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7318F" w14:textId="77777777" w:rsidR="00BA4A4D" w:rsidRDefault="00BA4A4D" w:rsidP="00BA4A4D">
      <w:pPr>
        <w:spacing w:line="480" w:lineRule="auto"/>
        <w:jc w:val="center"/>
        <w:rPr>
          <w:rFonts w:ascii="Times New Roman" w:hAnsi="Times New Roman" w:cs="Times New Roman"/>
          <w:color w:val="000000"/>
          <w:sz w:val="24"/>
          <w:szCs w:val="24"/>
        </w:rPr>
      </w:pPr>
      <w:bookmarkStart w:id="0" w:name="_Hlk26191777"/>
      <w:bookmarkEnd w:id="0"/>
      <w:r>
        <w:rPr>
          <w:rFonts w:ascii="Times New Roman" w:hAnsi="Times New Roman" w:cs="Times New Roman"/>
          <w:color w:val="000000"/>
          <w:sz w:val="24"/>
          <w:szCs w:val="24"/>
        </w:rPr>
        <w:t>UNIVERSITY OF OKLAHOMA</w:t>
      </w:r>
    </w:p>
    <w:p w14:paraId="66450B1F" w14:textId="77777777" w:rsidR="00BA4A4D" w:rsidRDefault="00BA4A4D"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GRADUATE COLLEGE</w:t>
      </w:r>
    </w:p>
    <w:p w14:paraId="01C88BBE" w14:textId="77777777" w:rsidR="00BA4A4D" w:rsidRDefault="00BA4A4D" w:rsidP="00BA4A4D">
      <w:pPr>
        <w:spacing w:line="480" w:lineRule="auto"/>
        <w:jc w:val="center"/>
        <w:rPr>
          <w:rFonts w:ascii="Times New Roman" w:hAnsi="Times New Roman" w:cs="Times New Roman"/>
          <w:color w:val="000000"/>
          <w:sz w:val="24"/>
          <w:szCs w:val="24"/>
        </w:rPr>
      </w:pPr>
    </w:p>
    <w:p w14:paraId="05A5A595" w14:textId="77777777" w:rsidR="00BA4A4D" w:rsidRDefault="00BA4A4D" w:rsidP="00BA4A4D">
      <w:pPr>
        <w:spacing w:line="480" w:lineRule="auto"/>
        <w:jc w:val="center"/>
        <w:rPr>
          <w:rFonts w:ascii="Times New Roman" w:hAnsi="Times New Roman" w:cs="Times New Roman"/>
          <w:color w:val="000000"/>
          <w:sz w:val="24"/>
          <w:szCs w:val="24"/>
        </w:rPr>
      </w:pPr>
    </w:p>
    <w:p w14:paraId="3ECE0964" w14:textId="77777777" w:rsidR="00BA4A4D" w:rsidRDefault="00BA4A4D" w:rsidP="00BA4A4D">
      <w:pPr>
        <w:spacing w:line="480" w:lineRule="auto"/>
        <w:jc w:val="center"/>
        <w:rPr>
          <w:rFonts w:ascii="Times New Roman" w:hAnsi="Times New Roman" w:cs="Times New Roman"/>
          <w:color w:val="000000"/>
          <w:sz w:val="24"/>
          <w:szCs w:val="24"/>
        </w:rPr>
      </w:pPr>
    </w:p>
    <w:p w14:paraId="014B1E02" w14:textId="77777777" w:rsidR="00BA4A4D" w:rsidRDefault="00BA4A4D"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THE ORGANIC GEOCHEMICAL VARIABILITY IN DEPOSITIONAL ENVIRONMENTAL PROCESSES WITHIN A STRATIGRAPHIC SEQUENCE OF THE WOODFORD SHALE IN THE ARDMORE BASIN, OKLAHOMA</w:t>
      </w:r>
    </w:p>
    <w:p w14:paraId="39CAF15E" w14:textId="77777777" w:rsidR="00BA4A4D" w:rsidRDefault="00BA4A4D" w:rsidP="00BA4A4D">
      <w:pPr>
        <w:spacing w:line="480" w:lineRule="auto"/>
        <w:jc w:val="center"/>
        <w:rPr>
          <w:rFonts w:ascii="Times New Roman" w:hAnsi="Times New Roman" w:cs="Times New Roman"/>
          <w:color w:val="000000"/>
          <w:sz w:val="24"/>
          <w:szCs w:val="24"/>
        </w:rPr>
      </w:pPr>
    </w:p>
    <w:p w14:paraId="399A774B" w14:textId="77777777" w:rsidR="00BA4A4D" w:rsidRDefault="00D82BC1"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sidR="009B57D1">
        <w:rPr>
          <w:rFonts w:ascii="Times New Roman" w:hAnsi="Times New Roman" w:cs="Times New Roman"/>
          <w:color w:val="000000"/>
          <w:sz w:val="24"/>
          <w:szCs w:val="24"/>
        </w:rPr>
        <w:t>THESIS</w:t>
      </w:r>
    </w:p>
    <w:p w14:paraId="75DF5CDF" w14:textId="77777777" w:rsidR="00BA4A4D" w:rsidRDefault="00BA4A4D"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SUBMITTED TO THE GRADUATE FACULTY</w:t>
      </w:r>
    </w:p>
    <w:p w14:paraId="14FAD50B" w14:textId="77777777" w:rsidR="00BA4A4D" w:rsidRDefault="00BA4A4D"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In partial fulfillment of the requirement for the</w:t>
      </w:r>
    </w:p>
    <w:p w14:paraId="75CBCE8D" w14:textId="77777777" w:rsidR="00BA4A4D" w:rsidRDefault="00BA4A4D"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Degree of </w:t>
      </w:r>
    </w:p>
    <w:p w14:paraId="26BFE2F9" w14:textId="77777777" w:rsidR="00BA4A4D" w:rsidRDefault="00BA4A4D"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MASTER OF SCIENCE</w:t>
      </w:r>
    </w:p>
    <w:p w14:paraId="2A7325BA" w14:textId="77777777" w:rsidR="00BA4A4D" w:rsidRDefault="00BA4A4D" w:rsidP="00BA4A4D">
      <w:pPr>
        <w:spacing w:line="480" w:lineRule="auto"/>
        <w:rPr>
          <w:rFonts w:ascii="Times New Roman" w:hAnsi="Times New Roman" w:cs="Times New Roman"/>
          <w:color w:val="000000"/>
          <w:sz w:val="24"/>
          <w:szCs w:val="24"/>
        </w:rPr>
      </w:pPr>
    </w:p>
    <w:p w14:paraId="1E7B1E0C" w14:textId="77777777" w:rsidR="00BA4A4D" w:rsidRDefault="00BA4A4D" w:rsidP="00BA4A4D">
      <w:pPr>
        <w:spacing w:line="480" w:lineRule="auto"/>
        <w:jc w:val="center"/>
        <w:rPr>
          <w:rFonts w:ascii="Times New Roman" w:hAnsi="Times New Roman" w:cs="Times New Roman"/>
          <w:color w:val="000000"/>
          <w:sz w:val="24"/>
          <w:szCs w:val="24"/>
        </w:rPr>
      </w:pPr>
    </w:p>
    <w:p w14:paraId="743C8527" w14:textId="77777777" w:rsidR="00BA4A4D" w:rsidRDefault="00BA4A4D"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By</w:t>
      </w:r>
    </w:p>
    <w:p w14:paraId="50CD1E5B" w14:textId="77777777" w:rsidR="00BA4A4D" w:rsidRDefault="00BA4A4D" w:rsidP="00BA4A4D">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TARA ANGGITA PUTRI</w:t>
      </w:r>
    </w:p>
    <w:p w14:paraId="68126631" w14:textId="77777777" w:rsidR="00BA4A4D" w:rsidRDefault="00BA4A4D" w:rsidP="00BA4A4D">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Norman, Oklahoma</w:t>
      </w:r>
    </w:p>
    <w:p w14:paraId="3A16D21E" w14:textId="642F4D2D" w:rsidR="00350E38" w:rsidRDefault="00BA4A4D" w:rsidP="00BA4A4D">
      <w:pPr>
        <w:spacing w:line="240" w:lineRule="auto"/>
        <w:jc w:val="center"/>
        <w:rPr>
          <w:rFonts w:ascii="Times New Roman" w:hAnsi="Times New Roman" w:cs="Times New Roman"/>
          <w:color w:val="000000"/>
          <w:sz w:val="24"/>
          <w:szCs w:val="24"/>
        </w:rPr>
        <w:sectPr w:rsidR="00350E38" w:rsidSect="003F5C7C">
          <w:footerReference w:type="default" r:id="rId8"/>
          <w:footerReference w:type="first" r:id="rId9"/>
          <w:pgSz w:w="12240" w:h="15840"/>
          <w:pgMar w:top="1440" w:right="1440" w:bottom="1440" w:left="1440" w:header="720" w:footer="720" w:gutter="0"/>
          <w:pgNumType w:fmt="lowerRoman" w:start="4"/>
          <w:cols w:space="720"/>
          <w:titlePg/>
          <w:docGrid w:linePitch="360"/>
        </w:sectPr>
      </w:pPr>
      <w:r>
        <w:rPr>
          <w:rFonts w:ascii="Times New Roman" w:hAnsi="Times New Roman" w:cs="Times New Roman"/>
          <w:color w:val="000000"/>
          <w:sz w:val="24"/>
          <w:szCs w:val="24"/>
        </w:rPr>
        <w:t>20</w:t>
      </w:r>
      <w:r w:rsidR="001275AD">
        <w:rPr>
          <w:rFonts w:ascii="Times New Roman" w:hAnsi="Times New Roman" w:cs="Times New Roman"/>
          <w:color w:val="000000"/>
          <w:sz w:val="24"/>
          <w:szCs w:val="24"/>
        </w:rPr>
        <w:t>20</w:t>
      </w:r>
    </w:p>
    <w:p w14:paraId="24E75D8A" w14:textId="2056B97E" w:rsidR="00BA4A4D" w:rsidRDefault="00BA4A4D" w:rsidP="00BA4A4D">
      <w:pPr>
        <w:spacing w:line="240" w:lineRule="auto"/>
        <w:jc w:val="center"/>
        <w:rPr>
          <w:rFonts w:ascii="Times New Roman" w:hAnsi="Times New Roman" w:cs="Times New Roman"/>
          <w:color w:val="000000"/>
          <w:sz w:val="24"/>
          <w:szCs w:val="24"/>
        </w:rPr>
      </w:pPr>
    </w:p>
    <w:p w14:paraId="5AFC34A6" w14:textId="77777777" w:rsidR="00BA4A4D" w:rsidRDefault="00BA4A4D" w:rsidP="00BA4A4D">
      <w:pPr>
        <w:spacing w:line="240" w:lineRule="auto"/>
        <w:jc w:val="center"/>
        <w:rPr>
          <w:rFonts w:ascii="Times New Roman" w:hAnsi="Times New Roman" w:cs="Times New Roman"/>
          <w:color w:val="000000"/>
          <w:sz w:val="24"/>
          <w:szCs w:val="24"/>
        </w:rPr>
      </w:pPr>
    </w:p>
    <w:p w14:paraId="187CA304" w14:textId="77777777" w:rsidR="00BA4A4D" w:rsidRDefault="00BA4A4D" w:rsidP="00BA4A4D">
      <w:pPr>
        <w:spacing w:line="240" w:lineRule="auto"/>
        <w:jc w:val="center"/>
        <w:rPr>
          <w:rFonts w:ascii="Times New Roman" w:hAnsi="Times New Roman" w:cs="Times New Roman"/>
          <w:color w:val="000000"/>
          <w:sz w:val="24"/>
          <w:szCs w:val="24"/>
        </w:rPr>
      </w:pPr>
    </w:p>
    <w:p w14:paraId="00869AB6" w14:textId="77777777" w:rsidR="00BA4A4D" w:rsidRDefault="00BA4A4D" w:rsidP="00BA4A4D">
      <w:pPr>
        <w:spacing w:line="240" w:lineRule="auto"/>
        <w:jc w:val="center"/>
        <w:rPr>
          <w:rFonts w:ascii="Times New Roman" w:hAnsi="Times New Roman" w:cs="Times New Roman"/>
          <w:color w:val="000000"/>
          <w:sz w:val="24"/>
          <w:szCs w:val="24"/>
        </w:rPr>
      </w:pPr>
    </w:p>
    <w:p w14:paraId="46E9EBD1" w14:textId="77777777" w:rsidR="00BA4A4D" w:rsidRDefault="00BA4A4D" w:rsidP="00BA4A4D">
      <w:pPr>
        <w:spacing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THE ORGANIC GEOCHEMICAL VARIABILITY IN DEPOSITIONAL ENVIRONMENTAL PROCESSES WITHIN A STRATIGRAPHIC SEQUENCE OF THE WOODFORD SHALE IN THE ARDMORE BASIN, OKLAHOMA</w:t>
      </w:r>
    </w:p>
    <w:p w14:paraId="17089782" w14:textId="77777777" w:rsidR="00BA4A4D" w:rsidRDefault="00BA4A4D" w:rsidP="00BA4A4D">
      <w:pPr>
        <w:spacing w:line="240" w:lineRule="auto"/>
        <w:jc w:val="center"/>
        <w:rPr>
          <w:rFonts w:ascii="Times New Roman" w:hAnsi="Times New Roman" w:cs="Times New Roman"/>
          <w:color w:val="000000"/>
          <w:sz w:val="24"/>
          <w:szCs w:val="24"/>
        </w:rPr>
      </w:pPr>
    </w:p>
    <w:p w14:paraId="3FA9085B" w14:textId="77777777" w:rsidR="00BA4A4D" w:rsidRDefault="00BA4A4D" w:rsidP="00BA4A4D">
      <w:pPr>
        <w:spacing w:line="240" w:lineRule="auto"/>
        <w:jc w:val="center"/>
        <w:rPr>
          <w:rFonts w:ascii="Times New Roman" w:hAnsi="Times New Roman" w:cs="Times New Roman"/>
          <w:color w:val="000000"/>
          <w:sz w:val="24"/>
          <w:szCs w:val="24"/>
        </w:rPr>
      </w:pPr>
    </w:p>
    <w:p w14:paraId="52B25264" w14:textId="77777777" w:rsidR="00BA4A4D" w:rsidRDefault="00BA4A4D" w:rsidP="00BA4A4D">
      <w:pPr>
        <w:spacing w:line="240" w:lineRule="auto"/>
        <w:jc w:val="center"/>
        <w:rPr>
          <w:rFonts w:ascii="Times New Roman" w:hAnsi="Times New Roman" w:cs="Times New Roman"/>
          <w:color w:val="000000"/>
          <w:sz w:val="24"/>
          <w:szCs w:val="24"/>
        </w:rPr>
      </w:pPr>
    </w:p>
    <w:p w14:paraId="1E0F9D2C" w14:textId="77777777" w:rsidR="00BA4A4D" w:rsidRDefault="00BA4A4D" w:rsidP="00BA4A4D">
      <w:pPr>
        <w:spacing w:line="240" w:lineRule="auto"/>
        <w:jc w:val="center"/>
        <w:rPr>
          <w:rFonts w:ascii="Times New Roman" w:hAnsi="Times New Roman" w:cs="Times New Roman"/>
          <w:color w:val="000000"/>
          <w:sz w:val="24"/>
          <w:szCs w:val="24"/>
        </w:rPr>
      </w:pPr>
    </w:p>
    <w:p w14:paraId="580D6877" w14:textId="77777777" w:rsidR="00BA4A4D" w:rsidRPr="00BA4A4D" w:rsidRDefault="00BA4A4D" w:rsidP="00BA4A4D">
      <w:pPr>
        <w:spacing w:line="240" w:lineRule="auto"/>
        <w:jc w:val="center"/>
        <w:rPr>
          <w:rFonts w:ascii="Times New Roman" w:hAnsi="Times New Roman" w:cs="Times New Roman"/>
          <w:color w:val="000000"/>
          <w:sz w:val="24"/>
          <w:szCs w:val="24"/>
        </w:rPr>
      </w:pPr>
      <w:r w:rsidRPr="00BA4A4D">
        <w:rPr>
          <w:rFonts w:ascii="Times New Roman" w:hAnsi="Times New Roman" w:cs="Times New Roman"/>
          <w:color w:val="000000"/>
          <w:sz w:val="24"/>
          <w:szCs w:val="24"/>
        </w:rPr>
        <w:t xml:space="preserve">A </w:t>
      </w:r>
      <w:r w:rsidR="00D82BC1">
        <w:rPr>
          <w:rFonts w:ascii="Times New Roman" w:hAnsi="Times New Roman" w:cs="Times New Roman"/>
          <w:color w:val="000000"/>
          <w:sz w:val="24"/>
          <w:szCs w:val="24"/>
        </w:rPr>
        <w:t>THESIS</w:t>
      </w:r>
      <w:r w:rsidRPr="00BA4A4D">
        <w:rPr>
          <w:rFonts w:ascii="Times New Roman" w:hAnsi="Times New Roman" w:cs="Times New Roman"/>
          <w:color w:val="000000"/>
          <w:sz w:val="24"/>
          <w:szCs w:val="24"/>
        </w:rPr>
        <w:t xml:space="preserve"> APPROVED FOR THE </w:t>
      </w:r>
    </w:p>
    <w:p w14:paraId="156D8203" w14:textId="1E21484B" w:rsidR="00BA4A4D" w:rsidRDefault="00BA4A4D" w:rsidP="00BA4A4D">
      <w:pPr>
        <w:spacing w:line="240" w:lineRule="auto"/>
        <w:jc w:val="center"/>
        <w:rPr>
          <w:rFonts w:ascii="Times New Roman" w:hAnsi="Times New Roman" w:cs="Times New Roman"/>
          <w:color w:val="000000"/>
          <w:sz w:val="24"/>
          <w:szCs w:val="24"/>
        </w:rPr>
      </w:pPr>
      <w:r w:rsidRPr="00BA4A4D">
        <w:rPr>
          <w:rFonts w:ascii="Times New Roman" w:hAnsi="Times New Roman" w:cs="Times New Roman"/>
          <w:color w:val="000000"/>
          <w:sz w:val="24"/>
          <w:szCs w:val="24"/>
        </w:rPr>
        <w:t>SCHOOL OF GEO</w:t>
      </w:r>
      <w:r w:rsidR="00211603">
        <w:rPr>
          <w:rFonts w:ascii="Times New Roman" w:hAnsi="Times New Roman" w:cs="Times New Roman"/>
          <w:color w:val="000000"/>
          <w:sz w:val="24"/>
          <w:szCs w:val="24"/>
        </w:rPr>
        <w:t>CIENCES</w:t>
      </w:r>
    </w:p>
    <w:p w14:paraId="25216C55" w14:textId="77777777" w:rsidR="00BA4A4D" w:rsidRDefault="00BA4A4D" w:rsidP="00BA4A4D">
      <w:pPr>
        <w:spacing w:line="240" w:lineRule="auto"/>
        <w:jc w:val="center"/>
        <w:rPr>
          <w:rFonts w:ascii="Times New Roman" w:hAnsi="Times New Roman" w:cs="Times New Roman"/>
          <w:color w:val="000000"/>
          <w:sz w:val="24"/>
          <w:szCs w:val="24"/>
        </w:rPr>
      </w:pPr>
    </w:p>
    <w:p w14:paraId="0E45B80C" w14:textId="77777777" w:rsidR="00BA4A4D" w:rsidRDefault="00BA4A4D" w:rsidP="00BA4A4D">
      <w:pPr>
        <w:spacing w:line="240" w:lineRule="auto"/>
        <w:jc w:val="center"/>
        <w:rPr>
          <w:rFonts w:ascii="Times New Roman" w:hAnsi="Times New Roman" w:cs="Times New Roman"/>
          <w:color w:val="000000"/>
          <w:sz w:val="24"/>
          <w:szCs w:val="24"/>
        </w:rPr>
      </w:pPr>
    </w:p>
    <w:p w14:paraId="23B25C8F" w14:textId="7DDF2B86" w:rsidR="00BA4A4D" w:rsidRDefault="00BA4A4D" w:rsidP="00BA4A4D">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w:t>
      </w:r>
      <w:r w:rsidR="00D96A13">
        <w:rPr>
          <w:rFonts w:ascii="Times New Roman" w:hAnsi="Times New Roman" w:cs="Times New Roman"/>
          <w:color w:val="000000"/>
          <w:sz w:val="24"/>
          <w:szCs w:val="24"/>
        </w:rPr>
        <w:t>Y THE COMMITTEE CONSISTING OF</w:t>
      </w:r>
    </w:p>
    <w:p w14:paraId="74D252E2" w14:textId="7D7B3844" w:rsidR="00100B4A" w:rsidRDefault="00100B4A" w:rsidP="00BA4A4D">
      <w:pPr>
        <w:spacing w:line="240" w:lineRule="auto"/>
        <w:jc w:val="center"/>
        <w:rPr>
          <w:rFonts w:ascii="Times New Roman" w:hAnsi="Times New Roman" w:cs="Times New Roman"/>
          <w:color w:val="000000"/>
          <w:sz w:val="24"/>
          <w:szCs w:val="24"/>
        </w:rPr>
      </w:pPr>
    </w:p>
    <w:p w14:paraId="7B2A85E8" w14:textId="29600334" w:rsidR="00100B4A" w:rsidRDefault="00100B4A" w:rsidP="00BA4A4D">
      <w:pPr>
        <w:spacing w:line="240" w:lineRule="auto"/>
        <w:jc w:val="center"/>
        <w:rPr>
          <w:rFonts w:ascii="Times New Roman" w:hAnsi="Times New Roman" w:cs="Times New Roman"/>
          <w:color w:val="000000"/>
          <w:sz w:val="24"/>
          <w:szCs w:val="24"/>
        </w:rPr>
      </w:pPr>
    </w:p>
    <w:p w14:paraId="6367A759" w14:textId="1A8BE9C9" w:rsidR="00100B4A" w:rsidRDefault="00100B4A" w:rsidP="00BA4A4D">
      <w:pPr>
        <w:spacing w:line="240" w:lineRule="auto"/>
        <w:jc w:val="center"/>
        <w:rPr>
          <w:rFonts w:ascii="Times New Roman" w:hAnsi="Times New Roman" w:cs="Times New Roman"/>
          <w:color w:val="000000"/>
          <w:sz w:val="24"/>
          <w:szCs w:val="24"/>
        </w:rPr>
      </w:pPr>
    </w:p>
    <w:p w14:paraId="04947F71" w14:textId="77777777" w:rsidR="00100B4A" w:rsidRDefault="00100B4A" w:rsidP="00BA4A4D">
      <w:pPr>
        <w:spacing w:line="240" w:lineRule="auto"/>
        <w:jc w:val="center"/>
        <w:rPr>
          <w:rFonts w:ascii="Times New Roman" w:hAnsi="Times New Roman" w:cs="Times New Roman"/>
          <w:color w:val="000000"/>
          <w:sz w:val="24"/>
          <w:szCs w:val="24"/>
        </w:rPr>
      </w:pPr>
    </w:p>
    <w:p w14:paraId="0C959645" w14:textId="77777777" w:rsidR="00BA4A4D" w:rsidRDefault="00BA4A4D" w:rsidP="00BA4A4D">
      <w:pPr>
        <w:spacing w:line="240" w:lineRule="auto"/>
        <w:jc w:val="center"/>
        <w:rPr>
          <w:rFonts w:ascii="Times New Roman" w:hAnsi="Times New Roman" w:cs="Times New Roman"/>
          <w:color w:val="000000"/>
          <w:sz w:val="24"/>
          <w:szCs w:val="24"/>
        </w:rPr>
      </w:pPr>
    </w:p>
    <w:p w14:paraId="1A71DF8F" w14:textId="0D505DC3" w:rsidR="00F617EE" w:rsidRPr="00BA4A4D" w:rsidRDefault="00BA4A4D" w:rsidP="00F617EE">
      <w:pPr>
        <w:spacing w:line="240" w:lineRule="auto"/>
        <w:jc w:val="right"/>
        <w:rPr>
          <w:rFonts w:ascii="Times New Roman" w:hAnsi="Times New Roman" w:cs="Times New Roman"/>
          <w:color w:val="000000"/>
          <w:sz w:val="24"/>
          <w:szCs w:val="24"/>
        </w:rPr>
      </w:pPr>
      <w:r w:rsidRPr="00BA4A4D">
        <w:rPr>
          <w:rFonts w:ascii="Times New Roman" w:hAnsi="Times New Roman" w:cs="Times New Roman"/>
          <w:color w:val="000000"/>
          <w:sz w:val="24"/>
          <w:szCs w:val="24"/>
        </w:rPr>
        <w:t>Dr.</w:t>
      </w:r>
      <w:r w:rsidR="00F617EE">
        <w:rPr>
          <w:rFonts w:ascii="Times New Roman" w:hAnsi="Times New Roman" w:cs="Times New Roman"/>
          <w:color w:val="000000"/>
          <w:sz w:val="24"/>
          <w:szCs w:val="24"/>
        </w:rPr>
        <w:t xml:space="preserve"> </w:t>
      </w:r>
      <w:proofErr w:type="spellStart"/>
      <w:r w:rsidR="00672647">
        <w:rPr>
          <w:rFonts w:ascii="Times New Roman" w:hAnsi="Times New Roman" w:cs="Times New Roman"/>
          <w:color w:val="000000"/>
          <w:sz w:val="24"/>
          <w:szCs w:val="24"/>
        </w:rPr>
        <w:t>Xiaolei</w:t>
      </w:r>
      <w:proofErr w:type="spellEnd"/>
      <w:r w:rsidR="00672647">
        <w:rPr>
          <w:rFonts w:ascii="Times New Roman" w:hAnsi="Times New Roman" w:cs="Times New Roman"/>
          <w:color w:val="000000"/>
          <w:sz w:val="24"/>
          <w:szCs w:val="24"/>
        </w:rPr>
        <w:t xml:space="preserve"> Liu</w:t>
      </w:r>
      <w:r w:rsidR="00F617EE">
        <w:rPr>
          <w:rFonts w:ascii="Times New Roman" w:hAnsi="Times New Roman" w:cs="Times New Roman"/>
          <w:color w:val="000000"/>
          <w:sz w:val="24"/>
          <w:szCs w:val="24"/>
        </w:rPr>
        <w:t>, Chair</w:t>
      </w:r>
    </w:p>
    <w:p w14:paraId="1D9A1EA8" w14:textId="77777777" w:rsidR="00BA4A4D" w:rsidRDefault="00BA4A4D" w:rsidP="00BA4A4D">
      <w:pPr>
        <w:spacing w:line="240" w:lineRule="auto"/>
        <w:jc w:val="right"/>
        <w:rPr>
          <w:rFonts w:ascii="Times New Roman" w:hAnsi="Times New Roman" w:cs="Times New Roman"/>
          <w:color w:val="000000"/>
          <w:sz w:val="24"/>
          <w:szCs w:val="24"/>
        </w:rPr>
      </w:pPr>
      <w:r w:rsidRPr="00BA4A4D">
        <w:rPr>
          <w:rFonts w:ascii="Times New Roman" w:hAnsi="Times New Roman" w:cs="Times New Roman"/>
          <w:color w:val="000000"/>
          <w:sz w:val="24"/>
          <w:szCs w:val="24"/>
        </w:rPr>
        <w:t xml:space="preserve"> </w:t>
      </w:r>
    </w:p>
    <w:p w14:paraId="3C96E53A" w14:textId="77777777" w:rsidR="00BA4A4D" w:rsidRPr="00BA4A4D" w:rsidRDefault="00BA4A4D" w:rsidP="00BA4A4D">
      <w:pPr>
        <w:spacing w:line="240" w:lineRule="auto"/>
        <w:jc w:val="right"/>
        <w:rPr>
          <w:rFonts w:ascii="Times New Roman" w:hAnsi="Times New Roman" w:cs="Times New Roman"/>
          <w:color w:val="000000"/>
          <w:sz w:val="24"/>
          <w:szCs w:val="24"/>
        </w:rPr>
      </w:pPr>
    </w:p>
    <w:p w14:paraId="7A87FA1D" w14:textId="5099E473" w:rsidR="00BA4A4D" w:rsidRPr="00BA4A4D" w:rsidRDefault="00BA4A4D" w:rsidP="00BA4A4D">
      <w:pPr>
        <w:spacing w:line="240" w:lineRule="auto"/>
        <w:jc w:val="right"/>
        <w:rPr>
          <w:rFonts w:ascii="Times New Roman" w:hAnsi="Times New Roman" w:cs="Times New Roman"/>
          <w:color w:val="000000"/>
          <w:sz w:val="24"/>
          <w:szCs w:val="24"/>
        </w:rPr>
      </w:pPr>
      <w:r w:rsidRPr="00BA4A4D">
        <w:rPr>
          <w:rFonts w:ascii="Times New Roman" w:hAnsi="Times New Roman" w:cs="Times New Roman"/>
          <w:color w:val="000000"/>
          <w:sz w:val="24"/>
          <w:szCs w:val="24"/>
        </w:rPr>
        <w:t xml:space="preserve">Dr. </w:t>
      </w:r>
      <w:r w:rsidR="00F617EE" w:rsidRPr="00BA4A4D">
        <w:rPr>
          <w:rFonts w:ascii="Times New Roman" w:hAnsi="Times New Roman" w:cs="Times New Roman"/>
          <w:color w:val="000000"/>
          <w:sz w:val="24"/>
          <w:szCs w:val="24"/>
        </w:rPr>
        <w:t>R. Paul Philp</w:t>
      </w:r>
      <w:r w:rsidR="00100B4A">
        <w:rPr>
          <w:rFonts w:ascii="Times New Roman" w:hAnsi="Times New Roman" w:cs="Times New Roman"/>
          <w:color w:val="000000"/>
          <w:sz w:val="24"/>
          <w:szCs w:val="24"/>
        </w:rPr>
        <w:t>,</w:t>
      </w:r>
      <w:r w:rsidR="00F617EE">
        <w:rPr>
          <w:rFonts w:ascii="Times New Roman" w:hAnsi="Times New Roman" w:cs="Times New Roman"/>
          <w:color w:val="000000"/>
          <w:sz w:val="24"/>
          <w:szCs w:val="24"/>
        </w:rPr>
        <w:t xml:space="preserve"> </w:t>
      </w:r>
      <w:r w:rsidR="00CC0DE8">
        <w:rPr>
          <w:rFonts w:ascii="Times New Roman" w:hAnsi="Times New Roman" w:cs="Times New Roman"/>
          <w:color w:val="000000"/>
          <w:sz w:val="24"/>
          <w:szCs w:val="24"/>
        </w:rPr>
        <w:t>Co-Chair</w:t>
      </w:r>
    </w:p>
    <w:p w14:paraId="4D931F46" w14:textId="680DE765" w:rsidR="00BA4A4D" w:rsidRDefault="00BA4A4D" w:rsidP="00BA4A4D">
      <w:pPr>
        <w:spacing w:line="240" w:lineRule="auto"/>
        <w:rPr>
          <w:rFonts w:ascii="Times New Roman" w:hAnsi="Times New Roman" w:cs="Times New Roman"/>
          <w:color w:val="000000"/>
          <w:sz w:val="24"/>
          <w:szCs w:val="24"/>
        </w:rPr>
      </w:pPr>
    </w:p>
    <w:p w14:paraId="7873050D" w14:textId="77777777" w:rsidR="00D96A13" w:rsidRPr="00BA4A4D" w:rsidRDefault="00D96A13" w:rsidP="00BA4A4D">
      <w:pPr>
        <w:spacing w:line="240" w:lineRule="auto"/>
        <w:rPr>
          <w:rFonts w:ascii="Times New Roman" w:hAnsi="Times New Roman" w:cs="Times New Roman"/>
          <w:color w:val="000000"/>
          <w:sz w:val="24"/>
          <w:szCs w:val="24"/>
        </w:rPr>
      </w:pPr>
    </w:p>
    <w:p w14:paraId="3B5E4A8B" w14:textId="31A0FB32" w:rsidR="00350E38" w:rsidRDefault="00BA4A4D" w:rsidP="0038688D">
      <w:pPr>
        <w:spacing w:line="240" w:lineRule="auto"/>
        <w:jc w:val="right"/>
        <w:rPr>
          <w:rFonts w:ascii="Times New Roman" w:hAnsi="Times New Roman" w:cs="Times New Roman"/>
          <w:color w:val="000000"/>
          <w:sz w:val="24"/>
          <w:szCs w:val="24"/>
        </w:rPr>
        <w:sectPr w:rsidR="00350E38" w:rsidSect="003F5C7C">
          <w:footerReference w:type="first" r:id="rId10"/>
          <w:pgSz w:w="12240" w:h="15840"/>
          <w:pgMar w:top="1440" w:right="1440" w:bottom="1440" w:left="1440" w:header="720" w:footer="720" w:gutter="0"/>
          <w:pgNumType w:fmt="lowerRoman" w:start="4"/>
          <w:cols w:space="720"/>
          <w:titlePg/>
          <w:docGrid w:linePitch="360"/>
        </w:sectPr>
      </w:pPr>
      <w:r w:rsidRPr="00BA4A4D">
        <w:rPr>
          <w:rFonts w:ascii="Times New Roman" w:hAnsi="Times New Roman" w:cs="Times New Roman"/>
          <w:color w:val="000000"/>
          <w:sz w:val="24"/>
          <w:szCs w:val="24"/>
        </w:rPr>
        <w:t xml:space="preserve">Dr. </w:t>
      </w:r>
      <w:r w:rsidR="00672647">
        <w:rPr>
          <w:rFonts w:ascii="Times New Roman" w:hAnsi="Times New Roman" w:cs="Times New Roman"/>
          <w:color w:val="000000"/>
          <w:sz w:val="24"/>
          <w:szCs w:val="24"/>
        </w:rPr>
        <w:t>Michael Engel</w:t>
      </w:r>
      <w:r w:rsidRPr="00BA4A4D">
        <w:rPr>
          <w:rFonts w:ascii="Times New Roman" w:hAnsi="Times New Roman" w:cs="Times New Roman"/>
          <w:color w:val="000000"/>
          <w:sz w:val="24"/>
          <w:szCs w:val="24"/>
        </w:rPr>
        <w:t xml:space="preserve"> </w:t>
      </w:r>
    </w:p>
    <w:p w14:paraId="714C8FD4" w14:textId="3FBFC7BC" w:rsidR="00DC634E" w:rsidRDefault="00DC634E">
      <w:pPr>
        <w:rPr>
          <w:rFonts w:ascii="Times New Roman" w:hAnsi="Times New Roman" w:cs="Times New Roman"/>
          <w:color w:val="000000"/>
          <w:sz w:val="24"/>
          <w:szCs w:val="24"/>
        </w:rPr>
      </w:pPr>
    </w:p>
    <w:p w14:paraId="749CE3BD" w14:textId="77777777" w:rsidR="00DC634E" w:rsidRDefault="00DC634E">
      <w:pPr>
        <w:rPr>
          <w:rFonts w:ascii="Times New Roman" w:hAnsi="Times New Roman" w:cs="Times New Roman"/>
          <w:color w:val="000000"/>
          <w:sz w:val="24"/>
          <w:szCs w:val="24"/>
        </w:rPr>
      </w:pPr>
    </w:p>
    <w:p w14:paraId="716D3F8B" w14:textId="77777777" w:rsidR="00DC634E" w:rsidRDefault="00DC634E">
      <w:pPr>
        <w:rPr>
          <w:rFonts w:ascii="Times New Roman" w:hAnsi="Times New Roman" w:cs="Times New Roman"/>
          <w:color w:val="000000"/>
          <w:sz w:val="24"/>
          <w:szCs w:val="24"/>
        </w:rPr>
      </w:pPr>
    </w:p>
    <w:p w14:paraId="6416D625" w14:textId="5B224705" w:rsidR="00DC634E" w:rsidRDefault="00DC634E" w:rsidP="00DC634E">
      <w:pPr>
        <w:jc w:val="center"/>
        <w:rPr>
          <w:rFonts w:ascii="Times New Roman" w:hAnsi="Times New Roman" w:cs="Times New Roman"/>
          <w:color w:val="000000"/>
          <w:sz w:val="24"/>
          <w:szCs w:val="24"/>
        </w:rPr>
      </w:pPr>
    </w:p>
    <w:p w14:paraId="4D0B7524" w14:textId="4B99B640" w:rsidR="00DC634E" w:rsidRDefault="00DC634E" w:rsidP="00DC634E">
      <w:pPr>
        <w:jc w:val="center"/>
        <w:rPr>
          <w:rFonts w:ascii="Times New Roman" w:hAnsi="Times New Roman" w:cs="Times New Roman"/>
          <w:color w:val="000000"/>
          <w:sz w:val="24"/>
          <w:szCs w:val="24"/>
        </w:rPr>
      </w:pPr>
    </w:p>
    <w:p w14:paraId="62F19CB9" w14:textId="6A165F7D" w:rsidR="00DC634E" w:rsidRDefault="00DC634E" w:rsidP="00DC634E">
      <w:pPr>
        <w:jc w:val="center"/>
        <w:rPr>
          <w:rFonts w:ascii="Times New Roman" w:hAnsi="Times New Roman" w:cs="Times New Roman"/>
          <w:color w:val="000000"/>
          <w:sz w:val="24"/>
          <w:szCs w:val="24"/>
        </w:rPr>
      </w:pPr>
    </w:p>
    <w:p w14:paraId="775A2908" w14:textId="58E503F4" w:rsidR="00DC634E" w:rsidRDefault="00DC634E" w:rsidP="00DC634E">
      <w:pPr>
        <w:jc w:val="center"/>
        <w:rPr>
          <w:rFonts w:ascii="Times New Roman" w:hAnsi="Times New Roman" w:cs="Times New Roman"/>
          <w:color w:val="000000"/>
          <w:sz w:val="24"/>
          <w:szCs w:val="24"/>
        </w:rPr>
      </w:pPr>
    </w:p>
    <w:p w14:paraId="64D57EC8" w14:textId="6D6DA202" w:rsidR="00DC634E" w:rsidRDefault="00DC634E" w:rsidP="00DC634E">
      <w:pPr>
        <w:jc w:val="center"/>
        <w:rPr>
          <w:rFonts w:ascii="Times New Roman" w:hAnsi="Times New Roman" w:cs="Times New Roman"/>
          <w:color w:val="000000"/>
          <w:sz w:val="24"/>
          <w:szCs w:val="24"/>
        </w:rPr>
      </w:pPr>
    </w:p>
    <w:p w14:paraId="21ED2163" w14:textId="212693C8" w:rsidR="00DC634E" w:rsidRDefault="00DC634E" w:rsidP="00DC634E">
      <w:pPr>
        <w:jc w:val="center"/>
        <w:rPr>
          <w:rFonts w:ascii="Times New Roman" w:hAnsi="Times New Roman" w:cs="Times New Roman"/>
          <w:color w:val="000000"/>
          <w:sz w:val="24"/>
          <w:szCs w:val="24"/>
        </w:rPr>
      </w:pPr>
    </w:p>
    <w:p w14:paraId="600017B3" w14:textId="7E9A2922" w:rsidR="00DC634E" w:rsidRDefault="00DC634E" w:rsidP="00DC634E">
      <w:pPr>
        <w:jc w:val="center"/>
        <w:rPr>
          <w:rFonts w:ascii="Times New Roman" w:hAnsi="Times New Roman" w:cs="Times New Roman"/>
          <w:color w:val="000000"/>
          <w:sz w:val="24"/>
          <w:szCs w:val="24"/>
        </w:rPr>
      </w:pPr>
    </w:p>
    <w:p w14:paraId="7B28E7E5" w14:textId="6B5547C8" w:rsidR="00DC634E" w:rsidRDefault="00DC634E" w:rsidP="00DC634E">
      <w:pPr>
        <w:jc w:val="center"/>
        <w:rPr>
          <w:rFonts w:ascii="Times New Roman" w:hAnsi="Times New Roman" w:cs="Times New Roman"/>
          <w:color w:val="000000"/>
          <w:sz w:val="24"/>
          <w:szCs w:val="24"/>
        </w:rPr>
      </w:pPr>
    </w:p>
    <w:p w14:paraId="41AFACC8" w14:textId="0B844881" w:rsidR="00DC634E" w:rsidRDefault="00DC634E" w:rsidP="00DC634E">
      <w:pPr>
        <w:jc w:val="center"/>
        <w:rPr>
          <w:rFonts w:ascii="Times New Roman" w:hAnsi="Times New Roman" w:cs="Times New Roman"/>
          <w:color w:val="000000"/>
          <w:sz w:val="24"/>
          <w:szCs w:val="24"/>
        </w:rPr>
      </w:pPr>
    </w:p>
    <w:p w14:paraId="6CDE3A27" w14:textId="2469DA56" w:rsidR="00DC634E" w:rsidRDefault="00DC634E" w:rsidP="00DC634E">
      <w:pPr>
        <w:jc w:val="center"/>
        <w:rPr>
          <w:rFonts w:ascii="Times New Roman" w:hAnsi="Times New Roman" w:cs="Times New Roman"/>
          <w:color w:val="000000"/>
          <w:sz w:val="24"/>
          <w:szCs w:val="24"/>
        </w:rPr>
      </w:pPr>
    </w:p>
    <w:p w14:paraId="0BE9EBF0" w14:textId="280D0FBC" w:rsidR="00DC634E" w:rsidRDefault="00DC634E" w:rsidP="00DC634E">
      <w:pPr>
        <w:jc w:val="center"/>
        <w:rPr>
          <w:rFonts w:ascii="Times New Roman" w:hAnsi="Times New Roman" w:cs="Times New Roman"/>
          <w:color w:val="000000"/>
          <w:sz w:val="24"/>
          <w:szCs w:val="24"/>
        </w:rPr>
      </w:pPr>
    </w:p>
    <w:p w14:paraId="182165F5" w14:textId="5451267E" w:rsidR="00DC634E" w:rsidRDefault="00DC634E" w:rsidP="00DC634E">
      <w:pPr>
        <w:jc w:val="center"/>
        <w:rPr>
          <w:rFonts w:ascii="Times New Roman" w:hAnsi="Times New Roman" w:cs="Times New Roman"/>
          <w:color w:val="000000"/>
          <w:sz w:val="24"/>
          <w:szCs w:val="24"/>
        </w:rPr>
      </w:pPr>
    </w:p>
    <w:p w14:paraId="483E9C58" w14:textId="2500BD61" w:rsidR="00DC634E" w:rsidRDefault="00DC634E" w:rsidP="00DC634E">
      <w:pPr>
        <w:jc w:val="center"/>
        <w:rPr>
          <w:rFonts w:ascii="Times New Roman" w:hAnsi="Times New Roman" w:cs="Times New Roman"/>
          <w:color w:val="000000"/>
          <w:sz w:val="24"/>
          <w:szCs w:val="24"/>
        </w:rPr>
      </w:pPr>
    </w:p>
    <w:p w14:paraId="286DEAD0" w14:textId="1BD5E65C" w:rsidR="00DC634E" w:rsidRDefault="00DC634E" w:rsidP="00DC634E">
      <w:pPr>
        <w:jc w:val="center"/>
        <w:rPr>
          <w:rFonts w:ascii="Times New Roman" w:hAnsi="Times New Roman" w:cs="Times New Roman"/>
          <w:color w:val="000000"/>
          <w:sz w:val="24"/>
          <w:szCs w:val="24"/>
        </w:rPr>
      </w:pPr>
    </w:p>
    <w:p w14:paraId="77F3251F" w14:textId="45E3FDF6" w:rsidR="00DC634E" w:rsidRDefault="00DC634E" w:rsidP="00DC634E">
      <w:pPr>
        <w:jc w:val="center"/>
        <w:rPr>
          <w:rFonts w:ascii="Times New Roman" w:hAnsi="Times New Roman" w:cs="Times New Roman"/>
          <w:color w:val="000000"/>
          <w:sz w:val="24"/>
          <w:szCs w:val="24"/>
        </w:rPr>
      </w:pPr>
    </w:p>
    <w:p w14:paraId="5692AF31" w14:textId="5457C90F" w:rsidR="00DC634E" w:rsidRDefault="00DC634E" w:rsidP="00DC634E">
      <w:pPr>
        <w:jc w:val="center"/>
        <w:rPr>
          <w:rFonts w:ascii="Times New Roman" w:hAnsi="Times New Roman" w:cs="Times New Roman"/>
          <w:color w:val="000000"/>
          <w:sz w:val="24"/>
          <w:szCs w:val="24"/>
        </w:rPr>
      </w:pPr>
    </w:p>
    <w:p w14:paraId="46C9319F" w14:textId="2F816D31" w:rsidR="00DC634E" w:rsidRDefault="00DC634E" w:rsidP="00DC634E">
      <w:pPr>
        <w:jc w:val="center"/>
        <w:rPr>
          <w:rFonts w:ascii="Times New Roman" w:hAnsi="Times New Roman" w:cs="Times New Roman"/>
          <w:color w:val="000000"/>
          <w:sz w:val="24"/>
          <w:szCs w:val="24"/>
        </w:rPr>
      </w:pPr>
    </w:p>
    <w:p w14:paraId="1346AEC5" w14:textId="19AB775D" w:rsidR="00DC634E" w:rsidRDefault="00DC634E" w:rsidP="00DC634E">
      <w:pPr>
        <w:jc w:val="center"/>
        <w:rPr>
          <w:rFonts w:ascii="Times New Roman" w:hAnsi="Times New Roman" w:cs="Times New Roman"/>
          <w:color w:val="000000"/>
          <w:sz w:val="24"/>
          <w:szCs w:val="24"/>
        </w:rPr>
      </w:pPr>
    </w:p>
    <w:p w14:paraId="620EDC50" w14:textId="6F26C55F" w:rsidR="00DC634E" w:rsidRDefault="00DC634E" w:rsidP="00DC634E">
      <w:pPr>
        <w:jc w:val="center"/>
        <w:rPr>
          <w:rFonts w:ascii="Times New Roman" w:hAnsi="Times New Roman" w:cs="Times New Roman"/>
          <w:color w:val="000000"/>
          <w:sz w:val="24"/>
          <w:szCs w:val="24"/>
        </w:rPr>
      </w:pPr>
    </w:p>
    <w:p w14:paraId="3D6EC553" w14:textId="5D94C5B6" w:rsidR="00DC634E" w:rsidRDefault="00DC634E" w:rsidP="00DC634E">
      <w:pPr>
        <w:jc w:val="center"/>
        <w:rPr>
          <w:rFonts w:ascii="Times New Roman" w:hAnsi="Times New Roman" w:cs="Times New Roman"/>
          <w:color w:val="000000"/>
          <w:sz w:val="24"/>
          <w:szCs w:val="24"/>
        </w:rPr>
      </w:pPr>
    </w:p>
    <w:p w14:paraId="562F00B9" w14:textId="643B9F2F" w:rsidR="00DC634E" w:rsidRDefault="00DC634E" w:rsidP="0038688D">
      <w:pPr>
        <w:rPr>
          <w:rFonts w:ascii="Times New Roman" w:hAnsi="Times New Roman" w:cs="Times New Roman"/>
          <w:color w:val="000000"/>
          <w:sz w:val="24"/>
          <w:szCs w:val="24"/>
        </w:rPr>
      </w:pPr>
    </w:p>
    <w:p w14:paraId="05264EAA" w14:textId="77777777" w:rsidR="00882A19" w:rsidRPr="00882A19" w:rsidRDefault="00882A19" w:rsidP="0038688D">
      <w:pPr>
        <w:spacing w:line="240" w:lineRule="auto"/>
        <w:rPr>
          <w:rFonts w:ascii="Times New Roman" w:hAnsi="Times New Roman" w:cs="Times New Roman"/>
          <w:color w:val="000000"/>
          <w:sz w:val="24"/>
          <w:szCs w:val="24"/>
        </w:rPr>
      </w:pPr>
    </w:p>
    <w:p w14:paraId="29A4766C" w14:textId="07D18176" w:rsidR="00882A19" w:rsidRPr="00882A19" w:rsidRDefault="00882A19" w:rsidP="00882A19">
      <w:pPr>
        <w:spacing w:line="240" w:lineRule="auto"/>
        <w:jc w:val="center"/>
        <w:rPr>
          <w:rFonts w:ascii="Times New Roman" w:hAnsi="Times New Roman" w:cs="Times New Roman"/>
          <w:color w:val="000000"/>
          <w:sz w:val="24"/>
          <w:szCs w:val="24"/>
        </w:rPr>
      </w:pPr>
      <w:r w:rsidRPr="00882A19">
        <w:rPr>
          <w:rFonts w:ascii="Times New Roman" w:hAnsi="Times New Roman" w:cs="Times New Roman"/>
          <w:color w:val="000000"/>
          <w:sz w:val="24"/>
          <w:szCs w:val="24"/>
        </w:rPr>
        <w:t xml:space="preserve">© Copyright by </w:t>
      </w:r>
      <w:r>
        <w:rPr>
          <w:rFonts w:ascii="Times New Roman" w:hAnsi="Times New Roman" w:cs="Times New Roman"/>
          <w:color w:val="000000"/>
          <w:sz w:val="24"/>
          <w:szCs w:val="24"/>
        </w:rPr>
        <w:t>TARA ANGGITA PUTRI 20</w:t>
      </w:r>
      <w:r w:rsidR="00DC634E">
        <w:rPr>
          <w:rFonts w:ascii="Times New Roman" w:hAnsi="Times New Roman" w:cs="Times New Roman"/>
          <w:color w:val="000000"/>
          <w:sz w:val="24"/>
          <w:szCs w:val="24"/>
        </w:rPr>
        <w:t>20</w:t>
      </w:r>
    </w:p>
    <w:p w14:paraId="05BC63B4" w14:textId="77777777" w:rsidR="00350E38" w:rsidRDefault="00882A19" w:rsidP="00882A19">
      <w:pPr>
        <w:spacing w:line="240" w:lineRule="auto"/>
        <w:jc w:val="center"/>
        <w:rPr>
          <w:rFonts w:ascii="Times New Roman" w:hAnsi="Times New Roman" w:cs="Times New Roman"/>
          <w:color w:val="000000"/>
          <w:sz w:val="24"/>
          <w:szCs w:val="24"/>
        </w:rPr>
        <w:sectPr w:rsidR="00350E38" w:rsidSect="003F5C7C">
          <w:footerReference w:type="default" r:id="rId11"/>
          <w:footerReference w:type="first" r:id="rId12"/>
          <w:pgSz w:w="12240" w:h="15840"/>
          <w:pgMar w:top="1440" w:right="1440" w:bottom="1440" w:left="1440" w:header="720" w:footer="720" w:gutter="0"/>
          <w:pgNumType w:fmt="lowerRoman" w:start="4"/>
          <w:cols w:space="720"/>
          <w:titlePg/>
          <w:docGrid w:linePitch="360"/>
        </w:sectPr>
      </w:pPr>
      <w:r w:rsidRPr="00882A19">
        <w:rPr>
          <w:rFonts w:ascii="Times New Roman" w:hAnsi="Times New Roman" w:cs="Times New Roman"/>
          <w:color w:val="000000"/>
          <w:sz w:val="24"/>
          <w:szCs w:val="24"/>
        </w:rPr>
        <w:t>All Rights Reserved.</w:t>
      </w:r>
    </w:p>
    <w:p w14:paraId="255FDC96" w14:textId="780F805D" w:rsidR="00882A19" w:rsidRDefault="00882A19" w:rsidP="00882A19">
      <w:pPr>
        <w:spacing w:line="240" w:lineRule="auto"/>
        <w:jc w:val="center"/>
        <w:rPr>
          <w:rFonts w:ascii="Times New Roman" w:hAnsi="Times New Roman" w:cs="Times New Roman"/>
          <w:color w:val="000000"/>
          <w:sz w:val="24"/>
          <w:szCs w:val="24"/>
        </w:rPr>
      </w:pPr>
    </w:p>
    <w:p w14:paraId="699E27AD" w14:textId="77777777" w:rsidR="001C1F42" w:rsidRDefault="001C1F42">
      <w:pPr>
        <w:rPr>
          <w:rFonts w:ascii="Times New Roman" w:hAnsi="Times New Roman" w:cs="Times New Roman"/>
          <w:color w:val="000000"/>
          <w:sz w:val="24"/>
          <w:szCs w:val="24"/>
        </w:rPr>
      </w:pPr>
    </w:p>
    <w:p w14:paraId="73651919" w14:textId="77777777" w:rsidR="001C1F42" w:rsidRDefault="001C1F42">
      <w:pPr>
        <w:rPr>
          <w:rFonts w:ascii="Times New Roman" w:hAnsi="Times New Roman" w:cs="Times New Roman"/>
          <w:color w:val="000000"/>
          <w:sz w:val="24"/>
          <w:szCs w:val="24"/>
        </w:rPr>
      </w:pPr>
    </w:p>
    <w:p w14:paraId="46AFAB73" w14:textId="35DCDFC1" w:rsidR="00693DCF" w:rsidRDefault="00693DCF">
      <w:pPr>
        <w:rPr>
          <w:rFonts w:ascii="Times New Roman" w:hAnsi="Times New Roman" w:cs="Times New Roman"/>
          <w:color w:val="000000"/>
          <w:sz w:val="24"/>
          <w:szCs w:val="24"/>
        </w:rPr>
      </w:pPr>
      <w:r w:rsidRPr="00693DCF">
        <w:rPr>
          <w:rFonts w:ascii="Times New Roman" w:hAnsi="Times New Roman" w:cs="Times New Roman"/>
          <w:noProof/>
          <w:color w:val="000000"/>
          <w:sz w:val="24"/>
          <w:szCs w:val="24"/>
        </w:rPr>
        <mc:AlternateContent>
          <mc:Choice Requires="wps">
            <w:drawing>
              <wp:anchor distT="45720" distB="45720" distL="114300" distR="114300" simplePos="0" relativeHeight="251941888" behindDoc="0" locked="0" layoutInCell="1" allowOverlap="1" wp14:anchorId="7580BC70" wp14:editId="447D04F8">
                <wp:simplePos x="0" y="0"/>
                <wp:positionH relativeFrom="column">
                  <wp:posOffset>783409</wp:posOffset>
                </wp:positionH>
                <wp:positionV relativeFrom="paragraph">
                  <wp:posOffset>4423319</wp:posOffset>
                </wp:positionV>
                <wp:extent cx="5115560" cy="1397000"/>
                <wp:effectExtent l="0" t="0" r="27940" b="12700"/>
                <wp:wrapSquare wrapText="bothSides"/>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5560" cy="1397000"/>
                        </a:xfrm>
                        <a:prstGeom prst="rect">
                          <a:avLst/>
                        </a:prstGeom>
                        <a:solidFill>
                          <a:srgbClr val="FFFFFF"/>
                        </a:solidFill>
                        <a:ln w="9525">
                          <a:solidFill>
                            <a:schemeClr val="bg1"/>
                          </a:solidFill>
                          <a:miter lim="800000"/>
                          <a:headEnd/>
                          <a:tailEnd/>
                        </a:ln>
                      </wps:spPr>
                      <wps:txbx>
                        <w:txbxContent>
                          <w:p w14:paraId="575A14CD" w14:textId="64CB6DC3" w:rsidR="00447A83" w:rsidRDefault="00447A83" w:rsidP="00693DCF">
                            <w:pPr>
                              <w:jc w:val="right"/>
                              <w:rPr>
                                <w:rFonts w:ascii="Times New Roman" w:hAnsi="Times New Roman" w:cs="Times New Roman"/>
                                <w:i/>
                                <w:iCs/>
                                <w:sz w:val="24"/>
                                <w:szCs w:val="24"/>
                              </w:rPr>
                            </w:pPr>
                            <w:r>
                              <w:rPr>
                                <w:rFonts w:ascii="Times New Roman" w:hAnsi="Times New Roman" w:cs="Times New Roman"/>
                                <w:i/>
                                <w:iCs/>
                                <w:sz w:val="24"/>
                                <w:szCs w:val="24"/>
                              </w:rPr>
                              <w:t>To my parents and my sisters for their undying support, and bountiful of love…</w:t>
                            </w:r>
                          </w:p>
                          <w:p w14:paraId="6B3EC66D" w14:textId="38E5C211" w:rsidR="00447A83" w:rsidRDefault="00447A83" w:rsidP="00693DCF">
                            <w:pPr>
                              <w:jc w:val="right"/>
                              <w:rPr>
                                <w:rFonts w:ascii="Times New Roman" w:hAnsi="Times New Roman" w:cs="Times New Roman"/>
                                <w:i/>
                                <w:iCs/>
                                <w:sz w:val="24"/>
                                <w:szCs w:val="24"/>
                              </w:rPr>
                            </w:pPr>
                            <w:r>
                              <w:rPr>
                                <w:rFonts w:ascii="Times New Roman" w:hAnsi="Times New Roman" w:cs="Times New Roman"/>
                                <w:i/>
                                <w:iCs/>
                                <w:sz w:val="24"/>
                                <w:szCs w:val="24"/>
                              </w:rPr>
                              <w:t>To my beloved friends who have supported me and helped me throughout my academic journey…</w:t>
                            </w:r>
                          </w:p>
                          <w:p w14:paraId="6152CDCE" w14:textId="52EF9D55" w:rsidR="00447A83" w:rsidRPr="0038688D" w:rsidRDefault="00447A83" w:rsidP="0038688D">
                            <w:pPr>
                              <w:jc w:val="right"/>
                              <w:rPr>
                                <w:rFonts w:ascii="Times New Roman" w:hAnsi="Times New Roman" w:cs="Times New Roman"/>
                                <w:i/>
                                <w:iCs/>
                                <w:sz w:val="24"/>
                                <w:szCs w:val="24"/>
                              </w:rPr>
                            </w:pPr>
                            <w:r>
                              <w:rPr>
                                <w:rFonts w:ascii="Times New Roman" w:hAnsi="Times New Roman" w:cs="Times New Roman"/>
                                <w:i/>
                                <w:iCs/>
                                <w:sz w:val="24"/>
                                <w:szCs w:val="24"/>
                              </w:rPr>
                              <w:t>Thank you all for being the light in my 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0BC70" id="_x0000_t202" coordsize="21600,21600" o:spt="202" path="m,l,21600r21600,l21600,xe">
                <v:stroke joinstyle="miter"/>
                <v:path gradientshapeok="t" o:connecttype="rect"/>
              </v:shapetype>
              <v:shape id="Text Box 2" o:spid="_x0000_s1026" type="#_x0000_t202" style="position:absolute;margin-left:61.7pt;margin-top:348.3pt;width:402.8pt;height:110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" strokecolor="white [3212]">
                <v:textbox>
                  <w:txbxContent>
                    <w:p w14:paraId="575A14CD" w14:textId="64CB6DC3" w:rsidR="00447A83" w:rsidRDefault="00447A83" w:rsidP="00693DCF">
                      <w:pPr>
                        <w:jc w:val="right"/>
                        <w:rPr>
                          <w:rFonts w:ascii="Times New Roman" w:hAnsi="Times New Roman" w:cs="Times New Roman"/>
                          <w:i/>
                          <w:iCs/>
                          <w:sz w:val="24"/>
                          <w:szCs w:val="24"/>
                        </w:rPr>
                      </w:pPr>
                      <w:r>
                        <w:rPr>
                          <w:rFonts w:ascii="Times New Roman" w:hAnsi="Times New Roman" w:cs="Times New Roman"/>
                          <w:i/>
                          <w:iCs/>
                          <w:sz w:val="24"/>
                          <w:szCs w:val="24"/>
                        </w:rPr>
                        <w:t>To my parents and my sisters for their undying support, and bountiful of love…</w:t>
                      </w:r>
                    </w:p>
                    <w:p w14:paraId="6B3EC66D" w14:textId="38E5C211" w:rsidR="00447A83" w:rsidRDefault="00447A83" w:rsidP="00693DCF">
                      <w:pPr>
                        <w:jc w:val="right"/>
                        <w:rPr>
                          <w:rFonts w:ascii="Times New Roman" w:hAnsi="Times New Roman" w:cs="Times New Roman"/>
                          <w:i/>
                          <w:iCs/>
                          <w:sz w:val="24"/>
                          <w:szCs w:val="24"/>
                        </w:rPr>
                      </w:pPr>
                      <w:r>
                        <w:rPr>
                          <w:rFonts w:ascii="Times New Roman" w:hAnsi="Times New Roman" w:cs="Times New Roman"/>
                          <w:i/>
                          <w:iCs/>
                          <w:sz w:val="24"/>
                          <w:szCs w:val="24"/>
                        </w:rPr>
                        <w:t>To my beloved friends who have supported me and helped me throughout my academic journey…</w:t>
                      </w:r>
                    </w:p>
                    <w:p w14:paraId="6152CDCE" w14:textId="52EF9D55" w:rsidR="00447A83" w:rsidRPr="0038688D" w:rsidRDefault="00447A83" w:rsidP="0038688D">
                      <w:pPr>
                        <w:jc w:val="right"/>
                        <w:rPr>
                          <w:rFonts w:ascii="Times New Roman" w:hAnsi="Times New Roman" w:cs="Times New Roman"/>
                          <w:i/>
                          <w:iCs/>
                          <w:sz w:val="24"/>
                          <w:szCs w:val="24"/>
                        </w:rPr>
                      </w:pPr>
                      <w:r>
                        <w:rPr>
                          <w:rFonts w:ascii="Times New Roman" w:hAnsi="Times New Roman" w:cs="Times New Roman"/>
                          <w:i/>
                          <w:iCs/>
                          <w:sz w:val="24"/>
                          <w:szCs w:val="24"/>
                        </w:rPr>
                        <w:t>Thank you all for being the light in my life!</w:t>
                      </w:r>
                    </w:p>
                  </w:txbxContent>
                </v:textbox>
                <w10:wrap type="square"/>
              </v:shape>
            </w:pict>
          </mc:Fallback>
        </mc:AlternateContent>
      </w:r>
      <w:r w:rsidR="001C1F42">
        <w:rPr>
          <w:rFonts w:ascii="Times New Roman" w:hAnsi="Times New Roman" w:cs="Times New Roman"/>
          <w:color w:val="000000"/>
          <w:sz w:val="24"/>
          <w:szCs w:val="24"/>
        </w:rPr>
        <w:br w:type="page"/>
      </w:r>
    </w:p>
    <w:p w14:paraId="4D82D28D" w14:textId="77777777" w:rsidR="009B57D1" w:rsidRDefault="009B57D1" w:rsidP="00D72DC3">
      <w:pPr>
        <w:jc w:val="center"/>
        <w:rPr>
          <w:rFonts w:ascii="Times New Roman" w:hAnsi="Times New Roman" w:cs="Times New Roman"/>
          <w:b/>
          <w:color w:val="000000"/>
          <w:sz w:val="28"/>
          <w:szCs w:val="24"/>
        </w:rPr>
      </w:pPr>
      <w:r>
        <w:rPr>
          <w:rFonts w:ascii="Times New Roman" w:hAnsi="Times New Roman" w:cs="Times New Roman"/>
          <w:b/>
          <w:color w:val="000000"/>
          <w:sz w:val="28"/>
          <w:szCs w:val="24"/>
        </w:rPr>
        <w:lastRenderedPageBreak/>
        <w:t>ACKNOWLEDGEMENTS</w:t>
      </w:r>
    </w:p>
    <w:p w14:paraId="2ED43EB2" w14:textId="77777777" w:rsidR="004C4E98" w:rsidRDefault="004C4E98" w:rsidP="00D72DC3">
      <w:pPr>
        <w:jc w:val="center"/>
        <w:rPr>
          <w:rFonts w:ascii="Times New Roman" w:hAnsi="Times New Roman" w:cs="Times New Roman"/>
          <w:b/>
          <w:color w:val="000000"/>
          <w:sz w:val="28"/>
          <w:szCs w:val="24"/>
        </w:rPr>
      </w:pPr>
    </w:p>
    <w:p w14:paraId="1F75F37B" w14:textId="77777777" w:rsidR="00D72DC3" w:rsidRDefault="00D72DC3" w:rsidP="00C951A5">
      <w:pPr>
        <w:spacing w:line="480" w:lineRule="auto"/>
        <w:jc w:val="both"/>
        <w:rPr>
          <w:rFonts w:ascii="Times New Roman" w:hAnsi="Times New Roman" w:cs="Times New Roman"/>
          <w:bCs/>
          <w:color w:val="000000"/>
          <w:sz w:val="24"/>
        </w:rPr>
      </w:pPr>
      <w:r>
        <w:rPr>
          <w:rFonts w:ascii="Times New Roman" w:hAnsi="Times New Roman" w:cs="Times New Roman"/>
          <w:b/>
          <w:color w:val="000000"/>
          <w:sz w:val="28"/>
          <w:szCs w:val="24"/>
        </w:rPr>
        <w:tab/>
      </w:r>
      <w:r>
        <w:rPr>
          <w:rFonts w:ascii="Times New Roman" w:hAnsi="Times New Roman" w:cs="Times New Roman"/>
          <w:bCs/>
          <w:color w:val="000000"/>
          <w:sz w:val="24"/>
        </w:rPr>
        <w:t xml:space="preserve">I want to </w:t>
      </w:r>
      <w:proofErr w:type="gramStart"/>
      <w:r>
        <w:rPr>
          <w:rFonts w:ascii="Times New Roman" w:hAnsi="Times New Roman" w:cs="Times New Roman"/>
          <w:bCs/>
          <w:color w:val="000000"/>
          <w:sz w:val="24"/>
        </w:rPr>
        <w:t>first of all</w:t>
      </w:r>
      <w:proofErr w:type="gramEnd"/>
      <w:r>
        <w:rPr>
          <w:rFonts w:ascii="Times New Roman" w:hAnsi="Times New Roman" w:cs="Times New Roman"/>
          <w:bCs/>
          <w:color w:val="000000"/>
          <w:sz w:val="24"/>
        </w:rPr>
        <w:t xml:space="preserve"> express my sincerest gratitude to Dr. R. Paul Philp, who has supported me from the beginning, His guidance, mentorship, and support has made the completion of my thesis wholesome. He has taken me in from the beginning as an undergraduate research assistant and believed in my capabilities and potential throughout the way. For that I thank you for all the time you have given me.</w:t>
      </w:r>
    </w:p>
    <w:p w14:paraId="0B0A6DBC" w14:textId="528541AA" w:rsidR="00D72DC3" w:rsidRDefault="00D72DC3" w:rsidP="00C951A5">
      <w:pPr>
        <w:spacing w:line="480" w:lineRule="auto"/>
        <w:jc w:val="both"/>
        <w:rPr>
          <w:rFonts w:ascii="Times New Roman" w:hAnsi="Times New Roman" w:cs="Times New Roman"/>
          <w:bCs/>
          <w:color w:val="000000"/>
          <w:sz w:val="24"/>
        </w:rPr>
      </w:pPr>
      <w:r>
        <w:rPr>
          <w:rFonts w:ascii="Times New Roman" w:hAnsi="Times New Roman" w:cs="Times New Roman"/>
          <w:bCs/>
          <w:color w:val="000000"/>
          <w:sz w:val="24"/>
        </w:rPr>
        <w:tab/>
        <w:t xml:space="preserve">I would also like to thank Dr. </w:t>
      </w:r>
      <w:proofErr w:type="spellStart"/>
      <w:r>
        <w:rPr>
          <w:rFonts w:ascii="Times New Roman" w:hAnsi="Times New Roman" w:cs="Times New Roman"/>
          <w:bCs/>
          <w:color w:val="000000"/>
          <w:sz w:val="24"/>
        </w:rPr>
        <w:t>Xiaolei</w:t>
      </w:r>
      <w:proofErr w:type="spellEnd"/>
      <w:r>
        <w:rPr>
          <w:rFonts w:ascii="Times New Roman" w:hAnsi="Times New Roman" w:cs="Times New Roman"/>
          <w:bCs/>
          <w:color w:val="000000"/>
          <w:sz w:val="24"/>
        </w:rPr>
        <w:t xml:space="preserve"> Liu and Dr. Michael Engel for serving in my committee and giving me the time to review my thesis. I truly appreciate the guidance and valuable feedback you have given to me for this thesis</w:t>
      </w:r>
      <w:r w:rsidR="00376932">
        <w:rPr>
          <w:rFonts w:ascii="Times New Roman" w:hAnsi="Times New Roman" w:cs="Times New Roman"/>
          <w:bCs/>
          <w:color w:val="000000"/>
          <w:sz w:val="24"/>
        </w:rPr>
        <w:t xml:space="preserve">. Moreover, I would like to express my deepest gratitude for Dr. Roger </w:t>
      </w:r>
      <w:proofErr w:type="spellStart"/>
      <w:r w:rsidR="00376932">
        <w:rPr>
          <w:rFonts w:ascii="Times New Roman" w:hAnsi="Times New Roman" w:cs="Times New Roman"/>
          <w:bCs/>
          <w:color w:val="000000"/>
          <w:sz w:val="24"/>
        </w:rPr>
        <w:t>Slatt</w:t>
      </w:r>
      <w:proofErr w:type="spellEnd"/>
      <w:r w:rsidR="00376932">
        <w:rPr>
          <w:rFonts w:ascii="Times New Roman" w:hAnsi="Times New Roman" w:cs="Times New Roman"/>
          <w:bCs/>
          <w:color w:val="000000"/>
          <w:sz w:val="24"/>
        </w:rPr>
        <w:t>. Thank you for supporting and giv</w:t>
      </w:r>
      <w:r w:rsidR="00E42450">
        <w:rPr>
          <w:rFonts w:ascii="Times New Roman" w:hAnsi="Times New Roman" w:cs="Times New Roman"/>
          <w:bCs/>
          <w:color w:val="000000"/>
          <w:sz w:val="24"/>
        </w:rPr>
        <w:t>i</w:t>
      </w:r>
      <w:r w:rsidR="00376932">
        <w:rPr>
          <w:rFonts w:ascii="Times New Roman" w:hAnsi="Times New Roman" w:cs="Times New Roman"/>
          <w:bCs/>
          <w:color w:val="000000"/>
          <w:sz w:val="24"/>
        </w:rPr>
        <w:t>n</w:t>
      </w:r>
      <w:r w:rsidR="00E42450">
        <w:rPr>
          <w:rFonts w:ascii="Times New Roman" w:hAnsi="Times New Roman" w:cs="Times New Roman"/>
          <w:bCs/>
          <w:color w:val="000000"/>
          <w:sz w:val="24"/>
        </w:rPr>
        <w:t>g</w:t>
      </w:r>
      <w:r w:rsidR="00376932">
        <w:rPr>
          <w:rFonts w:ascii="Times New Roman" w:hAnsi="Times New Roman" w:cs="Times New Roman"/>
          <w:bCs/>
          <w:color w:val="000000"/>
          <w:sz w:val="24"/>
        </w:rPr>
        <w:t xml:space="preserve"> me valuable advice throughout my graduate program.</w:t>
      </w:r>
    </w:p>
    <w:p w14:paraId="2A2073AE" w14:textId="4A06F12E" w:rsidR="00376932" w:rsidRDefault="00376932" w:rsidP="00C951A5">
      <w:pPr>
        <w:spacing w:line="480" w:lineRule="auto"/>
        <w:jc w:val="both"/>
        <w:rPr>
          <w:rFonts w:ascii="Times New Roman" w:hAnsi="Times New Roman" w:cs="Times New Roman"/>
          <w:bCs/>
          <w:color w:val="000000"/>
          <w:sz w:val="24"/>
        </w:rPr>
      </w:pPr>
      <w:r>
        <w:rPr>
          <w:rFonts w:ascii="Times New Roman" w:hAnsi="Times New Roman" w:cs="Times New Roman"/>
          <w:bCs/>
          <w:color w:val="000000"/>
          <w:sz w:val="24"/>
        </w:rPr>
        <w:tab/>
        <w:t xml:space="preserve">My gratitude to the OU Organic Geochemistry Laboratories is endless, especially to Mr. Jon Allen and Mr. Larry Hyde for guiding me with the technical support that helped me accomplish my data collection. </w:t>
      </w:r>
      <w:r w:rsidR="001A4797">
        <w:rPr>
          <w:rFonts w:ascii="Times New Roman" w:hAnsi="Times New Roman" w:cs="Times New Roman"/>
          <w:color w:val="000000"/>
          <w:sz w:val="24"/>
          <w:szCs w:val="24"/>
        </w:rPr>
        <w:t xml:space="preserve">Multitude of gratitude toward Brian and Dan </w:t>
      </w:r>
      <w:proofErr w:type="spellStart"/>
      <w:r w:rsidR="001A4797">
        <w:rPr>
          <w:rFonts w:ascii="Times New Roman" w:hAnsi="Times New Roman" w:cs="Times New Roman"/>
          <w:color w:val="000000"/>
          <w:sz w:val="24"/>
          <w:szCs w:val="24"/>
        </w:rPr>
        <w:t>Jarvie</w:t>
      </w:r>
      <w:proofErr w:type="spellEnd"/>
      <w:r w:rsidR="001A4797">
        <w:rPr>
          <w:rFonts w:ascii="Times New Roman" w:hAnsi="Times New Roman" w:cs="Times New Roman"/>
          <w:color w:val="000000"/>
          <w:sz w:val="24"/>
          <w:szCs w:val="24"/>
        </w:rPr>
        <w:t xml:space="preserve"> for providing the Rock-Eval analysis at no charge. </w:t>
      </w:r>
      <w:r>
        <w:rPr>
          <w:rFonts w:ascii="Times New Roman" w:hAnsi="Times New Roman" w:cs="Times New Roman"/>
          <w:bCs/>
          <w:color w:val="000000"/>
          <w:sz w:val="24"/>
        </w:rPr>
        <w:t>Furthermore, the support, time, and advice from Dr. Toma</w:t>
      </w:r>
      <w:r w:rsidR="0016766E">
        <w:rPr>
          <w:rFonts w:ascii="Times New Roman" w:hAnsi="Times New Roman" w:cs="Times New Roman"/>
          <w:bCs/>
          <w:color w:val="000000"/>
          <w:sz w:val="24"/>
        </w:rPr>
        <w:t>s</w:t>
      </w:r>
      <w:r>
        <w:rPr>
          <w:rFonts w:ascii="Times New Roman" w:hAnsi="Times New Roman" w:cs="Times New Roman"/>
          <w:bCs/>
          <w:color w:val="000000"/>
          <w:sz w:val="24"/>
        </w:rPr>
        <w:t xml:space="preserve">z Kuder, Emilio Torres, Richard Brito, Carl </w:t>
      </w:r>
      <w:proofErr w:type="spellStart"/>
      <w:r>
        <w:rPr>
          <w:rFonts w:ascii="Times New Roman" w:hAnsi="Times New Roman" w:cs="Times New Roman"/>
          <w:bCs/>
          <w:color w:val="000000"/>
          <w:sz w:val="24"/>
        </w:rPr>
        <w:t>Symcox</w:t>
      </w:r>
      <w:proofErr w:type="spellEnd"/>
      <w:r>
        <w:rPr>
          <w:rFonts w:ascii="Times New Roman" w:hAnsi="Times New Roman" w:cs="Times New Roman"/>
          <w:bCs/>
          <w:color w:val="000000"/>
          <w:sz w:val="24"/>
        </w:rPr>
        <w:t xml:space="preserve">, </w:t>
      </w:r>
      <w:proofErr w:type="spellStart"/>
      <w:r>
        <w:rPr>
          <w:rFonts w:ascii="Times New Roman" w:hAnsi="Times New Roman" w:cs="Times New Roman"/>
          <w:bCs/>
          <w:color w:val="000000"/>
          <w:sz w:val="24"/>
        </w:rPr>
        <w:t>Andreina</w:t>
      </w:r>
      <w:proofErr w:type="spellEnd"/>
      <w:r>
        <w:rPr>
          <w:rFonts w:ascii="Times New Roman" w:hAnsi="Times New Roman" w:cs="Times New Roman"/>
          <w:bCs/>
          <w:color w:val="000000"/>
          <w:sz w:val="24"/>
        </w:rPr>
        <w:t xml:space="preserve"> </w:t>
      </w:r>
      <w:proofErr w:type="spellStart"/>
      <w:r>
        <w:rPr>
          <w:rFonts w:ascii="Times New Roman" w:hAnsi="Times New Roman" w:cs="Times New Roman"/>
          <w:bCs/>
          <w:color w:val="000000"/>
          <w:sz w:val="24"/>
        </w:rPr>
        <w:t>Liborius</w:t>
      </w:r>
      <w:proofErr w:type="spellEnd"/>
      <w:r>
        <w:rPr>
          <w:rFonts w:ascii="Times New Roman" w:hAnsi="Times New Roman" w:cs="Times New Roman"/>
          <w:bCs/>
          <w:color w:val="000000"/>
          <w:sz w:val="24"/>
        </w:rPr>
        <w:t>, Gregory Connock, Brittney Tamborell</w:t>
      </w:r>
      <w:r w:rsidR="00E42450">
        <w:rPr>
          <w:rFonts w:ascii="Times New Roman" w:hAnsi="Times New Roman" w:cs="Times New Roman"/>
          <w:bCs/>
          <w:color w:val="000000"/>
          <w:sz w:val="24"/>
        </w:rPr>
        <w:t>o</w:t>
      </w:r>
      <w:r>
        <w:rPr>
          <w:rFonts w:ascii="Times New Roman" w:hAnsi="Times New Roman" w:cs="Times New Roman"/>
          <w:bCs/>
          <w:color w:val="000000"/>
          <w:sz w:val="24"/>
        </w:rPr>
        <w:t xml:space="preserve">, </w:t>
      </w:r>
      <w:proofErr w:type="spellStart"/>
      <w:r>
        <w:rPr>
          <w:rFonts w:ascii="Times New Roman" w:hAnsi="Times New Roman" w:cs="Times New Roman"/>
          <w:bCs/>
          <w:color w:val="000000"/>
          <w:sz w:val="24"/>
        </w:rPr>
        <w:t>Chenxi</w:t>
      </w:r>
      <w:proofErr w:type="spellEnd"/>
      <w:r>
        <w:rPr>
          <w:rFonts w:ascii="Times New Roman" w:hAnsi="Times New Roman" w:cs="Times New Roman"/>
          <w:bCs/>
          <w:color w:val="000000"/>
          <w:sz w:val="24"/>
        </w:rPr>
        <w:t xml:space="preserve"> Xu, and Dallas Cook. </w:t>
      </w:r>
    </w:p>
    <w:p w14:paraId="3A029E65" w14:textId="77777777" w:rsidR="00376932" w:rsidRDefault="00376932" w:rsidP="00C951A5">
      <w:pPr>
        <w:spacing w:line="480" w:lineRule="auto"/>
        <w:jc w:val="both"/>
        <w:rPr>
          <w:rFonts w:ascii="Times New Roman" w:hAnsi="Times New Roman" w:cs="Times New Roman"/>
          <w:bCs/>
          <w:color w:val="000000"/>
          <w:sz w:val="24"/>
        </w:rPr>
      </w:pPr>
      <w:r>
        <w:rPr>
          <w:rFonts w:ascii="Times New Roman" w:hAnsi="Times New Roman" w:cs="Times New Roman"/>
          <w:bCs/>
          <w:color w:val="000000"/>
          <w:sz w:val="24"/>
        </w:rPr>
        <w:tab/>
        <w:t xml:space="preserve">I want to give my appreciation to the director, faculty, and staff members of the OU </w:t>
      </w:r>
      <w:proofErr w:type="spellStart"/>
      <w:r>
        <w:rPr>
          <w:rFonts w:ascii="Times New Roman" w:hAnsi="Times New Roman" w:cs="Times New Roman"/>
          <w:bCs/>
          <w:color w:val="000000"/>
          <w:sz w:val="24"/>
        </w:rPr>
        <w:t>Mewbourne</w:t>
      </w:r>
      <w:proofErr w:type="spellEnd"/>
      <w:r>
        <w:rPr>
          <w:rFonts w:ascii="Times New Roman" w:hAnsi="Times New Roman" w:cs="Times New Roman"/>
          <w:bCs/>
          <w:color w:val="000000"/>
          <w:sz w:val="24"/>
        </w:rPr>
        <w:t xml:space="preserve"> College of Earth and Energy, including the School of Geosciences. For your generosity in providing me with the recognition, honors, scholarship and support that have helped me make this journey possible, I thank you all.</w:t>
      </w:r>
    </w:p>
    <w:p w14:paraId="11836DC6" w14:textId="2CD1E41E" w:rsidR="00376932" w:rsidRDefault="00376932" w:rsidP="00C951A5">
      <w:pPr>
        <w:spacing w:line="480" w:lineRule="auto"/>
        <w:jc w:val="both"/>
        <w:rPr>
          <w:rFonts w:ascii="Times New Roman" w:hAnsi="Times New Roman" w:cs="Times New Roman"/>
          <w:bCs/>
          <w:color w:val="000000"/>
          <w:sz w:val="24"/>
        </w:rPr>
      </w:pPr>
      <w:r>
        <w:rPr>
          <w:rFonts w:ascii="Times New Roman" w:hAnsi="Times New Roman" w:cs="Times New Roman"/>
          <w:bCs/>
          <w:color w:val="000000"/>
          <w:sz w:val="24"/>
        </w:rPr>
        <w:lastRenderedPageBreak/>
        <w:tab/>
        <w:t xml:space="preserve">Many  folds of gratitude and appreciation to all my friends from the University that have made positive impact throughout my journey and has given me the strength to push through: </w:t>
      </w:r>
      <w:proofErr w:type="spellStart"/>
      <w:r>
        <w:rPr>
          <w:rFonts w:ascii="Times New Roman" w:hAnsi="Times New Roman" w:cs="Times New Roman"/>
          <w:bCs/>
          <w:color w:val="000000"/>
          <w:sz w:val="24"/>
        </w:rPr>
        <w:t>Delcio</w:t>
      </w:r>
      <w:proofErr w:type="spellEnd"/>
      <w:r>
        <w:rPr>
          <w:rFonts w:ascii="Times New Roman" w:hAnsi="Times New Roman" w:cs="Times New Roman"/>
          <w:bCs/>
          <w:color w:val="000000"/>
          <w:sz w:val="24"/>
        </w:rPr>
        <w:t xml:space="preserve"> Teixeira, Dalila De Jesus, Omar Amer, Roberto Clairmont, </w:t>
      </w:r>
      <w:proofErr w:type="spellStart"/>
      <w:r>
        <w:rPr>
          <w:rFonts w:ascii="Times New Roman" w:hAnsi="Times New Roman" w:cs="Times New Roman"/>
          <w:bCs/>
          <w:color w:val="000000"/>
          <w:sz w:val="24"/>
        </w:rPr>
        <w:t>Nishit</w:t>
      </w:r>
      <w:proofErr w:type="spellEnd"/>
      <w:r>
        <w:rPr>
          <w:rFonts w:ascii="Times New Roman" w:hAnsi="Times New Roman" w:cs="Times New Roman"/>
          <w:bCs/>
          <w:color w:val="000000"/>
          <w:sz w:val="24"/>
        </w:rPr>
        <w:t xml:space="preserve"> Garg, </w:t>
      </w:r>
      <w:proofErr w:type="spellStart"/>
      <w:r>
        <w:rPr>
          <w:rFonts w:ascii="Times New Roman" w:hAnsi="Times New Roman" w:cs="Times New Roman"/>
          <w:bCs/>
          <w:color w:val="000000"/>
          <w:sz w:val="24"/>
        </w:rPr>
        <w:t>Madhunika</w:t>
      </w:r>
      <w:proofErr w:type="spellEnd"/>
      <w:r>
        <w:rPr>
          <w:rFonts w:ascii="Times New Roman" w:hAnsi="Times New Roman" w:cs="Times New Roman"/>
          <w:bCs/>
          <w:color w:val="000000"/>
          <w:sz w:val="24"/>
        </w:rPr>
        <w:t xml:space="preserve"> Suresh, Peter Mueller, Aditya Narasimhan, Brandon Maples, Tatiana Martinez McBride, </w:t>
      </w:r>
      <w:r w:rsidR="00BE7F50">
        <w:rPr>
          <w:rFonts w:ascii="Times New Roman" w:hAnsi="Times New Roman" w:cs="Times New Roman"/>
          <w:bCs/>
          <w:color w:val="000000"/>
          <w:sz w:val="24"/>
        </w:rPr>
        <w:t xml:space="preserve">and </w:t>
      </w:r>
      <w:r>
        <w:rPr>
          <w:rFonts w:ascii="Times New Roman" w:hAnsi="Times New Roman" w:cs="Times New Roman"/>
          <w:bCs/>
          <w:color w:val="000000"/>
          <w:sz w:val="24"/>
        </w:rPr>
        <w:t xml:space="preserve">Stefan </w:t>
      </w:r>
      <w:proofErr w:type="spellStart"/>
      <w:r>
        <w:rPr>
          <w:rFonts w:ascii="Times New Roman" w:hAnsi="Times New Roman" w:cs="Times New Roman"/>
          <w:bCs/>
          <w:color w:val="000000"/>
          <w:sz w:val="24"/>
        </w:rPr>
        <w:t>Vari</w:t>
      </w:r>
      <w:r w:rsidR="00BE7F50">
        <w:rPr>
          <w:rFonts w:ascii="Times New Roman" w:hAnsi="Times New Roman" w:cs="Times New Roman"/>
          <w:bCs/>
          <w:color w:val="000000"/>
          <w:sz w:val="24"/>
        </w:rPr>
        <w:t>c</w:t>
      </w:r>
      <w:r>
        <w:rPr>
          <w:rFonts w:ascii="Times New Roman" w:hAnsi="Times New Roman" w:cs="Times New Roman"/>
          <w:bCs/>
          <w:color w:val="000000"/>
          <w:sz w:val="24"/>
        </w:rPr>
        <w:t>kap</w:t>
      </w:r>
      <w:r w:rsidR="00BE7F50">
        <w:rPr>
          <w:rFonts w:ascii="Times New Roman" w:hAnsi="Times New Roman" w:cs="Times New Roman"/>
          <w:bCs/>
          <w:color w:val="000000"/>
          <w:sz w:val="24"/>
        </w:rPr>
        <w:t>p</w:t>
      </w:r>
      <w:r>
        <w:rPr>
          <w:rFonts w:ascii="Times New Roman" w:hAnsi="Times New Roman" w:cs="Times New Roman"/>
          <w:bCs/>
          <w:color w:val="000000"/>
          <w:sz w:val="24"/>
        </w:rPr>
        <w:t>allil</w:t>
      </w:r>
      <w:proofErr w:type="spellEnd"/>
      <w:r w:rsidR="00100B4A">
        <w:rPr>
          <w:rFonts w:ascii="Times New Roman" w:hAnsi="Times New Roman" w:cs="Times New Roman"/>
          <w:bCs/>
          <w:color w:val="000000"/>
          <w:sz w:val="24"/>
        </w:rPr>
        <w:t xml:space="preserve">. You all have given me the strength and support throughout </w:t>
      </w:r>
      <w:proofErr w:type="gramStart"/>
      <w:r w:rsidR="00100B4A">
        <w:rPr>
          <w:rFonts w:ascii="Times New Roman" w:hAnsi="Times New Roman" w:cs="Times New Roman"/>
          <w:bCs/>
          <w:color w:val="000000"/>
          <w:sz w:val="24"/>
        </w:rPr>
        <w:t>all of</w:t>
      </w:r>
      <w:proofErr w:type="gramEnd"/>
      <w:r w:rsidR="00100B4A">
        <w:rPr>
          <w:rFonts w:ascii="Times New Roman" w:hAnsi="Times New Roman" w:cs="Times New Roman"/>
          <w:bCs/>
          <w:color w:val="000000"/>
          <w:sz w:val="24"/>
        </w:rPr>
        <w:t xml:space="preserve"> my downfalls and brightened my days. These are the friendships I will cherish throughout my life, and I am gratefully for each of the role you all play in my life.</w:t>
      </w:r>
      <w:r w:rsidR="00BE7F50">
        <w:rPr>
          <w:rFonts w:ascii="Times New Roman" w:hAnsi="Times New Roman" w:cs="Times New Roman"/>
          <w:bCs/>
          <w:color w:val="000000"/>
          <w:sz w:val="24"/>
        </w:rPr>
        <w:t xml:space="preserve"> </w:t>
      </w:r>
      <w:r>
        <w:rPr>
          <w:rFonts w:ascii="Times New Roman" w:hAnsi="Times New Roman" w:cs="Times New Roman"/>
          <w:bCs/>
          <w:color w:val="000000"/>
          <w:sz w:val="24"/>
        </w:rPr>
        <w:t xml:space="preserve">I would also like to thank the supportive international community: International Student Services, International Advisory Community, and College of International Studies. </w:t>
      </w:r>
    </w:p>
    <w:p w14:paraId="7A16F9AD" w14:textId="755CE676" w:rsidR="004C4E98" w:rsidRDefault="004C4E98" w:rsidP="00C951A5">
      <w:pPr>
        <w:spacing w:line="480" w:lineRule="auto"/>
        <w:jc w:val="both"/>
        <w:rPr>
          <w:rFonts w:ascii="Times New Roman" w:hAnsi="Times New Roman" w:cs="Times New Roman"/>
          <w:bCs/>
          <w:color w:val="000000"/>
          <w:sz w:val="24"/>
        </w:rPr>
      </w:pPr>
      <w:r>
        <w:rPr>
          <w:rFonts w:ascii="Times New Roman" w:hAnsi="Times New Roman" w:cs="Times New Roman"/>
          <w:bCs/>
          <w:color w:val="000000"/>
          <w:sz w:val="24"/>
        </w:rPr>
        <w:tab/>
        <w:t xml:space="preserve">Most of all, I would express my special and deepest gratitude to my beloved family, my parents, Karina, and Deandra. Thank you for supporting me, lifting me up when I’m down, and for believing in me. I would not </w:t>
      </w:r>
      <w:r w:rsidR="00E42450">
        <w:rPr>
          <w:rFonts w:ascii="Times New Roman" w:hAnsi="Times New Roman" w:cs="Times New Roman"/>
          <w:bCs/>
          <w:color w:val="000000"/>
          <w:sz w:val="24"/>
        </w:rPr>
        <w:t>b</w:t>
      </w:r>
      <w:r>
        <w:rPr>
          <w:rFonts w:ascii="Times New Roman" w:hAnsi="Times New Roman" w:cs="Times New Roman"/>
          <w:bCs/>
          <w:color w:val="000000"/>
          <w:sz w:val="24"/>
        </w:rPr>
        <w:t>e where I am today without your guidance.</w:t>
      </w:r>
    </w:p>
    <w:p w14:paraId="5E755D41" w14:textId="77777777" w:rsidR="004C4E98" w:rsidRPr="00D72DC3" w:rsidRDefault="004C4E98" w:rsidP="00C951A5">
      <w:pPr>
        <w:spacing w:line="480" w:lineRule="auto"/>
        <w:jc w:val="both"/>
        <w:rPr>
          <w:rFonts w:ascii="Times New Roman" w:hAnsi="Times New Roman" w:cs="Times New Roman"/>
          <w:bCs/>
          <w:color w:val="000000"/>
          <w:sz w:val="24"/>
        </w:rPr>
      </w:pPr>
      <w:r>
        <w:rPr>
          <w:rFonts w:ascii="Times New Roman" w:hAnsi="Times New Roman" w:cs="Times New Roman"/>
          <w:bCs/>
          <w:color w:val="000000"/>
          <w:sz w:val="24"/>
        </w:rPr>
        <w:t>Thank you very much to all!</w:t>
      </w:r>
    </w:p>
    <w:p w14:paraId="578766BF" w14:textId="77777777" w:rsidR="009B57D1" w:rsidRDefault="004C4E98" w:rsidP="004C4E98">
      <w:pPr>
        <w:spacing w:line="240" w:lineRule="auto"/>
        <w:rPr>
          <w:rFonts w:ascii="Times New Roman" w:hAnsi="Times New Roman" w:cs="Times New Roman"/>
          <w:b/>
          <w:color w:val="000000"/>
          <w:sz w:val="28"/>
          <w:szCs w:val="24"/>
        </w:rPr>
      </w:pPr>
      <w:r>
        <w:rPr>
          <w:rFonts w:ascii="Times New Roman" w:hAnsi="Times New Roman" w:cs="Times New Roman"/>
          <w:b/>
          <w:color w:val="000000"/>
          <w:sz w:val="28"/>
          <w:szCs w:val="24"/>
        </w:rPr>
        <w:tab/>
      </w:r>
    </w:p>
    <w:p w14:paraId="007D88F4" w14:textId="77777777" w:rsidR="009B57D1" w:rsidRDefault="009B57D1" w:rsidP="00882A19">
      <w:pPr>
        <w:spacing w:line="240" w:lineRule="auto"/>
        <w:jc w:val="center"/>
        <w:rPr>
          <w:rFonts w:ascii="Times New Roman" w:hAnsi="Times New Roman" w:cs="Times New Roman"/>
          <w:b/>
          <w:color w:val="000000"/>
          <w:sz w:val="28"/>
          <w:szCs w:val="24"/>
        </w:rPr>
      </w:pPr>
    </w:p>
    <w:p w14:paraId="6AFBAAC4" w14:textId="77777777" w:rsidR="009B57D1" w:rsidRDefault="009B57D1" w:rsidP="00882A19">
      <w:pPr>
        <w:spacing w:line="240" w:lineRule="auto"/>
        <w:jc w:val="center"/>
        <w:rPr>
          <w:rFonts w:ascii="Times New Roman" w:hAnsi="Times New Roman" w:cs="Times New Roman"/>
          <w:b/>
          <w:color w:val="000000"/>
          <w:sz w:val="28"/>
          <w:szCs w:val="24"/>
        </w:rPr>
      </w:pPr>
    </w:p>
    <w:p w14:paraId="53D30EE6" w14:textId="77777777" w:rsidR="009B57D1" w:rsidRDefault="009B57D1" w:rsidP="00882A19">
      <w:pPr>
        <w:spacing w:line="240" w:lineRule="auto"/>
        <w:jc w:val="center"/>
        <w:rPr>
          <w:rFonts w:ascii="Times New Roman" w:hAnsi="Times New Roman" w:cs="Times New Roman"/>
          <w:b/>
          <w:color w:val="000000"/>
          <w:sz w:val="28"/>
          <w:szCs w:val="24"/>
        </w:rPr>
      </w:pPr>
    </w:p>
    <w:p w14:paraId="62EF6FEF" w14:textId="77777777" w:rsidR="009B57D1" w:rsidRDefault="009B57D1" w:rsidP="00882A19">
      <w:pPr>
        <w:spacing w:line="240" w:lineRule="auto"/>
        <w:jc w:val="center"/>
        <w:rPr>
          <w:rFonts w:ascii="Times New Roman" w:hAnsi="Times New Roman" w:cs="Times New Roman"/>
          <w:b/>
          <w:color w:val="000000"/>
          <w:sz w:val="28"/>
          <w:szCs w:val="24"/>
        </w:rPr>
      </w:pPr>
    </w:p>
    <w:p w14:paraId="16A6109F" w14:textId="77777777" w:rsidR="009B57D1" w:rsidRDefault="009B57D1" w:rsidP="00882A19">
      <w:pPr>
        <w:spacing w:line="240" w:lineRule="auto"/>
        <w:jc w:val="center"/>
        <w:rPr>
          <w:rFonts w:ascii="Times New Roman" w:hAnsi="Times New Roman" w:cs="Times New Roman"/>
          <w:b/>
          <w:color w:val="000000"/>
          <w:sz w:val="28"/>
          <w:szCs w:val="24"/>
        </w:rPr>
      </w:pPr>
    </w:p>
    <w:p w14:paraId="7BD873B5" w14:textId="77777777" w:rsidR="009B57D1" w:rsidRDefault="009B57D1" w:rsidP="00882A19">
      <w:pPr>
        <w:spacing w:line="240" w:lineRule="auto"/>
        <w:jc w:val="center"/>
        <w:rPr>
          <w:rFonts w:ascii="Times New Roman" w:hAnsi="Times New Roman" w:cs="Times New Roman"/>
          <w:b/>
          <w:color w:val="000000"/>
          <w:sz w:val="28"/>
          <w:szCs w:val="24"/>
        </w:rPr>
      </w:pPr>
    </w:p>
    <w:p w14:paraId="39DBDFB0" w14:textId="77777777" w:rsidR="009B57D1" w:rsidRDefault="009B57D1" w:rsidP="00882A19">
      <w:pPr>
        <w:spacing w:line="240" w:lineRule="auto"/>
        <w:jc w:val="center"/>
        <w:rPr>
          <w:rFonts w:ascii="Times New Roman" w:hAnsi="Times New Roman" w:cs="Times New Roman"/>
          <w:b/>
          <w:color w:val="000000"/>
          <w:sz w:val="28"/>
          <w:szCs w:val="24"/>
        </w:rPr>
      </w:pPr>
    </w:p>
    <w:p w14:paraId="4321435F" w14:textId="77777777" w:rsidR="009B57D1" w:rsidRDefault="009B57D1" w:rsidP="00882A19">
      <w:pPr>
        <w:spacing w:line="240" w:lineRule="auto"/>
        <w:jc w:val="center"/>
        <w:rPr>
          <w:rFonts w:ascii="Times New Roman" w:hAnsi="Times New Roman" w:cs="Times New Roman"/>
          <w:b/>
          <w:color w:val="000000"/>
          <w:sz w:val="28"/>
          <w:szCs w:val="24"/>
        </w:rPr>
      </w:pPr>
    </w:p>
    <w:p w14:paraId="6E226495" w14:textId="77777777" w:rsidR="009B57D1" w:rsidRDefault="009B57D1" w:rsidP="001C1F42">
      <w:pPr>
        <w:spacing w:line="240" w:lineRule="auto"/>
        <w:rPr>
          <w:rFonts w:ascii="Times New Roman" w:hAnsi="Times New Roman" w:cs="Times New Roman"/>
          <w:b/>
          <w:color w:val="000000"/>
          <w:sz w:val="28"/>
          <w:szCs w:val="24"/>
        </w:rPr>
      </w:pPr>
    </w:p>
    <w:p w14:paraId="3997E681" w14:textId="77777777" w:rsidR="009B57D1" w:rsidRDefault="009B57D1" w:rsidP="001C1F42">
      <w:pPr>
        <w:spacing w:line="240" w:lineRule="auto"/>
        <w:rPr>
          <w:rFonts w:ascii="Times New Roman" w:hAnsi="Times New Roman" w:cs="Times New Roman"/>
          <w:b/>
          <w:color w:val="000000"/>
          <w:sz w:val="28"/>
          <w:szCs w:val="24"/>
        </w:rPr>
      </w:pPr>
    </w:p>
    <w:p w14:paraId="1372C6E5" w14:textId="77777777" w:rsidR="00E8000E" w:rsidRDefault="00882A19" w:rsidP="004202FF">
      <w:pPr>
        <w:spacing w:line="240" w:lineRule="auto"/>
        <w:jc w:val="center"/>
        <w:rPr>
          <w:rFonts w:ascii="Times New Roman" w:hAnsi="Times New Roman" w:cs="Times New Roman"/>
          <w:color w:val="000000"/>
          <w:sz w:val="24"/>
          <w:szCs w:val="24"/>
        </w:rPr>
      </w:pPr>
      <w:r w:rsidRPr="00882A19">
        <w:rPr>
          <w:rFonts w:ascii="Times New Roman" w:hAnsi="Times New Roman" w:cs="Times New Roman"/>
          <w:b/>
          <w:color w:val="000000"/>
          <w:sz w:val="28"/>
          <w:szCs w:val="24"/>
        </w:rPr>
        <w:lastRenderedPageBreak/>
        <w:t>Table of Contents</w:t>
      </w:r>
      <w:r w:rsidRPr="00882A19">
        <w:rPr>
          <w:rFonts w:ascii="Times New Roman" w:hAnsi="Times New Roman" w:cs="Times New Roman"/>
          <w:color w:val="000000"/>
          <w:sz w:val="24"/>
          <w:szCs w:val="24"/>
        </w:rPr>
        <w:t> </w:t>
      </w:r>
    </w:p>
    <w:sdt>
      <w:sdtPr>
        <w:rPr>
          <w:rFonts w:ascii="Times New Roman" w:eastAsiaTheme="minorHAnsi" w:hAnsi="Times New Roman" w:cs="Times New Roman"/>
          <w:color w:val="auto"/>
          <w:sz w:val="24"/>
          <w:szCs w:val="24"/>
        </w:rPr>
        <w:id w:val="-1179884196"/>
        <w:docPartObj>
          <w:docPartGallery w:val="Table of Contents"/>
          <w:docPartUnique/>
        </w:docPartObj>
      </w:sdtPr>
      <w:sdtEndPr>
        <w:rPr>
          <w:rFonts w:asciiTheme="minorHAnsi" w:hAnsiTheme="minorHAnsi" w:cstheme="minorBidi"/>
          <w:sz w:val="22"/>
          <w:szCs w:val="22"/>
        </w:rPr>
      </w:sdtEndPr>
      <w:sdtContent>
        <w:p w14:paraId="33EFDB55" w14:textId="3B1AA04C" w:rsidR="00E330D5" w:rsidRPr="00576671" w:rsidRDefault="00E330D5" w:rsidP="00576671">
          <w:pPr>
            <w:pStyle w:val="TOCHeading"/>
            <w:rPr>
              <w:rFonts w:ascii="Times New Roman" w:hAnsi="Times New Roman" w:cs="Times New Roman"/>
              <w:sz w:val="24"/>
              <w:szCs w:val="24"/>
            </w:rPr>
          </w:pPr>
          <w:r w:rsidRPr="00E330D5">
            <w:rPr>
              <w:rFonts w:ascii="Times New Roman" w:hAnsi="Times New Roman"/>
              <w:b/>
              <w:color w:val="000000"/>
              <w:sz w:val="24"/>
              <w:szCs w:val="24"/>
            </w:rPr>
            <w:t xml:space="preserve">Acknowledgements </w:t>
          </w:r>
          <w:r w:rsidRPr="005842AE">
            <w:rPr>
              <w:rFonts w:ascii="Times New Roman" w:hAnsi="Times New Roman"/>
              <w:color w:val="3B3838" w:themeColor="background2" w:themeShade="40"/>
              <w:sz w:val="24"/>
              <w:szCs w:val="24"/>
            </w:rPr>
            <w:ptab w:relativeTo="margin" w:alignment="right" w:leader="dot"/>
          </w:r>
          <w:r w:rsidR="005842AE" w:rsidRPr="00C441DE">
            <w:rPr>
              <w:rFonts w:ascii="Times New Roman" w:hAnsi="Times New Roman"/>
              <w:color w:val="3B3838" w:themeColor="background2" w:themeShade="40"/>
              <w:sz w:val="24"/>
              <w:szCs w:val="24"/>
            </w:rPr>
            <w:t>v</w:t>
          </w:r>
        </w:p>
        <w:p w14:paraId="13BE26B2" w14:textId="32EAF57C" w:rsidR="00E330D5" w:rsidRPr="00E330D5" w:rsidRDefault="00E330D5" w:rsidP="00E330D5">
          <w:pPr>
            <w:pStyle w:val="TOC2"/>
            <w:ind w:left="0"/>
            <w:rPr>
              <w:rFonts w:ascii="Times New Roman" w:hAnsi="Times New Roman"/>
              <w:sz w:val="24"/>
              <w:szCs w:val="24"/>
            </w:rPr>
          </w:pPr>
          <w:r w:rsidRPr="00E330D5">
            <w:rPr>
              <w:rFonts w:ascii="Times New Roman" w:hAnsi="Times New Roman"/>
              <w:b/>
              <w:color w:val="000000"/>
              <w:sz w:val="24"/>
              <w:szCs w:val="24"/>
            </w:rPr>
            <w:t xml:space="preserve">Table of Contents </w:t>
          </w:r>
          <w:r w:rsidRPr="00E330D5">
            <w:rPr>
              <w:rFonts w:ascii="Times New Roman" w:hAnsi="Times New Roman"/>
              <w:sz w:val="24"/>
              <w:szCs w:val="24"/>
            </w:rPr>
            <w:ptab w:relativeTo="margin" w:alignment="right" w:leader="dot"/>
          </w:r>
          <w:r w:rsidR="00C24B56">
            <w:rPr>
              <w:rFonts w:ascii="Times New Roman" w:hAnsi="Times New Roman"/>
              <w:sz w:val="24"/>
              <w:szCs w:val="24"/>
            </w:rPr>
            <w:t>vii</w:t>
          </w:r>
        </w:p>
        <w:p w14:paraId="00DF33D7" w14:textId="4EC05B78" w:rsidR="00E330D5" w:rsidRPr="00E330D5" w:rsidRDefault="00E330D5" w:rsidP="00E330D5">
          <w:pPr>
            <w:pStyle w:val="TOC3"/>
            <w:ind w:left="0"/>
            <w:rPr>
              <w:rFonts w:ascii="Times New Roman" w:hAnsi="Times New Roman"/>
              <w:sz w:val="24"/>
              <w:szCs w:val="24"/>
            </w:rPr>
          </w:pPr>
          <w:r w:rsidRPr="00E330D5">
            <w:rPr>
              <w:rFonts w:ascii="Times New Roman" w:hAnsi="Times New Roman"/>
              <w:b/>
              <w:color w:val="000000"/>
              <w:sz w:val="24"/>
              <w:szCs w:val="24"/>
            </w:rPr>
            <w:t xml:space="preserve">List of </w:t>
          </w:r>
          <w:r w:rsidR="005842AE">
            <w:rPr>
              <w:rFonts w:ascii="Times New Roman" w:hAnsi="Times New Roman"/>
              <w:b/>
              <w:color w:val="000000"/>
              <w:sz w:val="24"/>
              <w:szCs w:val="24"/>
            </w:rPr>
            <w:t>Figures</w:t>
          </w:r>
          <w:r w:rsidRPr="00E330D5">
            <w:rPr>
              <w:rFonts w:ascii="Times New Roman" w:hAnsi="Times New Roman"/>
              <w:b/>
              <w:color w:val="000000"/>
              <w:sz w:val="24"/>
              <w:szCs w:val="24"/>
            </w:rPr>
            <w:t xml:space="preserve"> </w:t>
          </w:r>
          <w:r w:rsidRPr="00E330D5">
            <w:rPr>
              <w:rFonts w:ascii="Times New Roman" w:hAnsi="Times New Roman"/>
              <w:sz w:val="24"/>
              <w:szCs w:val="24"/>
            </w:rPr>
            <w:ptab w:relativeTo="margin" w:alignment="right" w:leader="dot"/>
          </w:r>
          <w:r w:rsidR="00C24B56">
            <w:rPr>
              <w:rFonts w:ascii="Times New Roman" w:hAnsi="Times New Roman"/>
              <w:sz w:val="24"/>
              <w:szCs w:val="24"/>
            </w:rPr>
            <w:t>i</w:t>
          </w:r>
          <w:r w:rsidR="005842AE">
            <w:rPr>
              <w:rFonts w:ascii="Times New Roman" w:hAnsi="Times New Roman"/>
              <w:sz w:val="24"/>
              <w:szCs w:val="24"/>
            </w:rPr>
            <w:t>x</w:t>
          </w:r>
        </w:p>
        <w:p w14:paraId="0DD462ED" w14:textId="1CFF0565" w:rsidR="00E330D5" w:rsidRPr="00E330D5" w:rsidRDefault="00E330D5">
          <w:pPr>
            <w:pStyle w:val="TOC1"/>
            <w:rPr>
              <w:rFonts w:ascii="Times New Roman" w:hAnsi="Times New Roman"/>
              <w:sz w:val="24"/>
              <w:szCs w:val="24"/>
            </w:rPr>
          </w:pPr>
          <w:r w:rsidRPr="00E330D5">
            <w:rPr>
              <w:rFonts w:ascii="Times New Roman" w:hAnsi="Times New Roman"/>
              <w:b/>
              <w:color w:val="000000"/>
              <w:sz w:val="24"/>
              <w:szCs w:val="24"/>
            </w:rPr>
            <w:t xml:space="preserve">List of </w:t>
          </w:r>
          <w:r w:rsidR="005842AE">
            <w:rPr>
              <w:rFonts w:ascii="Times New Roman" w:hAnsi="Times New Roman"/>
              <w:b/>
              <w:color w:val="000000"/>
              <w:sz w:val="24"/>
              <w:szCs w:val="24"/>
            </w:rPr>
            <w:t>Tables</w:t>
          </w:r>
          <w:r w:rsidRPr="00E330D5">
            <w:rPr>
              <w:rFonts w:ascii="Times New Roman" w:hAnsi="Times New Roman"/>
              <w:b/>
              <w:color w:val="000000"/>
              <w:sz w:val="24"/>
              <w:szCs w:val="24"/>
            </w:rPr>
            <w:t xml:space="preserve"> </w:t>
          </w:r>
          <w:r w:rsidRPr="00E330D5">
            <w:rPr>
              <w:rFonts w:ascii="Times New Roman" w:hAnsi="Times New Roman"/>
              <w:sz w:val="24"/>
              <w:szCs w:val="24"/>
            </w:rPr>
            <w:ptab w:relativeTo="margin" w:alignment="right" w:leader="dot"/>
          </w:r>
          <w:r w:rsidR="005842AE" w:rsidRPr="00C441DE">
            <w:rPr>
              <w:rFonts w:ascii="Times New Roman" w:hAnsi="Times New Roman"/>
              <w:sz w:val="24"/>
              <w:szCs w:val="24"/>
            </w:rPr>
            <w:t>x</w:t>
          </w:r>
          <w:r w:rsidR="00C24B56">
            <w:rPr>
              <w:rFonts w:ascii="Times New Roman" w:hAnsi="Times New Roman"/>
              <w:sz w:val="24"/>
              <w:szCs w:val="24"/>
            </w:rPr>
            <w:t>vii</w:t>
          </w:r>
        </w:p>
        <w:p w14:paraId="27E3CAD5" w14:textId="5C5E689A" w:rsidR="00E330D5" w:rsidRPr="00E330D5" w:rsidRDefault="00E330D5" w:rsidP="00E330D5">
          <w:pPr>
            <w:pStyle w:val="TOC2"/>
            <w:ind w:left="0"/>
            <w:rPr>
              <w:rFonts w:ascii="Times New Roman" w:hAnsi="Times New Roman"/>
              <w:sz w:val="24"/>
              <w:szCs w:val="24"/>
            </w:rPr>
          </w:pPr>
          <w:r w:rsidRPr="00E330D5">
            <w:rPr>
              <w:rFonts w:ascii="Times New Roman" w:hAnsi="Times New Roman"/>
              <w:b/>
              <w:color w:val="000000"/>
              <w:sz w:val="24"/>
              <w:szCs w:val="24"/>
            </w:rPr>
            <w:t xml:space="preserve">Abstract </w:t>
          </w:r>
          <w:r w:rsidRPr="00E330D5">
            <w:rPr>
              <w:rFonts w:ascii="Times New Roman" w:hAnsi="Times New Roman"/>
              <w:sz w:val="24"/>
              <w:szCs w:val="24"/>
            </w:rPr>
            <w:ptab w:relativeTo="margin" w:alignment="right" w:leader="dot"/>
          </w:r>
          <w:r w:rsidR="005842AE" w:rsidRPr="00C441DE">
            <w:rPr>
              <w:rFonts w:ascii="Times New Roman" w:hAnsi="Times New Roman"/>
              <w:sz w:val="24"/>
              <w:szCs w:val="24"/>
            </w:rPr>
            <w:t>xi</w:t>
          </w:r>
          <w:r w:rsidR="00C24B56">
            <w:rPr>
              <w:rFonts w:ascii="Times New Roman" w:hAnsi="Times New Roman"/>
              <w:sz w:val="24"/>
              <w:szCs w:val="24"/>
            </w:rPr>
            <w:t>x</w:t>
          </w:r>
        </w:p>
        <w:p w14:paraId="68E91D36" w14:textId="24D0542B" w:rsidR="00E330D5" w:rsidRPr="00E330D5" w:rsidRDefault="00E330D5" w:rsidP="00E330D5">
          <w:pPr>
            <w:pStyle w:val="TOC3"/>
            <w:ind w:left="0"/>
            <w:rPr>
              <w:rFonts w:ascii="Times New Roman" w:hAnsi="Times New Roman"/>
              <w:sz w:val="24"/>
              <w:szCs w:val="24"/>
            </w:rPr>
          </w:pPr>
          <w:r w:rsidRPr="00E330D5">
            <w:rPr>
              <w:rFonts w:ascii="Times New Roman" w:hAnsi="Times New Roman"/>
              <w:b/>
              <w:color w:val="000000"/>
              <w:sz w:val="24"/>
              <w:szCs w:val="24"/>
            </w:rPr>
            <w:t>C</w:t>
          </w:r>
          <w:r w:rsidR="005842AE">
            <w:rPr>
              <w:rFonts w:ascii="Times New Roman" w:hAnsi="Times New Roman"/>
              <w:b/>
              <w:color w:val="000000"/>
              <w:sz w:val="24"/>
              <w:szCs w:val="24"/>
            </w:rPr>
            <w:t>HAPTER</w:t>
          </w:r>
          <w:r w:rsidRPr="00E330D5">
            <w:rPr>
              <w:rFonts w:ascii="Times New Roman" w:hAnsi="Times New Roman"/>
              <w:b/>
              <w:color w:val="000000"/>
              <w:sz w:val="24"/>
              <w:szCs w:val="24"/>
            </w:rPr>
            <w:t xml:space="preserve"> I </w:t>
          </w:r>
          <w:r w:rsidRPr="00E330D5">
            <w:rPr>
              <w:rFonts w:ascii="Times New Roman" w:hAnsi="Times New Roman"/>
              <w:sz w:val="24"/>
              <w:szCs w:val="24"/>
            </w:rPr>
            <w:ptab w:relativeTo="margin" w:alignment="right" w:leader="dot"/>
          </w:r>
          <w:r w:rsidR="005842AE" w:rsidRPr="0038688D">
            <w:rPr>
              <w:rFonts w:ascii="Times New Roman" w:hAnsi="Times New Roman"/>
              <w:sz w:val="24"/>
              <w:szCs w:val="24"/>
            </w:rPr>
            <w:t>1</w:t>
          </w:r>
        </w:p>
        <w:p w14:paraId="5212A248" w14:textId="2C900C71" w:rsidR="00E330D5" w:rsidRPr="00CC0DE8" w:rsidRDefault="00E330D5" w:rsidP="00920FA2">
          <w:pPr>
            <w:pStyle w:val="ListParagraph"/>
            <w:numPr>
              <w:ilvl w:val="0"/>
              <w:numId w:val="13"/>
            </w:numPr>
            <w:rPr>
              <w:rFonts w:ascii="Times New Roman" w:hAnsi="Times New Roman" w:cs="Times New Roman"/>
              <w:i/>
              <w:iCs/>
            </w:rPr>
          </w:pPr>
          <w:r w:rsidRPr="00CF1A77">
            <w:rPr>
              <w:rFonts w:ascii="Times New Roman" w:hAnsi="Times New Roman" w:cs="Times New Roman"/>
              <w:b/>
              <w:bCs/>
              <w:sz w:val="24"/>
              <w:szCs w:val="24"/>
            </w:rPr>
            <w:t>Introduction</w:t>
          </w:r>
          <w:r w:rsidR="00530798" w:rsidRPr="00CC0DE8">
            <w:rPr>
              <w:rFonts w:ascii="Times New Roman" w:hAnsi="Times New Roman" w:cs="Times New Roman"/>
              <w:i/>
              <w:iCs/>
              <w:sz w:val="24"/>
              <w:szCs w:val="24"/>
            </w:rPr>
            <w:t xml:space="preserve"> </w:t>
          </w:r>
          <w:r w:rsidR="005842AE" w:rsidRPr="005842AE">
            <w:rPr>
              <w:rFonts w:ascii="Times New Roman" w:hAnsi="Times New Roman"/>
              <w:color w:val="3B3838" w:themeColor="background2" w:themeShade="40"/>
              <w:sz w:val="24"/>
              <w:szCs w:val="24"/>
            </w:rPr>
            <w:ptab w:relativeTo="margin" w:alignment="right" w:leader="dot"/>
          </w:r>
          <w:r w:rsidR="00C441DE" w:rsidRPr="00C441DE">
            <w:rPr>
              <w:rFonts w:ascii="Times New Roman" w:hAnsi="Times New Roman"/>
              <w:color w:val="3B3838" w:themeColor="background2" w:themeShade="40"/>
              <w:sz w:val="24"/>
              <w:szCs w:val="24"/>
            </w:rPr>
            <w:t>1</w:t>
          </w:r>
        </w:p>
        <w:p w14:paraId="2FE8777A" w14:textId="5DD6AC35" w:rsidR="00E330D5" w:rsidRPr="00CC0DE8" w:rsidRDefault="006A7A63" w:rsidP="00920FA2">
          <w:pPr>
            <w:pStyle w:val="ListParagraph"/>
            <w:numPr>
              <w:ilvl w:val="1"/>
              <w:numId w:val="13"/>
            </w:numPr>
            <w:rPr>
              <w:rFonts w:ascii="Times New Roman" w:hAnsi="Times New Roman" w:cs="Times New Roman"/>
              <w:i/>
              <w:iCs/>
            </w:rPr>
          </w:pPr>
          <w:r>
            <w:rPr>
              <w:rFonts w:ascii="Times New Roman" w:hAnsi="Times New Roman" w:cs="Times New Roman"/>
              <w:i/>
              <w:iCs/>
            </w:rPr>
            <w:t xml:space="preserve">The </w:t>
          </w:r>
          <w:r w:rsidR="00CC0DE8" w:rsidRPr="00CC0DE8">
            <w:rPr>
              <w:rFonts w:ascii="Times New Roman" w:hAnsi="Times New Roman" w:cs="Times New Roman"/>
              <w:i/>
              <w:iCs/>
            </w:rPr>
            <w:t>Woodford Shale</w:t>
          </w:r>
          <w:r>
            <w:rPr>
              <w:rFonts w:ascii="Times New Roman" w:hAnsi="Times New Roman" w:cs="Times New Roman"/>
              <w:i/>
              <w:iCs/>
            </w:rPr>
            <w:t xml:space="preserve"> of Oklahoma</w:t>
          </w:r>
          <w:r w:rsidR="00530798" w:rsidRPr="00CC0DE8">
            <w:rPr>
              <w:rFonts w:ascii="Times New Roman" w:hAnsi="Times New Roman" w:cs="Times New Roman"/>
              <w:i/>
              <w:iCs/>
              <w:sz w:val="24"/>
              <w:szCs w:val="24"/>
            </w:rPr>
            <w:ptab w:relativeTo="margin" w:alignment="right" w:leader="dot"/>
          </w:r>
          <w:r w:rsidR="00C441DE" w:rsidRPr="00C441DE">
            <w:rPr>
              <w:rFonts w:ascii="Times New Roman" w:hAnsi="Times New Roman"/>
              <w:color w:val="3B3838" w:themeColor="background2" w:themeShade="40"/>
              <w:sz w:val="24"/>
              <w:szCs w:val="24"/>
            </w:rPr>
            <w:t>1</w:t>
          </w:r>
        </w:p>
        <w:p w14:paraId="043C5C90" w14:textId="4921A966" w:rsidR="00E330D5" w:rsidRPr="00CC0DE8" w:rsidRDefault="00CC0DE8" w:rsidP="00920FA2">
          <w:pPr>
            <w:pStyle w:val="ListParagraph"/>
            <w:numPr>
              <w:ilvl w:val="1"/>
              <w:numId w:val="13"/>
            </w:numPr>
            <w:rPr>
              <w:rFonts w:ascii="Times New Roman" w:hAnsi="Times New Roman" w:cs="Times New Roman"/>
              <w:i/>
              <w:iCs/>
            </w:rPr>
          </w:pPr>
          <w:r w:rsidRPr="00CC0DE8">
            <w:rPr>
              <w:rFonts w:ascii="Times New Roman" w:hAnsi="Times New Roman" w:cs="Times New Roman"/>
              <w:i/>
              <w:iCs/>
            </w:rPr>
            <w:t>Biomarkers</w:t>
          </w:r>
          <w:r w:rsidR="00530798" w:rsidRPr="00CC0DE8">
            <w:rPr>
              <w:rFonts w:ascii="Times New Roman" w:hAnsi="Times New Roman" w:cs="Times New Roman"/>
              <w:i/>
              <w:iCs/>
              <w:sz w:val="24"/>
              <w:szCs w:val="24"/>
            </w:rPr>
            <w:ptab w:relativeTo="margin" w:alignment="right" w:leader="dot"/>
          </w:r>
          <w:r w:rsidR="00C441DE" w:rsidRPr="00FB5A63">
            <w:rPr>
              <w:rFonts w:ascii="Times New Roman" w:hAnsi="Times New Roman" w:cs="Times New Roman"/>
              <w:sz w:val="24"/>
              <w:szCs w:val="24"/>
            </w:rPr>
            <w:t>3</w:t>
          </w:r>
        </w:p>
        <w:p w14:paraId="1AB7C09B" w14:textId="7B44C947" w:rsidR="00E330D5" w:rsidRPr="00CC0DE8" w:rsidRDefault="00CC0DE8" w:rsidP="00920FA2">
          <w:pPr>
            <w:pStyle w:val="ListParagraph"/>
            <w:numPr>
              <w:ilvl w:val="1"/>
              <w:numId w:val="13"/>
            </w:numPr>
            <w:rPr>
              <w:rFonts w:ascii="Times New Roman" w:hAnsi="Times New Roman" w:cs="Times New Roman"/>
              <w:i/>
              <w:iCs/>
            </w:rPr>
          </w:pPr>
          <w:r w:rsidRPr="00CC0DE8">
            <w:rPr>
              <w:rFonts w:ascii="Times New Roman" w:hAnsi="Times New Roman" w:cs="Times New Roman"/>
              <w:i/>
              <w:iCs/>
            </w:rPr>
            <w:t>Regional Geology</w:t>
          </w:r>
          <w:r w:rsidR="00530798" w:rsidRPr="00CC0DE8">
            <w:rPr>
              <w:rFonts w:ascii="Times New Roman" w:hAnsi="Times New Roman" w:cs="Times New Roman"/>
              <w:i/>
              <w:iCs/>
              <w:sz w:val="24"/>
              <w:szCs w:val="24"/>
            </w:rPr>
            <w:ptab w:relativeTo="margin" w:alignment="right" w:leader="dot"/>
          </w:r>
          <w:r w:rsidR="00C441DE" w:rsidRPr="00FB5A63">
            <w:rPr>
              <w:rFonts w:ascii="Times New Roman" w:hAnsi="Times New Roman" w:cs="Times New Roman"/>
              <w:sz w:val="24"/>
              <w:szCs w:val="24"/>
            </w:rPr>
            <w:t>5</w:t>
          </w:r>
        </w:p>
        <w:p w14:paraId="1664A7F1" w14:textId="0F9955DB" w:rsidR="00E330D5" w:rsidRPr="00CC0DE8" w:rsidRDefault="00CC0DE8" w:rsidP="00920FA2">
          <w:pPr>
            <w:pStyle w:val="ListParagraph"/>
            <w:numPr>
              <w:ilvl w:val="1"/>
              <w:numId w:val="13"/>
            </w:numPr>
            <w:rPr>
              <w:rFonts w:ascii="Times New Roman" w:hAnsi="Times New Roman" w:cs="Times New Roman"/>
              <w:i/>
              <w:iCs/>
            </w:rPr>
          </w:pPr>
          <w:r w:rsidRPr="00CC0DE8">
            <w:rPr>
              <w:rFonts w:ascii="Times New Roman" w:hAnsi="Times New Roman" w:cs="Times New Roman"/>
              <w:i/>
              <w:iCs/>
            </w:rPr>
            <w:t>Paleoge</w:t>
          </w:r>
          <w:r w:rsidR="000E3783">
            <w:rPr>
              <w:rFonts w:ascii="Times New Roman" w:hAnsi="Times New Roman" w:cs="Times New Roman"/>
              <w:i/>
              <w:iCs/>
            </w:rPr>
            <w:t>o</w:t>
          </w:r>
          <w:r w:rsidRPr="00CC0DE8">
            <w:rPr>
              <w:rFonts w:ascii="Times New Roman" w:hAnsi="Times New Roman" w:cs="Times New Roman"/>
              <w:i/>
              <w:iCs/>
            </w:rPr>
            <w:t>graphy and climate</w:t>
          </w:r>
          <w:r w:rsidR="00530798" w:rsidRPr="00CC0DE8">
            <w:rPr>
              <w:rFonts w:ascii="Times New Roman" w:hAnsi="Times New Roman" w:cs="Times New Roman"/>
              <w:i/>
              <w:iCs/>
              <w:sz w:val="24"/>
              <w:szCs w:val="24"/>
            </w:rPr>
            <w:ptab w:relativeTo="margin" w:alignment="right" w:leader="dot"/>
          </w:r>
          <w:r w:rsidR="000E3783">
            <w:rPr>
              <w:rFonts w:ascii="Times New Roman" w:hAnsi="Times New Roman" w:cs="Times New Roman"/>
              <w:sz w:val="24"/>
              <w:szCs w:val="24"/>
            </w:rPr>
            <w:t>9</w:t>
          </w:r>
        </w:p>
        <w:p w14:paraId="2E8B93C8" w14:textId="64ECA1DC" w:rsidR="00E330D5" w:rsidRPr="00CC0DE8" w:rsidRDefault="00CC0DE8" w:rsidP="00920FA2">
          <w:pPr>
            <w:pStyle w:val="ListParagraph"/>
            <w:numPr>
              <w:ilvl w:val="1"/>
              <w:numId w:val="13"/>
            </w:numPr>
            <w:rPr>
              <w:rFonts w:ascii="Times New Roman" w:hAnsi="Times New Roman" w:cs="Times New Roman"/>
              <w:i/>
              <w:iCs/>
            </w:rPr>
          </w:pPr>
          <w:r w:rsidRPr="00CC0DE8">
            <w:rPr>
              <w:rFonts w:ascii="Times New Roman" w:hAnsi="Times New Roman" w:cs="Times New Roman"/>
              <w:i/>
              <w:iCs/>
            </w:rPr>
            <w:t>Sequence Stratigraphy and the Woodford Shale</w:t>
          </w:r>
          <w:r w:rsidR="00530798" w:rsidRPr="00CC0DE8">
            <w:rPr>
              <w:rFonts w:ascii="Times New Roman" w:hAnsi="Times New Roman" w:cs="Times New Roman"/>
              <w:i/>
              <w:iCs/>
              <w:sz w:val="24"/>
              <w:szCs w:val="24"/>
            </w:rPr>
            <w:ptab w:relativeTo="margin" w:alignment="right" w:leader="dot"/>
          </w:r>
          <w:r w:rsidR="00C441DE" w:rsidRPr="00FB5A63">
            <w:rPr>
              <w:rFonts w:ascii="Times New Roman" w:hAnsi="Times New Roman" w:cs="Times New Roman"/>
              <w:sz w:val="24"/>
              <w:szCs w:val="24"/>
            </w:rPr>
            <w:t>12</w:t>
          </w:r>
        </w:p>
        <w:p w14:paraId="3BB12138" w14:textId="68A75E62" w:rsidR="00CC0DE8" w:rsidRPr="00CC0DE8" w:rsidRDefault="00CC0DE8" w:rsidP="00CC0DE8">
          <w:pPr>
            <w:pStyle w:val="ListParagraph"/>
            <w:numPr>
              <w:ilvl w:val="1"/>
              <w:numId w:val="13"/>
            </w:numPr>
            <w:rPr>
              <w:rFonts w:ascii="Times New Roman" w:hAnsi="Times New Roman" w:cs="Times New Roman"/>
              <w:i/>
              <w:iCs/>
            </w:rPr>
          </w:pPr>
          <w:r w:rsidRPr="00CC0DE8">
            <w:rPr>
              <w:rFonts w:ascii="Times New Roman" w:hAnsi="Times New Roman" w:cs="Times New Roman"/>
              <w:i/>
              <w:iCs/>
            </w:rPr>
            <w:t>Objectives</w:t>
          </w:r>
          <w:r w:rsidRPr="00CC0DE8">
            <w:rPr>
              <w:rFonts w:ascii="Times New Roman" w:hAnsi="Times New Roman" w:cs="Times New Roman"/>
              <w:i/>
              <w:iCs/>
              <w:sz w:val="24"/>
              <w:szCs w:val="24"/>
            </w:rPr>
            <w:ptab w:relativeTo="margin" w:alignment="right" w:leader="dot"/>
          </w:r>
          <w:r w:rsidR="00C441DE" w:rsidRPr="00FB5A63">
            <w:rPr>
              <w:rFonts w:ascii="Times New Roman" w:hAnsi="Times New Roman" w:cs="Times New Roman"/>
              <w:sz w:val="24"/>
              <w:szCs w:val="24"/>
            </w:rPr>
            <w:t>16</w:t>
          </w:r>
        </w:p>
        <w:p w14:paraId="155438B7" w14:textId="5A4A5581" w:rsidR="00E330D5" w:rsidRPr="00CC0DE8" w:rsidRDefault="00CC0DE8" w:rsidP="00920FA2">
          <w:pPr>
            <w:pStyle w:val="ListParagraph"/>
            <w:numPr>
              <w:ilvl w:val="1"/>
              <w:numId w:val="13"/>
            </w:numPr>
            <w:rPr>
              <w:rFonts w:ascii="Times New Roman" w:hAnsi="Times New Roman" w:cs="Times New Roman"/>
              <w:i/>
              <w:iCs/>
            </w:rPr>
          </w:pPr>
          <w:r w:rsidRPr="00CC0DE8">
            <w:rPr>
              <w:rFonts w:ascii="Times New Roman" w:hAnsi="Times New Roman" w:cs="Times New Roman"/>
              <w:i/>
              <w:iCs/>
            </w:rPr>
            <w:t>Purpose of study</w:t>
          </w:r>
          <w:r w:rsidR="00530798" w:rsidRPr="00CC0DE8">
            <w:rPr>
              <w:rFonts w:ascii="Times New Roman" w:hAnsi="Times New Roman" w:cs="Times New Roman"/>
              <w:i/>
              <w:iCs/>
              <w:sz w:val="24"/>
              <w:szCs w:val="24"/>
            </w:rPr>
            <w:ptab w:relativeTo="margin" w:alignment="right" w:leader="dot"/>
          </w:r>
          <w:r w:rsidR="00C441DE" w:rsidRPr="00FB5A63">
            <w:rPr>
              <w:rFonts w:ascii="Times New Roman" w:hAnsi="Times New Roman" w:cs="Times New Roman"/>
              <w:sz w:val="24"/>
              <w:szCs w:val="24"/>
            </w:rPr>
            <w:t>17</w:t>
          </w:r>
        </w:p>
        <w:p w14:paraId="5B107003" w14:textId="42DEB3C5" w:rsidR="00E330D5" w:rsidRDefault="00E330D5" w:rsidP="00E330D5">
          <w:pPr>
            <w:rPr>
              <w:rFonts w:ascii="Times New Roman" w:hAnsi="Times New Roman" w:cs="Times New Roman"/>
              <w:b/>
              <w:bCs/>
            </w:rPr>
          </w:pPr>
          <w:r>
            <w:rPr>
              <w:rFonts w:ascii="Times New Roman" w:hAnsi="Times New Roman" w:cs="Times New Roman"/>
              <w:b/>
              <w:bCs/>
            </w:rPr>
            <w:t>C</w:t>
          </w:r>
          <w:r w:rsidR="005842AE">
            <w:rPr>
              <w:rFonts w:ascii="Times New Roman" w:hAnsi="Times New Roman" w:cs="Times New Roman"/>
              <w:b/>
              <w:bCs/>
            </w:rPr>
            <w:t>HAPTER</w:t>
          </w:r>
          <w:r>
            <w:rPr>
              <w:rFonts w:ascii="Times New Roman" w:hAnsi="Times New Roman" w:cs="Times New Roman"/>
              <w:b/>
              <w:bCs/>
            </w:rPr>
            <w:t xml:space="preserve"> II</w:t>
          </w:r>
          <w:r w:rsidR="00530798" w:rsidRPr="00E330D5">
            <w:rPr>
              <w:rFonts w:ascii="Times New Roman" w:hAnsi="Times New Roman" w:cs="Times New Roman"/>
              <w:sz w:val="24"/>
              <w:szCs w:val="24"/>
            </w:rPr>
            <w:ptab w:relativeTo="margin" w:alignment="right" w:leader="dot"/>
          </w:r>
          <w:r w:rsidR="00C441DE">
            <w:rPr>
              <w:rFonts w:ascii="Times New Roman" w:hAnsi="Times New Roman" w:cs="Times New Roman"/>
              <w:sz w:val="24"/>
              <w:szCs w:val="24"/>
            </w:rPr>
            <w:t>18</w:t>
          </w:r>
        </w:p>
        <w:p w14:paraId="20A61163" w14:textId="6C1C599A" w:rsidR="00E330D5" w:rsidRPr="00767003" w:rsidRDefault="00E330D5" w:rsidP="00C441DE">
          <w:pPr>
            <w:pStyle w:val="ListParagraph"/>
            <w:numPr>
              <w:ilvl w:val="0"/>
              <w:numId w:val="13"/>
            </w:numPr>
            <w:rPr>
              <w:rFonts w:ascii="Times New Roman" w:hAnsi="Times New Roman" w:cs="Times New Roman"/>
              <w:i/>
              <w:iCs/>
            </w:rPr>
          </w:pPr>
          <w:r w:rsidRPr="00CF1A77">
            <w:rPr>
              <w:rFonts w:ascii="Times New Roman" w:hAnsi="Times New Roman" w:cs="Times New Roman"/>
              <w:b/>
              <w:bCs/>
            </w:rPr>
            <w:t>Methodology</w:t>
          </w:r>
          <w:r w:rsidR="00C441DE" w:rsidRPr="00E330D5">
            <w:rPr>
              <w:rFonts w:ascii="Times New Roman" w:hAnsi="Times New Roman" w:cs="Times New Roman"/>
              <w:sz w:val="24"/>
              <w:szCs w:val="24"/>
            </w:rPr>
            <w:ptab w:relativeTo="margin" w:alignment="right" w:leader="dot"/>
          </w:r>
          <w:r w:rsidR="00C441DE">
            <w:rPr>
              <w:rFonts w:ascii="Times New Roman" w:hAnsi="Times New Roman" w:cs="Times New Roman"/>
              <w:sz w:val="24"/>
              <w:szCs w:val="24"/>
            </w:rPr>
            <w:t>18</w:t>
          </w:r>
        </w:p>
        <w:p w14:paraId="1DF5C4D4" w14:textId="0687864D" w:rsidR="00E330D5" w:rsidRPr="00767003" w:rsidRDefault="00E330D5" w:rsidP="00920FA2">
          <w:pPr>
            <w:pStyle w:val="ListParagraph"/>
            <w:numPr>
              <w:ilvl w:val="1"/>
              <w:numId w:val="13"/>
            </w:numPr>
            <w:rPr>
              <w:rFonts w:ascii="Times New Roman" w:hAnsi="Times New Roman" w:cs="Times New Roman"/>
              <w:i/>
              <w:iCs/>
            </w:rPr>
          </w:pPr>
          <w:r w:rsidRPr="00767003">
            <w:rPr>
              <w:rFonts w:ascii="Times New Roman" w:hAnsi="Times New Roman" w:cs="Times New Roman"/>
              <w:i/>
              <w:iCs/>
            </w:rPr>
            <w:t xml:space="preserve">Study Area and </w:t>
          </w:r>
          <w:r w:rsidR="00CC0DE8" w:rsidRPr="00767003">
            <w:rPr>
              <w:rFonts w:ascii="Times New Roman" w:hAnsi="Times New Roman" w:cs="Times New Roman"/>
              <w:i/>
              <w:iCs/>
            </w:rPr>
            <w:t>s</w:t>
          </w:r>
          <w:r w:rsidRPr="00767003">
            <w:rPr>
              <w:rFonts w:ascii="Times New Roman" w:hAnsi="Times New Roman" w:cs="Times New Roman"/>
              <w:i/>
              <w:iCs/>
            </w:rPr>
            <w:t>ample Location</w:t>
          </w:r>
          <w:r w:rsidR="00C441DE" w:rsidRPr="00E330D5">
            <w:rPr>
              <w:rFonts w:ascii="Times New Roman" w:hAnsi="Times New Roman" w:cs="Times New Roman"/>
              <w:sz w:val="24"/>
              <w:szCs w:val="24"/>
            </w:rPr>
            <w:ptab w:relativeTo="margin" w:alignment="right" w:leader="dot"/>
          </w:r>
          <w:r w:rsidR="00C441DE">
            <w:rPr>
              <w:rFonts w:ascii="Times New Roman" w:hAnsi="Times New Roman" w:cs="Times New Roman"/>
              <w:sz w:val="24"/>
              <w:szCs w:val="24"/>
            </w:rPr>
            <w:t>18</w:t>
          </w:r>
        </w:p>
        <w:p w14:paraId="788CC5E4" w14:textId="43D36CAF" w:rsidR="00E330D5" w:rsidRPr="00767003" w:rsidRDefault="00E330D5" w:rsidP="00920FA2">
          <w:pPr>
            <w:pStyle w:val="ListParagraph"/>
            <w:numPr>
              <w:ilvl w:val="1"/>
              <w:numId w:val="13"/>
            </w:numPr>
            <w:rPr>
              <w:rFonts w:ascii="Times New Roman" w:hAnsi="Times New Roman" w:cs="Times New Roman"/>
              <w:i/>
              <w:iCs/>
            </w:rPr>
          </w:pPr>
          <w:r w:rsidRPr="00767003">
            <w:rPr>
              <w:rFonts w:ascii="Times New Roman" w:hAnsi="Times New Roman" w:cs="Times New Roman"/>
              <w:i/>
              <w:iCs/>
            </w:rPr>
            <w:t>Lithofacies Classification</w:t>
          </w:r>
          <w:r w:rsidR="00CC0DE8" w:rsidRPr="00767003">
            <w:rPr>
              <w:rFonts w:ascii="Times New Roman" w:hAnsi="Times New Roman" w:cs="Times New Roman"/>
              <w:i/>
              <w:iCs/>
            </w:rPr>
            <w:t xml:space="preserve"> and discussion</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20</w:t>
          </w:r>
        </w:p>
        <w:p w14:paraId="4B90A39A" w14:textId="0F35D1AF" w:rsidR="00E330D5" w:rsidRPr="00767003" w:rsidRDefault="00E330D5"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Argillaceous Shales</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23</w:t>
          </w:r>
        </w:p>
        <w:p w14:paraId="06E13AD1" w14:textId="5D5B7E7C" w:rsidR="00E330D5" w:rsidRPr="00767003" w:rsidRDefault="00E330D5"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Siliceous Shales</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23</w:t>
          </w:r>
        </w:p>
        <w:p w14:paraId="099A1EAC" w14:textId="7CA294D2" w:rsidR="00E330D5" w:rsidRPr="00767003" w:rsidRDefault="00E330D5"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Brown Siliceous Shales</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23</w:t>
          </w:r>
        </w:p>
        <w:p w14:paraId="78976F8B" w14:textId="644EF084" w:rsidR="00E330D5" w:rsidRPr="00767003" w:rsidRDefault="00E330D5"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Siliceous</w:t>
          </w:r>
          <w:r w:rsidR="00CC0DE8" w:rsidRPr="00767003">
            <w:rPr>
              <w:rFonts w:ascii="Times New Roman" w:hAnsi="Times New Roman" w:cs="Times New Roman"/>
              <w:i/>
              <w:iCs/>
            </w:rPr>
            <w:t>-Dolomitic Shales</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23</w:t>
          </w:r>
        </w:p>
        <w:p w14:paraId="649F1723" w14:textId="3C1320FA" w:rsidR="00E330D5" w:rsidRPr="00767003" w:rsidRDefault="00E330D5"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w:t>
          </w:r>
          <w:r w:rsidR="00CC0DE8" w:rsidRPr="00767003">
            <w:rPr>
              <w:rFonts w:ascii="Times New Roman" w:hAnsi="Times New Roman" w:cs="Times New Roman"/>
              <w:i/>
              <w:iCs/>
            </w:rPr>
            <w:t>Siliceous Mudstones</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24</w:t>
          </w:r>
        </w:p>
        <w:p w14:paraId="46478C6E" w14:textId="36F23D5F" w:rsidR="00E330D5" w:rsidRPr="00767003" w:rsidRDefault="00E330D5"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w:t>
          </w:r>
          <w:r w:rsidR="00CC0DE8" w:rsidRPr="00767003">
            <w:rPr>
              <w:rFonts w:ascii="Times New Roman" w:hAnsi="Times New Roman" w:cs="Times New Roman"/>
              <w:i/>
              <w:iCs/>
            </w:rPr>
            <w:t>Cherts</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24</w:t>
          </w:r>
        </w:p>
        <w:p w14:paraId="41E33552" w14:textId="449B5308" w:rsidR="00E330D5" w:rsidRPr="00767003" w:rsidRDefault="00E330D5"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Dol</w:t>
          </w:r>
          <w:r w:rsidR="00CC0DE8" w:rsidRPr="00767003">
            <w:rPr>
              <w:rFonts w:ascii="Times New Roman" w:hAnsi="Times New Roman" w:cs="Times New Roman"/>
              <w:i/>
              <w:iCs/>
            </w:rPr>
            <w:t>o</w:t>
          </w:r>
          <w:r w:rsidRPr="00767003">
            <w:rPr>
              <w:rFonts w:ascii="Times New Roman" w:hAnsi="Times New Roman" w:cs="Times New Roman"/>
              <w:i/>
              <w:iCs/>
            </w:rPr>
            <w:t>mitic Mudstone</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24</w:t>
          </w:r>
        </w:p>
        <w:p w14:paraId="44817111" w14:textId="087F7BEB" w:rsidR="00E330D5" w:rsidRPr="00767003" w:rsidRDefault="00CC0DE8" w:rsidP="00920FA2">
          <w:pPr>
            <w:pStyle w:val="ListParagraph"/>
            <w:numPr>
              <w:ilvl w:val="1"/>
              <w:numId w:val="13"/>
            </w:numPr>
            <w:rPr>
              <w:rFonts w:ascii="Times New Roman" w:hAnsi="Times New Roman" w:cs="Times New Roman"/>
              <w:i/>
              <w:iCs/>
            </w:rPr>
          </w:pPr>
          <w:r w:rsidRPr="00767003">
            <w:rPr>
              <w:rFonts w:ascii="Times New Roman" w:hAnsi="Times New Roman" w:cs="Times New Roman"/>
              <w:i/>
              <w:iCs/>
            </w:rPr>
            <w:t>Experimental</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w:t>
          </w:r>
          <w:r w:rsidR="000E3783">
            <w:rPr>
              <w:rFonts w:ascii="Times New Roman" w:hAnsi="Times New Roman" w:cs="Times New Roman"/>
              <w:sz w:val="24"/>
              <w:szCs w:val="24"/>
            </w:rPr>
            <w:t>5</w:t>
          </w:r>
        </w:p>
        <w:p w14:paraId="6CEC81EC" w14:textId="1DC1932E" w:rsidR="00E42450" w:rsidRPr="00E42450" w:rsidRDefault="00CC0DE8" w:rsidP="00E42450">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Rock-Eval Pyrolysis and </w:t>
          </w:r>
          <w:proofErr w:type="spellStart"/>
          <w:r w:rsidRPr="00767003">
            <w:rPr>
              <w:rFonts w:ascii="Times New Roman" w:hAnsi="Times New Roman" w:cs="Times New Roman"/>
              <w:i/>
              <w:iCs/>
            </w:rPr>
            <w:t>Leco</w:t>
          </w:r>
          <w:proofErr w:type="spellEnd"/>
          <w:r w:rsidRPr="00767003">
            <w:rPr>
              <w:rFonts w:ascii="Times New Roman" w:hAnsi="Times New Roman" w:cs="Times New Roman"/>
              <w:i/>
              <w:iCs/>
            </w:rPr>
            <w:t>-TOC</w:t>
          </w:r>
          <w:r w:rsidR="00530798" w:rsidRPr="00767003">
            <w:rPr>
              <w:rFonts w:ascii="Times New Roman" w:hAnsi="Times New Roman" w:cs="Times New Roman"/>
              <w:i/>
              <w:iCs/>
              <w:sz w:val="24"/>
              <w:szCs w:val="24"/>
            </w:rPr>
            <w:t xml:space="preserve"> </w:t>
          </w:r>
          <w:r w:rsidR="00530798" w:rsidRPr="00767003">
            <w:rPr>
              <w:rFonts w:ascii="Times New Roman" w:hAnsi="Times New Roman" w:cs="Times New Roman"/>
              <w:i/>
              <w:iCs/>
              <w:sz w:val="24"/>
              <w:szCs w:val="24"/>
            </w:rPr>
            <w:ptab w:relativeTo="margin" w:alignment="right" w:leader="dot"/>
          </w:r>
          <w:r w:rsidR="00C441DE">
            <w:rPr>
              <w:rFonts w:ascii="Times New Roman" w:hAnsi="Times New Roman" w:cs="Times New Roman"/>
              <w:sz w:val="24"/>
              <w:szCs w:val="24"/>
            </w:rPr>
            <w:t>2</w:t>
          </w:r>
          <w:r w:rsidR="000E3783">
            <w:rPr>
              <w:rFonts w:ascii="Times New Roman" w:hAnsi="Times New Roman" w:cs="Times New Roman"/>
              <w:sz w:val="24"/>
              <w:szCs w:val="24"/>
            </w:rPr>
            <w:t>5</w:t>
          </w:r>
        </w:p>
        <w:p w14:paraId="2B9B6541" w14:textId="77777777" w:rsidR="00E42450" w:rsidRPr="00E42450" w:rsidRDefault="00CC0DE8" w:rsidP="00E42450">
          <w:pPr>
            <w:pStyle w:val="ListParagraph"/>
            <w:numPr>
              <w:ilvl w:val="2"/>
              <w:numId w:val="13"/>
            </w:numPr>
            <w:rPr>
              <w:rFonts w:ascii="Times New Roman" w:hAnsi="Times New Roman" w:cs="Times New Roman"/>
              <w:i/>
              <w:iCs/>
            </w:rPr>
          </w:pPr>
          <w:r w:rsidRPr="00E42450">
            <w:rPr>
              <w:rFonts w:ascii="Times New Roman" w:hAnsi="Times New Roman" w:cs="Times New Roman"/>
              <w:i/>
              <w:iCs/>
            </w:rPr>
            <w:t>Laboratory Experimental Procedures</w:t>
          </w:r>
          <w:r w:rsidRPr="00767003">
            <w:rPr>
              <w:sz w:val="24"/>
              <w:szCs w:val="24"/>
            </w:rPr>
            <w:ptab w:relativeTo="margin" w:alignment="right" w:leader="dot"/>
          </w:r>
          <w:r w:rsidR="00C441DE" w:rsidRPr="00E42450">
            <w:rPr>
              <w:rFonts w:ascii="Times New Roman" w:hAnsi="Times New Roman" w:cs="Times New Roman"/>
              <w:sz w:val="24"/>
              <w:szCs w:val="24"/>
            </w:rPr>
            <w:t>25</w:t>
          </w:r>
        </w:p>
        <w:p w14:paraId="199B386F" w14:textId="77777777" w:rsidR="00E42450" w:rsidRPr="00E42450" w:rsidRDefault="00CC0DE8" w:rsidP="0038688D">
          <w:pPr>
            <w:pStyle w:val="ListParagraph"/>
            <w:numPr>
              <w:ilvl w:val="3"/>
              <w:numId w:val="13"/>
            </w:numPr>
            <w:rPr>
              <w:rFonts w:ascii="Times New Roman" w:hAnsi="Times New Roman" w:cs="Times New Roman"/>
              <w:i/>
              <w:iCs/>
            </w:rPr>
          </w:pPr>
          <w:r w:rsidRPr="00E42450">
            <w:rPr>
              <w:rFonts w:ascii="Times New Roman" w:hAnsi="Times New Roman" w:cs="Times New Roman"/>
              <w:i/>
              <w:iCs/>
            </w:rPr>
            <w:t>Preliminary Samples Preparation</w:t>
          </w:r>
          <w:r w:rsidRPr="00767003">
            <w:rPr>
              <w:sz w:val="24"/>
              <w:szCs w:val="24"/>
            </w:rPr>
            <w:ptab w:relativeTo="margin" w:alignment="right" w:leader="dot"/>
          </w:r>
          <w:r w:rsidR="00C441DE" w:rsidRPr="00E42450">
            <w:rPr>
              <w:rFonts w:ascii="Times New Roman" w:hAnsi="Times New Roman" w:cs="Times New Roman"/>
              <w:sz w:val="24"/>
              <w:szCs w:val="24"/>
            </w:rPr>
            <w:t>25</w:t>
          </w:r>
        </w:p>
        <w:p w14:paraId="1B74661A" w14:textId="26381704" w:rsidR="00E42450" w:rsidRPr="00E42450" w:rsidRDefault="00CC0DE8" w:rsidP="0038688D">
          <w:pPr>
            <w:pStyle w:val="ListParagraph"/>
            <w:numPr>
              <w:ilvl w:val="3"/>
              <w:numId w:val="13"/>
            </w:numPr>
            <w:rPr>
              <w:rFonts w:ascii="Times New Roman" w:hAnsi="Times New Roman" w:cs="Times New Roman"/>
              <w:i/>
              <w:iCs/>
            </w:rPr>
          </w:pPr>
          <w:r w:rsidRPr="00E42450">
            <w:rPr>
              <w:rFonts w:ascii="Times New Roman" w:hAnsi="Times New Roman" w:cs="Times New Roman"/>
              <w:i/>
              <w:iCs/>
            </w:rPr>
            <w:t>Extraction of Organic Matter</w:t>
          </w:r>
          <w:r w:rsidRPr="00767003">
            <w:rPr>
              <w:sz w:val="24"/>
              <w:szCs w:val="24"/>
            </w:rPr>
            <w:ptab w:relativeTo="margin" w:alignment="right" w:leader="dot"/>
          </w:r>
          <w:r w:rsidR="00C441DE" w:rsidRPr="00E42450">
            <w:rPr>
              <w:rFonts w:ascii="Times New Roman" w:hAnsi="Times New Roman" w:cs="Times New Roman"/>
              <w:sz w:val="24"/>
              <w:szCs w:val="24"/>
            </w:rPr>
            <w:t>2</w:t>
          </w:r>
          <w:r w:rsidR="000E3783">
            <w:rPr>
              <w:rFonts w:ascii="Times New Roman" w:hAnsi="Times New Roman" w:cs="Times New Roman"/>
              <w:sz w:val="24"/>
              <w:szCs w:val="24"/>
            </w:rPr>
            <w:t>6</w:t>
          </w:r>
        </w:p>
        <w:p w14:paraId="1E9A34CE" w14:textId="50D7BCFC" w:rsidR="00E42450" w:rsidRPr="00E42450" w:rsidRDefault="00CC0DE8" w:rsidP="0038688D">
          <w:pPr>
            <w:pStyle w:val="ListParagraph"/>
            <w:numPr>
              <w:ilvl w:val="3"/>
              <w:numId w:val="13"/>
            </w:numPr>
            <w:rPr>
              <w:rFonts w:ascii="Times New Roman" w:hAnsi="Times New Roman" w:cs="Times New Roman"/>
              <w:i/>
              <w:iCs/>
            </w:rPr>
          </w:pPr>
          <w:r w:rsidRPr="00E42450">
            <w:rPr>
              <w:rFonts w:ascii="Times New Roman" w:hAnsi="Times New Roman" w:cs="Times New Roman"/>
              <w:i/>
              <w:iCs/>
            </w:rPr>
            <w:t>De-</w:t>
          </w:r>
          <w:proofErr w:type="spellStart"/>
          <w:r w:rsidRPr="00E42450">
            <w:rPr>
              <w:rFonts w:ascii="Times New Roman" w:hAnsi="Times New Roman" w:cs="Times New Roman"/>
              <w:i/>
              <w:iCs/>
            </w:rPr>
            <w:t>Asphaltening</w:t>
          </w:r>
          <w:proofErr w:type="spellEnd"/>
          <w:r w:rsidRPr="00E42450">
            <w:rPr>
              <w:rFonts w:ascii="Times New Roman" w:hAnsi="Times New Roman" w:cs="Times New Roman"/>
              <w:i/>
              <w:iCs/>
            </w:rPr>
            <w:t xml:space="preserve"> Process – Bitumen Fractionation</w:t>
          </w:r>
          <w:r w:rsidRPr="00767003">
            <w:rPr>
              <w:sz w:val="24"/>
              <w:szCs w:val="24"/>
            </w:rPr>
            <w:ptab w:relativeTo="margin" w:alignment="right" w:leader="dot"/>
          </w:r>
          <w:r w:rsidR="00C441DE" w:rsidRPr="00E42450">
            <w:rPr>
              <w:rFonts w:ascii="Times New Roman" w:hAnsi="Times New Roman" w:cs="Times New Roman"/>
              <w:sz w:val="24"/>
              <w:szCs w:val="24"/>
            </w:rPr>
            <w:t>2</w:t>
          </w:r>
          <w:r w:rsidR="000E3783">
            <w:rPr>
              <w:rFonts w:ascii="Times New Roman" w:hAnsi="Times New Roman" w:cs="Times New Roman"/>
              <w:sz w:val="24"/>
              <w:szCs w:val="24"/>
            </w:rPr>
            <w:t>8</w:t>
          </w:r>
        </w:p>
        <w:p w14:paraId="1E939579" w14:textId="7F79E2CA" w:rsidR="00E42450" w:rsidRPr="00E42450" w:rsidRDefault="00CC0DE8" w:rsidP="0038688D">
          <w:pPr>
            <w:pStyle w:val="ListParagraph"/>
            <w:numPr>
              <w:ilvl w:val="3"/>
              <w:numId w:val="13"/>
            </w:numPr>
            <w:rPr>
              <w:rFonts w:ascii="Times New Roman" w:hAnsi="Times New Roman" w:cs="Times New Roman"/>
              <w:i/>
              <w:iCs/>
            </w:rPr>
          </w:pPr>
          <w:r w:rsidRPr="00E42450">
            <w:rPr>
              <w:rFonts w:ascii="Times New Roman" w:hAnsi="Times New Roman" w:cs="Times New Roman"/>
              <w:i/>
              <w:iCs/>
            </w:rPr>
            <w:t>Maltene Fractionation</w:t>
          </w:r>
          <w:r w:rsidRPr="00767003">
            <w:rPr>
              <w:sz w:val="24"/>
              <w:szCs w:val="24"/>
            </w:rPr>
            <w:ptab w:relativeTo="margin" w:alignment="right" w:leader="dot"/>
          </w:r>
          <w:r w:rsidR="00C441DE" w:rsidRPr="00E42450">
            <w:rPr>
              <w:rFonts w:ascii="Times New Roman" w:hAnsi="Times New Roman" w:cs="Times New Roman"/>
              <w:sz w:val="24"/>
              <w:szCs w:val="24"/>
            </w:rPr>
            <w:t>2</w:t>
          </w:r>
          <w:r w:rsidR="000E3783">
            <w:rPr>
              <w:rFonts w:ascii="Times New Roman" w:hAnsi="Times New Roman" w:cs="Times New Roman"/>
              <w:sz w:val="24"/>
              <w:szCs w:val="24"/>
            </w:rPr>
            <w:t>8</w:t>
          </w:r>
        </w:p>
        <w:p w14:paraId="44C9F2E7" w14:textId="01FE5806" w:rsidR="00E42450" w:rsidRPr="00E42450" w:rsidRDefault="00CC0DE8" w:rsidP="0038688D">
          <w:pPr>
            <w:pStyle w:val="ListParagraph"/>
            <w:numPr>
              <w:ilvl w:val="3"/>
              <w:numId w:val="13"/>
            </w:numPr>
            <w:rPr>
              <w:rFonts w:ascii="Times New Roman" w:hAnsi="Times New Roman" w:cs="Times New Roman"/>
              <w:i/>
              <w:iCs/>
            </w:rPr>
          </w:pPr>
          <w:r w:rsidRPr="00E42450">
            <w:rPr>
              <w:rFonts w:ascii="Times New Roman" w:hAnsi="Times New Roman" w:cs="Times New Roman"/>
              <w:i/>
              <w:iCs/>
            </w:rPr>
            <w:t>Gas Chromatography</w:t>
          </w:r>
          <w:r w:rsidRPr="00767003">
            <w:rPr>
              <w:sz w:val="24"/>
              <w:szCs w:val="24"/>
            </w:rPr>
            <w:ptab w:relativeTo="margin" w:alignment="right" w:leader="dot"/>
          </w:r>
          <w:r w:rsidR="00C441DE" w:rsidRPr="00E42450">
            <w:rPr>
              <w:rFonts w:ascii="Times New Roman" w:hAnsi="Times New Roman" w:cs="Times New Roman"/>
              <w:sz w:val="24"/>
              <w:szCs w:val="24"/>
            </w:rPr>
            <w:t>2</w:t>
          </w:r>
          <w:r w:rsidR="000E3783">
            <w:rPr>
              <w:rFonts w:ascii="Times New Roman" w:hAnsi="Times New Roman" w:cs="Times New Roman"/>
              <w:sz w:val="24"/>
              <w:szCs w:val="24"/>
            </w:rPr>
            <w:t>9</w:t>
          </w:r>
        </w:p>
        <w:p w14:paraId="7788E81D" w14:textId="45DCDAFD" w:rsidR="00E330D5" w:rsidRPr="00E42450" w:rsidRDefault="00CC0DE8" w:rsidP="0038688D">
          <w:pPr>
            <w:pStyle w:val="ListParagraph"/>
            <w:numPr>
              <w:ilvl w:val="3"/>
              <w:numId w:val="13"/>
            </w:numPr>
            <w:rPr>
              <w:rFonts w:ascii="Times New Roman" w:hAnsi="Times New Roman" w:cs="Times New Roman"/>
              <w:i/>
              <w:iCs/>
            </w:rPr>
          </w:pPr>
          <w:r w:rsidRPr="00E42450">
            <w:rPr>
              <w:rFonts w:ascii="Times New Roman" w:hAnsi="Times New Roman" w:cs="Times New Roman"/>
              <w:i/>
              <w:iCs/>
            </w:rPr>
            <w:t>Gas Chromatography – Mass Spectrometry</w:t>
          </w:r>
          <w:r w:rsidR="00530798" w:rsidRPr="00E42450">
            <w:rPr>
              <w:rFonts w:ascii="Times New Roman" w:hAnsi="Times New Roman" w:cs="Times New Roman"/>
              <w:sz w:val="24"/>
              <w:szCs w:val="24"/>
            </w:rPr>
            <w:t xml:space="preserve"> </w:t>
          </w:r>
          <w:r w:rsidR="00530798" w:rsidRPr="00E330D5">
            <w:rPr>
              <w:sz w:val="24"/>
              <w:szCs w:val="24"/>
            </w:rPr>
            <w:ptab w:relativeTo="margin" w:alignment="right" w:leader="dot"/>
          </w:r>
          <w:r w:rsidR="00FB5A63" w:rsidRPr="00E42450">
            <w:rPr>
              <w:rFonts w:ascii="Times New Roman" w:hAnsi="Times New Roman" w:cs="Times New Roman"/>
              <w:sz w:val="24"/>
              <w:szCs w:val="24"/>
            </w:rPr>
            <w:t>30</w:t>
          </w:r>
        </w:p>
        <w:p w14:paraId="5A3DA635" w14:textId="15837C61" w:rsidR="00E330D5" w:rsidRDefault="00CC0DE8" w:rsidP="00CC0DE8">
          <w:pPr>
            <w:rPr>
              <w:rFonts w:ascii="Times New Roman" w:hAnsi="Times New Roman" w:cs="Times New Roman"/>
              <w:b/>
              <w:bCs/>
            </w:rPr>
          </w:pPr>
          <w:r>
            <w:rPr>
              <w:rFonts w:ascii="Times New Roman" w:hAnsi="Times New Roman" w:cs="Times New Roman"/>
              <w:b/>
              <w:bCs/>
            </w:rPr>
            <w:t>C</w:t>
          </w:r>
          <w:r w:rsidR="005842AE">
            <w:rPr>
              <w:rFonts w:ascii="Times New Roman" w:hAnsi="Times New Roman" w:cs="Times New Roman"/>
              <w:b/>
              <w:bCs/>
            </w:rPr>
            <w:t xml:space="preserve">HAPTER </w:t>
          </w:r>
          <w:r>
            <w:rPr>
              <w:rFonts w:ascii="Times New Roman" w:hAnsi="Times New Roman" w:cs="Times New Roman"/>
              <w:b/>
              <w:bCs/>
            </w:rPr>
            <w:t>III</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3</w:t>
          </w:r>
          <w:r w:rsidR="000E3783">
            <w:rPr>
              <w:rFonts w:ascii="Times New Roman" w:hAnsi="Times New Roman" w:cs="Times New Roman"/>
              <w:sz w:val="24"/>
              <w:szCs w:val="24"/>
            </w:rPr>
            <w:t>2</w:t>
          </w:r>
        </w:p>
        <w:p w14:paraId="0A1E1AE5" w14:textId="7047506E" w:rsidR="00CC0DE8" w:rsidRPr="00CC0DE8" w:rsidRDefault="00CC0DE8" w:rsidP="00CC0DE8">
          <w:pPr>
            <w:pStyle w:val="ListParagraph"/>
            <w:numPr>
              <w:ilvl w:val="0"/>
              <w:numId w:val="13"/>
            </w:numPr>
            <w:rPr>
              <w:rFonts w:ascii="Times New Roman" w:hAnsi="Times New Roman" w:cs="Times New Roman"/>
              <w:b/>
              <w:bCs/>
            </w:rPr>
          </w:pPr>
          <w:r>
            <w:rPr>
              <w:rFonts w:ascii="Times New Roman" w:hAnsi="Times New Roman" w:cs="Times New Roman"/>
              <w:b/>
              <w:bCs/>
            </w:rPr>
            <w:t>Results and Discussion</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3</w:t>
          </w:r>
          <w:r w:rsidR="000E3783">
            <w:rPr>
              <w:rFonts w:ascii="Times New Roman" w:hAnsi="Times New Roman" w:cs="Times New Roman"/>
              <w:sz w:val="24"/>
              <w:szCs w:val="24"/>
            </w:rPr>
            <w:t>2</w:t>
          </w:r>
        </w:p>
        <w:p w14:paraId="3FFA7C49" w14:textId="7AE58FD5" w:rsidR="00CC0DE8" w:rsidRPr="00767003" w:rsidRDefault="00CC0DE8" w:rsidP="00CC0DE8">
          <w:pPr>
            <w:pStyle w:val="ListParagraph"/>
            <w:numPr>
              <w:ilvl w:val="1"/>
              <w:numId w:val="13"/>
            </w:numPr>
            <w:rPr>
              <w:rFonts w:ascii="Times New Roman" w:hAnsi="Times New Roman" w:cs="Times New Roman"/>
              <w:i/>
              <w:iCs/>
            </w:rPr>
          </w:pPr>
          <w:r w:rsidRPr="00767003">
            <w:rPr>
              <w:rFonts w:ascii="Times New Roman" w:hAnsi="Times New Roman" w:cs="Times New Roman"/>
              <w:i/>
              <w:iCs/>
            </w:rPr>
            <w:t xml:space="preserve"> Geochemical Screening</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3</w:t>
          </w:r>
          <w:r w:rsidR="000E3783">
            <w:rPr>
              <w:rFonts w:ascii="Times New Roman" w:hAnsi="Times New Roman" w:cs="Times New Roman"/>
              <w:sz w:val="24"/>
              <w:szCs w:val="24"/>
            </w:rPr>
            <w:t>2</w:t>
          </w:r>
        </w:p>
        <w:p w14:paraId="077EE619" w14:textId="7DC66C19" w:rsidR="00CC0DE8" w:rsidRPr="00767003" w:rsidRDefault="00CC0DE8" w:rsidP="00CC0DE8">
          <w:pPr>
            <w:pStyle w:val="ListParagraph"/>
            <w:numPr>
              <w:ilvl w:val="1"/>
              <w:numId w:val="13"/>
            </w:numPr>
            <w:rPr>
              <w:rFonts w:ascii="Times New Roman" w:hAnsi="Times New Roman" w:cs="Times New Roman"/>
              <w:i/>
              <w:iCs/>
            </w:rPr>
          </w:pPr>
          <w:r w:rsidRPr="00767003">
            <w:rPr>
              <w:rFonts w:ascii="Times New Roman" w:hAnsi="Times New Roman" w:cs="Times New Roman"/>
              <w:i/>
              <w:iCs/>
            </w:rPr>
            <w:lastRenderedPageBreak/>
            <w:t>Organic Richness</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3</w:t>
          </w:r>
          <w:r w:rsidR="00C24B56">
            <w:rPr>
              <w:rFonts w:ascii="Times New Roman" w:hAnsi="Times New Roman" w:cs="Times New Roman"/>
              <w:sz w:val="24"/>
              <w:szCs w:val="24"/>
            </w:rPr>
            <w:t>5</w:t>
          </w:r>
        </w:p>
        <w:p w14:paraId="2A4DFDF0" w14:textId="4D5AE091" w:rsidR="00CC0DE8" w:rsidRPr="00767003" w:rsidRDefault="00CC0DE8" w:rsidP="00CC0DE8">
          <w:pPr>
            <w:pStyle w:val="ListParagraph"/>
            <w:numPr>
              <w:ilvl w:val="1"/>
              <w:numId w:val="13"/>
            </w:numPr>
            <w:rPr>
              <w:rFonts w:ascii="Times New Roman" w:hAnsi="Times New Roman" w:cs="Times New Roman"/>
              <w:i/>
              <w:iCs/>
            </w:rPr>
          </w:pPr>
          <w:r w:rsidRPr="00767003">
            <w:rPr>
              <w:rFonts w:ascii="Times New Roman" w:hAnsi="Times New Roman" w:cs="Times New Roman"/>
              <w:i/>
              <w:iCs/>
            </w:rPr>
            <w:t>Organic Matter Type</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4</w:t>
          </w:r>
          <w:r w:rsidR="006D2BE3">
            <w:rPr>
              <w:rFonts w:ascii="Times New Roman" w:hAnsi="Times New Roman" w:cs="Times New Roman"/>
              <w:sz w:val="24"/>
              <w:szCs w:val="24"/>
            </w:rPr>
            <w:t>2</w:t>
          </w:r>
        </w:p>
        <w:p w14:paraId="0D13A427" w14:textId="3266023A" w:rsidR="00CC0DE8" w:rsidRPr="00767003" w:rsidRDefault="00CC0DE8" w:rsidP="00CC0DE8">
          <w:pPr>
            <w:pStyle w:val="ListParagraph"/>
            <w:numPr>
              <w:ilvl w:val="1"/>
              <w:numId w:val="13"/>
            </w:numPr>
            <w:rPr>
              <w:rFonts w:ascii="Times New Roman" w:hAnsi="Times New Roman" w:cs="Times New Roman"/>
              <w:i/>
              <w:iCs/>
            </w:rPr>
          </w:pPr>
          <w:r w:rsidRPr="00767003">
            <w:rPr>
              <w:rFonts w:ascii="Times New Roman" w:hAnsi="Times New Roman" w:cs="Times New Roman"/>
              <w:i/>
              <w:iCs/>
            </w:rPr>
            <w:t>Kerogen Type</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4</w:t>
          </w:r>
          <w:r w:rsidR="006D2BE3">
            <w:rPr>
              <w:rFonts w:ascii="Times New Roman" w:hAnsi="Times New Roman" w:cs="Times New Roman"/>
              <w:sz w:val="24"/>
              <w:szCs w:val="24"/>
            </w:rPr>
            <w:t>3</w:t>
          </w:r>
        </w:p>
        <w:p w14:paraId="458D15FA" w14:textId="0E7045F6" w:rsidR="00CC0DE8" w:rsidRPr="00767003" w:rsidRDefault="00CC0DE8" w:rsidP="00CC0DE8">
          <w:pPr>
            <w:pStyle w:val="ListParagraph"/>
            <w:numPr>
              <w:ilvl w:val="1"/>
              <w:numId w:val="13"/>
            </w:numPr>
            <w:rPr>
              <w:rFonts w:ascii="Times New Roman" w:hAnsi="Times New Roman" w:cs="Times New Roman"/>
              <w:i/>
              <w:iCs/>
            </w:rPr>
          </w:pPr>
          <w:r w:rsidRPr="00767003">
            <w:rPr>
              <w:rFonts w:ascii="Times New Roman" w:hAnsi="Times New Roman" w:cs="Times New Roman"/>
              <w:i/>
              <w:iCs/>
            </w:rPr>
            <w:t>Thermal Maturity from Rock-Eval</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4</w:t>
          </w:r>
          <w:r w:rsidR="006D2BE3">
            <w:rPr>
              <w:rFonts w:ascii="Times New Roman" w:hAnsi="Times New Roman" w:cs="Times New Roman"/>
              <w:sz w:val="24"/>
              <w:szCs w:val="24"/>
            </w:rPr>
            <w:t>5</w:t>
          </w:r>
        </w:p>
        <w:p w14:paraId="5090FF4C" w14:textId="0438AE83" w:rsidR="00CC0DE8" w:rsidRPr="00767003" w:rsidRDefault="00CC0DE8" w:rsidP="00CC0DE8">
          <w:pPr>
            <w:pStyle w:val="ListParagraph"/>
            <w:numPr>
              <w:ilvl w:val="1"/>
              <w:numId w:val="13"/>
            </w:numPr>
            <w:rPr>
              <w:rFonts w:ascii="Times New Roman" w:hAnsi="Times New Roman" w:cs="Times New Roman"/>
              <w:i/>
              <w:iCs/>
            </w:rPr>
          </w:pPr>
          <w:r w:rsidRPr="00767003">
            <w:rPr>
              <w:rFonts w:ascii="Times New Roman" w:hAnsi="Times New Roman" w:cs="Times New Roman"/>
              <w:i/>
              <w:iCs/>
            </w:rPr>
            <w:t>Gas Chromatography</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4</w:t>
          </w:r>
          <w:r w:rsidR="006D2BE3">
            <w:rPr>
              <w:rFonts w:ascii="Times New Roman" w:hAnsi="Times New Roman" w:cs="Times New Roman"/>
              <w:sz w:val="24"/>
              <w:szCs w:val="24"/>
            </w:rPr>
            <w:t>8</w:t>
          </w:r>
        </w:p>
        <w:p w14:paraId="659EDA87" w14:textId="0D8B774A" w:rsidR="00E330D5" w:rsidRPr="00767003" w:rsidRDefault="00CC0DE8"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n-Alkane distribution</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4</w:t>
          </w:r>
          <w:r w:rsidR="006D2BE3">
            <w:rPr>
              <w:rFonts w:ascii="Times New Roman" w:hAnsi="Times New Roman" w:cs="Times New Roman"/>
              <w:sz w:val="24"/>
              <w:szCs w:val="24"/>
            </w:rPr>
            <w:t>9</w:t>
          </w:r>
        </w:p>
        <w:p w14:paraId="1A3257AB" w14:textId="3A6BFEFE" w:rsidR="00E330D5" w:rsidRPr="00767003" w:rsidRDefault="00CC0DE8"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Pristane and Phytane</w:t>
          </w:r>
          <w:r w:rsidR="000367C3" w:rsidRPr="00E330D5">
            <w:rPr>
              <w:rFonts w:ascii="Times New Roman" w:hAnsi="Times New Roman" w:cs="Times New Roman"/>
              <w:sz w:val="24"/>
              <w:szCs w:val="24"/>
            </w:rPr>
            <w:ptab w:relativeTo="margin" w:alignment="right" w:leader="dot"/>
          </w:r>
          <w:r w:rsidR="006D2BE3">
            <w:rPr>
              <w:rFonts w:ascii="Times New Roman" w:hAnsi="Times New Roman" w:cs="Times New Roman"/>
              <w:sz w:val="24"/>
              <w:szCs w:val="24"/>
            </w:rPr>
            <w:t>50</w:t>
          </w:r>
        </w:p>
        <w:p w14:paraId="185A00CF" w14:textId="5C221716" w:rsidR="00CC0DE8" w:rsidRPr="00767003" w:rsidRDefault="00CC0DE8" w:rsidP="00CC0DE8">
          <w:pPr>
            <w:pStyle w:val="ListParagraph"/>
            <w:numPr>
              <w:ilvl w:val="2"/>
              <w:numId w:val="13"/>
            </w:numPr>
            <w:rPr>
              <w:rFonts w:ascii="Times New Roman" w:hAnsi="Times New Roman" w:cs="Times New Roman"/>
              <w:i/>
              <w:iCs/>
            </w:rPr>
          </w:pPr>
          <w:r w:rsidRPr="00767003">
            <w:rPr>
              <w:rFonts w:ascii="Times New Roman" w:hAnsi="Times New Roman" w:cs="Times New Roman"/>
              <w:i/>
              <w:iCs/>
            </w:rPr>
            <w:t>Steranes</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5</w:t>
          </w:r>
          <w:r w:rsidR="006D2BE3">
            <w:rPr>
              <w:rFonts w:ascii="Times New Roman" w:hAnsi="Times New Roman" w:cs="Times New Roman"/>
              <w:sz w:val="24"/>
              <w:szCs w:val="24"/>
            </w:rPr>
            <w:t>5</w:t>
          </w:r>
        </w:p>
        <w:p w14:paraId="4FDDB5D4" w14:textId="22DC8567" w:rsidR="00CC0DE8" w:rsidRPr="00767003" w:rsidRDefault="00CC0DE8" w:rsidP="00CC0DE8">
          <w:pPr>
            <w:pStyle w:val="ListParagraph"/>
            <w:numPr>
              <w:ilvl w:val="3"/>
              <w:numId w:val="13"/>
            </w:numPr>
            <w:rPr>
              <w:rFonts w:ascii="Times New Roman" w:hAnsi="Times New Roman" w:cs="Times New Roman"/>
              <w:i/>
              <w:iCs/>
            </w:rPr>
          </w:pPr>
          <w:r w:rsidRPr="00767003">
            <w:rPr>
              <w:rFonts w:ascii="Times New Roman" w:hAnsi="Times New Roman" w:cs="Times New Roman"/>
              <w:i/>
              <w:iCs/>
            </w:rPr>
            <w:t>Organic Matter Source</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5</w:t>
          </w:r>
          <w:r w:rsidR="006D2BE3">
            <w:rPr>
              <w:rFonts w:ascii="Times New Roman" w:hAnsi="Times New Roman" w:cs="Times New Roman"/>
              <w:sz w:val="24"/>
              <w:szCs w:val="24"/>
            </w:rPr>
            <w:t>8</w:t>
          </w:r>
        </w:p>
        <w:p w14:paraId="07955B70" w14:textId="00F6952B" w:rsidR="00CC0DE8" w:rsidRPr="00767003" w:rsidRDefault="00CC0DE8" w:rsidP="00CC0DE8">
          <w:pPr>
            <w:pStyle w:val="ListParagraph"/>
            <w:numPr>
              <w:ilvl w:val="3"/>
              <w:numId w:val="13"/>
            </w:numPr>
            <w:rPr>
              <w:rFonts w:ascii="Times New Roman" w:hAnsi="Times New Roman" w:cs="Times New Roman"/>
              <w:i/>
              <w:iCs/>
            </w:rPr>
          </w:pPr>
          <w:r w:rsidRPr="00767003">
            <w:rPr>
              <w:rFonts w:ascii="Times New Roman" w:hAnsi="Times New Roman" w:cs="Times New Roman"/>
              <w:i/>
              <w:iCs/>
            </w:rPr>
            <w:t>Thermal maturity indicators</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6</w:t>
          </w:r>
          <w:r w:rsidR="006D2BE3">
            <w:rPr>
              <w:rFonts w:ascii="Times New Roman" w:hAnsi="Times New Roman" w:cs="Times New Roman"/>
              <w:sz w:val="24"/>
              <w:szCs w:val="24"/>
            </w:rPr>
            <w:t>7</w:t>
          </w:r>
        </w:p>
        <w:p w14:paraId="07E18DDD" w14:textId="0EC53072" w:rsidR="00E330D5" w:rsidRPr="00767003" w:rsidRDefault="00CC0DE8" w:rsidP="00CC0DE8">
          <w:pPr>
            <w:pStyle w:val="ListParagraph"/>
            <w:numPr>
              <w:ilvl w:val="3"/>
              <w:numId w:val="13"/>
            </w:numPr>
            <w:rPr>
              <w:rFonts w:ascii="Times New Roman" w:hAnsi="Times New Roman" w:cs="Times New Roman"/>
              <w:i/>
              <w:iCs/>
            </w:rPr>
          </w:pPr>
          <w:r w:rsidRPr="00767003">
            <w:rPr>
              <w:rFonts w:ascii="Times New Roman" w:hAnsi="Times New Roman" w:cs="Times New Roman"/>
              <w:i/>
              <w:iCs/>
            </w:rPr>
            <w:t>Lithology</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6</w:t>
          </w:r>
          <w:r w:rsidR="006D2BE3">
            <w:rPr>
              <w:rFonts w:ascii="Times New Roman" w:hAnsi="Times New Roman" w:cs="Times New Roman"/>
              <w:sz w:val="24"/>
              <w:szCs w:val="24"/>
            </w:rPr>
            <w:t>9</w:t>
          </w:r>
        </w:p>
        <w:p w14:paraId="730C1745" w14:textId="3DE04421" w:rsidR="00CC0DE8" w:rsidRPr="00767003" w:rsidRDefault="00E330D5"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w:t>
          </w:r>
          <w:proofErr w:type="spellStart"/>
          <w:r w:rsidR="00CC0DE8" w:rsidRPr="00767003">
            <w:rPr>
              <w:rFonts w:ascii="Times New Roman" w:hAnsi="Times New Roman" w:cs="Times New Roman"/>
              <w:i/>
              <w:iCs/>
            </w:rPr>
            <w:t>Terpanes</w:t>
          </w:r>
          <w:proofErr w:type="spellEnd"/>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7</w:t>
          </w:r>
          <w:r w:rsidR="006D2BE3">
            <w:rPr>
              <w:rFonts w:ascii="Times New Roman" w:hAnsi="Times New Roman" w:cs="Times New Roman"/>
              <w:sz w:val="24"/>
              <w:szCs w:val="24"/>
            </w:rPr>
            <w:t>2</w:t>
          </w:r>
        </w:p>
        <w:p w14:paraId="31E5B6EA" w14:textId="5FA28C9A" w:rsidR="00CC0DE8" w:rsidRPr="00767003" w:rsidRDefault="00CC0DE8" w:rsidP="00CC0DE8">
          <w:pPr>
            <w:pStyle w:val="ListParagraph"/>
            <w:numPr>
              <w:ilvl w:val="3"/>
              <w:numId w:val="13"/>
            </w:numPr>
            <w:rPr>
              <w:rFonts w:ascii="Times New Roman" w:hAnsi="Times New Roman" w:cs="Times New Roman"/>
              <w:i/>
              <w:iCs/>
            </w:rPr>
          </w:pPr>
          <w:r w:rsidRPr="00767003">
            <w:rPr>
              <w:rFonts w:ascii="Times New Roman" w:hAnsi="Times New Roman" w:cs="Times New Roman"/>
              <w:i/>
              <w:iCs/>
              <w:sz w:val="24"/>
              <w:szCs w:val="24"/>
            </w:rPr>
            <w:t>Organic Matter Source</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7</w:t>
          </w:r>
          <w:r w:rsidR="006D2BE3">
            <w:rPr>
              <w:rFonts w:ascii="Times New Roman" w:hAnsi="Times New Roman" w:cs="Times New Roman"/>
              <w:sz w:val="24"/>
              <w:szCs w:val="24"/>
            </w:rPr>
            <w:t>4</w:t>
          </w:r>
        </w:p>
        <w:p w14:paraId="54A70ACB" w14:textId="79F8D399" w:rsidR="00CC0DE8" w:rsidRPr="00767003" w:rsidRDefault="00CC0DE8" w:rsidP="00CC0DE8">
          <w:pPr>
            <w:pStyle w:val="ListParagraph"/>
            <w:numPr>
              <w:ilvl w:val="3"/>
              <w:numId w:val="13"/>
            </w:numPr>
            <w:rPr>
              <w:rFonts w:ascii="Times New Roman" w:hAnsi="Times New Roman" w:cs="Times New Roman"/>
              <w:i/>
              <w:iCs/>
            </w:rPr>
          </w:pPr>
          <w:r w:rsidRPr="00767003">
            <w:rPr>
              <w:rFonts w:ascii="Times New Roman" w:hAnsi="Times New Roman" w:cs="Times New Roman"/>
              <w:i/>
              <w:iCs/>
              <w:sz w:val="24"/>
              <w:szCs w:val="24"/>
            </w:rPr>
            <w:t>Depositional Environments</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7</w:t>
          </w:r>
          <w:r w:rsidR="006D2BE3">
            <w:rPr>
              <w:rFonts w:ascii="Times New Roman" w:hAnsi="Times New Roman" w:cs="Times New Roman"/>
              <w:sz w:val="24"/>
              <w:szCs w:val="24"/>
            </w:rPr>
            <w:t>6</w:t>
          </w:r>
        </w:p>
        <w:p w14:paraId="2755FB25" w14:textId="71483FE6" w:rsidR="00E330D5" w:rsidRPr="00767003" w:rsidRDefault="00CC0DE8" w:rsidP="00CC0DE8">
          <w:pPr>
            <w:pStyle w:val="ListParagraph"/>
            <w:numPr>
              <w:ilvl w:val="4"/>
              <w:numId w:val="13"/>
            </w:numPr>
            <w:rPr>
              <w:rFonts w:ascii="Times New Roman" w:hAnsi="Times New Roman" w:cs="Times New Roman"/>
              <w:i/>
              <w:iCs/>
            </w:rPr>
          </w:pPr>
          <w:r w:rsidRPr="00767003">
            <w:rPr>
              <w:rFonts w:ascii="Times New Roman" w:hAnsi="Times New Roman" w:cs="Times New Roman"/>
              <w:i/>
              <w:iCs/>
              <w:sz w:val="24"/>
              <w:szCs w:val="24"/>
            </w:rPr>
            <w:t>Ts and Tm</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7</w:t>
          </w:r>
          <w:r w:rsidR="00297F29">
            <w:rPr>
              <w:rFonts w:ascii="Times New Roman" w:hAnsi="Times New Roman" w:cs="Times New Roman"/>
              <w:sz w:val="24"/>
              <w:szCs w:val="24"/>
            </w:rPr>
            <w:t>7</w:t>
          </w:r>
        </w:p>
        <w:p w14:paraId="28907569" w14:textId="4C40E4FC" w:rsidR="00530798" w:rsidRPr="00767003" w:rsidRDefault="00CC0DE8"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w:t>
          </w:r>
          <w:r w:rsidR="00537992" w:rsidRPr="00767003">
            <w:rPr>
              <w:rFonts w:ascii="Times New Roman" w:hAnsi="Times New Roman" w:cs="Times New Roman"/>
              <w:i/>
              <w:iCs/>
            </w:rPr>
            <w:t>C</w:t>
          </w:r>
          <w:r w:rsidR="00537992" w:rsidRPr="00767003">
            <w:rPr>
              <w:rFonts w:ascii="Times New Roman" w:hAnsi="Times New Roman" w:cs="Times New Roman"/>
              <w:i/>
              <w:iCs/>
              <w:vertAlign w:val="subscript"/>
            </w:rPr>
            <w:t>40</w:t>
          </w:r>
          <w:r w:rsidR="00537992" w:rsidRPr="00767003">
            <w:rPr>
              <w:rFonts w:ascii="Times New Roman" w:hAnsi="Times New Roman" w:cs="Times New Roman"/>
              <w:i/>
              <w:iCs/>
            </w:rPr>
            <w:t xml:space="preserve"> Aromatic carotenoids and aryl isoprenoid </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8</w:t>
          </w:r>
          <w:r w:rsidR="00297F29">
            <w:rPr>
              <w:rFonts w:ascii="Times New Roman" w:hAnsi="Times New Roman" w:cs="Times New Roman"/>
              <w:sz w:val="24"/>
              <w:szCs w:val="24"/>
            </w:rPr>
            <w:t>5</w:t>
          </w:r>
        </w:p>
        <w:p w14:paraId="48F5151C" w14:textId="63D72BD7" w:rsidR="00530798" w:rsidRPr="00767003" w:rsidRDefault="00530798"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 xml:space="preserve"> </w:t>
          </w:r>
          <w:r w:rsidR="00537992" w:rsidRPr="00767003">
            <w:rPr>
              <w:rFonts w:ascii="Times New Roman" w:hAnsi="Times New Roman" w:cs="Times New Roman"/>
              <w:i/>
              <w:iCs/>
            </w:rPr>
            <w:t xml:space="preserve">Tetracyclic </w:t>
          </w:r>
          <w:proofErr w:type="spellStart"/>
          <w:r w:rsidR="00537992" w:rsidRPr="00767003">
            <w:rPr>
              <w:rFonts w:ascii="Times New Roman" w:hAnsi="Times New Roman" w:cs="Times New Roman"/>
              <w:i/>
              <w:iCs/>
            </w:rPr>
            <w:t>Polyprenoids</w:t>
          </w:r>
          <w:proofErr w:type="spellEnd"/>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9</w:t>
          </w:r>
          <w:r w:rsidR="00297F29">
            <w:rPr>
              <w:rFonts w:ascii="Times New Roman" w:hAnsi="Times New Roman" w:cs="Times New Roman"/>
              <w:sz w:val="24"/>
              <w:szCs w:val="24"/>
            </w:rPr>
            <w:t>2</w:t>
          </w:r>
        </w:p>
        <w:p w14:paraId="7D37B673" w14:textId="02B9D811" w:rsidR="00530798" w:rsidRDefault="00537992" w:rsidP="00920FA2">
          <w:pPr>
            <w:pStyle w:val="ListParagraph"/>
            <w:numPr>
              <w:ilvl w:val="2"/>
              <w:numId w:val="13"/>
            </w:numPr>
            <w:rPr>
              <w:rFonts w:ascii="Times New Roman" w:hAnsi="Times New Roman" w:cs="Times New Roman"/>
            </w:rPr>
          </w:pPr>
          <w:r w:rsidRPr="00767003">
            <w:rPr>
              <w:rFonts w:ascii="Times New Roman" w:hAnsi="Times New Roman" w:cs="Times New Roman"/>
              <w:i/>
              <w:iCs/>
            </w:rPr>
            <w:t xml:space="preserve"> Dibenzothiophene and phenanthrene</w:t>
          </w:r>
          <w:r w:rsidR="000367C3" w:rsidRPr="00E330D5">
            <w:rPr>
              <w:rFonts w:ascii="Times New Roman" w:hAnsi="Times New Roman" w:cs="Times New Roman"/>
              <w:sz w:val="24"/>
              <w:szCs w:val="24"/>
            </w:rPr>
            <w:ptab w:relativeTo="margin" w:alignment="right" w:leader="dot"/>
          </w:r>
          <w:r w:rsidR="000367C3">
            <w:rPr>
              <w:rFonts w:ascii="Times New Roman" w:hAnsi="Times New Roman" w:cs="Times New Roman"/>
              <w:sz w:val="24"/>
              <w:szCs w:val="24"/>
            </w:rPr>
            <w:t>9</w:t>
          </w:r>
          <w:r w:rsidR="00297F29">
            <w:rPr>
              <w:rFonts w:ascii="Times New Roman" w:hAnsi="Times New Roman" w:cs="Times New Roman"/>
              <w:sz w:val="24"/>
              <w:szCs w:val="24"/>
            </w:rPr>
            <w:t>6</w:t>
          </w:r>
        </w:p>
        <w:p w14:paraId="5D5F4D77" w14:textId="346F07B4" w:rsidR="00530798" w:rsidRDefault="00530798" w:rsidP="00530798">
          <w:pPr>
            <w:rPr>
              <w:rFonts w:ascii="Times New Roman" w:hAnsi="Times New Roman" w:cs="Times New Roman"/>
              <w:b/>
              <w:bCs/>
            </w:rPr>
          </w:pPr>
          <w:r>
            <w:rPr>
              <w:rFonts w:ascii="Times New Roman" w:hAnsi="Times New Roman" w:cs="Times New Roman"/>
              <w:b/>
              <w:bCs/>
            </w:rPr>
            <w:t>C</w:t>
          </w:r>
          <w:r w:rsidR="00466663">
            <w:rPr>
              <w:rFonts w:ascii="Times New Roman" w:hAnsi="Times New Roman" w:cs="Times New Roman"/>
              <w:b/>
              <w:bCs/>
            </w:rPr>
            <w:t>HAPTER</w:t>
          </w:r>
          <w:r>
            <w:rPr>
              <w:rFonts w:ascii="Times New Roman" w:hAnsi="Times New Roman" w:cs="Times New Roman"/>
              <w:b/>
              <w:bCs/>
            </w:rPr>
            <w:t xml:space="preserve"> I</w:t>
          </w:r>
          <w:r w:rsidR="00537992">
            <w:rPr>
              <w:rFonts w:ascii="Times New Roman" w:hAnsi="Times New Roman" w:cs="Times New Roman"/>
              <w:b/>
              <w:bCs/>
            </w:rPr>
            <w:t>V</w:t>
          </w:r>
          <w:r w:rsidR="00574070" w:rsidRPr="00E330D5">
            <w:rPr>
              <w:rFonts w:ascii="Times New Roman" w:hAnsi="Times New Roman" w:cs="Times New Roman"/>
              <w:sz w:val="24"/>
              <w:szCs w:val="24"/>
            </w:rPr>
            <w:ptab w:relativeTo="margin" w:alignment="right" w:leader="dot"/>
          </w:r>
          <w:r w:rsidR="00574070">
            <w:rPr>
              <w:rFonts w:ascii="Times New Roman" w:hAnsi="Times New Roman" w:cs="Times New Roman"/>
              <w:sz w:val="24"/>
              <w:szCs w:val="24"/>
            </w:rPr>
            <w:t>10</w:t>
          </w:r>
          <w:r w:rsidR="00297F29">
            <w:rPr>
              <w:rFonts w:ascii="Times New Roman" w:hAnsi="Times New Roman" w:cs="Times New Roman"/>
              <w:sz w:val="24"/>
              <w:szCs w:val="24"/>
            </w:rPr>
            <w:t>0</w:t>
          </w:r>
        </w:p>
        <w:p w14:paraId="2C2BB974" w14:textId="3DC0F469" w:rsidR="00530798" w:rsidRPr="00767003" w:rsidRDefault="00530798" w:rsidP="00920FA2">
          <w:pPr>
            <w:pStyle w:val="ListParagraph"/>
            <w:numPr>
              <w:ilvl w:val="0"/>
              <w:numId w:val="13"/>
            </w:numPr>
            <w:rPr>
              <w:rFonts w:ascii="Times New Roman" w:hAnsi="Times New Roman" w:cs="Times New Roman"/>
              <w:i/>
              <w:iCs/>
            </w:rPr>
          </w:pPr>
          <w:r w:rsidRPr="00CF1A77">
            <w:rPr>
              <w:rFonts w:ascii="Times New Roman" w:hAnsi="Times New Roman" w:cs="Times New Roman"/>
              <w:b/>
              <w:bCs/>
            </w:rPr>
            <w:t>Discussion</w:t>
          </w:r>
          <w:r w:rsidR="00574070" w:rsidRPr="00E330D5">
            <w:rPr>
              <w:rFonts w:ascii="Times New Roman" w:hAnsi="Times New Roman" w:cs="Times New Roman"/>
              <w:sz w:val="24"/>
              <w:szCs w:val="24"/>
            </w:rPr>
            <w:ptab w:relativeTo="margin" w:alignment="right" w:leader="dot"/>
          </w:r>
          <w:r w:rsidR="00574070">
            <w:rPr>
              <w:rFonts w:ascii="Times New Roman" w:hAnsi="Times New Roman" w:cs="Times New Roman"/>
              <w:sz w:val="24"/>
              <w:szCs w:val="24"/>
            </w:rPr>
            <w:t>10</w:t>
          </w:r>
          <w:r w:rsidR="00297F29">
            <w:rPr>
              <w:rFonts w:ascii="Times New Roman" w:hAnsi="Times New Roman" w:cs="Times New Roman"/>
              <w:sz w:val="24"/>
              <w:szCs w:val="24"/>
            </w:rPr>
            <w:t>0</w:t>
          </w:r>
        </w:p>
        <w:p w14:paraId="24766E36" w14:textId="2BD85271" w:rsidR="00530798" w:rsidRPr="00767003" w:rsidRDefault="00537992" w:rsidP="00920FA2">
          <w:pPr>
            <w:pStyle w:val="ListParagraph"/>
            <w:numPr>
              <w:ilvl w:val="1"/>
              <w:numId w:val="13"/>
            </w:numPr>
            <w:rPr>
              <w:rFonts w:ascii="Times New Roman" w:hAnsi="Times New Roman" w:cs="Times New Roman"/>
              <w:i/>
              <w:iCs/>
            </w:rPr>
          </w:pPr>
          <w:r w:rsidRPr="00767003">
            <w:rPr>
              <w:rFonts w:ascii="Times New Roman" w:hAnsi="Times New Roman" w:cs="Times New Roman"/>
              <w:i/>
              <w:iCs/>
            </w:rPr>
            <w:t>High Resolution Analysis of Biomarker Distributions</w:t>
          </w:r>
          <w:r w:rsidR="00574070" w:rsidRPr="00E330D5">
            <w:rPr>
              <w:rFonts w:ascii="Times New Roman" w:hAnsi="Times New Roman" w:cs="Times New Roman"/>
              <w:sz w:val="24"/>
              <w:szCs w:val="24"/>
            </w:rPr>
            <w:ptab w:relativeTo="margin" w:alignment="right" w:leader="dot"/>
          </w:r>
          <w:r w:rsidR="00574070">
            <w:rPr>
              <w:rFonts w:ascii="Times New Roman" w:hAnsi="Times New Roman" w:cs="Times New Roman"/>
              <w:sz w:val="24"/>
              <w:szCs w:val="24"/>
            </w:rPr>
            <w:t>10</w:t>
          </w:r>
          <w:r w:rsidR="00297F29">
            <w:rPr>
              <w:rFonts w:ascii="Times New Roman" w:hAnsi="Times New Roman" w:cs="Times New Roman"/>
              <w:sz w:val="24"/>
              <w:szCs w:val="24"/>
            </w:rPr>
            <w:t>0</w:t>
          </w:r>
        </w:p>
        <w:p w14:paraId="6E6EC3A3" w14:textId="2C9ACE77" w:rsidR="00530798" w:rsidRPr="00767003" w:rsidRDefault="00537992"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Organic Matter Source</w:t>
          </w:r>
          <w:r w:rsidR="00574070" w:rsidRPr="00E330D5">
            <w:rPr>
              <w:rFonts w:ascii="Times New Roman" w:hAnsi="Times New Roman" w:cs="Times New Roman"/>
              <w:sz w:val="24"/>
              <w:szCs w:val="24"/>
            </w:rPr>
            <w:ptab w:relativeTo="margin" w:alignment="right" w:leader="dot"/>
          </w:r>
          <w:r w:rsidR="00574070">
            <w:rPr>
              <w:rFonts w:ascii="Times New Roman" w:hAnsi="Times New Roman" w:cs="Times New Roman"/>
              <w:sz w:val="24"/>
              <w:szCs w:val="24"/>
            </w:rPr>
            <w:t>10</w:t>
          </w:r>
          <w:r w:rsidR="00297F29">
            <w:rPr>
              <w:rFonts w:ascii="Times New Roman" w:hAnsi="Times New Roman" w:cs="Times New Roman"/>
              <w:sz w:val="24"/>
              <w:szCs w:val="24"/>
            </w:rPr>
            <w:t>1</w:t>
          </w:r>
        </w:p>
        <w:p w14:paraId="2A5442FF" w14:textId="001C6B67" w:rsidR="00530798" w:rsidRPr="00767003" w:rsidRDefault="00537992"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Depositional Environment</w:t>
          </w:r>
          <w:r w:rsidR="00574070" w:rsidRPr="00E330D5">
            <w:rPr>
              <w:rFonts w:ascii="Times New Roman" w:hAnsi="Times New Roman" w:cs="Times New Roman"/>
              <w:sz w:val="24"/>
              <w:szCs w:val="24"/>
            </w:rPr>
            <w:ptab w:relativeTo="margin" w:alignment="right" w:leader="dot"/>
          </w:r>
          <w:r w:rsidR="00574070">
            <w:rPr>
              <w:rFonts w:ascii="Times New Roman" w:hAnsi="Times New Roman" w:cs="Times New Roman"/>
              <w:sz w:val="24"/>
              <w:szCs w:val="24"/>
            </w:rPr>
            <w:t>10</w:t>
          </w:r>
          <w:r w:rsidR="00297F29">
            <w:rPr>
              <w:rFonts w:ascii="Times New Roman" w:hAnsi="Times New Roman" w:cs="Times New Roman"/>
              <w:sz w:val="24"/>
              <w:szCs w:val="24"/>
            </w:rPr>
            <w:t>4</w:t>
          </w:r>
        </w:p>
        <w:p w14:paraId="7D9AF0FF" w14:textId="07BF9FFF" w:rsidR="00530798" w:rsidRPr="00767003" w:rsidRDefault="00537992" w:rsidP="00920FA2">
          <w:pPr>
            <w:pStyle w:val="ListParagraph"/>
            <w:numPr>
              <w:ilvl w:val="2"/>
              <w:numId w:val="13"/>
            </w:numPr>
            <w:rPr>
              <w:rFonts w:ascii="Times New Roman" w:hAnsi="Times New Roman" w:cs="Times New Roman"/>
              <w:i/>
              <w:iCs/>
            </w:rPr>
          </w:pPr>
          <w:r w:rsidRPr="00767003">
            <w:rPr>
              <w:rFonts w:ascii="Times New Roman" w:hAnsi="Times New Roman" w:cs="Times New Roman"/>
              <w:i/>
              <w:iCs/>
            </w:rPr>
            <w:t>Marine vs. Lacustrine</w:t>
          </w:r>
          <w:r w:rsidR="00574070" w:rsidRPr="00E330D5">
            <w:rPr>
              <w:rFonts w:ascii="Times New Roman" w:hAnsi="Times New Roman" w:cs="Times New Roman"/>
              <w:sz w:val="24"/>
              <w:szCs w:val="24"/>
            </w:rPr>
            <w:ptab w:relativeTo="margin" w:alignment="right" w:leader="dot"/>
          </w:r>
          <w:r w:rsidR="00574070">
            <w:rPr>
              <w:rFonts w:ascii="Times New Roman" w:hAnsi="Times New Roman" w:cs="Times New Roman"/>
              <w:sz w:val="24"/>
              <w:szCs w:val="24"/>
            </w:rPr>
            <w:t>10</w:t>
          </w:r>
          <w:r w:rsidR="00297F29">
            <w:rPr>
              <w:rFonts w:ascii="Times New Roman" w:hAnsi="Times New Roman" w:cs="Times New Roman"/>
              <w:sz w:val="24"/>
              <w:szCs w:val="24"/>
            </w:rPr>
            <w:t>5</w:t>
          </w:r>
        </w:p>
        <w:p w14:paraId="3C1C67F7" w14:textId="3CD7C40A" w:rsidR="00530798" w:rsidRPr="00767003" w:rsidRDefault="00537992" w:rsidP="00920FA2">
          <w:pPr>
            <w:pStyle w:val="ListParagraph"/>
            <w:numPr>
              <w:ilvl w:val="1"/>
              <w:numId w:val="13"/>
            </w:numPr>
            <w:rPr>
              <w:rFonts w:ascii="Times New Roman" w:hAnsi="Times New Roman" w:cs="Times New Roman"/>
              <w:i/>
              <w:iCs/>
            </w:rPr>
          </w:pPr>
          <w:r w:rsidRPr="00767003">
            <w:rPr>
              <w:rFonts w:ascii="Times New Roman" w:hAnsi="Times New Roman" w:cs="Times New Roman"/>
              <w:i/>
              <w:iCs/>
              <w:sz w:val="24"/>
              <w:szCs w:val="24"/>
            </w:rPr>
            <w:t>Evidence of Frasnian – Famennian Extinction Boundary</w:t>
          </w:r>
          <w:r w:rsidR="00574070" w:rsidRPr="00E330D5">
            <w:rPr>
              <w:rFonts w:ascii="Times New Roman" w:hAnsi="Times New Roman" w:cs="Times New Roman"/>
              <w:sz w:val="24"/>
              <w:szCs w:val="24"/>
            </w:rPr>
            <w:ptab w:relativeTo="margin" w:alignment="right" w:leader="dot"/>
          </w:r>
          <w:r w:rsidR="00574070">
            <w:rPr>
              <w:rFonts w:ascii="Times New Roman" w:hAnsi="Times New Roman" w:cs="Times New Roman"/>
              <w:sz w:val="24"/>
              <w:szCs w:val="24"/>
            </w:rPr>
            <w:t>10</w:t>
          </w:r>
          <w:r w:rsidR="00297F29">
            <w:rPr>
              <w:rFonts w:ascii="Times New Roman" w:hAnsi="Times New Roman" w:cs="Times New Roman"/>
              <w:sz w:val="24"/>
              <w:szCs w:val="24"/>
            </w:rPr>
            <w:t>6</w:t>
          </w:r>
        </w:p>
        <w:p w14:paraId="28CD35FD" w14:textId="7F89CE51" w:rsidR="00537992" w:rsidRPr="00537992" w:rsidRDefault="00530798" w:rsidP="00537992">
          <w:pPr>
            <w:rPr>
              <w:rFonts w:ascii="Times New Roman" w:hAnsi="Times New Roman" w:cs="Times New Roman"/>
              <w:b/>
              <w:bCs/>
            </w:rPr>
          </w:pPr>
          <w:r>
            <w:rPr>
              <w:rFonts w:ascii="Times New Roman" w:hAnsi="Times New Roman" w:cs="Times New Roman"/>
              <w:b/>
              <w:bCs/>
            </w:rPr>
            <w:t>C</w:t>
          </w:r>
          <w:r w:rsidR="00466663">
            <w:rPr>
              <w:rFonts w:ascii="Times New Roman" w:hAnsi="Times New Roman" w:cs="Times New Roman"/>
              <w:b/>
              <w:bCs/>
            </w:rPr>
            <w:t>HAPTER</w:t>
          </w:r>
          <w:r>
            <w:rPr>
              <w:rFonts w:ascii="Times New Roman" w:hAnsi="Times New Roman" w:cs="Times New Roman"/>
              <w:b/>
              <w:bCs/>
            </w:rPr>
            <w:t xml:space="preserve"> V</w:t>
          </w:r>
          <w:r w:rsidR="00574070" w:rsidRPr="00E330D5">
            <w:rPr>
              <w:rFonts w:ascii="Times New Roman" w:hAnsi="Times New Roman" w:cs="Times New Roman"/>
              <w:sz w:val="24"/>
              <w:szCs w:val="24"/>
            </w:rPr>
            <w:ptab w:relativeTo="margin" w:alignment="right" w:leader="dot"/>
          </w:r>
          <w:r w:rsidR="00574070">
            <w:rPr>
              <w:rFonts w:ascii="Times New Roman" w:hAnsi="Times New Roman" w:cs="Times New Roman"/>
              <w:sz w:val="24"/>
              <w:szCs w:val="24"/>
            </w:rPr>
            <w:t>113</w:t>
          </w:r>
        </w:p>
        <w:p w14:paraId="639CFAC8" w14:textId="78E6805B" w:rsidR="00530798" w:rsidRDefault="00530798" w:rsidP="00920FA2">
          <w:pPr>
            <w:pStyle w:val="ListParagraph"/>
            <w:numPr>
              <w:ilvl w:val="0"/>
              <w:numId w:val="13"/>
            </w:numPr>
            <w:rPr>
              <w:rFonts w:ascii="Times New Roman" w:hAnsi="Times New Roman" w:cs="Times New Roman"/>
            </w:rPr>
          </w:pPr>
          <w:r w:rsidRPr="00CF1A77">
            <w:rPr>
              <w:rFonts w:ascii="Times New Roman" w:hAnsi="Times New Roman" w:cs="Times New Roman"/>
              <w:b/>
              <w:bCs/>
            </w:rPr>
            <w:t>Conclusion</w:t>
          </w:r>
          <w:r w:rsidR="000F1E02" w:rsidRPr="00E330D5">
            <w:rPr>
              <w:rFonts w:ascii="Times New Roman" w:hAnsi="Times New Roman" w:cs="Times New Roman"/>
              <w:sz w:val="24"/>
              <w:szCs w:val="24"/>
            </w:rPr>
            <w:ptab w:relativeTo="margin" w:alignment="right" w:leader="dot"/>
          </w:r>
          <w:r w:rsidR="000F1E02">
            <w:rPr>
              <w:rFonts w:ascii="Times New Roman" w:hAnsi="Times New Roman" w:cs="Times New Roman"/>
              <w:sz w:val="24"/>
              <w:szCs w:val="24"/>
            </w:rPr>
            <w:t>113</w:t>
          </w:r>
        </w:p>
        <w:p w14:paraId="184DBCA0" w14:textId="28A97D87" w:rsidR="00530798" w:rsidRDefault="00530798" w:rsidP="00530798">
          <w:pPr>
            <w:rPr>
              <w:rFonts w:ascii="Times New Roman" w:hAnsi="Times New Roman" w:cs="Times New Roman"/>
              <w:b/>
              <w:bCs/>
            </w:rPr>
          </w:pPr>
          <w:r>
            <w:rPr>
              <w:rFonts w:ascii="Times New Roman" w:hAnsi="Times New Roman" w:cs="Times New Roman"/>
              <w:b/>
              <w:bCs/>
            </w:rPr>
            <w:t>References</w:t>
          </w:r>
          <w:r w:rsidR="000F1E02" w:rsidRPr="00E330D5">
            <w:rPr>
              <w:rFonts w:ascii="Times New Roman" w:hAnsi="Times New Roman" w:cs="Times New Roman"/>
              <w:sz w:val="24"/>
              <w:szCs w:val="24"/>
            </w:rPr>
            <w:ptab w:relativeTo="margin" w:alignment="right" w:leader="dot"/>
          </w:r>
          <w:r w:rsidR="000F1E02">
            <w:rPr>
              <w:rFonts w:ascii="Times New Roman" w:hAnsi="Times New Roman" w:cs="Times New Roman"/>
              <w:sz w:val="24"/>
              <w:szCs w:val="24"/>
            </w:rPr>
            <w:t>116</w:t>
          </w:r>
        </w:p>
        <w:p w14:paraId="794A042A" w14:textId="5E3AC608" w:rsidR="00530798" w:rsidRDefault="00530798" w:rsidP="00530798">
          <w:pPr>
            <w:rPr>
              <w:rFonts w:ascii="Times New Roman" w:hAnsi="Times New Roman" w:cs="Times New Roman"/>
              <w:sz w:val="24"/>
              <w:szCs w:val="24"/>
            </w:rPr>
          </w:pPr>
          <w:r>
            <w:rPr>
              <w:rFonts w:ascii="Times New Roman" w:hAnsi="Times New Roman" w:cs="Times New Roman"/>
              <w:b/>
              <w:bCs/>
            </w:rPr>
            <w:t xml:space="preserve">Appendix I: </w:t>
          </w:r>
          <w:r w:rsidR="00E73716">
            <w:rPr>
              <w:rFonts w:ascii="Times New Roman" w:hAnsi="Times New Roman" w:cs="Times New Roman"/>
              <w:b/>
              <w:bCs/>
            </w:rPr>
            <w:t>Naphthalene and Phenanthrene</w:t>
          </w:r>
          <w:r w:rsidR="000F1E02" w:rsidRPr="00E330D5">
            <w:rPr>
              <w:rFonts w:ascii="Times New Roman" w:hAnsi="Times New Roman" w:cs="Times New Roman"/>
              <w:sz w:val="24"/>
              <w:szCs w:val="24"/>
            </w:rPr>
            <w:ptab w:relativeTo="margin" w:alignment="right" w:leader="dot"/>
          </w:r>
          <w:r w:rsidR="000F1E02">
            <w:rPr>
              <w:rFonts w:ascii="Times New Roman" w:hAnsi="Times New Roman" w:cs="Times New Roman"/>
              <w:sz w:val="24"/>
              <w:szCs w:val="24"/>
            </w:rPr>
            <w:t>13</w:t>
          </w:r>
          <w:r w:rsidR="00297F29">
            <w:rPr>
              <w:rFonts w:ascii="Times New Roman" w:hAnsi="Times New Roman" w:cs="Times New Roman"/>
              <w:sz w:val="24"/>
              <w:szCs w:val="24"/>
            </w:rPr>
            <w:t>5</w:t>
          </w:r>
        </w:p>
        <w:p w14:paraId="1F79C3B0" w14:textId="224D814F" w:rsidR="00E73716" w:rsidRPr="0038688D" w:rsidRDefault="00E73716" w:rsidP="00530798">
          <w:pPr>
            <w:rPr>
              <w:rFonts w:ascii="Times New Roman" w:hAnsi="Times New Roman" w:cs="Times New Roman"/>
              <w:sz w:val="24"/>
              <w:szCs w:val="24"/>
            </w:rPr>
          </w:pPr>
          <w:r>
            <w:rPr>
              <w:rFonts w:ascii="Times New Roman" w:hAnsi="Times New Roman" w:cs="Times New Roman"/>
              <w:b/>
              <w:bCs/>
              <w:sz w:val="24"/>
              <w:szCs w:val="24"/>
            </w:rPr>
            <w:t>Appendix II</w:t>
          </w:r>
          <w:r w:rsidRPr="0038688D">
            <w:rPr>
              <w:rFonts w:ascii="Times New Roman" w:hAnsi="Times New Roman" w:cs="Times New Roman"/>
              <w:b/>
              <w:bCs/>
            </w:rPr>
            <w:t>: Structures</w:t>
          </w:r>
          <w:r w:rsidRPr="00E330D5">
            <w:rPr>
              <w:rFonts w:ascii="Times New Roman" w:hAnsi="Times New Roman" w:cs="Times New Roman"/>
              <w:sz w:val="24"/>
              <w:szCs w:val="24"/>
            </w:rPr>
            <w:ptab w:relativeTo="margin" w:alignment="right" w:leader="dot"/>
          </w:r>
          <w:r>
            <w:rPr>
              <w:rFonts w:ascii="Times New Roman" w:hAnsi="Times New Roman" w:cs="Times New Roman"/>
              <w:sz w:val="24"/>
              <w:szCs w:val="24"/>
            </w:rPr>
            <w:t>1</w:t>
          </w:r>
          <w:r w:rsidR="003B4A33">
            <w:rPr>
              <w:rFonts w:ascii="Times New Roman" w:hAnsi="Times New Roman" w:cs="Times New Roman"/>
              <w:sz w:val="24"/>
              <w:szCs w:val="24"/>
            </w:rPr>
            <w:t>4</w:t>
          </w:r>
          <w:r w:rsidR="00297F29">
            <w:rPr>
              <w:rFonts w:ascii="Times New Roman" w:hAnsi="Times New Roman" w:cs="Times New Roman"/>
              <w:sz w:val="24"/>
              <w:szCs w:val="24"/>
            </w:rPr>
            <w:t>2</w:t>
          </w:r>
        </w:p>
        <w:p w14:paraId="548487B7" w14:textId="7D491E40" w:rsidR="000F3B09" w:rsidRDefault="00530798" w:rsidP="00530798">
          <w:pPr>
            <w:rPr>
              <w:rFonts w:ascii="Times New Roman" w:hAnsi="Times New Roman" w:cs="Times New Roman"/>
              <w:b/>
              <w:bCs/>
            </w:rPr>
          </w:pPr>
          <w:r>
            <w:rPr>
              <w:rFonts w:ascii="Times New Roman" w:hAnsi="Times New Roman" w:cs="Times New Roman"/>
              <w:b/>
              <w:bCs/>
            </w:rPr>
            <w:t>Appendix II</w:t>
          </w:r>
          <w:r w:rsidR="00E73716">
            <w:rPr>
              <w:rFonts w:ascii="Times New Roman" w:hAnsi="Times New Roman" w:cs="Times New Roman"/>
              <w:b/>
              <w:bCs/>
            </w:rPr>
            <w:t>I</w:t>
          </w:r>
          <w:r>
            <w:rPr>
              <w:rFonts w:ascii="Times New Roman" w:hAnsi="Times New Roman" w:cs="Times New Roman"/>
              <w:b/>
              <w:bCs/>
            </w:rPr>
            <w:t>:</w:t>
          </w:r>
          <w:r w:rsidR="000F3B09">
            <w:rPr>
              <w:rFonts w:ascii="Times New Roman" w:hAnsi="Times New Roman" w:cs="Times New Roman"/>
              <w:b/>
              <w:bCs/>
            </w:rPr>
            <w:t xml:space="preserve"> Abbreviations and formulas for calculation of geochemical biomarkers</w:t>
          </w:r>
          <w:r w:rsidR="000F3B09" w:rsidRPr="00E330D5">
            <w:rPr>
              <w:rFonts w:ascii="Times New Roman" w:hAnsi="Times New Roman" w:cs="Times New Roman"/>
              <w:sz w:val="24"/>
              <w:szCs w:val="24"/>
            </w:rPr>
            <w:ptab w:relativeTo="margin" w:alignment="right" w:leader="dot"/>
          </w:r>
          <w:r w:rsidR="000F3B09">
            <w:rPr>
              <w:rFonts w:ascii="Times New Roman" w:hAnsi="Times New Roman" w:cs="Times New Roman"/>
              <w:sz w:val="24"/>
              <w:szCs w:val="24"/>
            </w:rPr>
            <w:t>1</w:t>
          </w:r>
          <w:r w:rsidR="00913845">
            <w:rPr>
              <w:rFonts w:ascii="Times New Roman" w:hAnsi="Times New Roman" w:cs="Times New Roman"/>
              <w:sz w:val="24"/>
              <w:szCs w:val="24"/>
            </w:rPr>
            <w:t>4</w:t>
          </w:r>
          <w:r w:rsidR="00297F29">
            <w:rPr>
              <w:rFonts w:ascii="Times New Roman" w:hAnsi="Times New Roman" w:cs="Times New Roman"/>
              <w:sz w:val="24"/>
              <w:szCs w:val="24"/>
            </w:rPr>
            <w:t>7</w:t>
          </w:r>
        </w:p>
        <w:p w14:paraId="278EA862" w14:textId="158ADCE1" w:rsidR="00530798" w:rsidRDefault="00D0461A" w:rsidP="00530798">
          <w:pPr>
            <w:rPr>
              <w:rFonts w:ascii="Times New Roman" w:hAnsi="Times New Roman" w:cs="Times New Roman"/>
              <w:b/>
              <w:bCs/>
            </w:rPr>
          </w:pPr>
          <w:r>
            <w:rPr>
              <w:rFonts w:ascii="Times New Roman" w:hAnsi="Times New Roman" w:cs="Times New Roman"/>
              <w:b/>
              <w:bCs/>
            </w:rPr>
            <w:t>Appendix I</w:t>
          </w:r>
          <w:r w:rsidR="00E73716">
            <w:rPr>
              <w:rFonts w:ascii="Times New Roman" w:hAnsi="Times New Roman" w:cs="Times New Roman"/>
              <w:b/>
              <w:bCs/>
            </w:rPr>
            <w:t>V</w:t>
          </w:r>
          <w:r>
            <w:rPr>
              <w:rFonts w:ascii="Times New Roman" w:hAnsi="Times New Roman" w:cs="Times New Roman"/>
              <w:b/>
              <w:bCs/>
            </w:rPr>
            <w:t xml:space="preserve">: </w:t>
          </w:r>
          <w:proofErr w:type="spellStart"/>
          <w:r w:rsidR="00530798">
            <w:rPr>
              <w:rFonts w:ascii="Times New Roman" w:hAnsi="Times New Roman" w:cs="Times New Roman"/>
              <w:b/>
              <w:bCs/>
            </w:rPr>
            <w:t>Fragmentograms</w:t>
          </w:r>
          <w:proofErr w:type="spellEnd"/>
          <w:r w:rsidR="000F3B09" w:rsidRPr="00E330D5">
            <w:rPr>
              <w:rFonts w:ascii="Times New Roman" w:hAnsi="Times New Roman" w:cs="Times New Roman"/>
              <w:sz w:val="24"/>
              <w:szCs w:val="24"/>
            </w:rPr>
            <w:ptab w:relativeTo="margin" w:alignment="right" w:leader="dot"/>
          </w:r>
          <w:r w:rsidR="000F3B09">
            <w:rPr>
              <w:rFonts w:ascii="Times New Roman" w:hAnsi="Times New Roman" w:cs="Times New Roman"/>
              <w:sz w:val="24"/>
              <w:szCs w:val="24"/>
            </w:rPr>
            <w:t>1</w:t>
          </w:r>
          <w:r w:rsidR="00297F29">
            <w:rPr>
              <w:rFonts w:ascii="Times New Roman" w:hAnsi="Times New Roman" w:cs="Times New Roman"/>
              <w:sz w:val="24"/>
              <w:szCs w:val="24"/>
            </w:rPr>
            <w:t>49</w:t>
          </w:r>
        </w:p>
        <w:p w14:paraId="298945DF" w14:textId="14FFB8BF" w:rsidR="000F3B09" w:rsidRPr="000F3B09" w:rsidRDefault="00530798" w:rsidP="00530798">
          <w:pPr>
            <w:rPr>
              <w:rFonts w:ascii="Times New Roman" w:hAnsi="Times New Roman" w:cs="Times New Roman"/>
            </w:rPr>
          </w:pPr>
          <w:r>
            <w:rPr>
              <w:rFonts w:ascii="Times New Roman" w:hAnsi="Times New Roman" w:cs="Times New Roman"/>
              <w:b/>
              <w:bCs/>
            </w:rPr>
            <w:tab/>
          </w:r>
          <w:r w:rsidR="000F3B09">
            <w:rPr>
              <w:rFonts w:ascii="Times New Roman" w:hAnsi="Times New Roman" w:cs="Times New Roman"/>
            </w:rPr>
            <w:t xml:space="preserve">GC chromatograms </w:t>
          </w:r>
          <w:r w:rsidR="000F3B09" w:rsidRPr="00E330D5">
            <w:rPr>
              <w:rFonts w:ascii="Times New Roman" w:hAnsi="Times New Roman" w:cs="Times New Roman"/>
              <w:sz w:val="24"/>
              <w:szCs w:val="24"/>
            </w:rPr>
            <w:ptab w:relativeTo="margin" w:alignment="right" w:leader="dot"/>
          </w:r>
          <w:r w:rsidR="000F3B09">
            <w:rPr>
              <w:rFonts w:ascii="Times New Roman" w:hAnsi="Times New Roman" w:cs="Times New Roman"/>
              <w:sz w:val="24"/>
              <w:szCs w:val="24"/>
            </w:rPr>
            <w:t>1</w:t>
          </w:r>
          <w:r w:rsidR="00297F29">
            <w:rPr>
              <w:rFonts w:ascii="Times New Roman" w:hAnsi="Times New Roman" w:cs="Times New Roman"/>
              <w:sz w:val="24"/>
              <w:szCs w:val="24"/>
            </w:rPr>
            <w:t>59</w:t>
          </w:r>
        </w:p>
        <w:p w14:paraId="26DE8B73" w14:textId="2E7A29BD" w:rsidR="00530798" w:rsidRDefault="00530798" w:rsidP="000F3B09">
          <w:pPr>
            <w:ind w:firstLine="720"/>
            <w:rPr>
              <w:rFonts w:ascii="Times New Roman" w:hAnsi="Times New Roman" w:cs="Times New Roman"/>
            </w:rPr>
          </w:pPr>
          <w:r>
            <w:rPr>
              <w:rFonts w:ascii="Times New Roman" w:hAnsi="Times New Roman" w:cs="Times New Roman"/>
            </w:rPr>
            <w:t>Speake Ranch Outcrop m/z 191</w:t>
          </w:r>
          <w:r w:rsidR="000F3B09" w:rsidRPr="00E330D5">
            <w:rPr>
              <w:rFonts w:ascii="Times New Roman" w:hAnsi="Times New Roman" w:cs="Times New Roman"/>
              <w:sz w:val="24"/>
              <w:szCs w:val="24"/>
            </w:rPr>
            <w:ptab w:relativeTo="margin" w:alignment="right" w:leader="dot"/>
          </w:r>
          <w:r w:rsidR="000F3B09">
            <w:rPr>
              <w:rFonts w:ascii="Times New Roman" w:hAnsi="Times New Roman" w:cs="Times New Roman"/>
              <w:sz w:val="24"/>
              <w:szCs w:val="24"/>
            </w:rPr>
            <w:t>1</w:t>
          </w:r>
          <w:r w:rsidR="00051004">
            <w:rPr>
              <w:rFonts w:ascii="Times New Roman" w:hAnsi="Times New Roman" w:cs="Times New Roman"/>
              <w:sz w:val="24"/>
              <w:szCs w:val="24"/>
            </w:rPr>
            <w:t>7</w:t>
          </w:r>
          <w:r w:rsidR="00297F29">
            <w:rPr>
              <w:rFonts w:ascii="Times New Roman" w:hAnsi="Times New Roman" w:cs="Times New Roman"/>
              <w:sz w:val="24"/>
              <w:szCs w:val="24"/>
            </w:rPr>
            <w:t>5</w:t>
          </w:r>
        </w:p>
        <w:p w14:paraId="42987812" w14:textId="586228FA" w:rsidR="00530798" w:rsidRDefault="00530798" w:rsidP="00530798">
          <w:pPr>
            <w:rPr>
              <w:rFonts w:ascii="Times New Roman" w:hAnsi="Times New Roman" w:cs="Times New Roman"/>
            </w:rPr>
          </w:pPr>
          <w:r>
            <w:rPr>
              <w:rFonts w:ascii="Times New Roman" w:hAnsi="Times New Roman" w:cs="Times New Roman"/>
            </w:rPr>
            <w:tab/>
            <w:t>Speake Ranch Outcrop m/z 217</w:t>
          </w:r>
          <w:r w:rsidR="000F3B09" w:rsidRPr="00E330D5">
            <w:rPr>
              <w:rFonts w:ascii="Times New Roman" w:hAnsi="Times New Roman" w:cs="Times New Roman"/>
              <w:sz w:val="24"/>
              <w:szCs w:val="24"/>
            </w:rPr>
            <w:ptab w:relativeTo="margin" w:alignment="right" w:leader="dot"/>
          </w:r>
          <w:r w:rsidR="00051004">
            <w:rPr>
              <w:rFonts w:ascii="Times New Roman" w:hAnsi="Times New Roman" w:cs="Times New Roman"/>
              <w:sz w:val="24"/>
              <w:szCs w:val="24"/>
            </w:rPr>
            <w:t>19</w:t>
          </w:r>
          <w:r w:rsidR="00297F29">
            <w:rPr>
              <w:rFonts w:ascii="Times New Roman" w:hAnsi="Times New Roman" w:cs="Times New Roman"/>
              <w:sz w:val="24"/>
              <w:szCs w:val="24"/>
            </w:rPr>
            <w:t>2</w:t>
          </w:r>
        </w:p>
        <w:p w14:paraId="18876A02" w14:textId="29623782" w:rsidR="00D0461A" w:rsidRDefault="00530798" w:rsidP="0038688D">
          <w:pPr>
            <w:rPr>
              <w:rFonts w:ascii="Times New Roman" w:hAnsi="Times New Roman" w:cs="Times New Roman"/>
              <w:b/>
              <w:color w:val="000000"/>
              <w:sz w:val="24"/>
              <w:szCs w:val="24"/>
            </w:rPr>
          </w:pPr>
          <w:r>
            <w:rPr>
              <w:rFonts w:ascii="Times New Roman" w:hAnsi="Times New Roman" w:cs="Times New Roman"/>
            </w:rPr>
            <w:tab/>
            <w:t>Additional Chromatogram</w:t>
          </w:r>
          <w:r w:rsidRPr="00E330D5">
            <w:rPr>
              <w:rFonts w:ascii="Times New Roman" w:hAnsi="Times New Roman" w:cs="Times New Roman"/>
              <w:sz w:val="24"/>
              <w:szCs w:val="24"/>
            </w:rPr>
            <w:ptab w:relativeTo="margin" w:alignment="right" w:leader="dot"/>
          </w:r>
          <w:r w:rsidR="00051004">
            <w:rPr>
              <w:rFonts w:ascii="Times New Roman" w:hAnsi="Times New Roman" w:cs="Times New Roman"/>
              <w:sz w:val="24"/>
              <w:szCs w:val="24"/>
            </w:rPr>
            <w:t>20</w:t>
          </w:r>
          <w:r w:rsidR="00297F29">
            <w:rPr>
              <w:rFonts w:ascii="Times New Roman" w:hAnsi="Times New Roman" w:cs="Times New Roman"/>
              <w:sz w:val="24"/>
              <w:szCs w:val="24"/>
            </w:rPr>
            <w:t>8</w:t>
          </w:r>
        </w:p>
      </w:sdtContent>
    </w:sdt>
    <w:p w14:paraId="3810AE1A" w14:textId="05890D72" w:rsidR="00C2786F" w:rsidRDefault="00C2786F" w:rsidP="00B24AC7">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LIST OF FIGURES</w:t>
      </w:r>
    </w:p>
    <w:p w14:paraId="75D58B1A" w14:textId="77777777" w:rsidR="003F5C7C" w:rsidRDefault="003F5C7C" w:rsidP="00B24AC7">
      <w:pPr>
        <w:spacing w:line="240" w:lineRule="auto"/>
        <w:jc w:val="center"/>
        <w:rPr>
          <w:rFonts w:ascii="Times New Roman" w:hAnsi="Times New Roman" w:cs="Times New Roman"/>
          <w:b/>
          <w:color w:val="000000"/>
          <w:sz w:val="24"/>
          <w:szCs w:val="24"/>
        </w:rPr>
      </w:pPr>
    </w:p>
    <w:p w14:paraId="72F3FFEC" w14:textId="304FF1CA" w:rsidR="00C2786F" w:rsidRPr="00E76B8F" w:rsidRDefault="00F14422" w:rsidP="00301811">
      <w:pPr>
        <w:spacing w:line="360" w:lineRule="auto"/>
        <w:jc w:val="both"/>
        <w:rPr>
          <w:rFonts w:ascii="Times New Roman" w:hAnsi="Times New Roman" w:cs="Times New Roman"/>
          <w:bCs/>
          <w:color w:val="000000"/>
          <w:sz w:val="24"/>
          <w:szCs w:val="24"/>
        </w:rPr>
      </w:pPr>
      <w:r w:rsidRPr="00F14422">
        <w:rPr>
          <w:rFonts w:ascii="Times New Roman" w:hAnsi="Times New Roman" w:cs="Times New Roman"/>
          <w:b/>
          <w:color w:val="000000"/>
          <w:sz w:val="24"/>
          <w:szCs w:val="24"/>
        </w:rPr>
        <w:t xml:space="preserve">Figure 1. </w:t>
      </w:r>
      <w:r w:rsidRPr="0038688D">
        <w:rPr>
          <w:rFonts w:ascii="Times New Roman" w:hAnsi="Times New Roman" w:cs="Times New Roman"/>
          <w:bCs/>
          <w:color w:val="000000"/>
          <w:sz w:val="24"/>
          <w:szCs w:val="24"/>
        </w:rPr>
        <w:t>Major geologic provinces of Oklahoma encasing the Southern Oklahoma Aulacogen that comprises the Anadarko, Marietta, and Ardmore Basin (Ham et al., 1964)</w:t>
      </w:r>
      <w:r w:rsidRPr="00F14422">
        <w:rPr>
          <w:rFonts w:ascii="Times New Roman" w:hAnsi="Times New Roman" w:cs="Times New Roman"/>
          <w:b/>
          <w:color w:val="000000"/>
          <w:sz w:val="24"/>
          <w:szCs w:val="24"/>
        </w:rPr>
        <w:t>.</w:t>
      </w:r>
      <w:r w:rsidR="00C2786F" w:rsidRPr="00E76B8F">
        <w:rPr>
          <w:rFonts w:ascii="Times New Roman" w:hAnsi="Times New Roman" w:cs="Times New Roman"/>
          <w:bCs/>
          <w:color w:val="000000"/>
          <w:sz w:val="24"/>
          <w:szCs w:val="24"/>
        </w:rPr>
        <w:t>…………………………………………………………………………</w:t>
      </w:r>
      <w:r w:rsidR="00977B7C" w:rsidRPr="00E76B8F">
        <w:rPr>
          <w:rFonts w:ascii="Times New Roman" w:hAnsi="Times New Roman" w:cs="Times New Roman"/>
          <w:bCs/>
          <w:color w:val="000000"/>
          <w:sz w:val="24"/>
          <w:szCs w:val="24"/>
        </w:rPr>
        <w:t>…</w:t>
      </w:r>
      <w:r>
        <w:rPr>
          <w:rFonts w:ascii="Times New Roman" w:hAnsi="Times New Roman" w:cs="Times New Roman"/>
          <w:bCs/>
          <w:color w:val="000000"/>
          <w:sz w:val="24"/>
          <w:szCs w:val="24"/>
        </w:rPr>
        <w:t>…</w:t>
      </w:r>
      <w:r w:rsidR="00A51B56">
        <w:rPr>
          <w:rFonts w:ascii="Times New Roman" w:hAnsi="Times New Roman" w:cs="Times New Roman"/>
          <w:bCs/>
          <w:color w:val="000000"/>
          <w:sz w:val="24"/>
          <w:szCs w:val="24"/>
        </w:rPr>
        <w:t>………</w:t>
      </w:r>
      <w:r w:rsidR="00E210BC">
        <w:rPr>
          <w:rFonts w:ascii="Times New Roman" w:hAnsi="Times New Roman" w:cs="Times New Roman"/>
          <w:bCs/>
          <w:color w:val="000000"/>
          <w:sz w:val="24"/>
          <w:szCs w:val="24"/>
        </w:rPr>
        <w:t>..</w:t>
      </w:r>
      <w:r>
        <w:rPr>
          <w:rFonts w:ascii="Times New Roman" w:hAnsi="Times New Roman" w:cs="Times New Roman"/>
          <w:bCs/>
          <w:color w:val="000000"/>
          <w:sz w:val="24"/>
          <w:szCs w:val="24"/>
        </w:rPr>
        <w:t>…</w:t>
      </w:r>
      <w:r w:rsidR="00977B7C" w:rsidRPr="00E76B8F">
        <w:rPr>
          <w:rFonts w:ascii="Times New Roman" w:hAnsi="Times New Roman" w:cs="Times New Roman"/>
          <w:bCs/>
          <w:color w:val="000000"/>
          <w:sz w:val="24"/>
          <w:szCs w:val="24"/>
        </w:rPr>
        <w:t>...</w:t>
      </w:r>
      <w:r w:rsidR="00C2786F" w:rsidRPr="00E76B8F">
        <w:rPr>
          <w:rFonts w:ascii="Times New Roman" w:hAnsi="Times New Roman" w:cs="Times New Roman"/>
          <w:bCs/>
          <w:color w:val="000000"/>
          <w:sz w:val="24"/>
          <w:szCs w:val="24"/>
        </w:rPr>
        <w:t>.</w:t>
      </w:r>
      <w:r w:rsidR="00F472C9" w:rsidRPr="00E76B8F">
        <w:rPr>
          <w:rFonts w:ascii="Times New Roman" w:hAnsi="Times New Roman" w:cs="Times New Roman"/>
          <w:bCs/>
          <w:color w:val="000000"/>
          <w:sz w:val="24"/>
          <w:szCs w:val="24"/>
        </w:rPr>
        <w:t xml:space="preserve"> 6</w:t>
      </w:r>
    </w:p>
    <w:p w14:paraId="15ADF0D4" w14:textId="4970470B" w:rsidR="00C2786F" w:rsidRPr="00E76B8F" w:rsidRDefault="00C2786F"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color w:val="000000"/>
          <w:sz w:val="24"/>
          <w:szCs w:val="24"/>
        </w:rPr>
        <w:t>Figure 2.</w:t>
      </w:r>
      <w:r w:rsidRPr="00E76B8F">
        <w:rPr>
          <w:rFonts w:ascii="Times New Roman" w:hAnsi="Times New Roman" w:cs="Times New Roman"/>
          <w:color w:val="000000"/>
          <w:sz w:val="24"/>
          <w:szCs w:val="24"/>
        </w:rPr>
        <w:t xml:space="preserve"> </w:t>
      </w:r>
      <w:r w:rsidR="00F14422" w:rsidRPr="00F14422">
        <w:rPr>
          <w:rFonts w:ascii="Times New Roman" w:hAnsi="Times New Roman" w:cs="Times New Roman"/>
          <w:color w:val="000000"/>
          <w:sz w:val="24"/>
          <w:szCs w:val="24"/>
        </w:rPr>
        <w:t xml:space="preserve">Map of Oklahoma and the tectonic activities during the early Paleozoic showing the Southern Oklahoma Aulacogen (Allen, 2000; </w:t>
      </w:r>
      <w:proofErr w:type="spellStart"/>
      <w:r w:rsidR="00F14422" w:rsidRPr="00F14422">
        <w:rPr>
          <w:rFonts w:ascii="Times New Roman" w:hAnsi="Times New Roman" w:cs="Times New Roman"/>
          <w:color w:val="000000"/>
          <w:sz w:val="24"/>
          <w:szCs w:val="24"/>
        </w:rPr>
        <w:t>Brueske</w:t>
      </w:r>
      <w:proofErr w:type="spellEnd"/>
      <w:r w:rsidR="00F14422" w:rsidRPr="00F14422">
        <w:rPr>
          <w:rFonts w:ascii="Times New Roman" w:hAnsi="Times New Roman" w:cs="Times New Roman"/>
          <w:color w:val="000000"/>
          <w:sz w:val="24"/>
          <w:szCs w:val="24"/>
        </w:rPr>
        <w:t xml:space="preserve"> et al., 2016). Two of the arms of the three-arm rift joined to form the Early Paleozoic continental margin, while the third arm formed the SOA. CO: Colorado; OK: Oklahoma; MO: Missouri; AR; Arkansas; LA: Louisiana; TX: Texas; NM: New Mexico; WM: Wichita Mountains, AM; Arbuckle Mountains; WVF: Washita Valley Fault; MVF: Mountain View Fault.</w:t>
      </w:r>
      <w:r w:rsidR="00F14422">
        <w:rPr>
          <w:rFonts w:ascii="Times New Roman" w:hAnsi="Times New Roman" w:cs="Times New Roman"/>
          <w:color w:val="000000"/>
          <w:sz w:val="24"/>
          <w:szCs w:val="24"/>
        </w:rPr>
        <w:t>...</w:t>
      </w:r>
      <w:r w:rsidR="00E76B8F">
        <w:rPr>
          <w:rFonts w:ascii="Times New Roman" w:hAnsi="Times New Roman" w:cs="Times New Roman"/>
          <w:color w:val="000000"/>
          <w:sz w:val="24"/>
          <w:szCs w:val="24"/>
        </w:rPr>
        <w:t>……</w:t>
      </w:r>
      <w:r w:rsidRPr="00E76B8F">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Pr="00E76B8F">
        <w:rPr>
          <w:rFonts w:ascii="Times New Roman" w:hAnsi="Times New Roman" w:cs="Times New Roman"/>
          <w:color w:val="000000"/>
          <w:sz w:val="24"/>
          <w:szCs w:val="24"/>
        </w:rPr>
        <w:t>.</w:t>
      </w:r>
      <w:r w:rsidR="00F472C9" w:rsidRPr="00E76B8F">
        <w:rPr>
          <w:rFonts w:ascii="Times New Roman" w:hAnsi="Times New Roman" w:cs="Times New Roman"/>
          <w:color w:val="000000"/>
          <w:sz w:val="24"/>
          <w:szCs w:val="24"/>
        </w:rPr>
        <w:t>.</w:t>
      </w:r>
      <w:r w:rsidR="00F14422">
        <w:rPr>
          <w:rFonts w:ascii="Times New Roman" w:hAnsi="Times New Roman" w:cs="Times New Roman"/>
          <w:color w:val="000000"/>
          <w:sz w:val="24"/>
          <w:szCs w:val="24"/>
        </w:rPr>
        <w:t>7</w:t>
      </w:r>
    </w:p>
    <w:p w14:paraId="4CFCC4AA" w14:textId="45DC37E3" w:rsidR="00C2786F" w:rsidRPr="00E76B8F" w:rsidRDefault="00C2786F"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color w:val="000000"/>
          <w:sz w:val="24"/>
          <w:szCs w:val="24"/>
        </w:rPr>
        <w:t>Figure 3.</w:t>
      </w:r>
      <w:r w:rsidRPr="00E76B8F">
        <w:rPr>
          <w:rFonts w:ascii="Times New Roman" w:hAnsi="Times New Roman" w:cs="Times New Roman"/>
          <w:color w:val="000000"/>
          <w:sz w:val="24"/>
          <w:szCs w:val="24"/>
        </w:rPr>
        <w:t xml:space="preserve"> </w:t>
      </w:r>
      <w:r w:rsidR="00F14422" w:rsidRPr="00F14422">
        <w:rPr>
          <w:rFonts w:ascii="Times New Roman" w:hAnsi="Times New Roman" w:cs="Times New Roman"/>
          <w:color w:val="000000"/>
          <w:sz w:val="24"/>
          <w:szCs w:val="24"/>
        </w:rPr>
        <w:t xml:space="preserve">The tectonic events that occurred from the Cambrian until the Permian to illustrate the </w:t>
      </w:r>
      <w:proofErr w:type="spellStart"/>
      <w:r w:rsidR="00F14422" w:rsidRPr="00F14422">
        <w:rPr>
          <w:rFonts w:ascii="Times New Roman" w:hAnsi="Times New Roman" w:cs="Times New Roman"/>
          <w:color w:val="000000"/>
          <w:sz w:val="24"/>
          <w:szCs w:val="24"/>
        </w:rPr>
        <w:t>basinal</w:t>
      </w:r>
      <w:proofErr w:type="spellEnd"/>
      <w:r w:rsidR="00F14422" w:rsidRPr="00F14422">
        <w:rPr>
          <w:rFonts w:ascii="Times New Roman" w:hAnsi="Times New Roman" w:cs="Times New Roman"/>
          <w:color w:val="000000"/>
          <w:sz w:val="24"/>
          <w:szCs w:val="24"/>
        </w:rPr>
        <w:t xml:space="preserve"> history of the Ardmore Basin in Oklahoma (Hoffman et al., 1974).</w:t>
      </w:r>
      <w:r w:rsidR="00F472C9"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F472C9" w:rsidRPr="00E76B8F">
        <w:rPr>
          <w:rFonts w:ascii="Times New Roman" w:hAnsi="Times New Roman" w:cs="Times New Roman"/>
          <w:color w:val="000000"/>
          <w:sz w:val="24"/>
          <w:szCs w:val="24"/>
        </w:rPr>
        <w:t>….8</w:t>
      </w:r>
    </w:p>
    <w:p w14:paraId="18118AD2" w14:textId="359ED619" w:rsidR="00C2786F" w:rsidRPr="00E76B8F" w:rsidRDefault="00C2786F"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color w:val="000000"/>
          <w:sz w:val="24"/>
          <w:szCs w:val="24"/>
        </w:rPr>
        <w:t xml:space="preserve">Figure 4. </w:t>
      </w:r>
      <w:r w:rsidR="00F14422" w:rsidRPr="0038688D">
        <w:rPr>
          <w:rFonts w:ascii="Times New Roman" w:hAnsi="Times New Roman" w:cs="Times New Roman"/>
          <w:bCs/>
          <w:color w:val="000000"/>
          <w:sz w:val="24"/>
          <w:szCs w:val="24"/>
        </w:rPr>
        <w:t>Tectonic map illustrating the location of the study within the Ardmore Basin at the southern flank of the Arbuckle Mountains (Northcutt and Campbell, 1995)</w:t>
      </w:r>
      <w:r w:rsidR="00F14422" w:rsidRPr="00F14422">
        <w:rPr>
          <w:rFonts w:ascii="Times New Roman" w:hAnsi="Times New Roman" w:cs="Times New Roman"/>
          <w:b/>
          <w:color w:val="000000"/>
          <w:sz w:val="24"/>
          <w:szCs w:val="24"/>
        </w:rPr>
        <w:t>.</w:t>
      </w:r>
      <w:r w:rsidRPr="00E76B8F">
        <w:rPr>
          <w:rFonts w:ascii="Times New Roman" w:hAnsi="Times New Roman" w:cs="Times New Roman"/>
          <w:color w:val="000000"/>
          <w:sz w:val="24"/>
          <w:szCs w:val="24"/>
        </w:rPr>
        <w:t>………………………</w:t>
      </w:r>
      <w:r w:rsidR="00F14422">
        <w:rPr>
          <w:rFonts w:ascii="Times New Roman" w:hAnsi="Times New Roman" w:cs="Times New Roman"/>
          <w:color w:val="000000"/>
          <w:sz w:val="24"/>
          <w:szCs w:val="24"/>
        </w:rPr>
        <w:t>………………………</w:t>
      </w:r>
      <w:r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F472C9" w:rsidRPr="00E76B8F">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r w:rsidR="00F472C9" w:rsidRPr="00E76B8F">
        <w:rPr>
          <w:rFonts w:ascii="Times New Roman" w:hAnsi="Times New Roman" w:cs="Times New Roman"/>
          <w:color w:val="000000"/>
          <w:sz w:val="24"/>
          <w:szCs w:val="24"/>
        </w:rPr>
        <w:t xml:space="preserve"> </w:t>
      </w:r>
      <w:r w:rsidR="00F14422">
        <w:rPr>
          <w:rFonts w:ascii="Times New Roman" w:hAnsi="Times New Roman" w:cs="Times New Roman"/>
          <w:color w:val="000000"/>
          <w:sz w:val="24"/>
          <w:szCs w:val="24"/>
        </w:rPr>
        <w:t>8</w:t>
      </w:r>
    </w:p>
    <w:p w14:paraId="740764B1" w14:textId="3B00B475" w:rsidR="00C2786F" w:rsidRPr="00E76B8F" w:rsidRDefault="00C2786F"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color w:val="000000"/>
          <w:sz w:val="24"/>
          <w:szCs w:val="24"/>
        </w:rPr>
        <w:t xml:space="preserve">Figure 5. </w:t>
      </w:r>
      <w:r w:rsidR="00F14422" w:rsidRPr="0038688D">
        <w:rPr>
          <w:rFonts w:ascii="Times New Roman" w:hAnsi="Times New Roman" w:cs="Times New Roman"/>
          <w:bCs/>
          <w:color w:val="000000"/>
          <w:sz w:val="24"/>
          <w:szCs w:val="24"/>
        </w:rPr>
        <w:t>Cross-section across the Southern Oklahoma Aulacogen including the Woodford Shale in the Ardmore Basin. (Ham et al., 1973)</w:t>
      </w:r>
      <w:r w:rsidR="00F14422" w:rsidRPr="00F14422">
        <w:rPr>
          <w:rFonts w:ascii="Times New Roman" w:hAnsi="Times New Roman" w:cs="Times New Roman"/>
          <w:b/>
          <w:color w:val="000000"/>
          <w:sz w:val="24"/>
          <w:szCs w:val="24"/>
        </w:rPr>
        <w:t>.</w:t>
      </w:r>
      <w:r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proofErr w:type="gramStart"/>
      <w:r w:rsidR="00A51B56">
        <w:rPr>
          <w:rFonts w:ascii="Times New Roman" w:hAnsi="Times New Roman" w:cs="Times New Roman"/>
          <w:color w:val="000000"/>
          <w:sz w:val="24"/>
          <w:szCs w:val="24"/>
        </w:rPr>
        <w:t>…..</w:t>
      </w:r>
      <w:proofErr w:type="gramEnd"/>
      <w:r w:rsidR="00E210BC">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99605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C377A5" w:rsidRPr="00E76B8F">
        <w:rPr>
          <w:rFonts w:ascii="Times New Roman" w:hAnsi="Times New Roman" w:cs="Times New Roman"/>
          <w:color w:val="000000"/>
          <w:sz w:val="24"/>
          <w:szCs w:val="24"/>
        </w:rPr>
        <w:t>..9</w:t>
      </w:r>
    </w:p>
    <w:p w14:paraId="5AAEC24D" w14:textId="1AC06789" w:rsidR="00C2786F" w:rsidRPr="00E76B8F" w:rsidRDefault="00C2786F"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color w:val="000000"/>
          <w:sz w:val="24"/>
          <w:szCs w:val="24"/>
        </w:rPr>
        <w:t>Figure 6.</w:t>
      </w:r>
      <w:r w:rsidRPr="00E76B8F">
        <w:rPr>
          <w:rFonts w:ascii="Times New Roman" w:hAnsi="Times New Roman" w:cs="Times New Roman"/>
          <w:color w:val="000000"/>
          <w:sz w:val="24"/>
          <w:szCs w:val="24"/>
        </w:rPr>
        <w:t xml:space="preserve"> </w:t>
      </w:r>
      <w:r w:rsidR="008D11BF" w:rsidRPr="008D11BF">
        <w:rPr>
          <w:rFonts w:ascii="Times New Roman" w:hAnsi="Times New Roman" w:cs="Times New Roman"/>
          <w:color w:val="000000"/>
          <w:sz w:val="24"/>
          <w:szCs w:val="24"/>
        </w:rPr>
        <w:t xml:space="preserve">Paleogeography of the mid-continent North America within the Late Devonian and Early Mississippian illustrating the marine transgression that overwhelmed the Oklahoma region (Robinson and </w:t>
      </w:r>
      <w:proofErr w:type="spellStart"/>
      <w:r w:rsidR="008D11BF" w:rsidRPr="008D11BF">
        <w:rPr>
          <w:rFonts w:ascii="Times New Roman" w:hAnsi="Times New Roman" w:cs="Times New Roman"/>
          <w:color w:val="000000"/>
          <w:sz w:val="24"/>
          <w:szCs w:val="24"/>
        </w:rPr>
        <w:t>Kirschbaum</w:t>
      </w:r>
      <w:proofErr w:type="spellEnd"/>
      <w:r w:rsidR="008D11BF" w:rsidRPr="008D11BF">
        <w:rPr>
          <w:rFonts w:ascii="Times New Roman" w:hAnsi="Times New Roman" w:cs="Times New Roman"/>
          <w:color w:val="000000"/>
          <w:sz w:val="24"/>
          <w:szCs w:val="24"/>
        </w:rPr>
        <w:t xml:space="preserve">, 1995; modified from Comer, 2008; Blakey, 2011; and illustrated by </w:t>
      </w:r>
      <w:proofErr w:type="spellStart"/>
      <w:r w:rsidR="008D11BF" w:rsidRPr="008D11BF">
        <w:rPr>
          <w:rFonts w:ascii="Times New Roman" w:hAnsi="Times New Roman" w:cs="Times New Roman"/>
          <w:color w:val="000000"/>
          <w:sz w:val="24"/>
          <w:szCs w:val="24"/>
        </w:rPr>
        <w:t>Galvis</w:t>
      </w:r>
      <w:proofErr w:type="spellEnd"/>
      <w:r w:rsidR="008D11BF" w:rsidRPr="008D11BF">
        <w:rPr>
          <w:rFonts w:ascii="Times New Roman" w:hAnsi="Times New Roman" w:cs="Times New Roman"/>
          <w:color w:val="000000"/>
          <w:sz w:val="24"/>
          <w:szCs w:val="24"/>
        </w:rPr>
        <w:t>, 2017).</w:t>
      </w:r>
      <w:r w:rsidRPr="00E76B8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8D11B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…11</w:t>
      </w:r>
    </w:p>
    <w:p w14:paraId="6B590F35" w14:textId="5DBE6296" w:rsidR="00056FFB" w:rsidRPr="00E76B8F" w:rsidRDefault="00C2786F" w:rsidP="00301811">
      <w:pPr>
        <w:spacing w:line="360" w:lineRule="auto"/>
        <w:jc w:val="both"/>
        <w:rPr>
          <w:rFonts w:ascii="Times New Roman" w:hAnsi="Times New Roman" w:cs="Times New Roman"/>
          <w:bCs/>
          <w:color w:val="000000"/>
          <w:sz w:val="24"/>
          <w:szCs w:val="24"/>
        </w:rPr>
      </w:pPr>
      <w:r w:rsidRPr="00E76B8F">
        <w:rPr>
          <w:rFonts w:ascii="Times New Roman" w:hAnsi="Times New Roman" w:cs="Times New Roman"/>
          <w:b/>
          <w:bCs/>
          <w:sz w:val="24"/>
          <w:szCs w:val="24"/>
        </w:rPr>
        <w:t xml:space="preserve">Figure </w:t>
      </w:r>
      <w:r w:rsidR="008D11BF">
        <w:rPr>
          <w:rFonts w:ascii="Times New Roman" w:hAnsi="Times New Roman" w:cs="Times New Roman"/>
          <w:b/>
          <w:bCs/>
          <w:sz w:val="24"/>
        </w:rPr>
        <w:t>7(</w:t>
      </w:r>
      <w:r w:rsidR="008D11BF" w:rsidRPr="001B3788">
        <w:rPr>
          <w:rFonts w:ascii="Times New Roman" w:hAnsi="Times New Roman" w:cs="Times New Roman"/>
          <w:b/>
          <w:bCs/>
          <w:sz w:val="24"/>
        </w:rPr>
        <w:t>a)</w:t>
      </w:r>
      <w:r w:rsidR="008D11BF">
        <w:rPr>
          <w:rFonts w:ascii="Times New Roman" w:hAnsi="Times New Roman" w:cs="Times New Roman"/>
          <w:b/>
          <w:bCs/>
          <w:sz w:val="24"/>
        </w:rPr>
        <w:t>.</w:t>
      </w:r>
      <w:r w:rsidR="008D11BF">
        <w:rPr>
          <w:rFonts w:ascii="Times New Roman" w:hAnsi="Times New Roman" w:cs="Times New Roman"/>
          <w:sz w:val="24"/>
        </w:rPr>
        <w:t xml:space="preserve"> Sea Level curve displaying relative positions during a </w:t>
      </w:r>
      <w:proofErr w:type="spellStart"/>
      <w:r w:rsidR="008D11BF">
        <w:rPr>
          <w:rFonts w:ascii="Times New Roman" w:hAnsi="Times New Roman" w:cs="Times New Roman"/>
          <w:sz w:val="24"/>
        </w:rPr>
        <w:t>Highstand</w:t>
      </w:r>
      <w:proofErr w:type="spellEnd"/>
      <w:r w:rsidR="008D11BF">
        <w:rPr>
          <w:rFonts w:ascii="Times New Roman" w:hAnsi="Times New Roman" w:cs="Times New Roman"/>
          <w:sz w:val="24"/>
        </w:rPr>
        <w:t xml:space="preserve"> System Tract, Transgressive System Tract, and </w:t>
      </w:r>
      <w:proofErr w:type="spellStart"/>
      <w:r w:rsidR="008D11BF">
        <w:rPr>
          <w:rFonts w:ascii="Times New Roman" w:hAnsi="Times New Roman" w:cs="Times New Roman"/>
          <w:sz w:val="24"/>
        </w:rPr>
        <w:t>Lowstand</w:t>
      </w:r>
      <w:proofErr w:type="spellEnd"/>
      <w:r w:rsidR="008D11BF">
        <w:rPr>
          <w:rFonts w:ascii="Times New Roman" w:hAnsi="Times New Roman" w:cs="Times New Roman"/>
          <w:sz w:val="24"/>
        </w:rPr>
        <w:t xml:space="preserve"> System Tract; </w:t>
      </w:r>
      <w:r w:rsidR="008D11BF" w:rsidRPr="00FA08FA">
        <w:rPr>
          <w:rFonts w:ascii="Times New Roman" w:hAnsi="Times New Roman" w:cs="Times New Roman"/>
          <w:sz w:val="24"/>
        </w:rPr>
        <w:t xml:space="preserve">and </w:t>
      </w:r>
      <w:r w:rsidR="008D11BF">
        <w:rPr>
          <w:rFonts w:ascii="Times New Roman" w:hAnsi="Times New Roman" w:cs="Times New Roman"/>
          <w:b/>
          <w:bCs/>
          <w:sz w:val="24"/>
        </w:rPr>
        <w:t>(</w:t>
      </w:r>
      <w:r w:rsidR="008D11BF" w:rsidRPr="001B3788">
        <w:rPr>
          <w:rFonts w:ascii="Times New Roman" w:hAnsi="Times New Roman" w:cs="Times New Roman"/>
          <w:b/>
          <w:bCs/>
          <w:sz w:val="24"/>
        </w:rPr>
        <w:t>b)</w:t>
      </w:r>
      <w:r w:rsidR="008D11BF">
        <w:rPr>
          <w:rFonts w:ascii="Times New Roman" w:hAnsi="Times New Roman" w:cs="Times New Roman"/>
          <w:b/>
          <w:bCs/>
          <w:sz w:val="24"/>
        </w:rPr>
        <w:t>.</w:t>
      </w:r>
      <w:r w:rsidR="008D11BF">
        <w:rPr>
          <w:rFonts w:ascii="Times New Roman" w:hAnsi="Times New Roman" w:cs="Times New Roman"/>
          <w:sz w:val="24"/>
        </w:rPr>
        <w:t xml:space="preserve"> model of the sea level fluctuation stages relative to the depositional and erosional process (</w:t>
      </w:r>
      <w:proofErr w:type="spellStart"/>
      <w:r w:rsidR="008D11BF">
        <w:rPr>
          <w:rFonts w:ascii="Times New Roman" w:hAnsi="Times New Roman" w:cs="Times New Roman"/>
          <w:sz w:val="24"/>
        </w:rPr>
        <w:t>Slatt</w:t>
      </w:r>
      <w:proofErr w:type="spellEnd"/>
      <w:r w:rsidR="008D11BF">
        <w:rPr>
          <w:rFonts w:ascii="Times New Roman" w:hAnsi="Times New Roman" w:cs="Times New Roman"/>
          <w:sz w:val="24"/>
        </w:rPr>
        <w:t xml:space="preserve"> et al., 2016; </w:t>
      </w:r>
      <w:proofErr w:type="spellStart"/>
      <w:r w:rsidR="008D11BF">
        <w:rPr>
          <w:rFonts w:ascii="Times New Roman" w:hAnsi="Times New Roman" w:cs="Times New Roman"/>
          <w:sz w:val="24"/>
        </w:rPr>
        <w:t>Slatt</w:t>
      </w:r>
      <w:proofErr w:type="spellEnd"/>
      <w:r w:rsidR="008D11BF">
        <w:rPr>
          <w:rFonts w:ascii="Times New Roman" w:hAnsi="Times New Roman" w:cs="Times New Roman"/>
          <w:sz w:val="24"/>
        </w:rPr>
        <w:t xml:space="preserve"> and Rodriguez, 2012).</w:t>
      </w:r>
      <w:r w:rsidR="00056FFB" w:rsidRPr="00E76B8F">
        <w:rPr>
          <w:rFonts w:ascii="Times New Roman" w:hAnsi="Times New Roman" w:cs="Times New Roman"/>
          <w:bCs/>
          <w:color w:val="000000"/>
          <w:sz w:val="24"/>
          <w:szCs w:val="24"/>
        </w:rPr>
        <w:t>………………………………</w:t>
      </w:r>
      <w:r w:rsidR="00E76B8F">
        <w:rPr>
          <w:rFonts w:ascii="Times New Roman" w:hAnsi="Times New Roman" w:cs="Times New Roman"/>
          <w:bCs/>
          <w:color w:val="000000"/>
          <w:sz w:val="24"/>
          <w:szCs w:val="24"/>
        </w:rPr>
        <w:t>……</w:t>
      </w:r>
      <w:r w:rsidR="00056FFB" w:rsidRPr="00E76B8F">
        <w:rPr>
          <w:rFonts w:ascii="Times New Roman" w:hAnsi="Times New Roman" w:cs="Times New Roman"/>
          <w:bCs/>
          <w:color w:val="000000"/>
          <w:sz w:val="24"/>
          <w:szCs w:val="24"/>
        </w:rPr>
        <w:t>…………</w:t>
      </w:r>
      <w:proofErr w:type="gramStart"/>
      <w:r w:rsidR="00056FFB" w:rsidRPr="00E76B8F">
        <w:rPr>
          <w:rFonts w:ascii="Times New Roman" w:hAnsi="Times New Roman" w:cs="Times New Roman"/>
          <w:bCs/>
          <w:color w:val="000000"/>
          <w:sz w:val="24"/>
          <w:szCs w:val="24"/>
        </w:rPr>
        <w:t>…..</w:t>
      </w:r>
      <w:proofErr w:type="gramEnd"/>
      <w:r w:rsidR="00056FFB" w:rsidRPr="00E76B8F">
        <w:rPr>
          <w:rFonts w:ascii="Times New Roman" w:hAnsi="Times New Roman" w:cs="Times New Roman"/>
          <w:bCs/>
          <w:color w:val="000000"/>
          <w:sz w:val="24"/>
          <w:szCs w:val="24"/>
        </w:rPr>
        <w:t>…</w:t>
      </w:r>
      <w:r w:rsidR="00E210BC">
        <w:rPr>
          <w:rFonts w:ascii="Times New Roman" w:hAnsi="Times New Roman" w:cs="Times New Roman"/>
          <w:bCs/>
          <w:color w:val="000000"/>
          <w:sz w:val="24"/>
          <w:szCs w:val="24"/>
        </w:rPr>
        <w:t>……</w:t>
      </w:r>
      <w:r w:rsidR="00A51B56">
        <w:rPr>
          <w:rFonts w:ascii="Times New Roman" w:hAnsi="Times New Roman" w:cs="Times New Roman"/>
          <w:bCs/>
          <w:color w:val="000000"/>
          <w:sz w:val="24"/>
          <w:szCs w:val="24"/>
        </w:rPr>
        <w:t>……………….</w:t>
      </w:r>
      <w:r w:rsidR="00E210BC">
        <w:rPr>
          <w:rFonts w:ascii="Times New Roman" w:hAnsi="Times New Roman" w:cs="Times New Roman"/>
          <w:bCs/>
          <w:color w:val="000000"/>
          <w:sz w:val="24"/>
          <w:szCs w:val="24"/>
        </w:rPr>
        <w:t>…</w:t>
      </w:r>
      <w:r w:rsidR="00056FFB" w:rsidRPr="00E76B8F">
        <w:rPr>
          <w:rFonts w:ascii="Times New Roman" w:hAnsi="Times New Roman" w:cs="Times New Roman"/>
          <w:bCs/>
          <w:color w:val="000000"/>
          <w:sz w:val="24"/>
          <w:szCs w:val="24"/>
        </w:rPr>
        <w:t>. 14</w:t>
      </w:r>
    </w:p>
    <w:p w14:paraId="69B9E194" w14:textId="77777777" w:rsidR="008D11BF" w:rsidRDefault="008D11BF" w:rsidP="008D11BF">
      <w:pPr>
        <w:spacing w:line="360" w:lineRule="auto"/>
        <w:jc w:val="both"/>
        <w:rPr>
          <w:rFonts w:ascii="Times New Roman" w:hAnsi="Times New Roman" w:cs="Times New Roman"/>
          <w:b/>
          <w:bCs/>
          <w:sz w:val="24"/>
          <w:szCs w:val="24"/>
        </w:rPr>
      </w:pPr>
    </w:p>
    <w:p w14:paraId="62AE08E2" w14:textId="4BA5D7D2" w:rsidR="008D11BF" w:rsidRDefault="00C2786F" w:rsidP="008D11BF">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lastRenderedPageBreak/>
        <w:t xml:space="preserve">Figure 8. </w:t>
      </w:r>
      <w:r w:rsidR="008D11BF">
        <w:rPr>
          <w:rFonts w:ascii="Times New Roman" w:hAnsi="Times New Roman" w:cs="Times New Roman"/>
          <w:sz w:val="24"/>
          <w:szCs w:val="24"/>
        </w:rPr>
        <w:t xml:space="preserve">Model of water stratification, and anoxic environment within the </w:t>
      </w:r>
      <w:proofErr w:type="spellStart"/>
      <w:r w:rsidR="008D11BF">
        <w:rPr>
          <w:rFonts w:ascii="Times New Roman" w:hAnsi="Times New Roman" w:cs="Times New Roman"/>
          <w:sz w:val="24"/>
          <w:szCs w:val="24"/>
        </w:rPr>
        <w:t>minibasins</w:t>
      </w:r>
      <w:proofErr w:type="spellEnd"/>
      <w:r w:rsidR="008D11BF">
        <w:rPr>
          <w:rFonts w:ascii="Times New Roman" w:hAnsi="Times New Roman" w:cs="Times New Roman"/>
          <w:sz w:val="24"/>
          <w:szCs w:val="24"/>
        </w:rPr>
        <w:t xml:space="preserve"> for the Woodford Shale in the Ardmore Basin, Oklahoma………</w:t>
      </w:r>
      <w:proofErr w:type="gramStart"/>
      <w:r w:rsidR="008D11BF">
        <w:rPr>
          <w:rFonts w:ascii="Times New Roman" w:hAnsi="Times New Roman" w:cs="Times New Roman"/>
          <w:sz w:val="24"/>
          <w:szCs w:val="24"/>
        </w:rPr>
        <w:t>…..</w:t>
      </w:r>
      <w:proofErr w:type="gramEnd"/>
      <w:r w:rsidR="008D11BF">
        <w:rPr>
          <w:rFonts w:ascii="Times New Roman" w:hAnsi="Times New Roman" w:cs="Times New Roman"/>
          <w:sz w:val="24"/>
          <w:szCs w:val="24"/>
        </w:rPr>
        <w:t>…………</w:t>
      </w:r>
      <w:r w:rsidR="00E210BC">
        <w:rPr>
          <w:rFonts w:ascii="Times New Roman" w:hAnsi="Times New Roman" w:cs="Times New Roman"/>
          <w:sz w:val="24"/>
          <w:szCs w:val="24"/>
        </w:rPr>
        <w:t>…</w:t>
      </w:r>
      <w:r w:rsidR="00A51B56">
        <w:rPr>
          <w:rFonts w:ascii="Times New Roman" w:hAnsi="Times New Roman" w:cs="Times New Roman"/>
          <w:sz w:val="24"/>
          <w:szCs w:val="24"/>
        </w:rPr>
        <w:t>…………..</w:t>
      </w:r>
      <w:r w:rsidR="00E210BC">
        <w:rPr>
          <w:rFonts w:ascii="Times New Roman" w:hAnsi="Times New Roman" w:cs="Times New Roman"/>
          <w:sz w:val="24"/>
          <w:szCs w:val="24"/>
        </w:rPr>
        <w:t>….</w:t>
      </w:r>
      <w:r w:rsidR="008D11BF">
        <w:rPr>
          <w:rFonts w:ascii="Times New Roman" w:hAnsi="Times New Roman" w:cs="Times New Roman"/>
          <w:sz w:val="24"/>
          <w:szCs w:val="24"/>
        </w:rPr>
        <w:t>.</w:t>
      </w:r>
      <w:r w:rsidR="008D11BF" w:rsidRPr="00E76B8F">
        <w:rPr>
          <w:rFonts w:ascii="Times New Roman" w:hAnsi="Times New Roman" w:cs="Times New Roman"/>
          <w:sz w:val="24"/>
          <w:szCs w:val="24"/>
        </w:rPr>
        <w:t>……..15</w:t>
      </w:r>
    </w:p>
    <w:p w14:paraId="61B9D092" w14:textId="3113B759" w:rsidR="008D11BF" w:rsidRDefault="00C377A5" w:rsidP="0038688D">
      <w:pPr>
        <w:spacing w:line="360" w:lineRule="auto"/>
        <w:ind w:right="-54"/>
        <w:jc w:val="both"/>
        <w:rPr>
          <w:rFonts w:ascii="Times New Roman" w:hAnsi="Times New Roman" w:cs="Times New Roman"/>
          <w:color w:val="000000"/>
          <w:sz w:val="24"/>
          <w:szCs w:val="24"/>
        </w:rPr>
      </w:pPr>
      <w:r w:rsidRPr="00E76B8F">
        <w:rPr>
          <w:rFonts w:ascii="Times New Roman" w:hAnsi="Times New Roman" w:cs="Times New Roman"/>
          <w:b/>
          <w:color w:val="000000"/>
          <w:sz w:val="24"/>
          <w:szCs w:val="24"/>
        </w:rPr>
        <w:t xml:space="preserve">Figure 9. </w:t>
      </w:r>
      <w:r w:rsidR="008D11BF">
        <w:rPr>
          <w:rFonts w:ascii="Times New Roman" w:hAnsi="Times New Roman" w:cs="Times New Roman"/>
          <w:bCs/>
          <w:color w:val="000000"/>
          <w:sz w:val="24"/>
          <w:szCs w:val="24"/>
        </w:rPr>
        <w:t>Top figure is</w:t>
      </w:r>
      <w:commentRangeStart w:id="1"/>
      <w:commentRangeEnd w:id="1"/>
      <w:r w:rsidR="008D11BF" w:rsidRPr="009B57D1">
        <w:rPr>
          <w:rFonts w:ascii="Times New Roman" w:hAnsi="Times New Roman" w:cs="Times New Roman"/>
          <w:color w:val="000000"/>
          <w:sz w:val="24"/>
          <w:szCs w:val="24"/>
        </w:rPr>
        <w:t xml:space="preserve"> </w:t>
      </w:r>
      <w:r w:rsidR="008D11BF">
        <w:rPr>
          <w:rFonts w:ascii="Times New Roman" w:hAnsi="Times New Roman" w:cs="Times New Roman"/>
          <w:color w:val="000000"/>
          <w:sz w:val="24"/>
          <w:szCs w:val="24"/>
        </w:rPr>
        <w:t xml:space="preserve">location of Ardmore Basin in Oklahoma between the Carter and Murray county which is included in the SCOOP play. Middle figure is the location of Speake Ranch Quarry just west </w:t>
      </w:r>
      <w:proofErr w:type="gramStart"/>
      <w:r w:rsidR="008D11BF">
        <w:rPr>
          <w:rFonts w:ascii="Times New Roman" w:hAnsi="Times New Roman" w:cs="Times New Roman"/>
          <w:color w:val="000000"/>
          <w:sz w:val="24"/>
          <w:szCs w:val="24"/>
        </w:rPr>
        <w:t>off of</w:t>
      </w:r>
      <w:proofErr w:type="gramEnd"/>
      <w:r w:rsidR="008D11BF">
        <w:rPr>
          <w:rFonts w:ascii="Times New Roman" w:hAnsi="Times New Roman" w:cs="Times New Roman"/>
          <w:color w:val="000000"/>
          <w:sz w:val="24"/>
          <w:szCs w:val="24"/>
        </w:rPr>
        <w:t xml:space="preserve"> I-35 in Southern Oklahoma. Bottom figure is the exposed Speake Ranch Outcrop displaying the complete section of the Woodford Formation including the underlying </w:t>
      </w:r>
      <w:proofErr w:type="spellStart"/>
      <w:r w:rsidR="008D11BF">
        <w:rPr>
          <w:rFonts w:ascii="Times New Roman" w:hAnsi="Times New Roman" w:cs="Times New Roman"/>
          <w:color w:val="000000"/>
          <w:sz w:val="24"/>
          <w:szCs w:val="24"/>
        </w:rPr>
        <w:t>Hunton</w:t>
      </w:r>
      <w:proofErr w:type="spellEnd"/>
      <w:r w:rsidR="008D11BF">
        <w:rPr>
          <w:rFonts w:ascii="Times New Roman" w:hAnsi="Times New Roman" w:cs="Times New Roman"/>
          <w:color w:val="000000"/>
          <w:sz w:val="24"/>
          <w:szCs w:val="24"/>
        </w:rPr>
        <w:t xml:space="preserve"> Formation, and the overlying Sycamore Formation</w:t>
      </w:r>
      <w:r w:rsidR="008D11BF" w:rsidRPr="009B57D1">
        <w:rPr>
          <w:rFonts w:ascii="Times New Roman" w:hAnsi="Times New Roman" w:cs="Times New Roman"/>
          <w:color w:val="000000"/>
          <w:sz w:val="24"/>
          <w:szCs w:val="24"/>
        </w:rPr>
        <w:t xml:space="preserve"> (</w:t>
      </w:r>
      <w:proofErr w:type="spellStart"/>
      <w:r w:rsidR="008D11BF" w:rsidRPr="009B57D1">
        <w:rPr>
          <w:rFonts w:ascii="Times New Roman" w:hAnsi="Times New Roman" w:cs="Times New Roman"/>
          <w:color w:val="000000"/>
          <w:sz w:val="24"/>
          <w:szCs w:val="24"/>
        </w:rPr>
        <w:t>Cardott</w:t>
      </w:r>
      <w:proofErr w:type="spellEnd"/>
      <w:r w:rsidR="008D11BF" w:rsidRPr="009B57D1">
        <w:rPr>
          <w:rFonts w:ascii="Times New Roman" w:hAnsi="Times New Roman" w:cs="Times New Roman"/>
          <w:color w:val="000000"/>
          <w:sz w:val="24"/>
          <w:szCs w:val="24"/>
        </w:rPr>
        <w:t xml:space="preserve">, 2012; </w:t>
      </w:r>
      <w:proofErr w:type="spellStart"/>
      <w:r w:rsidR="008D11BF">
        <w:rPr>
          <w:rFonts w:ascii="Times New Roman" w:hAnsi="Times New Roman" w:cs="Times New Roman"/>
          <w:color w:val="000000"/>
          <w:sz w:val="24"/>
          <w:szCs w:val="24"/>
        </w:rPr>
        <w:t>Galvis</w:t>
      </w:r>
      <w:proofErr w:type="spellEnd"/>
      <w:r w:rsidR="008D11BF" w:rsidRPr="009B57D1">
        <w:rPr>
          <w:rFonts w:ascii="Times New Roman" w:hAnsi="Times New Roman" w:cs="Times New Roman"/>
          <w:color w:val="000000"/>
          <w:sz w:val="24"/>
          <w:szCs w:val="24"/>
        </w:rPr>
        <w:t>, 2017)</w:t>
      </w:r>
      <w:r w:rsidR="008D11BF">
        <w:rPr>
          <w:rFonts w:ascii="Times New Roman" w:hAnsi="Times New Roman" w:cs="Times New Roman"/>
          <w:color w:val="000000"/>
          <w:sz w:val="24"/>
          <w:szCs w:val="24"/>
        </w:rPr>
        <w:t>.</w:t>
      </w:r>
      <w:r w:rsidR="008D11BF" w:rsidRPr="008D11BF">
        <w:rPr>
          <w:rFonts w:ascii="Times New Roman" w:hAnsi="Times New Roman" w:cs="Times New Roman"/>
          <w:color w:val="000000"/>
          <w:sz w:val="24"/>
          <w:szCs w:val="24"/>
        </w:rPr>
        <w:t xml:space="preserve"> </w:t>
      </w:r>
      <w:r w:rsidR="008D11BF" w:rsidRPr="00E76B8F">
        <w:rPr>
          <w:rFonts w:ascii="Times New Roman" w:hAnsi="Times New Roman" w:cs="Times New Roman"/>
          <w:color w:val="000000"/>
          <w:sz w:val="24"/>
          <w:szCs w:val="24"/>
        </w:rPr>
        <w:t>…………………</w:t>
      </w:r>
      <w:r w:rsidR="008D11BF">
        <w:rPr>
          <w:rFonts w:ascii="Times New Roman" w:hAnsi="Times New Roman" w:cs="Times New Roman"/>
          <w:color w:val="000000"/>
          <w:sz w:val="24"/>
          <w:szCs w:val="24"/>
        </w:rPr>
        <w:t>……….</w:t>
      </w:r>
      <w:r w:rsidR="008D11BF"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8D11BF" w:rsidRPr="00E76B8F">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proofErr w:type="gramStart"/>
      <w:r w:rsidR="00A51B56">
        <w:rPr>
          <w:rFonts w:ascii="Times New Roman" w:hAnsi="Times New Roman" w:cs="Times New Roman"/>
          <w:color w:val="000000"/>
          <w:sz w:val="24"/>
          <w:szCs w:val="24"/>
        </w:rPr>
        <w:t>….</w:t>
      </w:r>
      <w:r w:rsidR="00777D1A">
        <w:rPr>
          <w:rFonts w:ascii="Times New Roman" w:hAnsi="Times New Roman" w:cs="Times New Roman"/>
          <w:color w:val="000000"/>
          <w:sz w:val="24"/>
          <w:szCs w:val="24"/>
        </w:rPr>
        <w:t>.</w:t>
      </w:r>
      <w:proofErr w:type="gramEnd"/>
      <w:r w:rsidR="008D11BF" w:rsidRPr="00E76B8F">
        <w:rPr>
          <w:rFonts w:ascii="Times New Roman" w:hAnsi="Times New Roman" w:cs="Times New Roman"/>
          <w:color w:val="000000"/>
          <w:sz w:val="24"/>
          <w:szCs w:val="24"/>
        </w:rPr>
        <w:t>……19</w:t>
      </w:r>
    </w:p>
    <w:p w14:paraId="2A6C2A4D" w14:textId="5C6D9D15" w:rsidR="00C377A5" w:rsidRPr="00E76B8F" w:rsidRDefault="00C377A5" w:rsidP="008D11BF">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Figure 10. </w:t>
      </w:r>
      <w:r w:rsidR="008D11BF">
        <w:rPr>
          <w:rFonts w:ascii="Times New Roman" w:hAnsi="Times New Roman" w:cs="Times New Roman"/>
          <w:sz w:val="24"/>
        </w:rPr>
        <w:t>Stratigraphic column and outcrop Gamma Ray depth log of the Woodford Shale from Speake Ranch. The colors of the lithofacies correlate to those in Figure 11. The Upper Woodford is overwhelmed with phosphate concretions within the chert lithofacies indicated by the red circles (</w:t>
      </w:r>
      <w:proofErr w:type="spellStart"/>
      <w:r w:rsidR="008D11BF">
        <w:rPr>
          <w:rFonts w:ascii="Times New Roman" w:hAnsi="Times New Roman" w:cs="Times New Roman"/>
          <w:sz w:val="24"/>
        </w:rPr>
        <w:t>Galvis</w:t>
      </w:r>
      <w:proofErr w:type="spellEnd"/>
      <w:r w:rsidR="008D11BF">
        <w:rPr>
          <w:rFonts w:ascii="Times New Roman" w:hAnsi="Times New Roman" w:cs="Times New Roman"/>
          <w:sz w:val="24"/>
        </w:rPr>
        <w:t xml:space="preserve">, </w:t>
      </w:r>
      <w:proofErr w:type="gramStart"/>
      <w:r w:rsidR="008D11BF">
        <w:rPr>
          <w:rFonts w:ascii="Times New Roman" w:hAnsi="Times New Roman" w:cs="Times New Roman"/>
          <w:sz w:val="24"/>
        </w:rPr>
        <w:t>2017)…</w:t>
      </w:r>
      <w:proofErr w:type="gramEnd"/>
      <w:r w:rsidR="008D11BF">
        <w:rPr>
          <w:rFonts w:ascii="Times New Roman" w:hAnsi="Times New Roman" w:cs="Times New Roman"/>
          <w:sz w:val="24"/>
        </w:rPr>
        <w:t>…</w:t>
      </w:r>
      <w:r w:rsidR="00056FFB" w:rsidRPr="00E76B8F">
        <w:rPr>
          <w:rFonts w:ascii="Times New Roman" w:hAnsi="Times New Roman" w:cs="Times New Roman"/>
          <w:sz w:val="24"/>
          <w:szCs w:val="24"/>
        </w:rPr>
        <w:t>……………………</w:t>
      </w:r>
      <w:r w:rsidR="00E210BC">
        <w:rPr>
          <w:rFonts w:ascii="Times New Roman" w:hAnsi="Times New Roman" w:cs="Times New Roman"/>
          <w:sz w:val="24"/>
          <w:szCs w:val="24"/>
        </w:rPr>
        <w:t>……………</w:t>
      </w:r>
      <w:r w:rsidR="00A51B56">
        <w:rPr>
          <w:rFonts w:ascii="Times New Roman" w:hAnsi="Times New Roman" w:cs="Times New Roman"/>
          <w:sz w:val="24"/>
          <w:szCs w:val="24"/>
        </w:rPr>
        <w:t>…………………………………..</w:t>
      </w:r>
      <w:r w:rsidR="00E210BC">
        <w:rPr>
          <w:rFonts w:ascii="Times New Roman" w:hAnsi="Times New Roman" w:cs="Times New Roman"/>
          <w:sz w:val="24"/>
          <w:szCs w:val="24"/>
        </w:rPr>
        <w:t>.</w:t>
      </w:r>
      <w:r w:rsidR="00056FFB" w:rsidRPr="00E76B8F">
        <w:rPr>
          <w:rFonts w:ascii="Times New Roman" w:hAnsi="Times New Roman" w:cs="Times New Roman"/>
          <w:sz w:val="24"/>
          <w:szCs w:val="24"/>
        </w:rPr>
        <w:t>…</w:t>
      </w:r>
      <w:r w:rsidR="00777D1A">
        <w:rPr>
          <w:rFonts w:ascii="Times New Roman" w:hAnsi="Times New Roman" w:cs="Times New Roman"/>
          <w:sz w:val="24"/>
          <w:szCs w:val="24"/>
        </w:rPr>
        <w:t>.</w:t>
      </w:r>
      <w:r w:rsidR="00056FFB" w:rsidRPr="00E76B8F">
        <w:rPr>
          <w:rFonts w:ascii="Times New Roman" w:hAnsi="Times New Roman" w:cs="Times New Roman"/>
          <w:sz w:val="24"/>
          <w:szCs w:val="24"/>
        </w:rPr>
        <w:t>……</w:t>
      </w:r>
      <w:r w:rsidR="00977B7C" w:rsidRPr="00E76B8F">
        <w:rPr>
          <w:rFonts w:ascii="Times New Roman" w:hAnsi="Times New Roman" w:cs="Times New Roman"/>
          <w:sz w:val="24"/>
          <w:szCs w:val="24"/>
        </w:rPr>
        <w:t>.</w:t>
      </w:r>
      <w:r w:rsidR="00056FFB" w:rsidRPr="00E76B8F">
        <w:rPr>
          <w:rFonts w:ascii="Times New Roman" w:hAnsi="Times New Roman" w:cs="Times New Roman"/>
          <w:sz w:val="24"/>
          <w:szCs w:val="24"/>
        </w:rPr>
        <w:t>21</w:t>
      </w:r>
    </w:p>
    <w:p w14:paraId="3DDF749F" w14:textId="743020F7" w:rsidR="00C377A5" w:rsidRPr="005B2BCB" w:rsidRDefault="00C377A5" w:rsidP="00301811">
      <w:pPr>
        <w:spacing w:line="360" w:lineRule="auto"/>
        <w:jc w:val="both"/>
        <w:rPr>
          <w:rFonts w:ascii="Times New Roman" w:hAnsi="Times New Roman" w:cs="Times New Roman"/>
          <w:iCs/>
          <w:color w:val="000000"/>
          <w:sz w:val="24"/>
        </w:rPr>
      </w:pPr>
      <w:r w:rsidRPr="00E76B8F">
        <w:rPr>
          <w:rFonts w:ascii="Times New Roman" w:hAnsi="Times New Roman" w:cs="Times New Roman"/>
          <w:b/>
          <w:bCs/>
          <w:iCs/>
          <w:color w:val="000000"/>
          <w:sz w:val="24"/>
          <w:szCs w:val="24"/>
        </w:rPr>
        <w:t>Figure 11.</w:t>
      </w:r>
      <w:r w:rsidR="005B2BCB">
        <w:rPr>
          <w:rFonts w:ascii="Times New Roman" w:hAnsi="Times New Roman" w:cs="Times New Roman"/>
          <w:b/>
          <w:bCs/>
          <w:iCs/>
          <w:color w:val="000000"/>
          <w:sz w:val="24"/>
        </w:rPr>
        <w:t xml:space="preserve"> </w:t>
      </w:r>
      <w:r w:rsidR="005B2BCB">
        <w:rPr>
          <w:rFonts w:ascii="Times New Roman" w:hAnsi="Times New Roman" w:cs="Times New Roman"/>
          <w:iCs/>
          <w:color w:val="000000"/>
          <w:sz w:val="24"/>
        </w:rPr>
        <w:t xml:space="preserve">The 13 identified lithofacies within the Woodford Shale of </w:t>
      </w:r>
      <w:r w:rsidR="00E73D38">
        <w:rPr>
          <w:rFonts w:ascii="Times New Roman" w:hAnsi="Times New Roman" w:cs="Times New Roman"/>
          <w:iCs/>
          <w:color w:val="000000"/>
          <w:sz w:val="24"/>
        </w:rPr>
        <w:t>S</w:t>
      </w:r>
      <w:r w:rsidR="005B2BCB">
        <w:rPr>
          <w:rFonts w:ascii="Times New Roman" w:hAnsi="Times New Roman" w:cs="Times New Roman"/>
          <w:iCs/>
          <w:color w:val="000000"/>
          <w:sz w:val="24"/>
        </w:rPr>
        <w:t>outh</w:t>
      </w:r>
      <w:r w:rsidR="00E73D38">
        <w:rPr>
          <w:rFonts w:ascii="Times New Roman" w:hAnsi="Times New Roman" w:cs="Times New Roman"/>
          <w:iCs/>
          <w:color w:val="000000"/>
          <w:sz w:val="24"/>
        </w:rPr>
        <w:t xml:space="preserve"> C</w:t>
      </w:r>
      <w:r w:rsidR="005B2BCB">
        <w:rPr>
          <w:rFonts w:ascii="Times New Roman" w:hAnsi="Times New Roman" w:cs="Times New Roman"/>
          <w:iCs/>
          <w:color w:val="000000"/>
          <w:sz w:val="24"/>
        </w:rPr>
        <w:t>entral Oklahoma distinguished between the soft and hard layers (</w:t>
      </w:r>
      <w:proofErr w:type="spellStart"/>
      <w:r w:rsidR="005B2BCB">
        <w:rPr>
          <w:rFonts w:ascii="Times New Roman" w:hAnsi="Times New Roman" w:cs="Times New Roman"/>
          <w:iCs/>
          <w:color w:val="000000"/>
          <w:sz w:val="24"/>
        </w:rPr>
        <w:t>Galvis</w:t>
      </w:r>
      <w:proofErr w:type="spellEnd"/>
      <w:r w:rsidR="005B2BCB">
        <w:rPr>
          <w:rFonts w:ascii="Times New Roman" w:hAnsi="Times New Roman" w:cs="Times New Roman"/>
          <w:iCs/>
          <w:color w:val="000000"/>
          <w:sz w:val="24"/>
        </w:rPr>
        <w:t>, 2017</w:t>
      </w:r>
      <w:proofErr w:type="gramStart"/>
      <w:r w:rsidR="005B2BCB">
        <w:rPr>
          <w:rFonts w:ascii="Times New Roman" w:hAnsi="Times New Roman" w:cs="Times New Roman"/>
          <w:iCs/>
          <w:color w:val="000000"/>
          <w:sz w:val="24"/>
        </w:rPr>
        <w:t>)..</w:t>
      </w:r>
      <w:proofErr w:type="gramEnd"/>
      <w:r w:rsidR="00056FFB" w:rsidRPr="00E76B8F">
        <w:rPr>
          <w:rFonts w:ascii="Times New Roman" w:hAnsi="Times New Roman" w:cs="Times New Roman"/>
          <w:iCs/>
          <w:color w:val="000000"/>
          <w:sz w:val="24"/>
          <w:szCs w:val="24"/>
        </w:rPr>
        <w:t>……</w:t>
      </w:r>
      <w:r w:rsidR="00A51B56">
        <w:rPr>
          <w:rFonts w:ascii="Times New Roman" w:hAnsi="Times New Roman" w:cs="Times New Roman"/>
          <w:iCs/>
          <w:color w:val="000000"/>
          <w:sz w:val="24"/>
          <w:szCs w:val="24"/>
        </w:rPr>
        <w:t>………………….</w:t>
      </w:r>
      <w:r w:rsidR="00E210BC">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w:t>
      </w:r>
      <w:r w:rsidR="00777D1A">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…22</w:t>
      </w:r>
    </w:p>
    <w:p w14:paraId="682E93B8" w14:textId="74C811CB" w:rsidR="00C377A5" w:rsidRPr="00E76B8F" w:rsidRDefault="00C377A5"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color w:val="000000"/>
          <w:sz w:val="24"/>
          <w:szCs w:val="24"/>
        </w:rPr>
        <w:t xml:space="preserve">Figure </w:t>
      </w:r>
      <w:r w:rsidR="005B2BCB">
        <w:rPr>
          <w:rFonts w:ascii="Times New Roman" w:hAnsi="Times New Roman" w:cs="Times New Roman"/>
          <w:b/>
          <w:bCs/>
          <w:color w:val="000000"/>
          <w:sz w:val="24"/>
          <w:szCs w:val="24"/>
        </w:rPr>
        <w:t xml:space="preserve">12(a). </w:t>
      </w:r>
      <w:r w:rsidR="005B2BCB">
        <w:rPr>
          <w:rFonts w:ascii="Times New Roman" w:hAnsi="Times New Roman" w:cs="Times New Roman"/>
          <w:color w:val="000000"/>
          <w:sz w:val="24"/>
          <w:szCs w:val="24"/>
        </w:rPr>
        <w:t xml:space="preserve">Process workflow of sample processing of the Woodford Shale for organic biomarker analysis; </w:t>
      </w:r>
      <w:r w:rsidR="005B2BCB" w:rsidRPr="003223DD">
        <w:rPr>
          <w:rFonts w:ascii="Times New Roman" w:hAnsi="Times New Roman" w:cs="Times New Roman"/>
          <w:b/>
          <w:bCs/>
          <w:color w:val="000000"/>
          <w:sz w:val="24"/>
          <w:szCs w:val="24"/>
        </w:rPr>
        <w:t>(b).</w:t>
      </w:r>
      <w:r w:rsidR="005B2BCB">
        <w:rPr>
          <w:rFonts w:ascii="Times New Roman" w:hAnsi="Times New Roman" w:cs="Times New Roman"/>
          <w:color w:val="000000"/>
          <w:sz w:val="24"/>
          <w:szCs w:val="24"/>
        </w:rPr>
        <w:t xml:space="preserve"> Enhanced process workflow of sample processing of the Woodford Shale for organic biomarker analysis displaying the detailed fractionation process………</w:t>
      </w:r>
      <w:proofErr w:type="gramStart"/>
      <w:r w:rsidR="005B2BCB">
        <w:rPr>
          <w:rFonts w:ascii="Times New Roman" w:hAnsi="Times New Roman" w:cs="Times New Roman"/>
          <w:color w:val="000000"/>
          <w:sz w:val="24"/>
          <w:szCs w:val="24"/>
        </w:rPr>
        <w:t>…..</w:t>
      </w:r>
      <w:proofErr w:type="gramEnd"/>
      <w:r w:rsidR="00056FFB"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…2</w:t>
      </w:r>
      <w:r w:rsidR="008D11BF">
        <w:rPr>
          <w:rFonts w:ascii="Times New Roman" w:hAnsi="Times New Roman" w:cs="Times New Roman"/>
          <w:color w:val="000000"/>
          <w:sz w:val="24"/>
          <w:szCs w:val="24"/>
        </w:rPr>
        <w:t>7</w:t>
      </w:r>
    </w:p>
    <w:p w14:paraId="4B3AFC97" w14:textId="0B450D6B" w:rsidR="00C377A5" w:rsidRPr="00E76B8F" w:rsidRDefault="0036339F" w:rsidP="0036339F">
      <w:pPr>
        <w:spacing w:line="36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Figure 13. </w:t>
      </w:r>
      <w:r>
        <w:rPr>
          <w:rFonts w:ascii="Times New Roman" w:hAnsi="Times New Roman" w:cs="Times New Roman"/>
          <w:color w:val="000000"/>
          <w:sz w:val="24"/>
          <w:szCs w:val="24"/>
        </w:rPr>
        <w:t xml:space="preserve">Gas chromatograms displaying the distribution and separation of the n-alkanes. Upper right chromatogram shows the saturate and aromatic fractions (Philp, </w:t>
      </w:r>
      <w:proofErr w:type="gramStart"/>
      <w:r>
        <w:rPr>
          <w:rFonts w:ascii="Times New Roman" w:hAnsi="Times New Roman" w:cs="Times New Roman"/>
          <w:color w:val="000000"/>
          <w:sz w:val="24"/>
          <w:szCs w:val="24"/>
        </w:rPr>
        <w:t>2000)...................................................................................................................</w:t>
      </w:r>
      <w:proofErr w:type="gramEnd"/>
      <w:r w:rsidR="00056FFB" w:rsidRPr="00E76B8F">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8D11BF">
        <w:rPr>
          <w:rFonts w:ascii="Times New Roman" w:hAnsi="Times New Roman" w:cs="Times New Roman"/>
          <w:color w:val="000000"/>
          <w:sz w:val="24"/>
          <w:szCs w:val="24"/>
        </w:rPr>
        <w:t>30</w:t>
      </w:r>
    </w:p>
    <w:p w14:paraId="1427216D" w14:textId="3FAFE417" w:rsidR="00C377A5" w:rsidRPr="0038688D" w:rsidRDefault="0036339F" w:rsidP="00301811">
      <w:pPr>
        <w:spacing w:line="360" w:lineRule="auto"/>
        <w:jc w:val="both"/>
        <w:rPr>
          <w:rFonts w:ascii="Times New Roman" w:hAnsi="Times New Roman" w:cs="Times New Roman"/>
          <w:sz w:val="24"/>
          <w:szCs w:val="24"/>
        </w:rPr>
      </w:pPr>
      <w:r w:rsidRPr="00E127D1">
        <w:rPr>
          <w:rFonts w:ascii="Times New Roman" w:hAnsi="Times New Roman" w:cs="Times New Roman"/>
          <w:b/>
          <w:bCs/>
          <w:sz w:val="24"/>
          <w:szCs w:val="24"/>
        </w:rPr>
        <w:t>Figure 1</w:t>
      </w:r>
      <w:r>
        <w:rPr>
          <w:rFonts w:ascii="Times New Roman" w:hAnsi="Times New Roman" w:cs="Times New Roman"/>
          <w:b/>
          <w:bCs/>
          <w:sz w:val="24"/>
          <w:szCs w:val="24"/>
        </w:rPr>
        <w:t>4</w:t>
      </w:r>
      <w:r w:rsidRPr="00E127D1">
        <w:rPr>
          <w:rFonts w:ascii="Times New Roman" w:hAnsi="Times New Roman" w:cs="Times New Roman"/>
          <w:b/>
          <w:bCs/>
          <w:sz w:val="24"/>
          <w:szCs w:val="24"/>
        </w:rPr>
        <w:t xml:space="preserve">. </w:t>
      </w:r>
      <w:r w:rsidRPr="00E127D1">
        <w:rPr>
          <w:rFonts w:ascii="Times New Roman" w:hAnsi="Times New Roman" w:cs="Times New Roman"/>
          <w:sz w:val="24"/>
          <w:szCs w:val="24"/>
        </w:rPr>
        <w:t>Programmed temperature of Rock-</w:t>
      </w:r>
      <w:r>
        <w:rPr>
          <w:rFonts w:ascii="Times New Roman" w:hAnsi="Times New Roman" w:cs="Times New Roman"/>
          <w:sz w:val="24"/>
          <w:szCs w:val="24"/>
        </w:rPr>
        <w:t>E</w:t>
      </w:r>
      <w:r w:rsidRPr="00E127D1">
        <w:rPr>
          <w:rFonts w:ascii="Times New Roman" w:hAnsi="Times New Roman" w:cs="Times New Roman"/>
          <w:sz w:val="24"/>
          <w:szCs w:val="24"/>
        </w:rPr>
        <w:t xml:space="preserve">val 6 pyrolysis displaying the resulting products and heat signatures (McCarthy et al., </w:t>
      </w:r>
      <w:proofErr w:type="gramStart"/>
      <w:r w:rsidRPr="00E127D1">
        <w:rPr>
          <w:rFonts w:ascii="Times New Roman" w:hAnsi="Times New Roman" w:cs="Times New Roman"/>
          <w:sz w:val="24"/>
          <w:szCs w:val="24"/>
        </w:rPr>
        <w:t>2011)</w:t>
      </w:r>
      <w:r>
        <w:rPr>
          <w:rFonts w:ascii="Times New Roman" w:hAnsi="Times New Roman" w:cs="Times New Roman"/>
          <w:sz w:val="24"/>
          <w:szCs w:val="24"/>
        </w:rPr>
        <w:t>…</w:t>
      </w:r>
      <w:proofErr w:type="gramEnd"/>
      <w:r>
        <w:rPr>
          <w:rFonts w:ascii="Times New Roman" w:hAnsi="Times New Roman" w:cs="Times New Roman"/>
          <w:sz w:val="24"/>
          <w:szCs w:val="24"/>
        </w:rPr>
        <w:t>….</w:t>
      </w:r>
      <w:r w:rsidR="00056FFB" w:rsidRPr="00E76B8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r w:rsidR="00777D1A">
        <w:rPr>
          <w:rFonts w:ascii="Times New Roman" w:hAnsi="Times New Roman" w:cs="Times New Roman"/>
          <w:color w:val="000000"/>
          <w:sz w:val="24"/>
          <w:szCs w:val="24"/>
        </w:rPr>
        <w:t>..</w:t>
      </w:r>
      <w:r w:rsidR="00A51B56">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8D11BF">
        <w:rPr>
          <w:rFonts w:ascii="Times New Roman" w:hAnsi="Times New Roman" w:cs="Times New Roman"/>
          <w:color w:val="000000"/>
          <w:sz w:val="24"/>
          <w:szCs w:val="24"/>
        </w:rPr>
        <w:t>33</w:t>
      </w:r>
    </w:p>
    <w:p w14:paraId="5CFC3FD9" w14:textId="59CE1C99" w:rsidR="00056FFB" w:rsidRPr="0038688D" w:rsidRDefault="00056FFB" w:rsidP="0038688D">
      <w:pPr>
        <w:pStyle w:val="ListParagraph"/>
        <w:spacing w:line="360" w:lineRule="auto"/>
        <w:ind w:left="0"/>
        <w:jc w:val="both"/>
        <w:rPr>
          <w:rFonts w:ascii="Times New Roman" w:hAnsi="Times New Roman" w:cs="Times New Roman"/>
          <w:sz w:val="24"/>
          <w:szCs w:val="24"/>
        </w:rPr>
      </w:pPr>
      <w:r w:rsidRPr="00E76B8F">
        <w:rPr>
          <w:rFonts w:ascii="Times New Roman" w:hAnsi="Times New Roman" w:cs="Times New Roman"/>
          <w:b/>
          <w:bCs/>
          <w:color w:val="000000"/>
          <w:sz w:val="24"/>
          <w:szCs w:val="24"/>
        </w:rPr>
        <w:t xml:space="preserve">Figure 15. </w:t>
      </w:r>
      <w:r w:rsidR="0036339F" w:rsidRPr="00E127D1">
        <w:rPr>
          <w:rFonts w:ascii="Times New Roman" w:hAnsi="Times New Roman" w:cs="Times New Roman"/>
          <w:sz w:val="24"/>
          <w:szCs w:val="24"/>
        </w:rPr>
        <w:t xml:space="preserve">TOC abundance distribution across </w:t>
      </w:r>
      <w:r w:rsidR="0036339F" w:rsidRPr="003223DD">
        <w:rPr>
          <w:rFonts w:ascii="Times New Roman" w:hAnsi="Times New Roman" w:cs="Times New Roman"/>
          <w:sz w:val="24"/>
          <w:szCs w:val="24"/>
        </w:rPr>
        <w:t>all the Woodford members from Speake Ranch</w:t>
      </w:r>
      <w:r w:rsidR="0036339F" w:rsidRPr="00955EFA">
        <w:rPr>
          <w:rFonts w:ascii="Times New Roman" w:hAnsi="Times New Roman" w:cs="Times New Roman"/>
          <w:sz w:val="24"/>
          <w:szCs w:val="24"/>
        </w:rPr>
        <w:t xml:space="preserve"> studied by </w:t>
      </w:r>
      <w:proofErr w:type="spellStart"/>
      <w:r w:rsidR="0036339F" w:rsidRPr="00955EFA">
        <w:rPr>
          <w:rFonts w:ascii="Times New Roman" w:hAnsi="Times New Roman" w:cs="Times New Roman"/>
          <w:sz w:val="24"/>
          <w:szCs w:val="24"/>
        </w:rPr>
        <w:t>Galvis</w:t>
      </w:r>
      <w:proofErr w:type="spellEnd"/>
      <w:r w:rsidR="0036339F" w:rsidRPr="00955EFA">
        <w:rPr>
          <w:rFonts w:ascii="Times New Roman" w:hAnsi="Times New Roman" w:cs="Times New Roman"/>
          <w:sz w:val="24"/>
          <w:szCs w:val="24"/>
        </w:rPr>
        <w:t xml:space="preserve"> (2017)</w:t>
      </w:r>
      <w:r w:rsidR="0036339F" w:rsidRPr="00E127D1">
        <w:rPr>
          <w:rFonts w:ascii="Times New Roman" w:hAnsi="Times New Roman" w:cs="Times New Roman"/>
          <w:sz w:val="24"/>
          <w:szCs w:val="24"/>
        </w:rPr>
        <w:t>. The Lower Woodford displays the most organic rich intervals within the soft lithofacies intervals. The Middle Woodford show</w:t>
      </w:r>
      <w:r w:rsidR="0036339F">
        <w:rPr>
          <w:rFonts w:ascii="Times New Roman" w:hAnsi="Times New Roman" w:cs="Times New Roman"/>
          <w:sz w:val="24"/>
          <w:szCs w:val="24"/>
        </w:rPr>
        <w:t>s</w:t>
      </w:r>
      <w:r w:rsidR="0036339F" w:rsidRPr="00E127D1">
        <w:rPr>
          <w:rFonts w:ascii="Times New Roman" w:hAnsi="Times New Roman" w:cs="Times New Roman"/>
          <w:sz w:val="24"/>
          <w:szCs w:val="24"/>
        </w:rPr>
        <w:t xml:space="preserve"> nearly equivalent ratio of hard to soft lithofacies. The Upper Woodford </w:t>
      </w:r>
      <w:r w:rsidR="0036339F">
        <w:rPr>
          <w:rFonts w:ascii="Times New Roman" w:hAnsi="Times New Roman" w:cs="Times New Roman"/>
          <w:sz w:val="24"/>
          <w:szCs w:val="24"/>
        </w:rPr>
        <w:t xml:space="preserve">has </w:t>
      </w:r>
      <w:r w:rsidR="0036339F" w:rsidRPr="00E127D1">
        <w:rPr>
          <w:rFonts w:ascii="Times New Roman" w:hAnsi="Times New Roman" w:cs="Times New Roman"/>
          <w:sz w:val="24"/>
          <w:szCs w:val="24"/>
        </w:rPr>
        <w:t>the lowest averag</w:t>
      </w:r>
      <w:r w:rsidR="0036339F">
        <w:rPr>
          <w:rFonts w:ascii="Times New Roman" w:hAnsi="Times New Roman" w:cs="Times New Roman"/>
          <w:sz w:val="24"/>
          <w:szCs w:val="24"/>
        </w:rPr>
        <w:t>e</w:t>
      </w:r>
      <w:r w:rsidR="0036339F" w:rsidRPr="00E127D1">
        <w:rPr>
          <w:rFonts w:ascii="Times New Roman" w:hAnsi="Times New Roman" w:cs="Times New Roman"/>
          <w:sz w:val="24"/>
          <w:szCs w:val="24"/>
        </w:rPr>
        <w:t xml:space="preserve"> TOC values</w:t>
      </w:r>
      <w:r w:rsidR="0036339F">
        <w:rPr>
          <w:rFonts w:ascii="Times New Roman" w:hAnsi="Times New Roman" w:cs="Times New Roman"/>
          <w:sz w:val="24"/>
          <w:szCs w:val="24"/>
        </w:rPr>
        <w:t xml:space="preserve"> and a </w:t>
      </w:r>
      <w:r w:rsidR="0036339F" w:rsidRPr="00E127D1">
        <w:rPr>
          <w:rFonts w:ascii="Times New Roman" w:hAnsi="Times New Roman" w:cs="Times New Roman"/>
          <w:sz w:val="24"/>
          <w:szCs w:val="24"/>
        </w:rPr>
        <w:t xml:space="preserve">higher hard to soft lithofacies ratio. The TOC and </w:t>
      </w:r>
      <w:r w:rsidR="0036339F" w:rsidRPr="003223DD">
        <w:rPr>
          <w:rFonts w:ascii="Times New Roman" w:hAnsi="Times New Roman" w:cs="Times New Roman"/>
          <w:sz w:val="24"/>
          <w:szCs w:val="24"/>
        </w:rPr>
        <w:t xml:space="preserve">Gamma Ray plots </w:t>
      </w:r>
      <w:proofErr w:type="spellStart"/>
      <w:r w:rsidR="0036339F">
        <w:rPr>
          <w:rFonts w:ascii="Times New Roman" w:hAnsi="Times New Roman" w:cs="Times New Roman"/>
          <w:sz w:val="24"/>
          <w:szCs w:val="24"/>
        </w:rPr>
        <w:t>illlustrate</w:t>
      </w:r>
      <w:proofErr w:type="spellEnd"/>
      <w:r w:rsidR="0036339F" w:rsidRPr="003223DD">
        <w:rPr>
          <w:rFonts w:ascii="Times New Roman" w:hAnsi="Times New Roman" w:cs="Times New Roman"/>
          <w:sz w:val="24"/>
          <w:szCs w:val="24"/>
        </w:rPr>
        <w:t xml:space="preserve"> that high TOC is not always correlative </w:t>
      </w:r>
      <w:r w:rsidR="0036339F" w:rsidRPr="003223DD">
        <w:rPr>
          <w:rFonts w:ascii="Times New Roman" w:hAnsi="Times New Roman" w:cs="Times New Roman"/>
          <w:sz w:val="24"/>
          <w:szCs w:val="24"/>
        </w:rPr>
        <w:lastRenderedPageBreak/>
        <w:t>to high Gamma Ray response</w:t>
      </w:r>
      <w:r w:rsidR="0036339F" w:rsidRPr="00955EFA">
        <w:rPr>
          <w:rFonts w:ascii="Times New Roman" w:hAnsi="Times New Roman" w:cs="Times New Roman"/>
          <w:sz w:val="24"/>
          <w:szCs w:val="24"/>
        </w:rPr>
        <w:t xml:space="preserve">. </w:t>
      </w:r>
      <w:r w:rsidR="0036339F" w:rsidRPr="003223DD">
        <w:rPr>
          <w:rFonts w:ascii="Times New Roman" w:hAnsi="Times New Roman" w:cs="Times New Roman"/>
          <w:sz w:val="24"/>
          <w:szCs w:val="24"/>
        </w:rPr>
        <w:t>The higher Gamma Ray plots may be an effect of the radioactive component, phosphatic particles</w:t>
      </w:r>
      <w:r w:rsidR="0036339F" w:rsidRPr="00955EFA">
        <w:rPr>
          <w:rFonts w:ascii="Times New Roman" w:hAnsi="Times New Roman" w:cs="Times New Roman"/>
          <w:sz w:val="24"/>
          <w:szCs w:val="24"/>
        </w:rPr>
        <w:t xml:space="preserve"> </w:t>
      </w:r>
      <w:r w:rsidR="0036339F" w:rsidRPr="00E127D1">
        <w:rPr>
          <w:rFonts w:ascii="Times New Roman" w:hAnsi="Times New Roman" w:cs="Times New Roman"/>
          <w:sz w:val="24"/>
          <w:szCs w:val="24"/>
        </w:rPr>
        <w:t>(</w:t>
      </w:r>
      <w:proofErr w:type="spellStart"/>
      <w:r w:rsidR="0036339F" w:rsidRPr="00E127D1">
        <w:rPr>
          <w:rFonts w:ascii="Times New Roman" w:hAnsi="Times New Roman" w:cs="Times New Roman"/>
          <w:sz w:val="24"/>
          <w:szCs w:val="24"/>
        </w:rPr>
        <w:t>Galvis</w:t>
      </w:r>
      <w:proofErr w:type="spellEnd"/>
      <w:r w:rsidR="0036339F" w:rsidRPr="00E127D1">
        <w:rPr>
          <w:rFonts w:ascii="Times New Roman" w:hAnsi="Times New Roman" w:cs="Times New Roman"/>
          <w:sz w:val="24"/>
          <w:szCs w:val="24"/>
        </w:rPr>
        <w:t xml:space="preserve">, </w:t>
      </w:r>
      <w:proofErr w:type="gramStart"/>
      <w:r w:rsidR="0036339F" w:rsidRPr="00E127D1">
        <w:rPr>
          <w:rFonts w:ascii="Times New Roman" w:hAnsi="Times New Roman" w:cs="Times New Roman"/>
          <w:sz w:val="24"/>
          <w:szCs w:val="24"/>
        </w:rPr>
        <w:t>2017)</w:t>
      </w:r>
      <w:r w:rsidR="0036339F">
        <w:rPr>
          <w:rFonts w:ascii="Times New Roman" w:hAnsi="Times New Roman" w:cs="Times New Roman"/>
          <w:sz w:val="24"/>
          <w:szCs w:val="24"/>
        </w:rPr>
        <w:t>…</w:t>
      </w:r>
      <w:proofErr w:type="gramEnd"/>
      <w:r w:rsidR="0036339F">
        <w:rPr>
          <w:rFonts w:ascii="Times New Roman" w:hAnsi="Times New Roman" w:cs="Times New Roman"/>
          <w:sz w:val="24"/>
          <w:szCs w:val="24"/>
        </w:rPr>
        <w:t>………………………</w:t>
      </w:r>
      <w:r w:rsidR="00B003F9">
        <w:rPr>
          <w:rFonts w:ascii="Times New Roman" w:hAnsi="Times New Roman" w:cs="Times New Roman"/>
          <w:sz w:val="24"/>
          <w:szCs w:val="24"/>
        </w:rPr>
        <w:t>…………………</w:t>
      </w:r>
      <w:r w:rsidR="00777D1A">
        <w:rPr>
          <w:rFonts w:ascii="Times New Roman" w:hAnsi="Times New Roman" w:cs="Times New Roman"/>
          <w:sz w:val="24"/>
          <w:szCs w:val="24"/>
        </w:rPr>
        <w:t>.</w:t>
      </w:r>
      <w:r w:rsidR="00B003F9">
        <w:rPr>
          <w:rFonts w:ascii="Times New Roman" w:hAnsi="Times New Roman" w:cs="Times New Roman"/>
          <w:sz w:val="24"/>
          <w:szCs w:val="24"/>
        </w:rPr>
        <w:t>….</w:t>
      </w:r>
      <w:r w:rsidRPr="00E76B8F">
        <w:rPr>
          <w:rFonts w:ascii="Times New Roman" w:hAnsi="Times New Roman" w:cs="Times New Roman"/>
          <w:color w:val="000000"/>
          <w:sz w:val="24"/>
          <w:szCs w:val="24"/>
        </w:rPr>
        <w:t>..3</w:t>
      </w:r>
      <w:r w:rsidR="008D11BF">
        <w:rPr>
          <w:rFonts w:ascii="Times New Roman" w:hAnsi="Times New Roman" w:cs="Times New Roman"/>
          <w:color w:val="000000"/>
          <w:sz w:val="24"/>
          <w:szCs w:val="24"/>
        </w:rPr>
        <w:t>6</w:t>
      </w:r>
    </w:p>
    <w:p w14:paraId="29422074" w14:textId="51025EB9" w:rsidR="00C377A5" w:rsidRPr="0038688D" w:rsidRDefault="00C377A5" w:rsidP="0038688D">
      <w:pPr>
        <w:spacing w:line="360" w:lineRule="auto"/>
        <w:jc w:val="both"/>
      </w:pPr>
      <w:r w:rsidRPr="00E76B8F">
        <w:rPr>
          <w:rFonts w:ascii="Times New Roman" w:hAnsi="Times New Roman" w:cs="Times New Roman"/>
          <w:b/>
          <w:bCs/>
          <w:sz w:val="24"/>
          <w:szCs w:val="24"/>
        </w:rPr>
        <w:t xml:space="preserve">Figure 16. </w:t>
      </w:r>
      <w:r w:rsidR="0036339F">
        <w:rPr>
          <w:rFonts w:ascii="Times New Roman" w:hAnsi="Times New Roman" w:cs="Times New Roman"/>
          <w:color w:val="000000"/>
          <w:sz w:val="24"/>
          <w:szCs w:val="24"/>
        </w:rPr>
        <w:t>Depth Plots of Gamma-Ray, TOC%, S</w:t>
      </w:r>
      <w:r w:rsidR="0036339F">
        <w:rPr>
          <w:rFonts w:ascii="Times New Roman" w:hAnsi="Times New Roman" w:cs="Times New Roman"/>
          <w:color w:val="000000"/>
          <w:sz w:val="24"/>
          <w:szCs w:val="24"/>
          <w:vertAlign w:val="subscript"/>
        </w:rPr>
        <w:t>1</w:t>
      </w:r>
      <w:r w:rsidR="0036339F">
        <w:rPr>
          <w:rFonts w:ascii="Times New Roman" w:hAnsi="Times New Roman" w:cs="Times New Roman"/>
          <w:color w:val="000000"/>
          <w:sz w:val="24"/>
          <w:szCs w:val="24"/>
        </w:rPr>
        <w:t>, and XRF-Hardness data for the 536 Speake Ranch samples (</w:t>
      </w:r>
      <w:proofErr w:type="spellStart"/>
      <w:r w:rsidR="0036339F">
        <w:rPr>
          <w:rFonts w:ascii="Times New Roman" w:hAnsi="Times New Roman" w:cs="Times New Roman"/>
          <w:color w:val="000000"/>
          <w:sz w:val="24"/>
          <w:szCs w:val="24"/>
        </w:rPr>
        <w:t>Galvis</w:t>
      </w:r>
      <w:proofErr w:type="spellEnd"/>
      <w:r w:rsidR="0036339F">
        <w:rPr>
          <w:rFonts w:ascii="Times New Roman" w:hAnsi="Times New Roman" w:cs="Times New Roman"/>
          <w:color w:val="000000"/>
          <w:sz w:val="24"/>
          <w:szCs w:val="24"/>
        </w:rPr>
        <w:t xml:space="preserve">, </w:t>
      </w:r>
      <w:proofErr w:type="gramStart"/>
      <w:r w:rsidR="0036339F">
        <w:rPr>
          <w:rFonts w:ascii="Times New Roman" w:hAnsi="Times New Roman" w:cs="Times New Roman"/>
          <w:color w:val="000000"/>
          <w:sz w:val="24"/>
          <w:szCs w:val="24"/>
        </w:rPr>
        <w:t>2017)</w:t>
      </w:r>
      <w:r w:rsidR="0036339F">
        <w:rPr>
          <w:rFonts w:ascii="Times New Roman" w:hAnsi="Times New Roman" w:cs="Times New Roman"/>
          <w:sz w:val="24"/>
          <w:szCs w:val="24"/>
        </w:rPr>
        <w:t>…</w:t>
      </w:r>
      <w:proofErr w:type="gramEnd"/>
      <w:r w:rsidR="0036339F">
        <w:rPr>
          <w:rFonts w:ascii="Times New Roman" w:hAnsi="Times New Roman" w:cs="Times New Roman"/>
          <w:sz w:val="24"/>
          <w:szCs w:val="24"/>
        </w:rPr>
        <w:t>…………………….</w:t>
      </w:r>
      <w:r w:rsidR="00056FFB" w:rsidRPr="00E76B8F">
        <w:rPr>
          <w:rFonts w:ascii="Times New Roman" w:hAnsi="Times New Roman" w:cs="Times New Roman"/>
          <w:sz w:val="24"/>
          <w:szCs w:val="24"/>
        </w:rPr>
        <w:t>………………</w:t>
      </w:r>
      <w:r w:rsidR="00B003F9">
        <w:rPr>
          <w:rFonts w:ascii="Times New Roman" w:hAnsi="Times New Roman" w:cs="Times New Roman"/>
          <w:sz w:val="24"/>
          <w:szCs w:val="24"/>
        </w:rPr>
        <w:t>……………….</w:t>
      </w:r>
      <w:r w:rsidR="00E210BC">
        <w:rPr>
          <w:rFonts w:ascii="Times New Roman" w:hAnsi="Times New Roman" w:cs="Times New Roman"/>
          <w:sz w:val="24"/>
          <w:szCs w:val="24"/>
        </w:rPr>
        <w:t>…</w:t>
      </w:r>
      <w:r w:rsidR="00977B7C" w:rsidRPr="00E76B8F">
        <w:rPr>
          <w:rFonts w:ascii="Times New Roman" w:hAnsi="Times New Roman" w:cs="Times New Roman"/>
          <w:sz w:val="24"/>
          <w:szCs w:val="24"/>
        </w:rPr>
        <w:t>…..</w:t>
      </w:r>
      <w:r w:rsidR="00056FFB" w:rsidRPr="00E76B8F">
        <w:rPr>
          <w:rFonts w:ascii="Times New Roman" w:hAnsi="Times New Roman" w:cs="Times New Roman"/>
          <w:sz w:val="24"/>
          <w:szCs w:val="24"/>
        </w:rPr>
        <w:t>……3</w:t>
      </w:r>
      <w:r w:rsidR="008D11BF">
        <w:rPr>
          <w:rFonts w:ascii="Times New Roman" w:hAnsi="Times New Roman" w:cs="Times New Roman"/>
          <w:sz w:val="24"/>
          <w:szCs w:val="24"/>
        </w:rPr>
        <w:t>8</w:t>
      </w:r>
    </w:p>
    <w:p w14:paraId="35421FB3" w14:textId="7E85E072" w:rsidR="00C377A5" w:rsidRPr="0038688D" w:rsidRDefault="00C377A5" w:rsidP="0036339F">
      <w:pPr>
        <w:spacing w:line="360" w:lineRule="auto"/>
        <w:jc w:val="both"/>
        <w:rPr>
          <w:rFonts w:ascii="Times New Roman" w:hAnsi="Times New Roman" w:cs="Times New Roman"/>
          <w:sz w:val="24"/>
          <w:szCs w:val="24"/>
        </w:rPr>
      </w:pPr>
      <w:r w:rsidRPr="00E76B8F">
        <w:rPr>
          <w:rFonts w:ascii="Times New Roman" w:hAnsi="Times New Roman" w:cs="Times New Roman"/>
          <w:b/>
          <w:color w:val="000000"/>
          <w:sz w:val="24"/>
          <w:szCs w:val="24"/>
        </w:rPr>
        <w:t xml:space="preserve">Figure 17. </w:t>
      </w:r>
      <w:r w:rsidR="0036339F" w:rsidRPr="00E127D1">
        <w:rPr>
          <w:rFonts w:ascii="Times New Roman" w:hAnsi="Times New Roman" w:cs="Times New Roman"/>
          <w:sz w:val="24"/>
          <w:szCs w:val="24"/>
        </w:rPr>
        <w:t xml:space="preserve">Soft vs. </w:t>
      </w:r>
      <w:r w:rsidR="0036339F">
        <w:rPr>
          <w:rFonts w:ascii="Times New Roman" w:hAnsi="Times New Roman" w:cs="Times New Roman"/>
          <w:sz w:val="24"/>
          <w:szCs w:val="24"/>
        </w:rPr>
        <w:t>h</w:t>
      </w:r>
      <w:r w:rsidR="0036339F" w:rsidRPr="00E127D1">
        <w:rPr>
          <w:rFonts w:ascii="Times New Roman" w:hAnsi="Times New Roman" w:cs="Times New Roman"/>
          <w:sz w:val="24"/>
          <w:szCs w:val="24"/>
        </w:rPr>
        <w:t>ard relationship with TOC. The softer bed intervals have positive</w:t>
      </w:r>
      <w:r w:rsidR="0036339F">
        <w:rPr>
          <w:rFonts w:ascii="Times New Roman" w:hAnsi="Times New Roman" w:cs="Times New Roman"/>
          <w:sz w:val="24"/>
          <w:szCs w:val="24"/>
        </w:rPr>
        <w:t xml:space="preserve"> </w:t>
      </w:r>
      <w:r w:rsidR="0036339F" w:rsidRPr="00E127D1">
        <w:rPr>
          <w:rFonts w:ascii="Times New Roman" w:hAnsi="Times New Roman" w:cs="Times New Roman"/>
          <w:sz w:val="24"/>
          <w:szCs w:val="24"/>
        </w:rPr>
        <w:t>correlations with increasing TOC, while the hard lithofacies intervals have negative correlations with TOC (</w:t>
      </w:r>
      <w:proofErr w:type="spellStart"/>
      <w:r w:rsidR="0036339F" w:rsidRPr="00E127D1">
        <w:rPr>
          <w:rFonts w:ascii="Times New Roman" w:hAnsi="Times New Roman" w:cs="Times New Roman"/>
          <w:sz w:val="24"/>
          <w:szCs w:val="24"/>
        </w:rPr>
        <w:t>Galvis</w:t>
      </w:r>
      <w:proofErr w:type="spellEnd"/>
      <w:r w:rsidR="0036339F" w:rsidRPr="00E127D1">
        <w:rPr>
          <w:rFonts w:ascii="Times New Roman" w:hAnsi="Times New Roman" w:cs="Times New Roman"/>
          <w:sz w:val="24"/>
          <w:szCs w:val="24"/>
        </w:rPr>
        <w:t>, 2017).</w:t>
      </w:r>
      <w:r w:rsidR="0036339F">
        <w:rPr>
          <w:rFonts w:ascii="Times New Roman" w:hAnsi="Times New Roman" w:cs="Times New Roman"/>
          <w:sz w:val="24"/>
          <w:szCs w:val="24"/>
        </w:rPr>
        <w:t xml:space="preserve"> Hard bed lithofacies are enriched in quartz content and depleted in clay content, while the soft bed lithofacies are enriched in clay content. The outlier symbols of the hard bed and soft beds with significantly low quartz content, may be an indication of dolomites</w:t>
      </w:r>
      <w:r w:rsidRPr="00E76B8F">
        <w:rPr>
          <w:rFonts w:ascii="Times New Roman" w:hAnsi="Times New Roman" w:cs="Times New Roman"/>
          <w:color w:val="000000"/>
          <w:sz w:val="24"/>
          <w:szCs w:val="24"/>
        </w:rPr>
        <w:t xml:space="preserve">. </w:t>
      </w:r>
      <w:r w:rsidR="00056FFB" w:rsidRPr="00E76B8F">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..3</w:t>
      </w:r>
      <w:r w:rsidR="008D11BF">
        <w:rPr>
          <w:rFonts w:ascii="Times New Roman" w:hAnsi="Times New Roman" w:cs="Times New Roman"/>
          <w:color w:val="000000"/>
          <w:sz w:val="24"/>
          <w:szCs w:val="24"/>
        </w:rPr>
        <w:t>9</w:t>
      </w:r>
    </w:p>
    <w:p w14:paraId="60187F81" w14:textId="532BF60B" w:rsidR="00C377A5" w:rsidRPr="00E76B8F" w:rsidRDefault="00C377A5" w:rsidP="00301811">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Figure 18. </w:t>
      </w:r>
      <w:r w:rsidR="0036339F" w:rsidRPr="00E127D1">
        <w:rPr>
          <w:rFonts w:ascii="Times New Roman" w:hAnsi="Times New Roman" w:cs="Times New Roman"/>
          <w:sz w:val="24"/>
          <w:szCs w:val="24"/>
        </w:rPr>
        <w:t>Model of depositional environment and water column s for both higher water levels and lower water levels. Higher water levels cause vertical mixing of the water column and introduces oxygen to the system. Lower water levels cause a restricted water column accompanied with stratification (</w:t>
      </w:r>
      <w:proofErr w:type="spellStart"/>
      <w:r w:rsidR="0036339F" w:rsidRPr="00E127D1">
        <w:rPr>
          <w:rFonts w:ascii="Times New Roman" w:hAnsi="Times New Roman" w:cs="Times New Roman"/>
          <w:sz w:val="24"/>
          <w:szCs w:val="24"/>
        </w:rPr>
        <w:t>Tulipani</w:t>
      </w:r>
      <w:proofErr w:type="spellEnd"/>
      <w:r w:rsidR="0036339F" w:rsidRPr="00E127D1">
        <w:rPr>
          <w:rFonts w:ascii="Times New Roman" w:hAnsi="Times New Roman" w:cs="Times New Roman"/>
          <w:sz w:val="24"/>
          <w:szCs w:val="24"/>
        </w:rPr>
        <w:t xml:space="preserve"> et al., </w:t>
      </w:r>
      <w:proofErr w:type="gramStart"/>
      <w:r w:rsidR="0036339F" w:rsidRPr="00E127D1">
        <w:rPr>
          <w:rFonts w:ascii="Times New Roman" w:hAnsi="Times New Roman" w:cs="Times New Roman"/>
          <w:sz w:val="24"/>
          <w:szCs w:val="24"/>
        </w:rPr>
        <w:t>2013)</w:t>
      </w:r>
      <w:r w:rsidR="0036339F">
        <w:rPr>
          <w:rFonts w:ascii="Times New Roman" w:hAnsi="Times New Roman" w:cs="Times New Roman"/>
          <w:sz w:val="24"/>
          <w:szCs w:val="24"/>
        </w:rPr>
        <w:t>..........</w:t>
      </w:r>
      <w:proofErr w:type="gramEnd"/>
      <w:r w:rsidR="00056FFB" w:rsidRPr="00E76B8F">
        <w:rPr>
          <w:rFonts w:ascii="Times New Roman" w:hAnsi="Times New Roman" w:cs="Times New Roman"/>
          <w:sz w:val="24"/>
          <w:szCs w:val="24"/>
        </w:rPr>
        <w:t>……………</w:t>
      </w:r>
      <w:r w:rsidR="00E210BC">
        <w:rPr>
          <w:rFonts w:ascii="Times New Roman" w:hAnsi="Times New Roman" w:cs="Times New Roman"/>
          <w:sz w:val="24"/>
          <w:szCs w:val="24"/>
        </w:rPr>
        <w:t>…</w:t>
      </w:r>
      <w:r w:rsidR="00B003F9">
        <w:rPr>
          <w:rFonts w:ascii="Times New Roman" w:hAnsi="Times New Roman" w:cs="Times New Roman"/>
          <w:sz w:val="24"/>
          <w:szCs w:val="24"/>
        </w:rPr>
        <w:t>……………………</w:t>
      </w:r>
      <w:r w:rsidR="00777D1A">
        <w:rPr>
          <w:rFonts w:ascii="Times New Roman" w:hAnsi="Times New Roman" w:cs="Times New Roman"/>
          <w:sz w:val="24"/>
          <w:szCs w:val="24"/>
        </w:rPr>
        <w:t>.</w:t>
      </w:r>
      <w:r w:rsidR="00B003F9">
        <w:rPr>
          <w:rFonts w:ascii="Times New Roman" w:hAnsi="Times New Roman" w:cs="Times New Roman"/>
          <w:sz w:val="24"/>
          <w:szCs w:val="24"/>
        </w:rPr>
        <w:t>……….</w:t>
      </w:r>
      <w:r w:rsidR="00E210BC">
        <w:rPr>
          <w:rFonts w:ascii="Times New Roman" w:hAnsi="Times New Roman" w:cs="Times New Roman"/>
          <w:sz w:val="24"/>
          <w:szCs w:val="24"/>
        </w:rPr>
        <w:t>.</w:t>
      </w:r>
      <w:r w:rsidR="00056FFB" w:rsidRPr="00E76B8F">
        <w:rPr>
          <w:rFonts w:ascii="Times New Roman" w:hAnsi="Times New Roman" w:cs="Times New Roman"/>
          <w:sz w:val="24"/>
          <w:szCs w:val="24"/>
        </w:rPr>
        <w:t>…..</w:t>
      </w:r>
      <w:r w:rsidR="008D11BF">
        <w:rPr>
          <w:rFonts w:ascii="Times New Roman" w:hAnsi="Times New Roman" w:cs="Times New Roman"/>
          <w:sz w:val="24"/>
          <w:szCs w:val="24"/>
        </w:rPr>
        <w:t>40</w:t>
      </w:r>
    </w:p>
    <w:p w14:paraId="290B7722" w14:textId="588AE361" w:rsidR="00C377A5" w:rsidRPr="00E76B8F" w:rsidRDefault="00C377A5" w:rsidP="00543933">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Figure 19. </w:t>
      </w:r>
      <w:r w:rsidR="00543933">
        <w:rPr>
          <w:rFonts w:ascii="Times New Roman" w:hAnsi="Times New Roman" w:cs="Times New Roman"/>
          <w:color w:val="000000"/>
          <w:sz w:val="24"/>
          <w:szCs w:val="24"/>
        </w:rPr>
        <w:t xml:space="preserve">Depth Plots of defined parameters from Rock-Eval pyrolysis and </w:t>
      </w:r>
      <w:proofErr w:type="spellStart"/>
      <w:r w:rsidR="00543933">
        <w:rPr>
          <w:rFonts w:ascii="Times New Roman" w:hAnsi="Times New Roman" w:cs="Times New Roman"/>
          <w:color w:val="000000"/>
          <w:sz w:val="24"/>
          <w:szCs w:val="24"/>
        </w:rPr>
        <w:t>Leco</w:t>
      </w:r>
      <w:proofErr w:type="spellEnd"/>
      <w:r w:rsidR="00543933">
        <w:rPr>
          <w:rFonts w:ascii="Times New Roman" w:hAnsi="Times New Roman" w:cs="Times New Roman"/>
          <w:color w:val="000000"/>
          <w:sz w:val="24"/>
          <w:szCs w:val="24"/>
        </w:rPr>
        <w:t xml:space="preserve"> TOC. (Organic richness: TOC </w:t>
      </w:r>
      <w:proofErr w:type="spellStart"/>
      <w:r w:rsidR="00543933">
        <w:rPr>
          <w:rFonts w:ascii="Times New Roman" w:hAnsi="Times New Roman" w:cs="Times New Roman"/>
          <w:color w:val="000000"/>
          <w:sz w:val="24"/>
          <w:szCs w:val="24"/>
        </w:rPr>
        <w:t>wt</w:t>
      </w:r>
      <w:proofErr w:type="spellEnd"/>
      <w:r w:rsidR="00543933">
        <w:rPr>
          <w:rFonts w:ascii="Times New Roman" w:hAnsi="Times New Roman" w:cs="Times New Roman"/>
          <w:color w:val="000000"/>
          <w:sz w:val="24"/>
          <w:szCs w:val="24"/>
        </w:rPr>
        <w:t xml:space="preserve">%, maturity: </w:t>
      </w:r>
      <w:proofErr w:type="spellStart"/>
      <w:r w:rsidR="00543933">
        <w:rPr>
          <w:rFonts w:ascii="Times New Roman" w:hAnsi="Times New Roman" w:cs="Times New Roman"/>
          <w:color w:val="000000"/>
          <w:sz w:val="24"/>
          <w:szCs w:val="24"/>
        </w:rPr>
        <w:t>T</w:t>
      </w:r>
      <w:r w:rsidR="00543933">
        <w:rPr>
          <w:rFonts w:ascii="Times New Roman" w:hAnsi="Times New Roman" w:cs="Times New Roman"/>
          <w:color w:val="000000"/>
          <w:sz w:val="24"/>
          <w:szCs w:val="24"/>
          <w:vertAlign w:val="subscript"/>
        </w:rPr>
        <w:t>max</w:t>
      </w:r>
      <w:proofErr w:type="spellEnd"/>
      <w:r w:rsidR="00543933">
        <w:rPr>
          <w:rFonts w:ascii="Times New Roman" w:hAnsi="Times New Roman" w:cs="Times New Roman"/>
          <w:color w:val="000000"/>
          <w:sz w:val="24"/>
          <w:szCs w:val="24"/>
        </w:rPr>
        <w:t>, Hydrogen Index: S</w:t>
      </w:r>
      <w:r w:rsidR="00543933">
        <w:rPr>
          <w:rFonts w:ascii="Times New Roman" w:hAnsi="Times New Roman" w:cs="Times New Roman"/>
          <w:color w:val="000000"/>
          <w:sz w:val="24"/>
          <w:szCs w:val="24"/>
          <w:vertAlign w:val="subscript"/>
        </w:rPr>
        <w:t>2</w:t>
      </w:r>
      <w:r w:rsidR="00543933">
        <w:rPr>
          <w:rFonts w:ascii="Times New Roman" w:hAnsi="Times New Roman" w:cs="Times New Roman"/>
          <w:color w:val="000000"/>
          <w:sz w:val="24"/>
          <w:szCs w:val="24"/>
        </w:rPr>
        <w:t>/TOC*100, Oxygen Index: S</w:t>
      </w:r>
      <w:r w:rsidR="00543933">
        <w:rPr>
          <w:rFonts w:ascii="Times New Roman" w:hAnsi="Times New Roman" w:cs="Times New Roman"/>
          <w:color w:val="000000"/>
          <w:sz w:val="24"/>
          <w:szCs w:val="24"/>
          <w:vertAlign w:val="subscript"/>
        </w:rPr>
        <w:t>3</w:t>
      </w:r>
      <w:r w:rsidR="00543933">
        <w:rPr>
          <w:rFonts w:ascii="Times New Roman" w:hAnsi="Times New Roman" w:cs="Times New Roman"/>
          <w:color w:val="000000"/>
          <w:sz w:val="24"/>
          <w:szCs w:val="24"/>
        </w:rPr>
        <w:t xml:space="preserve">/TOC*100, and Si/Al) The grey intervals signify the soft bed intervals while the white intervals indicate hard beds. </w:t>
      </w:r>
      <w:r w:rsidR="00543933">
        <w:rPr>
          <w:rFonts w:ascii="Times New Roman" w:hAnsi="Times New Roman" w:cs="Times New Roman"/>
          <w:sz w:val="24"/>
          <w:szCs w:val="24"/>
        </w:rPr>
        <w:t>……………………………………………</w:t>
      </w:r>
      <w:r w:rsidR="00B003F9">
        <w:rPr>
          <w:rFonts w:ascii="Times New Roman" w:hAnsi="Times New Roman" w:cs="Times New Roman"/>
          <w:sz w:val="24"/>
          <w:szCs w:val="24"/>
        </w:rPr>
        <w:t>…………………………………</w:t>
      </w:r>
      <w:proofErr w:type="gramStart"/>
      <w:r w:rsidR="00B003F9">
        <w:rPr>
          <w:rFonts w:ascii="Times New Roman" w:hAnsi="Times New Roman" w:cs="Times New Roman"/>
          <w:sz w:val="24"/>
          <w:szCs w:val="24"/>
        </w:rPr>
        <w:t>…..</w:t>
      </w:r>
      <w:proofErr w:type="gramEnd"/>
      <w:r w:rsidR="00543933">
        <w:rPr>
          <w:rFonts w:ascii="Times New Roman" w:hAnsi="Times New Roman" w:cs="Times New Roman"/>
          <w:sz w:val="24"/>
          <w:szCs w:val="24"/>
        </w:rPr>
        <w:t>…</w:t>
      </w:r>
      <w:r w:rsidR="00E210BC">
        <w:rPr>
          <w:rFonts w:ascii="Times New Roman" w:hAnsi="Times New Roman" w:cs="Times New Roman"/>
          <w:sz w:val="24"/>
          <w:szCs w:val="24"/>
        </w:rPr>
        <w:t>.</w:t>
      </w:r>
      <w:r w:rsidR="00777D1A">
        <w:rPr>
          <w:rFonts w:ascii="Times New Roman" w:hAnsi="Times New Roman" w:cs="Times New Roman"/>
          <w:sz w:val="24"/>
          <w:szCs w:val="24"/>
        </w:rPr>
        <w:t>.</w:t>
      </w:r>
      <w:r w:rsidR="00E210BC">
        <w:rPr>
          <w:rFonts w:ascii="Times New Roman" w:hAnsi="Times New Roman" w:cs="Times New Roman"/>
          <w:sz w:val="24"/>
          <w:szCs w:val="24"/>
        </w:rPr>
        <w:t>.</w:t>
      </w:r>
      <w:r w:rsidR="00543933">
        <w:rPr>
          <w:rFonts w:ascii="Times New Roman" w:hAnsi="Times New Roman" w:cs="Times New Roman"/>
          <w:sz w:val="24"/>
          <w:szCs w:val="24"/>
        </w:rPr>
        <w:t>…….</w:t>
      </w:r>
      <w:r w:rsidR="008D11BF">
        <w:rPr>
          <w:rFonts w:ascii="Times New Roman" w:hAnsi="Times New Roman" w:cs="Times New Roman"/>
          <w:sz w:val="24"/>
          <w:szCs w:val="24"/>
        </w:rPr>
        <w:t>41</w:t>
      </w:r>
    </w:p>
    <w:p w14:paraId="496786AE" w14:textId="71A853CE" w:rsidR="00C377A5" w:rsidRPr="00543933"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color w:val="000000"/>
          <w:sz w:val="24"/>
          <w:szCs w:val="24"/>
        </w:rPr>
        <w:t xml:space="preserve">Figure 20. </w:t>
      </w:r>
      <w:r w:rsidR="00543933" w:rsidRPr="00E127D1">
        <w:rPr>
          <w:rFonts w:ascii="Times New Roman" w:hAnsi="Times New Roman" w:cs="Times New Roman"/>
          <w:iCs/>
          <w:color w:val="000000"/>
          <w:sz w:val="24"/>
          <w:szCs w:val="24"/>
        </w:rPr>
        <w:t>Kerogen classification and maturity assessment utilizing</w:t>
      </w:r>
      <w:r w:rsidR="00543933">
        <w:rPr>
          <w:rFonts w:ascii="Times New Roman" w:hAnsi="Times New Roman" w:cs="Times New Roman"/>
          <w:iCs/>
          <w:color w:val="000000"/>
          <w:sz w:val="24"/>
          <w:szCs w:val="24"/>
        </w:rPr>
        <w:t xml:space="preserve"> </w:t>
      </w:r>
      <w:proofErr w:type="spellStart"/>
      <w:r w:rsidR="00543933">
        <w:rPr>
          <w:rFonts w:ascii="Times New Roman" w:hAnsi="Times New Roman" w:cs="Times New Roman"/>
          <w:iCs/>
          <w:color w:val="000000"/>
          <w:sz w:val="24"/>
          <w:szCs w:val="24"/>
        </w:rPr>
        <w:t>T</w:t>
      </w:r>
      <w:r w:rsidR="00543933">
        <w:rPr>
          <w:rFonts w:ascii="Times New Roman" w:hAnsi="Times New Roman" w:cs="Times New Roman"/>
          <w:iCs/>
          <w:color w:val="000000"/>
          <w:sz w:val="24"/>
          <w:szCs w:val="24"/>
          <w:vertAlign w:val="subscript"/>
        </w:rPr>
        <w:t>max</w:t>
      </w:r>
      <w:proofErr w:type="spellEnd"/>
      <w:r w:rsidR="00543933" w:rsidRPr="00E127D1">
        <w:rPr>
          <w:rFonts w:ascii="Times New Roman" w:hAnsi="Times New Roman" w:cs="Times New Roman"/>
          <w:iCs/>
          <w:color w:val="000000"/>
          <w:sz w:val="24"/>
          <w:szCs w:val="24"/>
        </w:rPr>
        <w:t xml:space="preserve"> vs. Hydrogen Index (HI) parameter plot useful in aiding primary interpretation of source rock analysis. The Speake Ranch samples are primarily a Type II kerogen with several samples plotting as Type III</w:t>
      </w:r>
      <w:r w:rsidR="00543933">
        <w:rPr>
          <w:rFonts w:ascii="Times New Roman" w:hAnsi="Times New Roman" w:cs="Times New Roman"/>
          <w:iCs/>
          <w:color w:val="000000"/>
          <w:sz w:val="24"/>
          <w:szCs w:val="24"/>
        </w:rPr>
        <w:t>………………………</w:t>
      </w:r>
      <w:r w:rsidRPr="00E76B8F">
        <w:rPr>
          <w:rFonts w:ascii="Times New Roman" w:hAnsi="Times New Roman" w:cs="Times New Roman"/>
          <w:color w:val="000000"/>
          <w:sz w:val="24"/>
          <w:szCs w:val="24"/>
        </w:rPr>
        <w:t xml:space="preserve">. </w:t>
      </w:r>
      <w:r w:rsidR="00056FFB" w:rsidRPr="00E76B8F">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proofErr w:type="gramStart"/>
      <w:r w:rsidR="00B003F9">
        <w:rPr>
          <w:rFonts w:ascii="Times New Roman" w:hAnsi="Times New Roman" w:cs="Times New Roman"/>
          <w:color w:val="000000"/>
          <w:sz w:val="24"/>
          <w:szCs w:val="24"/>
        </w:rPr>
        <w:t>…..</w:t>
      </w:r>
      <w:proofErr w:type="gramEnd"/>
      <w:r w:rsidR="00977B7C" w:rsidRPr="00E76B8F">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777D1A">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…..4</w:t>
      </w:r>
      <w:r w:rsidR="008D11BF">
        <w:rPr>
          <w:rFonts w:ascii="Times New Roman" w:hAnsi="Times New Roman" w:cs="Times New Roman"/>
          <w:color w:val="000000"/>
          <w:sz w:val="24"/>
          <w:szCs w:val="24"/>
        </w:rPr>
        <w:t>2</w:t>
      </w:r>
    </w:p>
    <w:p w14:paraId="1BADFDE3" w14:textId="26EB5D88" w:rsidR="00C377A5" w:rsidRPr="00543933" w:rsidRDefault="00C377A5"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iCs/>
          <w:color w:val="000000"/>
          <w:sz w:val="24"/>
          <w:szCs w:val="24"/>
        </w:rPr>
        <w:t xml:space="preserve">Figure 21. </w:t>
      </w:r>
      <w:r w:rsidR="00543933" w:rsidRPr="00E127D1">
        <w:rPr>
          <w:rFonts w:ascii="Times New Roman" w:hAnsi="Times New Roman" w:cs="Times New Roman"/>
          <w:color w:val="000000"/>
          <w:sz w:val="24"/>
          <w:szCs w:val="24"/>
        </w:rPr>
        <w:t xml:space="preserve">Pseudo van </w:t>
      </w:r>
      <w:proofErr w:type="spellStart"/>
      <w:r w:rsidR="00543933" w:rsidRPr="00E127D1">
        <w:rPr>
          <w:rFonts w:ascii="Times New Roman" w:hAnsi="Times New Roman" w:cs="Times New Roman"/>
          <w:color w:val="000000"/>
          <w:sz w:val="24"/>
          <w:szCs w:val="24"/>
        </w:rPr>
        <w:t>Krevelen</w:t>
      </w:r>
      <w:proofErr w:type="spellEnd"/>
      <w:r w:rsidR="00543933" w:rsidRPr="00E127D1">
        <w:rPr>
          <w:rFonts w:ascii="Times New Roman" w:hAnsi="Times New Roman" w:cs="Times New Roman"/>
          <w:color w:val="000000"/>
          <w:sz w:val="24"/>
          <w:szCs w:val="24"/>
        </w:rPr>
        <w:t xml:space="preserve"> type kerogen type plot plotting the HI vs</w:t>
      </w:r>
      <w:r w:rsidR="00543933" w:rsidRPr="00955EFA">
        <w:rPr>
          <w:rFonts w:ascii="Times New Roman" w:hAnsi="Times New Roman" w:cs="Times New Roman"/>
          <w:color w:val="000000"/>
          <w:sz w:val="24"/>
          <w:szCs w:val="24"/>
        </w:rPr>
        <w:t xml:space="preserve">. the </w:t>
      </w:r>
      <w:r w:rsidR="00543933">
        <w:rPr>
          <w:rFonts w:ascii="Times New Roman" w:hAnsi="Times New Roman" w:cs="Times New Roman"/>
          <w:color w:val="000000"/>
          <w:sz w:val="24"/>
          <w:szCs w:val="24"/>
        </w:rPr>
        <w:t>OI</w:t>
      </w:r>
      <w:r w:rsidR="00543933" w:rsidRPr="00E127D1">
        <w:rPr>
          <w:rFonts w:ascii="Times New Roman" w:hAnsi="Times New Roman" w:cs="Times New Roman"/>
          <w:color w:val="000000"/>
          <w:sz w:val="24"/>
          <w:szCs w:val="24"/>
        </w:rPr>
        <w:t xml:space="preserve"> to assess the kerogen type of the Woodford </w:t>
      </w:r>
      <w:r w:rsidR="00543933">
        <w:rPr>
          <w:rFonts w:ascii="Times New Roman" w:hAnsi="Times New Roman" w:cs="Times New Roman"/>
          <w:color w:val="000000"/>
          <w:sz w:val="24"/>
          <w:szCs w:val="24"/>
        </w:rPr>
        <w:t>s</w:t>
      </w:r>
      <w:r w:rsidR="00543933" w:rsidRPr="00E127D1">
        <w:rPr>
          <w:rFonts w:ascii="Times New Roman" w:hAnsi="Times New Roman" w:cs="Times New Roman"/>
          <w:color w:val="000000"/>
          <w:sz w:val="24"/>
          <w:szCs w:val="24"/>
        </w:rPr>
        <w:t xml:space="preserve">amples from Speake Ranch. </w:t>
      </w:r>
      <w:r w:rsidR="00543933">
        <w:rPr>
          <w:rFonts w:ascii="Times New Roman" w:hAnsi="Times New Roman" w:cs="Times New Roman"/>
          <w:color w:val="000000"/>
          <w:sz w:val="24"/>
          <w:szCs w:val="24"/>
        </w:rPr>
        <w:t>37</w:t>
      </w:r>
      <w:r w:rsidR="00543933" w:rsidRPr="00E127D1">
        <w:rPr>
          <w:rFonts w:ascii="Times New Roman" w:hAnsi="Times New Roman" w:cs="Times New Roman"/>
          <w:color w:val="000000"/>
          <w:sz w:val="24"/>
          <w:szCs w:val="24"/>
        </w:rPr>
        <w:t xml:space="preserve"> of the studied samples indicate a Type I and Type II kerogen. Outlier sample points within the circles are</w:t>
      </w:r>
      <w:r w:rsidR="00543933">
        <w:rPr>
          <w:rFonts w:ascii="Times New Roman" w:hAnsi="Times New Roman" w:cs="Times New Roman"/>
          <w:color w:val="000000"/>
          <w:sz w:val="24"/>
          <w:szCs w:val="24"/>
        </w:rPr>
        <w:t xml:space="preserve"> </w:t>
      </w:r>
      <w:r w:rsidR="00543933" w:rsidRPr="00E127D1">
        <w:rPr>
          <w:rFonts w:ascii="Times New Roman" w:hAnsi="Times New Roman" w:cs="Times New Roman"/>
          <w:color w:val="000000"/>
          <w:sz w:val="24"/>
          <w:szCs w:val="24"/>
        </w:rPr>
        <w:t>most likely to a result from organic matter source input.</w:t>
      </w:r>
      <w:r w:rsidR="00543933">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w:t>
      </w:r>
      <w:r w:rsidR="00B003F9">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……4</w:t>
      </w:r>
      <w:r w:rsidR="008D11BF">
        <w:rPr>
          <w:rFonts w:ascii="Times New Roman" w:hAnsi="Times New Roman" w:cs="Times New Roman"/>
          <w:iCs/>
          <w:color w:val="000000"/>
          <w:sz w:val="24"/>
          <w:szCs w:val="24"/>
        </w:rPr>
        <w:t>5</w:t>
      </w:r>
    </w:p>
    <w:p w14:paraId="16AB4D3A" w14:textId="3CA961FE" w:rsidR="00C377A5" w:rsidRPr="00E76B8F" w:rsidRDefault="00C377A5"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color w:val="000000"/>
          <w:sz w:val="24"/>
          <w:szCs w:val="24"/>
        </w:rPr>
        <w:t xml:space="preserve">Figure 22. </w:t>
      </w:r>
      <w:r w:rsidR="00FD5D48" w:rsidRPr="00E127D1">
        <w:rPr>
          <w:rFonts w:ascii="Times New Roman" w:hAnsi="Times New Roman" w:cs="Times New Roman"/>
          <w:color w:val="000000"/>
          <w:sz w:val="24"/>
          <w:szCs w:val="24"/>
        </w:rPr>
        <w:t>Depth plot of</w:t>
      </w:r>
      <w:r w:rsidR="00FD5D48">
        <w:rPr>
          <w:rFonts w:ascii="Times New Roman" w:hAnsi="Times New Roman" w:cs="Times New Roman"/>
          <w:color w:val="000000"/>
          <w:sz w:val="24"/>
          <w:szCs w:val="24"/>
        </w:rPr>
        <w:t xml:space="preserve"> </w:t>
      </w:r>
      <w:proofErr w:type="spellStart"/>
      <w:r w:rsidR="00FD5D48">
        <w:rPr>
          <w:rFonts w:ascii="Times New Roman" w:hAnsi="Times New Roman" w:cs="Times New Roman"/>
          <w:color w:val="000000"/>
          <w:sz w:val="24"/>
          <w:szCs w:val="24"/>
        </w:rPr>
        <w:t>T</w:t>
      </w:r>
      <w:r w:rsidR="00FD5D48">
        <w:rPr>
          <w:rFonts w:ascii="Times New Roman" w:hAnsi="Times New Roman" w:cs="Times New Roman"/>
          <w:color w:val="000000"/>
          <w:sz w:val="24"/>
          <w:szCs w:val="24"/>
          <w:vertAlign w:val="subscript"/>
        </w:rPr>
        <w:t>max</w:t>
      </w:r>
      <w:proofErr w:type="spellEnd"/>
      <w:r w:rsidR="00FD5D48" w:rsidRPr="00E127D1">
        <w:rPr>
          <w:rFonts w:ascii="Times New Roman" w:hAnsi="Times New Roman" w:cs="Times New Roman"/>
          <w:color w:val="000000"/>
          <w:sz w:val="24"/>
          <w:szCs w:val="24"/>
        </w:rPr>
        <w:t xml:space="preserve"> showing variations within the 40ft sequence. There is little to no variation in the distribution of the maturity parameter, which justifies suggesting that thermal alteration is not a factor contributing to observed biomarker variations</w:t>
      </w:r>
      <w:r w:rsidR="00B003F9">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………………………4</w:t>
      </w:r>
      <w:r w:rsidR="008D11BF">
        <w:rPr>
          <w:rFonts w:ascii="Times New Roman" w:hAnsi="Times New Roman" w:cs="Times New Roman"/>
          <w:color w:val="000000"/>
          <w:sz w:val="24"/>
          <w:szCs w:val="24"/>
        </w:rPr>
        <w:t>7</w:t>
      </w:r>
    </w:p>
    <w:p w14:paraId="1E147474" w14:textId="5BDD92F0" w:rsidR="00C377A5" w:rsidRPr="00E76B8F" w:rsidRDefault="00C377A5"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color w:val="000000"/>
          <w:sz w:val="24"/>
          <w:szCs w:val="24"/>
        </w:rPr>
        <w:lastRenderedPageBreak/>
        <w:t xml:space="preserve">Figure 23. </w:t>
      </w:r>
      <w:r w:rsidR="00FD5D48" w:rsidRPr="00E127D1">
        <w:rPr>
          <w:rFonts w:ascii="Times New Roman" w:hAnsi="Times New Roman" w:cs="Times New Roman"/>
          <w:color w:val="000000"/>
          <w:sz w:val="24"/>
          <w:szCs w:val="24"/>
        </w:rPr>
        <w:t xml:space="preserve">Distribution of vitrinite reflectance in </w:t>
      </w:r>
      <w:r w:rsidR="00E73D38">
        <w:rPr>
          <w:rFonts w:ascii="Times New Roman" w:hAnsi="Times New Roman" w:cs="Times New Roman"/>
          <w:color w:val="000000"/>
          <w:sz w:val="24"/>
          <w:szCs w:val="24"/>
        </w:rPr>
        <w:t>S</w:t>
      </w:r>
      <w:r w:rsidR="00FD5D48" w:rsidRPr="00E127D1">
        <w:rPr>
          <w:rFonts w:ascii="Times New Roman" w:hAnsi="Times New Roman" w:cs="Times New Roman"/>
          <w:color w:val="000000"/>
          <w:sz w:val="24"/>
          <w:szCs w:val="24"/>
        </w:rPr>
        <w:t>outh</w:t>
      </w:r>
      <w:r w:rsidR="00E73D38">
        <w:rPr>
          <w:rFonts w:ascii="Times New Roman" w:hAnsi="Times New Roman" w:cs="Times New Roman"/>
          <w:color w:val="000000"/>
          <w:sz w:val="24"/>
          <w:szCs w:val="24"/>
        </w:rPr>
        <w:t xml:space="preserve"> C</w:t>
      </w:r>
      <w:r w:rsidR="00FD5D48" w:rsidRPr="00E127D1">
        <w:rPr>
          <w:rFonts w:ascii="Times New Roman" w:hAnsi="Times New Roman" w:cs="Times New Roman"/>
          <w:color w:val="000000"/>
          <w:sz w:val="24"/>
          <w:szCs w:val="24"/>
        </w:rPr>
        <w:t>entral Oklahoma. Petrographic vitrinite reflectance of Speake Ranch ranges from immature to early oil window, with a mean of 0.60%Ro (</w:t>
      </w:r>
      <w:proofErr w:type="spellStart"/>
      <w:r w:rsidR="00FD5D48" w:rsidRPr="00E127D1">
        <w:rPr>
          <w:rFonts w:ascii="Times New Roman" w:hAnsi="Times New Roman" w:cs="Times New Roman"/>
          <w:color w:val="000000"/>
          <w:sz w:val="24"/>
          <w:szCs w:val="24"/>
        </w:rPr>
        <w:t>Cardott</w:t>
      </w:r>
      <w:proofErr w:type="spellEnd"/>
      <w:r w:rsidR="00FD5D48" w:rsidRPr="00E127D1">
        <w:rPr>
          <w:rFonts w:ascii="Times New Roman" w:hAnsi="Times New Roman" w:cs="Times New Roman"/>
          <w:color w:val="000000"/>
          <w:sz w:val="24"/>
          <w:szCs w:val="24"/>
        </w:rPr>
        <w:t xml:space="preserve">, 2012; </w:t>
      </w:r>
      <w:proofErr w:type="spellStart"/>
      <w:r w:rsidR="00FD5D48" w:rsidRPr="00E127D1">
        <w:rPr>
          <w:rFonts w:ascii="Times New Roman" w:hAnsi="Times New Roman" w:cs="Times New Roman"/>
          <w:color w:val="000000"/>
          <w:sz w:val="24"/>
          <w:szCs w:val="24"/>
        </w:rPr>
        <w:t>Galvis</w:t>
      </w:r>
      <w:proofErr w:type="spellEnd"/>
      <w:r w:rsidR="00FD5D48" w:rsidRPr="00E127D1">
        <w:rPr>
          <w:rFonts w:ascii="Times New Roman" w:hAnsi="Times New Roman" w:cs="Times New Roman"/>
          <w:color w:val="000000"/>
          <w:sz w:val="24"/>
          <w:szCs w:val="24"/>
        </w:rPr>
        <w:t xml:space="preserve">, </w:t>
      </w:r>
      <w:proofErr w:type="gramStart"/>
      <w:r w:rsidR="00FD5D48" w:rsidRPr="00E127D1">
        <w:rPr>
          <w:rFonts w:ascii="Times New Roman" w:hAnsi="Times New Roman" w:cs="Times New Roman"/>
          <w:color w:val="000000"/>
          <w:sz w:val="24"/>
          <w:szCs w:val="24"/>
        </w:rPr>
        <w:t>2017)</w:t>
      </w:r>
      <w:r w:rsidR="00FD5D48">
        <w:rPr>
          <w:rFonts w:ascii="Times New Roman" w:hAnsi="Times New Roman" w:cs="Times New Roman"/>
          <w:color w:val="000000"/>
          <w:sz w:val="24"/>
          <w:szCs w:val="24"/>
        </w:rPr>
        <w:t>..........</w:t>
      </w:r>
      <w:proofErr w:type="gramEnd"/>
      <w:r w:rsidR="00056FFB" w:rsidRPr="00E76B8F">
        <w:rPr>
          <w:rFonts w:ascii="Times New Roman" w:hAnsi="Times New Roman" w:cs="Times New Roman"/>
          <w:color w:val="000000"/>
          <w:sz w:val="24"/>
          <w:szCs w:val="24"/>
        </w:rPr>
        <w:t>…………</w:t>
      </w:r>
      <w:r w:rsidR="00545F35">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r w:rsidR="00777D1A">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…4</w:t>
      </w:r>
      <w:r w:rsidR="008D11BF">
        <w:rPr>
          <w:rFonts w:ascii="Times New Roman" w:hAnsi="Times New Roman" w:cs="Times New Roman"/>
          <w:color w:val="000000"/>
          <w:sz w:val="24"/>
          <w:szCs w:val="24"/>
        </w:rPr>
        <w:t>8</w:t>
      </w:r>
    </w:p>
    <w:p w14:paraId="73B82AA7" w14:textId="6932C5DD" w:rsidR="00C377A5" w:rsidRPr="00545F35"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color w:val="000000"/>
          <w:sz w:val="24"/>
          <w:szCs w:val="24"/>
        </w:rPr>
        <w:t xml:space="preserve">Figure 24. </w:t>
      </w:r>
      <w:r w:rsidR="00545F35" w:rsidRPr="00E127D1">
        <w:rPr>
          <w:rFonts w:ascii="Times New Roman" w:hAnsi="Times New Roman" w:cs="Times New Roman"/>
          <w:iCs/>
          <w:color w:val="000000"/>
          <w:sz w:val="24"/>
          <w:szCs w:val="24"/>
        </w:rPr>
        <w:t xml:space="preserve">Gas chromatogram of the saturate fraction </w:t>
      </w:r>
      <w:r w:rsidR="00545F35">
        <w:rPr>
          <w:rFonts w:ascii="Times New Roman" w:hAnsi="Times New Roman" w:cs="Times New Roman"/>
          <w:iCs/>
          <w:color w:val="000000"/>
          <w:sz w:val="24"/>
          <w:szCs w:val="24"/>
        </w:rPr>
        <w:t xml:space="preserve">from the extract of the sample </w:t>
      </w:r>
      <w:r w:rsidR="00545F35" w:rsidRPr="00E127D1">
        <w:rPr>
          <w:rFonts w:ascii="Times New Roman" w:hAnsi="Times New Roman" w:cs="Times New Roman"/>
          <w:iCs/>
          <w:color w:val="000000"/>
          <w:sz w:val="24"/>
          <w:szCs w:val="24"/>
        </w:rPr>
        <w:t>at a depth</w:t>
      </w:r>
      <w:r w:rsidR="00545F35">
        <w:rPr>
          <w:rFonts w:ascii="Times New Roman" w:hAnsi="Times New Roman" w:cs="Times New Roman"/>
          <w:iCs/>
          <w:color w:val="000000"/>
          <w:sz w:val="24"/>
          <w:szCs w:val="24"/>
        </w:rPr>
        <w:t xml:space="preserve"> of</w:t>
      </w:r>
      <w:r w:rsidR="00545F35" w:rsidRPr="00E127D1">
        <w:rPr>
          <w:rFonts w:ascii="Times New Roman" w:hAnsi="Times New Roman" w:cs="Times New Roman"/>
          <w:iCs/>
          <w:color w:val="000000"/>
          <w:sz w:val="24"/>
          <w:szCs w:val="24"/>
        </w:rPr>
        <w:t xml:space="preserve"> 229.0 ft from the Woodford Shale at Speake Ranch</w:t>
      </w:r>
      <w:r w:rsidR="00545F35">
        <w:rPr>
          <w:rFonts w:ascii="Times New Roman" w:hAnsi="Times New Roman" w:cs="Times New Roman"/>
          <w:iCs/>
          <w:color w:val="000000"/>
          <w:sz w:val="24"/>
          <w:szCs w:val="24"/>
        </w:rPr>
        <w:t>.</w:t>
      </w:r>
      <w:r w:rsidR="00545F35">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proofErr w:type="gramStart"/>
      <w:r w:rsidR="00B003F9">
        <w:rPr>
          <w:rFonts w:ascii="Times New Roman" w:hAnsi="Times New Roman" w:cs="Times New Roman"/>
          <w:color w:val="000000"/>
          <w:sz w:val="24"/>
          <w:szCs w:val="24"/>
        </w:rPr>
        <w:t>…</w:t>
      </w:r>
      <w:r w:rsidR="00777D1A">
        <w:rPr>
          <w:rFonts w:ascii="Times New Roman" w:hAnsi="Times New Roman" w:cs="Times New Roman"/>
          <w:color w:val="000000"/>
          <w:sz w:val="24"/>
          <w:szCs w:val="24"/>
        </w:rPr>
        <w:t>..</w:t>
      </w:r>
      <w:proofErr w:type="gramEnd"/>
      <w:r w:rsidR="00B003F9">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8D11BF">
        <w:rPr>
          <w:rFonts w:ascii="Times New Roman" w:hAnsi="Times New Roman" w:cs="Times New Roman"/>
          <w:color w:val="000000"/>
          <w:sz w:val="24"/>
          <w:szCs w:val="24"/>
        </w:rPr>
        <w:t>50</w:t>
      </w:r>
    </w:p>
    <w:p w14:paraId="1E0F4CE1" w14:textId="5E5AF15B" w:rsidR="00C377A5" w:rsidRPr="00E76B8F"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 xml:space="preserve">Figure 25. </w:t>
      </w:r>
      <w:proofErr w:type="spellStart"/>
      <w:r w:rsidR="000F7F40" w:rsidRPr="00E127D1">
        <w:rPr>
          <w:rFonts w:ascii="Times New Roman" w:hAnsi="Times New Roman" w:cs="Times New Roman"/>
          <w:color w:val="000000"/>
          <w:sz w:val="24"/>
          <w:szCs w:val="24"/>
        </w:rPr>
        <w:t>Pr</w:t>
      </w:r>
      <w:proofErr w:type="spellEnd"/>
      <w:r w:rsidR="000F7F40" w:rsidRPr="00E127D1">
        <w:rPr>
          <w:rFonts w:ascii="Times New Roman" w:hAnsi="Times New Roman" w:cs="Times New Roman"/>
          <w:color w:val="000000"/>
          <w:sz w:val="24"/>
          <w:szCs w:val="24"/>
        </w:rPr>
        <w:t>/n-C</w:t>
      </w:r>
      <w:r w:rsidR="000F7F40" w:rsidRPr="00E127D1">
        <w:rPr>
          <w:rFonts w:ascii="Times New Roman" w:hAnsi="Times New Roman" w:cs="Times New Roman"/>
          <w:color w:val="000000"/>
          <w:sz w:val="24"/>
          <w:szCs w:val="24"/>
          <w:vertAlign w:val="subscript"/>
        </w:rPr>
        <w:t>17</w:t>
      </w:r>
      <w:r w:rsidR="000F7F40" w:rsidRPr="00E127D1">
        <w:rPr>
          <w:rFonts w:ascii="Times New Roman" w:hAnsi="Times New Roman" w:cs="Times New Roman"/>
          <w:color w:val="000000"/>
          <w:sz w:val="24"/>
          <w:szCs w:val="24"/>
        </w:rPr>
        <w:t xml:space="preserve"> vs. Ph/n-C</w:t>
      </w:r>
      <w:r w:rsidR="000F7F40" w:rsidRPr="00E127D1">
        <w:rPr>
          <w:rFonts w:ascii="Times New Roman" w:hAnsi="Times New Roman" w:cs="Times New Roman"/>
          <w:color w:val="000000"/>
          <w:sz w:val="24"/>
          <w:szCs w:val="24"/>
          <w:vertAlign w:val="subscript"/>
        </w:rPr>
        <w:t>18</w:t>
      </w:r>
      <w:r w:rsidR="000F7F40" w:rsidRPr="00E127D1">
        <w:rPr>
          <w:rFonts w:ascii="Times New Roman" w:hAnsi="Times New Roman" w:cs="Times New Roman"/>
          <w:color w:val="000000"/>
          <w:sz w:val="24"/>
          <w:szCs w:val="24"/>
        </w:rPr>
        <w:t xml:space="preserve"> illustrating the redox conditions for the Woodford Shale from the Speake Ranch. All the studied source rock samples illustrate a Type II and Type II/III kerogen of marine and marine-terrigenous mixed organic matter deposited within a reducing environment</w:t>
      </w:r>
      <w:r w:rsidR="000F7F40">
        <w:rPr>
          <w:rFonts w:ascii="Times New Roman" w:hAnsi="Times New Roman" w:cs="Times New Roman"/>
          <w:color w:val="000000"/>
          <w:sz w:val="24"/>
          <w:szCs w:val="24"/>
        </w:rPr>
        <w:t>………………………………………..</w:t>
      </w:r>
      <w:r w:rsidR="00056FFB" w:rsidRPr="00E76B8F">
        <w:rPr>
          <w:rFonts w:ascii="Times New Roman" w:hAnsi="Times New Roman" w:cs="Times New Roman"/>
          <w:iCs/>
          <w:color w:val="000000"/>
          <w:sz w:val="24"/>
          <w:szCs w:val="24"/>
        </w:rPr>
        <w:t>……………</w:t>
      </w:r>
      <w:r w:rsidR="00B003F9">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w:t>
      </w:r>
      <w:r w:rsidR="00777D1A">
        <w:rPr>
          <w:rFonts w:ascii="Times New Roman" w:hAnsi="Times New Roman" w:cs="Times New Roman"/>
          <w:iCs/>
          <w:color w:val="000000"/>
          <w:sz w:val="24"/>
          <w:szCs w:val="24"/>
        </w:rPr>
        <w:t>.</w:t>
      </w:r>
      <w:r w:rsidR="00E210BC">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w:t>
      </w:r>
      <w:r w:rsidR="008D11BF">
        <w:rPr>
          <w:rFonts w:ascii="Times New Roman" w:hAnsi="Times New Roman" w:cs="Times New Roman"/>
          <w:iCs/>
          <w:color w:val="000000"/>
          <w:sz w:val="24"/>
          <w:szCs w:val="24"/>
        </w:rPr>
        <w:t>52</w:t>
      </w:r>
    </w:p>
    <w:p w14:paraId="78078B6F" w14:textId="75082353" w:rsidR="00C377A5" w:rsidRPr="00E76B8F" w:rsidRDefault="00C377A5"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color w:val="000000"/>
          <w:sz w:val="24"/>
          <w:szCs w:val="24"/>
        </w:rPr>
        <w:t xml:space="preserve">Figure 26. </w:t>
      </w:r>
      <w:r w:rsidR="000F7F40" w:rsidRPr="00E127D1">
        <w:rPr>
          <w:rFonts w:ascii="Times New Roman" w:hAnsi="Times New Roman" w:cs="Times New Roman"/>
          <w:color w:val="000000"/>
          <w:sz w:val="24"/>
          <w:szCs w:val="24"/>
        </w:rPr>
        <w:t xml:space="preserve">Integration of TOC depth plot and </w:t>
      </w:r>
      <w:proofErr w:type="spellStart"/>
      <w:r w:rsidR="000F7F40" w:rsidRPr="00E127D1">
        <w:rPr>
          <w:rFonts w:ascii="Times New Roman" w:hAnsi="Times New Roman" w:cs="Times New Roman"/>
          <w:color w:val="000000"/>
          <w:sz w:val="24"/>
          <w:szCs w:val="24"/>
        </w:rPr>
        <w:t>Pr</w:t>
      </w:r>
      <w:proofErr w:type="spellEnd"/>
      <w:r w:rsidR="000F7F40" w:rsidRPr="00E127D1">
        <w:rPr>
          <w:rFonts w:ascii="Times New Roman" w:hAnsi="Times New Roman" w:cs="Times New Roman"/>
          <w:color w:val="000000"/>
          <w:sz w:val="24"/>
          <w:szCs w:val="24"/>
        </w:rPr>
        <w:t xml:space="preserve">/Ph depth plot generated in this study. </w:t>
      </w:r>
      <w:proofErr w:type="spellStart"/>
      <w:r w:rsidR="000F7F40" w:rsidRPr="00E127D1">
        <w:rPr>
          <w:rFonts w:ascii="Times New Roman" w:hAnsi="Times New Roman" w:cs="Times New Roman"/>
          <w:color w:val="000000"/>
          <w:sz w:val="24"/>
          <w:szCs w:val="24"/>
        </w:rPr>
        <w:t>Pr</w:t>
      </w:r>
      <w:proofErr w:type="spellEnd"/>
      <w:r w:rsidR="000F7F40" w:rsidRPr="00E127D1">
        <w:rPr>
          <w:rFonts w:ascii="Times New Roman" w:hAnsi="Times New Roman" w:cs="Times New Roman"/>
          <w:color w:val="000000"/>
          <w:sz w:val="24"/>
          <w:szCs w:val="24"/>
        </w:rPr>
        <w:t xml:space="preserve">/Ph parallels the oscillation of TOC which coincides with the preservation of abundant organic matter within anoxic intervals. </w:t>
      </w:r>
      <w:r w:rsidR="000F7F40">
        <w:rPr>
          <w:rFonts w:ascii="Times New Roman" w:hAnsi="Times New Roman" w:cs="Times New Roman"/>
          <w:color w:val="000000"/>
          <w:sz w:val="24"/>
          <w:szCs w:val="24"/>
        </w:rPr>
        <w:t xml:space="preserve">Gray </w:t>
      </w:r>
      <w:r w:rsidR="000F7F40" w:rsidRPr="00E127D1">
        <w:rPr>
          <w:rFonts w:ascii="Times New Roman" w:hAnsi="Times New Roman" w:cs="Times New Roman"/>
          <w:color w:val="000000"/>
          <w:sz w:val="24"/>
          <w:szCs w:val="24"/>
        </w:rPr>
        <w:t>intervals indicate soft bed layers, while the white intervals indicate hard bed layers</w:t>
      </w:r>
      <w:r w:rsidR="000F7F40" w:rsidRPr="00955EFA">
        <w:rPr>
          <w:rFonts w:ascii="Times New Roman" w:hAnsi="Times New Roman" w:cs="Times New Roman"/>
          <w:color w:val="000000"/>
          <w:sz w:val="24"/>
          <w:szCs w:val="24"/>
        </w:rPr>
        <w:t xml:space="preserve">. </w:t>
      </w:r>
      <w:r w:rsidR="000F7F40">
        <w:rPr>
          <w:rFonts w:ascii="Times New Roman" w:hAnsi="Times New Roman" w:cs="Times New Roman"/>
          <w:color w:val="000000"/>
          <w:sz w:val="24"/>
          <w:szCs w:val="24"/>
        </w:rPr>
        <w:t>The red line is the Upper Woodford and Middle Woodford boundary.</w:t>
      </w:r>
      <w:r w:rsidRPr="00E76B8F">
        <w:rPr>
          <w:rFonts w:ascii="Times New Roman" w:hAnsi="Times New Roman" w:cs="Times New Roman"/>
          <w:color w:val="000000"/>
          <w:sz w:val="24"/>
          <w:szCs w:val="24"/>
        </w:rPr>
        <w:t>.</w:t>
      </w:r>
      <w:r w:rsidR="000F7F40">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proofErr w:type="gramStart"/>
      <w:r w:rsidR="00056FFB" w:rsidRPr="00E76B8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proofErr w:type="gramEnd"/>
      <w:r w:rsidR="00056FFB" w:rsidRPr="00E76B8F">
        <w:rPr>
          <w:rFonts w:ascii="Times New Roman" w:hAnsi="Times New Roman" w:cs="Times New Roman"/>
          <w:color w:val="000000"/>
          <w:sz w:val="24"/>
          <w:szCs w:val="24"/>
        </w:rPr>
        <w:t>……..5</w:t>
      </w:r>
      <w:r w:rsidR="008D11BF">
        <w:rPr>
          <w:rFonts w:ascii="Times New Roman" w:hAnsi="Times New Roman" w:cs="Times New Roman"/>
          <w:color w:val="000000"/>
          <w:sz w:val="24"/>
          <w:szCs w:val="24"/>
        </w:rPr>
        <w:t>4</w:t>
      </w:r>
    </w:p>
    <w:p w14:paraId="40A5292A" w14:textId="61EA06AD" w:rsidR="00C377A5" w:rsidRPr="00E76B8F" w:rsidRDefault="00C377A5" w:rsidP="00301811">
      <w:pPr>
        <w:spacing w:line="360" w:lineRule="auto"/>
        <w:jc w:val="both"/>
        <w:rPr>
          <w:rFonts w:ascii="Times New Roman" w:hAnsi="Times New Roman" w:cs="Times New Roman"/>
          <w:b/>
          <w:bCs/>
          <w:color w:val="000000"/>
          <w:sz w:val="24"/>
          <w:szCs w:val="24"/>
        </w:rPr>
      </w:pPr>
      <w:r w:rsidRPr="00E76B8F">
        <w:rPr>
          <w:rFonts w:ascii="Times New Roman" w:hAnsi="Times New Roman" w:cs="Times New Roman"/>
          <w:b/>
          <w:bCs/>
          <w:color w:val="000000"/>
          <w:sz w:val="24"/>
          <w:szCs w:val="24"/>
        </w:rPr>
        <w:t xml:space="preserve">Figure 27. </w:t>
      </w:r>
      <w:r w:rsidRPr="00E76B8F">
        <w:rPr>
          <w:rFonts w:ascii="Times New Roman" w:hAnsi="Times New Roman" w:cs="Times New Roman"/>
          <w:color w:val="000000"/>
          <w:sz w:val="24"/>
          <w:szCs w:val="24"/>
        </w:rPr>
        <w:t xml:space="preserve"> </w:t>
      </w:r>
      <w:proofErr w:type="spellStart"/>
      <w:r w:rsidR="00FA0F07" w:rsidRPr="00E127D1">
        <w:rPr>
          <w:rFonts w:ascii="Times New Roman" w:hAnsi="Times New Roman" w:cs="Times New Roman"/>
          <w:color w:val="000000"/>
          <w:sz w:val="24"/>
          <w:szCs w:val="24"/>
        </w:rPr>
        <w:t>Pr</w:t>
      </w:r>
      <w:proofErr w:type="spellEnd"/>
      <w:r w:rsidR="00FA0F07" w:rsidRPr="00E127D1">
        <w:rPr>
          <w:rFonts w:ascii="Times New Roman" w:hAnsi="Times New Roman" w:cs="Times New Roman"/>
          <w:color w:val="000000"/>
          <w:sz w:val="24"/>
          <w:szCs w:val="24"/>
        </w:rPr>
        <w:t>/P</w:t>
      </w:r>
      <w:r w:rsidR="008063E9">
        <w:rPr>
          <w:rFonts w:ascii="Times New Roman" w:hAnsi="Times New Roman" w:cs="Times New Roman"/>
          <w:color w:val="000000"/>
          <w:sz w:val="24"/>
          <w:szCs w:val="24"/>
        </w:rPr>
        <w:t>h</w:t>
      </w:r>
      <w:r w:rsidR="00FA0F07" w:rsidRPr="00E127D1">
        <w:rPr>
          <w:rFonts w:ascii="Times New Roman" w:hAnsi="Times New Roman" w:cs="Times New Roman"/>
          <w:color w:val="000000"/>
          <w:sz w:val="24"/>
          <w:szCs w:val="24"/>
        </w:rPr>
        <w:t xml:space="preserve"> vs. C</w:t>
      </w:r>
      <w:r w:rsidR="00FA0F07" w:rsidRPr="00E127D1">
        <w:rPr>
          <w:rFonts w:ascii="Times New Roman" w:hAnsi="Times New Roman" w:cs="Times New Roman"/>
          <w:color w:val="000000"/>
          <w:sz w:val="24"/>
          <w:szCs w:val="24"/>
          <w:vertAlign w:val="subscript"/>
        </w:rPr>
        <w:t xml:space="preserve">27 </w:t>
      </w:r>
      <w:proofErr w:type="spellStart"/>
      <w:r w:rsidR="00FA0F07" w:rsidRPr="00E127D1">
        <w:rPr>
          <w:rFonts w:ascii="Times New Roman" w:hAnsi="Times New Roman" w:cs="Times New Roman"/>
          <w:color w:val="000000"/>
          <w:sz w:val="24"/>
          <w:szCs w:val="24"/>
        </w:rPr>
        <w:t>diasteranes</w:t>
      </w:r>
      <w:proofErr w:type="spellEnd"/>
      <w:r w:rsidR="00FA0F07" w:rsidRPr="00E127D1">
        <w:rPr>
          <w:rFonts w:ascii="Times New Roman" w:hAnsi="Times New Roman" w:cs="Times New Roman"/>
          <w:color w:val="000000"/>
          <w:sz w:val="24"/>
          <w:szCs w:val="24"/>
        </w:rPr>
        <w:t>/</w:t>
      </w:r>
      <w:r w:rsidR="00FA0F07">
        <w:rPr>
          <w:rFonts w:ascii="Times New Roman" w:hAnsi="Times New Roman" w:cs="Times New Roman"/>
          <w:color w:val="000000"/>
          <w:sz w:val="24"/>
          <w:szCs w:val="24"/>
        </w:rPr>
        <w:t>steranes (Appendix I</w:t>
      </w:r>
      <w:r w:rsidR="00E73716">
        <w:rPr>
          <w:rFonts w:ascii="Times New Roman" w:hAnsi="Times New Roman" w:cs="Times New Roman"/>
          <w:color w:val="000000"/>
          <w:sz w:val="24"/>
          <w:szCs w:val="24"/>
        </w:rPr>
        <w:t>I</w:t>
      </w:r>
      <w:r w:rsidR="00FA0F07">
        <w:rPr>
          <w:rFonts w:ascii="Times New Roman" w:hAnsi="Times New Roman" w:cs="Times New Roman"/>
          <w:color w:val="000000"/>
          <w:sz w:val="24"/>
          <w:szCs w:val="24"/>
        </w:rPr>
        <w:t>I;</w:t>
      </w:r>
      <w:r w:rsidR="00FA0F07" w:rsidRPr="00E127D1">
        <w:rPr>
          <w:rFonts w:ascii="Times New Roman" w:hAnsi="Times New Roman" w:cs="Times New Roman"/>
          <w:color w:val="000000"/>
          <w:sz w:val="24"/>
          <w:szCs w:val="24"/>
        </w:rPr>
        <w:t xml:space="preserve"> </w:t>
      </w:r>
      <w:r w:rsidR="00FA0F07">
        <w:rPr>
          <w:rFonts w:ascii="Times New Roman" w:hAnsi="Times New Roman" w:cs="Times New Roman"/>
          <w:color w:val="000000"/>
          <w:sz w:val="24"/>
          <w:szCs w:val="24"/>
        </w:rPr>
        <w:t>m</w:t>
      </w:r>
      <w:r w:rsidR="00FA0F07" w:rsidRPr="00E127D1">
        <w:rPr>
          <w:rFonts w:ascii="Times New Roman" w:hAnsi="Times New Roman" w:cs="Times New Roman"/>
          <w:color w:val="000000"/>
          <w:sz w:val="24"/>
          <w:szCs w:val="24"/>
        </w:rPr>
        <w:t xml:space="preserve">odified from </w:t>
      </w:r>
      <w:proofErr w:type="spellStart"/>
      <w:r w:rsidR="00FA0F07" w:rsidRPr="00E127D1">
        <w:rPr>
          <w:rFonts w:ascii="Times New Roman" w:hAnsi="Times New Roman" w:cs="Times New Roman"/>
          <w:color w:val="000000"/>
          <w:sz w:val="24"/>
          <w:szCs w:val="24"/>
        </w:rPr>
        <w:t>Moldowan</w:t>
      </w:r>
      <w:proofErr w:type="spellEnd"/>
      <w:r w:rsidR="00FA0F07" w:rsidRPr="00E127D1">
        <w:rPr>
          <w:rFonts w:ascii="Times New Roman" w:hAnsi="Times New Roman" w:cs="Times New Roman"/>
          <w:color w:val="000000"/>
          <w:sz w:val="24"/>
          <w:szCs w:val="24"/>
        </w:rPr>
        <w:t xml:space="preserve"> et al. 1994). The arrow shows the expected direction of thermal maturity effect, which is not considered for these specific samples since they are </w:t>
      </w:r>
      <w:proofErr w:type="gramStart"/>
      <w:r w:rsidR="00FA0F07" w:rsidRPr="00E127D1">
        <w:rPr>
          <w:rFonts w:ascii="Times New Roman" w:hAnsi="Times New Roman" w:cs="Times New Roman"/>
          <w:color w:val="000000"/>
          <w:sz w:val="24"/>
          <w:szCs w:val="24"/>
        </w:rPr>
        <w:t>all</w:t>
      </w:r>
      <w:r w:rsidR="00FA0F07">
        <w:rPr>
          <w:rFonts w:ascii="Times New Roman" w:hAnsi="Times New Roman" w:cs="Times New Roman"/>
          <w:color w:val="000000"/>
          <w:sz w:val="24"/>
          <w:szCs w:val="24"/>
        </w:rPr>
        <w:t xml:space="preserve"> </w:t>
      </w:r>
      <w:r w:rsidR="00FA0F07" w:rsidRPr="00E127D1">
        <w:rPr>
          <w:rFonts w:ascii="Times New Roman" w:hAnsi="Times New Roman" w:cs="Times New Roman"/>
          <w:color w:val="000000"/>
          <w:sz w:val="24"/>
          <w:szCs w:val="24"/>
        </w:rPr>
        <w:t>of</w:t>
      </w:r>
      <w:proofErr w:type="gramEnd"/>
      <w:r w:rsidR="00FA0F07" w:rsidRPr="00E127D1">
        <w:rPr>
          <w:rFonts w:ascii="Times New Roman" w:hAnsi="Times New Roman" w:cs="Times New Roman"/>
          <w:color w:val="000000"/>
          <w:sz w:val="24"/>
          <w:szCs w:val="24"/>
        </w:rPr>
        <w:t xml:space="preserve"> relatively low-maturity rocks. The diagram shows that </w:t>
      </w:r>
      <w:proofErr w:type="spellStart"/>
      <w:r w:rsidR="00FA0F07" w:rsidRPr="00E127D1">
        <w:rPr>
          <w:rFonts w:ascii="Times New Roman" w:hAnsi="Times New Roman" w:cs="Times New Roman"/>
          <w:color w:val="000000"/>
          <w:sz w:val="24"/>
          <w:szCs w:val="24"/>
        </w:rPr>
        <w:t>Pr</w:t>
      </w:r>
      <w:proofErr w:type="spellEnd"/>
      <w:r w:rsidR="00FA0F07" w:rsidRPr="00E127D1">
        <w:rPr>
          <w:rFonts w:ascii="Times New Roman" w:hAnsi="Times New Roman" w:cs="Times New Roman"/>
          <w:color w:val="000000"/>
          <w:sz w:val="24"/>
          <w:szCs w:val="24"/>
        </w:rPr>
        <w:t>/Ph varies as clay content stays nearly consistent</w:t>
      </w:r>
      <w:r w:rsidR="00FA0F07">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proofErr w:type="gramStart"/>
      <w:r w:rsidR="00B003F9">
        <w:rPr>
          <w:rFonts w:ascii="Times New Roman" w:hAnsi="Times New Roman" w:cs="Times New Roman"/>
          <w:color w:val="000000"/>
          <w:sz w:val="24"/>
          <w:szCs w:val="24"/>
        </w:rPr>
        <w:t>…..</w:t>
      </w:r>
      <w:proofErr w:type="gramEnd"/>
      <w:r w:rsidR="00056FFB" w:rsidRPr="00E76B8F">
        <w:rPr>
          <w:rFonts w:ascii="Times New Roman" w:hAnsi="Times New Roman" w:cs="Times New Roman"/>
          <w:color w:val="000000"/>
          <w:sz w:val="24"/>
          <w:szCs w:val="24"/>
        </w:rPr>
        <w:t>…</w:t>
      </w:r>
      <w:r w:rsidR="00E210BC">
        <w:rPr>
          <w:rFonts w:ascii="Times New Roman" w:hAnsi="Times New Roman" w:cs="Times New Roman"/>
          <w:color w:val="000000"/>
          <w:sz w:val="24"/>
          <w:szCs w:val="24"/>
        </w:rPr>
        <w:t>….</w:t>
      </w:r>
      <w:r w:rsidR="00777D1A">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…..5</w:t>
      </w:r>
      <w:r w:rsidR="008D11BF">
        <w:rPr>
          <w:rFonts w:ascii="Times New Roman" w:hAnsi="Times New Roman" w:cs="Times New Roman"/>
          <w:color w:val="000000"/>
          <w:sz w:val="24"/>
          <w:szCs w:val="24"/>
        </w:rPr>
        <w:t>5</w:t>
      </w:r>
    </w:p>
    <w:p w14:paraId="756218E7" w14:textId="30DA9D58" w:rsidR="00C377A5" w:rsidRPr="00D736AB"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color w:val="000000"/>
          <w:sz w:val="24"/>
          <w:szCs w:val="24"/>
        </w:rPr>
        <w:t xml:space="preserve">Figure 28. </w:t>
      </w:r>
      <w:r w:rsidR="00D736AB" w:rsidRPr="00E127D1">
        <w:rPr>
          <w:rFonts w:ascii="Times New Roman" w:hAnsi="Times New Roman" w:cs="Times New Roman"/>
          <w:iCs/>
          <w:color w:val="000000"/>
          <w:sz w:val="24"/>
          <w:szCs w:val="24"/>
        </w:rPr>
        <w:t xml:space="preserve">Distribution of the steranes and </w:t>
      </w:r>
      <w:proofErr w:type="spellStart"/>
      <w:r w:rsidR="00D736AB" w:rsidRPr="00E127D1">
        <w:rPr>
          <w:rFonts w:ascii="Times New Roman" w:hAnsi="Times New Roman" w:cs="Times New Roman"/>
          <w:iCs/>
          <w:color w:val="000000"/>
          <w:sz w:val="24"/>
          <w:szCs w:val="24"/>
        </w:rPr>
        <w:t>diasteranes</w:t>
      </w:r>
      <w:proofErr w:type="spellEnd"/>
      <w:r w:rsidR="00D736AB" w:rsidRPr="00E127D1">
        <w:rPr>
          <w:rFonts w:ascii="Times New Roman" w:hAnsi="Times New Roman" w:cs="Times New Roman"/>
          <w:iCs/>
          <w:color w:val="000000"/>
          <w:sz w:val="24"/>
          <w:szCs w:val="24"/>
        </w:rPr>
        <w:t xml:space="preserve"> resulting from monitoring the ion at m/z 217.Molecular structure of sterane from Pratt et al. (1992)</w:t>
      </w:r>
      <w:r w:rsidR="00D736AB">
        <w:rPr>
          <w:rFonts w:ascii="Times New Roman" w:hAnsi="Times New Roman" w:cs="Times New Roman"/>
          <w:iCs/>
          <w:color w:val="000000"/>
          <w:sz w:val="24"/>
          <w:szCs w:val="24"/>
        </w:rPr>
        <w:t xml:space="preserve"> (</w:t>
      </w:r>
      <w:r w:rsidR="00D736AB">
        <w:rPr>
          <w:rFonts w:ascii="Times New Roman" w:hAnsi="Times New Roman" w:cs="Times New Roman"/>
          <w:b/>
          <w:bCs/>
          <w:iCs/>
          <w:color w:val="000000"/>
          <w:sz w:val="24"/>
          <w:szCs w:val="24"/>
        </w:rPr>
        <w:t>IV, V, VI; Appendix I</w:t>
      </w:r>
      <w:r w:rsidR="00E73716">
        <w:rPr>
          <w:rFonts w:ascii="Times New Roman" w:hAnsi="Times New Roman" w:cs="Times New Roman"/>
          <w:b/>
          <w:bCs/>
          <w:iCs/>
          <w:color w:val="000000"/>
          <w:sz w:val="24"/>
          <w:szCs w:val="24"/>
        </w:rPr>
        <w:t>I</w:t>
      </w:r>
      <w:r w:rsidR="00D736AB">
        <w:rPr>
          <w:rFonts w:ascii="Times New Roman" w:hAnsi="Times New Roman" w:cs="Times New Roman"/>
          <w:b/>
          <w:bCs/>
          <w:iCs/>
          <w:color w:val="000000"/>
          <w:sz w:val="24"/>
          <w:szCs w:val="24"/>
        </w:rPr>
        <w:t>)</w:t>
      </w:r>
      <w:r w:rsidR="00D736AB" w:rsidRPr="00E127D1">
        <w:rPr>
          <w:rFonts w:ascii="Times New Roman" w:hAnsi="Times New Roman" w:cs="Times New Roman"/>
          <w:iCs/>
          <w:color w:val="000000"/>
          <w:sz w:val="24"/>
          <w:szCs w:val="24"/>
        </w:rPr>
        <w:t xml:space="preserve">. </w:t>
      </w:r>
      <w:r w:rsidR="00D736AB">
        <w:rPr>
          <w:rFonts w:ascii="Times New Roman" w:hAnsi="Times New Roman" w:cs="Times New Roman"/>
          <w:iCs/>
          <w:color w:val="000000"/>
          <w:sz w:val="24"/>
          <w:szCs w:val="24"/>
        </w:rPr>
        <w:t>……………………………</w:t>
      </w:r>
      <w:r w:rsidRPr="00E76B8F">
        <w:rPr>
          <w:rFonts w:ascii="Times New Roman" w:hAnsi="Times New Roman" w:cs="Times New Roman"/>
          <w:color w:val="000000"/>
          <w:sz w:val="24"/>
          <w:szCs w:val="24"/>
        </w:rPr>
        <w:t xml:space="preserve">. </w:t>
      </w:r>
      <w:r w:rsidR="00056FFB" w:rsidRPr="00E76B8F">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proofErr w:type="gramStart"/>
      <w:r w:rsidR="00B003F9">
        <w:rPr>
          <w:rFonts w:ascii="Times New Roman" w:hAnsi="Times New Roman" w:cs="Times New Roman"/>
          <w:color w:val="000000"/>
          <w:sz w:val="24"/>
          <w:szCs w:val="24"/>
        </w:rPr>
        <w:t>…..</w:t>
      </w:r>
      <w:proofErr w:type="gramEnd"/>
      <w:r w:rsidR="00056FFB" w:rsidRPr="00E76B8F">
        <w:rPr>
          <w:rFonts w:ascii="Times New Roman" w:hAnsi="Times New Roman" w:cs="Times New Roman"/>
          <w:color w:val="000000"/>
          <w:sz w:val="24"/>
          <w:szCs w:val="24"/>
        </w:rPr>
        <w:t>………</w:t>
      </w:r>
      <w:r w:rsidR="00EA111C">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…..5</w:t>
      </w:r>
      <w:r w:rsidR="008D11BF">
        <w:rPr>
          <w:rFonts w:ascii="Times New Roman" w:hAnsi="Times New Roman" w:cs="Times New Roman"/>
          <w:color w:val="000000"/>
          <w:sz w:val="24"/>
          <w:szCs w:val="24"/>
        </w:rPr>
        <w:t>7</w:t>
      </w:r>
    </w:p>
    <w:p w14:paraId="45DD1509" w14:textId="66D8BFE2" w:rsidR="00C377A5" w:rsidRPr="00E76B8F" w:rsidRDefault="00C377A5" w:rsidP="00D736AB">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 xml:space="preserve">Figure </w:t>
      </w:r>
      <w:r w:rsidR="00D736AB">
        <w:rPr>
          <w:rFonts w:ascii="Times New Roman" w:hAnsi="Times New Roman" w:cs="Times New Roman"/>
          <w:b/>
          <w:bCs/>
          <w:iCs/>
          <w:color w:val="000000"/>
          <w:sz w:val="24"/>
          <w:szCs w:val="24"/>
        </w:rPr>
        <w:t>29(a</w:t>
      </w:r>
      <w:r w:rsidR="00D736AB" w:rsidRPr="0026040E">
        <w:rPr>
          <w:rFonts w:ascii="Times New Roman" w:hAnsi="Times New Roman" w:cs="Times New Roman"/>
          <w:b/>
          <w:bCs/>
          <w:iCs/>
          <w:color w:val="000000"/>
          <w:sz w:val="24"/>
          <w:szCs w:val="24"/>
        </w:rPr>
        <w:t xml:space="preserve">). </w:t>
      </w:r>
      <w:r w:rsidR="00D736AB" w:rsidRPr="0026040E">
        <w:rPr>
          <w:rFonts w:ascii="Times New Roman" w:hAnsi="Times New Roman" w:cs="Times New Roman"/>
          <w:iCs/>
          <w:color w:val="000000"/>
          <w:sz w:val="24"/>
          <w:szCs w:val="24"/>
        </w:rPr>
        <w:t>Ternary plot of the C</w:t>
      </w:r>
      <w:r w:rsidR="00D736AB" w:rsidRPr="0026040E">
        <w:rPr>
          <w:rFonts w:ascii="Times New Roman" w:hAnsi="Times New Roman" w:cs="Times New Roman"/>
          <w:iCs/>
          <w:color w:val="000000"/>
          <w:sz w:val="24"/>
          <w:szCs w:val="24"/>
          <w:vertAlign w:val="subscript"/>
        </w:rPr>
        <w:t>27</w:t>
      </w:r>
      <w:r w:rsidR="00D736AB" w:rsidRPr="0026040E">
        <w:rPr>
          <w:rFonts w:ascii="Times New Roman" w:hAnsi="Times New Roman" w:cs="Times New Roman"/>
          <w:iCs/>
          <w:color w:val="000000"/>
          <w:sz w:val="24"/>
          <w:szCs w:val="24"/>
        </w:rPr>
        <w:t>-C</w:t>
      </w:r>
      <w:r w:rsidR="00D736AB" w:rsidRPr="0026040E">
        <w:rPr>
          <w:rFonts w:ascii="Times New Roman" w:hAnsi="Times New Roman" w:cs="Times New Roman"/>
          <w:iCs/>
          <w:color w:val="000000"/>
          <w:sz w:val="24"/>
          <w:szCs w:val="24"/>
          <w:vertAlign w:val="subscript"/>
        </w:rPr>
        <w:t>28</w:t>
      </w:r>
      <w:r w:rsidR="00D736AB" w:rsidRPr="0026040E">
        <w:rPr>
          <w:rFonts w:ascii="Times New Roman" w:hAnsi="Times New Roman" w:cs="Times New Roman"/>
          <w:iCs/>
          <w:color w:val="000000"/>
          <w:sz w:val="24"/>
          <w:szCs w:val="24"/>
        </w:rPr>
        <w:t>-C</w:t>
      </w:r>
      <w:r w:rsidR="00D736AB" w:rsidRPr="0026040E">
        <w:rPr>
          <w:rFonts w:ascii="Times New Roman" w:hAnsi="Times New Roman" w:cs="Times New Roman"/>
          <w:iCs/>
          <w:color w:val="000000"/>
          <w:sz w:val="24"/>
          <w:szCs w:val="24"/>
          <w:vertAlign w:val="subscript"/>
        </w:rPr>
        <w:t>29</w:t>
      </w:r>
      <w:r w:rsidR="00D736AB" w:rsidRPr="0026040E">
        <w:rPr>
          <w:rFonts w:ascii="Times New Roman" w:hAnsi="Times New Roman" w:cs="Times New Roman"/>
          <w:iCs/>
          <w:color w:val="000000"/>
          <w:sz w:val="24"/>
          <w:szCs w:val="24"/>
        </w:rPr>
        <w:t xml:space="preserve"> steranes to indicate organic matter source for the Woodford Shale. Majority of the samples are seen clustering in an abundance of C</w:t>
      </w:r>
      <w:r w:rsidR="00D736AB" w:rsidRPr="0026040E">
        <w:rPr>
          <w:rFonts w:ascii="Times New Roman" w:hAnsi="Times New Roman" w:cs="Times New Roman"/>
          <w:iCs/>
          <w:color w:val="000000"/>
          <w:sz w:val="24"/>
          <w:szCs w:val="24"/>
          <w:vertAlign w:val="subscript"/>
        </w:rPr>
        <w:t xml:space="preserve">27 </w:t>
      </w:r>
      <w:r w:rsidR="00D736AB" w:rsidRPr="0026040E">
        <w:rPr>
          <w:rFonts w:ascii="Times New Roman" w:hAnsi="Times New Roman" w:cs="Times New Roman"/>
          <w:iCs/>
          <w:color w:val="000000"/>
          <w:sz w:val="24"/>
          <w:szCs w:val="24"/>
        </w:rPr>
        <w:t xml:space="preserve">steranes indicating an open marine environment </w:t>
      </w:r>
      <w:r w:rsidR="00D736AB" w:rsidRPr="0026040E">
        <w:rPr>
          <w:rFonts w:ascii="Times New Roman" w:hAnsi="Times New Roman" w:cs="Times New Roman"/>
          <w:b/>
          <w:bCs/>
          <w:iCs/>
          <w:color w:val="000000"/>
          <w:sz w:val="24"/>
          <w:szCs w:val="24"/>
        </w:rPr>
        <w:t>(</w:t>
      </w:r>
      <w:r w:rsidR="00D736AB" w:rsidRPr="0026040E">
        <w:rPr>
          <w:rFonts w:ascii="Times New Roman" w:hAnsi="Times New Roman" w:cs="Times New Roman"/>
          <w:iCs/>
          <w:color w:val="000000"/>
          <w:sz w:val="24"/>
          <w:szCs w:val="24"/>
        </w:rPr>
        <w:t xml:space="preserve">sterane ternary plot recreated from Huang and </w:t>
      </w:r>
      <w:proofErr w:type="spellStart"/>
      <w:r w:rsidR="00D736AB" w:rsidRPr="0026040E">
        <w:rPr>
          <w:rFonts w:ascii="Times New Roman" w:hAnsi="Times New Roman" w:cs="Times New Roman"/>
          <w:iCs/>
          <w:color w:val="000000"/>
          <w:sz w:val="24"/>
          <w:szCs w:val="24"/>
        </w:rPr>
        <w:t>Meinschein</w:t>
      </w:r>
      <w:proofErr w:type="spellEnd"/>
      <w:r w:rsidR="00D736AB" w:rsidRPr="0026040E">
        <w:rPr>
          <w:rFonts w:ascii="Times New Roman" w:hAnsi="Times New Roman" w:cs="Times New Roman"/>
          <w:iCs/>
          <w:color w:val="000000"/>
          <w:sz w:val="24"/>
          <w:szCs w:val="24"/>
        </w:rPr>
        <w:t>, 1979); (</w:t>
      </w:r>
      <w:r w:rsidR="00D736AB" w:rsidRPr="0026040E">
        <w:rPr>
          <w:rFonts w:ascii="Times New Roman" w:hAnsi="Times New Roman" w:cs="Times New Roman"/>
          <w:b/>
          <w:bCs/>
          <w:iCs/>
          <w:color w:val="000000"/>
          <w:sz w:val="24"/>
          <w:szCs w:val="24"/>
        </w:rPr>
        <w:t xml:space="preserve">b). </w:t>
      </w:r>
      <w:r w:rsidR="00D736AB" w:rsidRPr="0026040E">
        <w:rPr>
          <w:rFonts w:ascii="Times New Roman" w:hAnsi="Times New Roman" w:cs="Times New Roman"/>
          <w:iCs/>
          <w:color w:val="000000"/>
          <w:sz w:val="24"/>
          <w:szCs w:val="24"/>
        </w:rPr>
        <w:t xml:space="preserve">distribution determined by </w:t>
      </w:r>
      <w:proofErr w:type="spellStart"/>
      <w:r w:rsidR="00D736AB" w:rsidRPr="0026040E">
        <w:rPr>
          <w:rFonts w:ascii="Times New Roman" w:hAnsi="Times New Roman" w:cs="Times New Roman"/>
          <w:iCs/>
          <w:color w:val="000000"/>
          <w:sz w:val="24"/>
          <w:szCs w:val="24"/>
        </w:rPr>
        <w:t>Moldowan</w:t>
      </w:r>
      <w:proofErr w:type="spellEnd"/>
      <w:r w:rsidR="00D736AB" w:rsidRPr="0026040E">
        <w:rPr>
          <w:rFonts w:ascii="Times New Roman" w:hAnsi="Times New Roman" w:cs="Times New Roman"/>
          <w:iCs/>
          <w:color w:val="000000"/>
          <w:sz w:val="24"/>
          <w:szCs w:val="24"/>
        </w:rPr>
        <w:t xml:space="preserve"> et al. (1985) for source rocks of varying ages</w:t>
      </w:r>
      <w:r w:rsidR="00D736AB">
        <w:rPr>
          <w:rFonts w:ascii="Times New Roman" w:hAnsi="Times New Roman" w:cs="Times New Roman"/>
          <w:iCs/>
          <w:color w:val="000000"/>
          <w:sz w:val="24"/>
          <w:szCs w:val="24"/>
        </w:rPr>
        <w:t>…</w:t>
      </w:r>
      <w:r w:rsidR="00D736AB" w:rsidRPr="0038688D">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EA111C">
        <w:rPr>
          <w:rFonts w:ascii="Times New Roman" w:hAnsi="Times New Roman" w:cs="Times New Roman"/>
          <w:iCs/>
          <w:color w:val="000000"/>
          <w:sz w:val="24"/>
          <w:szCs w:val="24"/>
        </w:rPr>
        <w:t>……………</w:t>
      </w:r>
      <w:proofErr w:type="gramStart"/>
      <w:r w:rsidR="00EA111C">
        <w:rPr>
          <w:rFonts w:ascii="Times New Roman" w:hAnsi="Times New Roman" w:cs="Times New Roman"/>
          <w:iCs/>
          <w:color w:val="000000"/>
          <w:sz w:val="24"/>
          <w:szCs w:val="24"/>
        </w:rPr>
        <w:t>…..</w:t>
      </w:r>
      <w:proofErr w:type="gramEnd"/>
      <w:r w:rsidR="00F831C0">
        <w:rPr>
          <w:rFonts w:ascii="Times New Roman" w:hAnsi="Times New Roman" w:cs="Times New Roman"/>
          <w:iCs/>
          <w:color w:val="000000"/>
          <w:sz w:val="24"/>
          <w:szCs w:val="24"/>
        </w:rPr>
        <w:t>…………</w:t>
      </w:r>
      <w:r w:rsidR="00D736AB" w:rsidRPr="0038688D">
        <w:rPr>
          <w:rFonts w:ascii="Times New Roman" w:hAnsi="Times New Roman" w:cs="Times New Roman"/>
          <w:iCs/>
          <w:color w:val="000000"/>
          <w:sz w:val="24"/>
          <w:szCs w:val="24"/>
        </w:rPr>
        <w:t>……………</w:t>
      </w:r>
      <w:r w:rsidR="00D736AB" w:rsidRPr="00E76B8F" w:rsidDel="00D736AB">
        <w:rPr>
          <w:rFonts w:ascii="Times New Roman" w:hAnsi="Times New Roman" w:cs="Times New Roman"/>
          <w:b/>
          <w:bCs/>
          <w:iCs/>
          <w:color w:val="000000"/>
          <w:sz w:val="24"/>
          <w:szCs w:val="24"/>
        </w:rPr>
        <w:t xml:space="preserve"> </w:t>
      </w:r>
      <w:r w:rsidR="00056FFB" w:rsidRPr="00E76B8F">
        <w:rPr>
          <w:rFonts w:ascii="Times New Roman" w:hAnsi="Times New Roman" w:cs="Times New Roman"/>
          <w:iCs/>
          <w:color w:val="000000"/>
          <w:sz w:val="24"/>
          <w:szCs w:val="24"/>
        </w:rPr>
        <w:t>5</w:t>
      </w:r>
      <w:r w:rsidR="008D11BF">
        <w:rPr>
          <w:rFonts w:ascii="Times New Roman" w:hAnsi="Times New Roman" w:cs="Times New Roman"/>
          <w:iCs/>
          <w:color w:val="000000"/>
          <w:sz w:val="24"/>
          <w:szCs w:val="24"/>
        </w:rPr>
        <w:t>9</w:t>
      </w:r>
    </w:p>
    <w:p w14:paraId="6D270087" w14:textId="6FC8A8F3" w:rsidR="00C377A5" w:rsidRPr="0038688D" w:rsidRDefault="00C377A5" w:rsidP="00D736AB">
      <w:pPr>
        <w:spacing w:line="360" w:lineRule="auto"/>
        <w:jc w:val="both"/>
        <w:rPr>
          <w:rFonts w:ascii="Times New Roman" w:hAnsi="Times New Roman" w:cs="Times New Roman"/>
        </w:rPr>
      </w:pPr>
      <w:r w:rsidRPr="00E76B8F">
        <w:rPr>
          <w:rFonts w:ascii="Times New Roman" w:hAnsi="Times New Roman" w:cs="Times New Roman"/>
          <w:b/>
          <w:bCs/>
          <w:iCs/>
          <w:color w:val="000000"/>
          <w:sz w:val="24"/>
          <w:szCs w:val="24"/>
        </w:rPr>
        <w:lastRenderedPageBreak/>
        <w:t>Figure 30</w:t>
      </w:r>
      <w:r w:rsidR="00C92EF9">
        <w:rPr>
          <w:rFonts w:ascii="Times New Roman" w:hAnsi="Times New Roman" w:cs="Times New Roman"/>
          <w:b/>
          <w:bCs/>
          <w:iCs/>
          <w:color w:val="000000"/>
          <w:sz w:val="24"/>
          <w:szCs w:val="24"/>
        </w:rPr>
        <w:t>.</w:t>
      </w:r>
      <w:r w:rsidR="00D736AB" w:rsidRPr="00D736AB">
        <w:rPr>
          <w:rFonts w:ascii="Times New Roman" w:hAnsi="Times New Roman" w:cs="Times New Roman"/>
        </w:rPr>
        <w:t xml:space="preserve"> </w:t>
      </w:r>
      <w:r w:rsidR="00D736AB" w:rsidRPr="0038688D">
        <w:rPr>
          <w:rFonts w:ascii="Times New Roman" w:hAnsi="Times New Roman" w:cs="Times New Roman"/>
          <w:sz w:val="24"/>
          <w:szCs w:val="24"/>
        </w:rPr>
        <w:t>Geochemical logs representing the environmental condition variations that yield the distribution of organic matter source. Gray intervals indicate the soft bed lithofacies</w:t>
      </w:r>
      <w:proofErr w:type="gramStart"/>
      <w:r w:rsidR="00D736AB">
        <w:rPr>
          <w:rFonts w:ascii="Times New Roman" w:hAnsi="Times New Roman" w:cs="Times New Roman"/>
        </w:rPr>
        <w:t>…..</w:t>
      </w:r>
      <w:proofErr w:type="gramEnd"/>
      <w:r w:rsidR="00056FFB" w:rsidRPr="00E76B8F">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EA111C">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D736AB">
        <w:rPr>
          <w:rFonts w:ascii="Times New Roman" w:hAnsi="Times New Roman" w:cs="Times New Roman"/>
          <w:iCs/>
          <w:color w:val="000000"/>
          <w:sz w:val="24"/>
          <w:szCs w:val="24"/>
        </w:rPr>
        <w:t>….</w:t>
      </w:r>
      <w:r w:rsidR="008D11BF">
        <w:rPr>
          <w:rFonts w:ascii="Times New Roman" w:hAnsi="Times New Roman" w:cs="Times New Roman"/>
          <w:iCs/>
          <w:color w:val="000000"/>
          <w:sz w:val="24"/>
          <w:szCs w:val="24"/>
        </w:rPr>
        <w:t>60</w:t>
      </w:r>
    </w:p>
    <w:p w14:paraId="0B6B2956" w14:textId="70DB3C7C" w:rsidR="00C377A5" w:rsidRPr="0038688D"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sz w:val="24"/>
          <w:szCs w:val="24"/>
        </w:rPr>
        <w:t xml:space="preserve">Figure 31. </w:t>
      </w:r>
      <w:r w:rsidR="00F869BA" w:rsidRPr="00E127D1">
        <w:rPr>
          <w:rFonts w:ascii="Times New Roman" w:hAnsi="Times New Roman" w:cs="Times New Roman"/>
          <w:iCs/>
          <w:color w:val="000000"/>
          <w:sz w:val="24"/>
          <w:szCs w:val="24"/>
        </w:rPr>
        <w:t>Geochemical logs</w:t>
      </w:r>
      <w:r w:rsidR="00F869BA" w:rsidRPr="00E127D1">
        <w:rPr>
          <w:rFonts w:ascii="Times New Roman" w:hAnsi="Times New Roman" w:cs="Times New Roman"/>
          <w:b/>
          <w:bCs/>
          <w:iCs/>
          <w:color w:val="000000"/>
          <w:sz w:val="24"/>
          <w:szCs w:val="24"/>
        </w:rPr>
        <w:t xml:space="preserve"> </w:t>
      </w:r>
      <w:r w:rsidR="00F869BA" w:rsidRPr="00E127D1">
        <w:rPr>
          <w:rFonts w:ascii="Times New Roman" w:hAnsi="Times New Roman" w:cs="Times New Roman"/>
          <w:iCs/>
          <w:color w:val="000000"/>
          <w:sz w:val="24"/>
          <w:szCs w:val="24"/>
        </w:rPr>
        <w:t>correlating TOC fluctuations, with the associated marine vs. terrigenous source input (C</w:t>
      </w:r>
      <w:r w:rsidR="00F869BA" w:rsidRPr="00E127D1">
        <w:rPr>
          <w:rFonts w:ascii="Times New Roman" w:hAnsi="Times New Roman" w:cs="Times New Roman"/>
          <w:iCs/>
          <w:color w:val="000000"/>
          <w:sz w:val="24"/>
          <w:szCs w:val="24"/>
          <w:vertAlign w:val="subscript"/>
        </w:rPr>
        <w:t>27</w:t>
      </w:r>
      <w:r w:rsidR="00F869BA" w:rsidRPr="00E127D1">
        <w:rPr>
          <w:rFonts w:ascii="Times New Roman" w:hAnsi="Times New Roman" w:cs="Times New Roman"/>
          <w:iCs/>
          <w:color w:val="000000"/>
          <w:sz w:val="24"/>
          <w:szCs w:val="24"/>
          <w:vertAlign w:val="subscript"/>
        </w:rPr>
        <w:softHyphen/>
      </w:r>
      <w:r w:rsidR="00F869BA" w:rsidRPr="00E127D1">
        <w:rPr>
          <w:rFonts w:ascii="Times New Roman" w:hAnsi="Times New Roman" w:cs="Times New Roman"/>
          <w:iCs/>
          <w:color w:val="000000"/>
          <w:sz w:val="24"/>
          <w:szCs w:val="24"/>
        </w:rPr>
        <w:t>/C</w:t>
      </w:r>
      <w:r w:rsidR="00F869BA" w:rsidRPr="00E127D1">
        <w:rPr>
          <w:rFonts w:ascii="Times New Roman" w:hAnsi="Times New Roman" w:cs="Times New Roman"/>
          <w:iCs/>
          <w:color w:val="000000"/>
          <w:sz w:val="24"/>
          <w:szCs w:val="24"/>
          <w:vertAlign w:val="subscript"/>
        </w:rPr>
        <w:t>29</w:t>
      </w:r>
      <w:r w:rsidR="00F869BA" w:rsidRPr="00E127D1">
        <w:rPr>
          <w:rFonts w:ascii="Times New Roman" w:hAnsi="Times New Roman" w:cs="Times New Roman"/>
          <w:iCs/>
          <w:color w:val="000000"/>
          <w:sz w:val="24"/>
          <w:szCs w:val="24"/>
        </w:rPr>
        <w:t xml:space="preserve"> sterane), and the role of anoxia (</w:t>
      </w:r>
      <w:proofErr w:type="spellStart"/>
      <w:r w:rsidR="00F869BA" w:rsidRPr="00E127D1">
        <w:rPr>
          <w:rFonts w:ascii="Times New Roman" w:hAnsi="Times New Roman" w:cs="Times New Roman"/>
          <w:iCs/>
          <w:color w:val="000000"/>
          <w:sz w:val="24"/>
          <w:szCs w:val="24"/>
        </w:rPr>
        <w:t>Pr</w:t>
      </w:r>
      <w:proofErr w:type="spellEnd"/>
      <w:r w:rsidR="00F869BA" w:rsidRPr="00E127D1">
        <w:rPr>
          <w:rFonts w:ascii="Times New Roman" w:hAnsi="Times New Roman" w:cs="Times New Roman"/>
          <w:iCs/>
          <w:color w:val="000000"/>
          <w:sz w:val="24"/>
          <w:szCs w:val="24"/>
        </w:rPr>
        <w:t>/Ph) in its distribution. Highlighted zones indicate that low preservations of organic matter are associated with high C</w:t>
      </w:r>
      <w:r w:rsidR="00F869BA" w:rsidRPr="00E127D1">
        <w:rPr>
          <w:rFonts w:ascii="Times New Roman" w:hAnsi="Times New Roman" w:cs="Times New Roman"/>
          <w:iCs/>
          <w:color w:val="000000"/>
          <w:sz w:val="24"/>
          <w:szCs w:val="24"/>
          <w:vertAlign w:val="subscript"/>
        </w:rPr>
        <w:t>29</w:t>
      </w:r>
      <w:r w:rsidR="00F869BA" w:rsidRPr="00E127D1">
        <w:rPr>
          <w:rFonts w:ascii="Times New Roman" w:hAnsi="Times New Roman" w:cs="Times New Roman"/>
          <w:iCs/>
          <w:color w:val="000000"/>
          <w:sz w:val="24"/>
          <w:szCs w:val="24"/>
        </w:rPr>
        <w:t xml:space="preserve"> input and oxidizing environmental deposition conditions. Gray zones are the soft bed intervals, and the white zones are the hard bed intervals.</w:t>
      </w:r>
      <w:r w:rsidR="00F869BA">
        <w:rPr>
          <w:rFonts w:ascii="Times New Roman" w:hAnsi="Times New Roman" w:cs="Times New Roman"/>
          <w:sz w:val="24"/>
          <w:szCs w:val="24"/>
        </w:rPr>
        <w:t>.....</w:t>
      </w:r>
      <w:r w:rsidR="003D229E">
        <w:rPr>
          <w:rFonts w:ascii="Times New Roman" w:hAnsi="Times New Roman" w:cs="Times New Roman"/>
          <w:sz w:val="24"/>
          <w:szCs w:val="24"/>
        </w:rPr>
        <w:t>…</w:t>
      </w:r>
      <w:r w:rsidR="00F831C0">
        <w:rPr>
          <w:rFonts w:ascii="Times New Roman" w:hAnsi="Times New Roman" w:cs="Times New Roman"/>
          <w:sz w:val="24"/>
          <w:szCs w:val="24"/>
        </w:rPr>
        <w:t>………</w:t>
      </w:r>
      <w:r w:rsidR="00093CE1">
        <w:rPr>
          <w:rFonts w:ascii="Times New Roman" w:hAnsi="Times New Roman" w:cs="Times New Roman"/>
          <w:sz w:val="24"/>
          <w:szCs w:val="24"/>
        </w:rPr>
        <w:t>…………………</w:t>
      </w:r>
      <w:proofErr w:type="gramStart"/>
      <w:r w:rsidR="00093CE1">
        <w:rPr>
          <w:rFonts w:ascii="Times New Roman" w:hAnsi="Times New Roman" w:cs="Times New Roman"/>
          <w:sz w:val="24"/>
          <w:szCs w:val="24"/>
        </w:rPr>
        <w:t>…..</w:t>
      </w:r>
      <w:proofErr w:type="gramEnd"/>
      <w:r w:rsidR="00F831C0">
        <w:rPr>
          <w:rFonts w:ascii="Times New Roman" w:hAnsi="Times New Roman" w:cs="Times New Roman"/>
          <w:sz w:val="24"/>
          <w:szCs w:val="24"/>
        </w:rPr>
        <w:t>…………..</w:t>
      </w:r>
      <w:r w:rsidR="003D229E">
        <w:rPr>
          <w:rFonts w:ascii="Times New Roman" w:hAnsi="Times New Roman" w:cs="Times New Roman"/>
          <w:sz w:val="24"/>
          <w:szCs w:val="24"/>
        </w:rPr>
        <w:t>…</w:t>
      </w:r>
      <w:r w:rsidR="008D11BF">
        <w:rPr>
          <w:rFonts w:ascii="Times New Roman" w:hAnsi="Times New Roman" w:cs="Times New Roman"/>
          <w:sz w:val="24"/>
          <w:szCs w:val="24"/>
        </w:rPr>
        <w:t>64</w:t>
      </w:r>
    </w:p>
    <w:p w14:paraId="4C7034AE" w14:textId="78817287" w:rsidR="00C377A5" w:rsidRPr="00E76B8F"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 xml:space="preserve">Figure 32. </w:t>
      </w:r>
      <w:r w:rsidR="00F831C0" w:rsidRPr="00421CEB">
        <w:rPr>
          <w:rFonts w:ascii="Times New Roman" w:hAnsi="Times New Roman" w:cs="Times New Roman"/>
          <w:iCs/>
          <w:color w:val="000000"/>
          <w:sz w:val="24"/>
          <w:szCs w:val="24"/>
        </w:rPr>
        <w:t>The plot on the right display the relative abundances of C</w:t>
      </w:r>
      <w:r w:rsidR="00F831C0" w:rsidRPr="00421CEB">
        <w:rPr>
          <w:rFonts w:ascii="Times New Roman" w:hAnsi="Times New Roman" w:cs="Times New Roman"/>
          <w:iCs/>
          <w:color w:val="000000"/>
          <w:sz w:val="24"/>
          <w:szCs w:val="24"/>
          <w:vertAlign w:val="subscript"/>
        </w:rPr>
        <w:t>27</w:t>
      </w:r>
      <w:r w:rsidR="00F831C0" w:rsidRPr="00421CEB">
        <w:rPr>
          <w:rFonts w:ascii="Times New Roman" w:hAnsi="Times New Roman" w:cs="Times New Roman"/>
          <w:iCs/>
          <w:color w:val="000000"/>
          <w:sz w:val="24"/>
          <w:szCs w:val="24"/>
        </w:rPr>
        <w:t xml:space="preserve"> and C</w:t>
      </w:r>
      <w:r w:rsidR="00F831C0" w:rsidRPr="00421CEB">
        <w:rPr>
          <w:rFonts w:ascii="Times New Roman" w:hAnsi="Times New Roman" w:cs="Times New Roman"/>
          <w:iCs/>
          <w:color w:val="000000"/>
          <w:sz w:val="24"/>
          <w:szCs w:val="24"/>
          <w:vertAlign w:val="subscript"/>
        </w:rPr>
        <w:t>29</w:t>
      </w:r>
      <w:r w:rsidR="00F831C0" w:rsidRPr="00421CEB">
        <w:rPr>
          <w:rFonts w:ascii="Times New Roman" w:hAnsi="Times New Roman" w:cs="Times New Roman"/>
          <w:iCs/>
          <w:color w:val="000000"/>
          <w:sz w:val="24"/>
          <w:szCs w:val="24"/>
        </w:rPr>
        <w:t xml:space="preserve"> </w:t>
      </w:r>
      <w:r w:rsidR="00F831C0" w:rsidRPr="00421CEB">
        <w:rPr>
          <w:rFonts w:ascii="Times New Roman" w:hAnsi="Times New Roman" w:cs="Times New Roman"/>
          <w:color w:val="000000"/>
          <w:sz w:val="24"/>
          <w:szCs w:val="24"/>
        </w:rPr>
        <w:t>[C</w:t>
      </w:r>
      <w:r w:rsidR="00F831C0" w:rsidRPr="00421CEB">
        <w:rPr>
          <w:rFonts w:ascii="Times New Roman" w:hAnsi="Times New Roman" w:cs="Times New Roman"/>
          <w:color w:val="000000"/>
          <w:sz w:val="24"/>
          <w:szCs w:val="24"/>
          <w:vertAlign w:val="subscript"/>
        </w:rPr>
        <w:t>27</w:t>
      </w:r>
      <w:r w:rsidR="00F831C0" w:rsidRPr="00421CEB">
        <w:rPr>
          <w:rFonts w:ascii="Times New Roman" w:hAnsi="Times New Roman" w:cs="Times New Roman"/>
          <w:color w:val="000000"/>
          <w:sz w:val="24"/>
          <w:szCs w:val="24"/>
        </w:rPr>
        <w:t xml:space="preserve"> 1</w:t>
      </w:r>
      <w:r w:rsidR="00F831C0">
        <w:rPr>
          <w:rFonts w:ascii="Times New Roman" w:hAnsi="Times New Roman" w:cs="Times New Roman"/>
          <w:color w:val="000000"/>
          <w:sz w:val="24"/>
          <w:szCs w:val="24"/>
        </w:rPr>
        <w:t>4</w:t>
      </w:r>
      <w:r w:rsidR="00F831C0" w:rsidRPr="003223DD">
        <w:rPr>
          <w:rFonts w:ascii="Times New Roman" w:hAnsi="Times New Roman" w:cs="Times New Roman"/>
          <w:color w:val="000000"/>
          <w:sz w:val="24"/>
          <w:szCs w:val="24"/>
        </w:rPr>
        <w:t>α</w:t>
      </w:r>
      <w:r w:rsidR="00F831C0" w:rsidRPr="00421CEB">
        <w:rPr>
          <w:rFonts w:ascii="Times New Roman" w:hAnsi="Times New Roman" w:cs="Times New Roman"/>
          <w:color w:val="000000"/>
          <w:sz w:val="24"/>
          <w:szCs w:val="24"/>
        </w:rPr>
        <w:t>,17α</w:t>
      </w:r>
      <w:r w:rsidR="00F831C0">
        <w:rPr>
          <w:rFonts w:ascii="Times New Roman" w:hAnsi="Times New Roman" w:cs="Times New Roman"/>
          <w:color w:val="000000"/>
          <w:sz w:val="24"/>
          <w:szCs w:val="24"/>
        </w:rPr>
        <w:t>-+</w:t>
      </w:r>
      <w:r w:rsidR="00F831C0" w:rsidRPr="004479CD">
        <w:rPr>
          <w:rFonts w:ascii="Times New Roman" w:hAnsi="Times New Roman" w:cs="Times New Roman"/>
          <w:color w:val="000000"/>
          <w:sz w:val="24"/>
          <w:szCs w:val="24"/>
        </w:rPr>
        <w:t>14</w:t>
      </w:r>
      <w:r w:rsidR="00F831C0" w:rsidRPr="00421CEB">
        <w:rPr>
          <w:rFonts w:ascii="Times New Roman" w:hAnsi="Times New Roman" w:cs="Times New Roman"/>
          <w:color w:val="000000"/>
          <w:sz w:val="24"/>
          <w:szCs w:val="24"/>
        </w:rPr>
        <w:t>β,17β</w:t>
      </w:r>
      <w:r w:rsidR="00E210BC">
        <w:rPr>
          <w:rFonts w:ascii="Times New Roman" w:hAnsi="Times New Roman" w:cs="Times New Roman"/>
          <w:color w:val="000000"/>
          <w:sz w:val="24"/>
          <w:szCs w:val="24"/>
        </w:rPr>
        <w:t>-</w:t>
      </w:r>
      <w:r w:rsidR="00F831C0">
        <w:rPr>
          <w:rFonts w:ascii="Times New Roman" w:hAnsi="Times New Roman" w:cs="Times New Roman"/>
          <w:color w:val="000000"/>
          <w:sz w:val="24"/>
          <w:szCs w:val="24"/>
        </w:rPr>
        <w:t>Steranes</w:t>
      </w:r>
      <w:r w:rsidR="00F831C0" w:rsidRPr="00421CEB">
        <w:rPr>
          <w:rFonts w:ascii="Times New Roman" w:hAnsi="Times New Roman" w:cs="Times New Roman"/>
          <w:color w:val="000000"/>
          <w:sz w:val="24"/>
          <w:szCs w:val="24"/>
        </w:rPr>
        <w:t>(20S+20R)/total</w:t>
      </w:r>
      <w:r w:rsidR="00F831C0">
        <w:rPr>
          <w:rFonts w:ascii="Times New Roman" w:hAnsi="Times New Roman" w:cs="Times New Roman"/>
          <w:color w:val="000000"/>
          <w:sz w:val="24"/>
          <w:szCs w:val="24"/>
        </w:rPr>
        <w:t xml:space="preserve"> </w:t>
      </w:r>
      <w:r w:rsidR="00F831C0" w:rsidRPr="00421CEB">
        <w:rPr>
          <w:rFonts w:ascii="Times New Roman" w:hAnsi="Times New Roman" w:cs="Times New Roman"/>
          <w:color w:val="000000"/>
          <w:sz w:val="24"/>
          <w:szCs w:val="24"/>
        </w:rPr>
        <w:t>steranes;</w:t>
      </w:r>
      <w:r w:rsidR="00F831C0">
        <w:rPr>
          <w:rFonts w:ascii="Times New Roman" w:hAnsi="Times New Roman" w:cs="Times New Roman"/>
          <w:color w:val="000000"/>
          <w:sz w:val="24"/>
          <w:szCs w:val="24"/>
        </w:rPr>
        <w:t xml:space="preserve"> </w:t>
      </w:r>
      <w:r w:rsidR="00F831C0" w:rsidRPr="003223DD">
        <w:rPr>
          <w:rFonts w:ascii="Times New Roman" w:hAnsi="Times New Roman" w:cs="Times New Roman"/>
          <w:color w:val="000000"/>
          <w:sz w:val="24"/>
          <w:szCs w:val="24"/>
        </w:rPr>
        <w:t>C</w:t>
      </w:r>
      <w:r w:rsidR="00F831C0" w:rsidRPr="003223DD">
        <w:rPr>
          <w:rFonts w:ascii="Times New Roman" w:hAnsi="Times New Roman" w:cs="Times New Roman"/>
          <w:color w:val="000000"/>
          <w:sz w:val="24"/>
          <w:szCs w:val="24"/>
          <w:vertAlign w:val="subscript"/>
        </w:rPr>
        <w:t>2</w:t>
      </w:r>
      <w:r w:rsidR="00F831C0">
        <w:rPr>
          <w:rFonts w:ascii="Times New Roman" w:hAnsi="Times New Roman" w:cs="Times New Roman"/>
          <w:color w:val="000000"/>
          <w:sz w:val="24"/>
          <w:szCs w:val="24"/>
          <w:vertAlign w:val="subscript"/>
        </w:rPr>
        <w:t>9</w:t>
      </w:r>
      <w:r w:rsidR="00F831C0" w:rsidRPr="003223DD">
        <w:rPr>
          <w:rFonts w:ascii="Times New Roman" w:hAnsi="Times New Roman" w:cs="Times New Roman"/>
          <w:color w:val="000000"/>
          <w:sz w:val="24"/>
          <w:szCs w:val="24"/>
        </w:rPr>
        <w:t>1</w:t>
      </w:r>
      <w:r w:rsidR="00F831C0">
        <w:rPr>
          <w:rFonts w:ascii="Times New Roman" w:hAnsi="Times New Roman" w:cs="Times New Roman"/>
          <w:color w:val="000000"/>
          <w:sz w:val="24"/>
          <w:szCs w:val="24"/>
        </w:rPr>
        <w:t>4</w:t>
      </w:r>
      <w:r w:rsidR="00F831C0" w:rsidRPr="003223DD">
        <w:rPr>
          <w:rFonts w:ascii="Times New Roman" w:hAnsi="Times New Roman" w:cs="Times New Roman"/>
          <w:color w:val="000000"/>
          <w:sz w:val="24"/>
          <w:szCs w:val="24"/>
        </w:rPr>
        <w:t>α,17α</w:t>
      </w:r>
      <w:r w:rsidR="00F831C0">
        <w:rPr>
          <w:rFonts w:ascii="Times New Roman" w:hAnsi="Times New Roman" w:cs="Times New Roman"/>
          <w:color w:val="000000"/>
          <w:sz w:val="24"/>
          <w:szCs w:val="24"/>
        </w:rPr>
        <w:t>- +</w:t>
      </w:r>
      <w:r w:rsidR="00F831C0" w:rsidRPr="004479CD">
        <w:rPr>
          <w:rFonts w:ascii="Times New Roman" w:hAnsi="Times New Roman" w:cs="Times New Roman"/>
          <w:color w:val="000000"/>
          <w:sz w:val="24"/>
          <w:szCs w:val="24"/>
        </w:rPr>
        <w:t>14</w:t>
      </w:r>
      <w:r w:rsidR="00F831C0" w:rsidRPr="003223DD">
        <w:rPr>
          <w:rFonts w:ascii="Times New Roman" w:hAnsi="Times New Roman" w:cs="Times New Roman"/>
          <w:color w:val="000000"/>
          <w:sz w:val="24"/>
          <w:szCs w:val="24"/>
        </w:rPr>
        <w:t>β,17β</w:t>
      </w:r>
      <w:r w:rsidR="00F831C0">
        <w:rPr>
          <w:rFonts w:ascii="Times New Roman" w:hAnsi="Times New Roman" w:cs="Times New Roman"/>
          <w:color w:val="000000"/>
          <w:sz w:val="24"/>
          <w:szCs w:val="24"/>
        </w:rPr>
        <w:t>-Steranes (20S+20R)/total steranes;</w:t>
      </w:r>
      <w:r w:rsidR="00F831C0" w:rsidRPr="007155B6">
        <w:rPr>
          <w:rFonts w:ascii="Times New Roman" w:hAnsi="Times New Roman" w:cs="Times New Roman"/>
          <w:b/>
          <w:bCs/>
          <w:color w:val="000000"/>
          <w:sz w:val="24"/>
          <w:szCs w:val="24"/>
        </w:rPr>
        <w:t xml:space="preserve"> </w:t>
      </w:r>
      <w:r w:rsidR="00F831C0" w:rsidRPr="00421CEB">
        <w:rPr>
          <w:rFonts w:ascii="Times New Roman" w:hAnsi="Times New Roman" w:cs="Times New Roman"/>
          <w:b/>
          <w:bCs/>
          <w:color w:val="000000"/>
          <w:sz w:val="24"/>
          <w:szCs w:val="24"/>
        </w:rPr>
        <w:t>Appendix II</w:t>
      </w:r>
      <w:r w:rsidR="00F831C0">
        <w:rPr>
          <w:rFonts w:ascii="Times New Roman" w:hAnsi="Times New Roman" w:cs="Times New Roman"/>
          <w:b/>
          <w:bCs/>
          <w:color w:val="000000"/>
          <w:sz w:val="24"/>
          <w:szCs w:val="24"/>
        </w:rPr>
        <w:t>I</w:t>
      </w:r>
      <w:r w:rsidR="00F831C0">
        <w:rPr>
          <w:rFonts w:ascii="Times New Roman" w:hAnsi="Times New Roman" w:cs="Times New Roman"/>
          <w:color w:val="000000"/>
          <w:sz w:val="24"/>
          <w:szCs w:val="24"/>
        </w:rPr>
        <w:t>;</w:t>
      </w:r>
      <w:r w:rsidR="00F831C0" w:rsidRPr="00421CEB">
        <w:rPr>
          <w:rFonts w:ascii="Times New Roman" w:hAnsi="Times New Roman" w:cs="Times New Roman"/>
          <w:color w:val="000000"/>
          <w:sz w:val="24"/>
          <w:szCs w:val="24"/>
        </w:rPr>
        <w:t xml:space="preserve"> triangles: C</w:t>
      </w:r>
      <w:r w:rsidR="00F831C0" w:rsidRPr="00421CEB">
        <w:rPr>
          <w:rFonts w:ascii="Times New Roman" w:hAnsi="Times New Roman" w:cs="Times New Roman"/>
          <w:color w:val="000000"/>
          <w:sz w:val="24"/>
          <w:szCs w:val="24"/>
          <w:vertAlign w:val="subscript"/>
        </w:rPr>
        <w:t>27</w:t>
      </w:r>
      <w:r w:rsidR="00F831C0" w:rsidRPr="00421CEB">
        <w:rPr>
          <w:rFonts w:ascii="Times New Roman" w:hAnsi="Times New Roman" w:cs="Times New Roman"/>
          <w:color w:val="000000"/>
          <w:sz w:val="24"/>
          <w:szCs w:val="24"/>
        </w:rPr>
        <w:t>/total steranes; circles: C</w:t>
      </w:r>
      <w:r w:rsidR="00F831C0" w:rsidRPr="00421CEB">
        <w:rPr>
          <w:rFonts w:ascii="Times New Roman" w:hAnsi="Times New Roman" w:cs="Times New Roman"/>
          <w:color w:val="000000"/>
          <w:sz w:val="24"/>
          <w:szCs w:val="24"/>
          <w:vertAlign w:val="subscript"/>
        </w:rPr>
        <w:t>29</w:t>
      </w:r>
      <w:r w:rsidR="00F831C0" w:rsidRPr="00421CEB">
        <w:rPr>
          <w:rFonts w:ascii="Times New Roman" w:hAnsi="Times New Roman" w:cs="Times New Roman"/>
          <w:color w:val="000000"/>
          <w:sz w:val="24"/>
          <w:szCs w:val="24"/>
        </w:rPr>
        <w:t>/total steranes]. Decrease in C</w:t>
      </w:r>
      <w:r w:rsidR="00F831C0" w:rsidRPr="00421CEB">
        <w:rPr>
          <w:rFonts w:ascii="Times New Roman" w:hAnsi="Times New Roman" w:cs="Times New Roman"/>
          <w:color w:val="000000"/>
          <w:sz w:val="24"/>
          <w:szCs w:val="24"/>
          <w:vertAlign w:val="subscript"/>
        </w:rPr>
        <w:t>27</w:t>
      </w:r>
      <w:r w:rsidR="00F831C0" w:rsidRPr="00421CEB">
        <w:rPr>
          <w:rFonts w:ascii="Times New Roman" w:hAnsi="Times New Roman" w:cs="Times New Roman"/>
          <w:color w:val="000000"/>
          <w:sz w:val="24"/>
          <w:szCs w:val="24"/>
        </w:rPr>
        <w:t>/C</w:t>
      </w:r>
      <w:r w:rsidR="00F831C0" w:rsidRPr="00421CEB">
        <w:rPr>
          <w:rFonts w:ascii="Times New Roman" w:hAnsi="Times New Roman" w:cs="Times New Roman"/>
          <w:color w:val="000000"/>
          <w:sz w:val="24"/>
          <w:szCs w:val="24"/>
          <w:vertAlign w:val="subscript"/>
        </w:rPr>
        <w:t>29</w:t>
      </w:r>
      <w:r w:rsidR="00F831C0" w:rsidRPr="00421CEB">
        <w:rPr>
          <w:rFonts w:ascii="Times New Roman" w:hAnsi="Times New Roman" w:cs="Times New Roman"/>
          <w:color w:val="000000"/>
          <w:sz w:val="24"/>
          <w:szCs w:val="24"/>
        </w:rPr>
        <w:t xml:space="preserve"> steranes coincide with a relative increase in C</w:t>
      </w:r>
      <w:r w:rsidR="00F831C0" w:rsidRPr="00421CEB">
        <w:rPr>
          <w:rFonts w:ascii="Times New Roman" w:hAnsi="Times New Roman" w:cs="Times New Roman"/>
          <w:color w:val="000000"/>
          <w:sz w:val="24"/>
          <w:szCs w:val="24"/>
          <w:vertAlign w:val="subscript"/>
        </w:rPr>
        <w:t xml:space="preserve">29 </w:t>
      </w:r>
      <w:r w:rsidR="00F831C0" w:rsidRPr="00421CEB">
        <w:rPr>
          <w:rFonts w:ascii="Times New Roman" w:hAnsi="Times New Roman" w:cs="Times New Roman"/>
          <w:color w:val="000000"/>
          <w:sz w:val="24"/>
          <w:szCs w:val="24"/>
        </w:rPr>
        <w:t>steranes</w:t>
      </w:r>
      <w:r w:rsidR="00F831C0">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A57030">
        <w:rPr>
          <w:rFonts w:ascii="Times New Roman" w:hAnsi="Times New Roman" w:cs="Times New Roman"/>
          <w:iCs/>
          <w:color w:val="000000"/>
          <w:sz w:val="24"/>
          <w:szCs w:val="24"/>
        </w:rPr>
        <w:t>……</w:t>
      </w:r>
      <w:r w:rsidRPr="00E76B8F">
        <w:rPr>
          <w:rFonts w:ascii="Times New Roman" w:hAnsi="Times New Roman" w:cs="Times New Roman"/>
          <w:iCs/>
          <w:color w:val="000000"/>
          <w:sz w:val="24"/>
          <w:szCs w:val="24"/>
        </w:rPr>
        <w:t>.</w:t>
      </w:r>
      <w:commentRangeStart w:id="2"/>
      <w:commentRangeEnd w:id="2"/>
      <w:r w:rsidRPr="00E76B8F">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..........6</w:t>
      </w:r>
      <w:r w:rsidR="008D11BF">
        <w:rPr>
          <w:rFonts w:ascii="Times New Roman" w:hAnsi="Times New Roman" w:cs="Times New Roman"/>
          <w:iCs/>
          <w:color w:val="000000"/>
          <w:sz w:val="24"/>
          <w:szCs w:val="24"/>
        </w:rPr>
        <w:t>5</w:t>
      </w:r>
    </w:p>
    <w:p w14:paraId="19BE7AFD" w14:textId="1CBB0981" w:rsidR="0008702C" w:rsidRPr="0038688D" w:rsidRDefault="00C377A5" w:rsidP="00B867FF">
      <w:pPr>
        <w:spacing w:line="360" w:lineRule="auto"/>
        <w:jc w:val="both"/>
        <w:rPr>
          <w:rFonts w:ascii="Times New Roman" w:hAnsi="Times New Roman" w:cs="Times New Roman"/>
          <w:b/>
          <w:bCs/>
          <w:iCs/>
          <w:color w:val="000000"/>
          <w:sz w:val="24"/>
          <w:szCs w:val="24"/>
        </w:rPr>
      </w:pPr>
      <w:r w:rsidRPr="00E76B8F">
        <w:rPr>
          <w:rFonts w:ascii="Times New Roman" w:hAnsi="Times New Roman" w:cs="Times New Roman"/>
          <w:b/>
          <w:bCs/>
          <w:iCs/>
          <w:color w:val="000000"/>
          <w:sz w:val="24"/>
          <w:szCs w:val="24"/>
        </w:rPr>
        <w:t xml:space="preserve">Figure 33. </w:t>
      </w:r>
      <w:r w:rsidR="00B867FF" w:rsidRPr="00993349">
        <w:rPr>
          <w:rFonts w:ascii="Times New Roman" w:hAnsi="Times New Roman" w:cs="Times New Roman"/>
          <w:iCs/>
          <w:color w:val="000000"/>
          <w:sz w:val="24"/>
          <w:szCs w:val="24"/>
        </w:rPr>
        <w:t>C</w:t>
      </w:r>
      <w:r w:rsidR="00B867FF" w:rsidRPr="00993349">
        <w:rPr>
          <w:rFonts w:ascii="Times New Roman" w:hAnsi="Times New Roman" w:cs="Times New Roman"/>
          <w:iCs/>
          <w:color w:val="000000"/>
          <w:sz w:val="24"/>
          <w:szCs w:val="24"/>
          <w:vertAlign w:val="subscript"/>
        </w:rPr>
        <w:t>27</w:t>
      </w:r>
      <w:r w:rsidR="00B867FF" w:rsidRPr="00993349">
        <w:rPr>
          <w:rFonts w:ascii="Times New Roman" w:hAnsi="Times New Roman" w:cs="Times New Roman"/>
          <w:iCs/>
          <w:color w:val="000000"/>
          <w:sz w:val="24"/>
          <w:szCs w:val="24"/>
        </w:rPr>
        <w:t>/C</w:t>
      </w:r>
      <w:r w:rsidR="00B867FF" w:rsidRPr="00993349">
        <w:rPr>
          <w:rFonts w:ascii="Times New Roman" w:hAnsi="Times New Roman" w:cs="Times New Roman"/>
          <w:iCs/>
          <w:color w:val="000000"/>
          <w:sz w:val="24"/>
          <w:szCs w:val="24"/>
          <w:vertAlign w:val="subscript"/>
        </w:rPr>
        <w:t>29</w:t>
      </w:r>
      <w:r w:rsidR="00B867FF" w:rsidRPr="00993349">
        <w:rPr>
          <w:rFonts w:ascii="Times New Roman" w:hAnsi="Times New Roman" w:cs="Times New Roman"/>
          <w:iCs/>
          <w:color w:val="000000"/>
          <w:sz w:val="24"/>
          <w:szCs w:val="24"/>
        </w:rPr>
        <w:t xml:space="preserve"> steranes vs. </w:t>
      </w:r>
      <w:proofErr w:type="spellStart"/>
      <w:r w:rsidR="00B867FF" w:rsidRPr="00993349">
        <w:rPr>
          <w:rFonts w:ascii="Times New Roman" w:hAnsi="Times New Roman" w:cs="Times New Roman"/>
          <w:iCs/>
          <w:color w:val="000000"/>
          <w:sz w:val="24"/>
          <w:szCs w:val="24"/>
        </w:rPr>
        <w:t>Pr</w:t>
      </w:r>
      <w:proofErr w:type="spellEnd"/>
      <w:r w:rsidR="00B867FF" w:rsidRPr="00993349">
        <w:rPr>
          <w:rFonts w:ascii="Times New Roman" w:hAnsi="Times New Roman" w:cs="Times New Roman"/>
          <w:iCs/>
          <w:color w:val="000000"/>
          <w:sz w:val="24"/>
          <w:szCs w:val="24"/>
        </w:rPr>
        <w:t xml:space="preserve">/Ph plot characterizing the Woodford Shale from Speake Ranch as algal rich organic matter deposited in an anoxic environment. (modified from Hossain et al., 2009). Samples plotting below 0.55 indicate </w:t>
      </w:r>
      <w:r w:rsidR="00B867FF" w:rsidRPr="003223DD">
        <w:rPr>
          <w:rFonts w:ascii="Times New Roman" w:hAnsi="Times New Roman" w:cs="Times New Roman"/>
          <w:iCs/>
          <w:color w:val="000000"/>
          <w:sz w:val="24"/>
          <w:szCs w:val="24"/>
        </w:rPr>
        <w:t>terrigenous</w:t>
      </w:r>
      <w:r w:rsidR="00B867FF" w:rsidRPr="00993349">
        <w:rPr>
          <w:rFonts w:ascii="Times New Roman" w:hAnsi="Times New Roman" w:cs="Times New Roman"/>
          <w:iCs/>
          <w:color w:val="000000"/>
          <w:sz w:val="24"/>
          <w:szCs w:val="24"/>
        </w:rPr>
        <w:t xml:space="preserve"> input into the anoxic environmen</w:t>
      </w:r>
      <w:r w:rsidR="00B867FF">
        <w:rPr>
          <w:rFonts w:ascii="Times New Roman" w:hAnsi="Times New Roman" w:cs="Times New Roman"/>
          <w:iCs/>
          <w:color w:val="000000"/>
          <w:sz w:val="24"/>
          <w:szCs w:val="24"/>
        </w:rPr>
        <w:t>t…</w:t>
      </w:r>
      <w:r w:rsidR="00B867FF" w:rsidRPr="0038688D">
        <w:rPr>
          <w:rFonts w:ascii="Times New Roman" w:hAnsi="Times New Roman" w:cs="Times New Roman"/>
          <w:iCs/>
          <w:color w:val="000000"/>
          <w:sz w:val="24"/>
          <w:szCs w:val="24"/>
        </w:rPr>
        <w:t>…..</w:t>
      </w:r>
      <w:r w:rsidR="00B867FF" w:rsidRPr="00B867FF">
        <w:rPr>
          <w:rFonts w:ascii="Times New Roman" w:hAnsi="Times New Roman" w:cs="Times New Roman"/>
          <w:color w:val="000000"/>
          <w:sz w:val="24"/>
          <w:szCs w:val="24"/>
        </w:rPr>
        <w:t>.</w:t>
      </w:r>
      <w:r w:rsidR="00B867FF">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3D229E">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F831C0">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056FFB" w:rsidRPr="00E76B8F">
        <w:rPr>
          <w:rFonts w:ascii="Times New Roman" w:hAnsi="Times New Roman" w:cs="Times New Roman"/>
          <w:color w:val="000000"/>
          <w:sz w:val="24"/>
          <w:szCs w:val="24"/>
        </w:rPr>
        <w:t>……6</w:t>
      </w:r>
      <w:r w:rsidR="008D11BF">
        <w:rPr>
          <w:rFonts w:ascii="Times New Roman" w:hAnsi="Times New Roman" w:cs="Times New Roman"/>
          <w:color w:val="000000"/>
          <w:sz w:val="24"/>
          <w:szCs w:val="24"/>
        </w:rPr>
        <w:t>5</w:t>
      </w:r>
    </w:p>
    <w:p w14:paraId="6C1FB3A7" w14:textId="17B68771" w:rsidR="00C377A5" w:rsidRPr="00B867FF" w:rsidRDefault="00C377A5" w:rsidP="00301811">
      <w:pPr>
        <w:spacing w:line="360" w:lineRule="auto"/>
        <w:jc w:val="both"/>
        <w:rPr>
          <w:rFonts w:ascii="Times New Roman" w:hAnsi="Times New Roman" w:cs="Times New Roman"/>
          <w:b/>
          <w:bCs/>
          <w:color w:val="000000"/>
          <w:sz w:val="24"/>
          <w:szCs w:val="24"/>
        </w:rPr>
      </w:pPr>
      <w:r w:rsidRPr="00E76B8F">
        <w:rPr>
          <w:rFonts w:ascii="Times New Roman" w:hAnsi="Times New Roman" w:cs="Times New Roman"/>
          <w:b/>
          <w:bCs/>
          <w:iCs/>
          <w:color w:val="000000"/>
          <w:sz w:val="24"/>
          <w:szCs w:val="24"/>
        </w:rPr>
        <w:t xml:space="preserve">Figure 34. </w:t>
      </w:r>
      <w:r w:rsidR="00B867FF" w:rsidRPr="00E127D1">
        <w:rPr>
          <w:rFonts w:ascii="Times New Roman" w:hAnsi="Times New Roman" w:cs="Times New Roman"/>
          <w:color w:val="000000"/>
          <w:sz w:val="24"/>
          <w:szCs w:val="24"/>
        </w:rPr>
        <w:t>Maturity plot of the 20S/(20S+20R) vs. C</w:t>
      </w:r>
      <w:r w:rsidR="00B867FF" w:rsidRPr="00E127D1">
        <w:rPr>
          <w:rFonts w:ascii="Times New Roman" w:hAnsi="Times New Roman" w:cs="Times New Roman"/>
          <w:color w:val="000000"/>
          <w:sz w:val="24"/>
          <w:szCs w:val="24"/>
          <w:vertAlign w:val="subscript"/>
        </w:rPr>
        <w:t xml:space="preserve">29 </w:t>
      </w:r>
      <w:r w:rsidR="00B867FF" w:rsidRPr="00E127D1">
        <w:rPr>
          <w:rFonts w:ascii="Times New Roman" w:hAnsi="Times New Roman" w:cs="Times New Roman"/>
          <w:color w:val="000000"/>
          <w:sz w:val="24"/>
          <w:szCs w:val="24"/>
        </w:rPr>
        <w:t>ββ</w:t>
      </w:r>
      <w:proofErr w:type="gramStart"/>
      <w:r w:rsidR="00B867FF" w:rsidRPr="00E127D1">
        <w:rPr>
          <w:rFonts w:ascii="Times New Roman" w:hAnsi="Times New Roman" w:cs="Times New Roman"/>
          <w:color w:val="000000"/>
          <w:sz w:val="24"/>
          <w:szCs w:val="24"/>
        </w:rPr>
        <w:t>/(</w:t>
      </w:r>
      <w:proofErr w:type="gramEnd"/>
      <w:r w:rsidR="00B867FF" w:rsidRPr="00E127D1">
        <w:rPr>
          <w:rFonts w:ascii="Times New Roman" w:hAnsi="Times New Roman" w:cs="Times New Roman"/>
          <w:color w:val="000000"/>
          <w:sz w:val="24"/>
          <w:szCs w:val="24"/>
        </w:rPr>
        <w:t>ββ+</w:t>
      </w:r>
      <w:r w:rsidR="00B867FF" w:rsidRPr="00E127D1">
        <w:rPr>
          <w:rFonts w:ascii="Times New Roman" w:hAnsi="Times New Roman" w:cs="Times New Roman"/>
          <w:iCs/>
          <w:color w:val="000000"/>
          <w:sz w:val="24"/>
          <w:szCs w:val="24"/>
        </w:rPr>
        <w:t xml:space="preserve"> αα</w:t>
      </w:r>
      <w:r w:rsidR="00B867FF" w:rsidRPr="00E127D1">
        <w:rPr>
          <w:rFonts w:ascii="Times New Roman" w:hAnsi="Times New Roman" w:cs="Times New Roman"/>
          <w:color w:val="000000"/>
          <w:sz w:val="24"/>
          <w:szCs w:val="24"/>
        </w:rPr>
        <w:t xml:space="preserve">) </w:t>
      </w:r>
      <w:r w:rsidR="00B867FF" w:rsidRPr="003223DD">
        <w:rPr>
          <w:rFonts w:ascii="Times New Roman" w:hAnsi="Times New Roman" w:cs="Times New Roman"/>
          <w:color w:val="000000"/>
          <w:sz w:val="24"/>
          <w:szCs w:val="24"/>
        </w:rPr>
        <w:t>isomers.</w:t>
      </w:r>
      <w:r w:rsidR="00B867FF" w:rsidRPr="00955EFA">
        <w:rPr>
          <w:rFonts w:ascii="Times New Roman" w:hAnsi="Times New Roman" w:cs="Times New Roman"/>
          <w:b/>
          <w:bCs/>
          <w:color w:val="000000"/>
          <w:sz w:val="24"/>
          <w:szCs w:val="24"/>
        </w:rPr>
        <w:t xml:space="preserve"> </w:t>
      </w:r>
      <w:r w:rsidR="00B867FF" w:rsidRPr="00E127D1">
        <w:rPr>
          <w:rFonts w:ascii="Times New Roman" w:hAnsi="Times New Roman" w:cs="Times New Roman"/>
          <w:color w:val="000000"/>
          <w:sz w:val="24"/>
          <w:szCs w:val="24"/>
        </w:rPr>
        <w:t xml:space="preserve">This plot illustrates clustering of the Woodford Shale samples from Speake Ranch </w:t>
      </w:r>
      <w:r w:rsidR="00B867FF">
        <w:rPr>
          <w:rFonts w:ascii="Times New Roman" w:hAnsi="Times New Roman" w:cs="Times New Roman"/>
          <w:color w:val="000000"/>
          <w:sz w:val="24"/>
          <w:szCs w:val="24"/>
        </w:rPr>
        <w:t xml:space="preserve">due to </w:t>
      </w:r>
      <w:r w:rsidR="00B867FF" w:rsidRPr="00E127D1">
        <w:rPr>
          <w:rFonts w:ascii="Times New Roman" w:hAnsi="Times New Roman" w:cs="Times New Roman"/>
          <w:color w:val="000000"/>
          <w:sz w:val="24"/>
          <w:szCs w:val="24"/>
        </w:rPr>
        <w:t>their similar levels of maturity. Upper Woodford and Middle Woodford may indicate samples of migrated HC (modified from Peters et al., 1999). Blue circles symbol indicates Middle Woodford and, red triangle symbols indicate Upper Woodford samples.</w:t>
      </w:r>
      <w:r w:rsidR="00B867FF">
        <w:rPr>
          <w:rFonts w:ascii="Times New Roman" w:hAnsi="Times New Roman" w:cs="Times New Roman"/>
          <w:color w:val="000000"/>
          <w:sz w:val="24"/>
          <w:szCs w:val="24"/>
        </w:rPr>
        <w:t xml:space="preserve"> Outlier may be due to partial sterane biodegradation that results in increase of the 20S, by selective removal of the 20R epimer by bacteria.</w:t>
      </w:r>
      <w:r w:rsidR="00B867FF">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056FFB" w:rsidRPr="00E76B8F">
        <w:rPr>
          <w:rFonts w:ascii="Times New Roman" w:hAnsi="Times New Roman" w:cs="Times New Roman"/>
          <w:iCs/>
          <w:color w:val="000000"/>
          <w:sz w:val="24"/>
          <w:szCs w:val="24"/>
        </w:rPr>
        <w:t>……..6</w:t>
      </w:r>
      <w:r w:rsidR="008D11BF">
        <w:rPr>
          <w:rFonts w:ascii="Times New Roman" w:hAnsi="Times New Roman" w:cs="Times New Roman"/>
          <w:iCs/>
          <w:color w:val="000000"/>
          <w:sz w:val="24"/>
          <w:szCs w:val="24"/>
        </w:rPr>
        <w:t>9</w:t>
      </w:r>
    </w:p>
    <w:p w14:paraId="68B89622" w14:textId="5731D773" w:rsidR="00C377A5" w:rsidRPr="0038688D" w:rsidRDefault="00C377A5" w:rsidP="0038688D">
      <w:pPr>
        <w:pStyle w:val="NoSpacing"/>
        <w:spacing w:line="360" w:lineRule="auto"/>
        <w:jc w:val="both"/>
        <w:rPr>
          <w:rFonts w:ascii="Times New Roman" w:hAnsi="Times New Roman" w:cs="Times New Roman"/>
          <w:b/>
          <w:bCs/>
          <w:sz w:val="24"/>
          <w:szCs w:val="24"/>
        </w:rPr>
      </w:pPr>
      <w:r w:rsidRPr="00E76B8F">
        <w:rPr>
          <w:rFonts w:ascii="Times New Roman" w:hAnsi="Times New Roman" w:cs="Times New Roman"/>
          <w:b/>
          <w:bCs/>
          <w:color w:val="000000"/>
          <w:sz w:val="24"/>
          <w:szCs w:val="24"/>
        </w:rPr>
        <w:t xml:space="preserve">Figure 35. </w:t>
      </w:r>
      <w:r w:rsidR="00B867FF" w:rsidRPr="00993349">
        <w:rPr>
          <w:rFonts w:ascii="Times New Roman" w:hAnsi="Times New Roman" w:cs="Times New Roman"/>
          <w:sz w:val="24"/>
          <w:szCs w:val="24"/>
        </w:rPr>
        <w:t>C</w:t>
      </w:r>
      <w:r w:rsidR="00B867FF" w:rsidRPr="00993349">
        <w:rPr>
          <w:rFonts w:ascii="Times New Roman" w:hAnsi="Times New Roman" w:cs="Times New Roman"/>
          <w:sz w:val="24"/>
          <w:szCs w:val="24"/>
          <w:vertAlign w:val="subscript"/>
        </w:rPr>
        <w:t>27</w:t>
      </w:r>
      <w:r w:rsidR="00B867FF">
        <w:rPr>
          <w:rFonts w:ascii="Times New Roman" w:hAnsi="Times New Roman" w:cs="Times New Roman"/>
          <w:sz w:val="24"/>
          <w:szCs w:val="24"/>
        </w:rPr>
        <w:t xml:space="preserve"> </w:t>
      </w:r>
      <w:proofErr w:type="spellStart"/>
      <w:r w:rsidR="00B867FF">
        <w:rPr>
          <w:rFonts w:ascii="Times New Roman" w:hAnsi="Times New Roman" w:cs="Times New Roman"/>
          <w:sz w:val="24"/>
          <w:szCs w:val="24"/>
        </w:rPr>
        <w:t>d</w:t>
      </w:r>
      <w:r w:rsidR="00B867FF" w:rsidRPr="00993349">
        <w:rPr>
          <w:rFonts w:ascii="Times New Roman" w:hAnsi="Times New Roman" w:cs="Times New Roman"/>
          <w:sz w:val="24"/>
          <w:szCs w:val="24"/>
        </w:rPr>
        <w:t>iasterane</w:t>
      </w:r>
      <w:proofErr w:type="spellEnd"/>
      <w:r w:rsidR="00B867FF" w:rsidRPr="00993349">
        <w:rPr>
          <w:rFonts w:ascii="Times New Roman" w:hAnsi="Times New Roman" w:cs="Times New Roman"/>
          <w:sz w:val="24"/>
          <w:szCs w:val="24"/>
        </w:rPr>
        <w:t xml:space="preserve"> to non-arranged sterane ratio </w:t>
      </w:r>
      <w:r w:rsidR="00B867FF" w:rsidRPr="00993349">
        <w:rPr>
          <w:rFonts w:ascii="Times New Roman" w:hAnsi="Times New Roman" w:cs="Times New Roman"/>
          <w:color w:val="000000"/>
        </w:rPr>
        <w:t>[C</w:t>
      </w:r>
      <w:r w:rsidR="00B867FF" w:rsidRPr="00993349">
        <w:rPr>
          <w:rFonts w:ascii="Times New Roman" w:hAnsi="Times New Roman" w:cs="Times New Roman"/>
          <w:color w:val="000000"/>
          <w:vertAlign w:val="subscript"/>
        </w:rPr>
        <w:t>27</w:t>
      </w:r>
      <w:r w:rsidR="00B867FF" w:rsidRPr="00993349">
        <w:rPr>
          <w:rFonts w:ascii="Times New Roman" w:hAnsi="Times New Roman" w:cs="Times New Roman"/>
          <w:color w:val="000000"/>
        </w:rPr>
        <w:t xml:space="preserve"> 13β,17α-</w:t>
      </w:r>
      <w:proofErr w:type="spellStart"/>
      <w:r w:rsidR="00B867FF" w:rsidRPr="00993349">
        <w:rPr>
          <w:rFonts w:ascii="Times New Roman" w:hAnsi="Times New Roman" w:cs="Times New Roman"/>
          <w:color w:val="000000"/>
        </w:rPr>
        <w:t>Diacholestane</w:t>
      </w:r>
      <w:proofErr w:type="spellEnd"/>
      <w:r w:rsidR="00B867FF" w:rsidRPr="00993349">
        <w:rPr>
          <w:rFonts w:ascii="Times New Roman" w:hAnsi="Times New Roman" w:cs="Times New Roman"/>
          <w:color w:val="000000"/>
        </w:rPr>
        <w:t xml:space="preserve"> (20S+20R)]</w:t>
      </w:r>
      <w:proofErr w:type="gramStart"/>
      <w:r w:rsidR="00B867FF" w:rsidRPr="00993349">
        <w:rPr>
          <w:rFonts w:ascii="Times New Roman" w:hAnsi="Times New Roman" w:cs="Times New Roman"/>
          <w:color w:val="000000"/>
        </w:rPr>
        <w:t>/[</w:t>
      </w:r>
      <w:proofErr w:type="gramEnd"/>
      <w:r w:rsidR="00B867FF" w:rsidRPr="00993349">
        <w:rPr>
          <w:rFonts w:ascii="Times New Roman" w:hAnsi="Times New Roman" w:cs="Times New Roman"/>
          <w:color w:val="000000"/>
        </w:rPr>
        <w:t>C</w:t>
      </w:r>
      <w:r w:rsidR="00B867FF" w:rsidRPr="00993349">
        <w:rPr>
          <w:rFonts w:ascii="Times New Roman" w:hAnsi="Times New Roman" w:cs="Times New Roman"/>
          <w:color w:val="000000"/>
          <w:vertAlign w:val="subscript"/>
        </w:rPr>
        <w:t>27</w:t>
      </w:r>
      <w:r w:rsidR="00B867FF" w:rsidRPr="00993349">
        <w:rPr>
          <w:rFonts w:ascii="Times New Roman" w:hAnsi="Times New Roman" w:cs="Times New Roman"/>
          <w:color w:val="000000"/>
        </w:rPr>
        <w:t xml:space="preserve"> 14α,17α- + 14β,17β-Cholestane (20S+20R)]</w:t>
      </w:r>
      <w:r w:rsidR="00B867FF" w:rsidRPr="00993349">
        <w:rPr>
          <w:rFonts w:ascii="Times New Roman" w:hAnsi="Times New Roman" w:cs="Times New Roman"/>
          <w:sz w:val="24"/>
          <w:szCs w:val="24"/>
        </w:rPr>
        <w:t xml:space="preserve"> as a correlative tool to indicate lithology and level of anoxia. High </w:t>
      </w:r>
      <w:proofErr w:type="spellStart"/>
      <w:r w:rsidR="00B867FF" w:rsidRPr="00993349">
        <w:rPr>
          <w:rFonts w:ascii="Times New Roman" w:hAnsi="Times New Roman" w:cs="Times New Roman"/>
          <w:sz w:val="24"/>
          <w:szCs w:val="24"/>
        </w:rPr>
        <w:t>diasterane</w:t>
      </w:r>
      <w:proofErr w:type="spellEnd"/>
      <w:r w:rsidR="00B867FF" w:rsidRPr="00993349">
        <w:rPr>
          <w:rFonts w:ascii="Times New Roman" w:hAnsi="Times New Roman" w:cs="Times New Roman"/>
          <w:sz w:val="24"/>
          <w:szCs w:val="24"/>
        </w:rPr>
        <w:t xml:space="preserve"> values over the regular steranes indicate clay rich intervals</w:t>
      </w:r>
      <w:r w:rsidR="00B867FF">
        <w:rPr>
          <w:rFonts w:ascii="Times New Roman" w:hAnsi="Times New Roman" w:cs="Times New Roman"/>
          <w:sz w:val="24"/>
          <w:szCs w:val="24"/>
        </w:rPr>
        <w:t>,</w:t>
      </w:r>
      <w:r w:rsidR="00B867FF" w:rsidRPr="00993349">
        <w:rPr>
          <w:rFonts w:ascii="Times New Roman" w:hAnsi="Times New Roman" w:cs="Times New Roman"/>
          <w:sz w:val="24"/>
          <w:szCs w:val="24"/>
        </w:rPr>
        <w:t xml:space="preserve"> which coincide with the soft beds of the Speake Ranch </w:t>
      </w:r>
      <w:r w:rsidR="00B867FF">
        <w:rPr>
          <w:rFonts w:ascii="Times New Roman" w:hAnsi="Times New Roman" w:cs="Times New Roman"/>
          <w:sz w:val="24"/>
          <w:szCs w:val="24"/>
        </w:rPr>
        <w:t>samples</w:t>
      </w:r>
      <w:r w:rsidR="00B867FF" w:rsidRPr="00993349">
        <w:rPr>
          <w:rFonts w:ascii="Times New Roman" w:hAnsi="Times New Roman" w:cs="Times New Roman"/>
          <w:sz w:val="24"/>
          <w:szCs w:val="24"/>
        </w:rPr>
        <w:t xml:space="preserve"> deposited in an anoxic environment, </w:t>
      </w:r>
      <w:r w:rsidR="00B867FF">
        <w:rPr>
          <w:rFonts w:ascii="Times New Roman" w:hAnsi="Times New Roman" w:cs="Times New Roman"/>
          <w:sz w:val="24"/>
          <w:szCs w:val="24"/>
        </w:rPr>
        <w:t xml:space="preserve">determined </w:t>
      </w:r>
      <w:r w:rsidR="00B867FF" w:rsidRPr="00993349">
        <w:rPr>
          <w:rFonts w:ascii="Times New Roman" w:hAnsi="Times New Roman" w:cs="Times New Roman"/>
          <w:sz w:val="24"/>
          <w:szCs w:val="24"/>
        </w:rPr>
        <w:t xml:space="preserve">by the </w:t>
      </w:r>
      <w:proofErr w:type="spellStart"/>
      <w:r w:rsidR="00B867FF" w:rsidRPr="00993349">
        <w:rPr>
          <w:rFonts w:ascii="Times New Roman" w:hAnsi="Times New Roman" w:cs="Times New Roman"/>
          <w:sz w:val="24"/>
          <w:szCs w:val="24"/>
        </w:rPr>
        <w:t>Pr</w:t>
      </w:r>
      <w:proofErr w:type="spellEnd"/>
      <w:r w:rsidR="00B867FF" w:rsidRPr="00993349">
        <w:rPr>
          <w:rFonts w:ascii="Times New Roman" w:hAnsi="Times New Roman" w:cs="Times New Roman"/>
          <w:sz w:val="24"/>
          <w:szCs w:val="24"/>
        </w:rPr>
        <w:t>/Ph ratio</w:t>
      </w:r>
      <w:r w:rsidR="00B867FF">
        <w:rPr>
          <w:rFonts w:ascii="Times New Roman" w:hAnsi="Times New Roman" w:cs="Times New Roman"/>
          <w:sz w:val="24"/>
          <w:szCs w:val="24"/>
        </w:rPr>
        <w:t>……</w:t>
      </w:r>
      <w:r w:rsidR="004B2EB6" w:rsidRPr="00E76B8F">
        <w:rPr>
          <w:rFonts w:ascii="Times New Roman" w:hAnsi="Times New Roman" w:cs="Times New Roman"/>
          <w:color w:val="000000"/>
          <w:sz w:val="24"/>
          <w:szCs w:val="24"/>
        </w:rPr>
        <w:t>…………</w:t>
      </w:r>
      <w:r w:rsidR="00F831C0">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w:t>
      </w:r>
      <w:r w:rsidR="008D11BF">
        <w:rPr>
          <w:rFonts w:ascii="Times New Roman" w:hAnsi="Times New Roman" w:cs="Times New Roman"/>
          <w:color w:val="000000"/>
          <w:sz w:val="24"/>
          <w:szCs w:val="24"/>
        </w:rPr>
        <w:t>71</w:t>
      </w:r>
    </w:p>
    <w:p w14:paraId="37A1390C" w14:textId="7A5C8B93" w:rsidR="00C377A5" w:rsidRPr="0038688D" w:rsidRDefault="00C377A5" w:rsidP="0038688D">
      <w:pPr>
        <w:spacing w:line="360" w:lineRule="auto"/>
        <w:jc w:val="both"/>
        <w:rPr>
          <w:rFonts w:ascii="Times New Roman" w:hAnsi="Times New Roman" w:cs="Times New Roman"/>
          <w:b/>
          <w:bCs/>
          <w:color w:val="000000"/>
          <w:sz w:val="24"/>
          <w:szCs w:val="24"/>
        </w:rPr>
      </w:pPr>
      <w:r w:rsidRPr="00E76B8F">
        <w:rPr>
          <w:rFonts w:ascii="Times New Roman" w:hAnsi="Times New Roman" w:cs="Times New Roman"/>
          <w:b/>
          <w:bCs/>
          <w:sz w:val="24"/>
          <w:szCs w:val="24"/>
        </w:rPr>
        <w:lastRenderedPageBreak/>
        <w:t xml:space="preserve">Figure </w:t>
      </w:r>
      <w:r w:rsidR="00B867FF" w:rsidRPr="00993349">
        <w:rPr>
          <w:rFonts w:ascii="Times New Roman" w:hAnsi="Times New Roman" w:cs="Times New Roman"/>
          <w:b/>
          <w:bCs/>
          <w:color w:val="000000"/>
          <w:sz w:val="24"/>
          <w:szCs w:val="24"/>
        </w:rPr>
        <w:t>3</w:t>
      </w:r>
      <w:r w:rsidR="00B867FF" w:rsidRPr="003223DD">
        <w:rPr>
          <w:rFonts w:ascii="Times New Roman" w:hAnsi="Times New Roman" w:cs="Times New Roman"/>
          <w:b/>
          <w:bCs/>
          <w:color w:val="000000"/>
          <w:sz w:val="24"/>
          <w:szCs w:val="24"/>
        </w:rPr>
        <w:t>6</w:t>
      </w:r>
      <w:r w:rsidR="00B867FF">
        <w:rPr>
          <w:rFonts w:ascii="Times New Roman" w:hAnsi="Times New Roman" w:cs="Times New Roman"/>
          <w:b/>
          <w:bCs/>
          <w:color w:val="000000"/>
          <w:sz w:val="24"/>
          <w:szCs w:val="24"/>
        </w:rPr>
        <w:t xml:space="preserve"> (</w:t>
      </w:r>
      <w:r w:rsidR="00B867FF" w:rsidRPr="00993349">
        <w:rPr>
          <w:rFonts w:ascii="Times New Roman" w:hAnsi="Times New Roman" w:cs="Times New Roman"/>
          <w:b/>
          <w:bCs/>
          <w:color w:val="000000"/>
          <w:sz w:val="24"/>
          <w:szCs w:val="24"/>
        </w:rPr>
        <w:t>a)</w:t>
      </w:r>
      <w:r w:rsidR="00B867FF">
        <w:rPr>
          <w:rFonts w:ascii="Times New Roman" w:hAnsi="Times New Roman" w:cs="Times New Roman"/>
          <w:b/>
          <w:bCs/>
          <w:color w:val="000000"/>
          <w:sz w:val="24"/>
          <w:szCs w:val="24"/>
        </w:rPr>
        <w:t>.</w:t>
      </w:r>
      <w:r w:rsidR="00B867FF" w:rsidRPr="00993349">
        <w:rPr>
          <w:rFonts w:ascii="Times New Roman" w:hAnsi="Times New Roman" w:cs="Times New Roman"/>
          <w:b/>
          <w:bCs/>
          <w:color w:val="000000"/>
          <w:sz w:val="24"/>
          <w:szCs w:val="24"/>
        </w:rPr>
        <w:t xml:space="preserve"> </w:t>
      </w:r>
      <w:proofErr w:type="spellStart"/>
      <w:r w:rsidR="00B867FF" w:rsidRPr="00993349">
        <w:rPr>
          <w:rFonts w:ascii="Times New Roman" w:hAnsi="Times New Roman" w:cs="Times New Roman"/>
          <w:color w:val="000000"/>
          <w:sz w:val="24"/>
          <w:szCs w:val="24"/>
        </w:rPr>
        <w:t>Pr</w:t>
      </w:r>
      <w:proofErr w:type="spellEnd"/>
      <w:r w:rsidR="00B867FF" w:rsidRPr="00993349">
        <w:rPr>
          <w:rFonts w:ascii="Times New Roman" w:hAnsi="Times New Roman" w:cs="Times New Roman"/>
          <w:color w:val="000000"/>
          <w:sz w:val="24"/>
          <w:szCs w:val="24"/>
        </w:rPr>
        <w:t xml:space="preserve">/Ph ratio vs. </w:t>
      </w:r>
      <w:proofErr w:type="spellStart"/>
      <w:r w:rsidR="00B867FF" w:rsidRPr="00993349">
        <w:rPr>
          <w:rFonts w:ascii="Times New Roman" w:hAnsi="Times New Roman" w:cs="Times New Roman"/>
          <w:color w:val="000000"/>
          <w:sz w:val="24"/>
          <w:szCs w:val="24"/>
        </w:rPr>
        <w:t>diasterane</w:t>
      </w:r>
      <w:proofErr w:type="spellEnd"/>
      <w:r w:rsidR="00B867FF" w:rsidRPr="00993349">
        <w:rPr>
          <w:rFonts w:ascii="Times New Roman" w:hAnsi="Times New Roman" w:cs="Times New Roman"/>
          <w:color w:val="000000"/>
          <w:sz w:val="24"/>
          <w:szCs w:val="24"/>
        </w:rPr>
        <w:t xml:space="preserve">/sterane ratio is used to determine the lithology and the extent of anoxia the sediments were deposited (modified from </w:t>
      </w:r>
      <w:proofErr w:type="spellStart"/>
      <w:r w:rsidR="00B867FF" w:rsidRPr="00993349">
        <w:rPr>
          <w:rFonts w:ascii="Times New Roman" w:hAnsi="Times New Roman" w:cs="Times New Roman"/>
          <w:color w:val="000000"/>
          <w:sz w:val="24"/>
          <w:szCs w:val="24"/>
        </w:rPr>
        <w:t>Moldowan</w:t>
      </w:r>
      <w:proofErr w:type="spellEnd"/>
      <w:r w:rsidR="00B867FF" w:rsidRPr="00993349">
        <w:rPr>
          <w:rFonts w:ascii="Times New Roman" w:hAnsi="Times New Roman" w:cs="Times New Roman"/>
          <w:color w:val="000000"/>
          <w:sz w:val="24"/>
          <w:szCs w:val="24"/>
        </w:rPr>
        <w:t xml:space="preserve"> et al., 1994) </w:t>
      </w:r>
      <w:r w:rsidR="00B867FF">
        <w:rPr>
          <w:rFonts w:ascii="Times New Roman" w:hAnsi="Times New Roman" w:cs="Times New Roman"/>
          <w:b/>
          <w:bCs/>
          <w:color w:val="000000"/>
          <w:sz w:val="24"/>
          <w:szCs w:val="24"/>
        </w:rPr>
        <w:t>(</w:t>
      </w:r>
      <w:r w:rsidR="00B867FF" w:rsidRPr="00993349">
        <w:rPr>
          <w:rFonts w:ascii="Times New Roman" w:hAnsi="Times New Roman" w:cs="Times New Roman"/>
          <w:b/>
          <w:bCs/>
          <w:color w:val="000000"/>
          <w:sz w:val="24"/>
          <w:szCs w:val="24"/>
        </w:rPr>
        <w:t>b)</w:t>
      </w:r>
      <w:r w:rsidR="00B867FF">
        <w:rPr>
          <w:rFonts w:ascii="Times New Roman" w:hAnsi="Times New Roman" w:cs="Times New Roman"/>
          <w:b/>
          <w:bCs/>
          <w:color w:val="000000"/>
          <w:sz w:val="24"/>
          <w:szCs w:val="24"/>
        </w:rPr>
        <w:t>.</w:t>
      </w:r>
      <w:r w:rsidR="00B867FF" w:rsidRPr="00993349">
        <w:rPr>
          <w:rFonts w:ascii="Times New Roman" w:hAnsi="Times New Roman" w:cs="Times New Roman"/>
          <w:b/>
          <w:bCs/>
          <w:color w:val="000000"/>
          <w:sz w:val="24"/>
          <w:szCs w:val="24"/>
        </w:rPr>
        <w:t xml:space="preserve"> </w:t>
      </w:r>
      <w:r w:rsidR="00B867FF" w:rsidRPr="00993349">
        <w:rPr>
          <w:rFonts w:ascii="Times New Roman" w:hAnsi="Times New Roman" w:cs="Times New Roman"/>
          <w:color w:val="000000"/>
          <w:sz w:val="24"/>
          <w:szCs w:val="24"/>
        </w:rPr>
        <w:t>C</w:t>
      </w:r>
      <w:r w:rsidR="00B867FF" w:rsidRPr="00993349">
        <w:rPr>
          <w:rFonts w:ascii="Times New Roman" w:hAnsi="Times New Roman" w:cs="Times New Roman"/>
          <w:color w:val="000000"/>
          <w:sz w:val="24"/>
          <w:szCs w:val="24"/>
          <w:vertAlign w:val="subscript"/>
        </w:rPr>
        <w:t>27</w:t>
      </w:r>
      <w:r w:rsidR="00B867FF" w:rsidRPr="00993349">
        <w:rPr>
          <w:rFonts w:ascii="Times New Roman" w:hAnsi="Times New Roman" w:cs="Times New Roman"/>
          <w:color w:val="000000"/>
          <w:sz w:val="24"/>
          <w:szCs w:val="24"/>
        </w:rPr>
        <w:t>/C</w:t>
      </w:r>
      <w:r w:rsidR="00B867FF" w:rsidRPr="00993349">
        <w:rPr>
          <w:rFonts w:ascii="Times New Roman" w:hAnsi="Times New Roman" w:cs="Times New Roman"/>
          <w:color w:val="000000"/>
          <w:sz w:val="24"/>
          <w:szCs w:val="24"/>
          <w:vertAlign w:val="subscript"/>
        </w:rPr>
        <w:t>29</w:t>
      </w:r>
      <w:r w:rsidR="00B867FF" w:rsidRPr="00993349">
        <w:rPr>
          <w:rFonts w:ascii="Times New Roman" w:hAnsi="Times New Roman" w:cs="Times New Roman"/>
          <w:color w:val="000000"/>
          <w:sz w:val="24"/>
          <w:szCs w:val="24"/>
        </w:rPr>
        <w:t xml:space="preserve"> sterane ratio vs. C</w:t>
      </w:r>
      <w:r w:rsidR="00B867FF" w:rsidRPr="00993349">
        <w:rPr>
          <w:rFonts w:ascii="Times New Roman" w:hAnsi="Times New Roman" w:cs="Times New Roman"/>
          <w:color w:val="000000"/>
          <w:sz w:val="24"/>
          <w:szCs w:val="24"/>
          <w:vertAlign w:val="subscript"/>
        </w:rPr>
        <w:t>27</w:t>
      </w:r>
      <w:r w:rsidR="00B867FF" w:rsidRPr="00993349">
        <w:rPr>
          <w:rFonts w:ascii="Times New Roman" w:hAnsi="Times New Roman" w:cs="Times New Roman"/>
          <w:color w:val="000000"/>
          <w:sz w:val="24"/>
          <w:szCs w:val="24"/>
        </w:rPr>
        <w:t>/C</w:t>
      </w:r>
      <w:r w:rsidR="00B867FF" w:rsidRPr="00993349">
        <w:rPr>
          <w:rFonts w:ascii="Times New Roman" w:hAnsi="Times New Roman" w:cs="Times New Roman"/>
          <w:color w:val="000000"/>
          <w:sz w:val="24"/>
          <w:szCs w:val="24"/>
          <w:vertAlign w:val="subscript"/>
        </w:rPr>
        <w:t>29</w:t>
      </w:r>
      <w:r w:rsidR="00B867FF" w:rsidRPr="00993349">
        <w:rPr>
          <w:rFonts w:ascii="Times New Roman" w:hAnsi="Times New Roman" w:cs="Times New Roman"/>
          <w:color w:val="000000"/>
          <w:sz w:val="24"/>
          <w:szCs w:val="24"/>
        </w:rPr>
        <w:t xml:space="preserve"> </w:t>
      </w:r>
      <w:proofErr w:type="spellStart"/>
      <w:r w:rsidR="00B867FF" w:rsidRPr="00993349">
        <w:rPr>
          <w:rFonts w:ascii="Times New Roman" w:hAnsi="Times New Roman" w:cs="Times New Roman"/>
          <w:color w:val="000000"/>
          <w:sz w:val="24"/>
          <w:szCs w:val="24"/>
        </w:rPr>
        <w:t>diasterane</w:t>
      </w:r>
      <w:proofErr w:type="spellEnd"/>
      <w:r w:rsidR="00B867FF" w:rsidRPr="00993349">
        <w:rPr>
          <w:rFonts w:ascii="Times New Roman" w:hAnsi="Times New Roman" w:cs="Times New Roman"/>
          <w:color w:val="000000"/>
          <w:sz w:val="24"/>
          <w:szCs w:val="24"/>
        </w:rPr>
        <w:t xml:space="preserve"> ratio to further support organic matter source </w:t>
      </w:r>
      <w:r w:rsidR="00B867FF">
        <w:rPr>
          <w:rFonts w:ascii="Times New Roman" w:hAnsi="Times New Roman" w:cs="Times New Roman"/>
          <w:color w:val="000000"/>
          <w:sz w:val="24"/>
          <w:szCs w:val="24"/>
        </w:rPr>
        <w:t xml:space="preserve">influx </w:t>
      </w:r>
      <w:r w:rsidR="00B867FF" w:rsidRPr="00993349">
        <w:rPr>
          <w:rFonts w:ascii="Times New Roman" w:hAnsi="Times New Roman" w:cs="Times New Roman"/>
          <w:color w:val="000000"/>
          <w:sz w:val="24"/>
          <w:szCs w:val="24"/>
        </w:rPr>
        <w:t>of predominantly marine with mixed marine (modified from Ghori, 200</w:t>
      </w:r>
      <w:r w:rsidR="00B867FF" w:rsidRPr="003223DD">
        <w:rPr>
          <w:rFonts w:ascii="Times New Roman" w:hAnsi="Times New Roman" w:cs="Times New Roman"/>
          <w:color w:val="000000"/>
          <w:sz w:val="24"/>
          <w:szCs w:val="24"/>
        </w:rPr>
        <w:t>2</w:t>
      </w:r>
      <w:r w:rsidR="00B867FF" w:rsidRPr="00993349">
        <w:rPr>
          <w:rFonts w:ascii="Times New Roman" w:hAnsi="Times New Roman" w:cs="Times New Roman"/>
          <w:color w:val="000000"/>
          <w:sz w:val="24"/>
          <w:szCs w:val="24"/>
        </w:rPr>
        <w:t>). Ratio description are included in the Appendix.</w:t>
      </w:r>
      <w:r w:rsidR="00B867FF">
        <w:rPr>
          <w:rFonts w:ascii="Times New Roman" w:hAnsi="Times New Roman" w:cs="Times New Roman"/>
          <w:sz w:val="24"/>
          <w:szCs w:val="24"/>
        </w:rPr>
        <w:t>.....</w:t>
      </w:r>
      <w:r w:rsidR="003D229E">
        <w:rPr>
          <w:rFonts w:ascii="Times New Roman" w:hAnsi="Times New Roman" w:cs="Times New Roman"/>
          <w:sz w:val="24"/>
          <w:szCs w:val="24"/>
        </w:rPr>
        <w:t>……………………</w:t>
      </w:r>
      <w:r w:rsidR="00F831C0">
        <w:rPr>
          <w:rFonts w:ascii="Times New Roman" w:hAnsi="Times New Roman" w:cs="Times New Roman"/>
          <w:sz w:val="24"/>
          <w:szCs w:val="24"/>
        </w:rPr>
        <w:t>………</w:t>
      </w:r>
      <w:r w:rsidR="00093CE1">
        <w:rPr>
          <w:rFonts w:ascii="Times New Roman" w:hAnsi="Times New Roman" w:cs="Times New Roman"/>
          <w:sz w:val="24"/>
          <w:szCs w:val="24"/>
        </w:rPr>
        <w:t>………………………………</w:t>
      </w:r>
      <w:r w:rsidR="00F831C0">
        <w:rPr>
          <w:rFonts w:ascii="Times New Roman" w:hAnsi="Times New Roman" w:cs="Times New Roman"/>
          <w:sz w:val="24"/>
          <w:szCs w:val="24"/>
        </w:rPr>
        <w:t>.</w:t>
      </w:r>
      <w:r w:rsidR="003D229E">
        <w:rPr>
          <w:rFonts w:ascii="Times New Roman" w:hAnsi="Times New Roman" w:cs="Times New Roman"/>
          <w:sz w:val="24"/>
          <w:szCs w:val="24"/>
        </w:rPr>
        <w:t>……</w:t>
      </w:r>
      <w:r w:rsidR="004B2EB6" w:rsidRPr="00E76B8F">
        <w:rPr>
          <w:rFonts w:ascii="Times New Roman" w:hAnsi="Times New Roman" w:cs="Times New Roman"/>
          <w:sz w:val="24"/>
          <w:szCs w:val="24"/>
        </w:rPr>
        <w:t>….7</w:t>
      </w:r>
      <w:r w:rsidR="008D11BF">
        <w:rPr>
          <w:rFonts w:ascii="Times New Roman" w:hAnsi="Times New Roman" w:cs="Times New Roman"/>
          <w:sz w:val="24"/>
          <w:szCs w:val="24"/>
        </w:rPr>
        <w:t>2</w:t>
      </w:r>
    </w:p>
    <w:p w14:paraId="1A013B59" w14:textId="30B17A7E" w:rsidR="00C377A5" w:rsidRPr="00E76B8F" w:rsidRDefault="00C377A5"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color w:val="000000"/>
          <w:sz w:val="24"/>
          <w:szCs w:val="24"/>
        </w:rPr>
        <w:t>Figure 3</w:t>
      </w:r>
      <w:r w:rsidR="00B860B3">
        <w:rPr>
          <w:rFonts w:ascii="Times New Roman" w:hAnsi="Times New Roman" w:cs="Times New Roman"/>
          <w:b/>
          <w:bCs/>
          <w:color w:val="000000"/>
          <w:sz w:val="24"/>
          <w:szCs w:val="24"/>
        </w:rPr>
        <w:t>7</w:t>
      </w:r>
      <w:r w:rsidRPr="00E76B8F">
        <w:rPr>
          <w:rFonts w:ascii="Times New Roman" w:hAnsi="Times New Roman" w:cs="Times New Roman"/>
          <w:b/>
          <w:bCs/>
          <w:color w:val="000000"/>
          <w:sz w:val="24"/>
          <w:szCs w:val="24"/>
        </w:rPr>
        <w:t xml:space="preserve">. </w:t>
      </w:r>
      <w:r w:rsidR="00B867FF" w:rsidRPr="00E127D1">
        <w:rPr>
          <w:rFonts w:ascii="Times New Roman" w:hAnsi="Times New Roman" w:cs="Times New Roman"/>
          <w:color w:val="000000"/>
          <w:sz w:val="24"/>
          <w:szCs w:val="24"/>
        </w:rPr>
        <w:t xml:space="preserve">GC-MS chromatograms displaying the distribution of the </w:t>
      </w:r>
      <w:proofErr w:type="spellStart"/>
      <w:r w:rsidR="00B867FF" w:rsidRPr="00E127D1">
        <w:rPr>
          <w:rFonts w:ascii="Times New Roman" w:hAnsi="Times New Roman" w:cs="Times New Roman"/>
          <w:color w:val="000000"/>
          <w:sz w:val="24"/>
          <w:szCs w:val="24"/>
        </w:rPr>
        <w:t>terpane</w:t>
      </w:r>
      <w:proofErr w:type="spellEnd"/>
      <w:r w:rsidR="00B867FF" w:rsidRPr="00E127D1">
        <w:rPr>
          <w:rFonts w:ascii="Times New Roman" w:hAnsi="Times New Roman" w:cs="Times New Roman"/>
          <w:color w:val="000000"/>
          <w:sz w:val="24"/>
          <w:szCs w:val="24"/>
        </w:rPr>
        <w:t xml:space="preserve"> biomarkers within the Woodford shale</w:t>
      </w:r>
      <w:r w:rsidR="00B867FF">
        <w:rPr>
          <w:rFonts w:ascii="Times New Roman" w:hAnsi="Times New Roman" w:cs="Times New Roman"/>
          <w:color w:val="000000"/>
          <w:sz w:val="24"/>
          <w:szCs w:val="24"/>
        </w:rPr>
        <w:t xml:space="preserve"> screened at m/z 191.</w:t>
      </w:r>
      <w:r w:rsidR="004B2EB6" w:rsidRPr="00E76B8F">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…….7</w:t>
      </w:r>
      <w:r w:rsidR="008D11BF">
        <w:rPr>
          <w:rFonts w:ascii="Times New Roman" w:hAnsi="Times New Roman" w:cs="Times New Roman"/>
          <w:color w:val="000000"/>
          <w:sz w:val="24"/>
          <w:szCs w:val="24"/>
        </w:rPr>
        <w:t>3</w:t>
      </w:r>
    </w:p>
    <w:p w14:paraId="7D77B382" w14:textId="1FF3DCA6" w:rsidR="00C377A5" w:rsidRPr="0038688D" w:rsidRDefault="00C377A5" w:rsidP="00822AF6">
      <w:pPr>
        <w:spacing w:line="360" w:lineRule="auto"/>
        <w:jc w:val="both"/>
        <w:rPr>
          <w:rFonts w:ascii="Times New Roman" w:hAnsi="Times New Roman" w:cs="Times New Roman"/>
          <w:b/>
          <w:bCs/>
          <w:color w:val="000000"/>
          <w:sz w:val="24"/>
          <w:szCs w:val="24"/>
        </w:rPr>
      </w:pPr>
      <w:r w:rsidRPr="00E76B8F">
        <w:rPr>
          <w:rFonts w:ascii="Times New Roman" w:hAnsi="Times New Roman" w:cs="Times New Roman"/>
          <w:b/>
          <w:bCs/>
          <w:color w:val="000000"/>
          <w:sz w:val="24"/>
          <w:szCs w:val="24"/>
        </w:rPr>
        <w:t>Figure 3</w:t>
      </w:r>
      <w:r w:rsidR="00B860B3">
        <w:rPr>
          <w:rFonts w:ascii="Times New Roman" w:hAnsi="Times New Roman" w:cs="Times New Roman"/>
          <w:b/>
          <w:bCs/>
          <w:color w:val="000000"/>
          <w:sz w:val="24"/>
          <w:szCs w:val="24"/>
        </w:rPr>
        <w:t>8</w:t>
      </w:r>
      <w:r w:rsidRPr="00E76B8F">
        <w:rPr>
          <w:rFonts w:ascii="Times New Roman" w:hAnsi="Times New Roman" w:cs="Times New Roman"/>
          <w:b/>
          <w:bCs/>
          <w:color w:val="000000"/>
          <w:sz w:val="24"/>
          <w:szCs w:val="24"/>
        </w:rPr>
        <w:t xml:space="preserve">. </w:t>
      </w:r>
      <w:r w:rsidR="00822AF6" w:rsidRPr="00FB2935">
        <w:rPr>
          <w:rFonts w:ascii="Times New Roman" w:hAnsi="Times New Roman" w:cs="Times New Roman"/>
          <w:color w:val="000000"/>
          <w:sz w:val="24"/>
          <w:szCs w:val="24"/>
        </w:rPr>
        <w:t>Depth logs of C</w:t>
      </w:r>
      <w:r w:rsidR="00822AF6" w:rsidRPr="00FB2935">
        <w:rPr>
          <w:rFonts w:ascii="Times New Roman" w:hAnsi="Times New Roman" w:cs="Times New Roman"/>
          <w:color w:val="000000"/>
          <w:sz w:val="24"/>
          <w:szCs w:val="24"/>
          <w:vertAlign w:val="subscript"/>
        </w:rPr>
        <w:t xml:space="preserve">23 </w:t>
      </w:r>
      <w:r w:rsidR="00822AF6" w:rsidRPr="00FB2935">
        <w:rPr>
          <w:rFonts w:ascii="Times New Roman" w:hAnsi="Times New Roman" w:cs="Times New Roman"/>
          <w:color w:val="000000"/>
          <w:sz w:val="24"/>
          <w:szCs w:val="24"/>
        </w:rPr>
        <w:t>TT/C</w:t>
      </w:r>
      <w:r w:rsidR="00822AF6" w:rsidRPr="00FB2935">
        <w:rPr>
          <w:rFonts w:ascii="Times New Roman" w:hAnsi="Times New Roman" w:cs="Times New Roman"/>
          <w:color w:val="000000"/>
          <w:sz w:val="24"/>
          <w:szCs w:val="24"/>
          <w:vertAlign w:val="subscript"/>
        </w:rPr>
        <w:t xml:space="preserve">24 </w:t>
      </w:r>
      <w:r w:rsidR="00822AF6" w:rsidRPr="00FB2935">
        <w:rPr>
          <w:rFonts w:ascii="Times New Roman" w:hAnsi="Times New Roman" w:cs="Times New Roman"/>
          <w:color w:val="000000"/>
          <w:sz w:val="24"/>
          <w:szCs w:val="24"/>
        </w:rPr>
        <w:t>Tet, C</w:t>
      </w:r>
      <w:r w:rsidR="00822AF6" w:rsidRPr="00FB2935">
        <w:rPr>
          <w:rFonts w:ascii="Times New Roman" w:hAnsi="Times New Roman" w:cs="Times New Roman"/>
          <w:color w:val="000000"/>
          <w:sz w:val="24"/>
          <w:szCs w:val="24"/>
          <w:vertAlign w:val="subscript"/>
        </w:rPr>
        <w:t>35</w:t>
      </w:r>
      <w:r w:rsidR="00822AF6" w:rsidRPr="00FB2935">
        <w:rPr>
          <w:rFonts w:ascii="Times New Roman" w:hAnsi="Times New Roman" w:cs="Times New Roman"/>
          <w:color w:val="000000"/>
          <w:sz w:val="24"/>
          <w:szCs w:val="24"/>
        </w:rPr>
        <w:t>/C</w:t>
      </w:r>
      <w:r w:rsidR="00822AF6" w:rsidRPr="00FB2935">
        <w:rPr>
          <w:rFonts w:ascii="Times New Roman" w:hAnsi="Times New Roman" w:cs="Times New Roman"/>
          <w:color w:val="000000"/>
          <w:sz w:val="24"/>
          <w:szCs w:val="24"/>
          <w:vertAlign w:val="subscript"/>
        </w:rPr>
        <w:t>34</w:t>
      </w:r>
      <w:r w:rsidR="00822AF6" w:rsidRPr="00FB2935">
        <w:rPr>
          <w:rFonts w:ascii="Times New Roman" w:hAnsi="Times New Roman" w:cs="Times New Roman"/>
          <w:color w:val="000000"/>
          <w:sz w:val="24"/>
          <w:szCs w:val="24"/>
        </w:rPr>
        <w:t xml:space="preserve"> </w:t>
      </w:r>
      <w:proofErr w:type="spellStart"/>
      <w:r w:rsidR="00822AF6">
        <w:rPr>
          <w:rFonts w:ascii="Times New Roman" w:hAnsi="Times New Roman" w:cs="Times New Roman"/>
          <w:color w:val="000000"/>
          <w:sz w:val="24"/>
          <w:szCs w:val="24"/>
        </w:rPr>
        <w:t>h</w:t>
      </w:r>
      <w:r w:rsidR="00822AF6" w:rsidRPr="00FB2935">
        <w:rPr>
          <w:rFonts w:ascii="Times New Roman" w:hAnsi="Times New Roman" w:cs="Times New Roman"/>
          <w:color w:val="000000"/>
          <w:sz w:val="24"/>
          <w:szCs w:val="24"/>
        </w:rPr>
        <w:t>omohopane</w:t>
      </w:r>
      <w:proofErr w:type="spellEnd"/>
      <w:r w:rsidR="00822AF6" w:rsidRPr="00FB2935">
        <w:rPr>
          <w:rFonts w:ascii="Times New Roman" w:hAnsi="Times New Roman" w:cs="Times New Roman"/>
          <w:color w:val="000000"/>
          <w:sz w:val="24"/>
          <w:szCs w:val="24"/>
        </w:rPr>
        <w:t xml:space="preserve">, </w:t>
      </w:r>
      <w:r w:rsidR="00822AF6">
        <w:rPr>
          <w:rFonts w:ascii="Times New Roman" w:hAnsi="Times New Roman" w:cs="Times New Roman"/>
          <w:color w:val="000000"/>
          <w:sz w:val="24"/>
          <w:szCs w:val="24"/>
        </w:rPr>
        <w:t>C</w:t>
      </w:r>
      <w:r w:rsidR="00822AF6">
        <w:rPr>
          <w:rFonts w:ascii="Times New Roman" w:hAnsi="Times New Roman" w:cs="Times New Roman"/>
          <w:color w:val="000000"/>
          <w:sz w:val="24"/>
          <w:szCs w:val="24"/>
          <w:vertAlign w:val="subscript"/>
        </w:rPr>
        <w:t>27</w:t>
      </w:r>
      <w:r w:rsidR="00822AF6">
        <w:rPr>
          <w:rFonts w:ascii="Times New Roman" w:hAnsi="Times New Roman" w:cs="Times New Roman"/>
          <w:color w:val="000000"/>
          <w:sz w:val="24"/>
          <w:szCs w:val="24"/>
        </w:rPr>
        <w:t xml:space="preserve"> </w:t>
      </w:r>
      <w:proofErr w:type="spellStart"/>
      <w:r w:rsidR="00822AF6">
        <w:rPr>
          <w:rFonts w:ascii="Times New Roman" w:hAnsi="Times New Roman" w:cs="Times New Roman"/>
          <w:color w:val="000000"/>
          <w:sz w:val="24"/>
          <w:szCs w:val="24"/>
        </w:rPr>
        <w:t>diasterane</w:t>
      </w:r>
      <w:proofErr w:type="spellEnd"/>
      <w:r w:rsidR="00822AF6">
        <w:rPr>
          <w:rFonts w:ascii="Times New Roman" w:hAnsi="Times New Roman" w:cs="Times New Roman"/>
          <w:color w:val="000000"/>
          <w:sz w:val="24"/>
          <w:szCs w:val="24"/>
        </w:rPr>
        <w:t xml:space="preserve">/sterane </w:t>
      </w:r>
      <w:r w:rsidR="00822AF6" w:rsidRPr="00FB2935">
        <w:rPr>
          <w:rFonts w:ascii="Times New Roman" w:hAnsi="Times New Roman" w:cs="Times New Roman"/>
          <w:color w:val="000000"/>
          <w:sz w:val="24"/>
          <w:szCs w:val="24"/>
        </w:rPr>
        <w:t xml:space="preserve">and </w:t>
      </w:r>
      <w:proofErr w:type="spellStart"/>
      <w:r w:rsidR="00822AF6" w:rsidRPr="00FB2935">
        <w:rPr>
          <w:rFonts w:ascii="Times New Roman" w:hAnsi="Times New Roman" w:cs="Times New Roman"/>
          <w:color w:val="000000"/>
          <w:sz w:val="24"/>
          <w:szCs w:val="24"/>
        </w:rPr>
        <w:t>Pr</w:t>
      </w:r>
      <w:proofErr w:type="spellEnd"/>
      <w:r w:rsidR="00822AF6" w:rsidRPr="00FB2935">
        <w:rPr>
          <w:rFonts w:ascii="Times New Roman" w:hAnsi="Times New Roman" w:cs="Times New Roman"/>
          <w:color w:val="000000"/>
          <w:sz w:val="24"/>
          <w:szCs w:val="24"/>
        </w:rPr>
        <w:t xml:space="preserve">/Ph to correlate origin of organic source matter using </w:t>
      </w:r>
      <w:proofErr w:type="spellStart"/>
      <w:r w:rsidR="00822AF6" w:rsidRPr="00FB2935">
        <w:rPr>
          <w:rFonts w:ascii="Times New Roman" w:hAnsi="Times New Roman" w:cs="Times New Roman"/>
          <w:color w:val="000000"/>
          <w:sz w:val="24"/>
          <w:szCs w:val="24"/>
        </w:rPr>
        <w:t>terpane</w:t>
      </w:r>
      <w:proofErr w:type="spellEnd"/>
      <w:r w:rsidR="00822AF6" w:rsidRPr="00FB2935">
        <w:rPr>
          <w:rFonts w:ascii="Times New Roman" w:hAnsi="Times New Roman" w:cs="Times New Roman"/>
          <w:color w:val="000000"/>
          <w:sz w:val="24"/>
          <w:szCs w:val="24"/>
        </w:rPr>
        <w:t xml:space="preserve"> parameters and its correlation to anoxia. Highlighted interval show increase in C</w:t>
      </w:r>
      <w:r w:rsidR="00822AF6" w:rsidRPr="00FB2935">
        <w:rPr>
          <w:rFonts w:ascii="Times New Roman" w:hAnsi="Times New Roman" w:cs="Times New Roman"/>
          <w:color w:val="000000"/>
          <w:sz w:val="24"/>
          <w:szCs w:val="24"/>
          <w:vertAlign w:val="subscript"/>
        </w:rPr>
        <w:t xml:space="preserve">23 </w:t>
      </w:r>
      <w:r w:rsidR="00822AF6" w:rsidRPr="00FB2935">
        <w:rPr>
          <w:rFonts w:ascii="Times New Roman" w:hAnsi="Times New Roman" w:cs="Times New Roman"/>
          <w:color w:val="000000"/>
          <w:sz w:val="24"/>
          <w:szCs w:val="24"/>
        </w:rPr>
        <w:t>TT/C</w:t>
      </w:r>
      <w:r w:rsidR="00822AF6" w:rsidRPr="00FB2935">
        <w:rPr>
          <w:rFonts w:ascii="Times New Roman" w:hAnsi="Times New Roman" w:cs="Times New Roman"/>
          <w:color w:val="000000"/>
          <w:sz w:val="24"/>
          <w:szCs w:val="24"/>
          <w:vertAlign w:val="subscript"/>
        </w:rPr>
        <w:t xml:space="preserve">24 </w:t>
      </w:r>
      <w:r w:rsidR="00822AF6" w:rsidRPr="00FB2935">
        <w:rPr>
          <w:rFonts w:ascii="Times New Roman" w:hAnsi="Times New Roman" w:cs="Times New Roman"/>
          <w:color w:val="000000"/>
          <w:sz w:val="24"/>
          <w:szCs w:val="24"/>
        </w:rPr>
        <w:t xml:space="preserve">Tet </w:t>
      </w:r>
      <w:r w:rsidR="00822AF6">
        <w:rPr>
          <w:rFonts w:ascii="Times New Roman" w:hAnsi="Times New Roman" w:cs="Times New Roman"/>
          <w:color w:val="000000"/>
          <w:sz w:val="24"/>
          <w:szCs w:val="24"/>
        </w:rPr>
        <w:t xml:space="preserve">of marine indication along with low values of </w:t>
      </w:r>
      <w:r w:rsidR="00822AF6" w:rsidRPr="00FB2935">
        <w:rPr>
          <w:rFonts w:ascii="Times New Roman" w:hAnsi="Times New Roman" w:cs="Times New Roman"/>
          <w:color w:val="000000"/>
          <w:sz w:val="24"/>
          <w:szCs w:val="24"/>
        </w:rPr>
        <w:t>C</w:t>
      </w:r>
      <w:r w:rsidR="00822AF6" w:rsidRPr="00FB2935">
        <w:rPr>
          <w:rFonts w:ascii="Times New Roman" w:hAnsi="Times New Roman" w:cs="Times New Roman"/>
          <w:color w:val="000000"/>
          <w:sz w:val="24"/>
          <w:szCs w:val="24"/>
          <w:vertAlign w:val="subscript"/>
        </w:rPr>
        <w:t>35</w:t>
      </w:r>
      <w:r w:rsidR="00822AF6" w:rsidRPr="00FB2935">
        <w:rPr>
          <w:rFonts w:ascii="Times New Roman" w:hAnsi="Times New Roman" w:cs="Times New Roman"/>
          <w:color w:val="000000"/>
          <w:sz w:val="24"/>
          <w:szCs w:val="24"/>
        </w:rPr>
        <w:t>/C</w:t>
      </w:r>
      <w:r w:rsidR="00822AF6" w:rsidRPr="00FB2935">
        <w:rPr>
          <w:rFonts w:ascii="Times New Roman" w:hAnsi="Times New Roman" w:cs="Times New Roman"/>
          <w:color w:val="000000"/>
          <w:sz w:val="24"/>
          <w:szCs w:val="24"/>
          <w:vertAlign w:val="subscript"/>
        </w:rPr>
        <w:t>34</w:t>
      </w:r>
      <w:r w:rsidR="00822AF6" w:rsidRPr="00FB2935">
        <w:rPr>
          <w:rFonts w:ascii="Times New Roman" w:hAnsi="Times New Roman" w:cs="Times New Roman"/>
          <w:color w:val="000000"/>
          <w:sz w:val="24"/>
          <w:szCs w:val="24"/>
        </w:rPr>
        <w:t xml:space="preserve"> </w:t>
      </w:r>
      <w:proofErr w:type="spellStart"/>
      <w:r w:rsidR="00822AF6" w:rsidRPr="00FB2935">
        <w:rPr>
          <w:rFonts w:ascii="Times New Roman" w:hAnsi="Times New Roman" w:cs="Times New Roman"/>
          <w:color w:val="000000"/>
          <w:sz w:val="24"/>
          <w:szCs w:val="24"/>
        </w:rPr>
        <w:t>Homohopane</w:t>
      </w:r>
      <w:proofErr w:type="spellEnd"/>
      <w:r w:rsidR="00822AF6" w:rsidRPr="00FB2935">
        <w:rPr>
          <w:rFonts w:ascii="Times New Roman" w:hAnsi="Times New Roman" w:cs="Times New Roman"/>
          <w:color w:val="000000"/>
          <w:sz w:val="24"/>
          <w:szCs w:val="24"/>
        </w:rPr>
        <w:t xml:space="preserve">, </w:t>
      </w:r>
      <w:r w:rsidR="00822AF6">
        <w:rPr>
          <w:rFonts w:ascii="Times New Roman" w:hAnsi="Times New Roman" w:cs="Times New Roman"/>
          <w:color w:val="000000"/>
          <w:sz w:val="24"/>
          <w:szCs w:val="24"/>
        </w:rPr>
        <w:t>C</w:t>
      </w:r>
      <w:r w:rsidR="00822AF6">
        <w:rPr>
          <w:rFonts w:ascii="Times New Roman" w:hAnsi="Times New Roman" w:cs="Times New Roman"/>
          <w:color w:val="000000"/>
          <w:sz w:val="24"/>
          <w:szCs w:val="24"/>
          <w:vertAlign w:val="subscript"/>
        </w:rPr>
        <w:t>27</w:t>
      </w:r>
      <w:r w:rsidR="00822AF6">
        <w:rPr>
          <w:rFonts w:ascii="Times New Roman" w:hAnsi="Times New Roman" w:cs="Times New Roman"/>
          <w:color w:val="000000"/>
          <w:sz w:val="24"/>
          <w:szCs w:val="24"/>
        </w:rPr>
        <w:t xml:space="preserve"> </w:t>
      </w:r>
      <w:proofErr w:type="spellStart"/>
      <w:r w:rsidR="00822AF6">
        <w:rPr>
          <w:rFonts w:ascii="Times New Roman" w:hAnsi="Times New Roman" w:cs="Times New Roman"/>
          <w:color w:val="000000"/>
          <w:sz w:val="24"/>
          <w:szCs w:val="24"/>
        </w:rPr>
        <w:t>di</w:t>
      </w:r>
      <w:r w:rsidR="00093CE1">
        <w:rPr>
          <w:rFonts w:ascii="Times New Roman" w:hAnsi="Times New Roman" w:cs="Times New Roman"/>
          <w:color w:val="000000"/>
          <w:sz w:val="24"/>
          <w:szCs w:val="24"/>
        </w:rPr>
        <w:t>a</w:t>
      </w:r>
      <w:r w:rsidR="00822AF6">
        <w:rPr>
          <w:rFonts w:ascii="Times New Roman" w:hAnsi="Times New Roman" w:cs="Times New Roman"/>
          <w:color w:val="000000"/>
          <w:sz w:val="24"/>
          <w:szCs w:val="24"/>
        </w:rPr>
        <w:t>sterane</w:t>
      </w:r>
      <w:proofErr w:type="spellEnd"/>
      <w:r w:rsidR="00822AF6">
        <w:rPr>
          <w:rFonts w:ascii="Times New Roman" w:hAnsi="Times New Roman" w:cs="Times New Roman"/>
          <w:color w:val="000000"/>
          <w:sz w:val="24"/>
          <w:szCs w:val="24"/>
        </w:rPr>
        <w:t xml:space="preserve">/sterane </w:t>
      </w:r>
      <w:r w:rsidR="00822AF6" w:rsidRPr="00FB2935">
        <w:rPr>
          <w:rFonts w:ascii="Times New Roman" w:hAnsi="Times New Roman" w:cs="Times New Roman"/>
          <w:color w:val="000000"/>
          <w:sz w:val="24"/>
          <w:szCs w:val="24"/>
        </w:rPr>
        <w:t xml:space="preserve">and </w:t>
      </w:r>
      <w:proofErr w:type="spellStart"/>
      <w:r w:rsidR="00822AF6" w:rsidRPr="00FB2935">
        <w:rPr>
          <w:rFonts w:ascii="Times New Roman" w:hAnsi="Times New Roman" w:cs="Times New Roman"/>
          <w:color w:val="000000"/>
          <w:sz w:val="24"/>
          <w:szCs w:val="24"/>
        </w:rPr>
        <w:t>Pr</w:t>
      </w:r>
      <w:proofErr w:type="spellEnd"/>
      <w:r w:rsidR="00822AF6" w:rsidRPr="00FB2935">
        <w:rPr>
          <w:rFonts w:ascii="Times New Roman" w:hAnsi="Times New Roman" w:cs="Times New Roman"/>
          <w:color w:val="000000"/>
          <w:sz w:val="24"/>
          <w:szCs w:val="24"/>
        </w:rPr>
        <w:t>/Ph</w:t>
      </w:r>
      <w:r w:rsidR="00822AF6">
        <w:rPr>
          <w:rFonts w:ascii="Times New Roman" w:hAnsi="Times New Roman" w:cs="Times New Roman"/>
          <w:color w:val="000000"/>
          <w:sz w:val="24"/>
          <w:szCs w:val="24"/>
        </w:rPr>
        <w:t xml:space="preserve"> </w:t>
      </w:r>
      <w:r w:rsidR="00822AF6" w:rsidRPr="00FB2935">
        <w:rPr>
          <w:rFonts w:ascii="Times New Roman" w:hAnsi="Times New Roman" w:cs="Times New Roman"/>
          <w:color w:val="000000"/>
          <w:sz w:val="24"/>
          <w:szCs w:val="24"/>
        </w:rPr>
        <w:t>parameters reflecting anoxic marine sediments</w:t>
      </w:r>
      <w:r w:rsidR="00822AF6">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w:t>
      </w:r>
      <w:r w:rsidR="00F831C0">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w:t>
      </w:r>
      <w:r w:rsidR="00822AF6">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.7</w:t>
      </w:r>
      <w:r w:rsidR="00093CE1">
        <w:rPr>
          <w:rFonts w:ascii="Times New Roman" w:hAnsi="Times New Roman" w:cs="Times New Roman"/>
          <w:color w:val="000000"/>
          <w:sz w:val="24"/>
          <w:szCs w:val="24"/>
        </w:rPr>
        <w:t>5</w:t>
      </w:r>
    </w:p>
    <w:p w14:paraId="1E2C12F3" w14:textId="382E3C27" w:rsidR="00C377A5" w:rsidRPr="00E76B8F" w:rsidRDefault="00C377A5" w:rsidP="00301811">
      <w:pPr>
        <w:spacing w:line="360" w:lineRule="auto"/>
        <w:jc w:val="both"/>
        <w:rPr>
          <w:rFonts w:ascii="Times New Roman" w:hAnsi="Times New Roman" w:cs="Times New Roman"/>
          <w:b/>
          <w:bCs/>
          <w:color w:val="000000"/>
          <w:sz w:val="24"/>
          <w:szCs w:val="24"/>
        </w:rPr>
      </w:pPr>
      <w:r w:rsidRPr="00E76B8F">
        <w:rPr>
          <w:rFonts w:ascii="Times New Roman" w:hAnsi="Times New Roman" w:cs="Times New Roman"/>
          <w:b/>
          <w:bCs/>
          <w:color w:val="000000"/>
          <w:sz w:val="24"/>
          <w:szCs w:val="24"/>
        </w:rPr>
        <w:t xml:space="preserve">Figure </w:t>
      </w:r>
      <w:r w:rsidR="00B860B3">
        <w:rPr>
          <w:rFonts w:ascii="Times New Roman" w:hAnsi="Times New Roman" w:cs="Times New Roman"/>
          <w:b/>
          <w:bCs/>
          <w:color w:val="000000"/>
          <w:sz w:val="24"/>
          <w:szCs w:val="24"/>
        </w:rPr>
        <w:t>39</w:t>
      </w:r>
      <w:r w:rsidRPr="00E76B8F">
        <w:rPr>
          <w:rFonts w:ascii="Times New Roman" w:hAnsi="Times New Roman" w:cs="Times New Roman"/>
          <w:b/>
          <w:bCs/>
          <w:color w:val="000000"/>
          <w:sz w:val="24"/>
          <w:szCs w:val="24"/>
        </w:rPr>
        <w:t xml:space="preserve">. </w:t>
      </w:r>
      <w:r w:rsidR="00457FE7" w:rsidRPr="00E127D1">
        <w:rPr>
          <w:rFonts w:ascii="Times New Roman" w:hAnsi="Times New Roman" w:cs="Times New Roman"/>
          <w:iCs/>
          <w:color w:val="000000"/>
          <w:sz w:val="24"/>
          <w:szCs w:val="24"/>
        </w:rPr>
        <w:t>C</w:t>
      </w:r>
      <w:r w:rsidR="00457FE7" w:rsidRPr="00E127D1">
        <w:rPr>
          <w:rFonts w:ascii="Times New Roman" w:hAnsi="Times New Roman" w:cs="Times New Roman"/>
          <w:iCs/>
          <w:color w:val="000000"/>
          <w:sz w:val="24"/>
          <w:szCs w:val="24"/>
          <w:vertAlign w:val="subscript"/>
        </w:rPr>
        <w:t>35</w:t>
      </w:r>
      <w:r w:rsidR="00457FE7" w:rsidRPr="00E127D1">
        <w:rPr>
          <w:rFonts w:ascii="Times New Roman" w:hAnsi="Times New Roman" w:cs="Times New Roman"/>
          <w:iCs/>
          <w:color w:val="000000"/>
          <w:sz w:val="24"/>
          <w:szCs w:val="24"/>
        </w:rPr>
        <w:t>/C</w:t>
      </w:r>
      <w:r w:rsidR="00457FE7" w:rsidRPr="00E127D1">
        <w:rPr>
          <w:rFonts w:ascii="Times New Roman" w:hAnsi="Times New Roman" w:cs="Times New Roman"/>
          <w:iCs/>
          <w:color w:val="000000"/>
          <w:sz w:val="24"/>
          <w:szCs w:val="24"/>
          <w:vertAlign w:val="subscript"/>
        </w:rPr>
        <w:t xml:space="preserve">34 </w:t>
      </w:r>
      <w:proofErr w:type="spellStart"/>
      <w:r w:rsidR="00457FE7" w:rsidRPr="00E127D1">
        <w:rPr>
          <w:rFonts w:ascii="Times New Roman" w:hAnsi="Times New Roman" w:cs="Times New Roman"/>
          <w:iCs/>
          <w:color w:val="000000"/>
          <w:sz w:val="24"/>
          <w:szCs w:val="24"/>
        </w:rPr>
        <w:t>Homohopane</w:t>
      </w:r>
      <w:proofErr w:type="spellEnd"/>
      <w:r w:rsidR="00457FE7" w:rsidRPr="00E127D1">
        <w:rPr>
          <w:rFonts w:ascii="Times New Roman" w:hAnsi="Times New Roman" w:cs="Times New Roman"/>
          <w:iCs/>
          <w:color w:val="000000"/>
          <w:sz w:val="24"/>
          <w:szCs w:val="24"/>
        </w:rPr>
        <w:t xml:space="preserve"> vs. C</w:t>
      </w:r>
      <w:r w:rsidR="00457FE7" w:rsidRPr="00E127D1">
        <w:rPr>
          <w:rFonts w:ascii="Times New Roman" w:hAnsi="Times New Roman" w:cs="Times New Roman"/>
          <w:iCs/>
          <w:color w:val="000000"/>
          <w:sz w:val="24"/>
          <w:szCs w:val="24"/>
          <w:vertAlign w:val="subscript"/>
        </w:rPr>
        <w:t>29</w:t>
      </w:r>
      <w:r w:rsidR="00457FE7">
        <w:rPr>
          <w:rFonts w:ascii="Times New Roman" w:hAnsi="Times New Roman" w:cs="Times New Roman"/>
          <w:iCs/>
          <w:color w:val="000000"/>
          <w:sz w:val="24"/>
          <w:szCs w:val="24"/>
          <w:vertAlign w:val="subscript"/>
        </w:rPr>
        <w:t xml:space="preserve"> </w:t>
      </w:r>
      <w:r w:rsidR="00457FE7" w:rsidRPr="00E127D1">
        <w:rPr>
          <w:rFonts w:ascii="Times New Roman" w:hAnsi="Times New Roman" w:cs="Times New Roman"/>
          <w:iCs/>
          <w:color w:val="000000"/>
          <w:sz w:val="24"/>
          <w:szCs w:val="24"/>
        </w:rPr>
        <w:t>Ts/C</w:t>
      </w:r>
      <w:r w:rsidR="00457FE7" w:rsidRPr="00E127D1">
        <w:rPr>
          <w:rFonts w:ascii="Times New Roman" w:hAnsi="Times New Roman" w:cs="Times New Roman"/>
          <w:iCs/>
          <w:color w:val="000000"/>
          <w:sz w:val="24"/>
          <w:szCs w:val="24"/>
          <w:vertAlign w:val="subscript"/>
        </w:rPr>
        <w:t xml:space="preserve">30 </w:t>
      </w:r>
      <w:r w:rsidR="00457FE7" w:rsidRPr="00E127D1">
        <w:rPr>
          <w:rFonts w:ascii="Times New Roman" w:hAnsi="Times New Roman" w:cs="Times New Roman"/>
          <w:iCs/>
          <w:color w:val="000000"/>
          <w:sz w:val="24"/>
          <w:szCs w:val="24"/>
        </w:rPr>
        <w:t xml:space="preserve">D plot to determine lithology and </w:t>
      </w:r>
      <w:proofErr w:type="spellStart"/>
      <w:r w:rsidR="00457FE7" w:rsidRPr="00E127D1">
        <w:rPr>
          <w:rFonts w:ascii="Times New Roman" w:hAnsi="Times New Roman" w:cs="Times New Roman"/>
          <w:iCs/>
          <w:color w:val="000000"/>
          <w:sz w:val="24"/>
          <w:szCs w:val="24"/>
        </w:rPr>
        <w:t>oxicity</w:t>
      </w:r>
      <w:proofErr w:type="spellEnd"/>
      <w:r w:rsidR="00457FE7" w:rsidRPr="00E127D1">
        <w:rPr>
          <w:rFonts w:ascii="Times New Roman" w:hAnsi="Times New Roman" w:cs="Times New Roman"/>
          <w:iCs/>
          <w:color w:val="000000"/>
          <w:sz w:val="24"/>
          <w:szCs w:val="24"/>
        </w:rPr>
        <w:t xml:space="preserve"> level of depositional environment. The Speake Ranch samples were largely deposited in anoxic environment with </w:t>
      </w:r>
      <w:proofErr w:type="spellStart"/>
      <w:r w:rsidR="00457FE7" w:rsidRPr="00E127D1">
        <w:rPr>
          <w:rFonts w:ascii="Times New Roman" w:hAnsi="Times New Roman" w:cs="Times New Roman"/>
          <w:iCs/>
          <w:color w:val="000000"/>
          <w:sz w:val="24"/>
          <w:szCs w:val="24"/>
        </w:rPr>
        <w:t>oxic</w:t>
      </w:r>
      <w:proofErr w:type="spellEnd"/>
      <w:r w:rsidR="00457FE7" w:rsidRPr="00E127D1">
        <w:rPr>
          <w:rFonts w:ascii="Times New Roman" w:hAnsi="Times New Roman" w:cs="Times New Roman"/>
          <w:iCs/>
          <w:color w:val="000000"/>
          <w:sz w:val="24"/>
          <w:szCs w:val="24"/>
        </w:rPr>
        <w:t xml:space="preserve"> to sub-</w:t>
      </w:r>
      <w:proofErr w:type="spellStart"/>
      <w:r w:rsidR="00457FE7" w:rsidRPr="00E127D1">
        <w:rPr>
          <w:rFonts w:ascii="Times New Roman" w:hAnsi="Times New Roman" w:cs="Times New Roman"/>
          <w:iCs/>
          <w:color w:val="000000"/>
          <w:sz w:val="24"/>
          <w:szCs w:val="24"/>
        </w:rPr>
        <w:t>oxic</w:t>
      </w:r>
      <w:proofErr w:type="spellEnd"/>
      <w:r w:rsidR="00457FE7" w:rsidRPr="00E127D1">
        <w:rPr>
          <w:rFonts w:ascii="Times New Roman" w:hAnsi="Times New Roman" w:cs="Times New Roman"/>
          <w:iCs/>
          <w:color w:val="000000"/>
          <w:sz w:val="24"/>
          <w:szCs w:val="24"/>
        </w:rPr>
        <w:t xml:space="preserve"> disturbances (</w:t>
      </w:r>
      <w:proofErr w:type="spellStart"/>
      <w:r w:rsidR="00457FE7" w:rsidRPr="003223DD">
        <w:rPr>
          <w:rFonts w:ascii="Times New Roman" w:hAnsi="Times New Roman" w:cs="Times New Roman"/>
          <w:iCs/>
          <w:color w:val="000000"/>
          <w:sz w:val="24"/>
          <w:szCs w:val="24"/>
        </w:rPr>
        <w:t>Zumberge</w:t>
      </w:r>
      <w:proofErr w:type="spellEnd"/>
      <w:r w:rsidR="00457FE7" w:rsidRPr="003223DD">
        <w:rPr>
          <w:rFonts w:ascii="Times New Roman" w:hAnsi="Times New Roman" w:cs="Times New Roman"/>
          <w:iCs/>
          <w:color w:val="000000"/>
          <w:sz w:val="24"/>
          <w:szCs w:val="24"/>
        </w:rPr>
        <w:t xml:space="preserve">, </w:t>
      </w:r>
      <w:proofErr w:type="gramStart"/>
      <w:r w:rsidR="00457FE7" w:rsidRPr="003223DD">
        <w:rPr>
          <w:rFonts w:ascii="Times New Roman" w:hAnsi="Times New Roman" w:cs="Times New Roman"/>
          <w:iCs/>
          <w:color w:val="000000"/>
          <w:sz w:val="24"/>
          <w:szCs w:val="24"/>
        </w:rPr>
        <w:t>2000)</w:t>
      </w:r>
      <w:r w:rsidR="00457FE7">
        <w:rPr>
          <w:rFonts w:ascii="Times New Roman" w:hAnsi="Times New Roman" w:cs="Times New Roman"/>
          <w:iCs/>
          <w:color w:val="000000"/>
          <w:sz w:val="24"/>
          <w:szCs w:val="24"/>
        </w:rPr>
        <w:t>…</w:t>
      </w:r>
      <w:proofErr w:type="gramEnd"/>
      <w:r w:rsidR="00457FE7">
        <w:rPr>
          <w:rFonts w:ascii="Times New Roman" w:hAnsi="Times New Roman" w:cs="Times New Roman"/>
          <w:iCs/>
          <w:color w:val="000000"/>
          <w:sz w:val="24"/>
          <w:szCs w:val="24"/>
        </w:rPr>
        <w:t>……………………………………………..</w:t>
      </w:r>
      <w:r w:rsidR="004B2EB6" w:rsidRPr="00E76B8F">
        <w:rPr>
          <w:rFonts w:ascii="Times New Roman" w:hAnsi="Times New Roman" w:cs="Times New Roman"/>
          <w:color w:val="000000"/>
          <w:sz w:val="24"/>
          <w:szCs w:val="24"/>
        </w:rPr>
        <w:t>………………</w:t>
      </w:r>
      <w:r w:rsidR="00F831C0">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4B2EB6" w:rsidRPr="00E76B8F">
        <w:rPr>
          <w:rFonts w:ascii="Times New Roman" w:hAnsi="Times New Roman" w:cs="Times New Roman"/>
          <w:color w:val="000000"/>
          <w:sz w:val="24"/>
          <w:szCs w:val="24"/>
        </w:rPr>
        <w:t>7</w:t>
      </w:r>
      <w:r w:rsidR="00093CE1">
        <w:rPr>
          <w:rFonts w:ascii="Times New Roman" w:hAnsi="Times New Roman" w:cs="Times New Roman"/>
          <w:color w:val="000000"/>
          <w:sz w:val="24"/>
          <w:szCs w:val="24"/>
        </w:rPr>
        <w:t>7</w:t>
      </w:r>
    </w:p>
    <w:p w14:paraId="4D66913A" w14:textId="7337851D" w:rsidR="00C377A5" w:rsidRPr="0038688D" w:rsidRDefault="00C377A5"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iCs/>
          <w:color w:val="000000"/>
          <w:sz w:val="24"/>
          <w:szCs w:val="24"/>
        </w:rPr>
        <w:t>Figure 4</w:t>
      </w:r>
      <w:r w:rsidR="00B860B3">
        <w:rPr>
          <w:rFonts w:ascii="Times New Roman" w:hAnsi="Times New Roman" w:cs="Times New Roman"/>
          <w:b/>
          <w:bCs/>
          <w:iCs/>
          <w:color w:val="000000"/>
          <w:sz w:val="24"/>
          <w:szCs w:val="24"/>
        </w:rPr>
        <w:t>0.</w:t>
      </w:r>
      <w:r w:rsidR="00457FE7" w:rsidRPr="00457FE7">
        <w:rPr>
          <w:rFonts w:ascii="Times New Roman" w:hAnsi="Times New Roman" w:cs="Times New Roman"/>
          <w:color w:val="000000"/>
          <w:sz w:val="24"/>
          <w:szCs w:val="24"/>
        </w:rPr>
        <w:t xml:space="preserve"> </w:t>
      </w:r>
      <w:r w:rsidR="00457FE7" w:rsidRPr="00E127D1">
        <w:rPr>
          <w:rFonts w:ascii="Times New Roman" w:hAnsi="Times New Roman" w:cs="Times New Roman"/>
          <w:color w:val="000000"/>
          <w:sz w:val="24"/>
          <w:szCs w:val="24"/>
        </w:rPr>
        <w:t>Geochemical logs to determine anoxia proxies (Ts/Tm) of Speake Ranch deposition, and if (at all) output values have been affected by thermal maturation</w:t>
      </w:r>
      <w:r w:rsidR="00457FE7">
        <w:rPr>
          <w:rFonts w:ascii="Times New Roman" w:hAnsi="Times New Roman" w:cs="Times New Roman"/>
          <w:color w:val="000000"/>
          <w:sz w:val="24"/>
          <w:szCs w:val="24"/>
        </w:rPr>
        <w:t xml:space="preserve"> determined using C</w:t>
      </w:r>
      <w:r w:rsidR="00457FE7">
        <w:rPr>
          <w:rFonts w:ascii="Times New Roman" w:hAnsi="Times New Roman" w:cs="Times New Roman"/>
          <w:color w:val="000000"/>
          <w:sz w:val="24"/>
          <w:szCs w:val="24"/>
          <w:vertAlign w:val="subscript"/>
        </w:rPr>
        <w:t>29</w:t>
      </w:r>
      <w:r w:rsidR="00457FE7">
        <w:rPr>
          <w:rFonts w:ascii="Times New Roman" w:hAnsi="Times New Roman" w:cs="Times New Roman"/>
          <w:color w:val="000000"/>
          <w:sz w:val="24"/>
          <w:szCs w:val="24"/>
        </w:rPr>
        <w:t xml:space="preserve"> sterane 20S/(20S+20R)…………………………</w:t>
      </w:r>
      <w:r w:rsidR="00F831C0">
        <w:rPr>
          <w:rFonts w:ascii="Times New Roman" w:hAnsi="Times New Roman" w:cs="Times New Roman"/>
          <w:color w:val="000000"/>
          <w:sz w:val="24"/>
          <w:szCs w:val="24"/>
        </w:rPr>
        <w:t>…</w:t>
      </w:r>
      <w:r w:rsidR="00457FE7">
        <w:rPr>
          <w:rFonts w:ascii="Times New Roman" w:hAnsi="Times New Roman" w:cs="Times New Roman"/>
          <w:color w:val="000000"/>
          <w:sz w:val="24"/>
          <w:szCs w:val="24"/>
        </w:rPr>
        <w:t>…..</w:t>
      </w:r>
      <w:r w:rsidR="004B2EB6" w:rsidRPr="00E76B8F">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4B2EB6"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4B2EB6" w:rsidRPr="00E76B8F">
        <w:rPr>
          <w:rFonts w:ascii="Times New Roman" w:hAnsi="Times New Roman" w:cs="Times New Roman"/>
          <w:iCs/>
          <w:color w:val="000000"/>
          <w:sz w:val="24"/>
          <w:szCs w:val="24"/>
        </w:rPr>
        <w:t>7</w:t>
      </w:r>
      <w:r w:rsidR="00093CE1">
        <w:rPr>
          <w:rFonts w:ascii="Times New Roman" w:hAnsi="Times New Roman" w:cs="Times New Roman"/>
          <w:iCs/>
          <w:color w:val="000000"/>
          <w:sz w:val="24"/>
          <w:szCs w:val="24"/>
        </w:rPr>
        <w:t>8</w:t>
      </w:r>
    </w:p>
    <w:p w14:paraId="1EB1BA06" w14:textId="1AD61A68" w:rsidR="00C377A5" w:rsidRPr="00E76B8F" w:rsidRDefault="00C377A5" w:rsidP="00301811">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color w:val="000000"/>
          <w:sz w:val="24"/>
          <w:szCs w:val="24"/>
        </w:rPr>
        <w:t>Figure 4</w:t>
      </w:r>
      <w:r w:rsidR="00B860B3">
        <w:rPr>
          <w:rFonts w:ascii="Times New Roman" w:hAnsi="Times New Roman" w:cs="Times New Roman"/>
          <w:b/>
          <w:bCs/>
          <w:color w:val="000000"/>
          <w:sz w:val="24"/>
          <w:szCs w:val="24"/>
        </w:rPr>
        <w:t>1</w:t>
      </w:r>
      <w:r w:rsidRPr="00E76B8F">
        <w:rPr>
          <w:rFonts w:ascii="Times New Roman" w:hAnsi="Times New Roman" w:cs="Times New Roman"/>
          <w:b/>
          <w:bCs/>
          <w:color w:val="000000"/>
          <w:sz w:val="24"/>
          <w:szCs w:val="24"/>
        </w:rPr>
        <w:t xml:space="preserve">. </w:t>
      </w:r>
      <w:r w:rsidR="00457FE7">
        <w:rPr>
          <w:rFonts w:ascii="Times New Roman" w:hAnsi="Times New Roman" w:cs="Times New Roman"/>
          <w:color w:val="000000"/>
          <w:sz w:val="24"/>
          <w:szCs w:val="24"/>
        </w:rPr>
        <w:t>Depth plots for indication of water salinity, water column stratification, and anoxia. GI define the water column stratification, TPP/C</w:t>
      </w:r>
      <w:r w:rsidR="00457FE7">
        <w:rPr>
          <w:rFonts w:ascii="Times New Roman" w:hAnsi="Times New Roman" w:cs="Times New Roman"/>
          <w:color w:val="000000"/>
          <w:sz w:val="24"/>
          <w:szCs w:val="24"/>
          <w:vertAlign w:val="subscript"/>
        </w:rPr>
        <w:t>27</w:t>
      </w:r>
      <w:r w:rsidR="00457FE7">
        <w:rPr>
          <w:rFonts w:ascii="Times New Roman" w:hAnsi="Times New Roman" w:cs="Times New Roman"/>
          <w:color w:val="000000"/>
          <w:sz w:val="24"/>
          <w:szCs w:val="24"/>
        </w:rPr>
        <w:t xml:space="preserve">Diasterane and </w:t>
      </w:r>
      <w:proofErr w:type="spellStart"/>
      <w:r w:rsidR="00580B13">
        <w:rPr>
          <w:rFonts w:ascii="Times New Roman" w:hAnsi="Times New Roman" w:cs="Times New Roman"/>
          <w:color w:val="000000"/>
          <w:sz w:val="24"/>
          <w:szCs w:val="24"/>
        </w:rPr>
        <w:t>H</w:t>
      </w:r>
      <w:r w:rsidR="00457FE7">
        <w:rPr>
          <w:rFonts w:ascii="Times New Roman" w:hAnsi="Times New Roman" w:cs="Times New Roman"/>
          <w:color w:val="000000"/>
          <w:sz w:val="24"/>
          <w:szCs w:val="24"/>
        </w:rPr>
        <w:t>opane</w:t>
      </w:r>
      <w:proofErr w:type="spellEnd"/>
      <w:r w:rsidR="00457FE7">
        <w:rPr>
          <w:rFonts w:ascii="Times New Roman" w:hAnsi="Times New Roman" w:cs="Times New Roman"/>
          <w:color w:val="000000"/>
          <w:sz w:val="24"/>
          <w:szCs w:val="24"/>
        </w:rPr>
        <w:t>/C</w:t>
      </w:r>
      <w:r w:rsidR="00457FE7">
        <w:rPr>
          <w:rFonts w:ascii="Times New Roman" w:hAnsi="Times New Roman" w:cs="Times New Roman"/>
          <w:color w:val="000000"/>
          <w:sz w:val="24"/>
          <w:szCs w:val="24"/>
          <w:vertAlign w:val="subscript"/>
        </w:rPr>
        <w:t>27</w:t>
      </w:r>
      <w:r w:rsidR="00457FE7" w:rsidRPr="00377C06">
        <w:rPr>
          <w:rFonts w:ascii="Times New Roman" w:hAnsi="Times New Roman" w:cs="Times New Roman"/>
          <w:color w:val="000000"/>
          <w:sz w:val="24"/>
          <w:szCs w:val="24"/>
        </w:rPr>
        <w:t>ααα</w:t>
      </w:r>
      <w:r w:rsidR="00457FE7">
        <w:rPr>
          <w:rFonts w:ascii="Times New Roman" w:hAnsi="Times New Roman" w:cs="Times New Roman"/>
          <w:color w:val="000000"/>
          <w:sz w:val="24"/>
          <w:szCs w:val="24"/>
        </w:rPr>
        <w:t xml:space="preserve">S+R sterane define the organic matter source, and </w:t>
      </w:r>
      <w:proofErr w:type="spellStart"/>
      <w:r w:rsidR="00457FE7" w:rsidRPr="0016277E">
        <w:rPr>
          <w:rFonts w:ascii="Times New Roman" w:hAnsi="Times New Roman" w:cs="Times New Roman"/>
          <w:color w:val="000000"/>
          <w:sz w:val="24"/>
          <w:szCs w:val="24"/>
        </w:rPr>
        <w:t>Pr</w:t>
      </w:r>
      <w:proofErr w:type="spellEnd"/>
      <w:r w:rsidR="00457FE7" w:rsidRPr="0016277E">
        <w:rPr>
          <w:rFonts w:ascii="Times New Roman" w:hAnsi="Times New Roman" w:cs="Times New Roman"/>
          <w:color w:val="000000"/>
          <w:sz w:val="24"/>
          <w:szCs w:val="24"/>
        </w:rPr>
        <w:t>/Ph</w:t>
      </w:r>
      <w:r w:rsidR="00457FE7">
        <w:rPr>
          <w:rFonts w:ascii="Times New Roman" w:hAnsi="Times New Roman" w:cs="Times New Roman"/>
          <w:color w:val="000000"/>
          <w:sz w:val="24"/>
          <w:szCs w:val="24"/>
        </w:rPr>
        <w:t xml:space="preserve"> defines the water column anoxia.  The highlighted intervals indicate persistence of GI with varying anoxia levels, independent from organic matter source input……………………</w:t>
      </w:r>
      <w:proofErr w:type="gramStart"/>
      <w:r w:rsidR="00457FE7">
        <w:rPr>
          <w:rFonts w:ascii="Times New Roman" w:hAnsi="Times New Roman" w:cs="Times New Roman"/>
          <w:color w:val="000000"/>
          <w:sz w:val="24"/>
          <w:szCs w:val="24"/>
        </w:rPr>
        <w:t>…</w:t>
      </w:r>
      <w:r w:rsidR="00F831C0">
        <w:rPr>
          <w:rFonts w:ascii="Times New Roman" w:hAnsi="Times New Roman" w:cs="Times New Roman"/>
          <w:color w:val="000000"/>
          <w:sz w:val="24"/>
          <w:szCs w:val="24"/>
        </w:rPr>
        <w:t>..</w:t>
      </w:r>
      <w:proofErr w:type="gramEnd"/>
      <w:r w:rsidR="00457FE7">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457FE7">
        <w:rPr>
          <w:rFonts w:ascii="Times New Roman" w:hAnsi="Times New Roman" w:cs="Times New Roman"/>
          <w:color w:val="000000"/>
          <w:sz w:val="24"/>
          <w:szCs w:val="24"/>
        </w:rPr>
        <w:t>.</w:t>
      </w:r>
      <w:commentRangeStart w:id="3"/>
      <w:commentRangeEnd w:id="3"/>
      <w:r w:rsidR="00977B7C" w:rsidRPr="00E76B8F">
        <w:rPr>
          <w:rFonts w:ascii="Times New Roman" w:hAnsi="Times New Roman" w:cs="Times New Roman"/>
          <w:color w:val="000000"/>
          <w:sz w:val="24"/>
          <w:szCs w:val="24"/>
        </w:rPr>
        <w:t>……</w:t>
      </w:r>
      <w:r w:rsidR="008D11BF">
        <w:rPr>
          <w:rFonts w:ascii="Times New Roman" w:hAnsi="Times New Roman" w:cs="Times New Roman"/>
          <w:color w:val="000000"/>
          <w:sz w:val="24"/>
          <w:szCs w:val="24"/>
        </w:rPr>
        <w:t>8</w:t>
      </w:r>
      <w:r w:rsidR="00093CE1">
        <w:rPr>
          <w:rFonts w:ascii="Times New Roman" w:hAnsi="Times New Roman" w:cs="Times New Roman"/>
          <w:color w:val="000000"/>
          <w:sz w:val="24"/>
          <w:szCs w:val="24"/>
        </w:rPr>
        <w:t>0</w:t>
      </w:r>
    </w:p>
    <w:p w14:paraId="5A1AC8B4" w14:textId="7BAA4960" w:rsidR="00C377A5" w:rsidRPr="00457FE7"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color w:val="000000"/>
          <w:sz w:val="24"/>
          <w:szCs w:val="24"/>
        </w:rPr>
        <w:t>Figure 4</w:t>
      </w:r>
      <w:r w:rsidR="00B860B3">
        <w:rPr>
          <w:rFonts w:ascii="Times New Roman" w:hAnsi="Times New Roman" w:cs="Times New Roman"/>
          <w:b/>
          <w:bCs/>
          <w:color w:val="000000"/>
          <w:sz w:val="24"/>
          <w:szCs w:val="24"/>
        </w:rPr>
        <w:t>2</w:t>
      </w:r>
      <w:r w:rsidRPr="00E76B8F">
        <w:rPr>
          <w:rFonts w:ascii="Times New Roman" w:hAnsi="Times New Roman" w:cs="Times New Roman"/>
          <w:b/>
          <w:bCs/>
          <w:color w:val="000000"/>
          <w:sz w:val="24"/>
          <w:szCs w:val="24"/>
        </w:rPr>
        <w:t xml:space="preserve">. </w:t>
      </w:r>
      <w:r w:rsidR="00457FE7" w:rsidRPr="00E127D1">
        <w:rPr>
          <w:rFonts w:ascii="Times New Roman" w:hAnsi="Times New Roman" w:cs="Times New Roman"/>
          <w:iCs/>
          <w:color w:val="000000"/>
          <w:sz w:val="24"/>
          <w:szCs w:val="24"/>
        </w:rPr>
        <w:t xml:space="preserve">Plot </w:t>
      </w:r>
      <w:r w:rsidR="00457FE7">
        <w:rPr>
          <w:rFonts w:ascii="Times New Roman" w:hAnsi="Times New Roman" w:cs="Times New Roman"/>
          <w:iCs/>
          <w:color w:val="000000"/>
          <w:sz w:val="24"/>
          <w:szCs w:val="24"/>
        </w:rPr>
        <w:t>of</w:t>
      </w:r>
      <w:r w:rsidR="00457FE7" w:rsidRPr="00E127D1">
        <w:rPr>
          <w:rFonts w:ascii="Times New Roman" w:hAnsi="Times New Roman" w:cs="Times New Roman"/>
          <w:iCs/>
          <w:color w:val="000000"/>
          <w:sz w:val="24"/>
          <w:szCs w:val="24"/>
        </w:rPr>
        <w:t xml:space="preserve"> the relationship </w:t>
      </w:r>
      <w:r w:rsidR="00457FE7">
        <w:rPr>
          <w:rFonts w:ascii="Times New Roman" w:hAnsi="Times New Roman" w:cs="Times New Roman"/>
          <w:iCs/>
          <w:color w:val="000000"/>
          <w:sz w:val="24"/>
          <w:szCs w:val="24"/>
        </w:rPr>
        <w:t>between</w:t>
      </w:r>
      <w:r w:rsidR="00457FE7" w:rsidRPr="00E127D1">
        <w:rPr>
          <w:rFonts w:ascii="Times New Roman" w:hAnsi="Times New Roman" w:cs="Times New Roman"/>
          <w:iCs/>
          <w:color w:val="000000"/>
          <w:sz w:val="24"/>
          <w:szCs w:val="24"/>
        </w:rPr>
        <w:t xml:space="preserve"> </w:t>
      </w:r>
      <w:proofErr w:type="spellStart"/>
      <w:r w:rsidR="00457FE7" w:rsidRPr="00E127D1">
        <w:rPr>
          <w:rFonts w:ascii="Times New Roman" w:hAnsi="Times New Roman" w:cs="Times New Roman"/>
          <w:iCs/>
          <w:color w:val="000000"/>
          <w:sz w:val="24"/>
          <w:szCs w:val="24"/>
        </w:rPr>
        <w:t>Gammacerane</w:t>
      </w:r>
      <w:proofErr w:type="spellEnd"/>
      <w:r w:rsidR="00457FE7" w:rsidRPr="00E127D1">
        <w:rPr>
          <w:rFonts w:ascii="Times New Roman" w:hAnsi="Times New Roman" w:cs="Times New Roman"/>
          <w:iCs/>
          <w:color w:val="000000"/>
          <w:sz w:val="24"/>
          <w:szCs w:val="24"/>
        </w:rPr>
        <w:t xml:space="preserve"> Index and </w:t>
      </w:r>
      <w:proofErr w:type="spellStart"/>
      <w:r w:rsidR="00457FE7" w:rsidRPr="00E127D1">
        <w:rPr>
          <w:rFonts w:ascii="Times New Roman" w:hAnsi="Times New Roman" w:cs="Times New Roman"/>
          <w:iCs/>
          <w:color w:val="000000"/>
          <w:sz w:val="24"/>
          <w:szCs w:val="24"/>
        </w:rPr>
        <w:t>Pr</w:t>
      </w:r>
      <w:proofErr w:type="spellEnd"/>
      <w:r w:rsidR="00457FE7" w:rsidRPr="00E127D1">
        <w:rPr>
          <w:rFonts w:ascii="Times New Roman" w:hAnsi="Times New Roman" w:cs="Times New Roman"/>
          <w:iCs/>
          <w:color w:val="000000"/>
          <w:sz w:val="24"/>
          <w:szCs w:val="24"/>
        </w:rPr>
        <w:t>/Ph of the Woodford Shale. Despite varying levels of anoxia, water stratification persisted throughout the interval of Speake Ranch</w:t>
      </w:r>
      <w:r w:rsidR="00457FE7" w:rsidRPr="00955EFA">
        <w:rPr>
          <w:rFonts w:ascii="Times New Roman" w:hAnsi="Times New Roman" w:cs="Times New Roman"/>
          <w:iCs/>
          <w:color w:val="000000"/>
          <w:sz w:val="24"/>
          <w:szCs w:val="24"/>
        </w:rPr>
        <w:t xml:space="preserve"> </w:t>
      </w:r>
      <w:r w:rsidR="00457FE7" w:rsidRPr="00E127D1">
        <w:rPr>
          <w:rFonts w:ascii="Times New Roman" w:hAnsi="Times New Roman" w:cs="Times New Roman"/>
          <w:iCs/>
          <w:color w:val="000000"/>
          <w:sz w:val="24"/>
          <w:szCs w:val="24"/>
        </w:rPr>
        <w:t xml:space="preserve">(modified from </w:t>
      </w:r>
      <w:r w:rsidR="00457FE7">
        <w:rPr>
          <w:rFonts w:ascii="Times New Roman" w:hAnsi="Times New Roman" w:cs="Times New Roman"/>
          <w:iCs/>
          <w:color w:val="000000"/>
          <w:sz w:val="24"/>
          <w:szCs w:val="24"/>
        </w:rPr>
        <w:t xml:space="preserve">Mello et al., </w:t>
      </w:r>
      <w:proofErr w:type="gramStart"/>
      <w:r w:rsidR="00457FE7">
        <w:rPr>
          <w:rFonts w:ascii="Times New Roman" w:hAnsi="Times New Roman" w:cs="Times New Roman"/>
          <w:iCs/>
          <w:color w:val="000000"/>
          <w:sz w:val="24"/>
          <w:szCs w:val="24"/>
        </w:rPr>
        <w:t>1988</w:t>
      </w:r>
      <w:commentRangeStart w:id="4"/>
      <w:commentRangeEnd w:id="4"/>
      <w:r w:rsidR="00457FE7" w:rsidRPr="00E127D1">
        <w:rPr>
          <w:rFonts w:ascii="Times New Roman" w:hAnsi="Times New Roman" w:cs="Times New Roman"/>
          <w:iCs/>
          <w:color w:val="000000"/>
          <w:sz w:val="24"/>
          <w:szCs w:val="24"/>
        </w:rPr>
        <w:t>)</w:t>
      </w:r>
      <w:r w:rsidR="00457FE7">
        <w:rPr>
          <w:rFonts w:ascii="Times New Roman" w:hAnsi="Times New Roman" w:cs="Times New Roman"/>
          <w:iCs/>
          <w:color w:val="000000"/>
          <w:sz w:val="24"/>
          <w:szCs w:val="24"/>
        </w:rPr>
        <w:t>…</w:t>
      </w:r>
      <w:proofErr w:type="gramEnd"/>
      <w:r w:rsidR="00457FE7">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F831C0">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977B7C" w:rsidRPr="00E76B8F">
        <w:rPr>
          <w:rFonts w:ascii="Times New Roman" w:hAnsi="Times New Roman" w:cs="Times New Roman"/>
          <w:color w:val="000000"/>
          <w:sz w:val="24"/>
          <w:szCs w:val="24"/>
        </w:rPr>
        <w:t>8</w:t>
      </w:r>
      <w:r w:rsidR="00093CE1">
        <w:rPr>
          <w:rFonts w:ascii="Times New Roman" w:hAnsi="Times New Roman" w:cs="Times New Roman"/>
          <w:color w:val="000000"/>
          <w:sz w:val="24"/>
          <w:szCs w:val="24"/>
        </w:rPr>
        <w:t>1</w:t>
      </w:r>
    </w:p>
    <w:p w14:paraId="6CB150C6" w14:textId="264709D1" w:rsidR="00C377A5" w:rsidRPr="00E76B8F" w:rsidRDefault="00C377A5" w:rsidP="00457FE7">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lastRenderedPageBreak/>
        <w:t>Figure 4</w:t>
      </w:r>
      <w:r w:rsidR="00B860B3">
        <w:rPr>
          <w:rFonts w:ascii="Times New Roman" w:hAnsi="Times New Roman" w:cs="Times New Roman"/>
          <w:b/>
          <w:bCs/>
          <w:iCs/>
          <w:color w:val="000000"/>
          <w:sz w:val="24"/>
          <w:szCs w:val="24"/>
        </w:rPr>
        <w:t>3</w:t>
      </w:r>
      <w:r w:rsidRPr="00E76B8F">
        <w:rPr>
          <w:rFonts w:ascii="Times New Roman" w:hAnsi="Times New Roman" w:cs="Times New Roman"/>
          <w:b/>
          <w:bCs/>
          <w:iCs/>
          <w:color w:val="000000"/>
          <w:sz w:val="24"/>
          <w:szCs w:val="24"/>
        </w:rPr>
        <w:t xml:space="preserve">. </w:t>
      </w:r>
      <w:r w:rsidR="00457FE7" w:rsidRPr="00E127D1">
        <w:rPr>
          <w:rFonts w:ascii="Times New Roman" w:hAnsi="Times New Roman" w:cs="Times New Roman"/>
          <w:iCs/>
          <w:color w:val="000000"/>
          <w:sz w:val="24"/>
          <w:szCs w:val="24"/>
        </w:rPr>
        <w:t>Speake Ranch anoxia proxies utilizing C</w:t>
      </w:r>
      <w:r w:rsidR="00457FE7" w:rsidRPr="00E127D1">
        <w:rPr>
          <w:rFonts w:ascii="Times New Roman" w:hAnsi="Times New Roman" w:cs="Times New Roman"/>
          <w:iCs/>
          <w:color w:val="000000"/>
          <w:sz w:val="24"/>
          <w:szCs w:val="24"/>
          <w:vertAlign w:val="subscript"/>
        </w:rPr>
        <w:t>28</w:t>
      </w:r>
      <w:r w:rsidR="00457FE7">
        <w:rPr>
          <w:rFonts w:ascii="Times New Roman" w:hAnsi="Times New Roman" w:cs="Times New Roman"/>
          <w:iCs/>
          <w:color w:val="000000"/>
          <w:sz w:val="24"/>
          <w:szCs w:val="24"/>
        </w:rPr>
        <w:t xml:space="preserve"> </w:t>
      </w:r>
      <w:r w:rsidR="00457FE7" w:rsidRPr="00E127D1">
        <w:rPr>
          <w:rFonts w:ascii="Times New Roman" w:hAnsi="Times New Roman" w:cs="Times New Roman"/>
          <w:iCs/>
          <w:color w:val="000000"/>
          <w:sz w:val="24"/>
          <w:szCs w:val="24"/>
        </w:rPr>
        <w:t>BNH/C</w:t>
      </w:r>
      <w:r w:rsidR="00457FE7" w:rsidRPr="00E127D1">
        <w:rPr>
          <w:rFonts w:ascii="Times New Roman" w:hAnsi="Times New Roman" w:cs="Times New Roman"/>
          <w:iCs/>
          <w:color w:val="000000"/>
          <w:sz w:val="24"/>
          <w:szCs w:val="24"/>
          <w:vertAlign w:val="subscript"/>
        </w:rPr>
        <w:t>30</w:t>
      </w:r>
      <w:r w:rsidR="00457FE7">
        <w:rPr>
          <w:rFonts w:ascii="Times New Roman" w:hAnsi="Times New Roman" w:cs="Times New Roman"/>
          <w:iCs/>
          <w:color w:val="000000"/>
          <w:sz w:val="24"/>
          <w:szCs w:val="24"/>
          <w:vertAlign w:val="subscript"/>
        </w:rPr>
        <w:t xml:space="preserve"> </w:t>
      </w:r>
      <w:proofErr w:type="spellStart"/>
      <w:r w:rsidR="00457FE7" w:rsidRPr="00E127D1">
        <w:rPr>
          <w:rFonts w:ascii="Times New Roman" w:hAnsi="Times New Roman" w:cs="Times New Roman"/>
          <w:iCs/>
          <w:color w:val="000000"/>
          <w:sz w:val="24"/>
          <w:szCs w:val="24"/>
        </w:rPr>
        <w:t>hopane</w:t>
      </w:r>
      <w:proofErr w:type="spellEnd"/>
      <w:r w:rsidR="00457FE7" w:rsidRPr="00E127D1">
        <w:rPr>
          <w:rFonts w:ascii="Times New Roman" w:hAnsi="Times New Roman" w:cs="Times New Roman"/>
          <w:iCs/>
          <w:color w:val="000000"/>
          <w:sz w:val="24"/>
          <w:szCs w:val="24"/>
        </w:rPr>
        <w:t>, C</w:t>
      </w:r>
      <w:r w:rsidR="00457FE7" w:rsidRPr="00E127D1">
        <w:rPr>
          <w:rFonts w:ascii="Times New Roman" w:hAnsi="Times New Roman" w:cs="Times New Roman"/>
          <w:iCs/>
          <w:color w:val="000000"/>
          <w:sz w:val="24"/>
          <w:szCs w:val="24"/>
          <w:vertAlign w:val="subscript"/>
        </w:rPr>
        <w:t>28</w:t>
      </w:r>
      <w:r w:rsidR="00457FE7" w:rsidRPr="00E127D1">
        <w:rPr>
          <w:rFonts w:ascii="Times New Roman" w:hAnsi="Times New Roman" w:cs="Times New Roman"/>
          <w:iCs/>
          <w:color w:val="000000"/>
          <w:sz w:val="24"/>
          <w:szCs w:val="24"/>
        </w:rPr>
        <w:t xml:space="preserve"> BNH</w:t>
      </w:r>
      <w:r w:rsidR="00457FE7" w:rsidRPr="00955EFA">
        <w:rPr>
          <w:rFonts w:ascii="Times New Roman" w:hAnsi="Times New Roman" w:cs="Times New Roman"/>
          <w:iCs/>
          <w:color w:val="000000"/>
          <w:sz w:val="24"/>
          <w:szCs w:val="24"/>
        </w:rPr>
        <w:t>/</w:t>
      </w:r>
      <w:r w:rsidR="00457FE7" w:rsidRPr="00E127D1">
        <w:rPr>
          <w:rFonts w:ascii="Times New Roman" w:hAnsi="Times New Roman" w:cs="Times New Roman"/>
          <w:iCs/>
          <w:color w:val="000000"/>
          <w:sz w:val="24"/>
          <w:szCs w:val="24"/>
        </w:rPr>
        <w:t>C</w:t>
      </w:r>
      <w:r w:rsidR="00457FE7" w:rsidRPr="00E127D1">
        <w:rPr>
          <w:rFonts w:ascii="Times New Roman" w:hAnsi="Times New Roman" w:cs="Times New Roman"/>
          <w:iCs/>
          <w:color w:val="000000"/>
          <w:sz w:val="24"/>
          <w:szCs w:val="24"/>
          <w:vertAlign w:val="subscript"/>
        </w:rPr>
        <w:t>29</w:t>
      </w:r>
      <w:r w:rsidR="00457FE7" w:rsidRPr="00E127D1">
        <w:rPr>
          <w:rFonts w:ascii="Times New Roman" w:hAnsi="Times New Roman" w:cs="Times New Roman"/>
          <w:iCs/>
          <w:color w:val="000000"/>
          <w:sz w:val="24"/>
          <w:szCs w:val="24"/>
        </w:rPr>
        <w:t xml:space="preserve"> </w:t>
      </w:r>
      <w:proofErr w:type="spellStart"/>
      <w:r w:rsidR="00457FE7" w:rsidRPr="00E127D1">
        <w:rPr>
          <w:rFonts w:ascii="Times New Roman" w:hAnsi="Times New Roman" w:cs="Times New Roman"/>
          <w:iCs/>
          <w:color w:val="000000"/>
          <w:sz w:val="24"/>
          <w:szCs w:val="24"/>
        </w:rPr>
        <w:t>norhopane</w:t>
      </w:r>
      <w:proofErr w:type="spellEnd"/>
      <w:r w:rsidR="00457FE7" w:rsidRPr="00E127D1">
        <w:rPr>
          <w:rFonts w:ascii="Times New Roman" w:hAnsi="Times New Roman" w:cs="Times New Roman"/>
          <w:iCs/>
          <w:color w:val="000000"/>
          <w:sz w:val="24"/>
          <w:szCs w:val="24"/>
        </w:rPr>
        <w:t xml:space="preserve">, and </w:t>
      </w:r>
      <w:proofErr w:type="spellStart"/>
      <w:r w:rsidR="00457FE7" w:rsidRPr="00E127D1">
        <w:rPr>
          <w:rFonts w:ascii="Times New Roman" w:hAnsi="Times New Roman" w:cs="Times New Roman"/>
          <w:iCs/>
          <w:color w:val="000000"/>
          <w:sz w:val="24"/>
          <w:szCs w:val="24"/>
        </w:rPr>
        <w:t>Pr</w:t>
      </w:r>
      <w:proofErr w:type="spellEnd"/>
      <w:r w:rsidR="00457FE7" w:rsidRPr="00E127D1">
        <w:rPr>
          <w:rFonts w:ascii="Times New Roman" w:hAnsi="Times New Roman" w:cs="Times New Roman"/>
          <w:iCs/>
          <w:color w:val="000000"/>
          <w:sz w:val="24"/>
          <w:szCs w:val="24"/>
        </w:rPr>
        <w:t>/Ph to observe frequency of anoxia</w:t>
      </w:r>
      <w:r w:rsidR="00457FE7">
        <w:rPr>
          <w:rFonts w:ascii="Times New Roman" w:hAnsi="Times New Roman" w:cs="Times New Roman"/>
          <w:iCs/>
          <w:color w:val="000000"/>
          <w:sz w:val="24"/>
          <w:szCs w:val="24"/>
        </w:rPr>
        <w:t>…</w:t>
      </w:r>
      <w:r w:rsidR="00457FE7" w:rsidRPr="0038688D">
        <w:rPr>
          <w:rFonts w:ascii="Times New Roman" w:hAnsi="Times New Roman" w:cs="Times New Roman"/>
          <w:iCs/>
          <w:color w:val="000000"/>
          <w:sz w:val="24"/>
          <w:szCs w:val="24"/>
        </w:rPr>
        <w:t>…………………….</w:t>
      </w:r>
      <w:r w:rsidR="00457FE7" w:rsidRPr="00E76B8F" w:rsidDel="00457FE7">
        <w:rPr>
          <w:rFonts w:ascii="Times New Roman" w:hAnsi="Times New Roman" w:cs="Times New Roman"/>
          <w:iCs/>
          <w:color w:val="000000"/>
          <w:sz w:val="24"/>
          <w:szCs w:val="24"/>
        </w:rPr>
        <w:t xml:space="preserve"> </w:t>
      </w:r>
      <w:r w:rsidR="00977B7C"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8</w:t>
      </w:r>
      <w:r w:rsidR="00093CE1">
        <w:rPr>
          <w:rFonts w:ascii="Times New Roman" w:hAnsi="Times New Roman" w:cs="Times New Roman"/>
          <w:iCs/>
          <w:color w:val="000000"/>
          <w:sz w:val="24"/>
          <w:szCs w:val="24"/>
        </w:rPr>
        <w:t>3</w:t>
      </w:r>
    </w:p>
    <w:p w14:paraId="058A1ADA" w14:textId="6A390BD9" w:rsidR="00457FE7" w:rsidRPr="0038688D" w:rsidRDefault="00C377A5" w:rsidP="0038688D">
      <w:pPr>
        <w:spacing w:line="360" w:lineRule="auto"/>
        <w:jc w:val="both"/>
        <w:rPr>
          <w:rFonts w:ascii="Times New Roman" w:hAnsi="Times New Roman" w:cs="Times New Roman"/>
          <w:b/>
          <w:bCs/>
          <w:iCs/>
          <w:color w:val="000000"/>
          <w:sz w:val="24"/>
          <w:szCs w:val="24"/>
        </w:rPr>
      </w:pPr>
      <w:r w:rsidRPr="00E76B8F">
        <w:rPr>
          <w:rFonts w:ascii="Times New Roman" w:hAnsi="Times New Roman" w:cs="Times New Roman"/>
          <w:b/>
          <w:bCs/>
          <w:iCs/>
          <w:color w:val="000000"/>
          <w:sz w:val="24"/>
          <w:szCs w:val="24"/>
        </w:rPr>
        <w:t>Figure 4</w:t>
      </w:r>
      <w:r w:rsidR="00B860B3">
        <w:rPr>
          <w:rFonts w:ascii="Times New Roman" w:hAnsi="Times New Roman" w:cs="Times New Roman"/>
          <w:b/>
          <w:bCs/>
          <w:iCs/>
          <w:color w:val="000000"/>
          <w:sz w:val="24"/>
          <w:szCs w:val="24"/>
        </w:rPr>
        <w:t>4</w:t>
      </w:r>
      <w:r w:rsidRPr="00E76B8F">
        <w:rPr>
          <w:rFonts w:ascii="Times New Roman" w:hAnsi="Times New Roman" w:cs="Times New Roman"/>
          <w:b/>
          <w:bCs/>
          <w:iCs/>
          <w:color w:val="000000"/>
          <w:sz w:val="24"/>
          <w:szCs w:val="24"/>
        </w:rPr>
        <w:t xml:space="preserve">. </w:t>
      </w:r>
      <w:r w:rsidR="00457FE7" w:rsidRPr="00E127D1">
        <w:rPr>
          <w:rFonts w:ascii="Times New Roman" w:hAnsi="Times New Roman" w:cs="Times New Roman"/>
          <w:iCs/>
          <w:color w:val="000000"/>
          <w:sz w:val="24"/>
          <w:szCs w:val="24"/>
        </w:rPr>
        <w:t>Identification of the C</w:t>
      </w:r>
      <w:r w:rsidR="00457FE7" w:rsidRPr="00E127D1">
        <w:rPr>
          <w:rFonts w:ascii="Times New Roman" w:hAnsi="Times New Roman" w:cs="Times New Roman"/>
          <w:iCs/>
          <w:color w:val="000000"/>
          <w:sz w:val="24"/>
          <w:szCs w:val="24"/>
          <w:vertAlign w:val="subscript"/>
        </w:rPr>
        <w:t>40</w:t>
      </w:r>
      <w:r w:rsidR="00457FE7" w:rsidRPr="00E127D1">
        <w:rPr>
          <w:rFonts w:ascii="Times New Roman" w:hAnsi="Times New Roman" w:cs="Times New Roman"/>
          <w:iCs/>
          <w:color w:val="000000"/>
          <w:sz w:val="24"/>
          <w:szCs w:val="24"/>
        </w:rPr>
        <w:t xml:space="preserve"> carotenoids screened at </w:t>
      </w:r>
      <w:r w:rsidR="00457FE7">
        <w:rPr>
          <w:rFonts w:ascii="Times New Roman" w:hAnsi="Times New Roman" w:cs="Times New Roman"/>
          <w:iCs/>
          <w:color w:val="000000"/>
          <w:sz w:val="24"/>
          <w:szCs w:val="24"/>
        </w:rPr>
        <w:t xml:space="preserve">summed </w:t>
      </w:r>
      <w:r w:rsidR="00457FE7" w:rsidRPr="00E127D1">
        <w:rPr>
          <w:rFonts w:ascii="Times New Roman" w:hAnsi="Times New Roman" w:cs="Times New Roman"/>
          <w:iCs/>
          <w:color w:val="000000"/>
          <w:sz w:val="24"/>
          <w:szCs w:val="24"/>
        </w:rPr>
        <w:t>m/z 133+134 at depth 204.5ft within the Middle Woodford. Top chromatogram is at depth 205ft from the soft bed, and bottom chromatogram is at depth 204.5ft from the hard bed.</w:t>
      </w:r>
      <w:r w:rsidR="00457FE7" w:rsidRPr="00457FE7">
        <w:rPr>
          <w:rFonts w:ascii="Times New Roman" w:hAnsi="Times New Roman" w:cs="Times New Roman"/>
          <w:iCs/>
          <w:color w:val="000000"/>
          <w:sz w:val="24"/>
          <w:szCs w:val="24"/>
        </w:rPr>
        <w:t xml:space="preserve"> </w:t>
      </w:r>
      <w:r w:rsidR="00457FE7" w:rsidRPr="00E76B8F">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457FE7"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457FE7" w:rsidRPr="00E76B8F">
        <w:rPr>
          <w:rFonts w:ascii="Times New Roman" w:hAnsi="Times New Roman" w:cs="Times New Roman"/>
          <w:iCs/>
          <w:color w:val="000000"/>
          <w:sz w:val="24"/>
          <w:szCs w:val="24"/>
        </w:rPr>
        <w:t>8</w:t>
      </w:r>
      <w:r w:rsidR="00093CE1">
        <w:rPr>
          <w:rFonts w:ascii="Times New Roman" w:hAnsi="Times New Roman" w:cs="Times New Roman"/>
          <w:iCs/>
          <w:color w:val="000000"/>
          <w:sz w:val="24"/>
          <w:szCs w:val="24"/>
        </w:rPr>
        <w:t>6</w:t>
      </w:r>
    </w:p>
    <w:p w14:paraId="63B98E13" w14:textId="37ACC3A6" w:rsidR="00C377A5" w:rsidRPr="0038688D" w:rsidRDefault="00C377A5" w:rsidP="00301811">
      <w:pPr>
        <w:spacing w:line="360" w:lineRule="auto"/>
        <w:jc w:val="both"/>
        <w:rPr>
          <w:rFonts w:ascii="Times New Roman" w:hAnsi="Times New Roman" w:cs="Times New Roman"/>
          <w:b/>
          <w:bCs/>
          <w:noProof/>
          <w:sz w:val="24"/>
          <w:szCs w:val="24"/>
        </w:rPr>
      </w:pPr>
      <w:r w:rsidRPr="00E76B8F">
        <w:rPr>
          <w:rFonts w:ascii="Times New Roman" w:hAnsi="Times New Roman" w:cs="Times New Roman"/>
          <w:b/>
          <w:bCs/>
          <w:iCs/>
          <w:color w:val="000000"/>
          <w:sz w:val="24"/>
          <w:szCs w:val="24"/>
        </w:rPr>
        <w:t>Figure 4</w:t>
      </w:r>
      <w:r w:rsidR="00B860B3">
        <w:rPr>
          <w:rFonts w:ascii="Times New Roman" w:hAnsi="Times New Roman" w:cs="Times New Roman"/>
          <w:b/>
          <w:bCs/>
          <w:iCs/>
          <w:color w:val="000000"/>
          <w:sz w:val="24"/>
          <w:szCs w:val="24"/>
        </w:rPr>
        <w:t>5</w:t>
      </w:r>
      <w:r w:rsidRPr="00E76B8F">
        <w:rPr>
          <w:rFonts w:ascii="Times New Roman" w:hAnsi="Times New Roman" w:cs="Times New Roman"/>
          <w:b/>
          <w:bCs/>
          <w:iCs/>
          <w:color w:val="000000"/>
          <w:sz w:val="24"/>
          <w:szCs w:val="24"/>
        </w:rPr>
        <w:t xml:space="preserve">. </w:t>
      </w:r>
      <w:r w:rsidR="00457FE7" w:rsidRPr="00E127D1">
        <w:rPr>
          <w:rFonts w:ascii="Times New Roman" w:hAnsi="Times New Roman" w:cs="Times New Roman"/>
          <w:noProof/>
          <w:sz w:val="24"/>
          <w:szCs w:val="24"/>
        </w:rPr>
        <w:t>Paleorenieratane/Isorenieratane ratio vs. Pr/Ph ratio illustrating reducing conditions of the Speake Ranch samples defined by the concentration and distribution of carotenoids</w:t>
      </w:r>
      <w:r w:rsidR="00457FE7">
        <w:rPr>
          <w:rFonts w:ascii="Times New Roman" w:hAnsi="Times New Roman" w:cs="Times New Roman"/>
          <w:noProof/>
          <w:sz w:val="24"/>
          <w:szCs w:val="24"/>
        </w:rPr>
        <w:t>…</w:t>
      </w:r>
      <w:r w:rsidR="00457FE7" w:rsidRPr="0038688D">
        <w:rPr>
          <w:rFonts w:ascii="Times New Roman" w:hAnsi="Times New Roman" w:cs="Times New Roman"/>
          <w:noProof/>
          <w:sz w:val="24"/>
          <w:szCs w:val="24"/>
        </w:rPr>
        <w:t>……………………………………………………………...</w:t>
      </w:r>
      <w:r w:rsidR="00977B7C" w:rsidRPr="00457FE7">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proofErr w:type="gramStart"/>
      <w:r w:rsidR="00977B7C" w:rsidRPr="00E76B8F">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proofErr w:type="gramEnd"/>
      <w:r w:rsidR="00977B7C"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8</w:t>
      </w:r>
      <w:r w:rsidR="00093CE1">
        <w:rPr>
          <w:rFonts w:ascii="Times New Roman" w:hAnsi="Times New Roman" w:cs="Times New Roman"/>
          <w:iCs/>
          <w:color w:val="000000"/>
          <w:sz w:val="24"/>
          <w:szCs w:val="24"/>
        </w:rPr>
        <w:t>6</w:t>
      </w:r>
    </w:p>
    <w:p w14:paraId="55ECD9BF" w14:textId="34691DBC" w:rsidR="00C377A5" w:rsidRPr="00E76B8F" w:rsidRDefault="00C377A5" w:rsidP="0038688D">
      <w:pPr>
        <w:autoSpaceDE w:val="0"/>
        <w:autoSpaceDN w:val="0"/>
        <w:adjustRightInd w:val="0"/>
        <w:spacing w:after="0" w:line="360" w:lineRule="auto"/>
        <w:jc w:val="both"/>
        <w:rPr>
          <w:rFonts w:ascii="Times New Roman" w:hAnsi="Times New Roman" w:cs="Times New Roman"/>
          <w:b/>
          <w:bCs/>
          <w:noProof/>
          <w:sz w:val="24"/>
          <w:szCs w:val="24"/>
        </w:rPr>
      </w:pPr>
      <w:r w:rsidRPr="00E76B8F">
        <w:rPr>
          <w:rFonts w:ascii="Times New Roman" w:hAnsi="Times New Roman" w:cs="Times New Roman"/>
          <w:b/>
          <w:bCs/>
          <w:noProof/>
          <w:sz w:val="24"/>
          <w:szCs w:val="24"/>
        </w:rPr>
        <w:t>Figure 4</w:t>
      </w:r>
      <w:r w:rsidR="00B860B3">
        <w:rPr>
          <w:rFonts w:ascii="Times New Roman" w:hAnsi="Times New Roman" w:cs="Times New Roman"/>
          <w:b/>
          <w:bCs/>
          <w:noProof/>
          <w:sz w:val="24"/>
          <w:szCs w:val="24"/>
        </w:rPr>
        <w:t>6</w:t>
      </w:r>
      <w:r w:rsidRPr="00E76B8F">
        <w:rPr>
          <w:rFonts w:ascii="Times New Roman" w:hAnsi="Times New Roman" w:cs="Times New Roman"/>
          <w:b/>
          <w:bCs/>
          <w:noProof/>
          <w:sz w:val="24"/>
          <w:szCs w:val="24"/>
        </w:rPr>
        <w:t xml:space="preserve">. </w:t>
      </w:r>
      <w:r w:rsidR="00457FE7">
        <w:rPr>
          <w:rFonts w:ascii="Times New Roman" w:hAnsi="Times New Roman" w:cs="Times New Roman"/>
          <w:noProof/>
          <w:sz w:val="24"/>
          <w:szCs w:val="24"/>
        </w:rPr>
        <w:t>GC-MS c</w:t>
      </w:r>
      <w:r w:rsidR="00457FE7" w:rsidRPr="00E127D1">
        <w:rPr>
          <w:rFonts w:ascii="Times New Roman" w:hAnsi="Times New Roman" w:cs="Times New Roman"/>
          <w:noProof/>
          <w:sz w:val="24"/>
          <w:szCs w:val="24"/>
        </w:rPr>
        <w:t xml:space="preserve">hromatogram showing the distribution of aryl isoprenoids in the aromatic fraction at the summed m/z 133+134. 2,3,6-trimethyl substited aryl isoprenoids </w:t>
      </w:r>
      <w:r w:rsidR="00457FE7">
        <w:rPr>
          <w:rFonts w:ascii="Times New Roman" w:hAnsi="Times New Roman" w:cs="Times New Roman"/>
          <w:color w:val="000000"/>
          <w:sz w:val="24"/>
          <w:szCs w:val="24"/>
        </w:rPr>
        <w:t>(</w:t>
      </w:r>
      <w:r w:rsidR="00457FE7">
        <w:rPr>
          <w:rFonts w:ascii="Times New Roman" w:hAnsi="Times New Roman" w:cs="Times New Roman"/>
          <w:b/>
          <w:bCs/>
          <w:color w:val="000000"/>
          <w:sz w:val="24"/>
          <w:szCs w:val="24"/>
        </w:rPr>
        <w:t>XXII)</w:t>
      </w:r>
      <w:r w:rsidR="00C92EF9">
        <w:rPr>
          <w:rFonts w:ascii="Times New Roman" w:hAnsi="Times New Roman" w:cs="Times New Roman"/>
          <w:b/>
          <w:bCs/>
          <w:color w:val="000000"/>
          <w:sz w:val="24"/>
          <w:szCs w:val="24"/>
        </w:rPr>
        <w:t xml:space="preserve"> </w:t>
      </w:r>
      <w:r w:rsidR="00457FE7" w:rsidRPr="00E127D1">
        <w:rPr>
          <w:rFonts w:ascii="Times New Roman" w:hAnsi="Times New Roman" w:cs="Times New Roman"/>
          <w:noProof/>
          <w:sz w:val="24"/>
          <w:szCs w:val="24"/>
        </w:rPr>
        <w:t>are indicated by the letter b, and the 3,4,5-trimethyl substituted aryl isoprenoids</w:t>
      </w:r>
      <w:r w:rsidR="00457FE7">
        <w:rPr>
          <w:rFonts w:ascii="Times New Roman" w:hAnsi="Times New Roman" w:cs="Times New Roman"/>
          <w:noProof/>
          <w:sz w:val="24"/>
          <w:szCs w:val="24"/>
        </w:rPr>
        <w:t xml:space="preserve"> </w:t>
      </w:r>
      <w:r w:rsidR="00457FE7">
        <w:rPr>
          <w:rFonts w:ascii="Times New Roman" w:hAnsi="Times New Roman" w:cs="Times New Roman"/>
          <w:color w:val="000000"/>
          <w:sz w:val="24"/>
          <w:szCs w:val="24"/>
        </w:rPr>
        <w:t>(</w:t>
      </w:r>
      <w:r w:rsidR="00457FE7">
        <w:rPr>
          <w:rFonts w:ascii="Times New Roman" w:hAnsi="Times New Roman" w:cs="Times New Roman"/>
          <w:b/>
          <w:bCs/>
          <w:color w:val="000000"/>
          <w:sz w:val="24"/>
          <w:szCs w:val="24"/>
        </w:rPr>
        <w:t>XXIII)</w:t>
      </w:r>
      <w:r w:rsidR="00457FE7" w:rsidRPr="00E127D1">
        <w:rPr>
          <w:rFonts w:ascii="Times New Roman" w:hAnsi="Times New Roman" w:cs="Times New Roman"/>
          <w:noProof/>
          <w:sz w:val="24"/>
          <w:szCs w:val="24"/>
        </w:rPr>
        <w:t xml:space="preserve"> are indicated by the letter a</w:t>
      </w:r>
      <w:r w:rsidR="00457FE7">
        <w:rPr>
          <w:rFonts w:ascii="Times New Roman" w:hAnsi="Times New Roman" w:cs="Times New Roman"/>
          <w:noProof/>
          <w:sz w:val="24"/>
          <w:szCs w:val="24"/>
        </w:rPr>
        <w:t>…………………………………………………..</w:t>
      </w:r>
      <w:r w:rsidR="00457FE7" w:rsidRPr="00E76B8F" w:rsidDel="00457FE7">
        <w:rPr>
          <w:rFonts w:ascii="Times New Roman" w:hAnsi="Times New Roman" w:cs="Times New Roman"/>
          <w:noProof/>
          <w:sz w:val="24"/>
          <w:szCs w:val="24"/>
        </w:rPr>
        <w:t xml:space="preserve"> </w:t>
      </w:r>
      <w:r w:rsidR="00093CE1">
        <w:rPr>
          <w:rFonts w:ascii="Times New Roman" w:hAnsi="Times New Roman" w:cs="Times New Roman"/>
          <w:noProof/>
          <w:sz w:val="24"/>
          <w:szCs w:val="24"/>
        </w:rPr>
        <w:t>…………………………………</w:t>
      </w:r>
      <w:r w:rsidR="00977B7C" w:rsidRPr="00E76B8F">
        <w:rPr>
          <w:rFonts w:ascii="Times New Roman" w:hAnsi="Times New Roman" w:cs="Times New Roman"/>
          <w:noProof/>
          <w:sz w:val="24"/>
          <w:szCs w:val="24"/>
        </w:rPr>
        <w:t>8</w:t>
      </w:r>
      <w:r w:rsidR="00093CE1">
        <w:rPr>
          <w:rFonts w:ascii="Times New Roman" w:hAnsi="Times New Roman" w:cs="Times New Roman"/>
          <w:noProof/>
          <w:sz w:val="24"/>
          <w:szCs w:val="24"/>
        </w:rPr>
        <w:t>8</w:t>
      </w:r>
    </w:p>
    <w:p w14:paraId="3690EBA8" w14:textId="34C91F58" w:rsidR="0008702C" w:rsidRPr="00E76B8F" w:rsidRDefault="00C377A5" w:rsidP="00301811">
      <w:pPr>
        <w:spacing w:line="360" w:lineRule="auto"/>
        <w:jc w:val="both"/>
        <w:rPr>
          <w:rFonts w:ascii="Times New Roman" w:hAnsi="Times New Roman" w:cs="Times New Roman"/>
          <w:sz w:val="24"/>
          <w:szCs w:val="24"/>
        </w:rPr>
      </w:pPr>
      <w:r w:rsidRPr="00E76B8F">
        <w:rPr>
          <w:rFonts w:ascii="Times New Roman" w:hAnsi="Times New Roman" w:cs="Times New Roman"/>
          <w:b/>
          <w:bCs/>
          <w:noProof/>
          <w:sz w:val="24"/>
          <w:szCs w:val="24"/>
        </w:rPr>
        <w:t>Figure 4</w:t>
      </w:r>
      <w:r w:rsidR="00B860B3">
        <w:rPr>
          <w:rFonts w:ascii="Times New Roman" w:hAnsi="Times New Roman" w:cs="Times New Roman"/>
          <w:b/>
          <w:bCs/>
          <w:noProof/>
          <w:sz w:val="24"/>
          <w:szCs w:val="24"/>
        </w:rPr>
        <w:t>7</w:t>
      </w:r>
      <w:r w:rsidRPr="00E76B8F">
        <w:rPr>
          <w:rFonts w:ascii="Times New Roman" w:hAnsi="Times New Roman" w:cs="Times New Roman"/>
          <w:b/>
          <w:bCs/>
          <w:noProof/>
          <w:sz w:val="24"/>
          <w:szCs w:val="24"/>
        </w:rPr>
        <w:t xml:space="preserve">. </w:t>
      </w:r>
      <w:r w:rsidR="009366A7">
        <w:rPr>
          <w:rFonts w:ascii="Times New Roman" w:hAnsi="Times New Roman" w:cs="Times New Roman"/>
          <w:sz w:val="24"/>
          <w:szCs w:val="24"/>
        </w:rPr>
        <w:t xml:space="preserve">Depth plots of biomarker parameters as indicator for water structure and chemistry in the Woodford Shale at Speake Ranch. </w:t>
      </w:r>
      <w:proofErr w:type="spellStart"/>
      <w:r w:rsidR="009366A7" w:rsidRPr="0016277E">
        <w:rPr>
          <w:rFonts w:ascii="Times New Roman" w:hAnsi="Times New Roman" w:cs="Times New Roman"/>
          <w:sz w:val="24"/>
          <w:szCs w:val="24"/>
        </w:rPr>
        <w:t>Pr</w:t>
      </w:r>
      <w:proofErr w:type="spellEnd"/>
      <w:r w:rsidR="009366A7" w:rsidRPr="0016277E">
        <w:rPr>
          <w:rFonts w:ascii="Times New Roman" w:hAnsi="Times New Roman" w:cs="Times New Roman"/>
          <w:sz w:val="24"/>
          <w:szCs w:val="24"/>
        </w:rPr>
        <w:t>/Ph</w:t>
      </w:r>
      <w:r w:rsidR="009366A7">
        <w:rPr>
          <w:rFonts w:ascii="Times New Roman" w:hAnsi="Times New Roman" w:cs="Times New Roman"/>
          <w:sz w:val="24"/>
          <w:szCs w:val="24"/>
        </w:rPr>
        <w:t xml:space="preserve"> indicating the redox state of the Woodford paleoenvironment, AIR and C</w:t>
      </w:r>
      <w:r w:rsidR="009366A7">
        <w:rPr>
          <w:rFonts w:ascii="Times New Roman" w:hAnsi="Times New Roman" w:cs="Times New Roman"/>
          <w:sz w:val="24"/>
          <w:szCs w:val="24"/>
          <w:vertAlign w:val="subscript"/>
        </w:rPr>
        <w:t>18</w:t>
      </w:r>
      <w:r w:rsidR="009366A7">
        <w:rPr>
          <w:rFonts w:ascii="Times New Roman" w:hAnsi="Times New Roman" w:cs="Times New Roman"/>
          <w:sz w:val="24"/>
          <w:szCs w:val="24"/>
          <w:vertAlign w:val="subscript"/>
        </w:rPr>
        <w:softHyphen/>
      </w:r>
      <w:r w:rsidR="009366A7">
        <w:rPr>
          <w:rFonts w:ascii="Times New Roman" w:hAnsi="Times New Roman" w:cs="Times New Roman"/>
          <w:sz w:val="24"/>
          <w:szCs w:val="24"/>
        </w:rPr>
        <w:t xml:space="preserve"> Aryl Isoprenoid signify the H</w:t>
      </w:r>
      <w:r w:rsidR="009366A7">
        <w:rPr>
          <w:rFonts w:ascii="Times New Roman" w:hAnsi="Times New Roman" w:cs="Times New Roman"/>
          <w:sz w:val="24"/>
          <w:szCs w:val="24"/>
          <w:vertAlign w:val="subscript"/>
        </w:rPr>
        <w:t>2</w:t>
      </w:r>
      <w:r w:rsidR="009366A7">
        <w:rPr>
          <w:rFonts w:ascii="Times New Roman" w:hAnsi="Times New Roman" w:cs="Times New Roman"/>
          <w:sz w:val="24"/>
          <w:szCs w:val="24"/>
        </w:rPr>
        <w:t>S presence within the photic zone as well as the stability of the PZA, and the C</w:t>
      </w:r>
      <w:r w:rsidR="009366A7">
        <w:rPr>
          <w:rFonts w:ascii="Times New Roman" w:hAnsi="Times New Roman" w:cs="Times New Roman"/>
          <w:sz w:val="24"/>
          <w:szCs w:val="24"/>
          <w:vertAlign w:val="subscript"/>
        </w:rPr>
        <w:t>27</w:t>
      </w:r>
      <w:r w:rsidR="009366A7">
        <w:rPr>
          <w:rFonts w:ascii="Times New Roman" w:hAnsi="Times New Roman" w:cs="Times New Roman"/>
          <w:sz w:val="24"/>
          <w:szCs w:val="24"/>
        </w:rPr>
        <w:t>/C</w:t>
      </w:r>
      <w:r w:rsidR="009366A7">
        <w:rPr>
          <w:rFonts w:ascii="Times New Roman" w:hAnsi="Times New Roman" w:cs="Times New Roman"/>
          <w:sz w:val="24"/>
          <w:szCs w:val="24"/>
          <w:vertAlign w:val="subscript"/>
        </w:rPr>
        <w:t>29</w:t>
      </w:r>
      <w:r w:rsidR="009366A7">
        <w:rPr>
          <w:rFonts w:ascii="Times New Roman" w:hAnsi="Times New Roman" w:cs="Times New Roman"/>
          <w:sz w:val="24"/>
          <w:szCs w:val="24"/>
        </w:rPr>
        <w:t xml:space="preserve"> used as a correlation to the effects of the organic matter input source.</w:t>
      </w:r>
      <w:r w:rsidR="009366A7">
        <w:rPr>
          <w:rFonts w:ascii="Times New Roman" w:hAnsi="Times New Roman" w:cs="Times New Roman"/>
          <w:noProof/>
          <w:sz w:val="24"/>
          <w:szCs w:val="24"/>
        </w:rPr>
        <w:t>............................</w:t>
      </w:r>
      <w:r w:rsidR="00977B7C" w:rsidRPr="00E76B8F">
        <w:rPr>
          <w:rFonts w:ascii="Times New Roman" w:hAnsi="Times New Roman" w:cs="Times New Roman"/>
          <w:noProof/>
          <w:sz w:val="24"/>
          <w:szCs w:val="24"/>
        </w:rPr>
        <w:t>………</w:t>
      </w:r>
      <w:r w:rsidR="00F831C0">
        <w:rPr>
          <w:rFonts w:ascii="Times New Roman" w:hAnsi="Times New Roman" w:cs="Times New Roman"/>
          <w:noProof/>
          <w:sz w:val="24"/>
          <w:szCs w:val="24"/>
        </w:rPr>
        <w:t>……………..</w:t>
      </w:r>
      <w:r w:rsidR="00977B7C" w:rsidRPr="00E76B8F">
        <w:rPr>
          <w:rFonts w:ascii="Times New Roman" w:hAnsi="Times New Roman" w:cs="Times New Roman"/>
          <w:noProof/>
          <w:sz w:val="24"/>
          <w:szCs w:val="24"/>
        </w:rPr>
        <w:t>…</w:t>
      </w:r>
      <w:r w:rsidR="00093CE1">
        <w:rPr>
          <w:rFonts w:ascii="Times New Roman" w:hAnsi="Times New Roman" w:cs="Times New Roman"/>
          <w:noProof/>
          <w:sz w:val="24"/>
          <w:szCs w:val="24"/>
        </w:rPr>
        <w:t>…………………………………..</w:t>
      </w:r>
      <w:r w:rsidR="00977B7C" w:rsidRPr="00E76B8F">
        <w:rPr>
          <w:rFonts w:ascii="Times New Roman" w:hAnsi="Times New Roman" w:cs="Times New Roman"/>
          <w:noProof/>
          <w:sz w:val="24"/>
          <w:szCs w:val="24"/>
        </w:rPr>
        <w:t>9</w:t>
      </w:r>
      <w:r w:rsidR="00093CE1">
        <w:rPr>
          <w:rFonts w:ascii="Times New Roman" w:hAnsi="Times New Roman" w:cs="Times New Roman"/>
          <w:noProof/>
          <w:sz w:val="24"/>
          <w:szCs w:val="24"/>
        </w:rPr>
        <w:t>1</w:t>
      </w:r>
    </w:p>
    <w:p w14:paraId="1F019533" w14:textId="30023550" w:rsidR="00C377A5" w:rsidRPr="0038688D" w:rsidRDefault="00C377A5" w:rsidP="00301811">
      <w:pPr>
        <w:spacing w:line="360" w:lineRule="auto"/>
        <w:jc w:val="both"/>
        <w:rPr>
          <w:rFonts w:ascii="Times New Roman" w:hAnsi="Times New Roman" w:cs="Times New Roman"/>
          <w:i/>
          <w:color w:val="000000"/>
          <w:sz w:val="24"/>
          <w:szCs w:val="24"/>
        </w:rPr>
      </w:pPr>
      <w:r w:rsidRPr="00E76B8F">
        <w:rPr>
          <w:rFonts w:ascii="Times New Roman" w:hAnsi="Times New Roman" w:cs="Times New Roman"/>
          <w:b/>
          <w:bCs/>
          <w:sz w:val="24"/>
          <w:szCs w:val="24"/>
        </w:rPr>
        <w:t>Figure 4</w:t>
      </w:r>
      <w:r w:rsidR="00B860B3">
        <w:rPr>
          <w:rFonts w:ascii="Times New Roman" w:hAnsi="Times New Roman" w:cs="Times New Roman"/>
          <w:b/>
          <w:bCs/>
          <w:sz w:val="24"/>
          <w:szCs w:val="24"/>
        </w:rPr>
        <w:t>8</w:t>
      </w:r>
      <w:r w:rsidRPr="00E76B8F">
        <w:rPr>
          <w:rFonts w:ascii="Times New Roman" w:hAnsi="Times New Roman" w:cs="Times New Roman"/>
          <w:b/>
          <w:bCs/>
          <w:sz w:val="24"/>
          <w:szCs w:val="24"/>
        </w:rPr>
        <w:t xml:space="preserve">. </w:t>
      </w:r>
      <w:proofErr w:type="spellStart"/>
      <w:r w:rsidR="009366A7" w:rsidRPr="00E127D1">
        <w:rPr>
          <w:rFonts w:ascii="Times New Roman" w:hAnsi="Times New Roman" w:cs="Times New Roman"/>
          <w:iCs/>
          <w:color w:val="000000"/>
          <w:sz w:val="24"/>
          <w:szCs w:val="24"/>
        </w:rPr>
        <w:t>Fragmentogram</w:t>
      </w:r>
      <w:proofErr w:type="spellEnd"/>
      <w:r w:rsidR="009366A7" w:rsidRPr="00E127D1">
        <w:rPr>
          <w:rFonts w:ascii="Times New Roman" w:hAnsi="Times New Roman" w:cs="Times New Roman"/>
          <w:iCs/>
          <w:color w:val="000000"/>
          <w:sz w:val="24"/>
          <w:szCs w:val="24"/>
        </w:rPr>
        <w:t xml:space="preserve"> of C</w:t>
      </w:r>
      <w:r w:rsidR="009366A7" w:rsidRPr="00E127D1">
        <w:rPr>
          <w:rFonts w:ascii="Times New Roman" w:hAnsi="Times New Roman" w:cs="Times New Roman"/>
          <w:iCs/>
          <w:color w:val="000000"/>
          <w:sz w:val="24"/>
          <w:szCs w:val="24"/>
          <w:vertAlign w:val="subscript"/>
        </w:rPr>
        <w:t>30</w:t>
      </w:r>
      <w:r w:rsidR="009366A7" w:rsidRPr="00E127D1">
        <w:rPr>
          <w:rFonts w:ascii="Times New Roman" w:hAnsi="Times New Roman" w:cs="Times New Roman"/>
          <w:iCs/>
          <w:color w:val="000000"/>
          <w:sz w:val="24"/>
          <w:szCs w:val="24"/>
        </w:rPr>
        <w:t xml:space="preserve"> tetracyclic </w:t>
      </w:r>
      <w:proofErr w:type="spellStart"/>
      <w:r w:rsidR="009366A7" w:rsidRPr="00E127D1">
        <w:rPr>
          <w:rFonts w:ascii="Times New Roman" w:hAnsi="Times New Roman" w:cs="Times New Roman"/>
          <w:iCs/>
          <w:color w:val="000000"/>
          <w:sz w:val="24"/>
          <w:szCs w:val="24"/>
        </w:rPr>
        <w:t>polyprenoid</w:t>
      </w:r>
      <w:proofErr w:type="spellEnd"/>
      <w:r w:rsidR="009366A7" w:rsidRPr="00E127D1">
        <w:rPr>
          <w:rFonts w:ascii="Times New Roman" w:hAnsi="Times New Roman" w:cs="Times New Roman"/>
          <w:iCs/>
          <w:color w:val="000000"/>
          <w:sz w:val="24"/>
          <w:szCs w:val="24"/>
        </w:rPr>
        <w:t xml:space="preserve"> </w:t>
      </w:r>
      <w:r w:rsidR="009366A7">
        <w:rPr>
          <w:rFonts w:ascii="Times New Roman" w:hAnsi="Times New Roman" w:cs="Times New Roman"/>
          <w:color w:val="000000"/>
          <w:sz w:val="24"/>
          <w:szCs w:val="24"/>
        </w:rPr>
        <w:t>(</w:t>
      </w:r>
      <w:r w:rsidR="009366A7">
        <w:rPr>
          <w:rFonts w:ascii="Times New Roman" w:hAnsi="Times New Roman" w:cs="Times New Roman"/>
          <w:b/>
          <w:bCs/>
          <w:color w:val="000000"/>
          <w:sz w:val="24"/>
          <w:szCs w:val="24"/>
        </w:rPr>
        <w:t xml:space="preserve">XII) </w:t>
      </w:r>
      <w:r w:rsidR="009366A7" w:rsidRPr="00E127D1">
        <w:rPr>
          <w:rFonts w:ascii="Times New Roman" w:hAnsi="Times New Roman" w:cs="Times New Roman"/>
          <w:iCs/>
          <w:color w:val="000000"/>
          <w:sz w:val="24"/>
          <w:szCs w:val="24"/>
        </w:rPr>
        <w:t xml:space="preserve">on mass spectra 259. </w:t>
      </w:r>
      <w:r w:rsidR="009366A7" w:rsidRPr="00E127D1">
        <w:rPr>
          <w:rFonts w:ascii="Times New Roman" w:hAnsi="Times New Roman" w:cs="Times New Roman"/>
          <w:b/>
          <w:bCs/>
          <w:iCs/>
          <w:color w:val="000000"/>
          <w:sz w:val="24"/>
          <w:szCs w:val="24"/>
        </w:rPr>
        <w:t xml:space="preserve"> </w:t>
      </w:r>
      <w:r w:rsidR="009366A7" w:rsidRPr="00E127D1">
        <w:rPr>
          <w:rFonts w:ascii="Times New Roman" w:hAnsi="Times New Roman" w:cs="Times New Roman"/>
          <w:iCs/>
          <w:color w:val="000000"/>
          <w:sz w:val="24"/>
          <w:szCs w:val="24"/>
        </w:rPr>
        <w:t>SR-192a is a hard bed at depth 192 ft, and SR-193b is a soft bed at 193.5 ft.</w:t>
      </w:r>
      <w:r w:rsidR="009366A7">
        <w:rPr>
          <w:rFonts w:ascii="Times New Roman" w:hAnsi="Times New Roman" w:cs="Times New Roman"/>
          <w:sz w:val="24"/>
          <w:szCs w:val="24"/>
        </w:rPr>
        <w:t>...</w:t>
      </w:r>
      <w:r w:rsidR="00977B7C" w:rsidRPr="00E76B8F">
        <w:rPr>
          <w:rFonts w:ascii="Times New Roman" w:hAnsi="Times New Roman" w:cs="Times New Roman"/>
          <w:sz w:val="24"/>
          <w:szCs w:val="24"/>
        </w:rPr>
        <w:t>……</w:t>
      </w:r>
      <w:proofErr w:type="gramStart"/>
      <w:r w:rsidR="00F831C0">
        <w:rPr>
          <w:rFonts w:ascii="Times New Roman" w:hAnsi="Times New Roman" w:cs="Times New Roman"/>
          <w:sz w:val="24"/>
          <w:szCs w:val="24"/>
        </w:rPr>
        <w:t>…..</w:t>
      </w:r>
      <w:proofErr w:type="gramEnd"/>
      <w:r w:rsidR="00977B7C" w:rsidRPr="00E76B8F">
        <w:rPr>
          <w:rFonts w:ascii="Times New Roman" w:hAnsi="Times New Roman" w:cs="Times New Roman"/>
          <w:sz w:val="24"/>
          <w:szCs w:val="24"/>
        </w:rPr>
        <w:t>…...</w:t>
      </w:r>
      <w:r w:rsidR="00093CE1">
        <w:rPr>
          <w:rFonts w:ascii="Times New Roman" w:hAnsi="Times New Roman" w:cs="Times New Roman"/>
          <w:sz w:val="24"/>
          <w:szCs w:val="24"/>
        </w:rPr>
        <w:t>.........................</w:t>
      </w:r>
      <w:r w:rsidR="00977B7C" w:rsidRPr="00E76B8F">
        <w:rPr>
          <w:rFonts w:ascii="Times New Roman" w:hAnsi="Times New Roman" w:cs="Times New Roman"/>
          <w:sz w:val="24"/>
          <w:szCs w:val="24"/>
        </w:rPr>
        <w:t>9</w:t>
      </w:r>
      <w:r w:rsidR="00093CE1">
        <w:rPr>
          <w:rFonts w:ascii="Times New Roman" w:hAnsi="Times New Roman" w:cs="Times New Roman"/>
          <w:sz w:val="24"/>
          <w:szCs w:val="24"/>
        </w:rPr>
        <w:t>3</w:t>
      </w:r>
    </w:p>
    <w:p w14:paraId="769EF831" w14:textId="370DA88C" w:rsidR="00C377A5" w:rsidRPr="0038688D"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 xml:space="preserve">Figure </w:t>
      </w:r>
      <w:r w:rsidR="00B860B3">
        <w:rPr>
          <w:rFonts w:ascii="Times New Roman" w:hAnsi="Times New Roman" w:cs="Times New Roman"/>
          <w:b/>
          <w:bCs/>
          <w:iCs/>
          <w:color w:val="000000"/>
          <w:sz w:val="24"/>
          <w:szCs w:val="24"/>
        </w:rPr>
        <w:t>49</w:t>
      </w:r>
      <w:r w:rsidRPr="00E76B8F">
        <w:rPr>
          <w:rFonts w:ascii="Times New Roman" w:hAnsi="Times New Roman" w:cs="Times New Roman"/>
          <w:b/>
          <w:bCs/>
          <w:iCs/>
          <w:color w:val="000000"/>
          <w:sz w:val="24"/>
          <w:szCs w:val="24"/>
        </w:rPr>
        <w:t xml:space="preserve">. </w:t>
      </w:r>
      <w:r w:rsidR="009366A7" w:rsidRPr="007D1425">
        <w:rPr>
          <w:rFonts w:ascii="Times New Roman" w:hAnsi="Times New Roman" w:cs="Times New Roman"/>
          <w:iCs/>
          <w:color w:val="000000"/>
          <w:sz w:val="24"/>
          <w:szCs w:val="24"/>
        </w:rPr>
        <w:t xml:space="preserve">Variation in the TPP screened at m/z 259 along with its correlation to </w:t>
      </w:r>
      <w:proofErr w:type="spellStart"/>
      <w:r w:rsidR="009366A7">
        <w:rPr>
          <w:rFonts w:ascii="Times New Roman" w:hAnsi="Times New Roman" w:cs="Times New Roman"/>
          <w:iCs/>
          <w:color w:val="000000"/>
          <w:sz w:val="24"/>
          <w:szCs w:val="24"/>
        </w:rPr>
        <w:t>gammacerane</w:t>
      </w:r>
      <w:proofErr w:type="spellEnd"/>
      <w:r w:rsidR="009366A7">
        <w:rPr>
          <w:rFonts w:ascii="Times New Roman" w:hAnsi="Times New Roman" w:cs="Times New Roman"/>
          <w:iCs/>
          <w:color w:val="000000"/>
          <w:sz w:val="24"/>
          <w:szCs w:val="24"/>
        </w:rPr>
        <w:t xml:space="preserve"> Index, C</w:t>
      </w:r>
      <w:r w:rsidR="009366A7">
        <w:rPr>
          <w:rFonts w:ascii="Times New Roman" w:hAnsi="Times New Roman" w:cs="Times New Roman"/>
          <w:iCs/>
          <w:color w:val="000000"/>
          <w:sz w:val="24"/>
          <w:szCs w:val="24"/>
          <w:vertAlign w:val="subscript"/>
        </w:rPr>
        <w:t>30</w:t>
      </w:r>
      <w:r w:rsidR="009366A7">
        <w:rPr>
          <w:rFonts w:ascii="Times New Roman" w:hAnsi="Times New Roman" w:cs="Times New Roman"/>
          <w:iCs/>
          <w:color w:val="000000"/>
          <w:sz w:val="24"/>
          <w:szCs w:val="24"/>
        </w:rPr>
        <w:t>Hopane</w:t>
      </w:r>
      <w:r w:rsidR="009366A7" w:rsidRPr="00D137A6">
        <w:rPr>
          <w:rFonts w:ascii="Times New Roman" w:hAnsi="Times New Roman" w:cs="Times New Roman"/>
          <w:iCs/>
          <w:color w:val="000000"/>
          <w:sz w:val="24"/>
          <w:szCs w:val="24"/>
        </w:rPr>
        <w:t>/</w:t>
      </w:r>
      <w:r w:rsidR="009366A7">
        <w:rPr>
          <w:rFonts w:ascii="Times New Roman" w:hAnsi="Times New Roman" w:cs="Times New Roman"/>
          <w:iCs/>
          <w:color w:val="000000"/>
          <w:sz w:val="24"/>
          <w:szCs w:val="24"/>
        </w:rPr>
        <w:t>C</w:t>
      </w:r>
      <w:r w:rsidR="009366A7">
        <w:rPr>
          <w:rFonts w:ascii="Times New Roman" w:hAnsi="Times New Roman" w:cs="Times New Roman"/>
          <w:iCs/>
          <w:color w:val="000000"/>
          <w:sz w:val="24"/>
          <w:szCs w:val="24"/>
          <w:vertAlign w:val="subscript"/>
        </w:rPr>
        <w:t>27</w:t>
      </w:r>
      <w:r w:rsidR="009366A7">
        <w:rPr>
          <w:rFonts w:ascii="Times New Roman" w:hAnsi="Times New Roman" w:cs="Times New Roman"/>
          <w:iCs/>
          <w:color w:val="000000"/>
          <w:sz w:val="24"/>
          <w:szCs w:val="24"/>
        </w:rPr>
        <w:t xml:space="preserve"> αααS</w:t>
      </w:r>
      <w:r w:rsidR="009366A7" w:rsidRPr="00D137A6">
        <w:rPr>
          <w:rFonts w:ascii="Times New Roman" w:hAnsi="Times New Roman" w:cs="Times New Roman"/>
          <w:iCs/>
          <w:color w:val="000000"/>
          <w:sz w:val="24"/>
          <w:szCs w:val="24"/>
        </w:rPr>
        <w:t>+</w:t>
      </w:r>
      <w:r w:rsidR="009366A7">
        <w:rPr>
          <w:rFonts w:ascii="Times New Roman" w:hAnsi="Times New Roman" w:cs="Times New Roman"/>
          <w:iCs/>
          <w:color w:val="000000"/>
          <w:sz w:val="24"/>
          <w:szCs w:val="24"/>
        </w:rPr>
        <w:t>R sterane, C</w:t>
      </w:r>
      <w:r w:rsidR="009366A7">
        <w:rPr>
          <w:rFonts w:ascii="Times New Roman" w:hAnsi="Times New Roman" w:cs="Times New Roman"/>
          <w:iCs/>
          <w:color w:val="000000"/>
          <w:sz w:val="24"/>
          <w:szCs w:val="24"/>
          <w:vertAlign w:val="subscript"/>
        </w:rPr>
        <w:t xml:space="preserve">26 </w:t>
      </w:r>
      <w:r w:rsidR="009366A7" w:rsidRPr="00D137A6">
        <w:rPr>
          <w:rFonts w:ascii="Times New Roman" w:hAnsi="Times New Roman" w:cs="Times New Roman"/>
          <w:iCs/>
          <w:color w:val="000000"/>
          <w:sz w:val="24"/>
          <w:szCs w:val="24"/>
        </w:rPr>
        <w:t>/</w:t>
      </w:r>
      <w:r w:rsidR="009366A7">
        <w:rPr>
          <w:rFonts w:ascii="Times New Roman" w:hAnsi="Times New Roman" w:cs="Times New Roman"/>
          <w:iCs/>
          <w:color w:val="000000"/>
          <w:sz w:val="24"/>
          <w:szCs w:val="24"/>
        </w:rPr>
        <w:t>C</w:t>
      </w:r>
      <w:r w:rsidR="009366A7">
        <w:rPr>
          <w:rFonts w:ascii="Times New Roman" w:hAnsi="Times New Roman" w:cs="Times New Roman"/>
          <w:iCs/>
          <w:color w:val="000000"/>
          <w:sz w:val="24"/>
          <w:szCs w:val="24"/>
          <w:vertAlign w:val="subscript"/>
        </w:rPr>
        <w:t>25</w:t>
      </w:r>
      <w:r w:rsidR="006C62CB" w:rsidRPr="006C62CB">
        <w:rPr>
          <w:rFonts w:ascii="Times New Roman" w:hAnsi="Times New Roman" w:cs="Times New Roman"/>
          <w:iCs/>
          <w:color w:val="000000"/>
          <w:sz w:val="24"/>
          <w:szCs w:val="24"/>
        </w:rPr>
        <w:t xml:space="preserve"> </w:t>
      </w:r>
      <w:r w:rsidR="006C62CB" w:rsidRPr="00D137A6">
        <w:rPr>
          <w:rFonts w:ascii="Times New Roman" w:hAnsi="Times New Roman" w:cs="Times New Roman"/>
          <w:iCs/>
          <w:color w:val="000000"/>
          <w:sz w:val="24"/>
          <w:szCs w:val="24"/>
        </w:rPr>
        <w:t>T</w:t>
      </w:r>
      <w:r w:rsidR="006C62CB">
        <w:rPr>
          <w:rFonts w:ascii="Times New Roman" w:hAnsi="Times New Roman" w:cs="Times New Roman"/>
          <w:iCs/>
          <w:color w:val="000000"/>
          <w:sz w:val="24"/>
          <w:szCs w:val="24"/>
        </w:rPr>
        <w:t>T</w:t>
      </w:r>
      <w:r w:rsidR="009366A7">
        <w:rPr>
          <w:rFonts w:ascii="Times New Roman" w:hAnsi="Times New Roman" w:cs="Times New Roman"/>
          <w:iCs/>
          <w:color w:val="000000"/>
          <w:sz w:val="24"/>
          <w:szCs w:val="24"/>
          <w:vertAlign w:val="subscript"/>
        </w:rPr>
        <w:t xml:space="preserve">, </w:t>
      </w:r>
      <w:r w:rsidR="009366A7">
        <w:rPr>
          <w:rFonts w:ascii="Times New Roman" w:hAnsi="Times New Roman" w:cs="Times New Roman"/>
          <w:iCs/>
          <w:color w:val="000000"/>
          <w:sz w:val="24"/>
          <w:szCs w:val="24"/>
        </w:rPr>
        <w:t>Ts/Tm to determine intervals that illustrate the level of restriction in the water column of the Woodford depositional environment. Highlighted intervals indicate intervals when the environment of deposition for the Woodford Shale at Speake ranch was highly restricted.</w:t>
      </w:r>
      <w:r w:rsidR="00977B7C"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9</w:t>
      </w:r>
      <w:r w:rsidR="00093CE1">
        <w:rPr>
          <w:rFonts w:ascii="Times New Roman" w:hAnsi="Times New Roman" w:cs="Times New Roman"/>
          <w:iCs/>
          <w:color w:val="000000"/>
          <w:sz w:val="24"/>
          <w:szCs w:val="24"/>
        </w:rPr>
        <w:t>4</w:t>
      </w:r>
    </w:p>
    <w:p w14:paraId="7CF38E81" w14:textId="10E8733E" w:rsidR="00C377A5" w:rsidRPr="00E76B8F"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Figure 5</w:t>
      </w:r>
      <w:r w:rsidR="00B860B3">
        <w:rPr>
          <w:rFonts w:ascii="Times New Roman" w:hAnsi="Times New Roman" w:cs="Times New Roman"/>
          <w:b/>
          <w:bCs/>
          <w:iCs/>
          <w:color w:val="000000"/>
          <w:sz w:val="24"/>
          <w:szCs w:val="24"/>
        </w:rPr>
        <w:t>0</w:t>
      </w:r>
      <w:r w:rsidRPr="00E76B8F">
        <w:rPr>
          <w:rFonts w:ascii="Times New Roman" w:hAnsi="Times New Roman" w:cs="Times New Roman"/>
          <w:b/>
          <w:bCs/>
          <w:iCs/>
          <w:color w:val="000000"/>
          <w:sz w:val="24"/>
          <w:szCs w:val="24"/>
        </w:rPr>
        <w:t xml:space="preserve">. </w:t>
      </w:r>
      <w:r w:rsidR="009366A7" w:rsidRPr="003223DD">
        <w:rPr>
          <w:rFonts w:ascii="Times New Roman" w:hAnsi="Times New Roman" w:cs="Times New Roman"/>
          <w:iCs/>
          <w:color w:val="000000"/>
          <w:sz w:val="24"/>
          <w:szCs w:val="24"/>
        </w:rPr>
        <w:t xml:space="preserve">GC-MS chromatogram monitored for the variation in the dibenzothiophenes </w:t>
      </w:r>
      <w:r w:rsidR="009366A7" w:rsidRPr="003223DD">
        <w:rPr>
          <w:rFonts w:ascii="Times New Roman" w:hAnsi="Times New Roman" w:cs="Times New Roman"/>
          <w:color w:val="000000"/>
          <w:sz w:val="24"/>
          <w:szCs w:val="24"/>
        </w:rPr>
        <w:t>(</w:t>
      </w:r>
      <w:r w:rsidR="009366A7" w:rsidRPr="003223DD">
        <w:rPr>
          <w:rFonts w:ascii="Times New Roman" w:hAnsi="Times New Roman" w:cs="Times New Roman"/>
          <w:b/>
          <w:bCs/>
          <w:color w:val="000000"/>
          <w:sz w:val="24"/>
          <w:szCs w:val="24"/>
        </w:rPr>
        <w:t xml:space="preserve">XVI) </w:t>
      </w:r>
      <w:r w:rsidR="009366A7" w:rsidRPr="003223DD">
        <w:rPr>
          <w:rFonts w:ascii="Times New Roman" w:hAnsi="Times New Roman" w:cs="Times New Roman"/>
          <w:iCs/>
          <w:color w:val="000000"/>
          <w:sz w:val="24"/>
          <w:szCs w:val="24"/>
        </w:rPr>
        <w:t>at m/z</w:t>
      </w:r>
      <w:r w:rsidR="009366A7">
        <w:rPr>
          <w:rFonts w:ascii="Times New Roman" w:hAnsi="Times New Roman" w:cs="Times New Roman"/>
          <w:iCs/>
          <w:color w:val="000000"/>
          <w:sz w:val="24"/>
          <w:szCs w:val="24"/>
        </w:rPr>
        <w:t xml:space="preserve"> </w:t>
      </w:r>
      <w:r w:rsidR="009366A7" w:rsidRPr="003223DD">
        <w:rPr>
          <w:rFonts w:ascii="Times New Roman" w:hAnsi="Times New Roman" w:cs="Times New Roman"/>
          <w:iCs/>
          <w:color w:val="000000"/>
          <w:sz w:val="24"/>
          <w:szCs w:val="24"/>
        </w:rPr>
        <w:t xml:space="preserve">184+198+212. The m/z 184 is used to identify the dibenzothiophene, m/z 198 is used to identify the </w:t>
      </w:r>
      <w:proofErr w:type="spellStart"/>
      <w:r w:rsidR="009366A7" w:rsidRPr="003223DD">
        <w:rPr>
          <w:rFonts w:ascii="Times New Roman" w:hAnsi="Times New Roman" w:cs="Times New Roman"/>
          <w:iCs/>
          <w:color w:val="000000"/>
          <w:sz w:val="24"/>
          <w:szCs w:val="24"/>
        </w:rPr>
        <w:t>methyldibenzothiophene</w:t>
      </w:r>
      <w:proofErr w:type="spellEnd"/>
      <w:r w:rsidR="009366A7" w:rsidRPr="003223DD">
        <w:rPr>
          <w:rFonts w:ascii="Times New Roman" w:hAnsi="Times New Roman" w:cs="Times New Roman"/>
          <w:iCs/>
          <w:color w:val="000000"/>
          <w:sz w:val="24"/>
          <w:szCs w:val="24"/>
        </w:rPr>
        <w:t xml:space="preserve">, and m/z 212 is used to identify the </w:t>
      </w:r>
      <w:proofErr w:type="spellStart"/>
      <w:r w:rsidR="009366A7" w:rsidRPr="003223DD">
        <w:rPr>
          <w:rFonts w:ascii="Times New Roman" w:hAnsi="Times New Roman" w:cs="Times New Roman"/>
          <w:iCs/>
          <w:color w:val="000000"/>
          <w:sz w:val="24"/>
          <w:szCs w:val="24"/>
        </w:rPr>
        <w:t>dimethyldibenzothiophene</w:t>
      </w:r>
      <w:proofErr w:type="spellEnd"/>
      <w:r w:rsidR="009366A7">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9366A7">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9</w:t>
      </w:r>
      <w:r w:rsidR="00093CE1">
        <w:rPr>
          <w:rFonts w:ascii="Times New Roman" w:hAnsi="Times New Roman" w:cs="Times New Roman"/>
          <w:iCs/>
          <w:color w:val="000000"/>
          <w:sz w:val="24"/>
          <w:szCs w:val="24"/>
        </w:rPr>
        <w:t>6</w:t>
      </w:r>
    </w:p>
    <w:p w14:paraId="19BB2828" w14:textId="4E457DA3" w:rsidR="00C377A5" w:rsidRPr="00E76B8F" w:rsidRDefault="00C377A5" w:rsidP="0038688D">
      <w:pPr>
        <w:autoSpaceDE w:val="0"/>
        <w:autoSpaceDN w:val="0"/>
        <w:adjustRightInd w:val="0"/>
        <w:spacing w:after="0"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lastRenderedPageBreak/>
        <w:t>Figure 5</w:t>
      </w:r>
      <w:r w:rsidR="00B860B3">
        <w:rPr>
          <w:rFonts w:ascii="Times New Roman" w:hAnsi="Times New Roman" w:cs="Times New Roman"/>
          <w:b/>
          <w:bCs/>
          <w:iCs/>
          <w:color w:val="000000"/>
          <w:sz w:val="24"/>
          <w:szCs w:val="24"/>
        </w:rPr>
        <w:t>1</w:t>
      </w:r>
      <w:r w:rsidRPr="00E76B8F">
        <w:rPr>
          <w:rFonts w:ascii="Times New Roman" w:hAnsi="Times New Roman" w:cs="Times New Roman"/>
          <w:b/>
          <w:bCs/>
          <w:iCs/>
          <w:color w:val="000000"/>
          <w:sz w:val="24"/>
          <w:szCs w:val="24"/>
        </w:rPr>
        <w:t xml:space="preserve">. </w:t>
      </w:r>
      <w:r w:rsidR="009366A7" w:rsidRPr="003223DD">
        <w:rPr>
          <w:rFonts w:ascii="Times New Roman" w:hAnsi="Times New Roman" w:cs="Times New Roman"/>
          <w:iCs/>
          <w:color w:val="000000"/>
          <w:sz w:val="24"/>
          <w:szCs w:val="24"/>
        </w:rPr>
        <w:t xml:space="preserve">GC-MS chromatogram displaying the distribution of the phenanthrenes </w:t>
      </w:r>
      <w:r w:rsidR="009366A7" w:rsidRPr="003223DD">
        <w:rPr>
          <w:rFonts w:ascii="Times New Roman" w:hAnsi="Times New Roman" w:cs="Times New Roman"/>
          <w:color w:val="000000"/>
          <w:sz w:val="24"/>
          <w:szCs w:val="24"/>
        </w:rPr>
        <w:t>(</w:t>
      </w:r>
      <w:r w:rsidR="009366A7" w:rsidRPr="003223DD">
        <w:rPr>
          <w:rFonts w:ascii="Times New Roman" w:hAnsi="Times New Roman" w:cs="Times New Roman"/>
          <w:b/>
          <w:bCs/>
          <w:color w:val="000000"/>
          <w:sz w:val="24"/>
          <w:szCs w:val="24"/>
        </w:rPr>
        <w:t>XV)</w:t>
      </w:r>
      <w:r w:rsidR="009366A7" w:rsidRPr="003223DD">
        <w:rPr>
          <w:rFonts w:ascii="Times New Roman" w:hAnsi="Times New Roman" w:cs="Times New Roman"/>
          <w:iCs/>
          <w:color w:val="000000"/>
          <w:sz w:val="24"/>
          <w:szCs w:val="24"/>
        </w:rPr>
        <w:t xml:space="preserve"> series observed at summed m/z 178+192+206. The m/z 178 is used to identify the phenanthrene, m/z 192 is used to identify the </w:t>
      </w:r>
      <w:proofErr w:type="spellStart"/>
      <w:r w:rsidR="009366A7" w:rsidRPr="003223DD">
        <w:rPr>
          <w:rFonts w:ascii="Times New Roman" w:hAnsi="Times New Roman" w:cs="Times New Roman"/>
          <w:iCs/>
          <w:color w:val="000000"/>
          <w:sz w:val="24"/>
          <w:szCs w:val="24"/>
        </w:rPr>
        <w:t>methylphenanthrenes</w:t>
      </w:r>
      <w:proofErr w:type="spellEnd"/>
      <w:r w:rsidR="009366A7" w:rsidRPr="003223DD">
        <w:rPr>
          <w:rFonts w:ascii="Times New Roman" w:hAnsi="Times New Roman" w:cs="Times New Roman"/>
          <w:iCs/>
          <w:color w:val="000000"/>
          <w:sz w:val="24"/>
          <w:szCs w:val="24"/>
        </w:rPr>
        <w:t>, and m/z</w:t>
      </w:r>
      <w:r w:rsidR="009366A7">
        <w:rPr>
          <w:rFonts w:ascii="Times New Roman" w:hAnsi="Times New Roman" w:cs="Times New Roman"/>
          <w:iCs/>
          <w:color w:val="000000"/>
          <w:sz w:val="24"/>
          <w:szCs w:val="24"/>
        </w:rPr>
        <w:t xml:space="preserve"> </w:t>
      </w:r>
      <w:r w:rsidR="009366A7" w:rsidRPr="003223DD">
        <w:rPr>
          <w:rFonts w:ascii="Times New Roman" w:hAnsi="Times New Roman" w:cs="Times New Roman"/>
          <w:iCs/>
          <w:color w:val="000000"/>
          <w:sz w:val="24"/>
          <w:szCs w:val="24"/>
        </w:rPr>
        <w:t xml:space="preserve">206 is used to identify the </w:t>
      </w:r>
      <w:proofErr w:type="spellStart"/>
      <w:r w:rsidR="009366A7" w:rsidRPr="003223DD">
        <w:rPr>
          <w:rFonts w:ascii="Times New Roman" w:hAnsi="Times New Roman" w:cs="Times New Roman"/>
          <w:iCs/>
          <w:color w:val="000000"/>
          <w:sz w:val="24"/>
          <w:szCs w:val="24"/>
        </w:rPr>
        <w:t>dimethylphenanthrenes</w:t>
      </w:r>
      <w:proofErr w:type="spellEnd"/>
      <w:r w:rsidR="009366A7" w:rsidRPr="003223DD">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9</w:t>
      </w:r>
      <w:r w:rsidR="00093CE1">
        <w:rPr>
          <w:rFonts w:ascii="Times New Roman" w:hAnsi="Times New Roman" w:cs="Times New Roman"/>
          <w:iCs/>
          <w:color w:val="000000"/>
          <w:sz w:val="24"/>
          <w:szCs w:val="24"/>
        </w:rPr>
        <w:t>7</w:t>
      </w:r>
    </w:p>
    <w:p w14:paraId="73B0538F" w14:textId="07F964FB" w:rsidR="00C377A5" w:rsidRPr="0038688D" w:rsidRDefault="00C377A5" w:rsidP="00301811">
      <w:pPr>
        <w:spacing w:line="360" w:lineRule="auto"/>
        <w:jc w:val="both"/>
        <w:rPr>
          <w:rFonts w:ascii="Times New Roman" w:hAnsi="Times New Roman" w:cs="Times New Roman"/>
          <w:b/>
          <w:bCs/>
          <w:iCs/>
          <w:color w:val="000000"/>
          <w:sz w:val="24"/>
          <w:szCs w:val="24"/>
        </w:rPr>
      </w:pPr>
      <w:r w:rsidRPr="00E76B8F">
        <w:rPr>
          <w:rFonts w:ascii="Times New Roman" w:hAnsi="Times New Roman" w:cs="Times New Roman"/>
          <w:b/>
          <w:bCs/>
          <w:iCs/>
          <w:color w:val="000000"/>
          <w:sz w:val="24"/>
          <w:szCs w:val="24"/>
        </w:rPr>
        <w:t>Figure 5</w:t>
      </w:r>
      <w:r w:rsidR="00B860B3">
        <w:rPr>
          <w:rFonts w:ascii="Times New Roman" w:hAnsi="Times New Roman" w:cs="Times New Roman"/>
          <w:b/>
          <w:bCs/>
          <w:iCs/>
          <w:color w:val="000000"/>
          <w:sz w:val="24"/>
          <w:szCs w:val="24"/>
        </w:rPr>
        <w:t>2</w:t>
      </w:r>
      <w:r w:rsidRPr="00E76B8F">
        <w:rPr>
          <w:rFonts w:ascii="Times New Roman" w:hAnsi="Times New Roman" w:cs="Times New Roman"/>
          <w:b/>
          <w:bCs/>
          <w:iCs/>
          <w:color w:val="000000"/>
          <w:sz w:val="24"/>
          <w:szCs w:val="24"/>
        </w:rPr>
        <w:t xml:space="preserve">. </w:t>
      </w:r>
      <w:r w:rsidR="009366A7" w:rsidRPr="00E127D1">
        <w:rPr>
          <w:rFonts w:ascii="Times New Roman" w:hAnsi="Times New Roman" w:cs="Times New Roman"/>
          <w:iCs/>
          <w:color w:val="000000"/>
          <w:sz w:val="24"/>
          <w:szCs w:val="24"/>
        </w:rPr>
        <w:t xml:space="preserve">The Woodford samples from Speake Ranch show that the major lithology of the source rock is lacustrine/ marine shale of low </w:t>
      </w:r>
      <w:proofErr w:type="spellStart"/>
      <w:r w:rsidR="009366A7">
        <w:rPr>
          <w:rFonts w:ascii="Times New Roman" w:hAnsi="Times New Roman" w:cs="Times New Roman"/>
          <w:iCs/>
          <w:color w:val="000000"/>
          <w:sz w:val="24"/>
          <w:szCs w:val="24"/>
        </w:rPr>
        <w:t>Pr</w:t>
      </w:r>
      <w:proofErr w:type="spellEnd"/>
      <w:r w:rsidR="009366A7">
        <w:rPr>
          <w:rFonts w:ascii="Times New Roman" w:hAnsi="Times New Roman" w:cs="Times New Roman"/>
          <w:iCs/>
          <w:color w:val="000000"/>
          <w:sz w:val="24"/>
          <w:szCs w:val="24"/>
        </w:rPr>
        <w:t>/Ph</w:t>
      </w:r>
      <w:r w:rsidR="009366A7" w:rsidRPr="00E127D1">
        <w:rPr>
          <w:rFonts w:ascii="Times New Roman" w:hAnsi="Times New Roman" w:cs="Times New Roman"/>
          <w:iCs/>
          <w:color w:val="000000"/>
          <w:sz w:val="24"/>
          <w:szCs w:val="24"/>
        </w:rPr>
        <w:t xml:space="preserve"> and DBT/</w:t>
      </w:r>
      <w:proofErr w:type="spellStart"/>
      <w:r w:rsidR="009366A7" w:rsidRPr="00E127D1">
        <w:rPr>
          <w:rFonts w:ascii="Times New Roman" w:hAnsi="Times New Roman" w:cs="Times New Roman"/>
          <w:iCs/>
          <w:color w:val="000000"/>
          <w:sz w:val="24"/>
          <w:szCs w:val="24"/>
        </w:rPr>
        <w:t>P</w:t>
      </w:r>
      <w:r w:rsidR="009366A7">
        <w:rPr>
          <w:rFonts w:ascii="Times New Roman" w:hAnsi="Times New Roman" w:cs="Times New Roman"/>
          <w:iCs/>
          <w:color w:val="000000"/>
          <w:sz w:val="24"/>
          <w:szCs w:val="24"/>
        </w:rPr>
        <w:t>hen</w:t>
      </w:r>
      <w:proofErr w:type="spellEnd"/>
      <w:r w:rsidR="009366A7" w:rsidRPr="00E127D1">
        <w:rPr>
          <w:rFonts w:ascii="Times New Roman" w:hAnsi="Times New Roman" w:cs="Times New Roman"/>
          <w:iCs/>
          <w:color w:val="000000"/>
          <w:sz w:val="24"/>
          <w:szCs w:val="24"/>
        </w:rPr>
        <w:t xml:space="preserve"> values. There are several of the hard bed intervals that indicate sulfate poor lacustrine environment</w:t>
      </w:r>
      <w:r w:rsidR="009366A7">
        <w:rPr>
          <w:rFonts w:ascii="Times New Roman" w:hAnsi="Times New Roman" w:cs="Times New Roman"/>
          <w:iCs/>
          <w:color w:val="000000"/>
          <w:sz w:val="24"/>
          <w:szCs w:val="24"/>
        </w:rPr>
        <w:t xml:space="preserve"> </w:t>
      </w:r>
      <w:r w:rsidR="009366A7" w:rsidRPr="00E127D1">
        <w:rPr>
          <w:rFonts w:ascii="Times New Roman" w:hAnsi="Times New Roman" w:cs="Times New Roman"/>
          <w:iCs/>
          <w:color w:val="000000"/>
          <w:sz w:val="24"/>
          <w:szCs w:val="24"/>
        </w:rPr>
        <w:t xml:space="preserve">(modified from Hughes et al., </w:t>
      </w:r>
      <w:proofErr w:type="gramStart"/>
      <w:r w:rsidR="009366A7" w:rsidRPr="00E127D1">
        <w:rPr>
          <w:rFonts w:ascii="Times New Roman" w:hAnsi="Times New Roman" w:cs="Times New Roman"/>
          <w:iCs/>
          <w:color w:val="000000"/>
          <w:sz w:val="24"/>
          <w:szCs w:val="24"/>
        </w:rPr>
        <w:t>1995)</w:t>
      </w:r>
      <w:r w:rsidR="00977B7C" w:rsidRPr="00E76B8F">
        <w:rPr>
          <w:rFonts w:ascii="Times New Roman" w:hAnsi="Times New Roman" w:cs="Times New Roman"/>
          <w:iCs/>
          <w:color w:val="000000"/>
          <w:sz w:val="24"/>
          <w:szCs w:val="24"/>
        </w:rPr>
        <w:t>…</w:t>
      </w:r>
      <w:proofErr w:type="gramEnd"/>
      <w:r w:rsidR="00977B7C" w:rsidRPr="00E76B8F">
        <w:rPr>
          <w:rFonts w:ascii="Times New Roman" w:hAnsi="Times New Roman" w:cs="Times New Roman"/>
          <w:iCs/>
          <w:color w:val="000000"/>
          <w:sz w:val="24"/>
          <w:szCs w:val="24"/>
        </w:rPr>
        <w:t>…………</w:t>
      </w:r>
      <w:r w:rsidR="009366A7">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9</w:t>
      </w:r>
      <w:r w:rsidR="00093CE1">
        <w:rPr>
          <w:rFonts w:ascii="Times New Roman" w:hAnsi="Times New Roman" w:cs="Times New Roman"/>
          <w:iCs/>
          <w:color w:val="000000"/>
          <w:sz w:val="24"/>
          <w:szCs w:val="24"/>
        </w:rPr>
        <w:t>8</w:t>
      </w:r>
    </w:p>
    <w:p w14:paraId="0FBABCDB" w14:textId="64EC5E2D" w:rsidR="00C377A5" w:rsidRPr="0038688D" w:rsidRDefault="00C377A5" w:rsidP="00301811">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Figure 5</w:t>
      </w:r>
      <w:r w:rsidR="00B860B3">
        <w:rPr>
          <w:rFonts w:ascii="Times New Roman" w:hAnsi="Times New Roman" w:cs="Times New Roman"/>
          <w:b/>
          <w:bCs/>
          <w:iCs/>
          <w:color w:val="000000"/>
          <w:sz w:val="24"/>
          <w:szCs w:val="24"/>
        </w:rPr>
        <w:t>3</w:t>
      </w:r>
      <w:r w:rsidRPr="00E76B8F">
        <w:rPr>
          <w:rFonts w:ascii="Times New Roman" w:hAnsi="Times New Roman" w:cs="Times New Roman"/>
          <w:b/>
          <w:bCs/>
          <w:iCs/>
          <w:color w:val="000000"/>
          <w:sz w:val="24"/>
          <w:szCs w:val="24"/>
        </w:rPr>
        <w:t xml:space="preserve">. </w:t>
      </w:r>
      <w:r w:rsidR="009366A7">
        <w:rPr>
          <w:rFonts w:ascii="Times New Roman" w:hAnsi="Times New Roman" w:cs="Times New Roman"/>
          <w:iCs/>
          <w:color w:val="000000"/>
          <w:sz w:val="24"/>
          <w:szCs w:val="24"/>
        </w:rPr>
        <w:t>Correlation of redox conditions (</w:t>
      </w:r>
      <w:proofErr w:type="spellStart"/>
      <w:r w:rsidR="009366A7" w:rsidRPr="0016277E">
        <w:rPr>
          <w:rFonts w:ascii="Times New Roman" w:hAnsi="Times New Roman" w:cs="Times New Roman"/>
          <w:iCs/>
          <w:color w:val="000000"/>
          <w:sz w:val="24"/>
          <w:szCs w:val="24"/>
        </w:rPr>
        <w:t>Pr</w:t>
      </w:r>
      <w:proofErr w:type="spellEnd"/>
      <w:r w:rsidR="009366A7" w:rsidRPr="0016277E">
        <w:rPr>
          <w:rFonts w:ascii="Times New Roman" w:hAnsi="Times New Roman" w:cs="Times New Roman"/>
          <w:iCs/>
          <w:color w:val="000000"/>
          <w:sz w:val="24"/>
          <w:szCs w:val="24"/>
        </w:rPr>
        <w:t>/Ph</w:t>
      </w:r>
      <w:r w:rsidR="009366A7">
        <w:rPr>
          <w:rFonts w:ascii="Times New Roman" w:hAnsi="Times New Roman" w:cs="Times New Roman"/>
          <w:iCs/>
          <w:color w:val="000000"/>
          <w:sz w:val="24"/>
          <w:szCs w:val="24"/>
        </w:rPr>
        <w:t>, C</w:t>
      </w:r>
      <w:r w:rsidR="009366A7">
        <w:rPr>
          <w:rFonts w:ascii="Times New Roman" w:hAnsi="Times New Roman" w:cs="Times New Roman"/>
          <w:iCs/>
          <w:color w:val="000000"/>
          <w:sz w:val="24"/>
          <w:szCs w:val="24"/>
          <w:vertAlign w:val="subscript"/>
        </w:rPr>
        <w:t>28</w:t>
      </w:r>
      <w:r w:rsidR="009366A7">
        <w:rPr>
          <w:rFonts w:ascii="Times New Roman" w:hAnsi="Times New Roman" w:cs="Times New Roman"/>
          <w:iCs/>
          <w:color w:val="000000"/>
          <w:sz w:val="24"/>
          <w:szCs w:val="24"/>
        </w:rPr>
        <w:t xml:space="preserve"> BNH/C</w:t>
      </w:r>
      <w:r w:rsidR="009366A7">
        <w:rPr>
          <w:rFonts w:ascii="Times New Roman" w:hAnsi="Times New Roman" w:cs="Times New Roman"/>
          <w:iCs/>
          <w:color w:val="000000"/>
          <w:sz w:val="24"/>
          <w:szCs w:val="24"/>
          <w:vertAlign w:val="subscript"/>
        </w:rPr>
        <w:t>30</w:t>
      </w:r>
      <w:r w:rsidR="009366A7">
        <w:rPr>
          <w:rFonts w:ascii="Times New Roman" w:hAnsi="Times New Roman" w:cs="Times New Roman"/>
          <w:iCs/>
          <w:color w:val="000000"/>
          <w:sz w:val="24"/>
          <w:szCs w:val="24"/>
        </w:rPr>
        <w:t>hopane, andC</w:t>
      </w:r>
      <w:r w:rsidR="009366A7">
        <w:rPr>
          <w:rFonts w:ascii="Times New Roman" w:hAnsi="Times New Roman" w:cs="Times New Roman"/>
          <w:iCs/>
          <w:color w:val="000000"/>
          <w:sz w:val="24"/>
          <w:szCs w:val="24"/>
          <w:vertAlign w:val="subscript"/>
        </w:rPr>
        <w:t>28</w:t>
      </w:r>
      <w:r w:rsidR="009366A7">
        <w:rPr>
          <w:rFonts w:ascii="Times New Roman" w:hAnsi="Times New Roman" w:cs="Times New Roman"/>
          <w:iCs/>
          <w:color w:val="000000"/>
          <w:sz w:val="24"/>
          <w:szCs w:val="24"/>
        </w:rPr>
        <w:t xml:space="preserve"> BNH/</w:t>
      </w:r>
      <w:proofErr w:type="spellStart"/>
      <w:r w:rsidR="009366A7">
        <w:rPr>
          <w:rFonts w:ascii="Times New Roman" w:hAnsi="Times New Roman" w:cs="Times New Roman"/>
          <w:iCs/>
          <w:color w:val="000000"/>
          <w:sz w:val="24"/>
          <w:szCs w:val="24"/>
        </w:rPr>
        <w:t>norhopane</w:t>
      </w:r>
      <w:proofErr w:type="spellEnd"/>
      <w:r w:rsidR="009366A7">
        <w:rPr>
          <w:rFonts w:ascii="Times New Roman" w:hAnsi="Times New Roman" w:cs="Times New Roman"/>
          <w:iCs/>
          <w:color w:val="000000"/>
          <w:sz w:val="24"/>
          <w:szCs w:val="24"/>
        </w:rPr>
        <w:t>), presence of sulfur in water column (DBT/PHEN), and water column stratification (</w:t>
      </w:r>
      <w:proofErr w:type="spellStart"/>
      <w:r w:rsidR="009366A7">
        <w:rPr>
          <w:rFonts w:ascii="Times New Roman" w:hAnsi="Times New Roman" w:cs="Times New Roman"/>
          <w:iCs/>
          <w:color w:val="000000"/>
          <w:sz w:val="24"/>
          <w:szCs w:val="24"/>
        </w:rPr>
        <w:t>gammacerane</w:t>
      </w:r>
      <w:proofErr w:type="spellEnd"/>
      <w:r w:rsidR="009366A7">
        <w:rPr>
          <w:rFonts w:ascii="Times New Roman" w:hAnsi="Times New Roman" w:cs="Times New Roman"/>
          <w:iCs/>
          <w:color w:val="000000"/>
          <w:sz w:val="24"/>
          <w:szCs w:val="24"/>
        </w:rPr>
        <w:t xml:space="preserve">), to the abundance of organic matter (TOC </w:t>
      </w:r>
      <w:proofErr w:type="spellStart"/>
      <w:r w:rsidR="009366A7">
        <w:rPr>
          <w:rFonts w:ascii="Times New Roman" w:hAnsi="Times New Roman" w:cs="Times New Roman"/>
          <w:iCs/>
          <w:color w:val="000000"/>
          <w:sz w:val="24"/>
          <w:szCs w:val="24"/>
        </w:rPr>
        <w:t>wt</w:t>
      </w:r>
      <w:proofErr w:type="spellEnd"/>
      <w:r w:rsidR="009366A7">
        <w:rPr>
          <w:rFonts w:ascii="Times New Roman" w:hAnsi="Times New Roman" w:cs="Times New Roman"/>
          <w:iCs/>
          <w:color w:val="000000"/>
          <w:sz w:val="24"/>
          <w:szCs w:val="24"/>
        </w:rPr>
        <w:t>%) of the Woodford Shale from Speake Ranch. Gray intervals indicate the soft beds, and white intervals indicate the hard beds. …………</w:t>
      </w:r>
      <w:r w:rsidR="00977B7C" w:rsidRPr="0038688D">
        <w:rPr>
          <w:rFonts w:ascii="Times New Roman" w:hAnsi="Times New Roman" w:cs="Times New Roman"/>
          <w:iCs/>
          <w:color w:val="000000"/>
          <w:sz w:val="24"/>
          <w:szCs w:val="24"/>
        </w:rPr>
        <w:t>……………………………………</w:t>
      </w:r>
      <w:proofErr w:type="gramStart"/>
      <w:r w:rsidR="00977B7C" w:rsidRPr="0038688D">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proofErr w:type="gramEnd"/>
      <w:r w:rsidR="00977B7C" w:rsidRPr="0038688D">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………………………………………….99</w:t>
      </w:r>
    </w:p>
    <w:p w14:paraId="57BBC62D" w14:textId="2595D673" w:rsidR="00C377A5" w:rsidRPr="0038688D" w:rsidRDefault="00C377A5" w:rsidP="00301811">
      <w:pPr>
        <w:spacing w:line="360" w:lineRule="auto"/>
        <w:jc w:val="both"/>
        <w:rPr>
          <w:rFonts w:ascii="Times New Roman" w:hAnsi="Times New Roman" w:cs="Times New Roman"/>
          <w:iCs/>
          <w:sz w:val="24"/>
          <w:szCs w:val="24"/>
        </w:rPr>
      </w:pPr>
      <w:r w:rsidRPr="00E76B8F">
        <w:rPr>
          <w:rFonts w:ascii="Times New Roman" w:hAnsi="Times New Roman" w:cs="Times New Roman"/>
          <w:b/>
          <w:bCs/>
          <w:iCs/>
          <w:color w:val="000000"/>
          <w:sz w:val="24"/>
          <w:szCs w:val="24"/>
        </w:rPr>
        <w:t>Figure 5</w:t>
      </w:r>
      <w:r w:rsidR="00B860B3">
        <w:rPr>
          <w:rFonts w:ascii="Times New Roman" w:hAnsi="Times New Roman" w:cs="Times New Roman"/>
          <w:b/>
          <w:bCs/>
          <w:iCs/>
          <w:color w:val="000000"/>
          <w:sz w:val="24"/>
          <w:szCs w:val="24"/>
        </w:rPr>
        <w:t>4</w:t>
      </w:r>
      <w:r w:rsidRPr="00E76B8F">
        <w:rPr>
          <w:rFonts w:ascii="Times New Roman" w:hAnsi="Times New Roman" w:cs="Times New Roman"/>
          <w:b/>
          <w:bCs/>
          <w:iCs/>
          <w:color w:val="000000"/>
          <w:sz w:val="24"/>
          <w:szCs w:val="24"/>
        </w:rPr>
        <w:t xml:space="preserve">. </w:t>
      </w:r>
      <w:r w:rsidR="009366A7">
        <w:rPr>
          <w:rFonts w:ascii="Times New Roman" w:hAnsi="Times New Roman" w:cs="Times New Roman"/>
          <w:iCs/>
          <w:sz w:val="24"/>
          <w:szCs w:val="24"/>
        </w:rPr>
        <w:t>Depth plots of the parameters defining the source of organic matter and its correlation to the Gamma Ray. Yellow highlighted intervals are the chosen samples for high resolution analysis with TOC values ~11%, and red highlighted intervals are chosen samples for low TOC ~3%.</w:t>
      </w:r>
      <w:r w:rsidRPr="00E76B8F">
        <w:rPr>
          <w:rFonts w:ascii="Times New Roman" w:hAnsi="Times New Roman" w:cs="Times New Roman"/>
          <w:iCs/>
          <w:color w:val="000000"/>
          <w:sz w:val="24"/>
          <w:szCs w:val="24"/>
        </w:rPr>
        <w:t>.</w:t>
      </w:r>
      <w:r w:rsidR="009366A7">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977B7C"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8D11BF">
        <w:rPr>
          <w:rFonts w:ascii="Times New Roman" w:hAnsi="Times New Roman" w:cs="Times New Roman"/>
          <w:iCs/>
          <w:color w:val="000000"/>
          <w:sz w:val="24"/>
          <w:szCs w:val="24"/>
        </w:rPr>
        <w:t>10</w:t>
      </w:r>
      <w:r w:rsidR="00093CE1">
        <w:rPr>
          <w:rFonts w:ascii="Times New Roman" w:hAnsi="Times New Roman" w:cs="Times New Roman"/>
          <w:iCs/>
          <w:color w:val="000000"/>
          <w:sz w:val="24"/>
          <w:szCs w:val="24"/>
        </w:rPr>
        <w:t>4</w:t>
      </w:r>
    </w:p>
    <w:p w14:paraId="3BC4F915" w14:textId="6DD13F25" w:rsidR="00C377A5" w:rsidRPr="009366A7" w:rsidRDefault="00C377A5" w:rsidP="009366A7">
      <w:pPr>
        <w:spacing w:line="360" w:lineRule="auto"/>
        <w:jc w:val="both"/>
        <w:rPr>
          <w:rFonts w:ascii="Times New Roman" w:hAnsi="Times New Roman" w:cs="Times New Roman"/>
          <w:sz w:val="24"/>
          <w:szCs w:val="24"/>
        </w:rPr>
      </w:pPr>
      <w:r w:rsidRPr="00E76B8F">
        <w:rPr>
          <w:rFonts w:ascii="Times New Roman" w:hAnsi="Times New Roman" w:cs="Times New Roman"/>
          <w:b/>
          <w:bCs/>
          <w:iCs/>
          <w:sz w:val="24"/>
          <w:szCs w:val="24"/>
        </w:rPr>
        <w:t>Figure 5</w:t>
      </w:r>
      <w:r w:rsidR="00B860B3">
        <w:rPr>
          <w:rFonts w:ascii="Times New Roman" w:hAnsi="Times New Roman" w:cs="Times New Roman"/>
          <w:b/>
          <w:bCs/>
          <w:iCs/>
          <w:sz w:val="24"/>
          <w:szCs w:val="24"/>
        </w:rPr>
        <w:t>5</w:t>
      </w:r>
      <w:r w:rsidRPr="00E76B8F">
        <w:rPr>
          <w:rFonts w:ascii="Times New Roman" w:hAnsi="Times New Roman" w:cs="Times New Roman"/>
          <w:b/>
          <w:bCs/>
          <w:iCs/>
          <w:sz w:val="24"/>
          <w:szCs w:val="24"/>
        </w:rPr>
        <w:t xml:space="preserve">. </w:t>
      </w:r>
      <w:r w:rsidR="009366A7">
        <w:rPr>
          <w:rFonts w:ascii="Times New Roman" w:hAnsi="Times New Roman" w:cs="Times New Roman"/>
          <w:sz w:val="24"/>
          <w:szCs w:val="24"/>
        </w:rPr>
        <w:t>Organic geochemical parameters to define the anoxia, eutrophication, and organic matter input to determine the Frasnian – Famennian extinction boundary in the Woodford Shale of the Ardmore Basin in Oklahoma. Highlighted intervals signify the pulses leading up to the F-F.</w:t>
      </w:r>
      <w:r w:rsidR="00977B7C" w:rsidRPr="00E76B8F">
        <w:rPr>
          <w:rFonts w:ascii="Times New Roman" w:hAnsi="Times New Roman" w:cs="Times New Roman"/>
          <w:iCs/>
          <w:sz w:val="24"/>
          <w:szCs w:val="24"/>
        </w:rPr>
        <w:t>…………………………………………………</w:t>
      </w:r>
      <w:proofErr w:type="gramStart"/>
      <w:r w:rsidR="00977B7C" w:rsidRPr="00E76B8F">
        <w:rPr>
          <w:rFonts w:ascii="Times New Roman" w:hAnsi="Times New Roman" w:cs="Times New Roman"/>
          <w:iCs/>
          <w:sz w:val="24"/>
          <w:szCs w:val="24"/>
        </w:rPr>
        <w:t>…</w:t>
      </w:r>
      <w:r w:rsidR="00F831C0">
        <w:rPr>
          <w:rFonts w:ascii="Times New Roman" w:hAnsi="Times New Roman" w:cs="Times New Roman"/>
          <w:iCs/>
          <w:sz w:val="24"/>
          <w:szCs w:val="24"/>
        </w:rPr>
        <w:t>..</w:t>
      </w:r>
      <w:proofErr w:type="gramEnd"/>
      <w:r w:rsidR="00977B7C" w:rsidRPr="00E76B8F">
        <w:rPr>
          <w:rFonts w:ascii="Times New Roman" w:hAnsi="Times New Roman" w:cs="Times New Roman"/>
          <w:iCs/>
          <w:sz w:val="24"/>
          <w:szCs w:val="24"/>
        </w:rPr>
        <w:t>…..…1</w:t>
      </w:r>
      <w:r w:rsidR="008D11BF">
        <w:rPr>
          <w:rFonts w:ascii="Times New Roman" w:hAnsi="Times New Roman" w:cs="Times New Roman"/>
          <w:iCs/>
          <w:sz w:val="24"/>
          <w:szCs w:val="24"/>
        </w:rPr>
        <w:t>1</w:t>
      </w:r>
      <w:r w:rsidR="00093CE1">
        <w:rPr>
          <w:rFonts w:ascii="Times New Roman" w:hAnsi="Times New Roman" w:cs="Times New Roman"/>
          <w:iCs/>
          <w:sz w:val="24"/>
          <w:szCs w:val="24"/>
        </w:rPr>
        <w:t>1</w:t>
      </w:r>
    </w:p>
    <w:p w14:paraId="5315E4BB" w14:textId="7BAF1E1A" w:rsidR="008D11BF" w:rsidRDefault="008D11BF" w:rsidP="009366A7">
      <w:pPr>
        <w:spacing w:line="360" w:lineRule="auto"/>
        <w:jc w:val="both"/>
        <w:rPr>
          <w:rFonts w:ascii="Times New Roman" w:hAnsi="Times New Roman" w:cs="Times New Roman"/>
          <w:b/>
          <w:bCs/>
          <w:sz w:val="24"/>
          <w:szCs w:val="24"/>
        </w:rPr>
      </w:pPr>
    </w:p>
    <w:p w14:paraId="0822B852" w14:textId="6DD42716" w:rsidR="008D11BF" w:rsidRDefault="008D11BF" w:rsidP="00301811">
      <w:pPr>
        <w:spacing w:line="360" w:lineRule="auto"/>
        <w:jc w:val="both"/>
        <w:rPr>
          <w:rFonts w:ascii="Times New Roman" w:hAnsi="Times New Roman" w:cs="Times New Roman"/>
          <w:sz w:val="24"/>
          <w:szCs w:val="24"/>
        </w:rPr>
      </w:pPr>
    </w:p>
    <w:p w14:paraId="7EEC5D6A" w14:textId="4CC8B766" w:rsidR="00B003F9" w:rsidRDefault="00B003F9" w:rsidP="00301811">
      <w:pPr>
        <w:spacing w:line="360" w:lineRule="auto"/>
        <w:jc w:val="both"/>
        <w:rPr>
          <w:rFonts w:ascii="Times New Roman" w:hAnsi="Times New Roman" w:cs="Times New Roman"/>
          <w:sz w:val="24"/>
          <w:szCs w:val="24"/>
        </w:rPr>
      </w:pPr>
    </w:p>
    <w:p w14:paraId="4B30A2B0" w14:textId="23DE2397" w:rsidR="00B003F9" w:rsidRDefault="00B003F9" w:rsidP="00301811">
      <w:pPr>
        <w:spacing w:line="360" w:lineRule="auto"/>
        <w:jc w:val="both"/>
        <w:rPr>
          <w:rFonts w:ascii="Times New Roman" w:hAnsi="Times New Roman" w:cs="Times New Roman"/>
          <w:sz w:val="24"/>
          <w:szCs w:val="24"/>
        </w:rPr>
      </w:pPr>
    </w:p>
    <w:p w14:paraId="1C080FAE" w14:textId="7C4E460C" w:rsidR="00B003F9" w:rsidRDefault="00B003F9" w:rsidP="00301811">
      <w:pPr>
        <w:spacing w:line="360" w:lineRule="auto"/>
        <w:jc w:val="both"/>
        <w:rPr>
          <w:rFonts w:ascii="Times New Roman" w:hAnsi="Times New Roman" w:cs="Times New Roman"/>
          <w:sz w:val="24"/>
          <w:szCs w:val="24"/>
        </w:rPr>
      </w:pPr>
    </w:p>
    <w:p w14:paraId="22171A16" w14:textId="26B8268F" w:rsidR="007B6D6E" w:rsidRDefault="007B6D6E" w:rsidP="00E8000E">
      <w:pPr>
        <w:spacing w:line="240" w:lineRule="auto"/>
        <w:rPr>
          <w:rFonts w:ascii="Times New Roman" w:hAnsi="Times New Roman" w:cs="Times New Roman"/>
          <w:sz w:val="24"/>
          <w:szCs w:val="24"/>
        </w:rPr>
      </w:pPr>
    </w:p>
    <w:p w14:paraId="01AC0C80" w14:textId="77777777" w:rsidR="00093CE1" w:rsidRDefault="00093CE1" w:rsidP="00E8000E">
      <w:pPr>
        <w:spacing w:line="240" w:lineRule="auto"/>
        <w:rPr>
          <w:rFonts w:ascii="Times New Roman" w:hAnsi="Times New Roman" w:cs="Times New Roman"/>
          <w:b/>
          <w:color w:val="000000"/>
          <w:sz w:val="24"/>
          <w:szCs w:val="24"/>
        </w:rPr>
      </w:pPr>
    </w:p>
    <w:p w14:paraId="6B508519" w14:textId="77777777" w:rsidR="0053763B" w:rsidRDefault="0053763B" w:rsidP="0053763B">
      <w:pPr>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LIST OF TABLES</w:t>
      </w:r>
    </w:p>
    <w:p w14:paraId="0B0EF863" w14:textId="77777777" w:rsidR="007B6D6E" w:rsidRDefault="007B6D6E" w:rsidP="0053763B">
      <w:pPr>
        <w:spacing w:line="240" w:lineRule="auto"/>
        <w:jc w:val="center"/>
        <w:rPr>
          <w:rFonts w:ascii="Times New Roman" w:hAnsi="Times New Roman" w:cs="Times New Roman"/>
          <w:b/>
          <w:color w:val="000000"/>
          <w:sz w:val="24"/>
          <w:szCs w:val="24"/>
        </w:rPr>
      </w:pPr>
    </w:p>
    <w:p w14:paraId="51A5D9AD" w14:textId="3056E445" w:rsidR="006E59F5" w:rsidRPr="00E76B8F" w:rsidRDefault="006E59F5" w:rsidP="00CF5153">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Table 1. </w:t>
      </w:r>
      <w:r w:rsidRPr="00E76B8F">
        <w:rPr>
          <w:rFonts w:ascii="Times New Roman" w:hAnsi="Times New Roman" w:cs="Times New Roman"/>
          <w:sz w:val="24"/>
          <w:szCs w:val="24"/>
        </w:rPr>
        <w:t xml:space="preserve">Geochemical screening parameters defined by Peters and </w:t>
      </w:r>
      <w:proofErr w:type="spellStart"/>
      <w:r w:rsidRPr="00E76B8F">
        <w:rPr>
          <w:rFonts w:ascii="Times New Roman" w:hAnsi="Times New Roman" w:cs="Times New Roman"/>
          <w:sz w:val="24"/>
          <w:szCs w:val="24"/>
        </w:rPr>
        <w:t>Cassa</w:t>
      </w:r>
      <w:proofErr w:type="spellEnd"/>
      <w:r w:rsidRPr="00E76B8F">
        <w:rPr>
          <w:rFonts w:ascii="Times New Roman" w:hAnsi="Times New Roman" w:cs="Times New Roman"/>
          <w:sz w:val="24"/>
          <w:szCs w:val="24"/>
        </w:rPr>
        <w:t xml:space="preserve"> (1994) and Tissot and </w:t>
      </w:r>
      <w:proofErr w:type="spellStart"/>
      <w:r w:rsidRPr="00E76B8F">
        <w:rPr>
          <w:rFonts w:ascii="Times New Roman" w:hAnsi="Times New Roman" w:cs="Times New Roman"/>
          <w:sz w:val="24"/>
          <w:szCs w:val="24"/>
        </w:rPr>
        <w:t>Welte</w:t>
      </w:r>
      <w:proofErr w:type="spellEnd"/>
      <w:r w:rsidRPr="00E76B8F">
        <w:rPr>
          <w:rFonts w:ascii="Times New Roman" w:hAnsi="Times New Roman" w:cs="Times New Roman"/>
          <w:sz w:val="24"/>
          <w:szCs w:val="24"/>
        </w:rPr>
        <w:t xml:space="preserve"> (1984) for Rock-Eval pyrolysis and </w:t>
      </w:r>
      <w:proofErr w:type="spellStart"/>
      <w:r w:rsidRPr="00E76B8F">
        <w:rPr>
          <w:rFonts w:ascii="Times New Roman" w:hAnsi="Times New Roman" w:cs="Times New Roman"/>
          <w:sz w:val="24"/>
          <w:szCs w:val="24"/>
        </w:rPr>
        <w:t>Leco</w:t>
      </w:r>
      <w:proofErr w:type="spellEnd"/>
      <w:r w:rsidRPr="00E76B8F">
        <w:rPr>
          <w:rFonts w:ascii="Times New Roman" w:hAnsi="Times New Roman" w:cs="Times New Roman"/>
          <w:sz w:val="24"/>
          <w:szCs w:val="24"/>
        </w:rPr>
        <w:t>-TOC</w:t>
      </w:r>
      <w:r w:rsidR="00CF5153" w:rsidRPr="00E76B8F">
        <w:rPr>
          <w:rFonts w:ascii="Times New Roman" w:hAnsi="Times New Roman" w:cs="Times New Roman"/>
          <w:sz w:val="24"/>
          <w:szCs w:val="24"/>
        </w:rPr>
        <w:t>………</w:t>
      </w:r>
      <w:r w:rsidR="00F831C0">
        <w:rPr>
          <w:rFonts w:ascii="Times New Roman" w:hAnsi="Times New Roman" w:cs="Times New Roman"/>
          <w:sz w:val="24"/>
          <w:szCs w:val="24"/>
        </w:rPr>
        <w:t>……….</w:t>
      </w:r>
      <w:r w:rsidR="00CF5153" w:rsidRPr="00E76B8F">
        <w:rPr>
          <w:rFonts w:ascii="Times New Roman" w:hAnsi="Times New Roman" w:cs="Times New Roman"/>
          <w:sz w:val="24"/>
          <w:szCs w:val="24"/>
        </w:rPr>
        <w:t>…………</w:t>
      </w:r>
      <w:r w:rsidR="00B003F9">
        <w:rPr>
          <w:rFonts w:ascii="Times New Roman" w:hAnsi="Times New Roman" w:cs="Times New Roman"/>
          <w:sz w:val="24"/>
          <w:szCs w:val="24"/>
        </w:rPr>
        <w:t>………….</w:t>
      </w:r>
      <w:r w:rsidR="00CF5153" w:rsidRPr="00E76B8F">
        <w:rPr>
          <w:rFonts w:ascii="Times New Roman" w:hAnsi="Times New Roman" w:cs="Times New Roman"/>
          <w:sz w:val="24"/>
          <w:szCs w:val="24"/>
        </w:rPr>
        <w:t>……3</w:t>
      </w:r>
      <w:r w:rsidR="006C5ACD">
        <w:rPr>
          <w:rFonts w:ascii="Times New Roman" w:hAnsi="Times New Roman" w:cs="Times New Roman"/>
          <w:sz w:val="24"/>
          <w:szCs w:val="24"/>
        </w:rPr>
        <w:t>4</w:t>
      </w:r>
    </w:p>
    <w:p w14:paraId="5AD0AB4D" w14:textId="3CF98FC6" w:rsidR="006E59F5" w:rsidRPr="00E76B8F" w:rsidRDefault="006E59F5" w:rsidP="00CF5153">
      <w:pPr>
        <w:spacing w:line="360" w:lineRule="auto"/>
        <w:jc w:val="both"/>
        <w:rPr>
          <w:rFonts w:ascii="Times New Roman" w:hAnsi="Times New Roman" w:cs="Times New Roman"/>
          <w:color w:val="000000"/>
          <w:sz w:val="24"/>
          <w:szCs w:val="24"/>
        </w:rPr>
      </w:pPr>
      <w:r w:rsidRPr="00E76B8F">
        <w:rPr>
          <w:rFonts w:ascii="Times New Roman" w:hAnsi="Times New Roman" w:cs="Times New Roman"/>
          <w:b/>
          <w:color w:val="000000"/>
          <w:sz w:val="24"/>
          <w:szCs w:val="24"/>
        </w:rPr>
        <w:t xml:space="preserve">Table 2. </w:t>
      </w:r>
      <w:r w:rsidRPr="00E76B8F">
        <w:rPr>
          <w:rFonts w:ascii="Times New Roman" w:hAnsi="Times New Roman" w:cs="Times New Roman"/>
          <w:color w:val="000000"/>
          <w:sz w:val="24"/>
          <w:szCs w:val="24"/>
        </w:rPr>
        <w:t xml:space="preserve">Bulk geochemical data of the Woodford Shale from Speake Ranch, including S1, S2, S3, HI, OI, </w:t>
      </w:r>
      <w:proofErr w:type="spellStart"/>
      <w:r w:rsidRPr="00E76B8F">
        <w:rPr>
          <w:rFonts w:ascii="Times New Roman" w:hAnsi="Times New Roman" w:cs="Times New Roman"/>
          <w:color w:val="000000"/>
          <w:sz w:val="24"/>
          <w:szCs w:val="24"/>
        </w:rPr>
        <w:t>Tmax</w:t>
      </w:r>
      <w:proofErr w:type="spellEnd"/>
      <w:r w:rsidRPr="00E76B8F">
        <w:rPr>
          <w:rFonts w:ascii="Times New Roman" w:hAnsi="Times New Roman" w:cs="Times New Roman"/>
          <w:color w:val="000000"/>
          <w:sz w:val="24"/>
          <w:szCs w:val="24"/>
        </w:rPr>
        <w:t xml:space="preserve">, S1/TOC, and </w:t>
      </w:r>
      <w:proofErr w:type="spellStart"/>
      <w:r w:rsidRPr="00E76B8F">
        <w:rPr>
          <w:rFonts w:ascii="Times New Roman" w:hAnsi="Times New Roman" w:cs="Times New Roman"/>
          <w:color w:val="000000"/>
          <w:sz w:val="24"/>
          <w:szCs w:val="24"/>
        </w:rPr>
        <w:t>Pr</w:t>
      </w:r>
      <w:proofErr w:type="spellEnd"/>
      <w:r w:rsidRPr="00E76B8F">
        <w:rPr>
          <w:rFonts w:ascii="Times New Roman" w:hAnsi="Times New Roman" w:cs="Times New Roman"/>
          <w:color w:val="000000"/>
          <w:sz w:val="24"/>
          <w:szCs w:val="24"/>
        </w:rPr>
        <w:t>/Ph</w:t>
      </w:r>
      <w:r w:rsidRPr="00E76B8F">
        <w:rPr>
          <w:rFonts w:ascii="Times New Roman" w:hAnsi="Times New Roman" w:cs="Times New Roman"/>
          <w:sz w:val="24"/>
          <w:szCs w:val="24"/>
        </w:rPr>
        <w:t xml:space="preserve"> </w:t>
      </w:r>
      <w:proofErr w:type="spellStart"/>
      <w:r w:rsidRPr="00E76B8F">
        <w:rPr>
          <w:rFonts w:ascii="Times New Roman" w:hAnsi="Times New Roman" w:cs="Times New Roman"/>
          <w:color w:val="000000"/>
          <w:sz w:val="24"/>
          <w:szCs w:val="24"/>
        </w:rPr>
        <w:t>Pr</w:t>
      </w:r>
      <w:proofErr w:type="spellEnd"/>
      <w:r w:rsidRPr="00E76B8F">
        <w:rPr>
          <w:rFonts w:ascii="Times New Roman" w:hAnsi="Times New Roman" w:cs="Times New Roman"/>
          <w:color w:val="000000"/>
          <w:sz w:val="24"/>
          <w:szCs w:val="24"/>
        </w:rPr>
        <w:t>/Ph</w:t>
      </w:r>
      <w:r w:rsidR="00CF5153" w:rsidRPr="00E76B8F">
        <w:rPr>
          <w:rFonts w:ascii="Times New Roman" w:hAnsi="Times New Roman" w:cs="Times New Roman"/>
          <w:color w:val="000000"/>
          <w:sz w:val="24"/>
          <w:szCs w:val="24"/>
        </w:rPr>
        <w:t>………………………</w:t>
      </w:r>
      <w:r w:rsidR="00F831C0">
        <w:rPr>
          <w:rFonts w:ascii="Times New Roman" w:hAnsi="Times New Roman" w:cs="Times New Roman"/>
          <w:color w:val="000000"/>
          <w:sz w:val="24"/>
          <w:szCs w:val="24"/>
        </w:rPr>
        <w:t>……</w:t>
      </w:r>
      <w:r w:rsidR="00CF5153" w:rsidRPr="00E76B8F">
        <w:rPr>
          <w:rFonts w:ascii="Times New Roman" w:hAnsi="Times New Roman" w:cs="Times New Roman"/>
          <w:color w:val="000000"/>
          <w:sz w:val="24"/>
          <w:szCs w:val="24"/>
        </w:rPr>
        <w:t>……</w:t>
      </w:r>
      <w:r w:rsidR="00B003F9">
        <w:rPr>
          <w:rFonts w:ascii="Times New Roman" w:hAnsi="Times New Roman" w:cs="Times New Roman"/>
          <w:color w:val="000000"/>
          <w:sz w:val="24"/>
          <w:szCs w:val="24"/>
        </w:rPr>
        <w:t>…………</w:t>
      </w:r>
      <w:proofErr w:type="gramStart"/>
      <w:r w:rsidR="00B003F9">
        <w:rPr>
          <w:rFonts w:ascii="Times New Roman" w:hAnsi="Times New Roman" w:cs="Times New Roman"/>
          <w:color w:val="000000"/>
          <w:sz w:val="24"/>
          <w:szCs w:val="24"/>
        </w:rPr>
        <w:t>…..</w:t>
      </w:r>
      <w:proofErr w:type="gramEnd"/>
      <w:r w:rsidR="00CF5153" w:rsidRPr="00E76B8F">
        <w:rPr>
          <w:rFonts w:ascii="Times New Roman" w:hAnsi="Times New Roman" w:cs="Times New Roman"/>
          <w:color w:val="000000"/>
          <w:sz w:val="24"/>
          <w:szCs w:val="24"/>
        </w:rPr>
        <w:t>…..…..5</w:t>
      </w:r>
      <w:r w:rsidR="006C5ACD">
        <w:rPr>
          <w:rFonts w:ascii="Times New Roman" w:hAnsi="Times New Roman" w:cs="Times New Roman"/>
          <w:color w:val="000000"/>
          <w:sz w:val="24"/>
          <w:szCs w:val="24"/>
        </w:rPr>
        <w:t>3</w:t>
      </w:r>
    </w:p>
    <w:p w14:paraId="169ED98A" w14:textId="76387CE5" w:rsidR="006E59F5" w:rsidRPr="00E76B8F" w:rsidRDefault="006E59F5" w:rsidP="00CF5153">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 xml:space="preserve">Table 3.  </w:t>
      </w:r>
      <w:r w:rsidRPr="00E76B8F">
        <w:rPr>
          <w:rFonts w:ascii="Times New Roman" w:hAnsi="Times New Roman" w:cs="Times New Roman"/>
          <w:iCs/>
          <w:color w:val="000000"/>
          <w:sz w:val="24"/>
          <w:szCs w:val="24"/>
        </w:rPr>
        <w:t>Peak identification of the steranes of sample SR-223a at depth 223ft within the Upper Woodford of Speake Ranch</w:t>
      </w:r>
      <w:r w:rsidR="00CF5153" w:rsidRPr="00E76B8F">
        <w:rPr>
          <w:rFonts w:ascii="Times New Roman" w:hAnsi="Times New Roman" w:cs="Times New Roman"/>
          <w:iCs/>
          <w:color w:val="000000"/>
          <w:sz w:val="24"/>
          <w:szCs w:val="24"/>
        </w:rPr>
        <w:t>………………………………………</w:t>
      </w:r>
      <w:proofErr w:type="gramStart"/>
      <w:r w:rsidR="00CF5153" w:rsidRPr="00E76B8F">
        <w:rPr>
          <w:rFonts w:ascii="Times New Roman" w:hAnsi="Times New Roman" w:cs="Times New Roman"/>
          <w:iCs/>
          <w:color w:val="000000"/>
          <w:sz w:val="24"/>
          <w:szCs w:val="24"/>
        </w:rPr>
        <w:t>…</w:t>
      </w:r>
      <w:r w:rsidR="003D229E">
        <w:rPr>
          <w:rFonts w:ascii="Times New Roman" w:hAnsi="Times New Roman" w:cs="Times New Roman"/>
          <w:iCs/>
          <w:color w:val="000000"/>
          <w:sz w:val="24"/>
          <w:szCs w:val="24"/>
        </w:rPr>
        <w:t>..</w:t>
      </w:r>
      <w:proofErr w:type="gramEnd"/>
      <w:r w:rsidR="00CF5153" w:rsidRPr="00E76B8F">
        <w:rPr>
          <w:rFonts w:ascii="Times New Roman" w:hAnsi="Times New Roman" w:cs="Times New Roman"/>
          <w:iCs/>
          <w:color w:val="000000"/>
          <w:sz w:val="24"/>
          <w:szCs w:val="24"/>
        </w:rPr>
        <w:t>……</w:t>
      </w:r>
      <w:r w:rsidR="00B003F9">
        <w:rPr>
          <w:rFonts w:ascii="Times New Roman" w:hAnsi="Times New Roman" w:cs="Times New Roman"/>
          <w:iCs/>
          <w:color w:val="000000"/>
          <w:sz w:val="24"/>
          <w:szCs w:val="24"/>
        </w:rPr>
        <w:t>………………</w:t>
      </w:r>
      <w:r w:rsidR="00CF5153" w:rsidRPr="00E76B8F">
        <w:rPr>
          <w:rFonts w:ascii="Times New Roman" w:hAnsi="Times New Roman" w:cs="Times New Roman"/>
          <w:iCs/>
          <w:color w:val="000000"/>
          <w:sz w:val="24"/>
          <w:szCs w:val="24"/>
        </w:rPr>
        <w:t>…….5</w:t>
      </w:r>
      <w:r w:rsidR="006C5ACD">
        <w:rPr>
          <w:rFonts w:ascii="Times New Roman" w:hAnsi="Times New Roman" w:cs="Times New Roman"/>
          <w:iCs/>
          <w:color w:val="000000"/>
          <w:sz w:val="24"/>
          <w:szCs w:val="24"/>
        </w:rPr>
        <w:t>6</w:t>
      </w:r>
    </w:p>
    <w:p w14:paraId="16F4DEAA" w14:textId="0FBB3BEA" w:rsidR="006E59F5" w:rsidRPr="00E76B8F" w:rsidRDefault="006E59F5" w:rsidP="00CF5153">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Table 4. </w:t>
      </w:r>
      <w:r w:rsidRPr="00E76B8F">
        <w:rPr>
          <w:rFonts w:ascii="Times New Roman" w:hAnsi="Times New Roman" w:cs="Times New Roman"/>
          <w:sz w:val="24"/>
          <w:szCs w:val="24"/>
        </w:rPr>
        <w:t xml:space="preserve">Sterane and </w:t>
      </w:r>
      <w:proofErr w:type="spellStart"/>
      <w:r w:rsidRPr="00E76B8F">
        <w:rPr>
          <w:rFonts w:ascii="Times New Roman" w:hAnsi="Times New Roman" w:cs="Times New Roman"/>
          <w:sz w:val="24"/>
          <w:szCs w:val="24"/>
        </w:rPr>
        <w:t>terpane</w:t>
      </w:r>
      <w:proofErr w:type="spellEnd"/>
      <w:r w:rsidRPr="00E76B8F">
        <w:rPr>
          <w:rFonts w:ascii="Times New Roman" w:hAnsi="Times New Roman" w:cs="Times New Roman"/>
          <w:sz w:val="24"/>
          <w:szCs w:val="24"/>
        </w:rPr>
        <w:t xml:space="preserve"> biomarker proxies to determine organic matter source. Empty fields are due to the lack of maltene from extraction</w:t>
      </w:r>
      <w:r w:rsidR="00CF5153" w:rsidRPr="00E76B8F">
        <w:rPr>
          <w:rFonts w:ascii="Times New Roman" w:hAnsi="Times New Roman" w:cs="Times New Roman"/>
          <w:sz w:val="24"/>
          <w:szCs w:val="24"/>
        </w:rPr>
        <w:t>……………………</w:t>
      </w:r>
      <w:r w:rsidR="003D229E">
        <w:rPr>
          <w:rFonts w:ascii="Times New Roman" w:hAnsi="Times New Roman" w:cs="Times New Roman"/>
          <w:sz w:val="24"/>
          <w:szCs w:val="24"/>
        </w:rPr>
        <w:t>…</w:t>
      </w:r>
      <w:r w:rsidR="00093CE1">
        <w:rPr>
          <w:rFonts w:ascii="Times New Roman" w:hAnsi="Times New Roman" w:cs="Times New Roman"/>
          <w:sz w:val="24"/>
          <w:szCs w:val="24"/>
        </w:rPr>
        <w:t>…………</w:t>
      </w:r>
      <w:proofErr w:type="gramStart"/>
      <w:r w:rsidR="00093CE1">
        <w:rPr>
          <w:rFonts w:ascii="Times New Roman" w:hAnsi="Times New Roman" w:cs="Times New Roman"/>
          <w:sz w:val="24"/>
          <w:szCs w:val="24"/>
        </w:rPr>
        <w:t>…..</w:t>
      </w:r>
      <w:proofErr w:type="gramEnd"/>
      <w:r w:rsidR="00F831C0">
        <w:rPr>
          <w:rFonts w:ascii="Times New Roman" w:hAnsi="Times New Roman" w:cs="Times New Roman"/>
          <w:sz w:val="24"/>
          <w:szCs w:val="24"/>
        </w:rPr>
        <w:t>…………</w:t>
      </w:r>
      <w:r w:rsidR="00CF5153" w:rsidRPr="00E76B8F">
        <w:rPr>
          <w:rFonts w:ascii="Times New Roman" w:hAnsi="Times New Roman" w:cs="Times New Roman"/>
          <w:sz w:val="24"/>
          <w:szCs w:val="24"/>
        </w:rPr>
        <w:t>…..6</w:t>
      </w:r>
      <w:r w:rsidR="006C5ACD">
        <w:rPr>
          <w:rFonts w:ascii="Times New Roman" w:hAnsi="Times New Roman" w:cs="Times New Roman"/>
          <w:sz w:val="24"/>
          <w:szCs w:val="24"/>
        </w:rPr>
        <w:t>1</w:t>
      </w:r>
    </w:p>
    <w:p w14:paraId="103B6996" w14:textId="23100A7D" w:rsidR="006E59F5" w:rsidRPr="00E76B8F" w:rsidRDefault="006E59F5" w:rsidP="00CF5153">
      <w:pPr>
        <w:spacing w:line="360" w:lineRule="auto"/>
        <w:jc w:val="both"/>
        <w:rPr>
          <w:rFonts w:ascii="Times New Roman" w:hAnsi="Times New Roman" w:cs="Times New Roman"/>
          <w:color w:val="000000"/>
          <w:sz w:val="24"/>
          <w:szCs w:val="24"/>
        </w:rPr>
      </w:pPr>
      <w:r w:rsidRPr="00E76B8F">
        <w:rPr>
          <w:rFonts w:ascii="Times New Roman" w:hAnsi="Times New Roman" w:cs="Times New Roman"/>
          <w:b/>
          <w:bCs/>
          <w:color w:val="000000"/>
          <w:sz w:val="24"/>
          <w:szCs w:val="24"/>
        </w:rPr>
        <w:t xml:space="preserve">Table 5. </w:t>
      </w:r>
      <w:r w:rsidRPr="00E76B8F">
        <w:rPr>
          <w:rFonts w:ascii="Times New Roman" w:hAnsi="Times New Roman" w:cs="Times New Roman"/>
          <w:color w:val="000000"/>
          <w:sz w:val="24"/>
          <w:szCs w:val="24"/>
        </w:rPr>
        <w:t xml:space="preserve">Peak identification of the </w:t>
      </w:r>
      <w:proofErr w:type="spellStart"/>
      <w:r w:rsidRPr="00E76B8F">
        <w:rPr>
          <w:rFonts w:ascii="Times New Roman" w:hAnsi="Times New Roman" w:cs="Times New Roman"/>
          <w:color w:val="000000"/>
          <w:sz w:val="24"/>
          <w:szCs w:val="24"/>
        </w:rPr>
        <w:t>terpanes</w:t>
      </w:r>
      <w:proofErr w:type="spellEnd"/>
      <w:r w:rsidRPr="00E76B8F">
        <w:rPr>
          <w:rFonts w:ascii="Times New Roman" w:hAnsi="Times New Roman" w:cs="Times New Roman"/>
          <w:color w:val="000000"/>
          <w:sz w:val="24"/>
          <w:szCs w:val="24"/>
        </w:rPr>
        <w:t xml:space="preserve"> at m/z 191 </w:t>
      </w:r>
      <w:proofErr w:type="spellStart"/>
      <w:r w:rsidRPr="00E76B8F">
        <w:rPr>
          <w:rFonts w:ascii="Times New Roman" w:hAnsi="Times New Roman" w:cs="Times New Roman"/>
          <w:color w:val="000000"/>
          <w:sz w:val="24"/>
          <w:szCs w:val="24"/>
        </w:rPr>
        <w:t>fragmentogram</w:t>
      </w:r>
      <w:proofErr w:type="spellEnd"/>
      <w:r w:rsidR="00CF5153" w:rsidRPr="00E76B8F">
        <w:rPr>
          <w:rFonts w:ascii="Times New Roman" w:hAnsi="Times New Roman" w:cs="Times New Roman"/>
          <w:color w:val="000000"/>
          <w:sz w:val="24"/>
          <w:szCs w:val="24"/>
        </w:rPr>
        <w:t>………………</w:t>
      </w:r>
      <w:r w:rsidR="00093CE1">
        <w:rPr>
          <w:rFonts w:ascii="Times New Roman" w:hAnsi="Times New Roman" w:cs="Times New Roman"/>
          <w:color w:val="000000"/>
          <w:sz w:val="24"/>
          <w:szCs w:val="24"/>
        </w:rPr>
        <w:t>…………</w:t>
      </w:r>
      <w:r w:rsidR="00CF5153" w:rsidRPr="00E76B8F">
        <w:rPr>
          <w:rFonts w:ascii="Times New Roman" w:hAnsi="Times New Roman" w:cs="Times New Roman"/>
          <w:color w:val="000000"/>
          <w:sz w:val="24"/>
          <w:szCs w:val="24"/>
        </w:rPr>
        <w:t>7</w:t>
      </w:r>
      <w:r w:rsidR="00093CE1">
        <w:rPr>
          <w:rFonts w:ascii="Times New Roman" w:hAnsi="Times New Roman" w:cs="Times New Roman"/>
          <w:color w:val="000000"/>
          <w:sz w:val="24"/>
          <w:szCs w:val="24"/>
        </w:rPr>
        <w:t>3</w:t>
      </w:r>
    </w:p>
    <w:p w14:paraId="451E4BE6" w14:textId="407C3D5D" w:rsidR="006E59F5" w:rsidRPr="00E76B8F" w:rsidRDefault="006E59F5" w:rsidP="00CF5153">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Table 6. </w:t>
      </w:r>
      <w:r w:rsidRPr="00E76B8F">
        <w:rPr>
          <w:rFonts w:ascii="Times New Roman" w:hAnsi="Times New Roman" w:cs="Times New Roman"/>
          <w:sz w:val="24"/>
          <w:szCs w:val="24"/>
        </w:rPr>
        <w:t>Geochemical parameters defined to determine redox conditions of the Woodford Shale from Speake Ranch. Empty intervals are due to the lack of maltene from extraction</w:t>
      </w:r>
      <w:r w:rsidR="00CF5153" w:rsidRPr="00E76B8F">
        <w:rPr>
          <w:rFonts w:ascii="Times New Roman" w:hAnsi="Times New Roman" w:cs="Times New Roman"/>
          <w:sz w:val="24"/>
          <w:szCs w:val="24"/>
        </w:rPr>
        <w:t>……………………………………………………………………………</w:t>
      </w:r>
      <w:r w:rsidR="00F831C0">
        <w:rPr>
          <w:rFonts w:ascii="Times New Roman" w:hAnsi="Times New Roman" w:cs="Times New Roman"/>
          <w:sz w:val="24"/>
          <w:szCs w:val="24"/>
        </w:rPr>
        <w:t>...</w:t>
      </w:r>
      <w:r w:rsidR="00CF5153" w:rsidRPr="00E76B8F">
        <w:rPr>
          <w:rFonts w:ascii="Times New Roman" w:hAnsi="Times New Roman" w:cs="Times New Roman"/>
          <w:sz w:val="24"/>
          <w:szCs w:val="24"/>
        </w:rPr>
        <w:t>…</w:t>
      </w:r>
      <w:r w:rsidR="00093CE1">
        <w:rPr>
          <w:rFonts w:ascii="Times New Roman" w:hAnsi="Times New Roman" w:cs="Times New Roman"/>
          <w:sz w:val="24"/>
          <w:szCs w:val="24"/>
        </w:rPr>
        <w:t>……….</w:t>
      </w:r>
      <w:r w:rsidR="00CF5153" w:rsidRPr="00E76B8F">
        <w:rPr>
          <w:rFonts w:ascii="Times New Roman" w:hAnsi="Times New Roman" w:cs="Times New Roman"/>
          <w:sz w:val="24"/>
          <w:szCs w:val="24"/>
        </w:rPr>
        <w:t>8</w:t>
      </w:r>
      <w:r w:rsidR="00093CE1">
        <w:rPr>
          <w:rFonts w:ascii="Times New Roman" w:hAnsi="Times New Roman" w:cs="Times New Roman"/>
          <w:sz w:val="24"/>
          <w:szCs w:val="24"/>
        </w:rPr>
        <w:t>4</w:t>
      </w:r>
    </w:p>
    <w:p w14:paraId="5468667F" w14:textId="126E2618" w:rsidR="006C5ACD" w:rsidRPr="00E76B8F" w:rsidRDefault="006C5ACD" w:rsidP="006C5ACD">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 xml:space="preserve">Table </w:t>
      </w:r>
      <w:r>
        <w:rPr>
          <w:rFonts w:ascii="Times New Roman" w:hAnsi="Times New Roman" w:cs="Times New Roman"/>
          <w:b/>
          <w:bCs/>
          <w:iCs/>
          <w:color w:val="000000"/>
          <w:sz w:val="24"/>
          <w:szCs w:val="24"/>
        </w:rPr>
        <w:t>7</w:t>
      </w:r>
      <w:r w:rsidRPr="00E76B8F">
        <w:rPr>
          <w:rFonts w:ascii="Times New Roman" w:hAnsi="Times New Roman" w:cs="Times New Roman"/>
          <w:b/>
          <w:bCs/>
          <w:iCs/>
          <w:color w:val="000000"/>
          <w:sz w:val="24"/>
          <w:szCs w:val="24"/>
        </w:rPr>
        <w:t xml:space="preserve">. </w:t>
      </w:r>
      <w:r w:rsidRPr="00E76B8F">
        <w:rPr>
          <w:rFonts w:ascii="Times New Roman" w:hAnsi="Times New Roman" w:cs="Times New Roman"/>
          <w:iCs/>
          <w:color w:val="000000"/>
          <w:sz w:val="24"/>
          <w:szCs w:val="24"/>
        </w:rPr>
        <w:t xml:space="preserve"> Peak Identification for the 2,3,6- and 3,4,5 trimethyl substitution for the aryl isoprenoid chromatogram at m/z 133-134 in Figure 48 (TMB: trimethylbenzenes)</w:t>
      </w:r>
      <w:r w:rsidR="006C62CB">
        <w:rPr>
          <w:rFonts w:ascii="Times New Roman" w:hAnsi="Times New Roman" w:cs="Times New Roman"/>
          <w:iCs/>
          <w:color w:val="000000"/>
          <w:sz w:val="24"/>
          <w:szCs w:val="24"/>
        </w:rPr>
        <w:t xml:space="preserve"> </w:t>
      </w:r>
      <w:r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………………….89</w:t>
      </w:r>
    </w:p>
    <w:p w14:paraId="2B26AAB8" w14:textId="7ADEE857" w:rsidR="0053763B" w:rsidRPr="00E76B8F" w:rsidRDefault="006E59F5" w:rsidP="00CF5153">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Table </w:t>
      </w:r>
      <w:r w:rsidR="006C5ACD">
        <w:rPr>
          <w:rFonts w:ascii="Times New Roman" w:hAnsi="Times New Roman" w:cs="Times New Roman"/>
          <w:b/>
          <w:bCs/>
          <w:sz w:val="24"/>
          <w:szCs w:val="24"/>
        </w:rPr>
        <w:t>8</w:t>
      </w:r>
      <w:r w:rsidRPr="00E76B8F">
        <w:rPr>
          <w:rFonts w:ascii="Times New Roman" w:hAnsi="Times New Roman" w:cs="Times New Roman"/>
          <w:b/>
          <w:bCs/>
          <w:sz w:val="24"/>
          <w:szCs w:val="24"/>
        </w:rPr>
        <w:t xml:space="preserve">. </w:t>
      </w:r>
      <w:r w:rsidRPr="00E76B8F">
        <w:rPr>
          <w:rFonts w:ascii="Times New Roman" w:hAnsi="Times New Roman" w:cs="Times New Roman"/>
          <w:sz w:val="24"/>
          <w:szCs w:val="24"/>
        </w:rPr>
        <w:t xml:space="preserve">Biomarker proxies for water structure and chemistry in the Woodford Shale at Speake Ranch. </w:t>
      </w:r>
      <w:proofErr w:type="spellStart"/>
      <w:r w:rsidRPr="00E76B8F">
        <w:rPr>
          <w:rFonts w:ascii="Times New Roman" w:hAnsi="Times New Roman" w:cs="Times New Roman"/>
          <w:sz w:val="24"/>
          <w:szCs w:val="24"/>
        </w:rPr>
        <w:t>Pr</w:t>
      </w:r>
      <w:proofErr w:type="spellEnd"/>
      <w:r w:rsidRPr="00E76B8F">
        <w:rPr>
          <w:rFonts w:ascii="Times New Roman" w:hAnsi="Times New Roman" w:cs="Times New Roman"/>
          <w:sz w:val="24"/>
          <w:szCs w:val="24"/>
        </w:rPr>
        <w:t>/Ph, HHI, and C</w:t>
      </w:r>
      <w:r w:rsidRPr="00E76B8F">
        <w:rPr>
          <w:rFonts w:ascii="Times New Roman" w:hAnsi="Times New Roman" w:cs="Times New Roman"/>
          <w:sz w:val="24"/>
          <w:szCs w:val="24"/>
          <w:vertAlign w:val="subscript"/>
        </w:rPr>
        <w:t>35</w:t>
      </w:r>
      <w:r w:rsidRPr="00E76B8F">
        <w:rPr>
          <w:rFonts w:ascii="Times New Roman" w:hAnsi="Times New Roman" w:cs="Times New Roman"/>
          <w:sz w:val="24"/>
          <w:szCs w:val="24"/>
        </w:rPr>
        <w:t>/C</w:t>
      </w:r>
      <w:r w:rsidRPr="00E76B8F">
        <w:rPr>
          <w:rFonts w:ascii="Times New Roman" w:hAnsi="Times New Roman" w:cs="Times New Roman"/>
          <w:sz w:val="24"/>
          <w:szCs w:val="24"/>
          <w:vertAlign w:val="subscript"/>
        </w:rPr>
        <w:t xml:space="preserve">34 </w:t>
      </w:r>
      <w:r w:rsidRPr="00E76B8F">
        <w:rPr>
          <w:rFonts w:ascii="Times New Roman" w:hAnsi="Times New Roman" w:cs="Times New Roman"/>
          <w:sz w:val="24"/>
          <w:szCs w:val="24"/>
        </w:rPr>
        <w:t>HH indicating the redox state of the Woodford paleoenvironment, AIR and C</w:t>
      </w:r>
      <w:r w:rsidRPr="00E76B8F">
        <w:rPr>
          <w:rFonts w:ascii="Times New Roman" w:hAnsi="Times New Roman" w:cs="Times New Roman"/>
          <w:sz w:val="24"/>
          <w:szCs w:val="24"/>
          <w:vertAlign w:val="subscript"/>
        </w:rPr>
        <w:t>18</w:t>
      </w:r>
      <w:r w:rsidRPr="00E76B8F">
        <w:rPr>
          <w:rFonts w:ascii="Times New Roman" w:hAnsi="Times New Roman" w:cs="Times New Roman"/>
          <w:sz w:val="24"/>
          <w:szCs w:val="24"/>
          <w:vertAlign w:val="subscript"/>
        </w:rPr>
        <w:softHyphen/>
      </w:r>
      <w:r w:rsidRPr="00E76B8F">
        <w:rPr>
          <w:rFonts w:ascii="Times New Roman" w:hAnsi="Times New Roman" w:cs="Times New Roman"/>
          <w:sz w:val="24"/>
          <w:szCs w:val="24"/>
        </w:rPr>
        <w:t xml:space="preserve"> Aryl Isoprenoid signify the H</w:t>
      </w:r>
      <w:r w:rsidRPr="00E76B8F">
        <w:rPr>
          <w:rFonts w:ascii="Times New Roman" w:hAnsi="Times New Roman" w:cs="Times New Roman"/>
          <w:sz w:val="24"/>
          <w:szCs w:val="24"/>
          <w:vertAlign w:val="subscript"/>
        </w:rPr>
        <w:t>2</w:t>
      </w:r>
      <w:r w:rsidRPr="00E76B8F">
        <w:rPr>
          <w:rFonts w:ascii="Times New Roman" w:hAnsi="Times New Roman" w:cs="Times New Roman"/>
          <w:sz w:val="24"/>
          <w:szCs w:val="24"/>
        </w:rPr>
        <w:t>S presence within the photic zone as well as the stability of the PZA, and the C</w:t>
      </w:r>
      <w:r w:rsidRPr="00E76B8F">
        <w:rPr>
          <w:rFonts w:ascii="Times New Roman" w:hAnsi="Times New Roman" w:cs="Times New Roman"/>
          <w:sz w:val="24"/>
          <w:szCs w:val="24"/>
          <w:vertAlign w:val="subscript"/>
        </w:rPr>
        <w:t>27</w:t>
      </w:r>
      <w:r w:rsidRPr="00E76B8F">
        <w:rPr>
          <w:rFonts w:ascii="Times New Roman" w:hAnsi="Times New Roman" w:cs="Times New Roman"/>
          <w:sz w:val="24"/>
          <w:szCs w:val="24"/>
        </w:rPr>
        <w:t>/C</w:t>
      </w:r>
      <w:r w:rsidRPr="00E76B8F">
        <w:rPr>
          <w:rFonts w:ascii="Times New Roman" w:hAnsi="Times New Roman" w:cs="Times New Roman"/>
          <w:sz w:val="24"/>
          <w:szCs w:val="24"/>
          <w:vertAlign w:val="subscript"/>
        </w:rPr>
        <w:t>29</w:t>
      </w:r>
      <w:r w:rsidRPr="00E76B8F">
        <w:rPr>
          <w:rFonts w:ascii="Times New Roman" w:hAnsi="Times New Roman" w:cs="Times New Roman"/>
          <w:sz w:val="24"/>
          <w:szCs w:val="24"/>
        </w:rPr>
        <w:t xml:space="preserve"> steranes used as a correlation to the effects of the organic matter input source</w:t>
      </w:r>
      <w:r w:rsidR="00CF5153" w:rsidRPr="00E76B8F">
        <w:rPr>
          <w:rFonts w:ascii="Times New Roman" w:hAnsi="Times New Roman" w:cs="Times New Roman"/>
          <w:sz w:val="24"/>
          <w:szCs w:val="24"/>
        </w:rPr>
        <w:t>…………………………</w:t>
      </w:r>
      <w:r w:rsidR="00F831C0">
        <w:rPr>
          <w:rFonts w:ascii="Times New Roman" w:hAnsi="Times New Roman" w:cs="Times New Roman"/>
          <w:sz w:val="24"/>
          <w:szCs w:val="24"/>
        </w:rPr>
        <w:t>……………….</w:t>
      </w:r>
      <w:r w:rsidR="00CF5153" w:rsidRPr="00E76B8F">
        <w:rPr>
          <w:rFonts w:ascii="Times New Roman" w:hAnsi="Times New Roman" w:cs="Times New Roman"/>
          <w:sz w:val="24"/>
          <w:szCs w:val="24"/>
        </w:rPr>
        <w:t>…</w:t>
      </w:r>
      <w:r w:rsidR="00093CE1">
        <w:rPr>
          <w:rFonts w:ascii="Times New Roman" w:hAnsi="Times New Roman" w:cs="Times New Roman"/>
          <w:sz w:val="24"/>
          <w:szCs w:val="24"/>
        </w:rPr>
        <w:t>………………………………………………</w:t>
      </w:r>
      <w:r w:rsidR="006C5ACD">
        <w:rPr>
          <w:rFonts w:ascii="Times New Roman" w:hAnsi="Times New Roman" w:cs="Times New Roman"/>
          <w:sz w:val="24"/>
          <w:szCs w:val="24"/>
        </w:rPr>
        <w:t>9</w:t>
      </w:r>
      <w:r w:rsidR="00093CE1">
        <w:rPr>
          <w:rFonts w:ascii="Times New Roman" w:hAnsi="Times New Roman" w:cs="Times New Roman"/>
          <w:sz w:val="24"/>
          <w:szCs w:val="24"/>
        </w:rPr>
        <w:t>0</w:t>
      </w:r>
    </w:p>
    <w:p w14:paraId="43767DDA" w14:textId="464E4AF3" w:rsidR="006E59F5" w:rsidRPr="00E76B8F" w:rsidRDefault="006E59F5" w:rsidP="00CF5153">
      <w:pPr>
        <w:spacing w:line="360" w:lineRule="auto"/>
        <w:jc w:val="both"/>
        <w:rPr>
          <w:rFonts w:ascii="Times New Roman" w:hAnsi="Times New Roman" w:cs="Times New Roman"/>
          <w:iCs/>
          <w:color w:val="000000"/>
          <w:sz w:val="24"/>
          <w:szCs w:val="24"/>
        </w:rPr>
      </w:pPr>
      <w:r w:rsidRPr="00E76B8F">
        <w:rPr>
          <w:rFonts w:ascii="Times New Roman" w:hAnsi="Times New Roman" w:cs="Times New Roman"/>
          <w:b/>
          <w:bCs/>
          <w:iCs/>
          <w:color w:val="000000"/>
          <w:sz w:val="24"/>
          <w:szCs w:val="24"/>
        </w:rPr>
        <w:t xml:space="preserve">Table 9. </w:t>
      </w:r>
      <w:r w:rsidRPr="00E76B8F">
        <w:rPr>
          <w:rFonts w:ascii="Times New Roman" w:hAnsi="Times New Roman" w:cs="Times New Roman"/>
          <w:iCs/>
          <w:color w:val="000000"/>
          <w:sz w:val="24"/>
          <w:szCs w:val="24"/>
        </w:rPr>
        <w:t xml:space="preserve">Variation in the TPP screened at m/z 259 along with its correlation to </w:t>
      </w:r>
      <w:proofErr w:type="spellStart"/>
      <w:r w:rsidRPr="00E76B8F">
        <w:rPr>
          <w:rFonts w:ascii="Times New Roman" w:hAnsi="Times New Roman" w:cs="Times New Roman"/>
          <w:iCs/>
          <w:color w:val="000000"/>
          <w:sz w:val="24"/>
          <w:szCs w:val="24"/>
        </w:rPr>
        <w:t>gammacerane</w:t>
      </w:r>
      <w:proofErr w:type="spellEnd"/>
      <w:r w:rsidRPr="00E76B8F">
        <w:rPr>
          <w:rFonts w:ascii="Times New Roman" w:hAnsi="Times New Roman" w:cs="Times New Roman"/>
          <w:iCs/>
          <w:color w:val="000000"/>
          <w:sz w:val="24"/>
          <w:szCs w:val="24"/>
        </w:rPr>
        <w:t xml:space="preserve"> Index, C</w:t>
      </w:r>
      <w:r w:rsidRPr="00E76B8F">
        <w:rPr>
          <w:rFonts w:ascii="Times New Roman" w:hAnsi="Times New Roman" w:cs="Times New Roman"/>
          <w:iCs/>
          <w:color w:val="000000"/>
          <w:sz w:val="24"/>
          <w:szCs w:val="24"/>
          <w:vertAlign w:val="subscript"/>
        </w:rPr>
        <w:t>30</w:t>
      </w:r>
      <w:r w:rsidRPr="00E76B8F">
        <w:rPr>
          <w:rFonts w:ascii="Times New Roman" w:hAnsi="Times New Roman" w:cs="Times New Roman"/>
          <w:iCs/>
          <w:color w:val="000000"/>
          <w:sz w:val="24"/>
          <w:szCs w:val="24"/>
        </w:rPr>
        <w:t>Hopane / C</w:t>
      </w:r>
      <w:r w:rsidRPr="00E76B8F">
        <w:rPr>
          <w:rFonts w:ascii="Times New Roman" w:hAnsi="Times New Roman" w:cs="Times New Roman"/>
          <w:iCs/>
          <w:color w:val="000000"/>
          <w:sz w:val="24"/>
          <w:szCs w:val="24"/>
          <w:vertAlign w:val="subscript"/>
        </w:rPr>
        <w:t>27</w:t>
      </w:r>
      <w:r w:rsidRPr="00E76B8F">
        <w:rPr>
          <w:rFonts w:ascii="Times New Roman" w:hAnsi="Times New Roman" w:cs="Times New Roman"/>
          <w:iCs/>
          <w:color w:val="000000"/>
          <w:sz w:val="24"/>
          <w:szCs w:val="24"/>
        </w:rPr>
        <w:t xml:space="preserve"> Sterane αααR + αααS, C</w:t>
      </w:r>
      <w:r w:rsidRPr="00E76B8F">
        <w:rPr>
          <w:rFonts w:ascii="Times New Roman" w:hAnsi="Times New Roman" w:cs="Times New Roman"/>
          <w:iCs/>
          <w:color w:val="000000"/>
          <w:sz w:val="24"/>
          <w:szCs w:val="24"/>
          <w:vertAlign w:val="subscript"/>
        </w:rPr>
        <w:t xml:space="preserve">26 </w:t>
      </w:r>
      <w:r w:rsidRPr="00E76B8F">
        <w:rPr>
          <w:rFonts w:ascii="Times New Roman" w:hAnsi="Times New Roman" w:cs="Times New Roman"/>
          <w:iCs/>
          <w:color w:val="000000"/>
          <w:sz w:val="24"/>
          <w:szCs w:val="24"/>
        </w:rPr>
        <w:t>TT/ C</w:t>
      </w:r>
      <w:r w:rsidRPr="00E76B8F">
        <w:rPr>
          <w:rFonts w:ascii="Times New Roman" w:hAnsi="Times New Roman" w:cs="Times New Roman"/>
          <w:iCs/>
          <w:color w:val="000000"/>
          <w:sz w:val="24"/>
          <w:szCs w:val="24"/>
          <w:vertAlign w:val="subscript"/>
        </w:rPr>
        <w:t xml:space="preserve">25, </w:t>
      </w:r>
      <w:r w:rsidRPr="00E76B8F">
        <w:rPr>
          <w:rFonts w:ascii="Times New Roman" w:hAnsi="Times New Roman" w:cs="Times New Roman"/>
          <w:iCs/>
          <w:color w:val="000000"/>
          <w:sz w:val="24"/>
          <w:szCs w:val="24"/>
        </w:rPr>
        <w:t xml:space="preserve">Ts/Tm to determine intervals that illustrate the level of restriction in the water column of the Woodford depositional </w:t>
      </w:r>
      <w:proofErr w:type="spellStart"/>
      <w:r w:rsidRPr="00E76B8F">
        <w:rPr>
          <w:rFonts w:ascii="Times New Roman" w:hAnsi="Times New Roman" w:cs="Times New Roman"/>
          <w:iCs/>
          <w:color w:val="000000"/>
          <w:sz w:val="24"/>
          <w:szCs w:val="24"/>
        </w:rPr>
        <w:t>environment.DBT</w:t>
      </w:r>
      <w:proofErr w:type="spellEnd"/>
      <w:r w:rsidRPr="00E76B8F">
        <w:rPr>
          <w:rFonts w:ascii="Times New Roman" w:hAnsi="Times New Roman" w:cs="Times New Roman"/>
          <w:iCs/>
          <w:color w:val="000000"/>
          <w:sz w:val="24"/>
          <w:szCs w:val="24"/>
        </w:rPr>
        <w:t>/</w:t>
      </w:r>
      <w:proofErr w:type="spellStart"/>
      <w:r w:rsidRPr="00E76B8F">
        <w:rPr>
          <w:rFonts w:ascii="Times New Roman" w:hAnsi="Times New Roman" w:cs="Times New Roman"/>
          <w:iCs/>
          <w:color w:val="000000"/>
          <w:sz w:val="24"/>
          <w:szCs w:val="24"/>
        </w:rPr>
        <w:t>Phen</w:t>
      </w:r>
      <w:proofErr w:type="spellEnd"/>
      <w:r w:rsidRPr="00E76B8F">
        <w:rPr>
          <w:rFonts w:ascii="Times New Roman" w:hAnsi="Times New Roman" w:cs="Times New Roman"/>
          <w:iCs/>
          <w:color w:val="000000"/>
          <w:sz w:val="24"/>
          <w:szCs w:val="24"/>
        </w:rPr>
        <w:t xml:space="preserve"> is used to determine the availability of H</w:t>
      </w:r>
      <w:r w:rsidRPr="00E76B8F">
        <w:rPr>
          <w:rFonts w:ascii="Times New Roman" w:hAnsi="Times New Roman" w:cs="Times New Roman"/>
          <w:iCs/>
          <w:color w:val="000000"/>
          <w:sz w:val="24"/>
          <w:szCs w:val="24"/>
          <w:vertAlign w:val="subscript"/>
        </w:rPr>
        <w:t>2</w:t>
      </w:r>
      <w:r w:rsidRPr="00E76B8F">
        <w:rPr>
          <w:rFonts w:ascii="Times New Roman" w:hAnsi="Times New Roman" w:cs="Times New Roman"/>
          <w:iCs/>
          <w:color w:val="000000"/>
          <w:sz w:val="24"/>
          <w:szCs w:val="24"/>
        </w:rPr>
        <w:t>S in the anoxic water column</w:t>
      </w:r>
      <w:r w:rsidR="00CF5153" w:rsidRPr="00E76B8F">
        <w:rPr>
          <w:rFonts w:ascii="Times New Roman" w:hAnsi="Times New Roman" w:cs="Times New Roman"/>
          <w:iCs/>
          <w:color w:val="000000"/>
          <w:sz w:val="24"/>
          <w:szCs w:val="24"/>
        </w:rPr>
        <w:t>……………………………………………</w:t>
      </w:r>
      <w:r w:rsidR="00F831C0">
        <w:rPr>
          <w:rFonts w:ascii="Times New Roman" w:hAnsi="Times New Roman" w:cs="Times New Roman"/>
          <w:iCs/>
          <w:color w:val="000000"/>
          <w:sz w:val="24"/>
          <w:szCs w:val="24"/>
        </w:rPr>
        <w:t>……..</w:t>
      </w:r>
      <w:r w:rsidR="00CF5153" w:rsidRPr="00E76B8F">
        <w:rPr>
          <w:rFonts w:ascii="Times New Roman" w:hAnsi="Times New Roman" w:cs="Times New Roman"/>
          <w:iCs/>
          <w:color w:val="000000"/>
          <w:sz w:val="24"/>
          <w:szCs w:val="24"/>
        </w:rPr>
        <w:t>…………</w:t>
      </w:r>
      <w:r w:rsidR="00093CE1">
        <w:rPr>
          <w:rFonts w:ascii="Times New Roman" w:hAnsi="Times New Roman" w:cs="Times New Roman"/>
          <w:iCs/>
          <w:color w:val="000000"/>
          <w:sz w:val="24"/>
          <w:szCs w:val="24"/>
        </w:rPr>
        <w:t>…………………………….</w:t>
      </w:r>
      <w:r w:rsidR="00CF5153" w:rsidRPr="00E76B8F">
        <w:rPr>
          <w:rFonts w:ascii="Times New Roman" w:hAnsi="Times New Roman" w:cs="Times New Roman"/>
          <w:iCs/>
          <w:color w:val="000000"/>
          <w:sz w:val="24"/>
          <w:szCs w:val="24"/>
        </w:rPr>
        <w:t>9</w:t>
      </w:r>
      <w:r w:rsidR="00093CE1">
        <w:rPr>
          <w:rFonts w:ascii="Times New Roman" w:hAnsi="Times New Roman" w:cs="Times New Roman"/>
          <w:iCs/>
          <w:color w:val="000000"/>
          <w:sz w:val="24"/>
          <w:szCs w:val="24"/>
        </w:rPr>
        <w:t>5</w:t>
      </w:r>
    </w:p>
    <w:p w14:paraId="71BAEB6F" w14:textId="74417C74" w:rsidR="006E59F5" w:rsidRPr="00E76B8F" w:rsidRDefault="006E59F5" w:rsidP="00CF5153">
      <w:pPr>
        <w:pStyle w:val="NoSpacing"/>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Table 10. </w:t>
      </w:r>
      <w:r w:rsidRPr="00E76B8F">
        <w:rPr>
          <w:rFonts w:ascii="Times New Roman" w:hAnsi="Times New Roman" w:cs="Times New Roman"/>
          <w:sz w:val="24"/>
          <w:szCs w:val="24"/>
        </w:rPr>
        <w:t>Defining parameter for DBT/</w:t>
      </w:r>
      <w:proofErr w:type="spellStart"/>
      <w:r w:rsidRPr="00E76B8F">
        <w:rPr>
          <w:rFonts w:ascii="Times New Roman" w:hAnsi="Times New Roman" w:cs="Times New Roman"/>
          <w:sz w:val="24"/>
          <w:szCs w:val="24"/>
        </w:rPr>
        <w:t>Phen</w:t>
      </w:r>
      <w:proofErr w:type="spellEnd"/>
      <w:r w:rsidRPr="00E76B8F">
        <w:rPr>
          <w:rFonts w:ascii="Times New Roman" w:hAnsi="Times New Roman" w:cs="Times New Roman"/>
          <w:sz w:val="24"/>
          <w:szCs w:val="24"/>
        </w:rPr>
        <w:t xml:space="preserve"> with </w:t>
      </w:r>
      <w:proofErr w:type="spellStart"/>
      <w:r w:rsidRPr="00E76B8F">
        <w:rPr>
          <w:rFonts w:ascii="Times New Roman" w:hAnsi="Times New Roman" w:cs="Times New Roman"/>
          <w:sz w:val="24"/>
          <w:szCs w:val="24"/>
        </w:rPr>
        <w:t>Pr</w:t>
      </w:r>
      <w:proofErr w:type="spellEnd"/>
      <w:r w:rsidRPr="00E76B8F">
        <w:rPr>
          <w:rFonts w:ascii="Times New Roman" w:hAnsi="Times New Roman" w:cs="Times New Roman"/>
          <w:sz w:val="24"/>
          <w:szCs w:val="24"/>
        </w:rPr>
        <w:t>/Ph outputs classified into 4 zones with 4 distinct environments and its associated lithology</w:t>
      </w:r>
      <w:r w:rsidR="00CF5153" w:rsidRPr="00E76B8F">
        <w:rPr>
          <w:rFonts w:ascii="Times New Roman" w:hAnsi="Times New Roman" w:cs="Times New Roman"/>
          <w:sz w:val="24"/>
          <w:szCs w:val="24"/>
        </w:rPr>
        <w:t>…………………</w:t>
      </w:r>
      <w:r w:rsidR="00F831C0">
        <w:rPr>
          <w:rFonts w:ascii="Times New Roman" w:hAnsi="Times New Roman" w:cs="Times New Roman"/>
          <w:sz w:val="24"/>
          <w:szCs w:val="24"/>
        </w:rPr>
        <w:t>….</w:t>
      </w:r>
      <w:r w:rsidR="00CF5153" w:rsidRPr="00E76B8F">
        <w:rPr>
          <w:rFonts w:ascii="Times New Roman" w:hAnsi="Times New Roman" w:cs="Times New Roman"/>
          <w:sz w:val="24"/>
          <w:szCs w:val="24"/>
        </w:rPr>
        <w:t>…………</w:t>
      </w:r>
      <w:r w:rsidR="00093CE1">
        <w:rPr>
          <w:rFonts w:ascii="Times New Roman" w:hAnsi="Times New Roman" w:cs="Times New Roman"/>
          <w:sz w:val="24"/>
          <w:szCs w:val="24"/>
        </w:rPr>
        <w:t>………………99</w:t>
      </w:r>
    </w:p>
    <w:p w14:paraId="2021176A" w14:textId="45A005C1" w:rsidR="006E59F5" w:rsidRPr="00E76B8F" w:rsidRDefault="006E59F5" w:rsidP="00CF5153">
      <w:pPr>
        <w:spacing w:line="360" w:lineRule="auto"/>
        <w:jc w:val="both"/>
        <w:rPr>
          <w:rFonts w:ascii="Times New Roman" w:hAnsi="Times New Roman" w:cs="Times New Roman"/>
          <w:b/>
          <w:bCs/>
          <w:sz w:val="24"/>
          <w:szCs w:val="24"/>
          <w:u w:val="single"/>
        </w:rPr>
      </w:pPr>
      <w:r w:rsidRPr="00E76B8F">
        <w:rPr>
          <w:rFonts w:ascii="Times New Roman" w:hAnsi="Times New Roman" w:cs="Times New Roman"/>
          <w:b/>
          <w:bCs/>
          <w:sz w:val="24"/>
          <w:szCs w:val="24"/>
        </w:rPr>
        <w:lastRenderedPageBreak/>
        <w:t xml:space="preserve">Table 11. </w:t>
      </w:r>
      <w:r w:rsidRPr="00E76B8F">
        <w:rPr>
          <w:rFonts w:ascii="Times New Roman" w:hAnsi="Times New Roman" w:cs="Times New Roman"/>
          <w:sz w:val="24"/>
          <w:szCs w:val="24"/>
        </w:rPr>
        <w:t>Source Rock evaluation high resolution analysis of similar high TOC values distributed throughout the 40ft interval. Lighter green tables indicating Middle Woodford data</w:t>
      </w:r>
      <w:r w:rsidR="00CF5153" w:rsidRPr="00E76B8F">
        <w:rPr>
          <w:rFonts w:ascii="Times New Roman" w:hAnsi="Times New Roman" w:cs="Times New Roman"/>
          <w:sz w:val="24"/>
          <w:szCs w:val="24"/>
        </w:rPr>
        <w:t>…………………………………………………………………………</w:t>
      </w:r>
      <w:r w:rsidR="00F831C0">
        <w:rPr>
          <w:rFonts w:ascii="Times New Roman" w:hAnsi="Times New Roman" w:cs="Times New Roman"/>
          <w:sz w:val="24"/>
          <w:szCs w:val="24"/>
        </w:rPr>
        <w:t>...</w:t>
      </w:r>
      <w:r w:rsidR="00CF5153" w:rsidRPr="00E76B8F">
        <w:rPr>
          <w:rFonts w:ascii="Times New Roman" w:hAnsi="Times New Roman" w:cs="Times New Roman"/>
          <w:sz w:val="24"/>
          <w:szCs w:val="24"/>
        </w:rPr>
        <w:t>...………</w:t>
      </w:r>
      <w:r w:rsidR="00093CE1">
        <w:rPr>
          <w:rFonts w:ascii="Times New Roman" w:hAnsi="Times New Roman" w:cs="Times New Roman"/>
          <w:sz w:val="24"/>
          <w:szCs w:val="24"/>
        </w:rPr>
        <w:t>……….</w:t>
      </w:r>
      <w:r w:rsidR="00CF5153" w:rsidRPr="00E76B8F">
        <w:rPr>
          <w:rFonts w:ascii="Times New Roman" w:hAnsi="Times New Roman" w:cs="Times New Roman"/>
          <w:sz w:val="24"/>
          <w:szCs w:val="24"/>
        </w:rPr>
        <w:t>10</w:t>
      </w:r>
      <w:r w:rsidR="00093CE1">
        <w:rPr>
          <w:rFonts w:ascii="Times New Roman" w:hAnsi="Times New Roman" w:cs="Times New Roman"/>
          <w:sz w:val="24"/>
          <w:szCs w:val="24"/>
        </w:rPr>
        <w:t>1</w:t>
      </w:r>
    </w:p>
    <w:p w14:paraId="5B70A3B3" w14:textId="522768A0" w:rsidR="006E59F5" w:rsidRPr="00E76B8F" w:rsidRDefault="006E59F5" w:rsidP="00CF5153">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Table 12. </w:t>
      </w:r>
      <w:r w:rsidRPr="00E76B8F">
        <w:rPr>
          <w:rFonts w:ascii="Times New Roman" w:hAnsi="Times New Roman" w:cs="Times New Roman"/>
          <w:sz w:val="24"/>
          <w:szCs w:val="24"/>
        </w:rPr>
        <w:t>Organic matter source high resolution analysis of similar high TOC values distributed throughout the 40ft interval to distinguish variability. Lighter green tables indicating Middle Woodford data</w:t>
      </w:r>
      <w:r w:rsidR="00CF5153" w:rsidRPr="00E76B8F">
        <w:rPr>
          <w:rFonts w:ascii="Times New Roman" w:hAnsi="Times New Roman" w:cs="Times New Roman"/>
          <w:sz w:val="24"/>
          <w:szCs w:val="24"/>
        </w:rPr>
        <w:t>…………………………………………</w:t>
      </w:r>
      <w:proofErr w:type="gramStart"/>
      <w:r w:rsidR="00CF5153" w:rsidRPr="00E76B8F">
        <w:rPr>
          <w:rFonts w:ascii="Times New Roman" w:hAnsi="Times New Roman" w:cs="Times New Roman"/>
          <w:sz w:val="24"/>
          <w:szCs w:val="24"/>
        </w:rPr>
        <w:t>…</w:t>
      </w:r>
      <w:r w:rsidR="00F831C0">
        <w:rPr>
          <w:rFonts w:ascii="Times New Roman" w:hAnsi="Times New Roman" w:cs="Times New Roman"/>
          <w:sz w:val="24"/>
          <w:szCs w:val="24"/>
        </w:rPr>
        <w:t>..</w:t>
      </w:r>
      <w:proofErr w:type="gramEnd"/>
      <w:r w:rsidR="00CF5153" w:rsidRPr="00E76B8F">
        <w:rPr>
          <w:rFonts w:ascii="Times New Roman" w:hAnsi="Times New Roman" w:cs="Times New Roman"/>
          <w:sz w:val="24"/>
          <w:szCs w:val="24"/>
        </w:rPr>
        <w:t>……..…</w:t>
      </w:r>
      <w:r w:rsidR="00093CE1">
        <w:rPr>
          <w:rFonts w:ascii="Times New Roman" w:hAnsi="Times New Roman" w:cs="Times New Roman"/>
          <w:sz w:val="24"/>
          <w:szCs w:val="24"/>
        </w:rPr>
        <w:t>…………………………..</w:t>
      </w:r>
      <w:r w:rsidR="00CF5153" w:rsidRPr="00E76B8F">
        <w:rPr>
          <w:rFonts w:ascii="Times New Roman" w:hAnsi="Times New Roman" w:cs="Times New Roman"/>
          <w:sz w:val="24"/>
          <w:szCs w:val="24"/>
        </w:rPr>
        <w:t>10</w:t>
      </w:r>
      <w:r w:rsidR="00093CE1">
        <w:rPr>
          <w:rFonts w:ascii="Times New Roman" w:hAnsi="Times New Roman" w:cs="Times New Roman"/>
          <w:sz w:val="24"/>
          <w:szCs w:val="24"/>
        </w:rPr>
        <w:t>3</w:t>
      </w:r>
    </w:p>
    <w:p w14:paraId="5D9C7A88" w14:textId="6F3EE671" w:rsidR="006E59F5" w:rsidRPr="00E76B8F" w:rsidRDefault="006E59F5" w:rsidP="00CF5153">
      <w:pPr>
        <w:spacing w:line="360" w:lineRule="auto"/>
        <w:jc w:val="both"/>
        <w:rPr>
          <w:rFonts w:ascii="Times New Roman" w:hAnsi="Times New Roman" w:cs="Times New Roman"/>
          <w:iCs/>
          <w:sz w:val="24"/>
          <w:szCs w:val="24"/>
        </w:rPr>
      </w:pPr>
      <w:r w:rsidRPr="00E76B8F">
        <w:rPr>
          <w:rFonts w:ascii="Times New Roman" w:hAnsi="Times New Roman" w:cs="Times New Roman"/>
          <w:b/>
          <w:bCs/>
          <w:sz w:val="24"/>
          <w:szCs w:val="24"/>
        </w:rPr>
        <w:t>Table</w:t>
      </w:r>
      <w:r w:rsidR="00EA6712">
        <w:rPr>
          <w:rFonts w:ascii="Times New Roman" w:hAnsi="Times New Roman" w:cs="Times New Roman"/>
          <w:b/>
          <w:bCs/>
          <w:sz w:val="24"/>
          <w:szCs w:val="24"/>
        </w:rPr>
        <w:t xml:space="preserve"> </w:t>
      </w:r>
      <w:r w:rsidRPr="00E76B8F">
        <w:rPr>
          <w:rFonts w:ascii="Times New Roman" w:hAnsi="Times New Roman" w:cs="Times New Roman"/>
          <w:b/>
          <w:bCs/>
          <w:iCs/>
          <w:sz w:val="24"/>
          <w:szCs w:val="24"/>
        </w:rPr>
        <w:t xml:space="preserve">13. </w:t>
      </w:r>
      <w:r w:rsidRPr="00E76B8F">
        <w:rPr>
          <w:rFonts w:ascii="Times New Roman" w:hAnsi="Times New Roman" w:cs="Times New Roman"/>
          <w:iCs/>
          <w:sz w:val="24"/>
          <w:szCs w:val="24"/>
        </w:rPr>
        <w:t xml:space="preserve">Main elements analyzed through XRF and their significance in </w:t>
      </w:r>
      <w:proofErr w:type="spellStart"/>
      <w:r w:rsidRPr="00E76B8F">
        <w:rPr>
          <w:rFonts w:ascii="Times New Roman" w:hAnsi="Times New Roman" w:cs="Times New Roman"/>
          <w:iCs/>
          <w:sz w:val="24"/>
          <w:szCs w:val="24"/>
        </w:rPr>
        <w:t>chemostratigraphic</w:t>
      </w:r>
      <w:proofErr w:type="spellEnd"/>
      <w:r w:rsidRPr="00E76B8F">
        <w:rPr>
          <w:rFonts w:ascii="Times New Roman" w:hAnsi="Times New Roman" w:cs="Times New Roman"/>
          <w:iCs/>
          <w:sz w:val="24"/>
          <w:szCs w:val="24"/>
        </w:rPr>
        <w:t xml:space="preserve"> interpretations (</w:t>
      </w:r>
      <w:proofErr w:type="spellStart"/>
      <w:r w:rsidRPr="00E76B8F">
        <w:rPr>
          <w:rFonts w:ascii="Times New Roman" w:hAnsi="Times New Roman" w:cs="Times New Roman"/>
          <w:iCs/>
          <w:sz w:val="24"/>
          <w:szCs w:val="24"/>
        </w:rPr>
        <w:t>Galvis</w:t>
      </w:r>
      <w:proofErr w:type="spellEnd"/>
      <w:r w:rsidRPr="00E76B8F">
        <w:rPr>
          <w:rFonts w:ascii="Times New Roman" w:hAnsi="Times New Roman" w:cs="Times New Roman"/>
          <w:iCs/>
          <w:sz w:val="24"/>
          <w:szCs w:val="24"/>
        </w:rPr>
        <w:t xml:space="preserve">, 2017; compiled in Turner, </w:t>
      </w:r>
      <w:proofErr w:type="gramStart"/>
      <w:r w:rsidRPr="00E76B8F">
        <w:rPr>
          <w:rFonts w:ascii="Times New Roman" w:hAnsi="Times New Roman" w:cs="Times New Roman"/>
          <w:iCs/>
          <w:sz w:val="24"/>
          <w:szCs w:val="24"/>
        </w:rPr>
        <w:t>2016)</w:t>
      </w:r>
      <w:r w:rsidR="00CF5153" w:rsidRPr="00E76B8F">
        <w:rPr>
          <w:rFonts w:ascii="Times New Roman" w:hAnsi="Times New Roman" w:cs="Times New Roman"/>
          <w:iCs/>
          <w:sz w:val="24"/>
          <w:szCs w:val="24"/>
        </w:rPr>
        <w:t>…</w:t>
      </w:r>
      <w:proofErr w:type="gramEnd"/>
      <w:r w:rsidR="00CF5153" w:rsidRPr="00E76B8F">
        <w:rPr>
          <w:rFonts w:ascii="Times New Roman" w:hAnsi="Times New Roman" w:cs="Times New Roman"/>
          <w:iCs/>
          <w:sz w:val="24"/>
          <w:szCs w:val="24"/>
        </w:rPr>
        <w:t>….</w:t>
      </w:r>
      <w:r w:rsidR="006C5ACD">
        <w:rPr>
          <w:rFonts w:ascii="Times New Roman" w:hAnsi="Times New Roman" w:cs="Times New Roman"/>
          <w:iCs/>
          <w:sz w:val="24"/>
          <w:szCs w:val="24"/>
        </w:rPr>
        <w:t>..</w:t>
      </w:r>
      <w:r w:rsidR="00093CE1">
        <w:rPr>
          <w:rFonts w:ascii="Times New Roman" w:hAnsi="Times New Roman" w:cs="Times New Roman"/>
          <w:iCs/>
          <w:sz w:val="24"/>
          <w:szCs w:val="24"/>
        </w:rPr>
        <w:t>............................................</w:t>
      </w:r>
      <w:r w:rsidR="00CF5153" w:rsidRPr="00E76B8F">
        <w:rPr>
          <w:rFonts w:ascii="Times New Roman" w:hAnsi="Times New Roman" w:cs="Times New Roman"/>
          <w:iCs/>
          <w:sz w:val="24"/>
          <w:szCs w:val="24"/>
        </w:rPr>
        <w:t>…10</w:t>
      </w:r>
      <w:r w:rsidR="00093CE1">
        <w:rPr>
          <w:rFonts w:ascii="Times New Roman" w:hAnsi="Times New Roman" w:cs="Times New Roman"/>
          <w:iCs/>
          <w:sz w:val="24"/>
          <w:szCs w:val="24"/>
        </w:rPr>
        <w:t>3</w:t>
      </w:r>
    </w:p>
    <w:p w14:paraId="2D733078" w14:textId="6F20E50B" w:rsidR="006E59F5" w:rsidRPr="00E76B8F" w:rsidRDefault="006E59F5" w:rsidP="00CF5153">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Table 14. </w:t>
      </w:r>
      <w:r w:rsidRPr="00E76B8F">
        <w:rPr>
          <w:rFonts w:ascii="Times New Roman" w:hAnsi="Times New Roman" w:cs="Times New Roman"/>
          <w:sz w:val="24"/>
          <w:szCs w:val="24"/>
        </w:rPr>
        <w:t>Redox condition high resolution analysis of similar high TOC values distributed throughout the 40ft interval to distinguish variability. Lighter green tables indicating Middle Woodford data</w:t>
      </w:r>
      <w:r w:rsidR="00CF5153" w:rsidRPr="00E76B8F">
        <w:rPr>
          <w:rFonts w:ascii="Times New Roman" w:hAnsi="Times New Roman" w:cs="Times New Roman"/>
          <w:sz w:val="24"/>
          <w:szCs w:val="24"/>
        </w:rPr>
        <w:t>………………………………………………</w:t>
      </w:r>
      <w:r w:rsidR="00F831C0">
        <w:rPr>
          <w:rFonts w:ascii="Times New Roman" w:hAnsi="Times New Roman" w:cs="Times New Roman"/>
          <w:sz w:val="24"/>
          <w:szCs w:val="24"/>
        </w:rPr>
        <w:t>…………….</w:t>
      </w:r>
      <w:r w:rsidR="00CF5153" w:rsidRPr="00E76B8F">
        <w:rPr>
          <w:rFonts w:ascii="Times New Roman" w:hAnsi="Times New Roman" w:cs="Times New Roman"/>
          <w:sz w:val="24"/>
          <w:szCs w:val="24"/>
        </w:rPr>
        <w:t>……</w:t>
      </w:r>
      <w:r w:rsidR="00093CE1">
        <w:rPr>
          <w:rFonts w:ascii="Times New Roman" w:hAnsi="Times New Roman" w:cs="Times New Roman"/>
          <w:sz w:val="24"/>
          <w:szCs w:val="24"/>
        </w:rPr>
        <w:t>……………….</w:t>
      </w:r>
      <w:r w:rsidR="00CF5153" w:rsidRPr="00E76B8F">
        <w:rPr>
          <w:rFonts w:ascii="Times New Roman" w:hAnsi="Times New Roman" w:cs="Times New Roman"/>
          <w:sz w:val="24"/>
          <w:szCs w:val="24"/>
        </w:rPr>
        <w:t>10</w:t>
      </w:r>
      <w:r w:rsidR="00093CE1">
        <w:rPr>
          <w:rFonts w:ascii="Times New Roman" w:hAnsi="Times New Roman" w:cs="Times New Roman"/>
          <w:sz w:val="24"/>
          <w:szCs w:val="24"/>
        </w:rPr>
        <w:t>5</w:t>
      </w:r>
    </w:p>
    <w:p w14:paraId="31ACB821" w14:textId="2C646470" w:rsidR="00CF5153" w:rsidRPr="00E76B8F" w:rsidRDefault="00CF5153" w:rsidP="00CF5153">
      <w:pPr>
        <w:spacing w:line="360" w:lineRule="auto"/>
        <w:jc w:val="both"/>
        <w:rPr>
          <w:rFonts w:ascii="Times New Roman" w:hAnsi="Times New Roman" w:cs="Times New Roman"/>
          <w:sz w:val="24"/>
          <w:szCs w:val="24"/>
        </w:rPr>
      </w:pPr>
      <w:r w:rsidRPr="00E76B8F">
        <w:rPr>
          <w:rFonts w:ascii="Times New Roman" w:hAnsi="Times New Roman" w:cs="Times New Roman"/>
          <w:b/>
          <w:bCs/>
          <w:sz w:val="24"/>
          <w:szCs w:val="24"/>
        </w:rPr>
        <w:t xml:space="preserve">Table 15. </w:t>
      </w:r>
      <w:r w:rsidRPr="00E76B8F">
        <w:rPr>
          <w:rFonts w:ascii="Times New Roman" w:hAnsi="Times New Roman" w:cs="Times New Roman"/>
          <w:sz w:val="24"/>
          <w:szCs w:val="24"/>
        </w:rPr>
        <w:t>Lacustrine vs. Marine source high resolution analysis of similar high TOC values distributed throughout the 40ft interval to distinguish variability. Lighter green tables indicating Middle Woodford data, and white intervals indicate Upper Woodford………………………………………………………………………</w:t>
      </w:r>
      <w:r w:rsidR="003D229E">
        <w:rPr>
          <w:rFonts w:ascii="Times New Roman" w:hAnsi="Times New Roman" w:cs="Times New Roman"/>
          <w:sz w:val="24"/>
          <w:szCs w:val="24"/>
        </w:rPr>
        <w:t>...</w:t>
      </w:r>
      <w:r w:rsidRPr="00E76B8F">
        <w:rPr>
          <w:rFonts w:ascii="Times New Roman" w:hAnsi="Times New Roman" w:cs="Times New Roman"/>
          <w:sz w:val="24"/>
          <w:szCs w:val="24"/>
        </w:rPr>
        <w:t>…....</w:t>
      </w:r>
      <w:r w:rsidR="00093CE1">
        <w:rPr>
          <w:rFonts w:ascii="Times New Roman" w:hAnsi="Times New Roman" w:cs="Times New Roman"/>
          <w:sz w:val="24"/>
          <w:szCs w:val="24"/>
        </w:rPr>
        <w:t>.............</w:t>
      </w:r>
      <w:r w:rsidRPr="00E76B8F">
        <w:rPr>
          <w:rFonts w:ascii="Times New Roman" w:hAnsi="Times New Roman" w:cs="Times New Roman"/>
          <w:sz w:val="24"/>
          <w:szCs w:val="24"/>
        </w:rPr>
        <w:t>10</w:t>
      </w:r>
      <w:r w:rsidR="00093CE1">
        <w:rPr>
          <w:rFonts w:ascii="Times New Roman" w:hAnsi="Times New Roman" w:cs="Times New Roman"/>
          <w:sz w:val="24"/>
          <w:szCs w:val="24"/>
        </w:rPr>
        <w:t>6</w:t>
      </w:r>
    </w:p>
    <w:p w14:paraId="64C49F3B" w14:textId="77777777" w:rsidR="0008702C" w:rsidRDefault="0008702C" w:rsidP="00CF5153">
      <w:pPr>
        <w:spacing w:line="240" w:lineRule="auto"/>
        <w:jc w:val="both"/>
        <w:rPr>
          <w:rFonts w:ascii="Times New Roman" w:hAnsi="Times New Roman" w:cs="Times New Roman"/>
          <w:b/>
          <w:color w:val="000000"/>
          <w:sz w:val="24"/>
          <w:szCs w:val="24"/>
        </w:rPr>
      </w:pPr>
    </w:p>
    <w:p w14:paraId="661D7445" w14:textId="77777777" w:rsidR="0008702C" w:rsidRDefault="0008702C" w:rsidP="00CF5153">
      <w:pPr>
        <w:spacing w:line="240" w:lineRule="auto"/>
        <w:jc w:val="both"/>
        <w:rPr>
          <w:rFonts w:ascii="Times New Roman" w:hAnsi="Times New Roman" w:cs="Times New Roman"/>
          <w:b/>
          <w:color w:val="000000"/>
          <w:sz w:val="24"/>
          <w:szCs w:val="24"/>
        </w:rPr>
      </w:pPr>
    </w:p>
    <w:p w14:paraId="1302731B" w14:textId="77777777" w:rsidR="0008702C" w:rsidRDefault="0008702C" w:rsidP="00CF5153">
      <w:pPr>
        <w:spacing w:line="240" w:lineRule="auto"/>
        <w:jc w:val="both"/>
        <w:rPr>
          <w:rFonts w:ascii="Times New Roman" w:hAnsi="Times New Roman" w:cs="Times New Roman"/>
          <w:b/>
          <w:color w:val="000000"/>
          <w:sz w:val="24"/>
          <w:szCs w:val="24"/>
        </w:rPr>
      </w:pPr>
    </w:p>
    <w:p w14:paraId="600685D5" w14:textId="77777777" w:rsidR="0008702C" w:rsidRDefault="0008702C" w:rsidP="00E8000E">
      <w:pPr>
        <w:spacing w:line="240" w:lineRule="auto"/>
        <w:rPr>
          <w:rFonts w:ascii="Times New Roman" w:hAnsi="Times New Roman" w:cs="Times New Roman"/>
          <w:b/>
          <w:color w:val="000000"/>
          <w:sz w:val="24"/>
          <w:szCs w:val="24"/>
        </w:rPr>
      </w:pPr>
    </w:p>
    <w:p w14:paraId="754930F7" w14:textId="77777777" w:rsidR="0008702C" w:rsidRDefault="0008702C" w:rsidP="00E8000E">
      <w:pPr>
        <w:spacing w:line="240" w:lineRule="auto"/>
        <w:rPr>
          <w:rFonts w:ascii="Times New Roman" w:hAnsi="Times New Roman" w:cs="Times New Roman"/>
          <w:b/>
          <w:color w:val="000000"/>
          <w:sz w:val="24"/>
          <w:szCs w:val="24"/>
        </w:rPr>
      </w:pPr>
    </w:p>
    <w:p w14:paraId="13E865D9" w14:textId="77777777" w:rsidR="0008702C" w:rsidRDefault="0008702C" w:rsidP="00E8000E">
      <w:pPr>
        <w:spacing w:line="240" w:lineRule="auto"/>
        <w:rPr>
          <w:rFonts w:ascii="Times New Roman" w:hAnsi="Times New Roman" w:cs="Times New Roman"/>
          <w:b/>
          <w:color w:val="000000"/>
          <w:sz w:val="24"/>
          <w:szCs w:val="24"/>
        </w:rPr>
      </w:pPr>
    </w:p>
    <w:p w14:paraId="559801E2" w14:textId="77777777" w:rsidR="0008702C" w:rsidRDefault="0008702C" w:rsidP="00E8000E">
      <w:pPr>
        <w:spacing w:line="240" w:lineRule="auto"/>
        <w:rPr>
          <w:rFonts w:ascii="Times New Roman" w:hAnsi="Times New Roman" w:cs="Times New Roman"/>
          <w:b/>
          <w:color w:val="000000"/>
          <w:sz w:val="24"/>
          <w:szCs w:val="24"/>
        </w:rPr>
      </w:pPr>
    </w:p>
    <w:p w14:paraId="438D22F4" w14:textId="77777777" w:rsidR="0008702C" w:rsidRDefault="0008702C" w:rsidP="00E8000E">
      <w:pPr>
        <w:spacing w:line="240" w:lineRule="auto"/>
        <w:rPr>
          <w:rFonts w:ascii="Times New Roman" w:hAnsi="Times New Roman" w:cs="Times New Roman"/>
          <w:b/>
          <w:color w:val="000000"/>
          <w:sz w:val="24"/>
          <w:szCs w:val="24"/>
        </w:rPr>
      </w:pPr>
    </w:p>
    <w:p w14:paraId="1882BB0B" w14:textId="77777777" w:rsidR="0005026C" w:rsidRDefault="0005026C" w:rsidP="0008702C">
      <w:pPr>
        <w:spacing w:line="480" w:lineRule="auto"/>
        <w:rPr>
          <w:rFonts w:ascii="Times New Roman" w:hAnsi="Times New Roman" w:cs="Times New Roman"/>
          <w:b/>
          <w:color w:val="000000"/>
          <w:sz w:val="24"/>
          <w:szCs w:val="24"/>
        </w:rPr>
      </w:pPr>
    </w:p>
    <w:p w14:paraId="0479E436" w14:textId="5334A769" w:rsidR="00F831C0" w:rsidRDefault="00F831C0" w:rsidP="0008702C">
      <w:pPr>
        <w:spacing w:line="480" w:lineRule="auto"/>
        <w:rPr>
          <w:rFonts w:ascii="Times New Roman" w:hAnsi="Times New Roman" w:cs="Times New Roman"/>
          <w:b/>
          <w:color w:val="000000"/>
          <w:sz w:val="24"/>
          <w:szCs w:val="24"/>
        </w:rPr>
      </w:pPr>
    </w:p>
    <w:p w14:paraId="26073F0A" w14:textId="77777777" w:rsidR="00F831C0" w:rsidRDefault="00F831C0" w:rsidP="0008702C">
      <w:pPr>
        <w:spacing w:line="480" w:lineRule="auto"/>
        <w:rPr>
          <w:rFonts w:ascii="Times New Roman" w:hAnsi="Times New Roman" w:cs="Times New Roman"/>
          <w:b/>
          <w:color w:val="000000"/>
          <w:sz w:val="24"/>
          <w:szCs w:val="24"/>
        </w:rPr>
      </w:pPr>
    </w:p>
    <w:p w14:paraId="154B2B07" w14:textId="77777777" w:rsidR="00B754C5" w:rsidRDefault="00B754C5" w:rsidP="0008702C">
      <w:pPr>
        <w:spacing w:line="480" w:lineRule="auto"/>
        <w:rPr>
          <w:rFonts w:ascii="Times New Roman" w:hAnsi="Times New Roman" w:cs="Times New Roman"/>
          <w:b/>
          <w:color w:val="000000"/>
          <w:sz w:val="24"/>
          <w:szCs w:val="24"/>
        </w:rPr>
      </w:pPr>
    </w:p>
    <w:p w14:paraId="57AC8239" w14:textId="77777777" w:rsidR="005F44BE" w:rsidRDefault="002A5C09" w:rsidP="0008702C">
      <w:pPr>
        <w:spacing w:line="480" w:lineRule="auto"/>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ABSTRACT</w:t>
      </w:r>
    </w:p>
    <w:p w14:paraId="100CB075" w14:textId="65D557E9" w:rsidR="0008702C" w:rsidRDefault="005F44BE" w:rsidP="00B24AC7">
      <w:pPr>
        <w:spacing w:line="480" w:lineRule="auto"/>
        <w:ind w:firstLine="720"/>
        <w:jc w:val="both"/>
        <w:rPr>
          <w:rFonts w:ascii="Times New Roman" w:hAnsi="Times New Roman" w:cs="Times New Roman"/>
          <w:sz w:val="24"/>
        </w:rPr>
      </w:pPr>
      <w:r w:rsidRPr="000F49FA">
        <w:rPr>
          <w:rFonts w:ascii="Times New Roman" w:hAnsi="Times New Roman" w:cs="Times New Roman"/>
          <w:sz w:val="24"/>
        </w:rPr>
        <w:t>The Devonian-Early Mississippian Woodford Shale underlying the subsurface of Carter and Murray Counties in the Ardmore Basin, Oklahoma, USA, has attracted growing interest as an unconventional reservoir. Heterogeneity has always been assumed within samples collected from different locations, while uniformity is often assumed in a stratigraphic sequence of the shale both in chemical and physical properties. However, the Woodford Shale is composed of characteristically different layers, a soft bed comprising of higher TOC, higher ductility and clay, as well as a hard layer that is lower in TOC, higher in brittleness and in silica content</w:t>
      </w:r>
      <w:r w:rsidR="00340574" w:rsidRPr="00340574">
        <w:rPr>
          <w:rFonts w:ascii="Times New Roman" w:hAnsi="Times New Roman" w:cs="Times New Roman"/>
          <w:sz w:val="24"/>
        </w:rPr>
        <w:t xml:space="preserve"> </w:t>
      </w:r>
      <w:r w:rsidR="00340574">
        <w:rPr>
          <w:rFonts w:ascii="Times New Roman" w:hAnsi="Times New Roman" w:cs="Times New Roman"/>
          <w:sz w:val="24"/>
        </w:rPr>
        <w:t>which greatly contributes to the variation in biomarker distributions</w:t>
      </w:r>
      <w:r w:rsidRPr="000F49FA">
        <w:rPr>
          <w:rFonts w:ascii="Times New Roman" w:hAnsi="Times New Roman" w:cs="Times New Roman"/>
          <w:sz w:val="24"/>
        </w:rPr>
        <w:t>.</w:t>
      </w:r>
      <w:r>
        <w:rPr>
          <w:rFonts w:ascii="Times New Roman" w:hAnsi="Times New Roman" w:cs="Times New Roman"/>
          <w:sz w:val="24"/>
        </w:rPr>
        <w:t xml:space="preserve"> The bulk of the interval shows </w:t>
      </w:r>
      <w:r w:rsidR="00BD774F">
        <w:rPr>
          <w:rFonts w:ascii="Times New Roman" w:hAnsi="Times New Roman" w:cs="Times New Roman"/>
          <w:sz w:val="24"/>
        </w:rPr>
        <w:t>p</w:t>
      </w:r>
      <w:r w:rsidRPr="00B40571">
        <w:rPr>
          <w:rFonts w:ascii="Times New Roman" w:hAnsi="Times New Roman" w:cs="Times New Roman"/>
          <w:sz w:val="24"/>
        </w:rPr>
        <w:t>ristane/n</w:t>
      </w:r>
      <w:r w:rsidR="003F7D03">
        <w:rPr>
          <w:rFonts w:ascii="Times New Roman" w:hAnsi="Times New Roman" w:cs="Times New Roman"/>
          <w:sz w:val="24"/>
        </w:rPr>
        <w:t>-C</w:t>
      </w:r>
      <w:r w:rsidR="003F7D03">
        <w:rPr>
          <w:rFonts w:ascii="Times New Roman" w:hAnsi="Times New Roman" w:cs="Times New Roman"/>
          <w:sz w:val="24"/>
        </w:rPr>
        <w:softHyphen/>
      </w:r>
      <w:r w:rsidR="003F7D03">
        <w:rPr>
          <w:rFonts w:ascii="Times New Roman" w:hAnsi="Times New Roman" w:cs="Times New Roman"/>
          <w:sz w:val="24"/>
          <w:vertAlign w:val="subscript"/>
        </w:rPr>
        <w:t>17</w:t>
      </w:r>
      <w:r w:rsidRPr="00B40571">
        <w:rPr>
          <w:rFonts w:ascii="Times New Roman" w:hAnsi="Times New Roman" w:cs="Times New Roman"/>
          <w:sz w:val="24"/>
        </w:rPr>
        <w:t xml:space="preserve"> vs. </w:t>
      </w:r>
      <w:r w:rsidR="00BD774F">
        <w:rPr>
          <w:rFonts w:ascii="Times New Roman" w:hAnsi="Times New Roman" w:cs="Times New Roman"/>
          <w:sz w:val="24"/>
        </w:rPr>
        <w:t>p</w:t>
      </w:r>
      <w:r w:rsidRPr="00B40571">
        <w:rPr>
          <w:rFonts w:ascii="Times New Roman" w:hAnsi="Times New Roman" w:cs="Times New Roman"/>
          <w:sz w:val="24"/>
        </w:rPr>
        <w:t>hytane/n</w:t>
      </w:r>
      <w:r w:rsidR="003F7D03">
        <w:rPr>
          <w:rFonts w:ascii="Times New Roman" w:hAnsi="Times New Roman" w:cs="Times New Roman"/>
          <w:sz w:val="24"/>
        </w:rPr>
        <w:t>-C</w:t>
      </w:r>
      <w:r w:rsidR="003F7D03">
        <w:rPr>
          <w:rFonts w:ascii="Times New Roman" w:hAnsi="Times New Roman" w:cs="Times New Roman"/>
          <w:sz w:val="24"/>
          <w:vertAlign w:val="subscript"/>
        </w:rPr>
        <w:t>18</w:t>
      </w:r>
      <w:r w:rsidR="003F7D03">
        <w:rPr>
          <w:rFonts w:ascii="Times New Roman" w:hAnsi="Times New Roman" w:cs="Times New Roman"/>
          <w:sz w:val="24"/>
          <w:vertAlign w:val="subscript"/>
        </w:rPr>
        <w:softHyphen/>
      </w:r>
      <w:r w:rsidRPr="00B40571">
        <w:rPr>
          <w:rFonts w:ascii="Times New Roman" w:hAnsi="Times New Roman" w:cs="Times New Roman"/>
          <w:sz w:val="24"/>
        </w:rPr>
        <w:t xml:space="preserve"> ratio</w:t>
      </w:r>
      <w:r w:rsidR="00BD774F">
        <w:rPr>
          <w:rFonts w:ascii="Times New Roman" w:hAnsi="Times New Roman" w:cs="Times New Roman"/>
          <w:sz w:val="24"/>
        </w:rPr>
        <w:t>s</w:t>
      </w:r>
      <w:r w:rsidRPr="00B40571">
        <w:rPr>
          <w:rFonts w:ascii="Times New Roman" w:hAnsi="Times New Roman" w:cs="Times New Roman"/>
          <w:sz w:val="24"/>
        </w:rPr>
        <w:t>, C</w:t>
      </w:r>
      <w:r w:rsidR="003F7D03">
        <w:rPr>
          <w:rFonts w:ascii="Times New Roman" w:hAnsi="Times New Roman" w:cs="Times New Roman"/>
          <w:sz w:val="24"/>
        </w:rPr>
        <w:softHyphen/>
      </w:r>
      <w:r w:rsidR="003F7D03">
        <w:rPr>
          <w:rFonts w:ascii="Times New Roman" w:hAnsi="Times New Roman" w:cs="Times New Roman"/>
          <w:sz w:val="24"/>
        </w:rPr>
        <w:softHyphen/>
      </w:r>
      <w:r w:rsidR="003F7D03">
        <w:rPr>
          <w:rFonts w:ascii="Times New Roman" w:hAnsi="Times New Roman" w:cs="Times New Roman"/>
          <w:sz w:val="24"/>
        </w:rPr>
        <w:softHyphen/>
      </w:r>
      <w:r w:rsidR="003F7D03">
        <w:rPr>
          <w:rFonts w:ascii="Times New Roman" w:hAnsi="Times New Roman" w:cs="Times New Roman"/>
          <w:sz w:val="24"/>
        </w:rPr>
        <w:softHyphen/>
      </w:r>
      <w:r w:rsidR="003F7D03">
        <w:rPr>
          <w:rFonts w:ascii="Times New Roman" w:hAnsi="Times New Roman" w:cs="Times New Roman"/>
          <w:sz w:val="24"/>
          <w:vertAlign w:val="subscript"/>
        </w:rPr>
        <w:t>27</w:t>
      </w:r>
      <w:r w:rsidR="00BD774F">
        <w:rPr>
          <w:rFonts w:ascii="Times New Roman" w:hAnsi="Times New Roman" w:cs="Times New Roman"/>
          <w:sz w:val="24"/>
        </w:rPr>
        <w:t>/</w:t>
      </w:r>
      <w:r w:rsidR="003F7D03">
        <w:rPr>
          <w:rFonts w:ascii="Times New Roman" w:hAnsi="Times New Roman" w:cs="Times New Roman"/>
          <w:sz w:val="24"/>
        </w:rPr>
        <w:t>C</w:t>
      </w:r>
      <w:r w:rsidR="003F7D03">
        <w:rPr>
          <w:rFonts w:ascii="Times New Roman" w:hAnsi="Times New Roman" w:cs="Times New Roman"/>
          <w:sz w:val="24"/>
          <w:vertAlign w:val="subscript"/>
        </w:rPr>
        <w:t>2</w:t>
      </w:r>
      <w:r w:rsidR="00BD774F">
        <w:rPr>
          <w:rFonts w:ascii="Times New Roman" w:hAnsi="Times New Roman" w:cs="Times New Roman"/>
          <w:sz w:val="24"/>
          <w:vertAlign w:val="subscript"/>
        </w:rPr>
        <w:t>9</w:t>
      </w:r>
      <w:r w:rsidRPr="00B40571">
        <w:rPr>
          <w:rFonts w:ascii="Times New Roman" w:hAnsi="Times New Roman" w:cs="Times New Roman"/>
          <w:sz w:val="24"/>
        </w:rPr>
        <w:t xml:space="preserve"> </w:t>
      </w:r>
      <w:r w:rsidR="00BD774F">
        <w:rPr>
          <w:rFonts w:ascii="Times New Roman" w:hAnsi="Times New Roman" w:cs="Times New Roman"/>
          <w:sz w:val="24"/>
        </w:rPr>
        <w:t xml:space="preserve">sterane </w:t>
      </w:r>
      <w:r w:rsidRPr="00B40571">
        <w:rPr>
          <w:rFonts w:ascii="Times New Roman" w:hAnsi="Times New Roman" w:cs="Times New Roman"/>
          <w:sz w:val="24"/>
        </w:rPr>
        <w:t>ratio</w:t>
      </w:r>
      <w:r w:rsidR="00686209">
        <w:rPr>
          <w:rFonts w:ascii="Times New Roman" w:hAnsi="Times New Roman" w:cs="Times New Roman"/>
          <w:sz w:val="24"/>
        </w:rPr>
        <w:t>s</w:t>
      </w:r>
      <w:r w:rsidRPr="00B40571">
        <w:rPr>
          <w:rFonts w:ascii="Times New Roman" w:hAnsi="Times New Roman" w:cs="Times New Roman"/>
          <w:sz w:val="24"/>
        </w:rPr>
        <w:t xml:space="preserve">, </w:t>
      </w:r>
      <w:proofErr w:type="spellStart"/>
      <w:r w:rsidRPr="00B40571">
        <w:rPr>
          <w:rFonts w:ascii="Times New Roman" w:hAnsi="Times New Roman" w:cs="Times New Roman"/>
          <w:sz w:val="24"/>
        </w:rPr>
        <w:t>diasterane</w:t>
      </w:r>
      <w:proofErr w:type="spellEnd"/>
      <w:r w:rsidRPr="00B40571">
        <w:rPr>
          <w:rFonts w:ascii="Times New Roman" w:hAnsi="Times New Roman" w:cs="Times New Roman"/>
          <w:sz w:val="24"/>
        </w:rPr>
        <w:t>/sterane ratio</w:t>
      </w:r>
      <w:r w:rsidR="00686209">
        <w:rPr>
          <w:rFonts w:ascii="Times New Roman" w:hAnsi="Times New Roman" w:cs="Times New Roman"/>
          <w:sz w:val="24"/>
        </w:rPr>
        <w:t>s</w:t>
      </w:r>
      <w:r w:rsidRPr="00B40571">
        <w:rPr>
          <w:rFonts w:ascii="Times New Roman" w:hAnsi="Times New Roman" w:cs="Times New Roman"/>
          <w:sz w:val="24"/>
        </w:rPr>
        <w:t xml:space="preserve">, and Ts/Tm ratios indicating a reduced, marine </w:t>
      </w:r>
      <w:r w:rsidR="00BD774F">
        <w:rPr>
          <w:rFonts w:ascii="Times New Roman" w:hAnsi="Times New Roman" w:cs="Times New Roman"/>
          <w:sz w:val="24"/>
        </w:rPr>
        <w:t xml:space="preserve">depositional </w:t>
      </w:r>
      <w:r w:rsidRPr="00B40571">
        <w:rPr>
          <w:rFonts w:ascii="Times New Roman" w:hAnsi="Times New Roman" w:cs="Times New Roman"/>
          <w:sz w:val="24"/>
        </w:rPr>
        <w:t>environment</w:t>
      </w:r>
      <w:r w:rsidR="00686209">
        <w:rPr>
          <w:rFonts w:ascii="Times New Roman" w:hAnsi="Times New Roman" w:cs="Times New Roman"/>
          <w:sz w:val="24"/>
        </w:rPr>
        <w:t>,</w:t>
      </w:r>
      <w:r w:rsidRPr="00B40571">
        <w:rPr>
          <w:rFonts w:ascii="Times New Roman" w:hAnsi="Times New Roman" w:cs="Times New Roman"/>
          <w:sz w:val="24"/>
        </w:rPr>
        <w:t xml:space="preserve"> low </w:t>
      </w:r>
      <w:r w:rsidR="00BD774F">
        <w:rPr>
          <w:rFonts w:ascii="Times New Roman" w:hAnsi="Times New Roman" w:cs="Times New Roman"/>
          <w:sz w:val="24"/>
        </w:rPr>
        <w:t>in maturity</w:t>
      </w:r>
      <w:r w:rsidRPr="00B40571">
        <w:rPr>
          <w:rFonts w:ascii="Times New Roman" w:hAnsi="Times New Roman" w:cs="Times New Roman"/>
          <w:sz w:val="24"/>
        </w:rPr>
        <w:t xml:space="preserve">. </w:t>
      </w:r>
    </w:p>
    <w:p w14:paraId="51DA339F" w14:textId="29046BE8" w:rsidR="0008702C" w:rsidRDefault="005F44BE" w:rsidP="00B24AC7">
      <w:pPr>
        <w:spacing w:line="480" w:lineRule="auto"/>
        <w:ind w:firstLine="720"/>
        <w:jc w:val="both"/>
        <w:rPr>
          <w:rFonts w:ascii="Times New Roman" w:hAnsi="Times New Roman" w:cs="Times New Roman"/>
          <w:sz w:val="24"/>
        </w:rPr>
      </w:pPr>
      <w:r w:rsidRPr="00B40571">
        <w:rPr>
          <w:rFonts w:ascii="Times New Roman" w:hAnsi="Times New Roman" w:cs="Times New Roman"/>
          <w:sz w:val="24"/>
        </w:rPr>
        <w:t>The variations between the soft and hard bed</w:t>
      </w:r>
      <w:r w:rsidR="004200DB">
        <w:rPr>
          <w:rFonts w:ascii="Times New Roman" w:hAnsi="Times New Roman" w:cs="Times New Roman"/>
          <w:sz w:val="24"/>
        </w:rPr>
        <w:t>s</w:t>
      </w:r>
      <w:r w:rsidRPr="00B40571">
        <w:rPr>
          <w:rFonts w:ascii="Times New Roman" w:hAnsi="Times New Roman" w:cs="Times New Roman"/>
          <w:sz w:val="24"/>
        </w:rPr>
        <w:t xml:space="preserve"> are responsible for the variability of the biomarkers rather than solely depth. </w:t>
      </w:r>
      <w:r w:rsidR="00811D80">
        <w:rPr>
          <w:rFonts w:ascii="Times New Roman" w:hAnsi="Times New Roman" w:cs="Times New Roman"/>
          <w:sz w:val="24"/>
        </w:rPr>
        <w:t>These variations can be seen</w:t>
      </w:r>
      <w:r w:rsidRPr="00B40571">
        <w:rPr>
          <w:rFonts w:ascii="Times New Roman" w:hAnsi="Times New Roman" w:cs="Times New Roman"/>
          <w:sz w:val="24"/>
        </w:rPr>
        <w:t xml:space="preserve"> within the C</w:t>
      </w:r>
      <w:r w:rsidR="003F7D03">
        <w:rPr>
          <w:rFonts w:ascii="Times New Roman" w:hAnsi="Times New Roman" w:cs="Times New Roman"/>
          <w:sz w:val="24"/>
          <w:vertAlign w:val="subscript"/>
        </w:rPr>
        <w:t>30</w:t>
      </w:r>
      <w:r w:rsidRPr="00B40571">
        <w:rPr>
          <w:rFonts w:ascii="Times New Roman" w:hAnsi="Times New Roman" w:cs="Times New Roman"/>
          <w:sz w:val="24"/>
        </w:rPr>
        <w:t xml:space="preserve"> </w:t>
      </w:r>
      <w:proofErr w:type="spellStart"/>
      <w:r w:rsidRPr="00B40571">
        <w:rPr>
          <w:rFonts w:ascii="Times New Roman" w:hAnsi="Times New Roman" w:cs="Times New Roman"/>
          <w:sz w:val="24"/>
        </w:rPr>
        <w:t>hopane</w:t>
      </w:r>
      <w:r w:rsidR="00811D80">
        <w:rPr>
          <w:rFonts w:ascii="Times New Roman" w:hAnsi="Times New Roman" w:cs="Times New Roman"/>
          <w:sz w:val="24"/>
        </w:rPr>
        <w:t>s</w:t>
      </w:r>
      <w:proofErr w:type="spellEnd"/>
      <w:r w:rsidR="00811D80">
        <w:rPr>
          <w:rFonts w:ascii="Times New Roman" w:hAnsi="Times New Roman" w:cs="Times New Roman"/>
          <w:sz w:val="24"/>
        </w:rPr>
        <w:t xml:space="preserve"> that </w:t>
      </w:r>
      <w:r w:rsidRPr="00B40571">
        <w:rPr>
          <w:rFonts w:ascii="Times New Roman" w:hAnsi="Times New Roman" w:cs="Times New Roman"/>
          <w:sz w:val="24"/>
        </w:rPr>
        <w:t xml:space="preserve">show higher values within the harder beds </w:t>
      </w:r>
      <w:r w:rsidR="00686209">
        <w:rPr>
          <w:rFonts w:ascii="Times New Roman" w:hAnsi="Times New Roman" w:cs="Times New Roman"/>
          <w:sz w:val="24"/>
        </w:rPr>
        <w:t>relative to</w:t>
      </w:r>
      <w:r w:rsidRPr="00B40571">
        <w:rPr>
          <w:rFonts w:ascii="Times New Roman" w:hAnsi="Times New Roman" w:cs="Times New Roman"/>
          <w:sz w:val="24"/>
        </w:rPr>
        <w:t xml:space="preserve"> the </w:t>
      </w:r>
      <w:r w:rsidR="00811D80">
        <w:rPr>
          <w:rFonts w:ascii="Times New Roman" w:hAnsi="Times New Roman" w:cs="Times New Roman"/>
          <w:sz w:val="24"/>
        </w:rPr>
        <w:t xml:space="preserve">higher TOC </w:t>
      </w:r>
      <w:r w:rsidRPr="00B40571">
        <w:rPr>
          <w:rFonts w:ascii="Times New Roman" w:hAnsi="Times New Roman" w:cs="Times New Roman"/>
          <w:sz w:val="24"/>
        </w:rPr>
        <w:t xml:space="preserve">softer beds. </w:t>
      </w:r>
      <w:r w:rsidRPr="000F49FA">
        <w:rPr>
          <w:rFonts w:ascii="Times New Roman" w:hAnsi="Times New Roman" w:cs="Times New Roman"/>
          <w:sz w:val="24"/>
        </w:rPr>
        <w:t xml:space="preserve">Samples have been taken at 6” intervals over a 40ft. outcrop of the Woodford shale to investigate variability in organic facies, source input, and depositional environment conditions. </w:t>
      </w:r>
    </w:p>
    <w:p w14:paraId="3AFB40AA" w14:textId="2460D28B" w:rsidR="000441ED" w:rsidRDefault="005F44BE" w:rsidP="00B24AC7">
      <w:pPr>
        <w:spacing w:line="480" w:lineRule="auto"/>
        <w:ind w:firstLine="720"/>
        <w:jc w:val="both"/>
        <w:rPr>
          <w:rFonts w:ascii="Times New Roman" w:hAnsi="Times New Roman" w:cs="Times New Roman"/>
          <w:sz w:val="24"/>
        </w:rPr>
      </w:pPr>
      <w:r w:rsidRPr="000F49FA">
        <w:rPr>
          <w:rFonts w:ascii="Times New Roman" w:hAnsi="Times New Roman" w:cs="Times New Roman"/>
          <w:sz w:val="24"/>
        </w:rPr>
        <w:t>Shale samples have been characterized by Rock</w:t>
      </w:r>
      <w:r w:rsidR="004200DB">
        <w:rPr>
          <w:rFonts w:ascii="Times New Roman" w:hAnsi="Times New Roman" w:cs="Times New Roman"/>
          <w:sz w:val="24"/>
        </w:rPr>
        <w:t>-</w:t>
      </w:r>
      <w:r w:rsidRPr="000F49FA">
        <w:rPr>
          <w:rFonts w:ascii="Times New Roman" w:hAnsi="Times New Roman" w:cs="Times New Roman"/>
          <w:sz w:val="24"/>
        </w:rPr>
        <w:t>Eval to determine TOC and hydrocarbon potential</w:t>
      </w:r>
      <w:r>
        <w:rPr>
          <w:rFonts w:ascii="Times New Roman" w:hAnsi="Times New Roman" w:cs="Times New Roman"/>
          <w:sz w:val="24"/>
        </w:rPr>
        <w:t xml:space="preserve"> to </w:t>
      </w:r>
      <w:r w:rsidR="004200DB">
        <w:rPr>
          <w:rFonts w:ascii="Times New Roman" w:hAnsi="Times New Roman" w:cs="Times New Roman"/>
          <w:sz w:val="24"/>
        </w:rPr>
        <w:t xml:space="preserve">identify </w:t>
      </w:r>
      <w:r>
        <w:rPr>
          <w:rFonts w:ascii="Times New Roman" w:hAnsi="Times New Roman" w:cs="Times New Roman"/>
          <w:sz w:val="24"/>
        </w:rPr>
        <w:t>variations of biomarker</w:t>
      </w:r>
      <w:r w:rsidR="004200DB">
        <w:rPr>
          <w:rFonts w:ascii="Times New Roman" w:hAnsi="Times New Roman" w:cs="Times New Roman"/>
          <w:sz w:val="24"/>
        </w:rPr>
        <w:t>s</w:t>
      </w:r>
      <w:r>
        <w:rPr>
          <w:rFonts w:ascii="Times New Roman" w:hAnsi="Times New Roman" w:cs="Times New Roman"/>
          <w:sz w:val="24"/>
        </w:rPr>
        <w:t xml:space="preserve"> in TOC rich intervals </w:t>
      </w:r>
      <w:r w:rsidR="00686209">
        <w:rPr>
          <w:rFonts w:ascii="Times New Roman" w:hAnsi="Times New Roman" w:cs="Times New Roman"/>
          <w:sz w:val="24"/>
        </w:rPr>
        <w:t>and TOC lean intervals</w:t>
      </w:r>
      <w:r w:rsidRPr="000F49FA">
        <w:rPr>
          <w:rFonts w:ascii="Times New Roman" w:hAnsi="Times New Roman" w:cs="Times New Roman"/>
          <w:sz w:val="24"/>
        </w:rPr>
        <w:t xml:space="preserve">. Additionally, shale extracts were processed by </w:t>
      </w:r>
      <w:r w:rsidR="00AA5ABF">
        <w:rPr>
          <w:rFonts w:ascii="Times New Roman" w:hAnsi="Times New Roman" w:cs="Times New Roman"/>
          <w:sz w:val="24"/>
        </w:rPr>
        <w:t>g</w:t>
      </w:r>
      <w:r w:rsidRPr="000F49FA">
        <w:rPr>
          <w:rFonts w:ascii="Times New Roman" w:hAnsi="Times New Roman" w:cs="Times New Roman"/>
          <w:sz w:val="24"/>
        </w:rPr>
        <w:t xml:space="preserve">as </w:t>
      </w:r>
      <w:r w:rsidR="00AA5ABF">
        <w:rPr>
          <w:rFonts w:ascii="Times New Roman" w:hAnsi="Times New Roman" w:cs="Times New Roman"/>
          <w:sz w:val="24"/>
        </w:rPr>
        <w:t>c</w:t>
      </w:r>
      <w:r w:rsidRPr="000F49FA">
        <w:rPr>
          <w:rFonts w:ascii="Times New Roman" w:hAnsi="Times New Roman" w:cs="Times New Roman"/>
          <w:sz w:val="24"/>
        </w:rPr>
        <w:t>hromatography</w:t>
      </w:r>
      <w:r>
        <w:rPr>
          <w:rFonts w:ascii="Times New Roman" w:hAnsi="Times New Roman" w:cs="Times New Roman"/>
          <w:sz w:val="24"/>
        </w:rPr>
        <w:t xml:space="preserve"> (GC)</w:t>
      </w:r>
      <w:r w:rsidR="00686209">
        <w:rPr>
          <w:rFonts w:ascii="Times New Roman" w:hAnsi="Times New Roman" w:cs="Times New Roman"/>
          <w:sz w:val="24"/>
        </w:rPr>
        <w:t>,</w:t>
      </w:r>
      <w:r w:rsidR="00AA5ABF">
        <w:rPr>
          <w:rFonts w:ascii="Times New Roman" w:hAnsi="Times New Roman" w:cs="Times New Roman"/>
          <w:sz w:val="24"/>
        </w:rPr>
        <w:t xml:space="preserve"> </w:t>
      </w:r>
      <w:r w:rsidR="00BD774F">
        <w:rPr>
          <w:rFonts w:ascii="Times New Roman" w:hAnsi="Times New Roman" w:cs="Times New Roman"/>
          <w:sz w:val="24"/>
        </w:rPr>
        <w:t>g</w:t>
      </w:r>
      <w:r w:rsidRPr="000F49FA">
        <w:rPr>
          <w:rFonts w:ascii="Times New Roman" w:hAnsi="Times New Roman" w:cs="Times New Roman"/>
          <w:sz w:val="24"/>
        </w:rPr>
        <w:t xml:space="preserve">as </w:t>
      </w:r>
      <w:r w:rsidR="00BD774F">
        <w:rPr>
          <w:rFonts w:ascii="Times New Roman" w:hAnsi="Times New Roman" w:cs="Times New Roman"/>
          <w:sz w:val="24"/>
        </w:rPr>
        <w:t>c</w:t>
      </w:r>
      <w:r w:rsidRPr="000F49FA">
        <w:rPr>
          <w:rFonts w:ascii="Times New Roman" w:hAnsi="Times New Roman" w:cs="Times New Roman"/>
          <w:sz w:val="24"/>
        </w:rPr>
        <w:t>hromatography-</w:t>
      </w:r>
      <w:r w:rsidR="00BD774F">
        <w:rPr>
          <w:rFonts w:ascii="Times New Roman" w:hAnsi="Times New Roman" w:cs="Times New Roman"/>
          <w:sz w:val="24"/>
        </w:rPr>
        <w:t>m</w:t>
      </w:r>
      <w:r w:rsidRPr="000F49FA">
        <w:rPr>
          <w:rFonts w:ascii="Times New Roman" w:hAnsi="Times New Roman" w:cs="Times New Roman"/>
          <w:sz w:val="24"/>
        </w:rPr>
        <w:t xml:space="preserve">ass </w:t>
      </w:r>
      <w:r w:rsidR="00BD774F">
        <w:rPr>
          <w:rFonts w:ascii="Times New Roman" w:hAnsi="Times New Roman" w:cs="Times New Roman"/>
          <w:sz w:val="24"/>
        </w:rPr>
        <w:t>s</w:t>
      </w:r>
      <w:r w:rsidRPr="000F49FA">
        <w:rPr>
          <w:rFonts w:ascii="Times New Roman" w:hAnsi="Times New Roman" w:cs="Times New Roman"/>
          <w:sz w:val="24"/>
        </w:rPr>
        <w:t>pectrometry</w:t>
      </w:r>
      <w:r>
        <w:rPr>
          <w:rFonts w:ascii="Times New Roman" w:hAnsi="Times New Roman" w:cs="Times New Roman"/>
          <w:sz w:val="24"/>
        </w:rPr>
        <w:t xml:space="preserve"> (GC-MS) and GC-MS-MS</w:t>
      </w:r>
      <w:r w:rsidRPr="000F49FA">
        <w:rPr>
          <w:rFonts w:ascii="Times New Roman" w:hAnsi="Times New Roman" w:cs="Times New Roman"/>
          <w:sz w:val="24"/>
        </w:rPr>
        <w:t xml:space="preserve"> to acquire biomarker traces that aid in the construction of paleoenvironmental conditions</w:t>
      </w:r>
      <w:r w:rsidR="00FE48E2">
        <w:rPr>
          <w:rFonts w:ascii="Times New Roman" w:hAnsi="Times New Roman" w:cs="Times New Roman"/>
          <w:sz w:val="24"/>
        </w:rPr>
        <w:t xml:space="preserve">. Furthermore, the Frasnian-Famennian mass extinction which occurred at the Late Devonian is reflected to have </w:t>
      </w:r>
      <w:r w:rsidR="00340574">
        <w:rPr>
          <w:rFonts w:ascii="Times New Roman" w:hAnsi="Times New Roman" w:cs="Times New Roman"/>
          <w:sz w:val="24"/>
        </w:rPr>
        <w:t>occurred</w:t>
      </w:r>
      <w:r w:rsidR="00FE48E2">
        <w:rPr>
          <w:rFonts w:ascii="Times New Roman" w:hAnsi="Times New Roman" w:cs="Times New Roman"/>
          <w:sz w:val="24"/>
        </w:rPr>
        <w:t xml:space="preserve"> within this interval </w:t>
      </w:r>
      <w:r w:rsidR="003F7D03">
        <w:rPr>
          <w:rFonts w:ascii="Times New Roman" w:hAnsi="Times New Roman" w:cs="Times New Roman"/>
          <w:sz w:val="24"/>
        </w:rPr>
        <w:t>based on</w:t>
      </w:r>
      <w:r w:rsidR="00FE48E2">
        <w:rPr>
          <w:rFonts w:ascii="Times New Roman" w:hAnsi="Times New Roman" w:cs="Times New Roman"/>
          <w:sz w:val="24"/>
        </w:rPr>
        <w:t xml:space="preserve"> significant changes in </w:t>
      </w:r>
      <w:r w:rsidR="003F7D03">
        <w:rPr>
          <w:rFonts w:ascii="Times New Roman" w:hAnsi="Times New Roman" w:cs="Times New Roman"/>
          <w:sz w:val="24"/>
        </w:rPr>
        <w:t xml:space="preserve">the </w:t>
      </w:r>
      <w:r w:rsidR="00FE48E2">
        <w:rPr>
          <w:rFonts w:ascii="Times New Roman" w:hAnsi="Times New Roman" w:cs="Times New Roman"/>
          <w:sz w:val="24"/>
        </w:rPr>
        <w:t xml:space="preserve">geochemical </w:t>
      </w:r>
      <w:r w:rsidR="003F7D03">
        <w:rPr>
          <w:rFonts w:ascii="Times New Roman" w:hAnsi="Times New Roman" w:cs="Times New Roman"/>
          <w:sz w:val="24"/>
        </w:rPr>
        <w:t>data</w:t>
      </w:r>
      <w:r w:rsidR="00FE48E2">
        <w:rPr>
          <w:rFonts w:ascii="Times New Roman" w:hAnsi="Times New Roman" w:cs="Times New Roman"/>
          <w:sz w:val="24"/>
        </w:rPr>
        <w:t xml:space="preserve">. </w:t>
      </w:r>
      <w:r w:rsidRPr="000F49FA">
        <w:rPr>
          <w:rFonts w:ascii="Times New Roman" w:hAnsi="Times New Roman" w:cs="Times New Roman"/>
          <w:sz w:val="24"/>
        </w:rPr>
        <w:t xml:space="preserve">Variations in the biomarker distributions </w:t>
      </w:r>
      <w:r w:rsidRPr="000F49FA">
        <w:rPr>
          <w:rFonts w:ascii="Times New Roman" w:hAnsi="Times New Roman" w:cs="Times New Roman"/>
          <w:sz w:val="24"/>
        </w:rPr>
        <w:lastRenderedPageBreak/>
        <w:t>signify the heterogeneity of the shale over this 40ft interval, which in turn will yield fundamental information related to fine differences that affect reservoir quality in exploration and production of unconventional reservoirs.</w:t>
      </w:r>
      <w:r w:rsidR="00FE48E2">
        <w:rPr>
          <w:rFonts w:ascii="Times New Roman" w:hAnsi="Times New Roman" w:cs="Times New Roman"/>
          <w:sz w:val="24"/>
        </w:rPr>
        <w:t xml:space="preserve"> </w:t>
      </w:r>
    </w:p>
    <w:p w14:paraId="53EC94CB" w14:textId="77777777" w:rsidR="00BB6A29" w:rsidRDefault="00BB6A29" w:rsidP="009B57D1">
      <w:pPr>
        <w:spacing w:line="240" w:lineRule="auto"/>
        <w:jc w:val="center"/>
        <w:rPr>
          <w:rFonts w:ascii="Times New Roman" w:hAnsi="Times New Roman" w:cs="Times New Roman"/>
          <w:b/>
          <w:color w:val="000000"/>
          <w:sz w:val="24"/>
          <w:szCs w:val="24"/>
        </w:rPr>
      </w:pPr>
    </w:p>
    <w:p w14:paraId="36152430" w14:textId="77777777" w:rsidR="00BB6A29" w:rsidRDefault="00BB6A29" w:rsidP="009B57D1">
      <w:pPr>
        <w:spacing w:line="240" w:lineRule="auto"/>
        <w:jc w:val="center"/>
        <w:rPr>
          <w:rFonts w:ascii="Times New Roman" w:hAnsi="Times New Roman" w:cs="Times New Roman"/>
          <w:b/>
          <w:color w:val="000000"/>
          <w:sz w:val="24"/>
          <w:szCs w:val="24"/>
        </w:rPr>
      </w:pPr>
    </w:p>
    <w:p w14:paraId="641A0340" w14:textId="77777777" w:rsidR="00BB6A29" w:rsidRDefault="00BB6A29" w:rsidP="009B57D1">
      <w:pPr>
        <w:spacing w:line="240" w:lineRule="auto"/>
        <w:jc w:val="center"/>
        <w:rPr>
          <w:rFonts w:ascii="Times New Roman" w:hAnsi="Times New Roman" w:cs="Times New Roman"/>
          <w:b/>
          <w:color w:val="000000"/>
          <w:sz w:val="24"/>
          <w:szCs w:val="24"/>
        </w:rPr>
      </w:pPr>
    </w:p>
    <w:p w14:paraId="54FBA8D5" w14:textId="77777777" w:rsidR="00BB6A29" w:rsidRDefault="00BB6A29" w:rsidP="009B57D1">
      <w:pPr>
        <w:spacing w:line="240" w:lineRule="auto"/>
        <w:jc w:val="center"/>
        <w:rPr>
          <w:rFonts w:ascii="Times New Roman" w:hAnsi="Times New Roman" w:cs="Times New Roman"/>
          <w:b/>
          <w:color w:val="000000"/>
          <w:sz w:val="24"/>
          <w:szCs w:val="24"/>
        </w:rPr>
      </w:pPr>
    </w:p>
    <w:p w14:paraId="5588D383" w14:textId="77777777" w:rsidR="00BB6A29" w:rsidRDefault="00BB6A29" w:rsidP="009B57D1">
      <w:pPr>
        <w:spacing w:line="240" w:lineRule="auto"/>
        <w:jc w:val="center"/>
        <w:rPr>
          <w:rFonts w:ascii="Times New Roman" w:hAnsi="Times New Roman" w:cs="Times New Roman"/>
          <w:b/>
          <w:color w:val="000000"/>
          <w:sz w:val="24"/>
          <w:szCs w:val="24"/>
        </w:rPr>
      </w:pPr>
    </w:p>
    <w:p w14:paraId="7D272426" w14:textId="77777777" w:rsidR="00BB6A29" w:rsidRDefault="00BB6A29" w:rsidP="009B57D1">
      <w:pPr>
        <w:spacing w:line="240" w:lineRule="auto"/>
        <w:jc w:val="center"/>
        <w:rPr>
          <w:rFonts w:ascii="Times New Roman" w:hAnsi="Times New Roman" w:cs="Times New Roman"/>
          <w:b/>
          <w:color w:val="000000"/>
          <w:sz w:val="24"/>
          <w:szCs w:val="24"/>
        </w:rPr>
      </w:pPr>
    </w:p>
    <w:p w14:paraId="61A2C4A8" w14:textId="77777777" w:rsidR="00BB6A29" w:rsidRDefault="00BB6A29" w:rsidP="009B57D1">
      <w:pPr>
        <w:spacing w:line="240" w:lineRule="auto"/>
        <w:jc w:val="center"/>
        <w:rPr>
          <w:rFonts w:ascii="Times New Roman" w:hAnsi="Times New Roman" w:cs="Times New Roman"/>
          <w:b/>
          <w:color w:val="000000"/>
          <w:sz w:val="24"/>
          <w:szCs w:val="24"/>
        </w:rPr>
      </w:pPr>
    </w:p>
    <w:p w14:paraId="3C5F4ECD" w14:textId="77777777" w:rsidR="00BB6A29" w:rsidRDefault="00BB6A29" w:rsidP="009B57D1">
      <w:pPr>
        <w:spacing w:line="240" w:lineRule="auto"/>
        <w:jc w:val="center"/>
        <w:rPr>
          <w:rFonts w:ascii="Times New Roman" w:hAnsi="Times New Roman" w:cs="Times New Roman"/>
          <w:b/>
          <w:color w:val="000000"/>
          <w:sz w:val="24"/>
          <w:szCs w:val="24"/>
        </w:rPr>
      </w:pPr>
    </w:p>
    <w:p w14:paraId="2F5EEC49" w14:textId="77777777" w:rsidR="00BB6A29" w:rsidRDefault="00BB6A29" w:rsidP="009B57D1">
      <w:pPr>
        <w:spacing w:line="240" w:lineRule="auto"/>
        <w:jc w:val="center"/>
        <w:rPr>
          <w:rFonts w:ascii="Times New Roman" w:hAnsi="Times New Roman" w:cs="Times New Roman"/>
          <w:b/>
          <w:color w:val="000000"/>
          <w:sz w:val="24"/>
          <w:szCs w:val="24"/>
        </w:rPr>
      </w:pPr>
    </w:p>
    <w:p w14:paraId="679B6FE1" w14:textId="77777777" w:rsidR="0008702C" w:rsidRDefault="0008702C" w:rsidP="0008702C">
      <w:pPr>
        <w:spacing w:line="240" w:lineRule="auto"/>
        <w:jc w:val="center"/>
        <w:rPr>
          <w:rFonts w:ascii="Times New Roman" w:hAnsi="Times New Roman" w:cs="Times New Roman"/>
          <w:b/>
          <w:color w:val="000000"/>
          <w:sz w:val="24"/>
          <w:szCs w:val="24"/>
        </w:rPr>
      </w:pPr>
    </w:p>
    <w:p w14:paraId="511FEFE4" w14:textId="77777777" w:rsidR="0008702C" w:rsidRDefault="0008702C" w:rsidP="0008702C">
      <w:pPr>
        <w:spacing w:line="240" w:lineRule="auto"/>
        <w:jc w:val="center"/>
        <w:rPr>
          <w:rFonts w:ascii="Times New Roman" w:hAnsi="Times New Roman" w:cs="Times New Roman"/>
          <w:b/>
          <w:color w:val="000000"/>
          <w:sz w:val="24"/>
          <w:szCs w:val="24"/>
        </w:rPr>
      </w:pPr>
    </w:p>
    <w:p w14:paraId="5142DFE9" w14:textId="77777777" w:rsidR="0008702C" w:rsidRDefault="0008702C" w:rsidP="0008702C">
      <w:pPr>
        <w:spacing w:line="240" w:lineRule="auto"/>
        <w:jc w:val="center"/>
        <w:rPr>
          <w:rFonts w:ascii="Times New Roman" w:hAnsi="Times New Roman" w:cs="Times New Roman"/>
          <w:b/>
          <w:color w:val="000000"/>
          <w:sz w:val="24"/>
          <w:szCs w:val="24"/>
        </w:rPr>
      </w:pPr>
    </w:p>
    <w:p w14:paraId="0D94BE92" w14:textId="77777777" w:rsidR="0008702C" w:rsidRDefault="0008702C" w:rsidP="0008702C">
      <w:pPr>
        <w:spacing w:line="240" w:lineRule="auto"/>
        <w:jc w:val="center"/>
        <w:rPr>
          <w:rFonts w:ascii="Times New Roman" w:hAnsi="Times New Roman" w:cs="Times New Roman"/>
          <w:b/>
          <w:color w:val="000000"/>
          <w:sz w:val="24"/>
          <w:szCs w:val="24"/>
        </w:rPr>
      </w:pPr>
    </w:p>
    <w:p w14:paraId="1E5FA11C" w14:textId="77777777" w:rsidR="0008702C" w:rsidRDefault="0008702C" w:rsidP="00065C21">
      <w:pPr>
        <w:spacing w:line="240" w:lineRule="auto"/>
        <w:rPr>
          <w:rFonts w:ascii="Times New Roman" w:hAnsi="Times New Roman" w:cs="Times New Roman"/>
          <w:b/>
          <w:color w:val="000000"/>
          <w:sz w:val="24"/>
          <w:szCs w:val="24"/>
        </w:rPr>
      </w:pPr>
    </w:p>
    <w:p w14:paraId="55B4803E" w14:textId="77777777" w:rsidR="0008702C" w:rsidRDefault="0008702C" w:rsidP="0008702C">
      <w:pPr>
        <w:spacing w:line="240" w:lineRule="auto"/>
        <w:jc w:val="center"/>
        <w:rPr>
          <w:rFonts w:ascii="Times New Roman" w:hAnsi="Times New Roman" w:cs="Times New Roman"/>
          <w:b/>
          <w:color w:val="000000"/>
          <w:sz w:val="24"/>
          <w:szCs w:val="24"/>
        </w:rPr>
      </w:pPr>
    </w:p>
    <w:p w14:paraId="08A8B8E6" w14:textId="77777777" w:rsidR="00065C21" w:rsidRDefault="00065C21" w:rsidP="00065C21">
      <w:pPr>
        <w:spacing w:line="240" w:lineRule="auto"/>
        <w:rPr>
          <w:rFonts w:ascii="Times New Roman" w:hAnsi="Times New Roman" w:cs="Times New Roman"/>
          <w:b/>
          <w:color w:val="000000"/>
          <w:sz w:val="24"/>
          <w:szCs w:val="24"/>
        </w:rPr>
        <w:sectPr w:rsidR="00065C21" w:rsidSect="003F5C7C">
          <w:pgSz w:w="12240" w:h="15840"/>
          <w:pgMar w:top="1440" w:right="1440" w:bottom="1440" w:left="1440" w:header="720" w:footer="720" w:gutter="0"/>
          <w:pgNumType w:fmt="lowerRoman" w:start="4"/>
          <w:cols w:space="720"/>
          <w:docGrid w:linePitch="360"/>
        </w:sectPr>
      </w:pPr>
    </w:p>
    <w:p w14:paraId="4BC9F205" w14:textId="77777777" w:rsidR="00DA6A36" w:rsidRPr="003223DD" w:rsidRDefault="00DA6A36" w:rsidP="00DA6A36">
      <w:pPr>
        <w:pStyle w:val="Heading2"/>
        <w:rPr>
          <w:rFonts w:ascii="Times New Roman" w:hAnsi="Times New Roman" w:cs="Times New Roman"/>
          <w:b/>
          <w:bCs/>
          <w:color w:val="auto"/>
          <w:sz w:val="28"/>
          <w:szCs w:val="28"/>
        </w:rPr>
      </w:pPr>
      <w:bookmarkStart w:id="5" w:name="_Toc38373157"/>
      <w:r w:rsidRPr="003223DD">
        <w:rPr>
          <w:rFonts w:ascii="Times New Roman" w:hAnsi="Times New Roman" w:cs="Times New Roman"/>
          <w:b/>
          <w:bCs/>
          <w:color w:val="auto"/>
          <w:sz w:val="28"/>
          <w:szCs w:val="28"/>
        </w:rPr>
        <w:lastRenderedPageBreak/>
        <w:t>CHAPTER I</w:t>
      </w:r>
      <w:bookmarkEnd w:id="5"/>
    </w:p>
    <w:p w14:paraId="1D5698F0" w14:textId="77777777" w:rsidR="00DA6A36" w:rsidRPr="008756B5" w:rsidRDefault="00DA6A36" w:rsidP="00DA6A36">
      <w:pPr>
        <w:spacing w:line="240" w:lineRule="auto"/>
        <w:jc w:val="both"/>
        <w:rPr>
          <w:rFonts w:ascii="Times New Roman" w:hAnsi="Times New Roman" w:cs="Times New Roman"/>
          <w:sz w:val="24"/>
        </w:rPr>
      </w:pPr>
    </w:p>
    <w:p w14:paraId="1E35F0FA" w14:textId="77777777" w:rsidR="00DA6A36" w:rsidRPr="006352FD" w:rsidRDefault="00DA6A36" w:rsidP="00DA6A36">
      <w:pPr>
        <w:pStyle w:val="ListParagraph"/>
        <w:numPr>
          <w:ilvl w:val="0"/>
          <w:numId w:val="2"/>
        </w:numPr>
        <w:spacing w:line="480" w:lineRule="auto"/>
        <w:jc w:val="both"/>
        <w:rPr>
          <w:rFonts w:ascii="Times New Roman" w:hAnsi="Times New Roman" w:cs="Times New Roman"/>
          <w:b/>
          <w:sz w:val="28"/>
        </w:rPr>
      </w:pPr>
      <w:r w:rsidRPr="009B57D1">
        <w:rPr>
          <w:rFonts w:ascii="Times New Roman" w:hAnsi="Times New Roman" w:cs="Times New Roman"/>
          <w:b/>
          <w:sz w:val="28"/>
        </w:rPr>
        <w:t>I</w:t>
      </w:r>
      <w:r>
        <w:rPr>
          <w:rFonts w:ascii="Times New Roman" w:hAnsi="Times New Roman" w:cs="Times New Roman"/>
          <w:b/>
          <w:sz w:val="28"/>
        </w:rPr>
        <w:t>ntroduction</w:t>
      </w:r>
      <w:r w:rsidRPr="006352FD">
        <w:rPr>
          <w:rFonts w:ascii="Times New Roman" w:hAnsi="Times New Roman" w:cs="Times New Roman"/>
          <w:sz w:val="24"/>
        </w:rPr>
        <w:t xml:space="preserve">  </w:t>
      </w:r>
    </w:p>
    <w:p w14:paraId="166A6CBB" w14:textId="7A8DB8C2" w:rsidR="00DA6A36" w:rsidRPr="00AF0131" w:rsidRDefault="006A7A63" w:rsidP="0038688D">
      <w:pPr>
        <w:pStyle w:val="ListParagraph"/>
        <w:numPr>
          <w:ilvl w:val="1"/>
          <w:numId w:val="1"/>
        </w:numPr>
        <w:spacing w:line="480" w:lineRule="auto"/>
        <w:ind w:left="0" w:firstLine="720"/>
        <w:jc w:val="both"/>
        <w:rPr>
          <w:rFonts w:ascii="Times New Roman" w:hAnsi="Times New Roman" w:cs="Times New Roman"/>
          <w:i/>
          <w:color w:val="000000"/>
          <w:sz w:val="24"/>
          <w:szCs w:val="24"/>
        </w:rPr>
      </w:pPr>
      <w:r>
        <w:rPr>
          <w:rFonts w:ascii="Times New Roman" w:hAnsi="Times New Roman" w:cs="Times New Roman"/>
          <w:i/>
          <w:color w:val="000000"/>
          <w:sz w:val="24"/>
          <w:szCs w:val="24"/>
        </w:rPr>
        <w:t xml:space="preserve">The </w:t>
      </w:r>
      <w:r w:rsidR="00686209">
        <w:rPr>
          <w:rFonts w:ascii="Times New Roman" w:hAnsi="Times New Roman" w:cs="Times New Roman"/>
          <w:i/>
          <w:color w:val="000000"/>
          <w:sz w:val="24"/>
          <w:szCs w:val="24"/>
        </w:rPr>
        <w:t>Woodford Shale</w:t>
      </w:r>
      <w:r>
        <w:rPr>
          <w:rFonts w:ascii="Times New Roman" w:hAnsi="Times New Roman" w:cs="Times New Roman"/>
          <w:i/>
          <w:color w:val="000000"/>
          <w:sz w:val="24"/>
          <w:szCs w:val="24"/>
        </w:rPr>
        <w:t xml:space="preserve"> of Oklahoma</w:t>
      </w:r>
    </w:p>
    <w:p w14:paraId="0BDA0778" w14:textId="5BC31B99" w:rsidR="00DA6A36" w:rsidRDefault="00DA6A36" w:rsidP="0038688D">
      <w:pPr>
        <w:spacing w:line="480" w:lineRule="auto"/>
        <w:ind w:firstLine="720"/>
        <w:jc w:val="both"/>
        <w:rPr>
          <w:rFonts w:ascii="Times New Roman" w:hAnsi="Times New Roman" w:cs="Times New Roman"/>
          <w:sz w:val="24"/>
          <w:szCs w:val="24"/>
        </w:rPr>
      </w:pPr>
      <w:r w:rsidRPr="00F90FCE">
        <w:rPr>
          <w:rFonts w:ascii="Times New Roman" w:hAnsi="Times New Roman" w:cs="Times New Roman"/>
          <w:color w:val="000000"/>
          <w:sz w:val="24"/>
          <w:szCs w:val="24"/>
        </w:rPr>
        <w:t>Foss</w:t>
      </w:r>
      <w:r>
        <w:rPr>
          <w:rFonts w:ascii="Times New Roman" w:hAnsi="Times New Roman" w:cs="Times New Roman"/>
          <w:color w:val="000000"/>
          <w:sz w:val="24"/>
          <w:szCs w:val="24"/>
        </w:rPr>
        <w:t>il fuels have been central to energy resources, relying on hydrocarbon properties to fulfill energy needed to power everyday life. Fossil fuels have become the most sought after and effective source to power energy for life on Earth. It is the vital component to natural gas, oil, and coal for which researchers and industries are endlessly exploring today. The fame of oil and gas rose to fruition when the first oil well was drilled on August 27, 1859 near Titusville in northwestern Pennsylvania</w:t>
      </w:r>
      <w:r w:rsidR="00E14F26">
        <w:rPr>
          <w:rFonts w:ascii="Times New Roman" w:hAnsi="Times New Roman" w:cs="Times New Roman"/>
          <w:color w:val="000000"/>
          <w:sz w:val="24"/>
          <w:szCs w:val="24"/>
        </w:rPr>
        <w:t xml:space="preserve"> (Binet et al., 2002)</w:t>
      </w:r>
      <w:r>
        <w:rPr>
          <w:rFonts w:ascii="Times New Roman" w:hAnsi="Times New Roman" w:cs="Times New Roman"/>
          <w:color w:val="000000"/>
          <w:sz w:val="24"/>
          <w:szCs w:val="24"/>
        </w:rPr>
        <w:t xml:space="preserve">. Today, oil and natural gas have become the most important sources of energy and the engine to modern society, energizing the industry, heating homes, providing fuel for vehicles and all modes of mobile transportation. The increasing necessity for the utilization of hydrocarbons has allowed for the progression and advancement in technology for efficiency and improvement to enhance refineries and transportation of materials. </w:t>
      </w:r>
      <w:r w:rsidRPr="005A4A25">
        <w:rPr>
          <w:rFonts w:ascii="Times New Roman" w:hAnsi="Times New Roman" w:cs="Times New Roman"/>
          <w:sz w:val="24"/>
          <w:szCs w:val="24"/>
        </w:rPr>
        <w:t>According to Parra et al.</w:t>
      </w:r>
      <w:r w:rsidRPr="003223DD">
        <w:rPr>
          <w:rFonts w:ascii="Times New Roman" w:hAnsi="Times New Roman"/>
          <w:b/>
          <w:sz w:val="24"/>
        </w:rPr>
        <w:t xml:space="preserve"> (</w:t>
      </w:r>
      <w:r>
        <w:rPr>
          <w:rFonts w:ascii="Times New Roman" w:hAnsi="Times New Roman" w:cs="Times New Roman"/>
          <w:sz w:val="24"/>
          <w:szCs w:val="24"/>
        </w:rPr>
        <w:t>2013</w:t>
      </w:r>
      <w:r w:rsidRPr="003223DD">
        <w:rPr>
          <w:rFonts w:ascii="Times New Roman" w:hAnsi="Times New Roman"/>
          <w:b/>
          <w:sz w:val="24"/>
        </w:rPr>
        <w:t>)</w:t>
      </w:r>
      <w:r>
        <w:rPr>
          <w:rFonts w:ascii="Times New Roman" w:hAnsi="Times New Roman" w:cs="Times New Roman"/>
          <w:sz w:val="24"/>
          <w:szCs w:val="24"/>
        </w:rPr>
        <w:t xml:space="preserve"> development of shale plays has risen exponentially, and nearly 1,000,000 total wells</w:t>
      </w:r>
      <w:r w:rsidRPr="00592FD9">
        <w:rPr>
          <w:rFonts w:ascii="Times New Roman" w:hAnsi="Times New Roman" w:cs="Times New Roman"/>
          <w:sz w:val="24"/>
          <w:szCs w:val="24"/>
        </w:rPr>
        <w:t xml:space="preserve"> have already been</w:t>
      </w:r>
      <w:r>
        <w:rPr>
          <w:rFonts w:ascii="Times New Roman" w:hAnsi="Times New Roman" w:cs="Times New Roman"/>
          <w:sz w:val="24"/>
          <w:szCs w:val="24"/>
        </w:rPr>
        <w:t xml:space="preserve"> drilled in the United States according to U.S. Energy Information Administration</w:t>
      </w:r>
      <w:r w:rsidR="00C661E8">
        <w:rPr>
          <w:rFonts w:ascii="Times New Roman" w:hAnsi="Times New Roman" w:cs="Times New Roman"/>
          <w:sz w:val="24"/>
          <w:szCs w:val="24"/>
        </w:rPr>
        <w:t xml:space="preserve"> (2019)</w:t>
      </w:r>
      <w:r>
        <w:rPr>
          <w:rFonts w:ascii="Times New Roman" w:hAnsi="Times New Roman" w:cs="Times New Roman"/>
          <w:sz w:val="24"/>
          <w:szCs w:val="24"/>
        </w:rPr>
        <w:t>. Hydrocarbons are</w:t>
      </w:r>
      <w:commentRangeStart w:id="6"/>
      <w:commentRangeEnd w:id="6"/>
      <w:r>
        <w:rPr>
          <w:rFonts w:ascii="Times New Roman" w:hAnsi="Times New Roman" w:cs="Times New Roman"/>
          <w:sz w:val="24"/>
          <w:szCs w:val="24"/>
        </w:rPr>
        <w:t xml:space="preserve"> the product of continuous generation and accumulation following thermal degradation of biologically derived organic matter deposited in a sedimentary environment </w:t>
      </w:r>
      <w:r w:rsidRPr="00076B45">
        <w:rPr>
          <w:rFonts w:ascii="Times New Roman" w:hAnsi="Times New Roman" w:cs="Times New Roman"/>
          <w:sz w:val="24"/>
          <w:szCs w:val="24"/>
        </w:rPr>
        <w:t>(</w:t>
      </w:r>
      <w:proofErr w:type="spellStart"/>
      <w:r>
        <w:rPr>
          <w:rFonts w:ascii="Times New Roman" w:hAnsi="Times New Roman" w:cs="Times New Roman"/>
          <w:sz w:val="24"/>
          <w:szCs w:val="24"/>
        </w:rPr>
        <w:t>Mulik</w:t>
      </w:r>
      <w:proofErr w:type="spellEnd"/>
      <w:r>
        <w:rPr>
          <w:rFonts w:ascii="Times New Roman" w:hAnsi="Times New Roman" w:cs="Times New Roman"/>
          <w:sz w:val="24"/>
          <w:szCs w:val="24"/>
        </w:rPr>
        <w:t xml:space="preserve"> and </w:t>
      </w:r>
      <w:r w:rsidRPr="00076B45">
        <w:rPr>
          <w:rFonts w:ascii="Times New Roman" w:hAnsi="Times New Roman" w:cs="Times New Roman"/>
          <w:sz w:val="24"/>
          <w:szCs w:val="24"/>
        </w:rPr>
        <w:t>Erdman, 196</w:t>
      </w:r>
      <w:r>
        <w:rPr>
          <w:rFonts w:ascii="Times New Roman" w:hAnsi="Times New Roman" w:cs="Times New Roman"/>
          <w:sz w:val="24"/>
          <w:szCs w:val="24"/>
        </w:rPr>
        <w:t>3</w:t>
      </w:r>
      <w:r w:rsidRPr="00076B45">
        <w:rPr>
          <w:rFonts w:ascii="Times New Roman" w:hAnsi="Times New Roman" w:cs="Times New Roman"/>
          <w:sz w:val="24"/>
          <w:szCs w:val="24"/>
        </w:rPr>
        <w:t>).</w:t>
      </w:r>
      <w:r>
        <w:rPr>
          <w:rFonts w:ascii="Times New Roman" w:hAnsi="Times New Roman" w:cs="Times New Roman"/>
          <w:sz w:val="24"/>
          <w:szCs w:val="24"/>
        </w:rPr>
        <w:t xml:space="preserve"> The quality and quantity of the organic matter may vary laterally and vertically depending on the process of sedimentation, environmental conditions upon deposition, and the processes that occur post-deposition (diagenesis/thermal alteration). The organic rich-sediments in oil-forming basins are referred to as source rocks and reflect the process of sedimentation ove</w:t>
      </w:r>
      <w:r w:rsidR="00EA2EC8">
        <w:rPr>
          <w:rFonts w:ascii="Times New Roman" w:hAnsi="Times New Roman" w:cs="Times New Roman"/>
          <w:sz w:val="24"/>
          <w:szCs w:val="24"/>
        </w:rPr>
        <w:t>r</w:t>
      </w:r>
      <w:r>
        <w:rPr>
          <w:rFonts w:ascii="Times New Roman" w:hAnsi="Times New Roman" w:cs="Times New Roman"/>
          <w:sz w:val="24"/>
          <w:szCs w:val="24"/>
        </w:rPr>
        <w:t xml:space="preserve"> geologic time (</w:t>
      </w:r>
      <w:proofErr w:type="spellStart"/>
      <w:r>
        <w:rPr>
          <w:rFonts w:ascii="Times New Roman" w:hAnsi="Times New Roman" w:cs="Times New Roman"/>
          <w:sz w:val="24"/>
          <w:szCs w:val="24"/>
        </w:rPr>
        <w:t>Moldowan</w:t>
      </w:r>
      <w:proofErr w:type="spellEnd"/>
      <w:r>
        <w:rPr>
          <w:rFonts w:ascii="Times New Roman" w:hAnsi="Times New Roman" w:cs="Times New Roman"/>
          <w:sz w:val="24"/>
          <w:szCs w:val="24"/>
        </w:rPr>
        <w:t xml:space="preserve"> et al., 1985). According to Peters and </w:t>
      </w:r>
      <w:proofErr w:type="spellStart"/>
      <w:r>
        <w:rPr>
          <w:rFonts w:ascii="Times New Roman" w:hAnsi="Times New Roman" w:cs="Times New Roman"/>
          <w:sz w:val="24"/>
          <w:szCs w:val="24"/>
        </w:rPr>
        <w:t>Cassa</w:t>
      </w:r>
      <w:proofErr w:type="spellEnd"/>
      <w:r>
        <w:rPr>
          <w:rFonts w:ascii="Times New Roman" w:hAnsi="Times New Roman" w:cs="Times New Roman"/>
          <w:sz w:val="24"/>
          <w:szCs w:val="24"/>
        </w:rPr>
        <w:t xml:space="preserve"> (1994), there are three </w:t>
      </w:r>
      <w:proofErr w:type="spellStart"/>
      <w:r>
        <w:rPr>
          <w:rFonts w:ascii="Times New Roman" w:hAnsi="Times New Roman" w:cs="Times New Roman"/>
          <w:sz w:val="24"/>
          <w:szCs w:val="24"/>
        </w:rPr>
        <w:t>criteria</w:t>
      </w:r>
      <w:r w:rsidR="004200DB">
        <w:rPr>
          <w:rFonts w:ascii="Times New Roman" w:hAnsi="Times New Roman" w:cs="Times New Roman"/>
          <w:sz w:val="24"/>
          <w:szCs w:val="24"/>
        </w:rPr>
        <w:t>s</w:t>
      </w:r>
      <w:proofErr w:type="spellEnd"/>
      <w:r>
        <w:rPr>
          <w:rFonts w:ascii="Times New Roman" w:hAnsi="Times New Roman" w:cs="Times New Roman"/>
          <w:sz w:val="24"/>
          <w:szCs w:val="24"/>
        </w:rPr>
        <w:t xml:space="preserve"> to consider sediments as “generative source rocks” and these </w:t>
      </w:r>
      <w:r>
        <w:rPr>
          <w:rFonts w:ascii="Times New Roman" w:hAnsi="Times New Roman" w:cs="Times New Roman"/>
          <w:sz w:val="24"/>
          <w:szCs w:val="24"/>
        </w:rPr>
        <w:lastRenderedPageBreak/>
        <w:t xml:space="preserve">depend on quantity (amount of organic matter), quality (type of organic matter), and thermal maturity (extent of burial and heating). </w:t>
      </w:r>
    </w:p>
    <w:p w14:paraId="465D4FA6" w14:textId="73E390EE" w:rsidR="00DA6A36" w:rsidRPr="00AF0131" w:rsidRDefault="00DA6A36" w:rsidP="0038688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Woodford Shale has risen to fame as the most important and productive hydrocarbon source rock in Oklahoma as well as being the source to the majority of the state’s hydrocarbon reserves (</w:t>
      </w:r>
      <w:proofErr w:type="spellStart"/>
      <w:r>
        <w:rPr>
          <w:rFonts w:ascii="Times New Roman" w:hAnsi="Times New Roman" w:cs="Times New Roman"/>
          <w:sz w:val="24"/>
          <w:szCs w:val="24"/>
        </w:rPr>
        <w:t>Slatt</w:t>
      </w:r>
      <w:proofErr w:type="spellEnd"/>
      <w:r>
        <w:rPr>
          <w:rFonts w:ascii="Times New Roman" w:hAnsi="Times New Roman" w:cs="Times New Roman"/>
          <w:sz w:val="24"/>
          <w:szCs w:val="24"/>
        </w:rPr>
        <w:t xml:space="preserve"> and Rodriguez, 2012; Philp and </w:t>
      </w:r>
      <w:proofErr w:type="spellStart"/>
      <w:r>
        <w:rPr>
          <w:rFonts w:ascii="Times New Roman" w:hAnsi="Times New Roman" w:cs="Times New Roman"/>
          <w:sz w:val="24"/>
          <w:szCs w:val="24"/>
        </w:rPr>
        <w:t>deGarmo</w:t>
      </w:r>
      <w:proofErr w:type="spellEnd"/>
      <w:r>
        <w:rPr>
          <w:rFonts w:ascii="Times New Roman" w:hAnsi="Times New Roman" w:cs="Times New Roman"/>
          <w:sz w:val="24"/>
          <w:szCs w:val="24"/>
        </w:rPr>
        <w:t xml:space="preserve">, 2020). </w:t>
      </w:r>
      <w:proofErr w:type="spellStart"/>
      <w:r>
        <w:rPr>
          <w:rFonts w:ascii="Times New Roman" w:hAnsi="Times New Roman" w:cs="Times New Roman"/>
          <w:sz w:val="24"/>
          <w:szCs w:val="24"/>
        </w:rPr>
        <w:t>Galvis</w:t>
      </w:r>
      <w:proofErr w:type="spellEnd"/>
      <w:r>
        <w:rPr>
          <w:rFonts w:ascii="Times New Roman" w:hAnsi="Times New Roman" w:cs="Times New Roman"/>
          <w:sz w:val="24"/>
          <w:szCs w:val="24"/>
        </w:rPr>
        <w:t xml:space="preserve"> et al. (2018) noted the Woodford Shale, Late Devonian-Early Mississippian in age, has excellent source/reservoir rock properties, which enabled optimal production of oil and gas. Moreover, the Woodford Shale has unconventional reservoir properties that many researchers are continuing to explore and uncover. Unlike the typical conventional reservoirs, unconventional shale reservoirs require hydraulic stimulations to generate commercial rates of hydrocarbons (</w:t>
      </w:r>
      <w:proofErr w:type="spellStart"/>
      <w:r w:rsidRPr="00AF48B4">
        <w:rPr>
          <w:rFonts w:ascii="Times New Roman" w:hAnsi="Times New Roman" w:cs="Times New Roman"/>
          <w:sz w:val="24"/>
          <w:szCs w:val="24"/>
        </w:rPr>
        <w:t>Temraz</w:t>
      </w:r>
      <w:proofErr w:type="spellEnd"/>
      <w:r w:rsidRPr="00AF48B4">
        <w:rPr>
          <w:rFonts w:ascii="Times New Roman" w:hAnsi="Times New Roman" w:cs="Times New Roman"/>
          <w:sz w:val="24"/>
          <w:szCs w:val="24"/>
        </w:rPr>
        <w:t xml:space="preserve"> et al., 201</w:t>
      </w:r>
      <w:r>
        <w:rPr>
          <w:rFonts w:ascii="Times New Roman" w:hAnsi="Times New Roman" w:cs="Times New Roman"/>
          <w:sz w:val="24"/>
          <w:szCs w:val="24"/>
        </w:rPr>
        <w:t>6</w:t>
      </w:r>
      <w:r w:rsidRPr="0038688D">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According to </w:t>
      </w:r>
      <w:proofErr w:type="spellStart"/>
      <w:r>
        <w:rPr>
          <w:rFonts w:ascii="Times New Roman" w:hAnsi="Times New Roman" w:cs="Times New Roman"/>
          <w:sz w:val="24"/>
          <w:szCs w:val="24"/>
        </w:rPr>
        <w:t>Hammes</w:t>
      </w:r>
      <w:proofErr w:type="spellEnd"/>
      <w:r>
        <w:rPr>
          <w:rFonts w:ascii="Times New Roman" w:hAnsi="Times New Roman" w:cs="Times New Roman"/>
          <w:sz w:val="24"/>
          <w:szCs w:val="24"/>
        </w:rPr>
        <w:t xml:space="preserve"> et al. (2013) and Soliman et al. (2015) unconventional shale reservoirs, which include tight-gas sandstone, </w:t>
      </w:r>
      <w:r w:rsidR="00C661E8">
        <w:rPr>
          <w:rFonts w:ascii="Times New Roman" w:hAnsi="Times New Roman" w:cs="Times New Roman"/>
          <w:sz w:val="24"/>
          <w:szCs w:val="24"/>
        </w:rPr>
        <w:t xml:space="preserve">as well as </w:t>
      </w:r>
      <w:r>
        <w:rPr>
          <w:rFonts w:ascii="Times New Roman" w:hAnsi="Times New Roman" w:cs="Times New Roman"/>
          <w:sz w:val="24"/>
          <w:szCs w:val="24"/>
        </w:rPr>
        <w:t>gas and oil shales</w:t>
      </w:r>
      <w:r w:rsidR="007B20B4">
        <w:rPr>
          <w:rFonts w:ascii="Times New Roman" w:hAnsi="Times New Roman" w:cs="Times New Roman"/>
          <w:sz w:val="24"/>
          <w:szCs w:val="24"/>
        </w:rPr>
        <w:t>,</w:t>
      </w:r>
      <w:r w:rsidR="00C661E8">
        <w:rPr>
          <w:rFonts w:ascii="Times New Roman" w:hAnsi="Times New Roman" w:cs="Times New Roman"/>
          <w:sz w:val="24"/>
          <w:szCs w:val="24"/>
        </w:rPr>
        <w:t xml:space="preserve"> </w:t>
      </w:r>
      <w:r>
        <w:rPr>
          <w:rFonts w:ascii="Times New Roman" w:hAnsi="Times New Roman" w:cs="Times New Roman"/>
          <w:sz w:val="24"/>
          <w:szCs w:val="24"/>
        </w:rPr>
        <w:t xml:space="preserve">are reservoirs that essentially require additional special recovery operations. Therefore, the inherently complex process of expulsion in unconventional </w:t>
      </w:r>
      <w:r w:rsidR="00C661E8">
        <w:rPr>
          <w:rFonts w:ascii="Times New Roman" w:hAnsi="Times New Roman" w:cs="Times New Roman"/>
          <w:sz w:val="24"/>
          <w:szCs w:val="24"/>
        </w:rPr>
        <w:t xml:space="preserve">shale </w:t>
      </w:r>
      <w:r>
        <w:rPr>
          <w:rFonts w:ascii="Times New Roman" w:hAnsi="Times New Roman" w:cs="Times New Roman"/>
          <w:sz w:val="24"/>
          <w:szCs w:val="24"/>
        </w:rPr>
        <w:t>reservoirs give</w:t>
      </w:r>
      <w:r w:rsidR="00C661E8">
        <w:rPr>
          <w:rFonts w:ascii="Times New Roman" w:hAnsi="Times New Roman" w:cs="Times New Roman"/>
          <w:sz w:val="24"/>
          <w:szCs w:val="24"/>
        </w:rPr>
        <w:t>s</w:t>
      </w:r>
      <w:r>
        <w:rPr>
          <w:rFonts w:ascii="Times New Roman" w:hAnsi="Times New Roman" w:cs="Times New Roman"/>
          <w:sz w:val="24"/>
          <w:szCs w:val="24"/>
        </w:rPr>
        <w:t xml:space="preserve"> way to </w:t>
      </w:r>
      <w:r w:rsidR="00C661E8">
        <w:rPr>
          <w:rFonts w:ascii="Times New Roman" w:hAnsi="Times New Roman" w:cs="Times New Roman"/>
          <w:sz w:val="24"/>
          <w:szCs w:val="24"/>
        </w:rPr>
        <w:t xml:space="preserve">the accumulation of significant </w:t>
      </w:r>
      <w:r>
        <w:rPr>
          <w:rFonts w:ascii="Times New Roman" w:hAnsi="Times New Roman" w:cs="Times New Roman"/>
          <w:sz w:val="24"/>
          <w:szCs w:val="24"/>
        </w:rPr>
        <w:t xml:space="preserve">volumes of oil and gas (Comer, 2008). The major questions </w:t>
      </w:r>
      <w:r w:rsidR="00C661E8">
        <w:rPr>
          <w:rFonts w:ascii="Times New Roman" w:hAnsi="Times New Roman" w:cs="Times New Roman"/>
          <w:sz w:val="24"/>
          <w:szCs w:val="24"/>
        </w:rPr>
        <w:t>for</w:t>
      </w:r>
      <w:r>
        <w:rPr>
          <w:rFonts w:ascii="Times New Roman" w:hAnsi="Times New Roman" w:cs="Times New Roman"/>
          <w:sz w:val="24"/>
          <w:szCs w:val="24"/>
        </w:rPr>
        <w:t xml:space="preserve"> scientists are </w:t>
      </w:r>
      <w:r w:rsidR="00C661E8">
        <w:rPr>
          <w:rFonts w:ascii="Times New Roman" w:hAnsi="Times New Roman" w:cs="Times New Roman"/>
          <w:sz w:val="24"/>
          <w:szCs w:val="24"/>
        </w:rPr>
        <w:t xml:space="preserve">related to </w:t>
      </w:r>
      <w:r>
        <w:rPr>
          <w:rFonts w:ascii="Times New Roman" w:hAnsi="Times New Roman" w:cs="Times New Roman"/>
          <w:sz w:val="24"/>
          <w:szCs w:val="24"/>
        </w:rPr>
        <w:t xml:space="preserve">the process of organic material incorporation and preservation into the sediments.  In addition, it is appropriate to understand the depositional conditions and settings conducive for the organic matter to be converted into the desired petroleum components (Dembicki Jr., 2017). The mystery of its unconventional properties and the exploration of the Woodford Shale has led to a series of questions that inspired this research. </w:t>
      </w:r>
    </w:p>
    <w:p w14:paraId="4C731F59" w14:textId="20408938" w:rsidR="003F2AFF" w:rsidRDefault="00DA6A36" w:rsidP="00993349">
      <w:pPr>
        <w:spacing w:line="480" w:lineRule="auto"/>
        <w:ind w:firstLine="720"/>
        <w:jc w:val="both"/>
        <w:rPr>
          <w:rFonts w:ascii="Times New Roman" w:hAnsi="Times New Roman" w:cs="Times New Roman"/>
          <w:sz w:val="24"/>
        </w:rPr>
      </w:pPr>
      <w:r>
        <w:rPr>
          <w:rFonts w:ascii="Times New Roman" w:hAnsi="Times New Roman" w:cs="Times New Roman"/>
          <w:sz w:val="24"/>
        </w:rPr>
        <w:t xml:space="preserve">The approach of this thesis research is to undertake a very high resolution organic geochemical analysis of </w:t>
      </w:r>
      <w:proofErr w:type="spellStart"/>
      <w:r>
        <w:rPr>
          <w:rFonts w:ascii="Times New Roman" w:hAnsi="Times New Roman" w:cs="Times New Roman"/>
          <w:sz w:val="24"/>
        </w:rPr>
        <w:t>mudrocks</w:t>
      </w:r>
      <w:proofErr w:type="spellEnd"/>
      <w:r>
        <w:rPr>
          <w:rFonts w:ascii="Times New Roman" w:hAnsi="Times New Roman" w:cs="Times New Roman"/>
          <w:sz w:val="24"/>
        </w:rPr>
        <w:t xml:space="preserve"> (shales) within a small interval of interbedded siliceous, clay-shale, and chert of the Woodford group. The geochemical data would be integrated with the </w:t>
      </w:r>
      <w:r>
        <w:rPr>
          <w:rFonts w:ascii="Times New Roman" w:hAnsi="Times New Roman" w:cs="Times New Roman"/>
          <w:sz w:val="24"/>
        </w:rPr>
        <w:lastRenderedPageBreak/>
        <w:t>geological facets of sequence stratigraphy to uncover further knowledge of the depositional environmental processes within the Ardmore Basin that created the Woodford Shale. The goal is to determine and reconstruct processes that occurred upon deposition in the Ardmore Basin that yield the fine variabilities found in biomarkers. This is to correlate relationships between the current stratigraphic model, and biomarker distributions</w:t>
      </w:r>
      <w:commentRangeStart w:id="7"/>
      <w:commentRangeEnd w:id="7"/>
      <w:r>
        <w:rPr>
          <w:rFonts w:ascii="Times New Roman" w:hAnsi="Times New Roman" w:cs="Times New Roman"/>
          <w:sz w:val="24"/>
        </w:rPr>
        <w:t>. The outcome of this research is the provision of fine-scale depositional processes and e</w:t>
      </w:r>
      <w:r w:rsidR="00E345B3">
        <w:rPr>
          <w:rFonts w:ascii="Times New Roman" w:hAnsi="Times New Roman" w:cs="Times New Roman"/>
          <w:sz w:val="24"/>
        </w:rPr>
        <w:t>nv</w:t>
      </w:r>
      <w:r>
        <w:rPr>
          <w:rFonts w:ascii="Times New Roman" w:hAnsi="Times New Roman" w:cs="Times New Roman"/>
          <w:sz w:val="24"/>
        </w:rPr>
        <w:t xml:space="preserve">ironmental condition changes that impact large-scale changes seen in the shales today. </w:t>
      </w:r>
    </w:p>
    <w:p w14:paraId="258B8F85" w14:textId="77777777" w:rsidR="00DA6A36" w:rsidRPr="00972066" w:rsidRDefault="00DA6A36" w:rsidP="00993349">
      <w:pPr>
        <w:spacing w:line="480" w:lineRule="auto"/>
        <w:ind w:firstLine="720"/>
        <w:jc w:val="both"/>
        <w:rPr>
          <w:rFonts w:ascii="Times New Roman" w:hAnsi="Times New Roman" w:cs="Times New Roman"/>
          <w:sz w:val="24"/>
        </w:rPr>
      </w:pPr>
    </w:p>
    <w:p w14:paraId="760DA858" w14:textId="77777777" w:rsidR="00DA6A36" w:rsidRPr="006B5E1A" w:rsidRDefault="00DA6A36" w:rsidP="0038688D">
      <w:pPr>
        <w:pStyle w:val="ListParagraph"/>
        <w:numPr>
          <w:ilvl w:val="1"/>
          <w:numId w:val="1"/>
        </w:numPr>
        <w:spacing w:line="480" w:lineRule="auto"/>
        <w:ind w:left="0" w:firstLine="720"/>
        <w:jc w:val="both"/>
        <w:rPr>
          <w:rFonts w:ascii="Times New Roman" w:hAnsi="Times New Roman" w:cs="Times New Roman"/>
          <w:i/>
          <w:color w:val="000000"/>
          <w:sz w:val="24"/>
          <w:szCs w:val="24"/>
        </w:rPr>
      </w:pPr>
      <w:r w:rsidRPr="006B5E1A">
        <w:rPr>
          <w:rFonts w:ascii="Times New Roman" w:hAnsi="Times New Roman" w:cs="Times New Roman"/>
          <w:i/>
          <w:color w:val="000000"/>
          <w:sz w:val="24"/>
          <w:szCs w:val="24"/>
        </w:rPr>
        <w:t>Biomarkers</w:t>
      </w:r>
    </w:p>
    <w:p w14:paraId="05003FAB" w14:textId="24DBE420" w:rsidR="00DA6A36" w:rsidRPr="005E5C25" w:rsidRDefault="00DA6A36" w:rsidP="0038688D">
      <w:pPr>
        <w:spacing w:line="48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This research explores and investigates the realm of biomarkers in organic geochemistry. Biomarkers relay the story of the environment in which the sediments were deposited and the organisms that thrived during the Late Devonian – Early Mississippian. </w:t>
      </w:r>
      <w:r>
        <w:rPr>
          <w:rFonts w:ascii="Times New Roman" w:hAnsi="Times New Roman" w:cs="Times New Roman"/>
          <w:sz w:val="24"/>
          <w:szCs w:val="24"/>
        </w:rPr>
        <w:t>Biomarkers are compounds derived from precursors present in living organisms that once thrived (</w:t>
      </w:r>
      <w:proofErr w:type="spellStart"/>
      <w:r w:rsidRPr="00FA40FE">
        <w:rPr>
          <w:rFonts w:ascii="Times New Roman" w:hAnsi="Times New Roman" w:cs="Times New Roman"/>
          <w:sz w:val="24"/>
          <w:szCs w:val="24"/>
        </w:rPr>
        <w:t>Con</w:t>
      </w:r>
      <w:r>
        <w:rPr>
          <w:rFonts w:ascii="Times New Roman" w:hAnsi="Times New Roman" w:cs="Times New Roman"/>
          <w:sz w:val="24"/>
          <w:szCs w:val="24"/>
        </w:rPr>
        <w:t>n</w:t>
      </w:r>
      <w:r w:rsidRPr="00FA40FE">
        <w:rPr>
          <w:rFonts w:ascii="Times New Roman" w:hAnsi="Times New Roman" w:cs="Times New Roman"/>
          <w:sz w:val="24"/>
          <w:szCs w:val="24"/>
        </w:rPr>
        <w:t>an</w:t>
      </w:r>
      <w:proofErr w:type="spellEnd"/>
      <w:r w:rsidRPr="00FA40FE">
        <w:rPr>
          <w:rFonts w:ascii="Times New Roman" w:hAnsi="Times New Roman" w:cs="Times New Roman"/>
          <w:sz w:val="24"/>
          <w:szCs w:val="24"/>
        </w:rPr>
        <w:t xml:space="preserve">, </w:t>
      </w:r>
      <w:r>
        <w:rPr>
          <w:rFonts w:ascii="Times New Roman" w:hAnsi="Times New Roman" w:cs="Times New Roman"/>
          <w:sz w:val="24"/>
          <w:szCs w:val="24"/>
        </w:rPr>
        <w:t xml:space="preserve">1981). </w:t>
      </w:r>
      <w:r w:rsidR="00C661E8">
        <w:rPr>
          <w:rFonts w:ascii="Times New Roman" w:hAnsi="Times New Roman" w:cs="Times New Roman"/>
          <w:sz w:val="24"/>
          <w:szCs w:val="24"/>
        </w:rPr>
        <w:t>B</w:t>
      </w:r>
      <w:r>
        <w:rPr>
          <w:rFonts w:ascii="Times New Roman" w:hAnsi="Times New Roman" w:cs="Times New Roman"/>
          <w:sz w:val="24"/>
          <w:szCs w:val="24"/>
        </w:rPr>
        <w:t>iological markers help scientists determine the environmental condition</w:t>
      </w:r>
      <w:r w:rsidR="00C661E8">
        <w:rPr>
          <w:rFonts w:ascii="Times New Roman" w:hAnsi="Times New Roman" w:cs="Times New Roman"/>
          <w:sz w:val="24"/>
          <w:szCs w:val="24"/>
        </w:rPr>
        <w:t>s</w:t>
      </w:r>
      <w:r>
        <w:rPr>
          <w:rFonts w:ascii="Times New Roman" w:hAnsi="Times New Roman" w:cs="Times New Roman"/>
          <w:sz w:val="24"/>
          <w:szCs w:val="24"/>
        </w:rPr>
        <w:t xml:space="preserve"> during the deposition of sediments, the burial conditions in diagenesis, the thermal maturation the sediments experienced during catagenesis, the degree of biodegradation, and the nature of the source materials of the sediments (</w:t>
      </w:r>
      <w:proofErr w:type="spellStart"/>
      <w:r>
        <w:rPr>
          <w:rFonts w:ascii="Times New Roman" w:hAnsi="Times New Roman" w:cs="Times New Roman"/>
          <w:sz w:val="24"/>
          <w:szCs w:val="24"/>
        </w:rPr>
        <w:t>Eganhouse</w:t>
      </w:r>
      <w:proofErr w:type="spellEnd"/>
      <w:r>
        <w:rPr>
          <w:rFonts w:ascii="Times New Roman" w:hAnsi="Times New Roman" w:cs="Times New Roman"/>
          <w:sz w:val="24"/>
          <w:szCs w:val="24"/>
        </w:rPr>
        <w:t xml:space="preserve">, 1997; Philp and </w:t>
      </w:r>
      <w:proofErr w:type="spellStart"/>
      <w:r>
        <w:rPr>
          <w:rFonts w:ascii="Times New Roman" w:hAnsi="Times New Roman" w:cs="Times New Roman"/>
          <w:sz w:val="24"/>
          <w:szCs w:val="24"/>
        </w:rPr>
        <w:t>deGarmo</w:t>
      </w:r>
      <w:proofErr w:type="spellEnd"/>
      <w:r>
        <w:rPr>
          <w:rFonts w:ascii="Times New Roman" w:hAnsi="Times New Roman" w:cs="Times New Roman"/>
          <w:sz w:val="24"/>
          <w:szCs w:val="24"/>
        </w:rPr>
        <w:t>, 2020).</w:t>
      </w:r>
      <w:r>
        <w:rPr>
          <w:rFonts w:ascii="Times New Roman" w:hAnsi="Times New Roman" w:cs="Times New Roman"/>
          <w:color w:val="1F3864" w:themeColor="accent1" w:themeShade="80"/>
          <w:sz w:val="24"/>
          <w:szCs w:val="24"/>
        </w:rPr>
        <w:t xml:space="preserve"> </w:t>
      </w:r>
      <w:commentRangeStart w:id="8"/>
      <w:commentRangeEnd w:id="8"/>
      <w:r>
        <w:rPr>
          <w:rFonts w:ascii="Times New Roman" w:hAnsi="Times New Roman" w:cs="Times New Roman"/>
          <w:sz w:val="24"/>
          <w:szCs w:val="24"/>
        </w:rPr>
        <w:t>The resulting information that biomarkers provide are helpful tools to correlate with sequence stratigraphy to build on the story of sediment deposition</w:t>
      </w:r>
      <w:r w:rsidR="00E345B3">
        <w:rPr>
          <w:rFonts w:ascii="Times New Roman" w:hAnsi="Times New Roman" w:cs="Times New Roman"/>
          <w:sz w:val="24"/>
          <w:szCs w:val="24"/>
        </w:rPr>
        <w:t xml:space="preserve"> </w:t>
      </w:r>
      <w:r>
        <w:rPr>
          <w:rFonts w:ascii="Times New Roman" w:hAnsi="Times New Roman" w:cs="Times New Roman"/>
          <w:sz w:val="24"/>
          <w:szCs w:val="24"/>
        </w:rPr>
        <w:t>and processes occurring to the organic matter during and after deposition.</w:t>
      </w:r>
      <w:r>
        <w:rPr>
          <w:rFonts w:ascii="Times New Roman" w:hAnsi="Times New Roman" w:cs="Times New Roman"/>
          <w:color w:val="1F3864" w:themeColor="accent1" w:themeShade="80"/>
          <w:sz w:val="24"/>
          <w:szCs w:val="24"/>
        </w:rPr>
        <w:t xml:space="preserve"> </w:t>
      </w:r>
      <w:r>
        <w:rPr>
          <w:rFonts w:ascii="Times New Roman" w:hAnsi="Times New Roman" w:cs="Times New Roman"/>
          <w:sz w:val="24"/>
          <w:szCs w:val="24"/>
        </w:rPr>
        <w:t>Exploring biomarkers has been one of the leading geologic methods in exploration, development, and production for oil and gas industries as well as environmental industries (</w:t>
      </w:r>
      <w:r w:rsidRPr="00FA40FE">
        <w:rPr>
          <w:rFonts w:ascii="Times New Roman" w:hAnsi="Times New Roman" w:cs="Times New Roman"/>
          <w:sz w:val="24"/>
          <w:szCs w:val="24"/>
        </w:rPr>
        <w:t>Dahl</w:t>
      </w:r>
      <w:r>
        <w:rPr>
          <w:rFonts w:ascii="Times New Roman" w:hAnsi="Times New Roman" w:cs="Times New Roman"/>
          <w:sz w:val="24"/>
          <w:szCs w:val="24"/>
        </w:rPr>
        <w:t xml:space="preserve"> et al., </w:t>
      </w:r>
      <w:r w:rsidRPr="00FA40FE">
        <w:rPr>
          <w:rFonts w:ascii="Times New Roman" w:hAnsi="Times New Roman" w:cs="Times New Roman"/>
          <w:sz w:val="24"/>
          <w:szCs w:val="24"/>
        </w:rPr>
        <w:t>1994</w:t>
      </w:r>
      <w:r>
        <w:rPr>
          <w:rFonts w:ascii="Times New Roman" w:hAnsi="Times New Roman" w:cs="Times New Roman"/>
          <w:sz w:val="24"/>
          <w:szCs w:val="24"/>
        </w:rPr>
        <w:t>)</w:t>
      </w:r>
      <w:commentRangeStart w:id="9"/>
      <w:commentRangeStart w:id="10"/>
      <w:commentRangeEnd w:id="9"/>
      <w:commentRangeEnd w:id="10"/>
      <w:r>
        <w:rPr>
          <w:rFonts w:ascii="Times New Roman" w:hAnsi="Times New Roman" w:cs="Times New Roman"/>
          <w:sz w:val="24"/>
          <w:szCs w:val="24"/>
        </w:rPr>
        <w:t xml:space="preserve">. Biomarkers mostly retain the molecular structure that they inherit from their biological source (Pratt et al., 1992). Although, the biomarkers do experience alteration and biodegradation during </w:t>
      </w:r>
      <w:r>
        <w:rPr>
          <w:rFonts w:ascii="Times New Roman" w:hAnsi="Times New Roman" w:cs="Times New Roman"/>
          <w:sz w:val="24"/>
          <w:szCs w:val="24"/>
        </w:rPr>
        <w:lastRenderedPageBreak/>
        <w:t>early diagenesis and catagenesis, this does not eradicate the source signature. The resilience of the carbon-based molecule structure within biomarkers provide geochemists with evidence of the contribution from either bacterial, algal, vascular plant, or animal sources that had accumulated in the sediments. Therefore, the varying geochemical output properties reflect the source input variations and the thermal alteration processes that occur post deposition (</w:t>
      </w:r>
      <w:proofErr w:type="spellStart"/>
      <w:r>
        <w:rPr>
          <w:rFonts w:ascii="Times New Roman" w:hAnsi="Times New Roman" w:cs="Times New Roman"/>
          <w:sz w:val="24"/>
          <w:szCs w:val="24"/>
        </w:rPr>
        <w:t>Moldowan</w:t>
      </w:r>
      <w:proofErr w:type="spellEnd"/>
      <w:r>
        <w:rPr>
          <w:rFonts w:ascii="Times New Roman" w:hAnsi="Times New Roman" w:cs="Times New Roman"/>
          <w:sz w:val="24"/>
          <w:szCs w:val="24"/>
        </w:rPr>
        <w:t xml:space="preserve"> et al., 1985). Organic</w:t>
      </w:r>
      <w:r w:rsidRPr="003223DD">
        <w:rPr>
          <w:rFonts w:ascii="Times New Roman" w:hAnsi="Times New Roman"/>
          <w:sz w:val="24"/>
        </w:rPr>
        <w:t xml:space="preserve"> matter can be found </w:t>
      </w:r>
      <w:r>
        <w:rPr>
          <w:rFonts w:ascii="Times New Roman" w:hAnsi="Times New Roman" w:cs="Times New Roman"/>
          <w:sz w:val="24"/>
          <w:szCs w:val="24"/>
        </w:rPr>
        <w:t xml:space="preserve">in two forms </w:t>
      </w:r>
      <w:r w:rsidRPr="003223DD">
        <w:rPr>
          <w:rFonts w:ascii="Times New Roman" w:hAnsi="Times New Roman"/>
          <w:sz w:val="24"/>
        </w:rPr>
        <w:t xml:space="preserve">which are </w:t>
      </w:r>
      <w:r>
        <w:rPr>
          <w:rFonts w:ascii="Times New Roman" w:hAnsi="Times New Roman" w:cs="Times New Roman"/>
          <w:sz w:val="24"/>
          <w:szCs w:val="24"/>
        </w:rPr>
        <w:t>insoluble</w:t>
      </w:r>
      <w:r w:rsidRPr="003223DD">
        <w:rPr>
          <w:rFonts w:ascii="Times New Roman" w:hAnsi="Times New Roman"/>
          <w:sz w:val="24"/>
        </w:rPr>
        <w:t xml:space="preserve"> kerogen, </w:t>
      </w:r>
      <w:r>
        <w:rPr>
          <w:rFonts w:ascii="Times New Roman" w:hAnsi="Times New Roman" w:cs="Times New Roman"/>
          <w:sz w:val="24"/>
          <w:szCs w:val="24"/>
        </w:rPr>
        <w:t>and</w:t>
      </w:r>
      <w:r w:rsidRPr="003223DD">
        <w:rPr>
          <w:rFonts w:ascii="Times New Roman" w:hAnsi="Times New Roman"/>
          <w:sz w:val="24"/>
        </w:rPr>
        <w:t xml:space="preserve"> soluble </w:t>
      </w:r>
      <w:r>
        <w:rPr>
          <w:rFonts w:ascii="Times New Roman" w:hAnsi="Times New Roman" w:cs="Times New Roman"/>
          <w:sz w:val="24"/>
          <w:szCs w:val="24"/>
        </w:rPr>
        <w:t xml:space="preserve">bitumen where most of the biomarkers have been found to reside. </w:t>
      </w:r>
    </w:p>
    <w:p w14:paraId="759734CC" w14:textId="22CB5580" w:rsidR="00DA6A36" w:rsidRDefault="00DA6A36" w:rsidP="00DA6A36">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F</w:t>
      </w:r>
      <w:r w:rsidRPr="00A31917">
        <w:rPr>
          <w:rFonts w:ascii="Times New Roman" w:hAnsi="Times New Roman" w:cs="Times New Roman"/>
          <w:sz w:val="24"/>
          <w:szCs w:val="24"/>
        </w:rPr>
        <w:t xml:space="preserve">or </w:t>
      </w:r>
      <w:r>
        <w:rPr>
          <w:rFonts w:ascii="Times New Roman" w:hAnsi="Times New Roman" w:cs="Times New Roman"/>
          <w:sz w:val="24"/>
          <w:szCs w:val="24"/>
        </w:rPr>
        <w:t>biomarkers</w:t>
      </w:r>
      <w:r w:rsidRPr="00A31917">
        <w:rPr>
          <w:rFonts w:ascii="Times New Roman" w:hAnsi="Times New Roman" w:cs="Times New Roman"/>
          <w:sz w:val="24"/>
          <w:szCs w:val="24"/>
        </w:rPr>
        <w:t xml:space="preserve"> to become the effective and reliable </w:t>
      </w:r>
      <w:r>
        <w:rPr>
          <w:rFonts w:ascii="Times New Roman" w:hAnsi="Times New Roman" w:cs="Times New Roman"/>
          <w:sz w:val="24"/>
          <w:szCs w:val="24"/>
        </w:rPr>
        <w:t xml:space="preserve">indicators that </w:t>
      </w:r>
      <w:r w:rsidRPr="00A31917">
        <w:rPr>
          <w:rFonts w:ascii="Times New Roman" w:hAnsi="Times New Roman" w:cs="Times New Roman"/>
          <w:sz w:val="24"/>
          <w:szCs w:val="24"/>
        </w:rPr>
        <w:t xml:space="preserve">they are today, </w:t>
      </w:r>
      <w:r>
        <w:rPr>
          <w:rFonts w:ascii="Times New Roman" w:hAnsi="Times New Roman" w:cs="Times New Roman"/>
          <w:sz w:val="24"/>
          <w:szCs w:val="24"/>
        </w:rPr>
        <w:t xml:space="preserve">they require optimal preservation conditions. Optimal preservation of organic matter upon and after deposition depend upon an environment that is anoxic </w:t>
      </w:r>
      <w:r w:rsidR="00EE0FE9">
        <w:rPr>
          <w:rFonts w:ascii="Times New Roman" w:hAnsi="Times New Roman" w:cs="Times New Roman"/>
          <w:sz w:val="24"/>
          <w:szCs w:val="24"/>
        </w:rPr>
        <w:t>(</w:t>
      </w:r>
      <w:proofErr w:type="spellStart"/>
      <w:r>
        <w:rPr>
          <w:rFonts w:ascii="Times New Roman" w:hAnsi="Times New Roman" w:cs="Times New Roman"/>
          <w:sz w:val="24"/>
          <w:szCs w:val="24"/>
        </w:rPr>
        <w:t>Volkman</w:t>
      </w:r>
      <w:proofErr w:type="spellEnd"/>
      <w:r>
        <w:rPr>
          <w:rFonts w:ascii="Times New Roman" w:hAnsi="Times New Roman" w:cs="Times New Roman"/>
          <w:sz w:val="24"/>
          <w:szCs w:val="24"/>
        </w:rPr>
        <w:t>, 1988). This will commonly lead to organic-rich, oil-prone petroleum source rocks (Peters et al., 2005). According to Pratt et al.</w:t>
      </w:r>
      <w:r w:rsidRPr="00A064EC">
        <w:rPr>
          <w:rFonts w:ascii="Times New Roman" w:hAnsi="Times New Roman" w:cs="Times New Roman"/>
          <w:sz w:val="24"/>
          <w:szCs w:val="24"/>
        </w:rPr>
        <w:t xml:space="preserve"> </w:t>
      </w:r>
      <w:r>
        <w:rPr>
          <w:rFonts w:ascii="Times New Roman" w:hAnsi="Times New Roman" w:cs="Times New Roman"/>
          <w:sz w:val="24"/>
          <w:szCs w:val="24"/>
        </w:rPr>
        <w:t xml:space="preserve">(1992), there are 3 stages for desired organic matter preservation: </w:t>
      </w:r>
      <w:r w:rsidRPr="005E7242">
        <w:rPr>
          <w:rFonts w:ascii="Times New Roman" w:hAnsi="Times New Roman" w:cs="Times New Roman"/>
          <w:sz w:val="24"/>
          <w:szCs w:val="24"/>
        </w:rPr>
        <w:t>the</w:t>
      </w:r>
      <w:r>
        <w:rPr>
          <w:rFonts w:ascii="Times New Roman" w:hAnsi="Times New Roman" w:cs="Times New Roman"/>
          <w:sz w:val="24"/>
          <w:szCs w:val="24"/>
        </w:rPr>
        <w:t xml:space="preserve"> first </w:t>
      </w:r>
      <w:r w:rsidRPr="005E7242">
        <w:rPr>
          <w:rFonts w:ascii="Times New Roman" w:hAnsi="Times New Roman" w:cs="Times New Roman"/>
          <w:sz w:val="24"/>
          <w:szCs w:val="24"/>
        </w:rPr>
        <w:t xml:space="preserve">stage </w:t>
      </w:r>
      <w:r>
        <w:rPr>
          <w:rFonts w:ascii="Times New Roman" w:hAnsi="Times New Roman" w:cs="Times New Roman"/>
          <w:sz w:val="24"/>
          <w:szCs w:val="24"/>
        </w:rPr>
        <w:t xml:space="preserve">of preservation </w:t>
      </w:r>
      <w:r w:rsidRPr="005E7242">
        <w:rPr>
          <w:rFonts w:ascii="Times New Roman" w:hAnsi="Times New Roman" w:cs="Times New Roman"/>
          <w:sz w:val="24"/>
          <w:szCs w:val="24"/>
        </w:rPr>
        <w:t>is</w:t>
      </w:r>
      <w:r>
        <w:rPr>
          <w:rFonts w:ascii="Times New Roman" w:hAnsi="Times New Roman" w:cs="Times New Roman"/>
          <w:sz w:val="24"/>
          <w:szCs w:val="24"/>
        </w:rPr>
        <w:t xml:space="preserve"> restriction from oxidation and remineralization, followed by the prevention of </w:t>
      </w:r>
      <w:r w:rsidRPr="005E7242">
        <w:rPr>
          <w:rFonts w:ascii="Times New Roman" w:hAnsi="Times New Roman" w:cs="Times New Roman"/>
          <w:sz w:val="24"/>
          <w:szCs w:val="24"/>
        </w:rPr>
        <w:t xml:space="preserve">destruction </w:t>
      </w:r>
      <w:r>
        <w:rPr>
          <w:rFonts w:ascii="Times New Roman" w:hAnsi="Times New Roman" w:cs="Times New Roman"/>
          <w:sz w:val="24"/>
          <w:szCs w:val="24"/>
        </w:rPr>
        <w:t>caused by both aerobic and anaerobic microbial process (Pratt et al., 1992; Romero and Philp, 2012) and lastly, the organic matter must retain its structure throughout the burial process (diagenesis) (Pratt et al., 1992). Therefore, the controls for optimal organic matter preservation are oxygen content within the water column, the biological productivity or the organisms thriving in the environment, water circulation/stratification, as well as sedimentation rate (</w:t>
      </w:r>
      <w:proofErr w:type="spellStart"/>
      <w:r w:rsidRPr="00076B45">
        <w:rPr>
          <w:rFonts w:ascii="Times New Roman" w:hAnsi="Times New Roman" w:cs="Times New Roman"/>
          <w:sz w:val="24"/>
          <w:szCs w:val="24"/>
        </w:rPr>
        <w:t>Demaison</w:t>
      </w:r>
      <w:proofErr w:type="spellEnd"/>
      <w:r w:rsidRPr="00076B45">
        <w:rPr>
          <w:rFonts w:ascii="Times New Roman" w:hAnsi="Times New Roman" w:cs="Times New Roman"/>
          <w:sz w:val="24"/>
          <w:szCs w:val="24"/>
        </w:rPr>
        <w:t xml:space="preserve"> and Moore, 1980</w:t>
      </w:r>
      <w:r>
        <w:rPr>
          <w:rFonts w:ascii="Times New Roman" w:hAnsi="Times New Roman" w:cs="Times New Roman"/>
          <w:sz w:val="24"/>
          <w:szCs w:val="24"/>
        </w:rPr>
        <w:t xml:space="preserve">). Furthermore, </w:t>
      </w:r>
      <w:r w:rsidRPr="00076B45">
        <w:rPr>
          <w:rFonts w:ascii="Times New Roman" w:hAnsi="Times New Roman" w:cs="Times New Roman"/>
          <w:sz w:val="24"/>
          <w:szCs w:val="24"/>
        </w:rPr>
        <w:t>Kirkland et al</w:t>
      </w:r>
      <w:r w:rsidRPr="00283183">
        <w:rPr>
          <w:rFonts w:ascii="Times New Roman" w:hAnsi="Times New Roman" w:cs="Times New Roman"/>
          <w:b/>
          <w:bCs/>
          <w:sz w:val="24"/>
          <w:szCs w:val="24"/>
        </w:rPr>
        <w:t>.</w:t>
      </w:r>
      <w:r w:rsidRPr="003223DD">
        <w:rPr>
          <w:rFonts w:ascii="Times New Roman" w:hAnsi="Times New Roman"/>
          <w:b/>
          <w:sz w:val="24"/>
        </w:rPr>
        <w:t xml:space="preserve"> </w:t>
      </w:r>
      <w:r>
        <w:rPr>
          <w:rFonts w:ascii="Times New Roman" w:hAnsi="Times New Roman" w:cs="Times New Roman"/>
          <w:sz w:val="24"/>
          <w:szCs w:val="24"/>
        </w:rPr>
        <w:t>(1992) considered anoxic bottom-water conditions and limited water circulation to be the factors that inhibited aerobic microbial activity, which contributed to the enhanced preservation of the Woodford Shale. Different reducing conditions with varying Eh levels affect the biomarker precursor and their product pathways, which need to be taken into consideration (</w:t>
      </w:r>
      <w:proofErr w:type="spellStart"/>
      <w:r>
        <w:rPr>
          <w:rFonts w:ascii="Times New Roman" w:hAnsi="Times New Roman" w:cs="Times New Roman"/>
          <w:sz w:val="24"/>
          <w:szCs w:val="24"/>
        </w:rPr>
        <w:t>Moldowan</w:t>
      </w:r>
      <w:proofErr w:type="spellEnd"/>
      <w:r>
        <w:rPr>
          <w:rFonts w:ascii="Times New Roman" w:hAnsi="Times New Roman" w:cs="Times New Roman"/>
          <w:sz w:val="24"/>
          <w:szCs w:val="24"/>
        </w:rPr>
        <w:t xml:space="preserve"> et al., 1985). </w:t>
      </w:r>
    </w:p>
    <w:p w14:paraId="44D1605C" w14:textId="77777777" w:rsidR="00DA6A36" w:rsidRPr="003223DD" w:rsidRDefault="00DA6A36" w:rsidP="00DA6A36">
      <w:pPr>
        <w:spacing w:line="480" w:lineRule="auto"/>
        <w:ind w:firstLine="720"/>
        <w:jc w:val="both"/>
        <w:rPr>
          <w:rFonts w:ascii="Times New Roman" w:hAnsi="Times New Roman"/>
          <w:sz w:val="24"/>
        </w:rPr>
      </w:pPr>
    </w:p>
    <w:p w14:paraId="2F6A72C7" w14:textId="77777777" w:rsidR="00DA6A36" w:rsidRPr="00206919" w:rsidRDefault="00DA6A36" w:rsidP="0038688D">
      <w:pPr>
        <w:pStyle w:val="ListParagraph"/>
        <w:numPr>
          <w:ilvl w:val="1"/>
          <w:numId w:val="1"/>
        </w:numPr>
        <w:spacing w:line="480" w:lineRule="auto"/>
        <w:ind w:left="0" w:firstLine="720"/>
        <w:jc w:val="both"/>
        <w:rPr>
          <w:rFonts w:ascii="Times New Roman" w:hAnsi="Times New Roman" w:cs="Times New Roman"/>
          <w:i/>
          <w:color w:val="000000"/>
          <w:sz w:val="24"/>
          <w:szCs w:val="24"/>
        </w:rPr>
      </w:pPr>
      <w:r w:rsidRPr="00206919">
        <w:rPr>
          <w:rFonts w:ascii="Times New Roman" w:hAnsi="Times New Roman" w:cs="Times New Roman"/>
          <w:i/>
          <w:color w:val="000000"/>
          <w:sz w:val="24"/>
          <w:szCs w:val="24"/>
        </w:rPr>
        <w:t>Regional Geology</w:t>
      </w:r>
    </w:p>
    <w:p w14:paraId="71A43C94" w14:textId="6A78862C" w:rsidR="003F2AFF" w:rsidRDefault="00DA6A36" w:rsidP="0038688D">
      <w:pPr>
        <w:spacing w:line="480" w:lineRule="auto"/>
        <w:ind w:firstLine="720"/>
        <w:jc w:val="both"/>
        <w:rPr>
          <w:rFonts w:ascii="Times New Roman" w:hAnsi="Times New Roman" w:cs="Times New Roman"/>
          <w:color w:val="000000"/>
          <w:sz w:val="24"/>
          <w:szCs w:val="24"/>
        </w:rPr>
      </w:pPr>
      <w:bookmarkStart w:id="11" w:name="_Hlk38549970"/>
      <w:r w:rsidRPr="009B57D1">
        <w:rPr>
          <w:rFonts w:ascii="Times New Roman" w:hAnsi="Times New Roman" w:cs="Times New Roman"/>
          <w:color w:val="000000"/>
          <w:sz w:val="24"/>
          <w:szCs w:val="24"/>
        </w:rPr>
        <w:t>Devonian-Early Mississippian black shale</w:t>
      </w:r>
      <w:r>
        <w:rPr>
          <w:rFonts w:ascii="Times New Roman" w:hAnsi="Times New Roman" w:cs="Times New Roman"/>
          <w:color w:val="000000"/>
          <w:sz w:val="24"/>
          <w:szCs w:val="24"/>
        </w:rPr>
        <w:t>s</w:t>
      </w:r>
      <w:r w:rsidRPr="009B57D1">
        <w:rPr>
          <w:rFonts w:ascii="Times New Roman" w:hAnsi="Times New Roman" w:cs="Times New Roman"/>
          <w:color w:val="000000"/>
          <w:sz w:val="24"/>
          <w:szCs w:val="24"/>
        </w:rPr>
        <w:t xml:space="preserve"> ha</w:t>
      </w:r>
      <w:r>
        <w:rPr>
          <w:rFonts w:ascii="Times New Roman" w:hAnsi="Times New Roman" w:cs="Times New Roman"/>
          <w:color w:val="000000"/>
          <w:sz w:val="24"/>
          <w:szCs w:val="24"/>
        </w:rPr>
        <w:t>ve</w:t>
      </w:r>
      <w:r w:rsidRPr="009B57D1">
        <w:rPr>
          <w:rFonts w:ascii="Times New Roman" w:hAnsi="Times New Roman" w:cs="Times New Roman"/>
          <w:color w:val="000000"/>
          <w:sz w:val="24"/>
          <w:szCs w:val="24"/>
        </w:rPr>
        <w:t xml:space="preserve"> a complex depositional history reflecting a broad range of fundamental earth processes, such as paleoclimate, paleogeography, eustasy, and tectonism </w:t>
      </w:r>
      <w:bookmarkEnd w:id="11"/>
      <w:r w:rsidRPr="009B57D1">
        <w:rPr>
          <w:rFonts w:ascii="Times New Roman" w:hAnsi="Times New Roman" w:cs="Times New Roman"/>
          <w:color w:val="000000"/>
          <w:sz w:val="24"/>
          <w:szCs w:val="24"/>
        </w:rPr>
        <w:t>(</w:t>
      </w:r>
      <w:proofErr w:type="spellStart"/>
      <w:r w:rsidRPr="009B57D1">
        <w:rPr>
          <w:rFonts w:ascii="Times New Roman" w:hAnsi="Times New Roman" w:cs="Times New Roman"/>
          <w:color w:val="000000"/>
          <w:sz w:val="24"/>
          <w:szCs w:val="24"/>
        </w:rPr>
        <w:t>Ettensohn</w:t>
      </w:r>
      <w:proofErr w:type="spellEnd"/>
      <w:r w:rsidRPr="009B57D1">
        <w:rPr>
          <w:rFonts w:ascii="Times New Roman" w:hAnsi="Times New Roman" w:cs="Times New Roman"/>
          <w:color w:val="000000"/>
          <w:sz w:val="24"/>
          <w:szCs w:val="24"/>
        </w:rPr>
        <w:t xml:space="preserve">, 1992). The Earth was in a greenhouse state during the Devonian and the warm climate provided a platform for high productivity. </w:t>
      </w:r>
      <w:bookmarkStart w:id="12" w:name="_Hlk38549984"/>
      <w:r w:rsidRPr="009B57D1">
        <w:rPr>
          <w:rFonts w:ascii="Times New Roman" w:hAnsi="Times New Roman" w:cs="Times New Roman"/>
          <w:color w:val="000000"/>
          <w:sz w:val="24"/>
          <w:szCs w:val="24"/>
        </w:rPr>
        <w:t xml:space="preserve">Tectonic activities have played a significant role </w:t>
      </w:r>
      <w:r>
        <w:rPr>
          <w:rFonts w:ascii="Times New Roman" w:hAnsi="Times New Roman" w:cs="Times New Roman"/>
          <w:color w:val="000000"/>
          <w:sz w:val="24"/>
          <w:szCs w:val="24"/>
        </w:rPr>
        <w:t>i</w:t>
      </w:r>
      <w:r w:rsidRPr="009B57D1">
        <w:rPr>
          <w:rFonts w:ascii="Times New Roman" w:hAnsi="Times New Roman" w:cs="Times New Roman"/>
          <w:color w:val="000000"/>
          <w:sz w:val="24"/>
          <w:szCs w:val="24"/>
        </w:rPr>
        <w:t>n the evolution of black shale deposition as it provides the framework for the formation of restricted basins, favorable for organic-rich mud deposition (</w:t>
      </w:r>
      <w:proofErr w:type="spellStart"/>
      <w:r w:rsidRPr="009B57D1">
        <w:rPr>
          <w:rFonts w:ascii="Times New Roman" w:hAnsi="Times New Roman" w:cs="Times New Roman"/>
          <w:color w:val="000000"/>
          <w:sz w:val="24"/>
          <w:szCs w:val="24"/>
        </w:rPr>
        <w:t>Klemme</w:t>
      </w:r>
      <w:proofErr w:type="spellEnd"/>
      <w:r w:rsidRPr="009B57D1">
        <w:rPr>
          <w:rFonts w:ascii="Times New Roman" w:hAnsi="Times New Roman" w:cs="Times New Roman"/>
          <w:color w:val="000000"/>
          <w:sz w:val="24"/>
          <w:szCs w:val="24"/>
        </w:rPr>
        <w:t xml:space="preserve"> and </w:t>
      </w:r>
      <w:proofErr w:type="spellStart"/>
      <w:r w:rsidRPr="009B57D1">
        <w:rPr>
          <w:rFonts w:ascii="Times New Roman" w:hAnsi="Times New Roman" w:cs="Times New Roman"/>
          <w:color w:val="000000"/>
          <w:sz w:val="24"/>
          <w:szCs w:val="24"/>
        </w:rPr>
        <w:t>Ulmishek</w:t>
      </w:r>
      <w:proofErr w:type="spellEnd"/>
      <w:r w:rsidRPr="009B57D1">
        <w:rPr>
          <w:rFonts w:ascii="Times New Roman" w:hAnsi="Times New Roman" w:cs="Times New Roman"/>
          <w:color w:val="000000"/>
          <w:sz w:val="24"/>
          <w:szCs w:val="24"/>
        </w:rPr>
        <w:t xml:space="preserve">, 1991; </w:t>
      </w:r>
      <w:proofErr w:type="spellStart"/>
      <w:r w:rsidRPr="009B57D1">
        <w:rPr>
          <w:rFonts w:ascii="Times New Roman" w:hAnsi="Times New Roman" w:cs="Times New Roman"/>
          <w:color w:val="000000"/>
          <w:sz w:val="24"/>
          <w:szCs w:val="24"/>
        </w:rPr>
        <w:t>Ettensohn</w:t>
      </w:r>
      <w:proofErr w:type="spellEnd"/>
      <w:r w:rsidRPr="009B57D1">
        <w:rPr>
          <w:rFonts w:ascii="Times New Roman" w:hAnsi="Times New Roman" w:cs="Times New Roman"/>
          <w:color w:val="000000"/>
          <w:sz w:val="24"/>
          <w:szCs w:val="24"/>
        </w:rPr>
        <w:t>, 1997)</w:t>
      </w:r>
      <w:bookmarkEnd w:id="12"/>
      <w:r w:rsidRPr="009B57D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9B57D1">
        <w:rPr>
          <w:rFonts w:ascii="Times New Roman" w:hAnsi="Times New Roman" w:cs="Times New Roman"/>
          <w:color w:val="000000"/>
          <w:sz w:val="24"/>
          <w:szCs w:val="24"/>
        </w:rPr>
        <w:t>With an overwhelming rate of subsidence over sedimentation, the sea floor became restricted,</w:t>
      </w:r>
      <w:r>
        <w:rPr>
          <w:rFonts w:ascii="Times New Roman" w:hAnsi="Times New Roman" w:cs="Times New Roman"/>
          <w:color w:val="000000"/>
          <w:sz w:val="24"/>
          <w:szCs w:val="24"/>
        </w:rPr>
        <w:t xml:space="preserve"> allowing</w:t>
      </w:r>
      <w:r w:rsidRPr="009B57D1">
        <w:rPr>
          <w:rFonts w:ascii="Times New Roman" w:hAnsi="Times New Roman" w:cs="Times New Roman"/>
          <w:color w:val="000000"/>
          <w:sz w:val="24"/>
          <w:szCs w:val="24"/>
        </w:rPr>
        <w:t xml:space="preserve"> for the water column to be</w:t>
      </w:r>
      <w:r>
        <w:rPr>
          <w:rFonts w:ascii="Times New Roman" w:hAnsi="Times New Roman" w:cs="Times New Roman"/>
          <w:color w:val="000000"/>
          <w:sz w:val="24"/>
          <w:szCs w:val="24"/>
        </w:rPr>
        <w:t xml:space="preserve">come </w:t>
      </w:r>
      <w:r w:rsidRPr="009B57D1">
        <w:rPr>
          <w:rFonts w:ascii="Times New Roman" w:hAnsi="Times New Roman" w:cs="Times New Roman"/>
          <w:color w:val="000000"/>
          <w:sz w:val="24"/>
          <w:szCs w:val="24"/>
        </w:rPr>
        <w:t xml:space="preserve">stratified and </w:t>
      </w:r>
      <w:proofErr w:type="spellStart"/>
      <w:r w:rsidRPr="009B57D1">
        <w:rPr>
          <w:rFonts w:ascii="Times New Roman" w:hAnsi="Times New Roman" w:cs="Times New Roman"/>
          <w:color w:val="000000"/>
          <w:sz w:val="24"/>
          <w:szCs w:val="24"/>
        </w:rPr>
        <w:t>dysoxic</w:t>
      </w:r>
      <w:proofErr w:type="spellEnd"/>
      <w:r w:rsidRPr="009B57D1">
        <w:rPr>
          <w:rFonts w:ascii="Times New Roman" w:hAnsi="Times New Roman" w:cs="Times New Roman"/>
          <w:color w:val="000000"/>
          <w:sz w:val="24"/>
          <w:szCs w:val="24"/>
        </w:rPr>
        <w:t xml:space="preserve"> to anoxic (</w:t>
      </w:r>
      <w:proofErr w:type="spellStart"/>
      <w:r w:rsidRPr="009B57D1">
        <w:rPr>
          <w:rFonts w:ascii="Times New Roman" w:hAnsi="Times New Roman" w:cs="Times New Roman"/>
          <w:color w:val="000000"/>
          <w:sz w:val="24"/>
          <w:szCs w:val="24"/>
        </w:rPr>
        <w:t>Ettensohn</w:t>
      </w:r>
      <w:proofErr w:type="spellEnd"/>
      <w:r w:rsidRPr="009B57D1">
        <w:rPr>
          <w:rFonts w:ascii="Times New Roman" w:hAnsi="Times New Roman" w:cs="Times New Roman"/>
          <w:color w:val="000000"/>
          <w:sz w:val="24"/>
          <w:szCs w:val="24"/>
        </w:rPr>
        <w:t xml:space="preserve">, 1992). </w:t>
      </w:r>
      <w:r>
        <w:rPr>
          <w:rFonts w:ascii="Times New Roman" w:hAnsi="Times New Roman" w:cs="Times New Roman"/>
          <w:color w:val="000000"/>
          <w:sz w:val="24"/>
          <w:szCs w:val="24"/>
        </w:rPr>
        <w:t xml:space="preserve">Oklahoma is home to three major provinces that are the products of Early Paleozoic tectonic activities, namely the Oklahoma Basin, the Southern Oklahoma Aulacogen, and the Ouachita trough (Philp and </w:t>
      </w:r>
      <w:proofErr w:type="spellStart"/>
      <w:r>
        <w:rPr>
          <w:rFonts w:ascii="Times New Roman" w:hAnsi="Times New Roman" w:cs="Times New Roman"/>
          <w:color w:val="000000"/>
          <w:sz w:val="24"/>
          <w:szCs w:val="24"/>
        </w:rPr>
        <w:t>deGarmo</w:t>
      </w:r>
      <w:proofErr w:type="spellEnd"/>
      <w:r>
        <w:rPr>
          <w:rFonts w:ascii="Times New Roman" w:hAnsi="Times New Roman" w:cs="Times New Roman"/>
          <w:color w:val="000000"/>
          <w:sz w:val="24"/>
          <w:szCs w:val="24"/>
        </w:rPr>
        <w:t xml:space="preserve">, 2020). </w:t>
      </w:r>
      <w:r w:rsidRPr="009B57D1">
        <w:rPr>
          <w:rFonts w:ascii="Times New Roman" w:hAnsi="Times New Roman" w:cs="Times New Roman"/>
          <w:color w:val="000000"/>
          <w:sz w:val="24"/>
          <w:szCs w:val="24"/>
        </w:rPr>
        <w:t xml:space="preserve">The area of interest in this </w:t>
      </w:r>
      <w:r>
        <w:rPr>
          <w:rFonts w:ascii="Times New Roman" w:hAnsi="Times New Roman" w:cs="Times New Roman"/>
          <w:color w:val="000000"/>
          <w:sz w:val="24"/>
          <w:szCs w:val="24"/>
        </w:rPr>
        <w:t xml:space="preserve">study </w:t>
      </w:r>
      <w:r w:rsidRPr="009B57D1">
        <w:rPr>
          <w:rFonts w:ascii="Times New Roman" w:hAnsi="Times New Roman" w:cs="Times New Roman"/>
          <w:color w:val="000000"/>
          <w:sz w:val="24"/>
          <w:szCs w:val="24"/>
        </w:rPr>
        <w:t>is the Woodford Shale outcrop located within the Ardmore Basin</w:t>
      </w:r>
      <w:r>
        <w:rPr>
          <w:rFonts w:ascii="Times New Roman" w:hAnsi="Times New Roman" w:cs="Times New Roman"/>
          <w:color w:val="000000"/>
          <w:sz w:val="24"/>
          <w:szCs w:val="24"/>
        </w:rPr>
        <w:t xml:space="preserve"> of Oklahoma</w:t>
      </w:r>
      <w:r w:rsidRPr="009B57D1">
        <w:rPr>
          <w:rFonts w:ascii="Times New Roman" w:hAnsi="Times New Roman" w:cs="Times New Roman"/>
          <w:color w:val="000000"/>
          <w:sz w:val="24"/>
          <w:szCs w:val="24"/>
        </w:rPr>
        <w:t xml:space="preserve"> (</w:t>
      </w:r>
      <w:r w:rsidRPr="003223DD">
        <w:rPr>
          <w:rFonts w:ascii="Times New Roman" w:hAnsi="Times New Roman"/>
          <w:color w:val="000000"/>
          <w:sz w:val="24"/>
        </w:rPr>
        <w:t>Figure 1</w:t>
      </w:r>
      <w:r w:rsidRPr="009B57D1">
        <w:rPr>
          <w:rFonts w:ascii="Times New Roman" w:hAnsi="Times New Roman" w:cs="Times New Roman"/>
          <w:color w:val="000000"/>
          <w:sz w:val="24"/>
          <w:szCs w:val="24"/>
        </w:rPr>
        <w:t xml:space="preserve">; </w:t>
      </w:r>
      <w:r w:rsidR="00E74B20">
        <w:rPr>
          <w:rFonts w:ascii="Times New Roman" w:hAnsi="Times New Roman" w:cs="Times New Roman"/>
          <w:color w:val="000000"/>
          <w:sz w:val="24"/>
          <w:szCs w:val="24"/>
        </w:rPr>
        <w:t>Ham et al., 1964</w:t>
      </w:r>
      <w:r w:rsidRPr="009B57D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7872374C" w14:textId="2AEACD71" w:rsidR="00DA6A36" w:rsidRDefault="003F2AFF" w:rsidP="0038688D">
      <w:pPr>
        <w:spacing w:line="240" w:lineRule="auto"/>
        <w:jc w:val="both"/>
        <w:rPr>
          <w:rFonts w:ascii="Times New Roman" w:hAnsi="Times New Roman" w:cs="Times New Roman"/>
          <w:bCs/>
          <w:color w:val="000000"/>
          <w:sz w:val="24"/>
          <w:szCs w:val="24"/>
        </w:rPr>
      </w:pPr>
      <w:r w:rsidRPr="00B901A6">
        <w:rPr>
          <w:rFonts w:ascii="Times New Roman" w:hAnsi="Times New Roman" w:cs="Times New Roman"/>
          <w:b/>
          <w:noProof/>
          <w:color w:val="000000"/>
          <w:sz w:val="24"/>
          <w:szCs w:val="24"/>
        </w:rPr>
        <w:lastRenderedPageBreak/>
        <w:drawing>
          <wp:anchor distT="0" distB="0" distL="114300" distR="114300" simplePos="0" relativeHeight="251918336" behindDoc="0" locked="0" layoutInCell="1" allowOverlap="1" wp14:anchorId="348C5EE2" wp14:editId="6AC8B368">
            <wp:simplePos x="0" y="0"/>
            <wp:positionH relativeFrom="column">
              <wp:posOffset>109220</wp:posOffset>
            </wp:positionH>
            <wp:positionV relativeFrom="paragraph">
              <wp:posOffset>63500</wp:posOffset>
            </wp:positionV>
            <wp:extent cx="5363210" cy="2724150"/>
            <wp:effectExtent l="0" t="0" r="8890" b="0"/>
            <wp:wrapSquare wrapText="bothSides"/>
            <wp:docPr id="7" name="Picture 3">
              <a:extLst xmlns:a="http://schemas.openxmlformats.org/drawingml/2006/main">
                <a:ext uri="{FF2B5EF4-FFF2-40B4-BE49-F238E27FC236}">
                  <a16:creationId xmlns:a16="http://schemas.microsoft.com/office/drawing/2014/main" id="{3C10BD57-85C4-474A-BD87-9ECB82421C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C10BD57-85C4-474A-BD87-9ECB82421C58}"/>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b="44757"/>
                    <a:stretch/>
                  </pic:blipFill>
                  <pic:spPr bwMode="auto">
                    <a:xfrm>
                      <a:off x="0" y="0"/>
                      <a:ext cx="5363210" cy="2724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13" w:name="_Hlk38931852"/>
      <w:r w:rsidR="00DA6A36">
        <w:rPr>
          <w:rFonts w:ascii="Times New Roman" w:hAnsi="Times New Roman" w:cs="Times New Roman"/>
          <w:b/>
          <w:color w:val="000000"/>
          <w:sz w:val="24"/>
          <w:szCs w:val="24"/>
        </w:rPr>
        <w:t xml:space="preserve">Figure 1. </w:t>
      </w:r>
      <w:r w:rsidR="00DA6A36" w:rsidRPr="00476937">
        <w:rPr>
          <w:rFonts w:ascii="Times New Roman" w:hAnsi="Times New Roman" w:cs="Times New Roman"/>
          <w:bCs/>
          <w:color w:val="000000"/>
          <w:sz w:val="24"/>
          <w:szCs w:val="24"/>
        </w:rPr>
        <w:t xml:space="preserve">Major </w:t>
      </w:r>
      <w:r w:rsidR="001F351A">
        <w:rPr>
          <w:rFonts w:ascii="Times New Roman" w:hAnsi="Times New Roman" w:cs="Times New Roman"/>
          <w:bCs/>
          <w:color w:val="000000"/>
          <w:sz w:val="24"/>
          <w:szCs w:val="24"/>
        </w:rPr>
        <w:t>g</w:t>
      </w:r>
      <w:r w:rsidR="00DA6A36" w:rsidRPr="00476937">
        <w:rPr>
          <w:rFonts w:ascii="Times New Roman" w:hAnsi="Times New Roman" w:cs="Times New Roman"/>
          <w:bCs/>
          <w:color w:val="000000"/>
          <w:sz w:val="24"/>
          <w:szCs w:val="24"/>
        </w:rPr>
        <w:t xml:space="preserve">eologic </w:t>
      </w:r>
      <w:r w:rsidR="001F351A">
        <w:rPr>
          <w:rFonts w:ascii="Times New Roman" w:hAnsi="Times New Roman" w:cs="Times New Roman"/>
          <w:bCs/>
          <w:color w:val="000000"/>
          <w:sz w:val="24"/>
          <w:szCs w:val="24"/>
        </w:rPr>
        <w:t>p</w:t>
      </w:r>
      <w:r w:rsidR="00DA6A36" w:rsidRPr="00476937">
        <w:rPr>
          <w:rFonts w:ascii="Times New Roman" w:hAnsi="Times New Roman" w:cs="Times New Roman"/>
          <w:bCs/>
          <w:color w:val="000000"/>
          <w:sz w:val="24"/>
          <w:szCs w:val="24"/>
        </w:rPr>
        <w:t>rovinces of Oklahoma encasing the Southern Oklahoma Aul</w:t>
      </w:r>
      <w:r w:rsidR="001F351A">
        <w:rPr>
          <w:rFonts w:ascii="Times New Roman" w:hAnsi="Times New Roman" w:cs="Times New Roman"/>
          <w:bCs/>
          <w:color w:val="000000"/>
          <w:sz w:val="24"/>
          <w:szCs w:val="24"/>
        </w:rPr>
        <w:t>a</w:t>
      </w:r>
      <w:r w:rsidR="00DA6A36" w:rsidRPr="00476937">
        <w:rPr>
          <w:rFonts w:ascii="Times New Roman" w:hAnsi="Times New Roman" w:cs="Times New Roman"/>
          <w:bCs/>
          <w:color w:val="000000"/>
          <w:sz w:val="24"/>
          <w:szCs w:val="24"/>
        </w:rPr>
        <w:t>c</w:t>
      </w:r>
      <w:r w:rsidR="001F351A">
        <w:rPr>
          <w:rFonts w:ascii="Times New Roman" w:hAnsi="Times New Roman" w:cs="Times New Roman"/>
          <w:bCs/>
          <w:color w:val="000000"/>
          <w:sz w:val="24"/>
          <w:szCs w:val="24"/>
        </w:rPr>
        <w:t>o</w:t>
      </w:r>
      <w:r w:rsidR="00DA6A36" w:rsidRPr="00476937">
        <w:rPr>
          <w:rFonts w:ascii="Times New Roman" w:hAnsi="Times New Roman" w:cs="Times New Roman"/>
          <w:bCs/>
          <w:color w:val="000000"/>
          <w:sz w:val="24"/>
          <w:szCs w:val="24"/>
        </w:rPr>
        <w:t>gen that comprises the Anadarko, Marietta, and Ardmore Basin (Ham et al., 1964)</w:t>
      </w:r>
      <w:r w:rsidR="00DA6A36">
        <w:rPr>
          <w:rFonts w:ascii="Times New Roman" w:hAnsi="Times New Roman" w:cs="Times New Roman"/>
          <w:bCs/>
          <w:color w:val="000000"/>
          <w:sz w:val="24"/>
          <w:szCs w:val="24"/>
        </w:rPr>
        <w:t>.</w:t>
      </w:r>
    </w:p>
    <w:bookmarkEnd w:id="13"/>
    <w:p w14:paraId="50C05838" w14:textId="77777777" w:rsidR="00DA6A36" w:rsidRPr="000A4571" w:rsidRDefault="00DA6A36" w:rsidP="0038688D">
      <w:pPr>
        <w:spacing w:line="240" w:lineRule="auto"/>
        <w:ind w:firstLine="720"/>
        <w:jc w:val="both"/>
        <w:rPr>
          <w:rFonts w:ascii="Times New Roman" w:hAnsi="Times New Roman" w:cs="Times New Roman"/>
          <w:b/>
          <w:color w:val="000000"/>
          <w:sz w:val="24"/>
          <w:szCs w:val="24"/>
        </w:rPr>
      </w:pPr>
    </w:p>
    <w:p w14:paraId="7E052EB0" w14:textId="4EB3F76E" w:rsidR="00DA6A36" w:rsidRDefault="00DA6A36" w:rsidP="0038688D">
      <w:pPr>
        <w:spacing w:line="480" w:lineRule="auto"/>
        <w:ind w:firstLine="720"/>
        <w:jc w:val="both"/>
        <w:rPr>
          <w:rFonts w:ascii="Times New Roman" w:hAnsi="Times New Roman" w:cs="Times New Roman"/>
          <w:color w:val="000000"/>
          <w:sz w:val="24"/>
          <w:szCs w:val="24"/>
        </w:rPr>
      </w:pPr>
      <w:bookmarkStart w:id="14" w:name="_Hlk38550003"/>
      <w:r w:rsidRPr="009B57D1">
        <w:rPr>
          <w:rFonts w:ascii="Times New Roman" w:hAnsi="Times New Roman" w:cs="Times New Roman"/>
          <w:color w:val="000000"/>
          <w:sz w:val="24"/>
          <w:szCs w:val="24"/>
        </w:rPr>
        <w:t xml:space="preserve">The Ardmore Basin is a fault-bounded northwest depression of Pennsylvanian age in </w:t>
      </w:r>
      <w:r w:rsidR="00E73D38">
        <w:rPr>
          <w:rFonts w:ascii="Times New Roman" w:hAnsi="Times New Roman" w:cs="Times New Roman"/>
          <w:color w:val="000000"/>
          <w:sz w:val="24"/>
          <w:szCs w:val="24"/>
        </w:rPr>
        <w:t>South Central</w:t>
      </w:r>
      <w:r w:rsidRPr="009B57D1">
        <w:rPr>
          <w:rFonts w:ascii="Times New Roman" w:hAnsi="Times New Roman" w:cs="Times New Roman"/>
          <w:color w:val="000000"/>
          <w:sz w:val="24"/>
          <w:szCs w:val="24"/>
        </w:rPr>
        <w:t xml:space="preserve"> Oklahoma</w:t>
      </w:r>
      <w:r w:rsidR="00BD1108">
        <w:rPr>
          <w:rFonts w:ascii="Times New Roman" w:hAnsi="Times New Roman" w:cs="Times New Roman"/>
          <w:color w:val="000000"/>
          <w:sz w:val="24"/>
          <w:szCs w:val="24"/>
        </w:rPr>
        <w:t xml:space="preserve"> (</w:t>
      </w:r>
      <w:proofErr w:type="spellStart"/>
      <w:r w:rsidR="00BD1108">
        <w:rPr>
          <w:rFonts w:ascii="Times New Roman" w:hAnsi="Times New Roman" w:cs="Times New Roman"/>
          <w:color w:val="000000"/>
          <w:sz w:val="24"/>
          <w:szCs w:val="24"/>
        </w:rPr>
        <w:t>Granath</w:t>
      </w:r>
      <w:proofErr w:type="spellEnd"/>
      <w:r w:rsidR="00BD1108">
        <w:rPr>
          <w:rFonts w:ascii="Times New Roman" w:hAnsi="Times New Roman" w:cs="Times New Roman"/>
          <w:color w:val="000000"/>
          <w:sz w:val="24"/>
          <w:szCs w:val="24"/>
        </w:rPr>
        <w:t>, 1989)</w:t>
      </w:r>
      <w:r w:rsidRPr="009B57D1">
        <w:rPr>
          <w:rFonts w:ascii="Times New Roman" w:hAnsi="Times New Roman" w:cs="Times New Roman"/>
          <w:color w:val="000000"/>
          <w:sz w:val="24"/>
          <w:szCs w:val="24"/>
        </w:rPr>
        <w:t xml:space="preserve">. </w:t>
      </w:r>
      <w:r w:rsidRPr="009B57D1">
        <w:rPr>
          <w:rFonts w:ascii="Times New Roman" w:hAnsi="Times New Roman" w:cs="Times New Roman"/>
          <w:sz w:val="24"/>
        </w:rPr>
        <w:t>The Southern Oklahoma Aulacogen (SOA) is a major depocenter for the accumulation of the Woodford shale, due to an extensional failure in the form of a three-arm rift; SOA arose from the failed arm of the continental lithosphere extension which formed a NW-SE trending trough</w:t>
      </w:r>
      <w:bookmarkEnd w:id="14"/>
      <w:r w:rsidRPr="009B57D1">
        <w:rPr>
          <w:rFonts w:ascii="Times New Roman" w:hAnsi="Times New Roman" w:cs="Times New Roman"/>
          <w:sz w:val="24"/>
        </w:rPr>
        <w:t xml:space="preserve"> (</w:t>
      </w:r>
      <w:r w:rsidRPr="003223DD">
        <w:rPr>
          <w:rFonts w:ascii="Times New Roman" w:hAnsi="Times New Roman"/>
          <w:sz w:val="24"/>
        </w:rPr>
        <w:t>Figure 2</w:t>
      </w:r>
      <w:r>
        <w:rPr>
          <w:rFonts w:ascii="Times New Roman" w:hAnsi="Times New Roman" w:cs="Times New Roman"/>
          <w:sz w:val="24"/>
        </w:rPr>
        <w:t xml:space="preserve">; </w:t>
      </w:r>
      <w:r w:rsidRPr="009B57D1">
        <w:rPr>
          <w:rFonts w:ascii="Times New Roman" w:hAnsi="Times New Roman" w:cs="Times New Roman"/>
          <w:sz w:val="24"/>
        </w:rPr>
        <w:t>Hoffman et al., 1974</w:t>
      </w:r>
      <w:r>
        <w:rPr>
          <w:rFonts w:ascii="Times New Roman" w:hAnsi="Times New Roman" w:cs="Times New Roman"/>
          <w:sz w:val="24"/>
        </w:rPr>
        <w:t xml:space="preserve">; Allen 2000; </w:t>
      </w:r>
      <w:proofErr w:type="spellStart"/>
      <w:r>
        <w:rPr>
          <w:rFonts w:ascii="Times New Roman" w:hAnsi="Times New Roman" w:cs="Times New Roman"/>
          <w:sz w:val="24"/>
        </w:rPr>
        <w:t>Brueske</w:t>
      </w:r>
      <w:proofErr w:type="spellEnd"/>
      <w:r>
        <w:rPr>
          <w:rFonts w:ascii="Times New Roman" w:hAnsi="Times New Roman" w:cs="Times New Roman"/>
          <w:sz w:val="24"/>
        </w:rPr>
        <w:t xml:space="preserve"> et al., 2016</w:t>
      </w:r>
      <w:r w:rsidRPr="009B57D1">
        <w:rPr>
          <w:rFonts w:ascii="Times New Roman" w:hAnsi="Times New Roman" w:cs="Times New Roman"/>
          <w:sz w:val="24"/>
        </w:rPr>
        <w:t xml:space="preserve">). </w:t>
      </w:r>
      <w:r w:rsidR="00E74B20">
        <w:rPr>
          <w:rFonts w:ascii="Times New Roman" w:hAnsi="Times New Roman" w:cs="Times New Roman"/>
          <w:sz w:val="24"/>
        </w:rPr>
        <w:t xml:space="preserve">The SOA </w:t>
      </w:r>
      <w:r>
        <w:rPr>
          <w:rFonts w:ascii="Times New Roman" w:hAnsi="Times New Roman" w:cs="Times New Roman"/>
          <w:sz w:val="24"/>
        </w:rPr>
        <w:t>is comprised of the Anadarko, Marietta, and Ardmore Basin (</w:t>
      </w:r>
      <w:r w:rsidRPr="00A75607">
        <w:rPr>
          <w:rFonts w:ascii="Times New Roman" w:hAnsi="Times New Roman" w:cs="Times New Roman"/>
          <w:sz w:val="24"/>
        </w:rPr>
        <w:t>Figure 1</w:t>
      </w:r>
      <w:r>
        <w:rPr>
          <w:rFonts w:ascii="Times New Roman" w:hAnsi="Times New Roman" w:cs="Times New Roman"/>
          <w:i/>
          <w:iCs/>
          <w:sz w:val="24"/>
        </w:rPr>
        <w:t xml:space="preserve">; </w:t>
      </w:r>
      <w:r>
        <w:rPr>
          <w:rFonts w:ascii="Times New Roman" w:hAnsi="Times New Roman" w:cs="Times New Roman"/>
          <w:sz w:val="24"/>
        </w:rPr>
        <w:t>Ham et al., 1964).</w:t>
      </w:r>
      <w:r w:rsidRPr="009B57D1">
        <w:rPr>
          <w:rFonts w:ascii="Times New Roman" w:hAnsi="Times New Roman" w:cs="Times New Roman"/>
          <w:sz w:val="24"/>
        </w:rPr>
        <w:t xml:space="preserve"> </w:t>
      </w:r>
      <w:bookmarkStart w:id="15" w:name="_Hlk38550021"/>
      <w:r w:rsidRPr="009B57D1">
        <w:rPr>
          <w:rFonts w:ascii="Times New Roman" w:hAnsi="Times New Roman" w:cs="Times New Roman"/>
          <w:sz w:val="24"/>
        </w:rPr>
        <w:t>From the Cambrian to Early Devonian, shale</w:t>
      </w:r>
      <w:r w:rsidR="00E33D22">
        <w:rPr>
          <w:rFonts w:ascii="Times New Roman" w:hAnsi="Times New Roman" w:cs="Times New Roman"/>
          <w:sz w:val="24"/>
        </w:rPr>
        <w:t>s</w:t>
      </w:r>
      <w:r w:rsidRPr="009B57D1">
        <w:rPr>
          <w:rFonts w:ascii="Times New Roman" w:hAnsi="Times New Roman" w:cs="Times New Roman"/>
          <w:sz w:val="24"/>
        </w:rPr>
        <w:t>, limestones, and sandstones were deposited within the mega-graben</w:t>
      </w:r>
      <w:r>
        <w:rPr>
          <w:rFonts w:ascii="Times New Roman" w:hAnsi="Times New Roman" w:cs="Times New Roman"/>
          <w:sz w:val="24"/>
        </w:rPr>
        <w:t>, that was</w:t>
      </w:r>
      <w:r w:rsidRPr="009B57D1">
        <w:rPr>
          <w:rFonts w:ascii="Times New Roman" w:hAnsi="Times New Roman" w:cs="Times New Roman"/>
          <w:sz w:val="24"/>
        </w:rPr>
        <w:t xml:space="preserve"> a product of the failed arm of the </w:t>
      </w:r>
      <w:r>
        <w:rPr>
          <w:rFonts w:ascii="Times New Roman" w:hAnsi="Times New Roman" w:cs="Times New Roman"/>
          <w:sz w:val="24"/>
        </w:rPr>
        <w:t>SOA</w:t>
      </w:r>
      <w:r w:rsidRPr="009B57D1">
        <w:rPr>
          <w:rFonts w:ascii="Times New Roman" w:hAnsi="Times New Roman" w:cs="Times New Roman"/>
          <w:sz w:val="24"/>
        </w:rPr>
        <w:t xml:space="preserve"> (Carlucci et al., 2014). After this period of deposition, </w:t>
      </w:r>
      <w:r w:rsidRPr="009B57D1">
        <w:rPr>
          <w:rFonts w:ascii="Times New Roman" w:hAnsi="Times New Roman" w:cs="Times New Roman"/>
          <w:color w:val="000000"/>
          <w:sz w:val="24"/>
          <w:szCs w:val="24"/>
        </w:rPr>
        <w:t xml:space="preserve">and approaching the end of the Devonian, the Acadian Orogeny occurred, and eroded sediments </w:t>
      </w:r>
      <w:r w:rsidR="00686209">
        <w:rPr>
          <w:rFonts w:ascii="Times New Roman" w:hAnsi="Times New Roman" w:cs="Times New Roman"/>
          <w:color w:val="000000"/>
          <w:sz w:val="24"/>
          <w:szCs w:val="24"/>
        </w:rPr>
        <w:t>that led to the</w:t>
      </w:r>
      <w:r>
        <w:rPr>
          <w:rFonts w:ascii="Times New Roman" w:hAnsi="Times New Roman" w:cs="Times New Roman"/>
          <w:color w:val="000000"/>
          <w:sz w:val="24"/>
          <w:szCs w:val="24"/>
        </w:rPr>
        <w:t xml:space="preserve"> </w:t>
      </w:r>
      <w:r w:rsidRPr="009B57D1">
        <w:rPr>
          <w:rFonts w:ascii="Times New Roman" w:hAnsi="Times New Roman" w:cs="Times New Roman"/>
          <w:color w:val="000000"/>
          <w:sz w:val="24"/>
          <w:szCs w:val="24"/>
        </w:rPr>
        <w:t xml:space="preserve">deposition of </w:t>
      </w:r>
      <w:r w:rsidR="00E33D22">
        <w:rPr>
          <w:rFonts w:ascii="Times New Roman" w:hAnsi="Times New Roman" w:cs="Times New Roman"/>
          <w:color w:val="000000"/>
          <w:sz w:val="24"/>
          <w:szCs w:val="24"/>
        </w:rPr>
        <w:t xml:space="preserve">the </w:t>
      </w:r>
      <w:r w:rsidRPr="009B57D1">
        <w:rPr>
          <w:rFonts w:ascii="Times New Roman" w:hAnsi="Times New Roman" w:cs="Times New Roman"/>
          <w:color w:val="000000"/>
          <w:sz w:val="24"/>
          <w:szCs w:val="24"/>
        </w:rPr>
        <w:t>Woodford, Sycamore, Caney, and Springer formations well into the Early Pennsylvanian (Allen, 2000).</w:t>
      </w:r>
      <w:r>
        <w:rPr>
          <w:rFonts w:ascii="Times New Roman" w:hAnsi="Times New Roman" w:cs="Times New Roman"/>
          <w:color w:val="000000"/>
          <w:sz w:val="24"/>
          <w:szCs w:val="24"/>
        </w:rPr>
        <w:t xml:space="preserve"> </w:t>
      </w:r>
      <w:r w:rsidRPr="009B57D1">
        <w:rPr>
          <w:rFonts w:ascii="Times New Roman" w:hAnsi="Times New Roman" w:cs="Times New Roman"/>
          <w:color w:val="000000"/>
          <w:sz w:val="24"/>
          <w:szCs w:val="24"/>
        </w:rPr>
        <w:t xml:space="preserve">Following this event, the Wichita Orogeny caused a major pulse of deformation, </w:t>
      </w:r>
      <w:r w:rsidR="00F8609B">
        <w:rPr>
          <w:rFonts w:ascii="Times New Roman" w:hAnsi="Times New Roman" w:cs="Times New Roman"/>
          <w:color w:val="000000"/>
          <w:sz w:val="24"/>
          <w:szCs w:val="24"/>
        </w:rPr>
        <w:t xml:space="preserve">uplifting the </w:t>
      </w:r>
      <w:proofErr w:type="spellStart"/>
      <w:r w:rsidR="00F8609B">
        <w:rPr>
          <w:rFonts w:ascii="Times New Roman" w:hAnsi="Times New Roman" w:cs="Times New Roman"/>
          <w:color w:val="000000"/>
          <w:sz w:val="24"/>
          <w:szCs w:val="24"/>
        </w:rPr>
        <w:t>Criner</w:t>
      </w:r>
      <w:proofErr w:type="spellEnd"/>
      <w:r w:rsidR="00F8609B">
        <w:rPr>
          <w:rFonts w:ascii="Times New Roman" w:hAnsi="Times New Roman" w:cs="Times New Roman"/>
          <w:color w:val="000000"/>
          <w:sz w:val="24"/>
          <w:szCs w:val="24"/>
        </w:rPr>
        <w:t xml:space="preserve"> Hills</w:t>
      </w:r>
      <w:r>
        <w:rPr>
          <w:rFonts w:ascii="Times New Roman" w:hAnsi="Times New Roman" w:cs="Times New Roman"/>
          <w:color w:val="000000"/>
          <w:sz w:val="24"/>
          <w:szCs w:val="24"/>
        </w:rPr>
        <w:t xml:space="preserve"> </w:t>
      </w:r>
      <w:r w:rsidRPr="009B57D1">
        <w:rPr>
          <w:rFonts w:ascii="Times New Roman" w:hAnsi="Times New Roman" w:cs="Times New Roman"/>
          <w:color w:val="000000"/>
          <w:sz w:val="24"/>
          <w:szCs w:val="24"/>
        </w:rPr>
        <w:t>16,000ft above sea level</w:t>
      </w:r>
      <w:r w:rsidR="00E33D22">
        <w:rPr>
          <w:rFonts w:ascii="Times New Roman" w:hAnsi="Times New Roman" w:cs="Times New Roman"/>
          <w:color w:val="000000"/>
          <w:sz w:val="24"/>
          <w:szCs w:val="24"/>
        </w:rPr>
        <w:t>. Then</w:t>
      </w:r>
      <w:r w:rsidRPr="009B57D1">
        <w:rPr>
          <w:rFonts w:ascii="Times New Roman" w:hAnsi="Times New Roman" w:cs="Times New Roman"/>
          <w:color w:val="000000"/>
          <w:sz w:val="24"/>
          <w:szCs w:val="24"/>
        </w:rPr>
        <w:t xml:space="preserve"> erosion of these structures provided sediments to be deposited into </w:t>
      </w:r>
      <w:r w:rsidRPr="009B57D1">
        <w:rPr>
          <w:rFonts w:ascii="Times New Roman" w:hAnsi="Times New Roman" w:cs="Times New Roman"/>
          <w:color w:val="000000"/>
          <w:sz w:val="24"/>
          <w:szCs w:val="24"/>
        </w:rPr>
        <w:lastRenderedPageBreak/>
        <w:t>the Ardmore and Marietta Basin throughout the Late Mississippian (</w:t>
      </w:r>
      <w:r w:rsidRPr="003223DD">
        <w:rPr>
          <w:rFonts w:ascii="Times New Roman" w:hAnsi="Times New Roman"/>
          <w:color w:val="000000"/>
          <w:sz w:val="24"/>
        </w:rPr>
        <w:t>Figure</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3</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Allen</w:t>
      </w:r>
      <w:r w:rsidRPr="009B57D1">
        <w:rPr>
          <w:rFonts w:ascii="Times New Roman" w:hAnsi="Times New Roman" w:cs="Times New Roman"/>
          <w:color w:val="000000"/>
          <w:sz w:val="24"/>
          <w:szCs w:val="24"/>
        </w:rPr>
        <w:t xml:space="preserve">, 2000). </w:t>
      </w:r>
      <w:r>
        <w:rPr>
          <w:rFonts w:ascii="Times New Roman" w:hAnsi="Times New Roman" w:cs="Times New Roman"/>
          <w:color w:val="000000"/>
          <w:sz w:val="24"/>
          <w:szCs w:val="24"/>
        </w:rPr>
        <w:t>F</w:t>
      </w:r>
      <w:r w:rsidRPr="009B57D1">
        <w:rPr>
          <w:rFonts w:ascii="Times New Roman" w:hAnsi="Times New Roman" w:cs="Times New Roman"/>
          <w:color w:val="000000"/>
          <w:sz w:val="24"/>
          <w:szCs w:val="24"/>
        </w:rPr>
        <w:t>urther structur</w:t>
      </w:r>
      <w:r>
        <w:rPr>
          <w:rFonts w:ascii="Times New Roman" w:hAnsi="Times New Roman" w:cs="Times New Roman"/>
          <w:color w:val="000000"/>
          <w:sz w:val="24"/>
          <w:szCs w:val="24"/>
        </w:rPr>
        <w:t>al</w:t>
      </w:r>
      <w:r w:rsidRPr="009B57D1">
        <w:rPr>
          <w:rFonts w:ascii="Times New Roman" w:hAnsi="Times New Roman" w:cs="Times New Roman"/>
          <w:color w:val="000000"/>
          <w:sz w:val="24"/>
          <w:szCs w:val="24"/>
        </w:rPr>
        <w:t xml:space="preserve"> deformation occurred as the Arbuckle Orogeny</w:t>
      </w:r>
      <w:r>
        <w:rPr>
          <w:rFonts w:ascii="Times New Roman" w:hAnsi="Times New Roman" w:cs="Times New Roman"/>
          <w:color w:val="000000"/>
          <w:sz w:val="24"/>
          <w:szCs w:val="24"/>
        </w:rPr>
        <w:t xml:space="preserve"> caused the</w:t>
      </w:r>
      <w:r w:rsidRPr="009B57D1">
        <w:rPr>
          <w:rFonts w:ascii="Times New Roman" w:hAnsi="Times New Roman" w:cs="Times New Roman"/>
          <w:color w:val="000000"/>
          <w:sz w:val="24"/>
          <w:szCs w:val="24"/>
        </w:rPr>
        <w:t xml:space="preserve"> folding </w:t>
      </w:r>
      <w:r>
        <w:rPr>
          <w:rFonts w:ascii="Times New Roman" w:hAnsi="Times New Roman" w:cs="Times New Roman"/>
          <w:color w:val="000000"/>
          <w:sz w:val="24"/>
          <w:szCs w:val="24"/>
        </w:rPr>
        <w:t xml:space="preserve">of </w:t>
      </w:r>
      <w:r w:rsidRPr="009B57D1">
        <w:rPr>
          <w:rFonts w:ascii="Times New Roman" w:hAnsi="Times New Roman" w:cs="Times New Roman"/>
          <w:color w:val="000000"/>
          <w:sz w:val="24"/>
          <w:szCs w:val="24"/>
        </w:rPr>
        <w:t xml:space="preserve">the Caddo </w:t>
      </w:r>
      <w:r w:rsidR="00AB7CE7">
        <w:rPr>
          <w:rFonts w:ascii="Times New Roman" w:hAnsi="Times New Roman" w:cs="Times New Roman"/>
          <w:color w:val="000000"/>
          <w:sz w:val="24"/>
          <w:szCs w:val="24"/>
        </w:rPr>
        <w:t xml:space="preserve">anticline </w:t>
      </w:r>
      <w:r w:rsidR="005A4CCC">
        <w:rPr>
          <w:rFonts w:ascii="Times New Roman" w:hAnsi="Times New Roman" w:cs="Times New Roman"/>
          <w:color w:val="000000"/>
          <w:sz w:val="24"/>
          <w:szCs w:val="24"/>
        </w:rPr>
        <w:t>and</w:t>
      </w:r>
      <w:r w:rsidR="00AB7CE7">
        <w:rPr>
          <w:rFonts w:ascii="Times New Roman" w:hAnsi="Times New Roman" w:cs="Times New Roman"/>
          <w:color w:val="000000"/>
          <w:sz w:val="24"/>
          <w:szCs w:val="24"/>
        </w:rPr>
        <w:t xml:space="preserve"> </w:t>
      </w:r>
      <w:r w:rsidRPr="009B57D1">
        <w:rPr>
          <w:rFonts w:ascii="Times New Roman" w:hAnsi="Times New Roman" w:cs="Times New Roman"/>
          <w:color w:val="000000"/>
          <w:sz w:val="24"/>
          <w:szCs w:val="24"/>
        </w:rPr>
        <w:t>the Arbuckle anticlines (</w:t>
      </w:r>
      <w:r w:rsidRPr="003223DD">
        <w:rPr>
          <w:rFonts w:ascii="Times New Roman" w:hAnsi="Times New Roman"/>
          <w:color w:val="000000"/>
          <w:sz w:val="24"/>
        </w:rPr>
        <w:t xml:space="preserve">Figure </w:t>
      </w:r>
      <w:r w:rsidRPr="00A75607">
        <w:rPr>
          <w:rFonts w:ascii="Times New Roman" w:hAnsi="Times New Roman" w:cs="Times New Roman"/>
          <w:color w:val="000000"/>
          <w:sz w:val="24"/>
          <w:szCs w:val="24"/>
        </w:rPr>
        <w:t>4</w:t>
      </w:r>
      <w:r>
        <w:rPr>
          <w:rFonts w:ascii="Times New Roman" w:hAnsi="Times New Roman" w:cs="Times New Roman"/>
          <w:color w:val="000000"/>
          <w:sz w:val="24"/>
          <w:szCs w:val="24"/>
        </w:rPr>
        <w:t>; Northcutt and Campbell, 1995; Allen, 2000</w:t>
      </w:r>
      <w:commentRangeStart w:id="16"/>
      <w:commentRangeEnd w:id="16"/>
      <w:r w:rsidRPr="009B57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The Ardmore </w:t>
      </w:r>
      <w:r w:rsidR="00D60D32">
        <w:rPr>
          <w:rFonts w:ascii="Times New Roman" w:hAnsi="Times New Roman" w:cs="Times New Roman"/>
          <w:color w:val="000000"/>
          <w:sz w:val="24"/>
          <w:szCs w:val="24"/>
        </w:rPr>
        <w:t>B</w:t>
      </w:r>
      <w:r>
        <w:rPr>
          <w:rFonts w:ascii="Times New Roman" w:hAnsi="Times New Roman" w:cs="Times New Roman"/>
          <w:color w:val="000000"/>
          <w:sz w:val="24"/>
          <w:szCs w:val="24"/>
        </w:rPr>
        <w:t xml:space="preserve">asin was mostly affected by tectonic activities in the Late Mississippian – Pennsylvanian. </w:t>
      </w:r>
      <w:bookmarkEnd w:id="15"/>
      <w:r w:rsidR="005A4CCC">
        <w:rPr>
          <w:rFonts w:ascii="Times New Roman" w:hAnsi="Times New Roman" w:cs="Times New Roman"/>
          <w:color w:val="000000"/>
          <w:sz w:val="24"/>
          <w:szCs w:val="24"/>
        </w:rPr>
        <w:t xml:space="preserve">However, processes of sedimentation began starting from the Cambrian to Late Devonian. </w:t>
      </w:r>
      <w:r w:rsidRPr="009B57D1">
        <w:rPr>
          <w:rFonts w:ascii="Times New Roman" w:hAnsi="Times New Roman" w:cs="Times New Roman"/>
          <w:color w:val="000000"/>
          <w:sz w:val="24"/>
          <w:szCs w:val="24"/>
        </w:rPr>
        <w:t xml:space="preserve">The phases of </w:t>
      </w:r>
      <w:r>
        <w:rPr>
          <w:rFonts w:ascii="Times New Roman" w:hAnsi="Times New Roman" w:cs="Times New Roman"/>
          <w:color w:val="000000"/>
          <w:sz w:val="24"/>
          <w:szCs w:val="24"/>
        </w:rPr>
        <w:t xml:space="preserve">these </w:t>
      </w:r>
      <w:r w:rsidRPr="009B57D1">
        <w:rPr>
          <w:rFonts w:ascii="Times New Roman" w:hAnsi="Times New Roman" w:cs="Times New Roman"/>
          <w:color w:val="000000"/>
          <w:sz w:val="24"/>
          <w:szCs w:val="24"/>
        </w:rPr>
        <w:t xml:space="preserve">events are illustrated in </w:t>
      </w:r>
      <w:r w:rsidRPr="003223DD">
        <w:rPr>
          <w:rFonts w:ascii="Times New Roman" w:hAnsi="Times New Roman"/>
          <w:color w:val="000000"/>
          <w:sz w:val="24"/>
        </w:rPr>
        <w:t xml:space="preserve">Figure </w:t>
      </w:r>
      <w:r w:rsidRPr="00A75607">
        <w:rPr>
          <w:rFonts w:ascii="Times New Roman" w:hAnsi="Times New Roman" w:cs="Times New Roman"/>
          <w:iCs/>
          <w:color w:val="000000"/>
          <w:sz w:val="24"/>
          <w:szCs w:val="24"/>
        </w:rPr>
        <w:t>3</w:t>
      </w:r>
      <w:r w:rsidRPr="009B57D1">
        <w:rPr>
          <w:rFonts w:ascii="Times New Roman" w:hAnsi="Times New Roman" w:cs="Times New Roman"/>
          <w:i/>
          <w:color w:val="000000"/>
          <w:sz w:val="24"/>
          <w:szCs w:val="24"/>
        </w:rPr>
        <w:t xml:space="preserve"> </w:t>
      </w:r>
      <w:r w:rsidRPr="009B57D1">
        <w:rPr>
          <w:rFonts w:ascii="Times New Roman" w:hAnsi="Times New Roman" w:cs="Times New Roman"/>
          <w:color w:val="000000"/>
          <w:sz w:val="24"/>
          <w:szCs w:val="24"/>
        </w:rPr>
        <w:t>(Hoffman et al., 1974)</w:t>
      </w:r>
      <w:r>
        <w:rPr>
          <w:rFonts w:ascii="Times New Roman" w:hAnsi="Times New Roman" w:cs="Times New Roman"/>
          <w:color w:val="000000"/>
          <w:sz w:val="24"/>
          <w:szCs w:val="24"/>
        </w:rPr>
        <w:t>. The Late Devonian to Early Mississippian Woodford Shale was deposited over a span of 33 million years in the Ardmore Basin within Oklahoma, Central USA, and reflects a multiple history of deformation and deposition (</w:t>
      </w:r>
      <w:r w:rsidRPr="003223DD">
        <w:rPr>
          <w:rFonts w:ascii="Times New Roman" w:hAnsi="Times New Roman"/>
          <w:color w:val="000000"/>
          <w:sz w:val="24"/>
        </w:rPr>
        <w:t>Figure 5</w:t>
      </w:r>
      <w:r>
        <w:rPr>
          <w:rFonts w:ascii="Times New Roman" w:hAnsi="Times New Roman" w:cs="Times New Roman"/>
          <w:i/>
          <w:iCs/>
          <w:color w:val="000000"/>
          <w:sz w:val="24"/>
          <w:szCs w:val="24"/>
        </w:rPr>
        <w:t>;</w:t>
      </w:r>
      <w:r w:rsidR="00133DA9">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Ham et al., 1973;</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 xml:space="preserve">Paxton et al., 2006;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et al., 2018).  </w:t>
      </w:r>
    </w:p>
    <w:p w14:paraId="27DD07AE" w14:textId="69281931" w:rsidR="00DA6A36" w:rsidRDefault="003F5C7C" w:rsidP="00DA6A36">
      <w:pPr>
        <w:spacing w:line="480" w:lineRule="auto"/>
        <w:ind w:firstLine="360"/>
        <w:jc w:val="both"/>
        <w:rPr>
          <w:rFonts w:ascii="Times New Roman" w:hAnsi="Times New Roman" w:cs="Times New Roman"/>
          <w:color w:val="000000"/>
          <w:sz w:val="24"/>
          <w:szCs w:val="24"/>
        </w:rPr>
      </w:pPr>
      <w:r w:rsidRPr="00A1449A">
        <w:rPr>
          <w:rFonts w:ascii="Times New Roman" w:hAnsi="Times New Roman" w:cs="Times New Roman"/>
          <w:noProof/>
          <w:color w:val="000000"/>
          <w:sz w:val="24"/>
          <w:szCs w:val="24"/>
        </w:rPr>
        <w:drawing>
          <wp:anchor distT="0" distB="0" distL="114300" distR="114300" simplePos="0" relativeHeight="251820032" behindDoc="0" locked="0" layoutInCell="1" allowOverlap="1" wp14:anchorId="6CBBFD14" wp14:editId="21501CB1">
            <wp:simplePos x="0" y="0"/>
            <wp:positionH relativeFrom="column">
              <wp:posOffset>959485</wp:posOffset>
            </wp:positionH>
            <wp:positionV relativeFrom="paragraph">
              <wp:posOffset>127000</wp:posOffset>
            </wp:positionV>
            <wp:extent cx="4102100" cy="3195955"/>
            <wp:effectExtent l="0" t="0" r="0" b="0"/>
            <wp:wrapSquare wrapText="bothSides"/>
            <wp:docPr id="12" name="Picture 13">
              <a:extLst xmlns:a="http://schemas.openxmlformats.org/drawingml/2006/main">
                <a:ext uri="{FF2B5EF4-FFF2-40B4-BE49-F238E27FC236}">
                  <a16:creationId xmlns:a16="http://schemas.microsoft.com/office/drawing/2014/main" id="{90A6E468-0628-4485-B017-CBD862EA3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
                      <a:extLst>
                        <a:ext uri="{FF2B5EF4-FFF2-40B4-BE49-F238E27FC236}">
                          <a16:creationId xmlns:a16="http://schemas.microsoft.com/office/drawing/2014/main" id="{90A6E468-0628-4485-B017-CBD862EA37C0}"/>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1114" t="1" r="54046" b="70763"/>
                    <a:stretch/>
                  </pic:blipFill>
                  <pic:spPr bwMode="auto">
                    <a:xfrm>
                      <a:off x="0" y="0"/>
                      <a:ext cx="4102100" cy="3195955"/>
                    </a:xfrm>
                    <a:prstGeom prst="rect">
                      <a:avLst/>
                    </a:prstGeom>
                    <a:noFill/>
                  </pic:spPr>
                </pic:pic>
              </a:graphicData>
            </a:graphic>
            <wp14:sizeRelH relativeFrom="margin">
              <wp14:pctWidth>0</wp14:pctWidth>
            </wp14:sizeRelH>
            <wp14:sizeRelV relativeFrom="margin">
              <wp14:pctHeight>0</wp14:pctHeight>
            </wp14:sizeRelV>
          </wp:anchor>
        </w:drawing>
      </w:r>
    </w:p>
    <w:p w14:paraId="657C6DDC" w14:textId="615805CB" w:rsidR="00DA6A36" w:rsidRDefault="00DA6A36" w:rsidP="00DA6A36">
      <w:pPr>
        <w:spacing w:line="240" w:lineRule="auto"/>
        <w:ind w:firstLine="360"/>
        <w:jc w:val="both"/>
        <w:rPr>
          <w:rFonts w:ascii="Times New Roman" w:hAnsi="Times New Roman" w:cs="Times New Roman"/>
          <w:b/>
          <w:color w:val="000000"/>
          <w:sz w:val="24"/>
          <w:szCs w:val="24"/>
        </w:rPr>
      </w:pPr>
    </w:p>
    <w:p w14:paraId="718F6DFB" w14:textId="07C25942" w:rsidR="00DA6A36" w:rsidRDefault="00DA6A36" w:rsidP="00DA6A36">
      <w:pPr>
        <w:spacing w:line="240" w:lineRule="auto"/>
        <w:ind w:firstLine="360"/>
        <w:jc w:val="both"/>
        <w:rPr>
          <w:rFonts w:ascii="Times New Roman" w:hAnsi="Times New Roman" w:cs="Times New Roman"/>
          <w:b/>
          <w:color w:val="000000"/>
          <w:sz w:val="24"/>
          <w:szCs w:val="24"/>
        </w:rPr>
      </w:pPr>
    </w:p>
    <w:p w14:paraId="267B26F4" w14:textId="77777777" w:rsidR="00DA6A36" w:rsidRDefault="00DA6A36" w:rsidP="00DA6A36">
      <w:pPr>
        <w:spacing w:line="240" w:lineRule="auto"/>
        <w:ind w:firstLine="360"/>
        <w:jc w:val="both"/>
        <w:rPr>
          <w:rFonts w:ascii="Times New Roman" w:hAnsi="Times New Roman" w:cs="Times New Roman"/>
          <w:b/>
          <w:color w:val="000000"/>
          <w:sz w:val="24"/>
          <w:szCs w:val="24"/>
        </w:rPr>
      </w:pPr>
    </w:p>
    <w:p w14:paraId="5D92205A" w14:textId="77777777" w:rsidR="00DA6A36" w:rsidRDefault="00DA6A36" w:rsidP="00DA6A36">
      <w:pPr>
        <w:spacing w:line="240" w:lineRule="auto"/>
        <w:ind w:firstLine="360"/>
        <w:jc w:val="both"/>
        <w:rPr>
          <w:rFonts w:ascii="Times New Roman" w:hAnsi="Times New Roman" w:cs="Times New Roman"/>
          <w:b/>
          <w:color w:val="000000"/>
          <w:sz w:val="24"/>
          <w:szCs w:val="24"/>
        </w:rPr>
      </w:pPr>
    </w:p>
    <w:p w14:paraId="49F00200" w14:textId="77777777" w:rsidR="00DA6A36" w:rsidRDefault="00DA6A36" w:rsidP="00DA6A36">
      <w:pPr>
        <w:spacing w:line="240" w:lineRule="auto"/>
        <w:ind w:firstLine="360"/>
        <w:jc w:val="both"/>
        <w:rPr>
          <w:rFonts w:ascii="Times New Roman" w:hAnsi="Times New Roman" w:cs="Times New Roman"/>
          <w:b/>
          <w:color w:val="000000"/>
          <w:sz w:val="24"/>
          <w:szCs w:val="24"/>
        </w:rPr>
      </w:pPr>
    </w:p>
    <w:p w14:paraId="178983A8" w14:textId="1C466998" w:rsidR="00DA6A36" w:rsidRDefault="00DA6A36" w:rsidP="00DA6A36">
      <w:pPr>
        <w:spacing w:line="240" w:lineRule="auto"/>
        <w:ind w:firstLine="360"/>
        <w:jc w:val="both"/>
        <w:rPr>
          <w:rFonts w:ascii="Times New Roman" w:hAnsi="Times New Roman" w:cs="Times New Roman"/>
          <w:b/>
          <w:color w:val="000000"/>
          <w:sz w:val="24"/>
          <w:szCs w:val="24"/>
        </w:rPr>
      </w:pPr>
    </w:p>
    <w:p w14:paraId="544DBD84" w14:textId="456C4DDD" w:rsidR="003F5C7C" w:rsidRDefault="003F5C7C" w:rsidP="00DA6A36">
      <w:pPr>
        <w:spacing w:line="240" w:lineRule="auto"/>
        <w:ind w:firstLine="360"/>
        <w:jc w:val="both"/>
        <w:rPr>
          <w:rFonts w:ascii="Times New Roman" w:hAnsi="Times New Roman" w:cs="Times New Roman"/>
          <w:b/>
          <w:color w:val="000000"/>
          <w:sz w:val="24"/>
          <w:szCs w:val="24"/>
        </w:rPr>
      </w:pPr>
    </w:p>
    <w:p w14:paraId="66F3FA1D" w14:textId="38CF1AC7" w:rsidR="003F5C7C" w:rsidRDefault="003F5C7C" w:rsidP="00DA6A36">
      <w:pPr>
        <w:spacing w:line="240" w:lineRule="auto"/>
        <w:ind w:firstLine="360"/>
        <w:jc w:val="both"/>
        <w:rPr>
          <w:rFonts w:ascii="Times New Roman" w:hAnsi="Times New Roman" w:cs="Times New Roman"/>
          <w:b/>
          <w:color w:val="000000"/>
          <w:sz w:val="24"/>
          <w:szCs w:val="24"/>
        </w:rPr>
      </w:pPr>
    </w:p>
    <w:p w14:paraId="7C4321E0" w14:textId="77777777" w:rsidR="003F5C7C" w:rsidRDefault="003F5C7C" w:rsidP="00DA6A36">
      <w:pPr>
        <w:spacing w:line="240" w:lineRule="auto"/>
        <w:ind w:firstLine="360"/>
        <w:jc w:val="both"/>
        <w:rPr>
          <w:rFonts w:ascii="Times New Roman" w:hAnsi="Times New Roman" w:cs="Times New Roman"/>
          <w:b/>
          <w:color w:val="000000"/>
          <w:sz w:val="24"/>
          <w:szCs w:val="24"/>
        </w:rPr>
      </w:pPr>
    </w:p>
    <w:p w14:paraId="118C8CB7" w14:textId="77777777" w:rsidR="00DA6A36" w:rsidRDefault="00DA6A36" w:rsidP="00DA6A36">
      <w:pPr>
        <w:spacing w:line="240" w:lineRule="auto"/>
        <w:jc w:val="both"/>
        <w:rPr>
          <w:rFonts w:ascii="Times New Roman" w:hAnsi="Times New Roman" w:cs="Times New Roman"/>
          <w:b/>
          <w:color w:val="000000"/>
          <w:sz w:val="24"/>
          <w:szCs w:val="24"/>
        </w:rPr>
      </w:pPr>
    </w:p>
    <w:p w14:paraId="2A4F4A79" w14:textId="77777777" w:rsidR="003F2AFF" w:rsidRDefault="003F2AFF" w:rsidP="00DA6A36">
      <w:pPr>
        <w:spacing w:line="240" w:lineRule="auto"/>
        <w:jc w:val="both"/>
        <w:rPr>
          <w:rFonts w:ascii="Times New Roman" w:hAnsi="Times New Roman" w:cs="Times New Roman"/>
          <w:b/>
          <w:color w:val="000000"/>
          <w:sz w:val="24"/>
          <w:szCs w:val="24"/>
        </w:rPr>
      </w:pPr>
    </w:p>
    <w:p w14:paraId="6D2E6B00" w14:textId="6FAF2214" w:rsidR="00DA6A36" w:rsidRDefault="00DA6A36" w:rsidP="0038688D">
      <w:pPr>
        <w:spacing w:line="240" w:lineRule="auto"/>
        <w:jc w:val="both"/>
        <w:rPr>
          <w:rFonts w:ascii="Times New Roman" w:hAnsi="Times New Roman" w:cs="Times New Roman"/>
          <w:color w:val="000000"/>
          <w:sz w:val="24"/>
          <w:szCs w:val="24"/>
        </w:rPr>
      </w:pPr>
      <w:bookmarkStart w:id="17" w:name="_Hlk38931844"/>
      <w:r w:rsidRPr="007345ED">
        <w:rPr>
          <w:rFonts w:ascii="Times New Roman" w:hAnsi="Times New Roman" w:cs="Times New Roman"/>
          <w:b/>
          <w:color w:val="000000"/>
          <w:sz w:val="24"/>
          <w:szCs w:val="24"/>
        </w:rPr>
        <w:t xml:space="preserve">Figure </w:t>
      </w:r>
      <w:r>
        <w:rPr>
          <w:rFonts w:ascii="Times New Roman" w:hAnsi="Times New Roman" w:cs="Times New Roman"/>
          <w:b/>
          <w:color w:val="000000"/>
          <w:sz w:val="24"/>
          <w:szCs w:val="24"/>
        </w:rPr>
        <w:t>2</w:t>
      </w:r>
      <w:r w:rsidRPr="007345ED">
        <w:rPr>
          <w:rFonts w:ascii="Times New Roman" w:hAnsi="Times New Roman" w:cs="Times New Roman"/>
          <w:b/>
          <w:color w:val="000000"/>
          <w:sz w:val="24"/>
          <w:szCs w:val="24"/>
        </w:rPr>
        <w:t>.</w:t>
      </w:r>
      <w:r>
        <w:rPr>
          <w:rFonts w:ascii="Times New Roman" w:hAnsi="Times New Roman" w:cs="Times New Roman"/>
          <w:color w:val="000000"/>
          <w:sz w:val="24"/>
          <w:szCs w:val="24"/>
        </w:rPr>
        <w:t xml:space="preserve"> Map of Oklahoma and the tectonic activities during the early Paleozoic showing the Southern Oklahoma Aulacogen (Allen, 2000; </w:t>
      </w:r>
      <w:proofErr w:type="spellStart"/>
      <w:r>
        <w:rPr>
          <w:rFonts w:ascii="Times New Roman" w:hAnsi="Times New Roman" w:cs="Times New Roman"/>
          <w:color w:val="000000"/>
          <w:sz w:val="24"/>
          <w:szCs w:val="24"/>
        </w:rPr>
        <w:t>Brueske</w:t>
      </w:r>
      <w:proofErr w:type="spellEnd"/>
      <w:r>
        <w:rPr>
          <w:rFonts w:ascii="Times New Roman" w:hAnsi="Times New Roman" w:cs="Times New Roman"/>
          <w:color w:val="000000"/>
          <w:sz w:val="24"/>
          <w:szCs w:val="24"/>
        </w:rPr>
        <w:t xml:space="preserve"> et al., 2016). Two of the arms of the three-arm rift joined to form the Early Paleozoic continental margin, while the third arm formed the SOA. </w:t>
      </w:r>
      <w:r w:rsidRPr="00EF1730">
        <w:rPr>
          <w:rFonts w:ascii="Times New Roman" w:hAnsi="Times New Roman" w:cs="Times New Roman"/>
          <w:color w:val="000000"/>
          <w:sz w:val="24"/>
          <w:szCs w:val="24"/>
        </w:rPr>
        <w:t>CO: Colorado; OK: Oklahoma; MO: Missouri; AR; Arkansas; LA: Louisiana; TX: Texas; NM: New</w:t>
      </w:r>
      <w:r>
        <w:rPr>
          <w:rFonts w:ascii="Times New Roman" w:hAnsi="Times New Roman" w:cs="Times New Roman"/>
          <w:color w:val="000000"/>
          <w:sz w:val="24"/>
          <w:szCs w:val="24"/>
        </w:rPr>
        <w:t xml:space="preserve"> </w:t>
      </w:r>
      <w:r w:rsidRPr="00EF1730">
        <w:rPr>
          <w:rFonts w:ascii="Times New Roman" w:hAnsi="Times New Roman" w:cs="Times New Roman"/>
          <w:color w:val="000000"/>
          <w:sz w:val="24"/>
          <w:szCs w:val="24"/>
        </w:rPr>
        <w:t>Mexico; WM: Wichita Mountains, AM; Arbuckle Mountains; WVF: Washita Valley Fault</w:t>
      </w:r>
      <w:r w:rsidR="008F1557">
        <w:rPr>
          <w:rFonts w:ascii="Times New Roman" w:hAnsi="Times New Roman" w:cs="Times New Roman"/>
          <w:color w:val="000000"/>
          <w:sz w:val="24"/>
          <w:szCs w:val="24"/>
        </w:rPr>
        <w:t>; MVF: Mountain View Fault</w:t>
      </w:r>
      <w:r>
        <w:rPr>
          <w:rFonts w:ascii="Times New Roman" w:hAnsi="Times New Roman" w:cs="Times New Roman"/>
          <w:color w:val="000000"/>
          <w:sz w:val="24"/>
          <w:szCs w:val="24"/>
        </w:rPr>
        <w:t>.</w:t>
      </w:r>
    </w:p>
    <w:bookmarkEnd w:id="17"/>
    <w:p w14:paraId="28CBCA86" w14:textId="77777777" w:rsidR="00DA6A36" w:rsidRDefault="00DA6A36" w:rsidP="00DA6A36">
      <w:pPr>
        <w:spacing w:line="240" w:lineRule="auto"/>
        <w:ind w:firstLine="360"/>
        <w:jc w:val="both"/>
        <w:rPr>
          <w:rFonts w:ascii="Times New Roman" w:hAnsi="Times New Roman" w:cs="Times New Roman"/>
          <w:color w:val="000000"/>
          <w:sz w:val="24"/>
          <w:szCs w:val="24"/>
        </w:rPr>
      </w:pPr>
    </w:p>
    <w:p w14:paraId="2D254355" w14:textId="77777777" w:rsidR="00DA6A36" w:rsidRDefault="00DA6A36" w:rsidP="00DA6A36">
      <w:pPr>
        <w:spacing w:line="240" w:lineRule="auto"/>
        <w:ind w:firstLine="360"/>
        <w:jc w:val="both"/>
        <w:rPr>
          <w:rFonts w:ascii="Times New Roman" w:hAnsi="Times New Roman" w:cs="Times New Roman"/>
          <w:color w:val="000000"/>
          <w:sz w:val="24"/>
          <w:szCs w:val="24"/>
        </w:rPr>
      </w:pPr>
      <w:r w:rsidRPr="00511A48">
        <w:rPr>
          <w:noProof/>
        </w:rPr>
        <w:lastRenderedPageBreak/>
        <w:drawing>
          <wp:anchor distT="0" distB="0" distL="114300" distR="114300" simplePos="0" relativeHeight="251821056" behindDoc="0" locked="0" layoutInCell="1" allowOverlap="1" wp14:anchorId="39E38F85" wp14:editId="2C44051A">
            <wp:simplePos x="0" y="0"/>
            <wp:positionH relativeFrom="column">
              <wp:posOffset>1579245</wp:posOffset>
            </wp:positionH>
            <wp:positionV relativeFrom="paragraph">
              <wp:posOffset>0</wp:posOffset>
            </wp:positionV>
            <wp:extent cx="2694940" cy="3088640"/>
            <wp:effectExtent l="0" t="0" r="0" b="0"/>
            <wp:wrapSquare wrapText="bothSides"/>
            <wp:docPr id="11" name="Picture 3">
              <a:extLst xmlns:a="http://schemas.openxmlformats.org/drawingml/2006/main">
                <a:ext uri="{FF2B5EF4-FFF2-40B4-BE49-F238E27FC236}">
                  <a16:creationId xmlns:a16="http://schemas.microsoft.com/office/drawing/2014/main" id="{4370C478-B234-4DB0-9086-900E97FB9A4E}"/>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370C478-B234-4DB0-9086-900E97FB9A4E}"/>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94940" cy="3088640"/>
                    </a:xfrm>
                    <a:prstGeom prst="rect">
                      <a:avLst/>
                    </a:prstGeom>
                    <a:noFill/>
                  </pic:spPr>
                </pic:pic>
              </a:graphicData>
            </a:graphic>
            <wp14:sizeRelH relativeFrom="margin">
              <wp14:pctWidth>0</wp14:pctWidth>
            </wp14:sizeRelH>
            <wp14:sizeRelV relativeFrom="margin">
              <wp14:pctHeight>0</wp14:pctHeight>
            </wp14:sizeRelV>
          </wp:anchor>
        </w:drawing>
      </w:r>
    </w:p>
    <w:p w14:paraId="0994E6C1" w14:textId="77777777" w:rsidR="00DA6A36" w:rsidRDefault="00DA6A36" w:rsidP="00DA6A36">
      <w:pPr>
        <w:spacing w:line="480" w:lineRule="auto"/>
        <w:ind w:firstLine="360"/>
        <w:jc w:val="both"/>
        <w:rPr>
          <w:rFonts w:ascii="Times New Roman" w:hAnsi="Times New Roman" w:cs="Times New Roman"/>
          <w:color w:val="000000"/>
          <w:sz w:val="24"/>
          <w:szCs w:val="24"/>
        </w:rPr>
      </w:pPr>
    </w:p>
    <w:p w14:paraId="3065298B" w14:textId="77777777" w:rsidR="00DA6A36" w:rsidRDefault="00DA6A36" w:rsidP="00DA6A36">
      <w:pPr>
        <w:spacing w:line="480" w:lineRule="auto"/>
        <w:ind w:firstLine="360"/>
        <w:jc w:val="both"/>
        <w:rPr>
          <w:rFonts w:ascii="Times New Roman" w:hAnsi="Times New Roman" w:cs="Times New Roman"/>
          <w:color w:val="000000"/>
          <w:sz w:val="24"/>
          <w:szCs w:val="24"/>
        </w:rPr>
      </w:pPr>
    </w:p>
    <w:p w14:paraId="33F79283" w14:textId="77777777" w:rsidR="00DA6A36" w:rsidRDefault="00DA6A36" w:rsidP="00DA6A36">
      <w:pPr>
        <w:spacing w:line="480" w:lineRule="auto"/>
        <w:ind w:firstLine="360"/>
        <w:jc w:val="both"/>
        <w:rPr>
          <w:rFonts w:ascii="Times New Roman" w:hAnsi="Times New Roman" w:cs="Times New Roman"/>
          <w:color w:val="000000"/>
          <w:sz w:val="24"/>
          <w:szCs w:val="24"/>
        </w:rPr>
      </w:pPr>
    </w:p>
    <w:p w14:paraId="3BBC7D56" w14:textId="77777777" w:rsidR="00DA6A36" w:rsidRDefault="00DA6A36" w:rsidP="00DA6A36">
      <w:pPr>
        <w:spacing w:line="480" w:lineRule="auto"/>
        <w:ind w:firstLine="360"/>
        <w:jc w:val="both"/>
        <w:rPr>
          <w:rFonts w:ascii="Times New Roman" w:hAnsi="Times New Roman" w:cs="Times New Roman"/>
          <w:color w:val="000000"/>
          <w:sz w:val="24"/>
          <w:szCs w:val="24"/>
        </w:rPr>
      </w:pPr>
    </w:p>
    <w:p w14:paraId="49212C9A" w14:textId="77777777" w:rsidR="00DA6A36" w:rsidRDefault="00DA6A36" w:rsidP="00DA6A36">
      <w:pPr>
        <w:spacing w:line="480" w:lineRule="auto"/>
        <w:rPr>
          <w:rFonts w:ascii="Times New Roman" w:hAnsi="Times New Roman" w:cs="Times New Roman"/>
          <w:color w:val="000000"/>
          <w:sz w:val="24"/>
          <w:szCs w:val="24"/>
        </w:rPr>
      </w:pPr>
    </w:p>
    <w:p w14:paraId="18B8DA0D" w14:textId="77777777" w:rsidR="00DA6A36" w:rsidRPr="005B58FD" w:rsidRDefault="00DA6A36" w:rsidP="00DA6A36">
      <w:pPr>
        <w:spacing w:line="240" w:lineRule="auto"/>
        <w:rPr>
          <w:rFonts w:ascii="Times New Roman" w:hAnsi="Times New Roman" w:cs="Times New Roman"/>
          <w:color w:val="000000"/>
          <w:sz w:val="24"/>
          <w:szCs w:val="24"/>
        </w:rPr>
      </w:pPr>
    </w:p>
    <w:p w14:paraId="0691F0DB" w14:textId="77777777" w:rsidR="00DA6A36" w:rsidRDefault="00DA6A36" w:rsidP="00DA6A36">
      <w:pPr>
        <w:spacing w:line="480" w:lineRule="auto"/>
        <w:rPr>
          <w:rFonts w:ascii="Times New Roman" w:hAnsi="Times New Roman" w:cs="Times New Roman"/>
          <w:color w:val="000000"/>
          <w:sz w:val="24"/>
          <w:szCs w:val="24"/>
        </w:rPr>
      </w:pPr>
    </w:p>
    <w:p w14:paraId="27D1A3A7" w14:textId="31499DCC" w:rsidR="00DA6A36" w:rsidRDefault="00DA6A36" w:rsidP="00DA6A36">
      <w:pPr>
        <w:spacing w:line="240" w:lineRule="auto"/>
        <w:jc w:val="both"/>
        <w:rPr>
          <w:rFonts w:ascii="Times New Roman" w:hAnsi="Times New Roman" w:cs="Times New Roman"/>
          <w:color w:val="000000"/>
          <w:sz w:val="24"/>
          <w:szCs w:val="24"/>
        </w:rPr>
      </w:pPr>
      <w:bookmarkStart w:id="18" w:name="_Hlk38931837"/>
      <w:r>
        <w:rPr>
          <w:rFonts w:ascii="Times New Roman" w:hAnsi="Times New Roman" w:cs="Times New Roman"/>
          <w:b/>
          <w:color w:val="000000"/>
          <w:sz w:val="24"/>
          <w:szCs w:val="24"/>
        </w:rPr>
        <w:t>Figure 3.</w:t>
      </w:r>
      <w:r w:rsidRPr="009B57D1">
        <w:rPr>
          <w:rFonts w:ascii="Times New Roman" w:hAnsi="Times New Roman" w:cs="Times New Roman"/>
          <w:color w:val="000000"/>
          <w:sz w:val="24"/>
          <w:szCs w:val="24"/>
        </w:rPr>
        <w:t xml:space="preserve"> The tectonic events that occurred from the Cambrian until the Permian to illustrate the </w:t>
      </w:r>
      <w:proofErr w:type="spellStart"/>
      <w:r w:rsidRPr="009B57D1">
        <w:rPr>
          <w:rFonts w:ascii="Times New Roman" w:hAnsi="Times New Roman" w:cs="Times New Roman"/>
          <w:color w:val="000000"/>
          <w:sz w:val="24"/>
          <w:szCs w:val="24"/>
        </w:rPr>
        <w:t>basinal</w:t>
      </w:r>
      <w:proofErr w:type="spellEnd"/>
      <w:r w:rsidRPr="009B57D1">
        <w:rPr>
          <w:rFonts w:ascii="Times New Roman" w:hAnsi="Times New Roman" w:cs="Times New Roman"/>
          <w:color w:val="000000"/>
          <w:sz w:val="24"/>
          <w:szCs w:val="24"/>
        </w:rPr>
        <w:t xml:space="preserve"> history of the Ardmore Basin in Oklahoma (Hoffman et al., 1974)</w:t>
      </w:r>
      <w:r>
        <w:rPr>
          <w:rFonts w:ascii="Times New Roman" w:hAnsi="Times New Roman" w:cs="Times New Roman"/>
          <w:color w:val="000000"/>
          <w:sz w:val="24"/>
          <w:szCs w:val="24"/>
        </w:rPr>
        <w:t>.</w:t>
      </w:r>
    </w:p>
    <w:bookmarkEnd w:id="18"/>
    <w:p w14:paraId="308009F2" w14:textId="57B49B2C" w:rsidR="00DA6A36" w:rsidRDefault="003F5C7C" w:rsidP="00DA6A36">
      <w:pPr>
        <w:spacing w:line="240" w:lineRule="auto"/>
        <w:jc w:val="both"/>
        <w:rPr>
          <w:rFonts w:ascii="Times New Roman" w:hAnsi="Times New Roman" w:cs="Times New Roman"/>
          <w:color w:val="000000"/>
          <w:sz w:val="24"/>
          <w:szCs w:val="24"/>
        </w:rPr>
      </w:pPr>
      <w:r w:rsidRPr="00A1449A">
        <w:rPr>
          <w:rFonts w:ascii="Times New Roman" w:hAnsi="Times New Roman" w:cs="Times New Roman"/>
          <w:noProof/>
          <w:color w:val="000000"/>
          <w:sz w:val="24"/>
          <w:szCs w:val="24"/>
        </w:rPr>
        <w:drawing>
          <wp:anchor distT="0" distB="0" distL="114300" distR="114300" simplePos="0" relativeHeight="251823104" behindDoc="0" locked="0" layoutInCell="1" allowOverlap="1" wp14:anchorId="77BC03C8" wp14:editId="37B45595">
            <wp:simplePos x="0" y="0"/>
            <wp:positionH relativeFrom="column">
              <wp:posOffset>544830</wp:posOffset>
            </wp:positionH>
            <wp:positionV relativeFrom="paragraph">
              <wp:posOffset>124460</wp:posOffset>
            </wp:positionV>
            <wp:extent cx="4980305" cy="2970530"/>
            <wp:effectExtent l="0" t="0" r="0" b="0"/>
            <wp:wrapSquare wrapText="bothSides"/>
            <wp:docPr id="22" name="Picture 13">
              <a:extLst xmlns:a="http://schemas.openxmlformats.org/drawingml/2006/main">
                <a:ext uri="{FF2B5EF4-FFF2-40B4-BE49-F238E27FC236}">
                  <a16:creationId xmlns:a16="http://schemas.microsoft.com/office/drawing/2014/main" id="{F7229CC1-5E50-4603-BD26-B20506DB4A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a:extLst>
                        <a:ext uri="{FF2B5EF4-FFF2-40B4-BE49-F238E27FC236}">
                          <a16:creationId xmlns:a16="http://schemas.microsoft.com/office/drawing/2014/main" id="{F7229CC1-5E50-4603-BD26-B20506DB4A5A}"/>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755" t="30035" r="12760" b="30798"/>
                    <a:stretch/>
                  </pic:blipFill>
                  <pic:spPr bwMode="auto">
                    <a:xfrm>
                      <a:off x="0" y="0"/>
                      <a:ext cx="4980305" cy="2970530"/>
                    </a:xfrm>
                    <a:prstGeom prst="rect">
                      <a:avLst/>
                    </a:prstGeom>
                    <a:noFill/>
                  </pic:spPr>
                </pic:pic>
              </a:graphicData>
            </a:graphic>
          </wp:anchor>
        </w:drawing>
      </w:r>
    </w:p>
    <w:p w14:paraId="3B0A5F4F" w14:textId="642E1A52" w:rsidR="00DA6A36" w:rsidRDefault="00DA6A36" w:rsidP="00DA6A36">
      <w:pPr>
        <w:spacing w:line="480" w:lineRule="auto"/>
        <w:ind w:firstLine="360"/>
        <w:jc w:val="both"/>
        <w:rPr>
          <w:rFonts w:ascii="Times New Roman" w:hAnsi="Times New Roman" w:cs="Times New Roman"/>
          <w:color w:val="000000"/>
          <w:sz w:val="24"/>
          <w:szCs w:val="24"/>
        </w:rPr>
      </w:pPr>
    </w:p>
    <w:p w14:paraId="43726A96" w14:textId="77777777" w:rsidR="003F5C7C" w:rsidRDefault="003F5C7C" w:rsidP="0038688D">
      <w:pPr>
        <w:spacing w:line="240" w:lineRule="auto"/>
        <w:jc w:val="both"/>
        <w:rPr>
          <w:rFonts w:ascii="Times New Roman" w:hAnsi="Times New Roman" w:cs="Times New Roman"/>
          <w:b/>
          <w:color w:val="000000"/>
          <w:sz w:val="24"/>
          <w:szCs w:val="24"/>
        </w:rPr>
      </w:pPr>
      <w:bookmarkStart w:id="19" w:name="_Hlk38931832"/>
    </w:p>
    <w:p w14:paraId="374ABA64" w14:textId="77777777" w:rsidR="003F5C7C" w:rsidRDefault="003F5C7C" w:rsidP="0038688D">
      <w:pPr>
        <w:spacing w:line="240" w:lineRule="auto"/>
        <w:jc w:val="both"/>
        <w:rPr>
          <w:rFonts w:ascii="Times New Roman" w:hAnsi="Times New Roman" w:cs="Times New Roman"/>
          <w:b/>
          <w:color w:val="000000"/>
          <w:sz w:val="24"/>
          <w:szCs w:val="24"/>
        </w:rPr>
      </w:pPr>
    </w:p>
    <w:p w14:paraId="6DF84D90" w14:textId="77777777" w:rsidR="003F5C7C" w:rsidRDefault="003F5C7C" w:rsidP="0038688D">
      <w:pPr>
        <w:spacing w:line="240" w:lineRule="auto"/>
        <w:jc w:val="both"/>
        <w:rPr>
          <w:rFonts w:ascii="Times New Roman" w:hAnsi="Times New Roman" w:cs="Times New Roman"/>
          <w:b/>
          <w:color w:val="000000"/>
          <w:sz w:val="24"/>
          <w:szCs w:val="24"/>
        </w:rPr>
      </w:pPr>
    </w:p>
    <w:p w14:paraId="3153D6B5" w14:textId="77777777" w:rsidR="003F5C7C" w:rsidRDefault="003F5C7C" w:rsidP="0038688D">
      <w:pPr>
        <w:spacing w:line="240" w:lineRule="auto"/>
        <w:jc w:val="both"/>
        <w:rPr>
          <w:rFonts w:ascii="Times New Roman" w:hAnsi="Times New Roman" w:cs="Times New Roman"/>
          <w:b/>
          <w:color w:val="000000"/>
          <w:sz w:val="24"/>
          <w:szCs w:val="24"/>
        </w:rPr>
      </w:pPr>
    </w:p>
    <w:p w14:paraId="3133B69C" w14:textId="77777777" w:rsidR="003F5C7C" w:rsidRDefault="003F5C7C" w:rsidP="0038688D">
      <w:pPr>
        <w:spacing w:line="240" w:lineRule="auto"/>
        <w:jc w:val="both"/>
        <w:rPr>
          <w:rFonts w:ascii="Times New Roman" w:hAnsi="Times New Roman" w:cs="Times New Roman"/>
          <w:b/>
          <w:color w:val="000000"/>
          <w:sz w:val="24"/>
          <w:szCs w:val="24"/>
        </w:rPr>
      </w:pPr>
    </w:p>
    <w:p w14:paraId="6C87DD2E" w14:textId="77777777" w:rsidR="003F5C7C" w:rsidRDefault="003F5C7C" w:rsidP="0038688D">
      <w:pPr>
        <w:spacing w:line="240" w:lineRule="auto"/>
        <w:jc w:val="both"/>
        <w:rPr>
          <w:rFonts w:ascii="Times New Roman" w:hAnsi="Times New Roman" w:cs="Times New Roman"/>
          <w:b/>
          <w:color w:val="000000"/>
          <w:sz w:val="24"/>
          <w:szCs w:val="24"/>
        </w:rPr>
      </w:pPr>
    </w:p>
    <w:p w14:paraId="49F25FF7" w14:textId="77777777" w:rsidR="003F5C7C" w:rsidRDefault="003F5C7C" w:rsidP="0038688D">
      <w:pPr>
        <w:spacing w:line="240" w:lineRule="auto"/>
        <w:jc w:val="both"/>
        <w:rPr>
          <w:rFonts w:ascii="Times New Roman" w:hAnsi="Times New Roman" w:cs="Times New Roman"/>
          <w:b/>
          <w:color w:val="000000"/>
          <w:sz w:val="24"/>
          <w:szCs w:val="24"/>
        </w:rPr>
      </w:pPr>
    </w:p>
    <w:p w14:paraId="435C157D" w14:textId="77777777" w:rsidR="003F5C7C" w:rsidRDefault="003F5C7C" w:rsidP="0038688D">
      <w:pPr>
        <w:spacing w:line="240" w:lineRule="auto"/>
        <w:jc w:val="both"/>
        <w:rPr>
          <w:rFonts w:ascii="Times New Roman" w:hAnsi="Times New Roman" w:cs="Times New Roman"/>
          <w:b/>
          <w:color w:val="000000"/>
          <w:sz w:val="24"/>
          <w:szCs w:val="24"/>
        </w:rPr>
      </w:pPr>
    </w:p>
    <w:p w14:paraId="17F71DBD" w14:textId="4CA725A5" w:rsidR="00DA6A36" w:rsidRDefault="00DA6A36" w:rsidP="0038688D">
      <w:pPr>
        <w:spacing w:line="240" w:lineRule="auto"/>
        <w:jc w:val="both"/>
        <w:rPr>
          <w:rFonts w:ascii="Times New Roman" w:hAnsi="Times New Roman" w:cs="Times New Roman"/>
          <w:color w:val="000000"/>
          <w:sz w:val="24"/>
          <w:szCs w:val="24"/>
        </w:rPr>
      </w:pPr>
      <w:r w:rsidRPr="009B57D1">
        <w:rPr>
          <w:rFonts w:ascii="Times New Roman" w:hAnsi="Times New Roman" w:cs="Times New Roman"/>
          <w:b/>
          <w:color w:val="000000"/>
          <w:sz w:val="24"/>
          <w:szCs w:val="24"/>
        </w:rPr>
        <w:t xml:space="preserve">Figure </w:t>
      </w:r>
      <w:r>
        <w:rPr>
          <w:rFonts w:ascii="Times New Roman" w:hAnsi="Times New Roman" w:cs="Times New Roman"/>
          <w:b/>
          <w:color w:val="000000"/>
          <w:sz w:val="24"/>
          <w:szCs w:val="24"/>
        </w:rPr>
        <w:t>4</w:t>
      </w:r>
      <w:r w:rsidRPr="009B57D1">
        <w:rPr>
          <w:rFonts w:ascii="Times New Roman" w:hAnsi="Times New Roman" w:cs="Times New Roman"/>
          <w:b/>
          <w:color w:val="000000"/>
          <w:sz w:val="24"/>
          <w:szCs w:val="24"/>
        </w:rPr>
        <w:t>.</w:t>
      </w:r>
      <w:r w:rsidRPr="00A12434">
        <w:rPr>
          <w:rFonts w:ascii="Times New Roman" w:hAnsi="Times New Roman" w:cs="Times New Roman"/>
          <w:color w:val="000000"/>
          <w:sz w:val="24"/>
          <w:szCs w:val="24"/>
        </w:rPr>
        <w:t xml:space="preserve"> </w:t>
      </w:r>
      <w:r>
        <w:rPr>
          <w:rFonts w:ascii="Times New Roman" w:hAnsi="Times New Roman" w:cs="Times New Roman"/>
          <w:color w:val="000000"/>
          <w:sz w:val="24"/>
          <w:szCs w:val="24"/>
        </w:rPr>
        <w:t>Tectonic map illustrating the location of the study within the Ardmore Basin at the southern flank of the Arbuckle Mountains (Northcutt and Campbell, 1995).</w:t>
      </w:r>
    </w:p>
    <w:bookmarkEnd w:id="19"/>
    <w:p w14:paraId="77FFCFBC" w14:textId="1ADC1CBB" w:rsidR="005D0EF8" w:rsidRDefault="005D0EF8" w:rsidP="00DA6A36">
      <w:pPr>
        <w:spacing w:line="240" w:lineRule="auto"/>
        <w:ind w:firstLine="360"/>
        <w:jc w:val="both"/>
        <w:rPr>
          <w:rFonts w:ascii="Times New Roman" w:hAnsi="Times New Roman" w:cs="Times New Roman"/>
          <w:color w:val="000000"/>
          <w:sz w:val="24"/>
          <w:szCs w:val="24"/>
        </w:rPr>
      </w:pPr>
    </w:p>
    <w:p w14:paraId="0946E08B" w14:textId="7F20E738" w:rsidR="005D0EF8" w:rsidRDefault="005D0EF8" w:rsidP="00DA6A36">
      <w:pPr>
        <w:spacing w:line="240" w:lineRule="auto"/>
        <w:ind w:firstLine="360"/>
        <w:jc w:val="both"/>
        <w:rPr>
          <w:rFonts w:ascii="Times New Roman" w:hAnsi="Times New Roman" w:cs="Times New Roman"/>
          <w:color w:val="000000"/>
          <w:sz w:val="24"/>
          <w:szCs w:val="24"/>
        </w:rPr>
      </w:pPr>
    </w:p>
    <w:p w14:paraId="2C534E6C" w14:textId="12F46179" w:rsidR="005D0EF8" w:rsidRDefault="005D0EF8" w:rsidP="00DA6A36">
      <w:pPr>
        <w:spacing w:line="240" w:lineRule="auto"/>
        <w:ind w:firstLine="360"/>
        <w:jc w:val="both"/>
        <w:rPr>
          <w:rFonts w:ascii="Times New Roman" w:hAnsi="Times New Roman" w:cs="Times New Roman"/>
          <w:color w:val="000000"/>
          <w:sz w:val="24"/>
          <w:szCs w:val="24"/>
        </w:rPr>
      </w:pPr>
    </w:p>
    <w:p w14:paraId="444C2970" w14:textId="3C286BB3" w:rsidR="005D0EF8" w:rsidRDefault="005054BB" w:rsidP="00DA6A36">
      <w:pPr>
        <w:spacing w:line="240" w:lineRule="auto"/>
        <w:ind w:firstLine="360"/>
        <w:jc w:val="both"/>
        <w:rPr>
          <w:rFonts w:ascii="Times New Roman" w:hAnsi="Times New Roman" w:cs="Times New Roman"/>
          <w:color w:val="000000"/>
          <w:sz w:val="24"/>
          <w:szCs w:val="24"/>
        </w:rPr>
      </w:pPr>
      <w:r w:rsidRPr="00A1449A">
        <w:rPr>
          <w:rFonts w:ascii="Times New Roman" w:hAnsi="Times New Roman" w:cs="Times New Roman"/>
          <w:noProof/>
          <w:color w:val="000000"/>
          <w:sz w:val="24"/>
          <w:szCs w:val="24"/>
        </w:rPr>
        <w:lastRenderedPageBreak/>
        <w:drawing>
          <wp:anchor distT="0" distB="0" distL="114300" distR="114300" simplePos="0" relativeHeight="251822080" behindDoc="0" locked="0" layoutInCell="1" allowOverlap="1" wp14:anchorId="689D3A99" wp14:editId="5D976C73">
            <wp:simplePos x="0" y="0"/>
            <wp:positionH relativeFrom="column">
              <wp:posOffset>-146354</wp:posOffset>
            </wp:positionH>
            <wp:positionV relativeFrom="paragraph">
              <wp:posOffset>266065</wp:posOffset>
            </wp:positionV>
            <wp:extent cx="6121400" cy="2238375"/>
            <wp:effectExtent l="0" t="0" r="0" b="9525"/>
            <wp:wrapSquare wrapText="bothSides"/>
            <wp:docPr id="24" name="Picture 13">
              <a:extLst xmlns:a="http://schemas.openxmlformats.org/drawingml/2006/main">
                <a:ext uri="{FF2B5EF4-FFF2-40B4-BE49-F238E27FC236}">
                  <a16:creationId xmlns:a16="http://schemas.microsoft.com/office/drawing/2014/main" id="{22F5AE84-E02E-4486-8157-AEB4285E7A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3">
                      <a:extLst>
                        <a:ext uri="{FF2B5EF4-FFF2-40B4-BE49-F238E27FC236}">
                          <a16:creationId xmlns:a16="http://schemas.microsoft.com/office/drawing/2014/main" id="{22F5AE84-E02E-4486-8157-AEB4285E7A67}"/>
                        </a:ext>
                      </a:extLst>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l="2856" t="71562" r="4218"/>
                    <a:stretch/>
                  </pic:blipFill>
                  <pic:spPr bwMode="auto">
                    <a:xfrm>
                      <a:off x="0" y="0"/>
                      <a:ext cx="6121400" cy="2238375"/>
                    </a:xfrm>
                    <a:prstGeom prst="rect">
                      <a:avLst/>
                    </a:prstGeom>
                    <a:noFill/>
                  </pic:spPr>
                </pic:pic>
              </a:graphicData>
            </a:graphic>
            <wp14:sizeRelH relativeFrom="margin">
              <wp14:pctWidth>0</wp14:pctWidth>
            </wp14:sizeRelH>
            <wp14:sizeRelV relativeFrom="margin">
              <wp14:pctHeight>0</wp14:pctHeight>
            </wp14:sizeRelV>
          </wp:anchor>
        </w:drawing>
      </w:r>
    </w:p>
    <w:p w14:paraId="496CF576" w14:textId="335C9C9F" w:rsidR="005D0EF8" w:rsidRDefault="005D0EF8" w:rsidP="00DA6A36">
      <w:pPr>
        <w:spacing w:line="240" w:lineRule="auto"/>
        <w:ind w:firstLine="360"/>
        <w:jc w:val="both"/>
        <w:rPr>
          <w:rFonts w:ascii="Times New Roman" w:hAnsi="Times New Roman" w:cs="Times New Roman"/>
          <w:color w:val="000000"/>
          <w:sz w:val="24"/>
          <w:szCs w:val="24"/>
        </w:rPr>
      </w:pPr>
    </w:p>
    <w:p w14:paraId="35C4E94D" w14:textId="458FCDF2" w:rsidR="005D0EF8" w:rsidRDefault="00DA6A36" w:rsidP="003F2AFF">
      <w:pPr>
        <w:spacing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Figure 5. </w:t>
      </w:r>
      <w:r>
        <w:rPr>
          <w:rFonts w:ascii="Times New Roman" w:hAnsi="Times New Roman" w:cs="Times New Roman"/>
          <w:color w:val="000000"/>
          <w:sz w:val="24"/>
          <w:szCs w:val="24"/>
        </w:rPr>
        <w:t>Cross-section across the Southern Oklahoma Aulacogen including the Woodford Shale in the Ardmore Basin. (Ham et al., 1973)</w:t>
      </w:r>
      <w:r w:rsidR="00F14422">
        <w:rPr>
          <w:rFonts w:ascii="Times New Roman" w:hAnsi="Times New Roman" w:cs="Times New Roman"/>
          <w:color w:val="000000"/>
          <w:sz w:val="24"/>
          <w:szCs w:val="24"/>
        </w:rPr>
        <w:t>.</w:t>
      </w:r>
    </w:p>
    <w:p w14:paraId="7E37BDCE" w14:textId="77777777" w:rsidR="005D0EF8" w:rsidRDefault="005D0EF8" w:rsidP="003F2AFF">
      <w:pPr>
        <w:spacing w:line="240" w:lineRule="auto"/>
        <w:jc w:val="both"/>
        <w:rPr>
          <w:rFonts w:ascii="Times New Roman" w:hAnsi="Times New Roman" w:cs="Times New Roman"/>
          <w:color w:val="000000"/>
          <w:sz w:val="24"/>
          <w:szCs w:val="24"/>
        </w:rPr>
      </w:pPr>
    </w:p>
    <w:p w14:paraId="392DA9A4" w14:textId="77777777" w:rsidR="00DA6A36" w:rsidRPr="003223DD" w:rsidRDefault="00DA6A36" w:rsidP="0038688D">
      <w:pPr>
        <w:spacing w:line="240" w:lineRule="auto"/>
        <w:jc w:val="both"/>
        <w:rPr>
          <w:rFonts w:ascii="Times New Roman" w:hAnsi="Times New Roman" w:cs="Times New Roman"/>
          <w:color w:val="000000"/>
          <w:sz w:val="24"/>
          <w:szCs w:val="24"/>
        </w:rPr>
      </w:pPr>
    </w:p>
    <w:p w14:paraId="27D1CE13" w14:textId="77777777" w:rsidR="00DA6A36" w:rsidRPr="00971CD7" w:rsidRDefault="00DA6A36" w:rsidP="0038688D">
      <w:pPr>
        <w:pStyle w:val="ListParagraph"/>
        <w:numPr>
          <w:ilvl w:val="1"/>
          <w:numId w:val="1"/>
        </w:numPr>
        <w:spacing w:line="480" w:lineRule="auto"/>
        <w:ind w:left="0" w:firstLine="720"/>
        <w:jc w:val="both"/>
        <w:rPr>
          <w:rFonts w:ascii="Times New Roman" w:hAnsi="Times New Roman" w:cs="Times New Roman"/>
          <w:color w:val="000000"/>
          <w:sz w:val="24"/>
          <w:szCs w:val="24"/>
        </w:rPr>
      </w:pPr>
      <w:r w:rsidRPr="00971CD7">
        <w:rPr>
          <w:rFonts w:ascii="Times New Roman" w:hAnsi="Times New Roman" w:cs="Times New Roman"/>
          <w:i/>
          <w:color w:val="000000"/>
          <w:sz w:val="28"/>
          <w:szCs w:val="24"/>
        </w:rPr>
        <w:t xml:space="preserve">Paleogeography and </w:t>
      </w:r>
      <w:r>
        <w:rPr>
          <w:rFonts w:ascii="Times New Roman" w:hAnsi="Times New Roman" w:cs="Times New Roman"/>
          <w:i/>
          <w:color w:val="000000"/>
          <w:sz w:val="28"/>
          <w:szCs w:val="24"/>
        </w:rPr>
        <w:t>c</w:t>
      </w:r>
      <w:r w:rsidRPr="00971CD7">
        <w:rPr>
          <w:rFonts w:ascii="Times New Roman" w:hAnsi="Times New Roman" w:cs="Times New Roman"/>
          <w:i/>
          <w:color w:val="000000"/>
          <w:sz w:val="28"/>
          <w:szCs w:val="24"/>
        </w:rPr>
        <w:t>limate</w:t>
      </w:r>
    </w:p>
    <w:p w14:paraId="36DB6C0B" w14:textId="56A330C3" w:rsidR="00DA6A36" w:rsidRPr="009B57D1" w:rsidRDefault="00DA6A36" w:rsidP="0038688D">
      <w:pPr>
        <w:spacing w:line="480" w:lineRule="auto"/>
        <w:ind w:firstLine="720"/>
        <w:jc w:val="both"/>
        <w:rPr>
          <w:rFonts w:ascii="Times New Roman" w:hAnsi="Times New Roman" w:cs="Times New Roman"/>
          <w:color w:val="000000"/>
          <w:sz w:val="24"/>
          <w:szCs w:val="24"/>
        </w:rPr>
      </w:pPr>
      <w:r w:rsidRPr="009B57D1">
        <w:rPr>
          <w:rFonts w:ascii="Times New Roman" w:hAnsi="Times New Roman" w:cs="Times New Roman"/>
          <w:color w:val="000000"/>
          <w:sz w:val="24"/>
          <w:szCs w:val="24"/>
        </w:rPr>
        <w:t xml:space="preserve">Understanding the variability within the sediment input </w:t>
      </w:r>
      <w:r>
        <w:rPr>
          <w:rFonts w:ascii="Times New Roman" w:hAnsi="Times New Roman" w:cs="Times New Roman"/>
          <w:color w:val="000000"/>
          <w:sz w:val="24"/>
          <w:szCs w:val="24"/>
        </w:rPr>
        <w:t xml:space="preserve">also assists in the understanding of </w:t>
      </w:r>
      <w:r w:rsidRPr="009B57D1">
        <w:rPr>
          <w:rFonts w:ascii="Times New Roman" w:hAnsi="Times New Roman" w:cs="Times New Roman"/>
          <w:color w:val="000000"/>
          <w:sz w:val="24"/>
          <w:szCs w:val="24"/>
        </w:rPr>
        <w:t>the global framework that set</w:t>
      </w:r>
      <w:r>
        <w:rPr>
          <w:rFonts w:ascii="Times New Roman" w:hAnsi="Times New Roman" w:cs="Times New Roman"/>
          <w:color w:val="000000"/>
          <w:sz w:val="24"/>
          <w:szCs w:val="24"/>
        </w:rPr>
        <w:t>s</w:t>
      </w:r>
      <w:r w:rsidRPr="009B57D1">
        <w:rPr>
          <w:rFonts w:ascii="Times New Roman" w:hAnsi="Times New Roman" w:cs="Times New Roman"/>
          <w:color w:val="000000"/>
          <w:sz w:val="24"/>
          <w:szCs w:val="24"/>
        </w:rPr>
        <w:t xml:space="preserve"> the stage for erosional and depositional processes </w:t>
      </w:r>
      <w:r>
        <w:rPr>
          <w:rFonts w:ascii="Times New Roman" w:hAnsi="Times New Roman" w:cs="Times New Roman"/>
          <w:color w:val="000000"/>
          <w:sz w:val="24"/>
          <w:szCs w:val="24"/>
        </w:rPr>
        <w:t>that have occurred</w:t>
      </w:r>
      <w:r w:rsidRPr="009B57D1">
        <w:rPr>
          <w:rFonts w:ascii="Times New Roman" w:hAnsi="Times New Roman" w:cs="Times New Roman"/>
          <w:color w:val="000000"/>
          <w:sz w:val="24"/>
          <w:szCs w:val="24"/>
        </w:rPr>
        <w:t>. During th</w:t>
      </w:r>
      <w:r>
        <w:rPr>
          <w:rFonts w:ascii="Times New Roman" w:hAnsi="Times New Roman" w:cs="Times New Roman"/>
          <w:color w:val="000000"/>
          <w:sz w:val="24"/>
          <w:szCs w:val="24"/>
        </w:rPr>
        <w:t>e early Cambrian,</w:t>
      </w:r>
      <w:r w:rsidRPr="009B57D1">
        <w:rPr>
          <w:rFonts w:ascii="Times New Roman" w:hAnsi="Times New Roman" w:cs="Times New Roman"/>
          <w:color w:val="000000"/>
          <w:sz w:val="24"/>
          <w:szCs w:val="24"/>
        </w:rPr>
        <w:t xml:space="preserve"> marine limestones, sandstone</w:t>
      </w:r>
      <w:r w:rsidR="00E33D22">
        <w:rPr>
          <w:rFonts w:ascii="Times New Roman" w:hAnsi="Times New Roman" w:cs="Times New Roman"/>
          <w:color w:val="000000"/>
          <w:sz w:val="24"/>
          <w:szCs w:val="24"/>
        </w:rPr>
        <w:t>s</w:t>
      </w:r>
      <w:r w:rsidRPr="009B57D1">
        <w:rPr>
          <w:rFonts w:ascii="Times New Roman" w:hAnsi="Times New Roman" w:cs="Times New Roman"/>
          <w:color w:val="000000"/>
          <w:sz w:val="24"/>
          <w:szCs w:val="24"/>
        </w:rPr>
        <w:t xml:space="preserve">, and shales were deposited into the SOA, over a broad epeiric sea, the Oklahoma Basin (Carlucci et al., 2014). Then, sea level experienced a eustatic drop that exposed the Devonian carbonate </w:t>
      </w:r>
      <w:r>
        <w:rPr>
          <w:rFonts w:ascii="Times New Roman" w:hAnsi="Times New Roman" w:cs="Times New Roman"/>
          <w:color w:val="000000"/>
          <w:sz w:val="24"/>
          <w:szCs w:val="24"/>
        </w:rPr>
        <w:t>p</w:t>
      </w:r>
      <w:r w:rsidRPr="009B57D1">
        <w:rPr>
          <w:rFonts w:ascii="Times New Roman" w:hAnsi="Times New Roman" w:cs="Times New Roman"/>
          <w:color w:val="000000"/>
          <w:sz w:val="24"/>
          <w:szCs w:val="24"/>
        </w:rPr>
        <w:t xml:space="preserve">latform and created extensive incised valleys and karst topography on the North American Craton. The first stage of eustatic sea level fall provided the platform for the Woodford Shale to be deposited in a restricted marine stratified and </w:t>
      </w:r>
      <w:proofErr w:type="spellStart"/>
      <w:r w:rsidRPr="009B57D1">
        <w:rPr>
          <w:rFonts w:ascii="Times New Roman" w:hAnsi="Times New Roman" w:cs="Times New Roman"/>
          <w:color w:val="000000"/>
          <w:sz w:val="24"/>
          <w:szCs w:val="24"/>
        </w:rPr>
        <w:t>dysoxic</w:t>
      </w:r>
      <w:proofErr w:type="spellEnd"/>
      <w:r w:rsidRPr="009B57D1">
        <w:rPr>
          <w:rFonts w:ascii="Times New Roman" w:hAnsi="Times New Roman" w:cs="Times New Roman"/>
          <w:color w:val="000000"/>
          <w:sz w:val="24"/>
          <w:szCs w:val="24"/>
        </w:rPr>
        <w:t xml:space="preserve"> to anoxic</w:t>
      </w:r>
      <w:r>
        <w:rPr>
          <w:rFonts w:ascii="Times New Roman" w:hAnsi="Times New Roman" w:cs="Times New Roman"/>
          <w:color w:val="000000"/>
          <w:sz w:val="24"/>
          <w:szCs w:val="24"/>
        </w:rPr>
        <w:t xml:space="preserve"> environment</w:t>
      </w:r>
      <w:r w:rsidRPr="009B57D1">
        <w:rPr>
          <w:rFonts w:ascii="Times New Roman" w:hAnsi="Times New Roman" w:cs="Times New Roman"/>
          <w:color w:val="000000"/>
          <w:sz w:val="24"/>
          <w:szCs w:val="24"/>
        </w:rPr>
        <w:t xml:space="preserve"> throughout the Devonian (</w:t>
      </w:r>
      <w:proofErr w:type="spellStart"/>
      <w:r w:rsidRPr="009B57D1">
        <w:rPr>
          <w:rFonts w:ascii="Times New Roman" w:hAnsi="Times New Roman" w:cs="Times New Roman"/>
          <w:color w:val="000000"/>
          <w:sz w:val="24"/>
          <w:szCs w:val="24"/>
        </w:rPr>
        <w:t>Ettensohn</w:t>
      </w:r>
      <w:proofErr w:type="spellEnd"/>
      <w:r w:rsidRPr="009B57D1">
        <w:rPr>
          <w:rFonts w:ascii="Times New Roman" w:hAnsi="Times New Roman" w:cs="Times New Roman"/>
          <w:color w:val="000000"/>
          <w:sz w:val="24"/>
          <w:szCs w:val="24"/>
        </w:rPr>
        <w:t>, 1992).</w:t>
      </w:r>
    </w:p>
    <w:p w14:paraId="1ACCC43B" w14:textId="41B4212F" w:rsidR="00DA6A36" w:rsidRDefault="00DA6A36" w:rsidP="00DA6A36">
      <w:pPr>
        <w:spacing w:line="480" w:lineRule="auto"/>
        <w:ind w:firstLine="720"/>
        <w:jc w:val="both"/>
        <w:rPr>
          <w:rFonts w:ascii="Times New Roman" w:hAnsi="Times New Roman" w:cs="Times New Roman"/>
          <w:color w:val="000000"/>
          <w:sz w:val="24"/>
          <w:szCs w:val="24"/>
        </w:rPr>
      </w:pPr>
      <w:r w:rsidRPr="009B57D1">
        <w:rPr>
          <w:rFonts w:ascii="Times New Roman" w:hAnsi="Times New Roman" w:cs="Times New Roman"/>
          <w:color w:val="000000"/>
          <w:sz w:val="24"/>
          <w:szCs w:val="24"/>
        </w:rPr>
        <w:t>Marine transgression</w:t>
      </w:r>
      <w:r>
        <w:rPr>
          <w:rFonts w:ascii="Times New Roman" w:hAnsi="Times New Roman" w:cs="Times New Roman"/>
          <w:color w:val="000000"/>
          <w:sz w:val="24"/>
          <w:szCs w:val="24"/>
        </w:rPr>
        <w:t>s</w:t>
      </w:r>
      <w:r w:rsidRPr="009B57D1">
        <w:rPr>
          <w:rFonts w:ascii="Times New Roman" w:hAnsi="Times New Roman" w:cs="Times New Roman"/>
          <w:color w:val="000000"/>
          <w:sz w:val="24"/>
          <w:szCs w:val="24"/>
        </w:rPr>
        <w:t xml:space="preserve"> overwhelmed the North American midcontinent craton during the Late Devonian times</w:t>
      </w:r>
      <w:r>
        <w:rPr>
          <w:rFonts w:ascii="Times New Roman" w:hAnsi="Times New Roman" w:cs="Times New Roman"/>
          <w:color w:val="000000"/>
          <w:sz w:val="24"/>
          <w:szCs w:val="24"/>
        </w:rPr>
        <w:t xml:space="preserve"> as shown in </w:t>
      </w:r>
      <w:r w:rsidRPr="003223DD">
        <w:rPr>
          <w:rFonts w:ascii="Times New Roman" w:hAnsi="Times New Roman"/>
          <w:color w:val="000000"/>
          <w:sz w:val="24"/>
        </w:rPr>
        <w:t>Figure 6</w:t>
      </w:r>
      <w:r w:rsidRPr="009B57D1">
        <w:rPr>
          <w:rFonts w:ascii="Times New Roman" w:hAnsi="Times New Roman" w:cs="Times New Roman"/>
          <w:color w:val="000000"/>
          <w:sz w:val="24"/>
          <w:szCs w:val="24"/>
        </w:rPr>
        <w:t xml:space="preserve">. The rising sea level filled the NW-SE trending trough (that is deeper from the SE and shallows towards the N), which allowed for favorable accumulation </w:t>
      </w:r>
      <w:r w:rsidRPr="009B57D1">
        <w:rPr>
          <w:rFonts w:ascii="Times New Roman" w:hAnsi="Times New Roman" w:cs="Times New Roman"/>
          <w:color w:val="000000"/>
          <w:sz w:val="24"/>
          <w:szCs w:val="24"/>
        </w:rPr>
        <w:lastRenderedPageBreak/>
        <w:t xml:space="preserve">of organic </w:t>
      </w:r>
      <w:r>
        <w:rPr>
          <w:rFonts w:ascii="Times New Roman" w:hAnsi="Times New Roman" w:cs="Times New Roman"/>
          <w:color w:val="000000"/>
          <w:sz w:val="24"/>
          <w:szCs w:val="24"/>
        </w:rPr>
        <w:t>matter</w:t>
      </w:r>
      <w:r w:rsidRPr="009B57D1">
        <w:rPr>
          <w:rFonts w:ascii="Times New Roman" w:hAnsi="Times New Roman" w:cs="Times New Roman"/>
          <w:color w:val="000000"/>
          <w:sz w:val="24"/>
          <w:szCs w:val="24"/>
        </w:rPr>
        <w:t xml:space="preserve"> (</w:t>
      </w:r>
      <w:proofErr w:type="spellStart"/>
      <w:r w:rsidRPr="009B57D1">
        <w:rPr>
          <w:rFonts w:ascii="Times New Roman" w:hAnsi="Times New Roman" w:cs="Times New Roman"/>
          <w:color w:val="000000"/>
          <w:sz w:val="24"/>
          <w:szCs w:val="24"/>
        </w:rPr>
        <w:t>Galvis</w:t>
      </w:r>
      <w:proofErr w:type="spellEnd"/>
      <w:r w:rsidRPr="009B57D1">
        <w:rPr>
          <w:rFonts w:ascii="Times New Roman" w:hAnsi="Times New Roman" w:cs="Times New Roman"/>
          <w:color w:val="000000"/>
          <w:sz w:val="24"/>
          <w:szCs w:val="24"/>
        </w:rPr>
        <w:t xml:space="preserve"> et al., 201</w:t>
      </w:r>
      <w:r>
        <w:rPr>
          <w:rFonts w:ascii="Times New Roman" w:hAnsi="Times New Roman" w:cs="Times New Roman"/>
          <w:color w:val="000000"/>
          <w:sz w:val="24"/>
          <w:szCs w:val="24"/>
        </w:rPr>
        <w:t>8</w:t>
      </w:r>
      <w:r w:rsidRPr="009B57D1">
        <w:rPr>
          <w:rFonts w:ascii="Times New Roman" w:hAnsi="Times New Roman" w:cs="Times New Roman"/>
          <w:color w:val="000000"/>
          <w:sz w:val="24"/>
          <w:szCs w:val="24"/>
        </w:rPr>
        <w:t xml:space="preserve">). </w:t>
      </w:r>
      <w:bookmarkStart w:id="20" w:name="_Hlk38550051"/>
      <w:r w:rsidRPr="009B57D1">
        <w:rPr>
          <w:rFonts w:ascii="Times New Roman" w:hAnsi="Times New Roman" w:cs="Times New Roman"/>
          <w:color w:val="000000"/>
          <w:sz w:val="24"/>
          <w:szCs w:val="24"/>
        </w:rPr>
        <w:t>Therefore, the Woodford shale was deposited on a highly time-transgressive 2</w:t>
      </w:r>
      <w:r w:rsidRPr="009B57D1">
        <w:rPr>
          <w:rFonts w:ascii="Times New Roman" w:hAnsi="Times New Roman" w:cs="Times New Roman"/>
          <w:color w:val="000000"/>
          <w:sz w:val="24"/>
          <w:szCs w:val="24"/>
          <w:vertAlign w:val="superscript"/>
        </w:rPr>
        <w:t>nd</w:t>
      </w:r>
      <w:r w:rsidRPr="009B57D1">
        <w:rPr>
          <w:rFonts w:ascii="Times New Roman" w:hAnsi="Times New Roman" w:cs="Times New Roman"/>
          <w:color w:val="000000"/>
          <w:sz w:val="24"/>
          <w:szCs w:val="24"/>
        </w:rPr>
        <w:t xml:space="preserve"> order sea level cycle as the Oklahoma shelf subsided and the Kaskaskia Sea lapped onto the Laurussian Craton (</w:t>
      </w:r>
      <w:r w:rsidRPr="003223DD">
        <w:rPr>
          <w:rFonts w:ascii="Times New Roman" w:hAnsi="Times New Roman"/>
          <w:color w:val="000000"/>
          <w:sz w:val="24"/>
        </w:rPr>
        <w:t xml:space="preserve">Figure </w:t>
      </w:r>
      <w:r w:rsidRPr="00A75607">
        <w:rPr>
          <w:rFonts w:ascii="Times New Roman" w:hAnsi="Times New Roman" w:cs="Times New Roman"/>
          <w:iCs/>
          <w:color w:val="000000"/>
          <w:sz w:val="24"/>
          <w:szCs w:val="24"/>
        </w:rPr>
        <w:t>6</w:t>
      </w:r>
      <w:r>
        <w:rPr>
          <w:rFonts w:ascii="Times New Roman" w:hAnsi="Times New Roman" w:cs="Times New Roman"/>
          <w:iCs/>
          <w:color w:val="000000"/>
          <w:sz w:val="24"/>
          <w:szCs w:val="24"/>
        </w:rPr>
        <w:t>;</w:t>
      </w:r>
      <w:r w:rsidRPr="009B57D1">
        <w:rPr>
          <w:rFonts w:ascii="Times New Roman" w:hAnsi="Times New Roman" w:cs="Times New Roman"/>
          <w:i/>
          <w:color w:val="000000"/>
          <w:sz w:val="24"/>
          <w:szCs w:val="24"/>
        </w:rPr>
        <w:t xml:space="preserve"> </w:t>
      </w:r>
      <w:proofErr w:type="spellStart"/>
      <w:r w:rsidRPr="009B57D1">
        <w:rPr>
          <w:rFonts w:ascii="Times New Roman" w:hAnsi="Times New Roman" w:cs="Times New Roman"/>
          <w:color w:val="000000"/>
          <w:sz w:val="24"/>
          <w:szCs w:val="24"/>
        </w:rPr>
        <w:t>Kvale</w:t>
      </w:r>
      <w:proofErr w:type="spellEnd"/>
      <w:r>
        <w:rPr>
          <w:rFonts w:ascii="Times New Roman" w:hAnsi="Times New Roman" w:cs="Times New Roman"/>
          <w:color w:val="000000"/>
          <w:sz w:val="24"/>
          <w:szCs w:val="24"/>
        </w:rPr>
        <w:t xml:space="preserve"> and Bynum</w:t>
      </w:r>
      <w:r w:rsidRPr="009B57D1">
        <w:rPr>
          <w:rFonts w:ascii="Times New Roman" w:hAnsi="Times New Roman" w:cs="Times New Roman"/>
          <w:color w:val="000000"/>
          <w:sz w:val="24"/>
          <w:szCs w:val="24"/>
        </w:rPr>
        <w:t>, 2014</w:t>
      </w:r>
      <w:r>
        <w:rPr>
          <w:rFonts w:ascii="Times New Roman" w:hAnsi="Times New Roman" w:cs="Times New Roman"/>
          <w:color w:val="000000"/>
          <w:sz w:val="24"/>
          <w:szCs w:val="24"/>
        </w:rPr>
        <w:t xml:space="preserve">; Philp and </w:t>
      </w:r>
      <w:proofErr w:type="spellStart"/>
      <w:r>
        <w:rPr>
          <w:rFonts w:ascii="Times New Roman" w:hAnsi="Times New Roman" w:cs="Times New Roman"/>
          <w:color w:val="000000"/>
          <w:sz w:val="24"/>
          <w:szCs w:val="24"/>
        </w:rPr>
        <w:t>deGarmo</w:t>
      </w:r>
      <w:proofErr w:type="spellEnd"/>
      <w:r>
        <w:rPr>
          <w:rFonts w:ascii="Times New Roman" w:hAnsi="Times New Roman" w:cs="Times New Roman"/>
          <w:color w:val="000000"/>
          <w:sz w:val="24"/>
          <w:szCs w:val="24"/>
        </w:rPr>
        <w:t>, 2020</w:t>
      </w:r>
      <w:r w:rsidRPr="009B57D1">
        <w:rPr>
          <w:rFonts w:ascii="Times New Roman" w:hAnsi="Times New Roman" w:cs="Times New Roman"/>
          <w:i/>
          <w:color w:val="000000"/>
          <w:sz w:val="24"/>
          <w:szCs w:val="24"/>
        </w:rPr>
        <w:t>)</w:t>
      </w:r>
      <w:r>
        <w:rPr>
          <w:rFonts w:ascii="Times New Roman" w:hAnsi="Times New Roman" w:cs="Times New Roman"/>
          <w:color w:val="000000"/>
          <w:sz w:val="24"/>
          <w:szCs w:val="24"/>
        </w:rPr>
        <w:t xml:space="preserve">. The </w:t>
      </w:r>
      <w:r w:rsidRPr="009B57D1">
        <w:rPr>
          <w:rFonts w:ascii="Times New Roman" w:hAnsi="Times New Roman" w:cs="Times New Roman"/>
          <w:color w:val="000000"/>
          <w:sz w:val="24"/>
          <w:szCs w:val="24"/>
        </w:rPr>
        <w:t xml:space="preserve">Middle Woodford was deposited as a </w:t>
      </w:r>
      <w:r>
        <w:rPr>
          <w:rFonts w:ascii="Times New Roman" w:hAnsi="Times New Roman" w:cs="Times New Roman"/>
          <w:color w:val="000000"/>
          <w:sz w:val="24"/>
          <w:szCs w:val="24"/>
        </w:rPr>
        <w:t>T</w:t>
      </w:r>
      <w:r w:rsidRPr="009B57D1">
        <w:rPr>
          <w:rFonts w:ascii="Times New Roman" w:hAnsi="Times New Roman" w:cs="Times New Roman"/>
          <w:color w:val="000000"/>
          <w:sz w:val="24"/>
          <w:szCs w:val="24"/>
        </w:rPr>
        <w:t xml:space="preserve">ransgressive </w:t>
      </w:r>
      <w:r>
        <w:rPr>
          <w:rFonts w:ascii="Times New Roman" w:hAnsi="Times New Roman" w:cs="Times New Roman"/>
          <w:color w:val="000000"/>
          <w:sz w:val="24"/>
          <w:szCs w:val="24"/>
        </w:rPr>
        <w:t>S</w:t>
      </w:r>
      <w:r w:rsidRPr="009B57D1">
        <w:rPr>
          <w:rFonts w:ascii="Times New Roman" w:hAnsi="Times New Roman" w:cs="Times New Roman"/>
          <w:color w:val="000000"/>
          <w:sz w:val="24"/>
          <w:szCs w:val="24"/>
        </w:rPr>
        <w:t xml:space="preserve">ystem </w:t>
      </w:r>
      <w:r>
        <w:rPr>
          <w:rFonts w:ascii="Times New Roman" w:hAnsi="Times New Roman" w:cs="Times New Roman"/>
          <w:color w:val="000000"/>
          <w:sz w:val="24"/>
          <w:szCs w:val="24"/>
        </w:rPr>
        <w:t>T</w:t>
      </w:r>
      <w:r w:rsidRPr="009B57D1">
        <w:rPr>
          <w:rFonts w:ascii="Times New Roman" w:hAnsi="Times New Roman" w:cs="Times New Roman"/>
          <w:color w:val="000000"/>
          <w:sz w:val="24"/>
          <w:szCs w:val="24"/>
        </w:rPr>
        <w:t>ract</w:t>
      </w:r>
      <w:r>
        <w:rPr>
          <w:rFonts w:ascii="Times New Roman" w:hAnsi="Times New Roman" w:cs="Times New Roman"/>
          <w:color w:val="000000"/>
          <w:sz w:val="24"/>
          <w:szCs w:val="24"/>
        </w:rPr>
        <w:t xml:space="preserve"> (TST)</w:t>
      </w:r>
      <w:r w:rsidR="00692909">
        <w:rPr>
          <w:rFonts w:ascii="Times New Roman" w:hAnsi="Times New Roman" w:cs="Times New Roman"/>
          <w:color w:val="000000"/>
          <w:sz w:val="24"/>
          <w:szCs w:val="24"/>
        </w:rPr>
        <w:t xml:space="preserve"> </w:t>
      </w:r>
      <w:r w:rsidRPr="009B57D1">
        <w:rPr>
          <w:rFonts w:ascii="Times New Roman" w:hAnsi="Times New Roman" w:cs="Times New Roman"/>
          <w:color w:val="000000"/>
          <w:sz w:val="24"/>
          <w:szCs w:val="24"/>
        </w:rPr>
        <w:t>which graded upward</w:t>
      </w:r>
      <w:r>
        <w:rPr>
          <w:rFonts w:ascii="Times New Roman" w:hAnsi="Times New Roman" w:cs="Times New Roman"/>
          <w:color w:val="000000"/>
          <w:sz w:val="24"/>
          <w:szCs w:val="24"/>
        </w:rPr>
        <w:t>s</w:t>
      </w:r>
      <w:r w:rsidRPr="009B57D1">
        <w:rPr>
          <w:rFonts w:ascii="Times New Roman" w:hAnsi="Times New Roman" w:cs="Times New Roman"/>
          <w:color w:val="000000"/>
          <w:sz w:val="24"/>
          <w:szCs w:val="24"/>
        </w:rPr>
        <w:t xml:space="preserve"> into the Upper Woodford </w:t>
      </w:r>
      <w:proofErr w:type="spellStart"/>
      <w:r>
        <w:rPr>
          <w:rFonts w:ascii="Times New Roman" w:hAnsi="Times New Roman" w:cs="Times New Roman"/>
          <w:color w:val="000000"/>
          <w:sz w:val="24"/>
          <w:szCs w:val="24"/>
        </w:rPr>
        <w:t>H</w:t>
      </w:r>
      <w:r w:rsidRPr="009B57D1">
        <w:rPr>
          <w:rFonts w:ascii="Times New Roman" w:hAnsi="Times New Roman" w:cs="Times New Roman"/>
          <w:color w:val="000000"/>
          <w:sz w:val="24"/>
          <w:szCs w:val="24"/>
        </w:rPr>
        <w:t>ighstand</w:t>
      </w:r>
      <w:proofErr w:type="spellEnd"/>
      <w:r w:rsidRPr="009B57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System Tract</w:t>
      </w:r>
      <w:r w:rsidRPr="009B57D1">
        <w:rPr>
          <w:rFonts w:ascii="Times New Roman" w:hAnsi="Times New Roman" w:cs="Times New Roman"/>
          <w:color w:val="000000"/>
          <w:sz w:val="24"/>
          <w:szCs w:val="24"/>
        </w:rPr>
        <w:t xml:space="preserve"> (HST</w:t>
      </w:r>
      <w:r>
        <w:rPr>
          <w:rFonts w:ascii="Times New Roman" w:hAnsi="Times New Roman" w:cs="Times New Roman"/>
          <w:color w:val="000000"/>
          <w:sz w:val="24"/>
          <w:szCs w:val="24"/>
        </w:rPr>
        <w:t>;</w:t>
      </w:r>
      <w:r w:rsidR="000B6805">
        <w:rPr>
          <w:rFonts w:ascii="Times New Roman" w:hAnsi="Times New Roman" w:cs="Times New Roman"/>
          <w:color w:val="000000"/>
          <w:sz w:val="24"/>
          <w:szCs w:val="24"/>
        </w:rPr>
        <w:t xml:space="preserve"> </w:t>
      </w:r>
      <w:r w:rsidRPr="009B57D1">
        <w:rPr>
          <w:rFonts w:ascii="Times New Roman" w:hAnsi="Times New Roman" w:cs="Times New Roman"/>
          <w:color w:val="000000"/>
          <w:sz w:val="24"/>
          <w:szCs w:val="24"/>
        </w:rPr>
        <w:t>Romero and Philp, 2008</w:t>
      </w:r>
      <w:r>
        <w:rPr>
          <w:rFonts w:ascii="Times New Roman" w:hAnsi="Times New Roman" w:cs="Times New Roman"/>
          <w:color w:val="000000"/>
          <w:sz w:val="24"/>
          <w:szCs w:val="24"/>
        </w:rPr>
        <w:t xml:space="preserve">; Philp and </w:t>
      </w:r>
      <w:proofErr w:type="spellStart"/>
      <w:r>
        <w:rPr>
          <w:rFonts w:ascii="Times New Roman" w:hAnsi="Times New Roman" w:cs="Times New Roman"/>
          <w:color w:val="000000"/>
          <w:sz w:val="24"/>
          <w:szCs w:val="24"/>
        </w:rPr>
        <w:t>deGarmo</w:t>
      </w:r>
      <w:proofErr w:type="spellEnd"/>
      <w:r>
        <w:rPr>
          <w:rFonts w:ascii="Times New Roman" w:hAnsi="Times New Roman" w:cs="Times New Roman"/>
          <w:color w:val="000000"/>
          <w:sz w:val="24"/>
          <w:szCs w:val="24"/>
        </w:rPr>
        <w:t>, 2020</w:t>
      </w:r>
      <w:r w:rsidRPr="009B57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Though the Woodford Shale was deposited during a 2</w:t>
      </w:r>
      <w:r w:rsidRPr="00AE4D1B">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order sea level cycle, a superimposed 3</w:t>
      </w:r>
      <w:r w:rsidRPr="00AE4D1B">
        <w:rPr>
          <w:rFonts w:ascii="Times New Roman" w:hAnsi="Times New Roman" w:cs="Times New Roman"/>
          <w:color w:val="000000"/>
          <w:sz w:val="24"/>
          <w:szCs w:val="24"/>
          <w:vertAlign w:val="superscript"/>
        </w:rPr>
        <w:t>rd</w:t>
      </w:r>
      <w:r>
        <w:rPr>
          <w:rFonts w:ascii="Times New Roman" w:hAnsi="Times New Roman" w:cs="Times New Roman"/>
          <w:color w:val="000000"/>
          <w:sz w:val="24"/>
          <w:szCs w:val="24"/>
        </w:rPr>
        <w:t xml:space="preserve"> order sequence stratigraphic </w:t>
      </w:r>
      <w:proofErr w:type="spellStart"/>
      <w:r>
        <w:rPr>
          <w:rFonts w:ascii="Times New Roman" w:hAnsi="Times New Roman" w:cs="Times New Roman"/>
          <w:color w:val="000000"/>
          <w:sz w:val="24"/>
          <w:szCs w:val="24"/>
        </w:rPr>
        <w:t>parasequence</w:t>
      </w:r>
      <w:proofErr w:type="spellEnd"/>
      <w:r>
        <w:rPr>
          <w:rFonts w:ascii="Times New Roman" w:hAnsi="Times New Roman" w:cs="Times New Roman"/>
          <w:color w:val="000000"/>
          <w:sz w:val="24"/>
          <w:szCs w:val="24"/>
        </w:rPr>
        <w:t xml:space="preserve"> developed as part of the Devonian Sea level curve </w:t>
      </w:r>
      <w:bookmarkEnd w:id="20"/>
      <w:r>
        <w:rPr>
          <w:rFonts w:ascii="Times New Roman" w:hAnsi="Times New Roman" w:cs="Times New Roman"/>
          <w:color w:val="000000"/>
          <w:sz w:val="24"/>
          <w:szCs w:val="24"/>
        </w:rPr>
        <w:t>(</w:t>
      </w:r>
      <w:r w:rsidRPr="003223DD">
        <w:rPr>
          <w:rFonts w:ascii="Times New Roman" w:hAnsi="Times New Roman"/>
          <w:color w:val="000000"/>
          <w:sz w:val="24"/>
        </w:rPr>
        <w:t xml:space="preserve">Figure </w:t>
      </w:r>
      <w:r>
        <w:rPr>
          <w:rFonts w:ascii="Times New Roman" w:hAnsi="Times New Roman" w:cs="Times New Roman"/>
          <w:color w:val="000000"/>
          <w:sz w:val="24"/>
          <w:szCs w:val="24"/>
        </w:rPr>
        <w:t>7</w:t>
      </w:r>
      <w:proofErr w:type="gramStart"/>
      <w:r>
        <w:rPr>
          <w:rFonts w:ascii="Times New Roman" w:hAnsi="Times New Roman" w:cs="Times New Roman"/>
          <w:color w:val="000000"/>
          <w:sz w:val="24"/>
          <w:szCs w:val="24"/>
        </w:rPr>
        <w:t>a</w:t>
      </w:r>
      <w:commentRangeStart w:id="21"/>
      <w:commentRangeEnd w:id="21"/>
      <w:r>
        <w:rPr>
          <w:rFonts w:ascii="Times New Roman" w:hAnsi="Times New Roman" w:cs="Times New Roman"/>
          <w:i/>
          <w:iCs/>
          <w:color w:val="000000"/>
          <w:sz w:val="24"/>
          <w:szCs w:val="24"/>
        </w:rPr>
        <w:t xml:space="preserve"> ;</w:t>
      </w:r>
      <w:proofErr w:type="gramEnd"/>
      <w:r>
        <w:rPr>
          <w:rFonts w:ascii="Times New Roman" w:hAnsi="Times New Roman" w:cs="Times New Roman"/>
          <w:i/>
          <w:iCs/>
          <w:color w:val="000000"/>
          <w:sz w:val="24"/>
          <w:szCs w:val="24"/>
        </w:rPr>
        <w:t xml:space="preserve"> </w:t>
      </w:r>
      <w:proofErr w:type="spellStart"/>
      <w:r>
        <w:rPr>
          <w:rFonts w:ascii="Times New Roman" w:hAnsi="Times New Roman" w:cs="Times New Roman"/>
          <w:color w:val="000000"/>
          <w:sz w:val="24"/>
          <w:szCs w:val="24"/>
        </w:rPr>
        <w:t>Slatt</w:t>
      </w:r>
      <w:proofErr w:type="spellEnd"/>
      <w:r>
        <w:rPr>
          <w:rFonts w:ascii="Times New Roman" w:hAnsi="Times New Roman" w:cs="Times New Roman"/>
          <w:color w:val="000000"/>
          <w:sz w:val="24"/>
          <w:szCs w:val="24"/>
        </w:rPr>
        <w:t xml:space="preserve"> and Rodriguez, 2012; Philp and </w:t>
      </w:r>
      <w:proofErr w:type="spellStart"/>
      <w:r>
        <w:rPr>
          <w:rFonts w:ascii="Times New Roman" w:hAnsi="Times New Roman" w:cs="Times New Roman"/>
          <w:color w:val="000000"/>
          <w:sz w:val="24"/>
          <w:szCs w:val="24"/>
        </w:rPr>
        <w:t>deGarmo</w:t>
      </w:r>
      <w:proofErr w:type="spellEnd"/>
      <w:r>
        <w:rPr>
          <w:rFonts w:ascii="Times New Roman" w:hAnsi="Times New Roman" w:cs="Times New Roman"/>
          <w:color w:val="000000"/>
          <w:sz w:val="24"/>
          <w:szCs w:val="24"/>
        </w:rPr>
        <w:t xml:space="preserve">, 2020). </w:t>
      </w:r>
      <w:r w:rsidRPr="009B57D1">
        <w:rPr>
          <w:rFonts w:ascii="Times New Roman" w:hAnsi="Times New Roman" w:cs="Times New Roman"/>
          <w:color w:val="000000"/>
          <w:sz w:val="24"/>
          <w:szCs w:val="24"/>
        </w:rPr>
        <w:t>Whil</w:t>
      </w:r>
      <w:r>
        <w:rPr>
          <w:rFonts w:ascii="Times New Roman" w:hAnsi="Times New Roman" w:cs="Times New Roman"/>
          <w:color w:val="000000"/>
          <w:sz w:val="24"/>
          <w:szCs w:val="24"/>
        </w:rPr>
        <w:t>e</w:t>
      </w:r>
      <w:r w:rsidRPr="009B57D1">
        <w:rPr>
          <w:rFonts w:ascii="Times New Roman" w:hAnsi="Times New Roman" w:cs="Times New Roman"/>
          <w:color w:val="000000"/>
          <w:sz w:val="24"/>
          <w:szCs w:val="24"/>
        </w:rPr>
        <w:t xml:space="preserve"> this occurred, the maximum flooding surface and underlying Woodford allowed for the deposition of organic rich fine-grained sediments. </w:t>
      </w:r>
      <w:r>
        <w:rPr>
          <w:rFonts w:ascii="Times New Roman" w:hAnsi="Times New Roman" w:cs="Times New Roman"/>
          <w:color w:val="000000"/>
          <w:sz w:val="24"/>
          <w:szCs w:val="24"/>
        </w:rPr>
        <w:t>Interestingly, t</w:t>
      </w:r>
      <w:r w:rsidRPr="009B57D1">
        <w:rPr>
          <w:rFonts w:ascii="Times New Roman" w:hAnsi="Times New Roman" w:cs="Times New Roman"/>
          <w:color w:val="000000"/>
          <w:sz w:val="24"/>
          <w:szCs w:val="24"/>
        </w:rPr>
        <w:t>he Late Devonian was also marked by the expansion of vascular land plants that may have increased chemical weathering and caused run-off of land-plant nutrients into the open marine setting (</w:t>
      </w:r>
      <w:proofErr w:type="spellStart"/>
      <w:r w:rsidRPr="009B57D1">
        <w:rPr>
          <w:rFonts w:ascii="Times New Roman" w:hAnsi="Times New Roman" w:cs="Times New Roman"/>
          <w:color w:val="000000"/>
          <w:sz w:val="24"/>
          <w:szCs w:val="24"/>
        </w:rPr>
        <w:t>Algeo</w:t>
      </w:r>
      <w:proofErr w:type="spellEnd"/>
      <w:r w:rsidRPr="009B57D1">
        <w:rPr>
          <w:rFonts w:ascii="Times New Roman" w:hAnsi="Times New Roman" w:cs="Times New Roman"/>
          <w:color w:val="000000"/>
          <w:sz w:val="24"/>
          <w:szCs w:val="24"/>
        </w:rPr>
        <w:t xml:space="preserve"> and </w:t>
      </w:r>
      <w:proofErr w:type="spellStart"/>
      <w:r w:rsidRPr="009B57D1">
        <w:rPr>
          <w:rFonts w:ascii="Times New Roman" w:hAnsi="Times New Roman" w:cs="Times New Roman"/>
          <w:color w:val="000000"/>
          <w:sz w:val="24"/>
          <w:szCs w:val="24"/>
        </w:rPr>
        <w:t>Scheckler</w:t>
      </w:r>
      <w:proofErr w:type="spellEnd"/>
      <w:r w:rsidRPr="009B57D1">
        <w:rPr>
          <w:rFonts w:ascii="Times New Roman" w:hAnsi="Times New Roman" w:cs="Times New Roman"/>
          <w:color w:val="000000"/>
          <w:sz w:val="24"/>
          <w:szCs w:val="24"/>
        </w:rPr>
        <w:t>, 199</w:t>
      </w:r>
      <w:r>
        <w:rPr>
          <w:rFonts w:ascii="Times New Roman" w:hAnsi="Times New Roman" w:cs="Times New Roman"/>
          <w:color w:val="000000"/>
          <w:sz w:val="24"/>
          <w:szCs w:val="24"/>
        </w:rPr>
        <w:t>8</w:t>
      </w:r>
      <w:r w:rsidRPr="009B57D1">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This is a significant event that affected the organic matter input introduced into the basin</w:t>
      </w:r>
      <w:r w:rsidR="007E14B2">
        <w:rPr>
          <w:rFonts w:ascii="Times New Roman" w:hAnsi="Times New Roman" w:cs="Times New Roman"/>
          <w:color w:val="000000"/>
          <w:sz w:val="24"/>
          <w:szCs w:val="24"/>
        </w:rPr>
        <w:t>. I</w:t>
      </w:r>
      <w:r>
        <w:rPr>
          <w:rFonts w:ascii="Times New Roman" w:hAnsi="Times New Roman" w:cs="Times New Roman"/>
          <w:color w:val="000000"/>
          <w:sz w:val="24"/>
          <w:szCs w:val="24"/>
        </w:rPr>
        <w:t xml:space="preserve">t will be discussed </w:t>
      </w:r>
      <w:r w:rsidR="007E14B2">
        <w:rPr>
          <w:rFonts w:ascii="Times New Roman" w:hAnsi="Times New Roman" w:cs="Times New Roman"/>
          <w:color w:val="000000"/>
          <w:sz w:val="24"/>
          <w:szCs w:val="24"/>
        </w:rPr>
        <w:t xml:space="preserve">in detail </w:t>
      </w:r>
      <w:r>
        <w:rPr>
          <w:rFonts w:ascii="Times New Roman" w:hAnsi="Times New Roman" w:cs="Times New Roman"/>
          <w:color w:val="000000"/>
          <w:sz w:val="24"/>
          <w:szCs w:val="24"/>
        </w:rPr>
        <w:t xml:space="preserve">in the following chapters. </w:t>
      </w:r>
    </w:p>
    <w:p w14:paraId="3C90C3EE" w14:textId="5451BB27" w:rsidR="00DA6A36" w:rsidRDefault="00DA6A36" w:rsidP="00DA6A36">
      <w:pPr>
        <w:spacing w:line="480" w:lineRule="auto"/>
        <w:ind w:firstLine="720"/>
        <w:jc w:val="both"/>
        <w:rPr>
          <w:rFonts w:ascii="Times New Roman" w:hAnsi="Times New Roman" w:cs="Times New Roman"/>
          <w:color w:val="000000"/>
          <w:sz w:val="24"/>
          <w:szCs w:val="24"/>
        </w:rPr>
      </w:pPr>
    </w:p>
    <w:p w14:paraId="2CFD3B71" w14:textId="77777777" w:rsidR="003F2AFF" w:rsidRDefault="003F2AFF" w:rsidP="00DA6A36">
      <w:pPr>
        <w:spacing w:line="240" w:lineRule="auto"/>
        <w:jc w:val="both"/>
        <w:rPr>
          <w:rFonts w:ascii="Times New Roman" w:hAnsi="Times New Roman" w:cs="Times New Roman"/>
          <w:b/>
          <w:color w:val="000000"/>
          <w:sz w:val="24"/>
          <w:szCs w:val="24"/>
        </w:rPr>
      </w:pPr>
    </w:p>
    <w:p w14:paraId="2B7DB53D" w14:textId="77777777" w:rsidR="003F2AFF" w:rsidRDefault="003F2AFF" w:rsidP="00DA6A36">
      <w:pPr>
        <w:spacing w:line="240" w:lineRule="auto"/>
        <w:jc w:val="both"/>
        <w:rPr>
          <w:rFonts w:ascii="Times New Roman" w:hAnsi="Times New Roman" w:cs="Times New Roman"/>
          <w:b/>
          <w:color w:val="000000"/>
          <w:sz w:val="24"/>
          <w:szCs w:val="24"/>
        </w:rPr>
      </w:pPr>
    </w:p>
    <w:p w14:paraId="324AC4AE" w14:textId="665A1EFB" w:rsidR="003F2AFF" w:rsidRDefault="003F2AFF" w:rsidP="00DA6A36">
      <w:pPr>
        <w:spacing w:line="240" w:lineRule="auto"/>
        <w:jc w:val="both"/>
        <w:rPr>
          <w:rFonts w:ascii="Times New Roman" w:hAnsi="Times New Roman" w:cs="Times New Roman"/>
          <w:b/>
          <w:color w:val="000000"/>
          <w:sz w:val="24"/>
          <w:szCs w:val="24"/>
        </w:rPr>
      </w:pPr>
    </w:p>
    <w:p w14:paraId="2B376C6B" w14:textId="181F8157" w:rsidR="003F2AFF" w:rsidRDefault="005D0EF8" w:rsidP="00DA6A36">
      <w:pPr>
        <w:spacing w:line="240" w:lineRule="auto"/>
        <w:jc w:val="both"/>
        <w:rPr>
          <w:rFonts w:ascii="Times New Roman" w:hAnsi="Times New Roman" w:cs="Times New Roman"/>
          <w:b/>
          <w:color w:val="000000"/>
          <w:sz w:val="24"/>
          <w:szCs w:val="24"/>
        </w:rPr>
      </w:pPr>
      <w:r w:rsidRPr="00511A48">
        <w:rPr>
          <w:noProof/>
        </w:rPr>
        <w:lastRenderedPageBreak/>
        <w:drawing>
          <wp:anchor distT="0" distB="0" distL="114300" distR="114300" simplePos="0" relativeHeight="251919360" behindDoc="0" locked="0" layoutInCell="1" allowOverlap="1" wp14:anchorId="4682EF09" wp14:editId="45C8EECF">
            <wp:simplePos x="0" y="0"/>
            <wp:positionH relativeFrom="column">
              <wp:posOffset>467360</wp:posOffset>
            </wp:positionH>
            <wp:positionV relativeFrom="paragraph">
              <wp:posOffset>46990</wp:posOffset>
            </wp:positionV>
            <wp:extent cx="4521200" cy="3225800"/>
            <wp:effectExtent l="0" t="0" r="0" b="0"/>
            <wp:wrapSquare wrapText="bothSides"/>
            <wp:docPr id="3" name="Picture 2">
              <a:extLst xmlns:a="http://schemas.openxmlformats.org/drawingml/2006/main">
                <a:ext uri="{FF2B5EF4-FFF2-40B4-BE49-F238E27FC236}">
                  <a16:creationId xmlns:a16="http://schemas.microsoft.com/office/drawing/2014/main" id="{17A9DC03-E599-4DE8-98CB-DB8617223648}"/>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7A9DC03-E599-4DE8-98CB-DB8617223648}"/>
                        </a:ext>
                      </a:extLst>
                    </pic:cNvPr>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21200" cy="322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BD6878" w14:textId="35F1D3E2" w:rsidR="003F2AFF" w:rsidRDefault="003F2AFF" w:rsidP="00DA6A36">
      <w:pPr>
        <w:spacing w:line="240" w:lineRule="auto"/>
        <w:jc w:val="both"/>
        <w:rPr>
          <w:rFonts w:ascii="Times New Roman" w:hAnsi="Times New Roman" w:cs="Times New Roman"/>
          <w:b/>
          <w:color w:val="000000"/>
          <w:sz w:val="24"/>
          <w:szCs w:val="24"/>
        </w:rPr>
      </w:pPr>
    </w:p>
    <w:p w14:paraId="2731A23E" w14:textId="3D3DDA9D" w:rsidR="003F2AFF" w:rsidRDefault="003F2AFF" w:rsidP="00DA6A36">
      <w:pPr>
        <w:spacing w:line="240" w:lineRule="auto"/>
        <w:jc w:val="both"/>
        <w:rPr>
          <w:rFonts w:ascii="Times New Roman" w:hAnsi="Times New Roman" w:cs="Times New Roman"/>
          <w:b/>
          <w:color w:val="000000"/>
          <w:sz w:val="24"/>
          <w:szCs w:val="24"/>
        </w:rPr>
      </w:pPr>
    </w:p>
    <w:p w14:paraId="03A2CC60" w14:textId="0D93A8B5" w:rsidR="003F2AFF" w:rsidRDefault="003F2AFF" w:rsidP="00DA6A36">
      <w:pPr>
        <w:spacing w:line="240" w:lineRule="auto"/>
        <w:jc w:val="both"/>
        <w:rPr>
          <w:rFonts w:ascii="Times New Roman" w:hAnsi="Times New Roman" w:cs="Times New Roman"/>
          <w:b/>
          <w:color w:val="000000"/>
          <w:sz w:val="24"/>
          <w:szCs w:val="24"/>
        </w:rPr>
      </w:pPr>
    </w:p>
    <w:p w14:paraId="590E2E99" w14:textId="5806CE27" w:rsidR="005D0EF8" w:rsidRDefault="005D0EF8" w:rsidP="00DA6A36">
      <w:pPr>
        <w:spacing w:line="240" w:lineRule="auto"/>
        <w:jc w:val="both"/>
        <w:rPr>
          <w:rFonts w:ascii="Times New Roman" w:hAnsi="Times New Roman" w:cs="Times New Roman"/>
          <w:b/>
          <w:color w:val="000000"/>
          <w:sz w:val="24"/>
          <w:szCs w:val="24"/>
        </w:rPr>
      </w:pPr>
    </w:p>
    <w:p w14:paraId="7E6AB6A2" w14:textId="77777777" w:rsidR="005D0EF8" w:rsidRDefault="005D0EF8" w:rsidP="00DA6A36">
      <w:pPr>
        <w:spacing w:line="240" w:lineRule="auto"/>
        <w:jc w:val="both"/>
        <w:rPr>
          <w:rFonts w:ascii="Times New Roman" w:hAnsi="Times New Roman" w:cs="Times New Roman"/>
          <w:b/>
          <w:color w:val="000000"/>
          <w:sz w:val="24"/>
          <w:szCs w:val="24"/>
        </w:rPr>
      </w:pPr>
    </w:p>
    <w:p w14:paraId="5430BD12" w14:textId="77777777" w:rsidR="005D0EF8" w:rsidRDefault="005D0EF8" w:rsidP="00DA6A36">
      <w:pPr>
        <w:spacing w:line="240" w:lineRule="auto"/>
        <w:jc w:val="both"/>
        <w:rPr>
          <w:rFonts w:ascii="Times New Roman" w:hAnsi="Times New Roman" w:cs="Times New Roman"/>
          <w:b/>
          <w:color w:val="000000"/>
          <w:sz w:val="24"/>
          <w:szCs w:val="24"/>
        </w:rPr>
      </w:pPr>
    </w:p>
    <w:p w14:paraId="57C17A14" w14:textId="77777777" w:rsidR="005D0EF8" w:rsidRDefault="005D0EF8" w:rsidP="00DA6A36">
      <w:pPr>
        <w:spacing w:line="240" w:lineRule="auto"/>
        <w:jc w:val="both"/>
        <w:rPr>
          <w:rFonts w:ascii="Times New Roman" w:hAnsi="Times New Roman" w:cs="Times New Roman"/>
          <w:b/>
          <w:color w:val="000000"/>
          <w:sz w:val="24"/>
          <w:szCs w:val="24"/>
        </w:rPr>
      </w:pPr>
    </w:p>
    <w:p w14:paraId="114DB697" w14:textId="77777777" w:rsidR="005D0EF8" w:rsidRDefault="005D0EF8" w:rsidP="00DA6A36">
      <w:pPr>
        <w:spacing w:line="240" w:lineRule="auto"/>
        <w:jc w:val="both"/>
        <w:rPr>
          <w:rFonts w:ascii="Times New Roman" w:hAnsi="Times New Roman" w:cs="Times New Roman"/>
          <w:b/>
          <w:color w:val="000000"/>
          <w:sz w:val="24"/>
          <w:szCs w:val="24"/>
        </w:rPr>
      </w:pPr>
    </w:p>
    <w:p w14:paraId="77BCF689" w14:textId="77777777" w:rsidR="005D0EF8" w:rsidRDefault="005D0EF8" w:rsidP="00DA6A36">
      <w:pPr>
        <w:spacing w:line="240" w:lineRule="auto"/>
        <w:jc w:val="both"/>
        <w:rPr>
          <w:rFonts w:ascii="Times New Roman" w:hAnsi="Times New Roman" w:cs="Times New Roman"/>
          <w:b/>
          <w:color w:val="000000"/>
          <w:sz w:val="24"/>
          <w:szCs w:val="24"/>
        </w:rPr>
      </w:pPr>
    </w:p>
    <w:p w14:paraId="7DE42488" w14:textId="77777777" w:rsidR="005D0EF8" w:rsidRDefault="005D0EF8" w:rsidP="00DA6A36">
      <w:pPr>
        <w:spacing w:line="240" w:lineRule="auto"/>
        <w:jc w:val="both"/>
        <w:rPr>
          <w:rFonts w:ascii="Times New Roman" w:hAnsi="Times New Roman" w:cs="Times New Roman"/>
          <w:b/>
          <w:color w:val="000000"/>
          <w:sz w:val="24"/>
          <w:szCs w:val="24"/>
        </w:rPr>
      </w:pPr>
    </w:p>
    <w:p w14:paraId="0ADDB030" w14:textId="77777777" w:rsidR="005D0EF8" w:rsidRDefault="005D0EF8" w:rsidP="00DA6A36">
      <w:pPr>
        <w:spacing w:line="240" w:lineRule="auto"/>
        <w:jc w:val="both"/>
        <w:rPr>
          <w:rFonts w:ascii="Times New Roman" w:hAnsi="Times New Roman" w:cs="Times New Roman"/>
          <w:b/>
          <w:color w:val="000000"/>
          <w:sz w:val="24"/>
          <w:szCs w:val="24"/>
        </w:rPr>
      </w:pPr>
    </w:p>
    <w:p w14:paraId="775049BB" w14:textId="77777777" w:rsidR="005D0EF8" w:rsidRDefault="005D0EF8" w:rsidP="00DA6A36">
      <w:pPr>
        <w:spacing w:line="240" w:lineRule="auto"/>
        <w:jc w:val="both"/>
        <w:rPr>
          <w:rFonts w:ascii="Times New Roman" w:hAnsi="Times New Roman" w:cs="Times New Roman"/>
          <w:b/>
          <w:color w:val="000000"/>
          <w:sz w:val="24"/>
          <w:szCs w:val="24"/>
        </w:rPr>
      </w:pPr>
    </w:p>
    <w:p w14:paraId="18B959A7" w14:textId="4EFF24C0" w:rsidR="00DA6A36" w:rsidRDefault="00DA6A36" w:rsidP="00DA6A36">
      <w:pPr>
        <w:spacing w:line="240" w:lineRule="auto"/>
        <w:jc w:val="both"/>
        <w:rPr>
          <w:rFonts w:ascii="Times New Roman" w:hAnsi="Times New Roman" w:cs="Times New Roman"/>
          <w:color w:val="000000"/>
          <w:sz w:val="24"/>
          <w:szCs w:val="24"/>
        </w:rPr>
      </w:pPr>
      <w:r w:rsidRPr="009B57D1">
        <w:rPr>
          <w:rFonts w:ascii="Times New Roman" w:hAnsi="Times New Roman" w:cs="Times New Roman"/>
          <w:b/>
          <w:color w:val="000000"/>
          <w:sz w:val="24"/>
          <w:szCs w:val="24"/>
        </w:rPr>
        <w:t xml:space="preserve">Figure </w:t>
      </w:r>
      <w:r>
        <w:rPr>
          <w:rFonts w:ascii="Times New Roman" w:hAnsi="Times New Roman" w:cs="Times New Roman"/>
          <w:b/>
          <w:color w:val="000000"/>
          <w:sz w:val="24"/>
          <w:szCs w:val="24"/>
        </w:rPr>
        <w:t>6</w:t>
      </w:r>
      <w:r w:rsidRPr="009B57D1">
        <w:rPr>
          <w:rFonts w:ascii="Times New Roman" w:hAnsi="Times New Roman" w:cs="Times New Roman"/>
          <w:b/>
          <w:color w:val="000000"/>
          <w:sz w:val="24"/>
          <w:szCs w:val="24"/>
        </w:rPr>
        <w:t>.</w:t>
      </w:r>
      <w:r w:rsidRPr="009B57D1">
        <w:rPr>
          <w:rFonts w:ascii="Times New Roman" w:hAnsi="Times New Roman" w:cs="Times New Roman"/>
          <w:color w:val="000000"/>
          <w:sz w:val="24"/>
          <w:szCs w:val="24"/>
        </w:rPr>
        <w:t xml:space="preserve"> Paleogeography of the mid-continent North America within the Late Devonian and Early Mississippian illustrating the marine transgression that overwhelmed the Oklahoma region (</w:t>
      </w:r>
      <w:r w:rsidR="00A864EE">
        <w:rPr>
          <w:rFonts w:ascii="Times New Roman" w:hAnsi="Times New Roman" w:cs="Times New Roman"/>
          <w:color w:val="000000"/>
          <w:sz w:val="24"/>
          <w:szCs w:val="24"/>
        </w:rPr>
        <w:t xml:space="preserve">Robinson and </w:t>
      </w:r>
      <w:proofErr w:type="spellStart"/>
      <w:r w:rsidR="00A864EE">
        <w:rPr>
          <w:rFonts w:ascii="Times New Roman" w:hAnsi="Times New Roman" w:cs="Times New Roman"/>
          <w:color w:val="000000"/>
          <w:sz w:val="24"/>
          <w:szCs w:val="24"/>
        </w:rPr>
        <w:t>Kirschbaum</w:t>
      </w:r>
      <w:proofErr w:type="spellEnd"/>
      <w:r w:rsidR="00A864EE">
        <w:rPr>
          <w:rFonts w:ascii="Times New Roman" w:hAnsi="Times New Roman" w:cs="Times New Roman"/>
          <w:color w:val="000000"/>
          <w:sz w:val="24"/>
          <w:szCs w:val="24"/>
        </w:rPr>
        <w:t xml:space="preserve">, 1995; </w:t>
      </w:r>
      <w:r>
        <w:rPr>
          <w:rFonts w:ascii="Times New Roman" w:hAnsi="Times New Roman" w:cs="Times New Roman"/>
          <w:color w:val="000000"/>
          <w:sz w:val="24"/>
          <w:szCs w:val="24"/>
        </w:rPr>
        <w:t xml:space="preserve">modified from </w:t>
      </w:r>
      <w:r w:rsidRPr="009B57D1">
        <w:rPr>
          <w:rFonts w:ascii="Times New Roman" w:hAnsi="Times New Roman" w:cs="Times New Roman"/>
          <w:color w:val="000000"/>
          <w:sz w:val="24"/>
          <w:szCs w:val="24"/>
        </w:rPr>
        <w:t>Comer, 2008</w:t>
      </w:r>
      <w:r>
        <w:rPr>
          <w:rFonts w:ascii="Times New Roman" w:hAnsi="Times New Roman" w:cs="Times New Roman"/>
          <w:color w:val="000000"/>
          <w:sz w:val="24"/>
          <w:szCs w:val="24"/>
        </w:rPr>
        <w:t xml:space="preserve">; </w:t>
      </w:r>
      <w:r w:rsidR="00A864EE">
        <w:rPr>
          <w:rFonts w:ascii="Times New Roman" w:hAnsi="Times New Roman" w:cs="Times New Roman"/>
          <w:color w:val="000000"/>
          <w:sz w:val="24"/>
          <w:szCs w:val="24"/>
        </w:rPr>
        <w:t xml:space="preserve">Blakey, 2011; </w:t>
      </w:r>
      <w:r>
        <w:rPr>
          <w:rFonts w:ascii="Times New Roman" w:hAnsi="Times New Roman" w:cs="Times New Roman"/>
          <w:color w:val="000000"/>
          <w:sz w:val="24"/>
          <w:szCs w:val="24"/>
        </w:rPr>
        <w:t xml:space="preserve">and illustrated by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2017)</w:t>
      </w:r>
      <w:r w:rsidR="00A864EE">
        <w:rPr>
          <w:rFonts w:ascii="Times New Roman" w:hAnsi="Times New Roman" w:cs="Times New Roman"/>
          <w:color w:val="000000"/>
          <w:sz w:val="24"/>
          <w:szCs w:val="24"/>
        </w:rPr>
        <w:t>.</w:t>
      </w:r>
    </w:p>
    <w:p w14:paraId="3B03002D" w14:textId="77777777" w:rsidR="005D0EF8" w:rsidRPr="003223DD" w:rsidRDefault="005D0EF8" w:rsidP="00DA6A36">
      <w:pPr>
        <w:spacing w:line="240" w:lineRule="auto"/>
        <w:jc w:val="both"/>
        <w:rPr>
          <w:rFonts w:ascii="Times New Roman" w:hAnsi="Times New Roman"/>
          <w:b/>
          <w:color w:val="000000"/>
          <w:sz w:val="24"/>
        </w:rPr>
      </w:pPr>
    </w:p>
    <w:p w14:paraId="19B12D7E" w14:textId="77777777" w:rsidR="00DA6A36" w:rsidRDefault="00DA6A36" w:rsidP="00DA6A36">
      <w:pPr>
        <w:spacing w:line="240" w:lineRule="auto"/>
        <w:jc w:val="both"/>
        <w:rPr>
          <w:rFonts w:ascii="Times New Roman" w:hAnsi="Times New Roman" w:cs="Times New Roman"/>
          <w:color w:val="000000"/>
          <w:sz w:val="24"/>
          <w:szCs w:val="24"/>
        </w:rPr>
      </w:pPr>
    </w:p>
    <w:p w14:paraId="3D2AFBBD" w14:textId="720A0781" w:rsidR="00DA6A36" w:rsidRPr="00BB1309" w:rsidRDefault="00DA6A36" w:rsidP="00DA6A36">
      <w:pPr>
        <w:spacing w:line="480" w:lineRule="auto"/>
        <w:ind w:firstLine="720"/>
        <w:jc w:val="both"/>
        <w:rPr>
          <w:rFonts w:ascii="Times New Roman" w:hAnsi="Times New Roman" w:cs="Times New Roman"/>
          <w:color w:val="000000"/>
          <w:sz w:val="24"/>
          <w:szCs w:val="24"/>
        </w:rPr>
      </w:pPr>
      <w:r w:rsidRPr="00C76846">
        <w:rPr>
          <w:rFonts w:ascii="Times New Roman" w:hAnsi="Times New Roman" w:cs="Times New Roman"/>
          <w:color w:val="000000"/>
          <w:sz w:val="24"/>
          <w:szCs w:val="24"/>
        </w:rPr>
        <w:t>Percival et al.</w:t>
      </w:r>
      <w:r>
        <w:rPr>
          <w:rFonts w:ascii="Times New Roman" w:hAnsi="Times New Roman" w:cs="Times New Roman"/>
          <w:color w:val="000000"/>
          <w:sz w:val="24"/>
          <w:szCs w:val="24"/>
        </w:rPr>
        <w:t xml:space="preserve"> </w:t>
      </w:r>
      <w:r w:rsidRPr="00C76846">
        <w:rPr>
          <w:rFonts w:ascii="Times New Roman" w:hAnsi="Times New Roman" w:cs="Times New Roman"/>
          <w:color w:val="000000"/>
          <w:sz w:val="24"/>
          <w:szCs w:val="24"/>
        </w:rPr>
        <w:t xml:space="preserve">(2019) determined that the Late Devonian (383-359Ma) was a time marked </w:t>
      </w:r>
      <w:r>
        <w:rPr>
          <w:rFonts w:ascii="Times New Roman" w:hAnsi="Times New Roman" w:cs="Times New Roman"/>
          <w:color w:val="000000"/>
          <w:sz w:val="24"/>
          <w:szCs w:val="24"/>
        </w:rPr>
        <w:t>by</w:t>
      </w:r>
      <w:r w:rsidRPr="00C76846">
        <w:rPr>
          <w:rFonts w:ascii="Times New Roman" w:hAnsi="Times New Roman" w:cs="Times New Roman"/>
          <w:color w:val="000000"/>
          <w:sz w:val="24"/>
          <w:szCs w:val="24"/>
        </w:rPr>
        <w:t xml:space="preserve"> numerous environmental and biotic crises, </w:t>
      </w:r>
      <w:r>
        <w:rPr>
          <w:rFonts w:ascii="Times New Roman" w:hAnsi="Times New Roman" w:cs="Times New Roman"/>
          <w:color w:val="000000"/>
          <w:sz w:val="24"/>
          <w:szCs w:val="24"/>
        </w:rPr>
        <w:t>which</w:t>
      </w:r>
      <w:r w:rsidRPr="00C76846">
        <w:rPr>
          <w:rFonts w:ascii="Times New Roman" w:hAnsi="Times New Roman" w:cs="Times New Roman"/>
          <w:color w:val="000000"/>
          <w:sz w:val="24"/>
          <w:szCs w:val="24"/>
        </w:rPr>
        <w:t xml:space="preserve"> included one of the Big Five mass extinction</w:t>
      </w:r>
      <w:r>
        <w:rPr>
          <w:rFonts w:ascii="Times New Roman" w:hAnsi="Times New Roman" w:cs="Times New Roman"/>
          <w:color w:val="000000"/>
          <w:sz w:val="24"/>
          <w:szCs w:val="24"/>
        </w:rPr>
        <w:t xml:space="preserve"> events</w:t>
      </w:r>
      <w:r w:rsidRPr="00C76846">
        <w:rPr>
          <w:rFonts w:ascii="Times New Roman" w:hAnsi="Times New Roman" w:cs="Times New Roman"/>
          <w:color w:val="000000"/>
          <w:sz w:val="24"/>
          <w:szCs w:val="24"/>
        </w:rPr>
        <w:t>,</w:t>
      </w:r>
      <w:r>
        <w:rPr>
          <w:rFonts w:ascii="Times New Roman" w:hAnsi="Times New Roman" w:cs="Times New Roman"/>
          <w:color w:val="000000"/>
          <w:sz w:val="24"/>
          <w:szCs w:val="24"/>
        </w:rPr>
        <w:t xml:space="preserve"> namely the</w:t>
      </w:r>
      <w:r w:rsidRPr="00C76846">
        <w:rPr>
          <w:rFonts w:ascii="Times New Roman" w:hAnsi="Times New Roman" w:cs="Times New Roman"/>
          <w:color w:val="000000"/>
          <w:sz w:val="24"/>
          <w:szCs w:val="24"/>
        </w:rPr>
        <w:t xml:space="preserve"> Frasnian-Famennian extinction. There was</w:t>
      </w:r>
      <w:r>
        <w:rPr>
          <w:rFonts w:ascii="Times New Roman" w:hAnsi="Times New Roman" w:cs="Times New Roman"/>
          <w:color w:val="000000"/>
          <w:sz w:val="24"/>
          <w:szCs w:val="24"/>
        </w:rPr>
        <w:t xml:space="preserve"> </w:t>
      </w:r>
      <w:r w:rsidRPr="00C76846">
        <w:rPr>
          <w:rFonts w:ascii="Times New Roman" w:hAnsi="Times New Roman" w:cs="Times New Roman"/>
          <w:color w:val="000000"/>
          <w:sz w:val="24"/>
          <w:szCs w:val="24"/>
        </w:rPr>
        <w:t>widespread development of marine anoxia recorded by the appearance of organic-rich laminated shales in the stratigraphic record (</w:t>
      </w:r>
      <w:proofErr w:type="spellStart"/>
      <w:r w:rsidRPr="00C76846">
        <w:rPr>
          <w:rFonts w:ascii="Times New Roman" w:hAnsi="Times New Roman" w:cs="Times New Roman"/>
          <w:color w:val="000000"/>
          <w:sz w:val="24"/>
          <w:szCs w:val="24"/>
        </w:rPr>
        <w:t>Buggisch</w:t>
      </w:r>
      <w:proofErr w:type="spellEnd"/>
      <w:r w:rsidRPr="00E93984">
        <w:rPr>
          <w:rFonts w:ascii="Times New Roman" w:hAnsi="Times New Roman" w:cs="Times New Roman"/>
          <w:color w:val="000000"/>
          <w:sz w:val="24"/>
          <w:szCs w:val="24"/>
        </w:rPr>
        <w:t xml:space="preserve"> </w:t>
      </w:r>
      <w:r w:rsidRPr="00C76846">
        <w:rPr>
          <w:rFonts w:ascii="Times New Roman" w:hAnsi="Times New Roman" w:cs="Times New Roman"/>
          <w:color w:val="000000"/>
          <w:sz w:val="24"/>
          <w:szCs w:val="24"/>
        </w:rPr>
        <w:t>and</w:t>
      </w:r>
      <w:r>
        <w:rPr>
          <w:rFonts w:ascii="Times New Roman" w:hAnsi="Times New Roman" w:cs="Times New Roman"/>
          <w:color w:val="000000"/>
          <w:sz w:val="24"/>
          <w:szCs w:val="24"/>
        </w:rPr>
        <w:t xml:space="preserve"> </w:t>
      </w:r>
      <w:proofErr w:type="spellStart"/>
      <w:r w:rsidRPr="00C76846">
        <w:rPr>
          <w:rFonts w:ascii="Times New Roman" w:hAnsi="Times New Roman" w:cs="Times New Roman"/>
          <w:color w:val="000000"/>
          <w:sz w:val="24"/>
          <w:szCs w:val="24"/>
        </w:rPr>
        <w:t>Joachimski</w:t>
      </w:r>
      <w:proofErr w:type="spellEnd"/>
      <w:r w:rsidRPr="00C76846">
        <w:rPr>
          <w:rFonts w:ascii="Times New Roman" w:hAnsi="Times New Roman" w:cs="Times New Roman"/>
          <w:color w:val="000000"/>
          <w:sz w:val="24"/>
          <w:szCs w:val="24"/>
        </w:rPr>
        <w:t xml:space="preserve">, </w:t>
      </w:r>
      <w:r w:rsidR="00941D19">
        <w:rPr>
          <w:rFonts w:ascii="Times New Roman" w:hAnsi="Times New Roman" w:cs="Times New Roman"/>
          <w:color w:val="000000"/>
          <w:sz w:val="24"/>
          <w:szCs w:val="24"/>
        </w:rPr>
        <w:t>2006</w:t>
      </w:r>
      <w:r w:rsidRPr="00C76846">
        <w:rPr>
          <w:rFonts w:ascii="Times New Roman" w:hAnsi="Times New Roman" w:cs="Times New Roman"/>
          <w:color w:val="000000"/>
          <w:sz w:val="24"/>
          <w:szCs w:val="24"/>
        </w:rPr>
        <w:t xml:space="preserve">). </w:t>
      </w:r>
      <w:r w:rsidR="003F2AFF">
        <w:rPr>
          <w:rFonts w:ascii="Times New Roman" w:hAnsi="Times New Roman" w:cs="Times New Roman"/>
          <w:color w:val="000000"/>
          <w:sz w:val="24"/>
          <w:szCs w:val="24"/>
        </w:rPr>
        <w:t>T</w:t>
      </w:r>
      <w:r w:rsidRPr="00C76846">
        <w:rPr>
          <w:rFonts w:ascii="Times New Roman" w:hAnsi="Times New Roman" w:cs="Times New Roman"/>
          <w:color w:val="000000"/>
          <w:sz w:val="24"/>
          <w:szCs w:val="24"/>
        </w:rPr>
        <w:t xml:space="preserve">here were two anoxic episodes during the Late Frasnian, which are widely known as the Lower </w:t>
      </w:r>
      <w:proofErr w:type="spellStart"/>
      <w:r w:rsidRPr="00C76846">
        <w:rPr>
          <w:rFonts w:ascii="Times New Roman" w:hAnsi="Times New Roman" w:cs="Times New Roman"/>
          <w:color w:val="000000"/>
          <w:sz w:val="24"/>
          <w:szCs w:val="24"/>
        </w:rPr>
        <w:t>Kellwasser</w:t>
      </w:r>
      <w:proofErr w:type="spellEnd"/>
      <w:r w:rsidRPr="00C76846">
        <w:rPr>
          <w:rFonts w:ascii="Times New Roman" w:hAnsi="Times New Roman" w:cs="Times New Roman"/>
          <w:color w:val="000000"/>
          <w:sz w:val="24"/>
          <w:szCs w:val="24"/>
        </w:rPr>
        <w:t xml:space="preserve"> and the Upper </w:t>
      </w:r>
      <w:proofErr w:type="spellStart"/>
      <w:r w:rsidRPr="00C76846">
        <w:rPr>
          <w:rFonts w:ascii="Times New Roman" w:hAnsi="Times New Roman" w:cs="Times New Roman"/>
          <w:color w:val="000000"/>
          <w:sz w:val="24"/>
          <w:szCs w:val="24"/>
        </w:rPr>
        <w:t>Kell</w:t>
      </w:r>
      <w:r>
        <w:rPr>
          <w:rFonts w:ascii="Times New Roman" w:hAnsi="Times New Roman" w:cs="Times New Roman"/>
          <w:color w:val="000000"/>
          <w:sz w:val="24"/>
          <w:szCs w:val="24"/>
        </w:rPr>
        <w:t>w</w:t>
      </w:r>
      <w:r w:rsidRPr="00C76846">
        <w:rPr>
          <w:rFonts w:ascii="Times New Roman" w:hAnsi="Times New Roman" w:cs="Times New Roman"/>
          <w:color w:val="000000"/>
          <w:sz w:val="24"/>
          <w:szCs w:val="24"/>
        </w:rPr>
        <w:t>asser</w:t>
      </w:r>
      <w:proofErr w:type="spellEnd"/>
      <w:r w:rsidRPr="00C76846">
        <w:rPr>
          <w:rFonts w:ascii="Times New Roman" w:hAnsi="Times New Roman" w:cs="Times New Roman"/>
          <w:color w:val="000000"/>
          <w:sz w:val="24"/>
          <w:szCs w:val="24"/>
        </w:rPr>
        <w:t xml:space="preserve">. There </w:t>
      </w:r>
      <w:r>
        <w:rPr>
          <w:rFonts w:ascii="Times New Roman" w:hAnsi="Times New Roman" w:cs="Times New Roman"/>
          <w:color w:val="000000"/>
          <w:sz w:val="24"/>
          <w:szCs w:val="24"/>
        </w:rPr>
        <w:t>we</w:t>
      </w:r>
      <w:r w:rsidRPr="00C76846">
        <w:rPr>
          <w:rFonts w:ascii="Times New Roman" w:hAnsi="Times New Roman" w:cs="Times New Roman"/>
          <w:color w:val="000000"/>
          <w:sz w:val="24"/>
          <w:szCs w:val="24"/>
        </w:rPr>
        <w:t>re many factors that affected the climate during the Late Devonian</w:t>
      </w:r>
      <w:r>
        <w:rPr>
          <w:rFonts w:ascii="Times New Roman" w:hAnsi="Times New Roman" w:cs="Times New Roman"/>
          <w:color w:val="000000"/>
          <w:sz w:val="24"/>
          <w:szCs w:val="24"/>
        </w:rPr>
        <w:t>,</w:t>
      </w:r>
      <w:r w:rsidRPr="00C76846">
        <w:rPr>
          <w:rFonts w:ascii="Times New Roman" w:hAnsi="Times New Roman" w:cs="Times New Roman"/>
          <w:color w:val="000000"/>
          <w:sz w:val="24"/>
          <w:szCs w:val="24"/>
        </w:rPr>
        <w:t xml:space="preserve"> </w:t>
      </w:r>
      <w:r>
        <w:rPr>
          <w:rFonts w:ascii="Times New Roman" w:hAnsi="Times New Roman" w:cs="Times New Roman"/>
          <w:color w:val="000000"/>
          <w:sz w:val="24"/>
          <w:szCs w:val="24"/>
        </w:rPr>
        <w:t>including</w:t>
      </w:r>
      <w:r w:rsidRPr="00C76846">
        <w:rPr>
          <w:rFonts w:ascii="Times New Roman" w:hAnsi="Times New Roman" w:cs="Times New Roman"/>
          <w:color w:val="000000"/>
          <w:sz w:val="24"/>
          <w:szCs w:val="24"/>
        </w:rPr>
        <w:t xml:space="preserve"> extra-terrestrial impacts, large scale volcanic activity potentially linked to the </w:t>
      </w:r>
      <w:proofErr w:type="spellStart"/>
      <w:r w:rsidRPr="00C76846">
        <w:rPr>
          <w:rFonts w:ascii="Times New Roman" w:hAnsi="Times New Roman" w:cs="Times New Roman"/>
          <w:color w:val="000000"/>
          <w:sz w:val="24"/>
          <w:szCs w:val="24"/>
        </w:rPr>
        <w:t>Viluy</w:t>
      </w:r>
      <w:proofErr w:type="spellEnd"/>
      <w:r w:rsidRPr="00C76846">
        <w:rPr>
          <w:rFonts w:ascii="Times New Roman" w:hAnsi="Times New Roman" w:cs="Times New Roman"/>
          <w:color w:val="000000"/>
          <w:sz w:val="24"/>
          <w:szCs w:val="24"/>
        </w:rPr>
        <w:t xml:space="preserve"> Traps in Siberia, orogenic uplift</w:t>
      </w:r>
      <w:r>
        <w:rPr>
          <w:rFonts w:ascii="Times New Roman" w:hAnsi="Times New Roman" w:cs="Times New Roman"/>
          <w:color w:val="000000"/>
          <w:sz w:val="24"/>
          <w:szCs w:val="24"/>
        </w:rPr>
        <w:t>s</w:t>
      </w:r>
      <w:r w:rsidRPr="00C76846">
        <w:rPr>
          <w:rFonts w:ascii="Times New Roman" w:hAnsi="Times New Roman" w:cs="Times New Roman"/>
          <w:color w:val="000000"/>
          <w:sz w:val="24"/>
          <w:szCs w:val="24"/>
        </w:rPr>
        <w:t xml:space="preserve"> and erosion</w:t>
      </w:r>
      <w:r>
        <w:rPr>
          <w:rFonts w:ascii="Times New Roman" w:hAnsi="Times New Roman" w:cs="Times New Roman"/>
          <w:color w:val="000000"/>
          <w:sz w:val="24"/>
          <w:szCs w:val="24"/>
        </w:rPr>
        <w:t xml:space="preserve">s, as </w:t>
      </w:r>
      <w:r>
        <w:rPr>
          <w:rFonts w:ascii="Times New Roman" w:hAnsi="Times New Roman" w:cs="Times New Roman"/>
          <w:color w:val="000000"/>
          <w:sz w:val="24"/>
          <w:szCs w:val="24"/>
        </w:rPr>
        <w:lastRenderedPageBreak/>
        <w:t>well as</w:t>
      </w:r>
      <w:r w:rsidRPr="00C76846">
        <w:rPr>
          <w:rFonts w:ascii="Times New Roman" w:hAnsi="Times New Roman" w:cs="Times New Roman"/>
          <w:color w:val="000000"/>
          <w:sz w:val="24"/>
          <w:szCs w:val="24"/>
        </w:rPr>
        <w:t xml:space="preserve">  the expansion of vascular-rooted </w:t>
      </w:r>
      <w:r w:rsidR="00E66B07">
        <w:rPr>
          <w:rFonts w:ascii="Times New Roman" w:hAnsi="Times New Roman" w:cs="Times New Roman"/>
          <w:color w:val="000000"/>
          <w:sz w:val="24"/>
          <w:szCs w:val="24"/>
        </w:rPr>
        <w:t>terrigenous</w:t>
      </w:r>
      <w:r w:rsidR="00E66B07" w:rsidRPr="00C76846">
        <w:rPr>
          <w:rFonts w:ascii="Times New Roman" w:hAnsi="Times New Roman" w:cs="Times New Roman"/>
          <w:color w:val="000000"/>
          <w:sz w:val="24"/>
          <w:szCs w:val="24"/>
        </w:rPr>
        <w:t xml:space="preserve"> </w:t>
      </w:r>
      <w:r w:rsidRPr="00C76846">
        <w:rPr>
          <w:rFonts w:ascii="Times New Roman" w:hAnsi="Times New Roman" w:cs="Times New Roman"/>
          <w:color w:val="000000"/>
          <w:sz w:val="24"/>
          <w:szCs w:val="24"/>
        </w:rPr>
        <w:t>flora (</w:t>
      </w:r>
      <w:r w:rsidR="00442C38">
        <w:rPr>
          <w:rFonts w:ascii="Times New Roman" w:hAnsi="Times New Roman" w:cs="Times New Roman"/>
          <w:color w:val="000000"/>
          <w:sz w:val="24"/>
          <w:szCs w:val="24"/>
        </w:rPr>
        <w:t xml:space="preserve">Wang, 1992; </w:t>
      </w:r>
      <w:proofErr w:type="spellStart"/>
      <w:r w:rsidRPr="00C76846">
        <w:rPr>
          <w:rFonts w:ascii="Times New Roman" w:hAnsi="Times New Roman" w:cs="Times New Roman"/>
          <w:color w:val="000000"/>
          <w:sz w:val="24"/>
          <w:szCs w:val="24"/>
        </w:rPr>
        <w:t>Algeo</w:t>
      </w:r>
      <w:proofErr w:type="spellEnd"/>
      <w:r w:rsidRPr="00C76846">
        <w:rPr>
          <w:rFonts w:ascii="Times New Roman" w:hAnsi="Times New Roman" w:cs="Times New Roman"/>
          <w:color w:val="000000"/>
          <w:sz w:val="24"/>
          <w:szCs w:val="24"/>
        </w:rPr>
        <w:t xml:space="preserve"> et al., 1995; </w:t>
      </w:r>
      <w:proofErr w:type="spellStart"/>
      <w:r w:rsidRPr="00C76846">
        <w:rPr>
          <w:rFonts w:ascii="Times New Roman" w:hAnsi="Times New Roman" w:cs="Times New Roman"/>
          <w:color w:val="000000"/>
          <w:sz w:val="24"/>
          <w:szCs w:val="24"/>
        </w:rPr>
        <w:t>Algeo</w:t>
      </w:r>
      <w:proofErr w:type="spellEnd"/>
      <w:r w:rsidRPr="00C76846">
        <w:rPr>
          <w:rFonts w:ascii="Times New Roman" w:hAnsi="Times New Roman" w:cs="Times New Roman"/>
          <w:color w:val="000000"/>
          <w:sz w:val="24"/>
          <w:szCs w:val="24"/>
        </w:rPr>
        <w:t xml:space="preserve"> and </w:t>
      </w:r>
      <w:proofErr w:type="spellStart"/>
      <w:r w:rsidRPr="00C76846">
        <w:rPr>
          <w:rFonts w:ascii="Times New Roman" w:hAnsi="Times New Roman" w:cs="Times New Roman"/>
          <w:color w:val="000000"/>
          <w:sz w:val="24"/>
          <w:szCs w:val="24"/>
        </w:rPr>
        <w:t>Scheckler</w:t>
      </w:r>
      <w:proofErr w:type="spellEnd"/>
      <w:r w:rsidRPr="00C76846">
        <w:rPr>
          <w:rFonts w:ascii="Times New Roman" w:hAnsi="Times New Roman" w:cs="Times New Roman"/>
          <w:color w:val="000000"/>
          <w:sz w:val="24"/>
          <w:szCs w:val="24"/>
        </w:rPr>
        <w:t xml:space="preserve">, 1998). </w:t>
      </w:r>
    </w:p>
    <w:p w14:paraId="350847A5" w14:textId="77777777" w:rsidR="00DA6A36" w:rsidRPr="00BB1309" w:rsidRDefault="00DA6A36" w:rsidP="00DA6A36">
      <w:pPr>
        <w:spacing w:line="480" w:lineRule="auto"/>
        <w:ind w:firstLine="720"/>
        <w:jc w:val="both"/>
        <w:rPr>
          <w:rFonts w:ascii="Times New Roman" w:hAnsi="Times New Roman" w:cs="Times New Roman"/>
          <w:color w:val="000000"/>
          <w:sz w:val="24"/>
          <w:szCs w:val="24"/>
        </w:rPr>
      </w:pPr>
    </w:p>
    <w:p w14:paraId="19B15172" w14:textId="77777777" w:rsidR="00DA6A36" w:rsidRPr="00CB4CED" w:rsidRDefault="00DA6A36" w:rsidP="0038688D">
      <w:pPr>
        <w:pStyle w:val="ListParagraph"/>
        <w:numPr>
          <w:ilvl w:val="1"/>
          <w:numId w:val="1"/>
        </w:numPr>
        <w:spacing w:line="480" w:lineRule="auto"/>
        <w:ind w:left="0" w:firstLine="720"/>
        <w:jc w:val="both"/>
        <w:rPr>
          <w:rFonts w:ascii="Times New Roman" w:hAnsi="Times New Roman" w:cs="Times New Roman"/>
          <w:i/>
          <w:color w:val="000000"/>
          <w:sz w:val="28"/>
          <w:szCs w:val="24"/>
        </w:rPr>
      </w:pPr>
      <w:r w:rsidRPr="00CB4CED">
        <w:rPr>
          <w:rFonts w:ascii="Times New Roman" w:hAnsi="Times New Roman" w:cs="Times New Roman"/>
          <w:i/>
          <w:color w:val="000000"/>
          <w:sz w:val="28"/>
          <w:szCs w:val="24"/>
        </w:rPr>
        <w:t>Sequence Stratigraphy and the Woodford Shale</w:t>
      </w:r>
    </w:p>
    <w:p w14:paraId="428E4759" w14:textId="46B1C997" w:rsidR="00DA6A36" w:rsidRDefault="00DA6A36" w:rsidP="0038688D">
      <w:pPr>
        <w:spacing w:line="480" w:lineRule="auto"/>
        <w:ind w:firstLine="720"/>
        <w:jc w:val="both"/>
        <w:rPr>
          <w:rFonts w:ascii="Times New Roman" w:hAnsi="Times New Roman" w:cs="Times New Roman"/>
          <w:sz w:val="24"/>
        </w:rPr>
      </w:pPr>
      <w:r>
        <w:rPr>
          <w:rFonts w:ascii="Times New Roman" w:hAnsi="Times New Roman" w:cs="Times New Roman"/>
          <w:sz w:val="24"/>
        </w:rPr>
        <w:t>The Woodford Shale in the Ardmore Basin is among the few complete sections in which all its members (Upper Woodford, Middle Woodford, and Lower Woodford) are exposed and preserved in outcrop at the Speake Ranch location (</w:t>
      </w:r>
      <w:proofErr w:type="spellStart"/>
      <w:r>
        <w:rPr>
          <w:rFonts w:ascii="Times New Roman" w:hAnsi="Times New Roman" w:cs="Times New Roman"/>
          <w:sz w:val="24"/>
        </w:rPr>
        <w:t>Galvis</w:t>
      </w:r>
      <w:proofErr w:type="spellEnd"/>
      <w:r>
        <w:rPr>
          <w:rFonts w:ascii="Times New Roman" w:hAnsi="Times New Roman" w:cs="Times New Roman"/>
          <w:sz w:val="24"/>
        </w:rPr>
        <w:t xml:space="preserve"> et al., 2018). The sequence stratigraphic model is highly correlative to other existing North American Devonian black shales that </w:t>
      </w:r>
      <w:r w:rsidR="007E14B2">
        <w:rPr>
          <w:rFonts w:ascii="Times New Roman" w:hAnsi="Times New Roman" w:cs="Times New Roman"/>
          <w:sz w:val="24"/>
        </w:rPr>
        <w:t xml:space="preserve">exhibit </w:t>
      </w:r>
      <w:r>
        <w:rPr>
          <w:rFonts w:ascii="Times New Roman" w:hAnsi="Times New Roman" w:cs="Times New Roman"/>
          <w:sz w:val="24"/>
        </w:rPr>
        <w:t>the</w:t>
      </w:r>
      <w:r w:rsidR="007E14B2">
        <w:rPr>
          <w:rFonts w:ascii="Times New Roman" w:hAnsi="Times New Roman" w:cs="Times New Roman"/>
          <w:sz w:val="24"/>
        </w:rPr>
        <w:t>se</w:t>
      </w:r>
      <w:r>
        <w:rPr>
          <w:rFonts w:ascii="Times New Roman" w:hAnsi="Times New Roman" w:cs="Times New Roman"/>
          <w:sz w:val="24"/>
        </w:rPr>
        <w:t xml:space="preserve"> unconventional features, such as </w:t>
      </w:r>
      <w:r w:rsidRPr="00C51803">
        <w:rPr>
          <w:rFonts w:ascii="Times New Roman" w:hAnsi="Times New Roman" w:cs="Times New Roman"/>
          <w:sz w:val="24"/>
        </w:rPr>
        <w:t xml:space="preserve">the Antrim Shale (Michigan Basin), Ohio Shale (Appalachian basin), New Albany Shale (Illinois Basin), Bakken Shale (Williston Basin), and </w:t>
      </w:r>
      <w:proofErr w:type="spellStart"/>
      <w:r w:rsidRPr="00C51803">
        <w:rPr>
          <w:rFonts w:ascii="Times New Roman" w:hAnsi="Times New Roman" w:cs="Times New Roman"/>
          <w:sz w:val="24"/>
        </w:rPr>
        <w:t>Exshaw</w:t>
      </w:r>
      <w:proofErr w:type="spellEnd"/>
      <w:r w:rsidRPr="00C51803">
        <w:rPr>
          <w:rFonts w:ascii="Times New Roman" w:hAnsi="Times New Roman" w:cs="Times New Roman"/>
          <w:sz w:val="24"/>
        </w:rPr>
        <w:t xml:space="preserve"> Formation (Western Canada Basin)</w:t>
      </w:r>
      <w:r>
        <w:rPr>
          <w:rFonts w:ascii="Times New Roman" w:hAnsi="Times New Roman" w:cs="Times New Roman"/>
          <w:sz w:val="24"/>
        </w:rPr>
        <w:t xml:space="preserve"> (Comer, 2008). </w:t>
      </w:r>
      <w:r w:rsidRPr="0039779D">
        <w:rPr>
          <w:rFonts w:ascii="Times New Roman" w:hAnsi="Times New Roman" w:cs="Times New Roman"/>
          <w:sz w:val="24"/>
        </w:rPr>
        <w:t xml:space="preserve">The Woodford shale </w:t>
      </w:r>
      <w:r>
        <w:rPr>
          <w:rFonts w:ascii="Times New Roman" w:hAnsi="Times New Roman" w:cs="Times New Roman"/>
          <w:sz w:val="24"/>
        </w:rPr>
        <w:t xml:space="preserve">has widely been discussed as a formation that </w:t>
      </w:r>
      <w:r w:rsidRPr="0039779D">
        <w:rPr>
          <w:rFonts w:ascii="Times New Roman" w:hAnsi="Times New Roman" w:cs="Times New Roman"/>
          <w:sz w:val="24"/>
        </w:rPr>
        <w:t>is generally deposited in an open marine environment</w:t>
      </w:r>
      <w:r>
        <w:rPr>
          <w:rFonts w:ascii="Times New Roman" w:hAnsi="Times New Roman" w:cs="Times New Roman"/>
          <w:sz w:val="24"/>
        </w:rPr>
        <w:t xml:space="preserve">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and Rodriguez, 2012; </w:t>
      </w:r>
      <w:proofErr w:type="spellStart"/>
      <w:r>
        <w:rPr>
          <w:rFonts w:ascii="Times New Roman" w:hAnsi="Times New Roman" w:cs="Times New Roman"/>
          <w:sz w:val="24"/>
        </w:rPr>
        <w:t>Galvis</w:t>
      </w:r>
      <w:proofErr w:type="spellEnd"/>
      <w:r>
        <w:rPr>
          <w:rFonts w:ascii="Times New Roman" w:hAnsi="Times New Roman" w:cs="Times New Roman"/>
          <w:sz w:val="24"/>
        </w:rPr>
        <w:t xml:space="preserve"> et al., 2018)</w:t>
      </w:r>
      <w:r w:rsidRPr="0039779D">
        <w:rPr>
          <w:rFonts w:ascii="Times New Roman" w:hAnsi="Times New Roman" w:cs="Times New Roman"/>
          <w:sz w:val="24"/>
        </w:rPr>
        <w:t xml:space="preserve">. </w:t>
      </w:r>
      <w:bookmarkStart w:id="22" w:name="_Hlk38550104"/>
      <w:r w:rsidR="005E5C4D">
        <w:rPr>
          <w:rFonts w:ascii="Times New Roman" w:hAnsi="Times New Roman" w:cs="Times New Roman"/>
          <w:sz w:val="24"/>
        </w:rPr>
        <w:t>Moreover, t</w:t>
      </w:r>
      <w:r w:rsidRPr="0039779D">
        <w:rPr>
          <w:rFonts w:ascii="Times New Roman" w:hAnsi="Times New Roman" w:cs="Times New Roman"/>
          <w:sz w:val="24"/>
        </w:rPr>
        <w:t xml:space="preserve">he deposition of the Woodford Shale is highly dependent and controlled by </w:t>
      </w:r>
      <w:r>
        <w:rPr>
          <w:rFonts w:ascii="Times New Roman" w:hAnsi="Times New Roman" w:cs="Times New Roman"/>
          <w:sz w:val="24"/>
        </w:rPr>
        <w:t xml:space="preserve">factors such as </w:t>
      </w:r>
      <w:r w:rsidRPr="0039779D">
        <w:rPr>
          <w:rFonts w:ascii="Times New Roman" w:hAnsi="Times New Roman" w:cs="Times New Roman"/>
          <w:sz w:val="24"/>
        </w:rPr>
        <w:t>eustatic sea level fluctuations</w:t>
      </w:r>
      <w:r>
        <w:rPr>
          <w:rFonts w:ascii="Times New Roman" w:hAnsi="Times New Roman" w:cs="Times New Roman"/>
          <w:sz w:val="24"/>
        </w:rPr>
        <w:t xml:space="preserve"> among many other factors</w:t>
      </w:r>
      <w:r w:rsidRPr="0039779D">
        <w:rPr>
          <w:rFonts w:ascii="Times New Roman" w:hAnsi="Times New Roman" w:cs="Times New Roman"/>
          <w:sz w:val="24"/>
        </w:rPr>
        <w:t xml:space="preserve">. The cyclic fluctuations in eustatic sea level has caused variability in topographic relief, </w:t>
      </w:r>
      <w:proofErr w:type="spellStart"/>
      <w:r w:rsidRPr="0039779D">
        <w:rPr>
          <w:rFonts w:ascii="Times New Roman" w:hAnsi="Times New Roman" w:cs="Times New Roman"/>
          <w:sz w:val="24"/>
        </w:rPr>
        <w:t>karsting</w:t>
      </w:r>
      <w:proofErr w:type="spellEnd"/>
      <w:r w:rsidRPr="0039779D">
        <w:rPr>
          <w:rFonts w:ascii="Times New Roman" w:hAnsi="Times New Roman" w:cs="Times New Roman"/>
          <w:sz w:val="24"/>
        </w:rPr>
        <w:t>, periodic subaerial exposure, and subterranean collapse</w:t>
      </w:r>
      <w:r>
        <w:rPr>
          <w:rFonts w:ascii="Times New Roman" w:hAnsi="Times New Roman" w:cs="Times New Roman"/>
          <w:sz w:val="24"/>
        </w:rPr>
        <w:t xml:space="preserve"> which</w:t>
      </w:r>
      <w:r w:rsidRPr="0039779D">
        <w:rPr>
          <w:rFonts w:ascii="Times New Roman" w:hAnsi="Times New Roman" w:cs="Times New Roman"/>
          <w:sz w:val="24"/>
        </w:rPr>
        <w:t xml:space="preserve"> produced significant local depressions</w:t>
      </w:r>
      <w:r>
        <w:rPr>
          <w:rFonts w:ascii="Times New Roman" w:hAnsi="Times New Roman" w:cs="Times New Roman"/>
          <w:sz w:val="24"/>
        </w:rPr>
        <w:t xml:space="preserve"> as show in </w:t>
      </w:r>
      <w:r w:rsidRPr="003223DD">
        <w:rPr>
          <w:rFonts w:ascii="Times New Roman" w:hAnsi="Times New Roman"/>
          <w:sz w:val="24"/>
        </w:rPr>
        <w:t>Figure 7b</w:t>
      </w:r>
      <w:r w:rsidRPr="0039779D">
        <w:rPr>
          <w:rFonts w:ascii="Times New Roman" w:hAnsi="Times New Roman" w:cs="Times New Roman"/>
          <w:sz w:val="24"/>
        </w:rPr>
        <w:t>. As sea level periodically drops</w:t>
      </w:r>
      <w:r>
        <w:rPr>
          <w:rFonts w:ascii="Times New Roman" w:hAnsi="Times New Roman" w:cs="Times New Roman"/>
          <w:sz w:val="24"/>
        </w:rPr>
        <w:t xml:space="preserve"> at </w:t>
      </w:r>
      <w:proofErr w:type="spellStart"/>
      <w:r>
        <w:rPr>
          <w:rFonts w:ascii="Times New Roman" w:hAnsi="Times New Roman" w:cs="Times New Roman"/>
          <w:sz w:val="24"/>
        </w:rPr>
        <w:t>Lowstand</w:t>
      </w:r>
      <w:proofErr w:type="spellEnd"/>
      <w:r>
        <w:rPr>
          <w:rFonts w:ascii="Times New Roman" w:hAnsi="Times New Roman" w:cs="Times New Roman"/>
          <w:sz w:val="24"/>
        </w:rPr>
        <w:t xml:space="preserve"> System Tracts </w:t>
      </w:r>
      <w:r w:rsidRPr="00CB4CED">
        <w:rPr>
          <w:rFonts w:ascii="Times New Roman" w:hAnsi="Times New Roman" w:cs="Times New Roman"/>
          <w:sz w:val="24"/>
        </w:rPr>
        <w:t>(left falling curve on the Sea Level Curve</w:t>
      </w:r>
      <w:r>
        <w:rPr>
          <w:rFonts w:ascii="Times New Roman" w:hAnsi="Times New Roman" w:cs="Times New Roman"/>
          <w:sz w:val="24"/>
        </w:rPr>
        <w:t xml:space="preserve"> on </w:t>
      </w:r>
      <w:r w:rsidRPr="003223DD">
        <w:rPr>
          <w:rFonts w:ascii="Times New Roman" w:hAnsi="Times New Roman"/>
          <w:sz w:val="24"/>
        </w:rPr>
        <w:t>Figure 7a</w:t>
      </w:r>
      <w:r w:rsidRPr="00CB4CED">
        <w:rPr>
          <w:rFonts w:ascii="Times New Roman" w:hAnsi="Times New Roman" w:cs="Times New Roman"/>
          <w:sz w:val="24"/>
        </w:rPr>
        <w:t>)</w:t>
      </w:r>
      <w:r w:rsidRPr="0039779D">
        <w:rPr>
          <w:rFonts w:ascii="Times New Roman" w:hAnsi="Times New Roman" w:cs="Times New Roman"/>
          <w:sz w:val="24"/>
        </w:rPr>
        <w:t>, the carbonate platform experienced a periodic subaerial exposure that carve</w:t>
      </w:r>
      <w:r>
        <w:rPr>
          <w:rFonts w:ascii="Times New Roman" w:hAnsi="Times New Roman" w:cs="Times New Roman"/>
          <w:sz w:val="24"/>
        </w:rPr>
        <w:t>d</w:t>
      </w:r>
      <w:r w:rsidRPr="0039779D">
        <w:rPr>
          <w:rFonts w:ascii="Times New Roman" w:hAnsi="Times New Roman" w:cs="Times New Roman"/>
          <w:sz w:val="24"/>
        </w:rPr>
        <w:t xml:space="preserve"> the depression</w:t>
      </w:r>
      <w:r>
        <w:rPr>
          <w:rFonts w:ascii="Times New Roman" w:hAnsi="Times New Roman" w:cs="Times New Roman"/>
          <w:sz w:val="24"/>
        </w:rPr>
        <w:t>s/</w:t>
      </w:r>
      <w:proofErr w:type="spellStart"/>
      <w:r>
        <w:rPr>
          <w:rFonts w:ascii="Times New Roman" w:hAnsi="Times New Roman" w:cs="Times New Roman"/>
          <w:sz w:val="24"/>
        </w:rPr>
        <w:t>minibasins</w:t>
      </w:r>
      <w:proofErr w:type="spellEnd"/>
      <w:r>
        <w:rPr>
          <w:rFonts w:ascii="Times New Roman" w:hAnsi="Times New Roman" w:cs="Times New Roman"/>
          <w:sz w:val="24"/>
        </w:rPr>
        <w:t xml:space="preserve">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and Rodriguez, 2012).</w:t>
      </w:r>
      <w:r w:rsidRPr="0039779D">
        <w:rPr>
          <w:rFonts w:ascii="Times New Roman" w:hAnsi="Times New Roman" w:cs="Times New Roman"/>
          <w:sz w:val="24"/>
        </w:rPr>
        <w:t xml:space="preserve"> The combination of </w:t>
      </w:r>
      <w:proofErr w:type="spellStart"/>
      <w:r w:rsidRPr="0039779D">
        <w:rPr>
          <w:rFonts w:ascii="Times New Roman" w:hAnsi="Times New Roman" w:cs="Times New Roman"/>
          <w:sz w:val="24"/>
        </w:rPr>
        <w:t>minibasins</w:t>
      </w:r>
      <w:proofErr w:type="spellEnd"/>
      <w:r w:rsidRPr="0039779D">
        <w:rPr>
          <w:rFonts w:ascii="Times New Roman" w:hAnsi="Times New Roman" w:cs="Times New Roman"/>
          <w:sz w:val="24"/>
        </w:rPr>
        <w:t xml:space="preserve"> and sea level fluctuation provide</w:t>
      </w:r>
      <w:r>
        <w:rPr>
          <w:rFonts w:ascii="Times New Roman" w:hAnsi="Times New Roman" w:cs="Times New Roman"/>
          <w:sz w:val="24"/>
        </w:rPr>
        <w:t>s</w:t>
      </w:r>
      <w:r w:rsidRPr="0039779D">
        <w:rPr>
          <w:rFonts w:ascii="Times New Roman" w:hAnsi="Times New Roman" w:cs="Times New Roman"/>
          <w:sz w:val="24"/>
        </w:rPr>
        <w:t xml:space="preserve"> the foundation of variability in sediment influx and organic matter accumulations both vertically as well as laterally, therefore </w:t>
      </w:r>
      <w:r>
        <w:rPr>
          <w:rFonts w:ascii="Times New Roman" w:hAnsi="Times New Roman" w:cs="Times New Roman"/>
          <w:sz w:val="24"/>
        </w:rPr>
        <w:t xml:space="preserve">resulting in stratigraphic </w:t>
      </w:r>
      <w:r w:rsidRPr="0039779D">
        <w:rPr>
          <w:rFonts w:ascii="Times New Roman" w:hAnsi="Times New Roman" w:cs="Times New Roman"/>
          <w:sz w:val="24"/>
        </w:rPr>
        <w:t xml:space="preserve">variability. During a </w:t>
      </w:r>
      <w:r>
        <w:rPr>
          <w:rFonts w:ascii="Times New Roman" w:hAnsi="Times New Roman" w:cs="Times New Roman"/>
          <w:sz w:val="24"/>
        </w:rPr>
        <w:t>Transgressive</w:t>
      </w:r>
      <w:r w:rsidRPr="0039779D">
        <w:rPr>
          <w:rFonts w:ascii="Times New Roman" w:hAnsi="Times New Roman" w:cs="Times New Roman"/>
          <w:sz w:val="24"/>
        </w:rPr>
        <w:t xml:space="preserve"> </w:t>
      </w:r>
      <w:r>
        <w:rPr>
          <w:rFonts w:ascii="Times New Roman" w:hAnsi="Times New Roman" w:cs="Times New Roman"/>
          <w:sz w:val="24"/>
        </w:rPr>
        <w:t xml:space="preserve">System Tract, </w:t>
      </w:r>
      <w:r w:rsidRPr="0039779D">
        <w:rPr>
          <w:rFonts w:ascii="Times New Roman" w:hAnsi="Times New Roman" w:cs="Times New Roman"/>
          <w:sz w:val="24"/>
        </w:rPr>
        <w:t xml:space="preserve">the rising of </w:t>
      </w:r>
      <w:r>
        <w:rPr>
          <w:rFonts w:ascii="Times New Roman" w:hAnsi="Times New Roman" w:cs="Times New Roman"/>
          <w:sz w:val="24"/>
        </w:rPr>
        <w:t xml:space="preserve">the seas </w:t>
      </w:r>
      <w:r w:rsidRPr="0039779D">
        <w:rPr>
          <w:rFonts w:ascii="Times New Roman" w:hAnsi="Times New Roman" w:cs="Times New Roman"/>
          <w:sz w:val="24"/>
        </w:rPr>
        <w:lastRenderedPageBreak/>
        <w:t>allowed for circulation</w:t>
      </w:r>
      <w:r>
        <w:rPr>
          <w:rFonts w:ascii="Times New Roman" w:hAnsi="Times New Roman" w:cs="Times New Roman"/>
          <w:sz w:val="24"/>
        </w:rPr>
        <w:t>, deposition of organic rich sediments,</w:t>
      </w:r>
      <w:r w:rsidRPr="0039779D">
        <w:rPr>
          <w:rFonts w:ascii="Times New Roman" w:hAnsi="Times New Roman" w:cs="Times New Roman"/>
          <w:sz w:val="24"/>
        </w:rPr>
        <w:t xml:space="preserve"> and oxygenation of these depressions</w:t>
      </w:r>
      <w:r>
        <w:rPr>
          <w:rFonts w:ascii="Times New Roman" w:hAnsi="Times New Roman" w:cs="Times New Roman"/>
          <w:sz w:val="24"/>
        </w:rPr>
        <w:t xml:space="preserve">. </w:t>
      </w:r>
      <w:r w:rsidRPr="0039779D">
        <w:rPr>
          <w:rFonts w:ascii="Times New Roman" w:hAnsi="Times New Roman" w:cs="Times New Roman"/>
          <w:sz w:val="24"/>
        </w:rPr>
        <w:t>Then</w:t>
      </w:r>
      <w:r>
        <w:rPr>
          <w:rFonts w:ascii="Times New Roman" w:hAnsi="Times New Roman" w:cs="Times New Roman"/>
          <w:sz w:val="24"/>
        </w:rPr>
        <w:t>,</w:t>
      </w:r>
      <w:r w:rsidRPr="0039779D">
        <w:rPr>
          <w:rFonts w:ascii="Times New Roman" w:hAnsi="Times New Roman" w:cs="Times New Roman"/>
          <w:sz w:val="24"/>
        </w:rPr>
        <w:t xml:space="preserve"> </w:t>
      </w:r>
      <w:r>
        <w:rPr>
          <w:rFonts w:ascii="Times New Roman" w:hAnsi="Times New Roman" w:cs="Times New Roman"/>
          <w:sz w:val="24"/>
        </w:rPr>
        <w:t xml:space="preserve">in the incoming </w:t>
      </w:r>
      <w:proofErr w:type="spellStart"/>
      <w:r>
        <w:rPr>
          <w:rFonts w:ascii="Times New Roman" w:hAnsi="Times New Roman" w:cs="Times New Roman"/>
          <w:sz w:val="24"/>
        </w:rPr>
        <w:t>Highstand</w:t>
      </w:r>
      <w:proofErr w:type="spellEnd"/>
      <w:r>
        <w:rPr>
          <w:rFonts w:ascii="Times New Roman" w:hAnsi="Times New Roman" w:cs="Times New Roman"/>
          <w:sz w:val="24"/>
        </w:rPr>
        <w:t xml:space="preserve"> System Tract as</w:t>
      </w:r>
      <w:r w:rsidRPr="0039779D">
        <w:rPr>
          <w:rFonts w:ascii="Times New Roman" w:hAnsi="Times New Roman" w:cs="Times New Roman"/>
          <w:sz w:val="24"/>
        </w:rPr>
        <w:t xml:space="preserve"> sea level </w:t>
      </w:r>
      <w:r>
        <w:rPr>
          <w:rFonts w:ascii="Times New Roman" w:hAnsi="Times New Roman" w:cs="Times New Roman"/>
          <w:sz w:val="24"/>
        </w:rPr>
        <w:t>regressed</w:t>
      </w:r>
      <w:r w:rsidRPr="0039779D">
        <w:rPr>
          <w:rFonts w:ascii="Times New Roman" w:hAnsi="Times New Roman" w:cs="Times New Roman"/>
          <w:sz w:val="24"/>
        </w:rPr>
        <w:t>, the oxygenated waters oxidize</w:t>
      </w:r>
      <w:r>
        <w:rPr>
          <w:rFonts w:ascii="Times New Roman" w:hAnsi="Times New Roman" w:cs="Times New Roman"/>
          <w:sz w:val="24"/>
        </w:rPr>
        <w:t>d</w:t>
      </w:r>
      <w:r w:rsidRPr="0039779D">
        <w:rPr>
          <w:rFonts w:ascii="Times New Roman" w:hAnsi="Times New Roman" w:cs="Times New Roman"/>
          <w:sz w:val="24"/>
        </w:rPr>
        <w:t xml:space="preserve"> the land or marine derived organic matter and allow</w:t>
      </w:r>
      <w:r>
        <w:rPr>
          <w:rFonts w:ascii="Times New Roman" w:hAnsi="Times New Roman" w:cs="Times New Roman"/>
          <w:sz w:val="24"/>
        </w:rPr>
        <w:t>ed</w:t>
      </w:r>
      <w:r w:rsidRPr="0039779D">
        <w:rPr>
          <w:rFonts w:ascii="Times New Roman" w:hAnsi="Times New Roman" w:cs="Times New Roman"/>
          <w:sz w:val="24"/>
        </w:rPr>
        <w:t xml:space="preserve"> for the deposition of fine sediments poor in organic matter. </w:t>
      </w:r>
      <w:bookmarkEnd w:id="22"/>
      <w:r w:rsidRPr="0039779D">
        <w:rPr>
          <w:rFonts w:ascii="Times New Roman" w:hAnsi="Times New Roman" w:cs="Times New Roman"/>
          <w:sz w:val="24"/>
        </w:rPr>
        <w:t xml:space="preserve">The </w:t>
      </w:r>
      <w:r w:rsidR="00940DD3">
        <w:rPr>
          <w:rFonts w:ascii="Times New Roman" w:hAnsi="Times New Roman" w:cs="Times New Roman"/>
          <w:sz w:val="24"/>
        </w:rPr>
        <w:t>L</w:t>
      </w:r>
      <w:r>
        <w:rPr>
          <w:rFonts w:ascii="Times New Roman" w:hAnsi="Times New Roman" w:cs="Times New Roman"/>
          <w:sz w:val="24"/>
        </w:rPr>
        <w:t>ower Woodford and Middle Woodford</w:t>
      </w:r>
      <w:r w:rsidRPr="0039779D">
        <w:rPr>
          <w:rFonts w:ascii="Times New Roman" w:hAnsi="Times New Roman" w:cs="Times New Roman"/>
          <w:sz w:val="24"/>
        </w:rPr>
        <w:t xml:space="preserve"> w</w:t>
      </w:r>
      <w:r>
        <w:rPr>
          <w:rFonts w:ascii="Times New Roman" w:hAnsi="Times New Roman" w:cs="Times New Roman"/>
          <w:sz w:val="24"/>
        </w:rPr>
        <w:t>ere</w:t>
      </w:r>
      <w:r w:rsidRPr="0039779D">
        <w:rPr>
          <w:rFonts w:ascii="Times New Roman" w:hAnsi="Times New Roman" w:cs="Times New Roman"/>
          <w:sz w:val="24"/>
        </w:rPr>
        <w:t xml:space="preserve"> </w:t>
      </w:r>
      <w:r>
        <w:rPr>
          <w:rFonts w:ascii="Times New Roman" w:hAnsi="Times New Roman" w:cs="Times New Roman"/>
          <w:sz w:val="24"/>
        </w:rPr>
        <w:t xml:space="preserve">primarily </w:t>
      </w:r>
      <w:r w:rsidRPr="0039779D">
        <w:rPr>
          <w:rFonts w:ascii="Times New Roman" w:hAnsi="Times New Roman" w:cs="Times New Roman"/>
          <w:sz w:val="24"/>
        </w:rPr>
        <w:t xml:space="preserve">deposited during a </w:t>
      </w:r>
      <w:r>
        <w:rPr>
          <w:rFonts w:ascii="Times New Roman" w:hAnsi="Times New Roman" w:cs="Times New Roman"/>
          <w:sz w:val="24"/>
        </w:rPr>
        <w:t>T</w:t>
      </w:r>
      <w:r w:rsidRPr="0039779D">
        <w:rPr>
          <w:rFonts w:ascii="Times New Roman" w:hAnsi="Times New Roman" w:cs="Times New Roman"/>
          <w:sz w:val="24"/>
        </w:rPr>
        <w:t xml:space="preserve">ransgressive </w:t>
      </w:r>
      <w:r>
        <w:rPr>
          <w:rFonts w:ascii="Times New Roman" w:hAnsi="Times New Roman" w:cs="Times New Roman"/>
          <w:sz w:val="24"/>
        </w:rPr>
        <w:t>S</w:t>
      </w:r>
      <w:r w:rsidRPr="0039779D">
        <w:rPr>
          <w:rFonts w:ascii="Times New Roman" w:hAnsi="Times New Roman" w:cs="Times New Roman"/>
          <w:sz w:val="24"/>
        </w:rPr>
        <w:t xml:space="preserve">ystem </w:t>
      </w:r>
      <w:r>
        <w:rPr>
          <w:rFonts w:ascii="Times New Roman" w:hAnsi="Times New Roman" w:cs="Times New Roman"/>
          <w:sz w:val="24"/>
        </w:rPr>
        <w:t>T</w:t>
      </w:r>
      <w:r w:rsidRPr="0039779D">
        <w:rPr>
          <w:rFonts w:ascii="Times New Roman" w:hAnsi="Times New Roman" w:cs="Times New Roman"/>
          <w:sz w:val="24"/>
        </w:rPr>
        <w:t>ract, with a massive organic rich condensed section and a maximum flooding surface. The ideal preservation of organic matter</w:t>
      </w:r>
      <w:r>
        <w:rPr>
          <w:rFonts w:ascii="Times New Roman" w:hAnsi="Times New Roman" w:cs="Times New Roman"/>
          <w:sz w:val="24"/>
        </w:rPr>
        <w:t>,</w:t>
      </w:r>
      <w:r w:rsidRPr="0039779D">
        <w:rPr>
          <w:rFonts w:ascii="Times New Roman" w:hAnsi="Times New Roman" w:cs="Times New Roman"/>
          <w:sz w:val="24"/>
        </w:rPr>
        <w:t xml:space="preserve"> where total organic carbon is seen at a maximum</w:t>
      </w:r>
      <w:r>
        <w:rPr>
          <w:rFonts w:ascii="Times New Roman" w:hAnsi="Times New Roman" w:cs="Times New Roman"/>
          <w:sz w:val="24"/>
        </w:rPr>
        <w:t>,</w:t>
      </w:r>
      <w:r w:rsidRPr="0039779D">
        <w:rPr>
          <w:rFonts w:ascii="Times New Roman" w:hAnsi="Times New Roman" w:cs="Times New Roman"/>
          <w:sz w:val="24"/>
        </w:rPr>
        <w:t xml:space="preserve"> is at a time of </w:t>
      </w:r>
      <w:proofErr w:type="spellStart"/>
      <w:r w:rsidRPr="0039779D">
        <w:rPr>
          <w:rFonts w:ascii="Times New Roman" w:hAnsi="Times New Roman" w:cs="Times New Roman"/>
          <w:sz w:val="24"/>
        </w:rPr>
        <w:t>Lowstand</w:t>
      </w:r>
      <w:proofErr w:type="spellEnd"/>
      <w:r w:rsidRPr="0039779D">
        <w:rPr>
          <w:rFonts w:ascii="Times New Roman" w:hAnsi="Times New Roman" w:cs="Times New Roman"/>
          <w:sz w:val="24"/>
        </w:rPr>
        <w:t xml:space="preserve"> </w:t>
      </w:r>
      <w:r>
        <w:rPr>
          <w:rFonts w:ascii="Times New Roman" w:hAnsi="Times New Roman" w:cs="Times New Roman"/>
          <w:sz w:val="24"/>
        </w:rPr>
        <w:t>System Tract,</w:t>
      </w:r>
      <w:r w:rsidRPr="0039779D">
        <w:rPr>
          <w:rFonts w:ascii="Times New Roman" w:hAnsi="Times New Roman" w:cs="Times New Roman"/>
          <w:sz w:val="24"/>
        </w:rPr>
        <w:t xml:space="preserve"> whe</w:t>
      </w:r>
      <w:r>
        <w:rPr>
          <w:rFonts w:ascii="Times New Roman" w:hAnsi="Times New Roman" w:cs="Times New Roman"/>
          <w:sz w:val="24"/>
        </w:rPr>
        <w:t>n</w:t>
      </w:r>
      <w:r w:rsidRPr="0039779D">
        <w:rPr>
          <w:rFonts w:ascii="Times New Roman" w:hAnsi="Times New Roman" w:cs="Times New Roman"/>
          <w:sz w:val="24"/>
        </w:rPr>
        <w:t xml:space="preserve"> oxygenation circulation </w:t>
      </w:r>
      <w:r>
        <w:rPr>
          <w:rFonts w:ascii="Times New Roman" w:hAnsi="Times New Roman" w:cs="Times New Roman"/>
          <w:sz w:val="24"/>
        </w:rPr>
        <w:t>was</w:t>
      </w:r>
      <w:r w:rsidRPr="0039779D">
        <w:rPr>
          <w:rFonts w:ascii="Times New Roman" w:hAnsi="Times New Roman" w:cs="Times New Roman"/>
          <w:sz w:val="24"/>
        </w:rPr>
        <w:t xml:space="preserve"> poor,</w:t>
      </w:r>
      <w:r>
        <w:rPr>
          <w:rFonts w:ascii="Times New Roman" w:hAnsi="Times New Roman" w:cs="Times New Roman"/>
          <w:sz w:val="24"/>
        </w:rPr>
        <w:t xml:space="preserve"> </w:t>
      </w:r>
      <w:r w:rsidRPr="0039779D">
        <w:rPr>
          <w:rFonts w:ascii="Times New Roman" w:hAnsi="Times New Roman" w:cs="Times New Roman"/>
          <w:sz w:val="24"/>
        </w:rPr>
        <w:t xml:space="preserve">and the basin </w:t>
      </w:r>
      <w:r>
        <w:rPr>
          <w:rFonts w:ascii="Times New Roman" w:hAnsi="Times New Roman" w:cs="Times New Roman"/>
          <w:sz w:val="24"/>
        </w:rPr>
        <w:t>wa</w:t>
      </w:r>
      <w:r w:rsidRPr="0039779D">
        <w:rPr>
          <w:rFonts w:ascii="Times New Roman" w:hAnsi="Times New Roman" w:cs="Times New Roman"/>
          <w:sz w:val="24"/>
        </w:rPr>
        <w:t>s restricted</w:t>
      </w:r>
      <w:r>
        <w:rPr>
          <w:rFonts w:ascii="Times New Roman" w:hAnsi="Times New Roman" w:cs="Times New Roman"/>
          <w:sz w:val="24"/>
        </w:rPr>
        <w:t xml:space="preserve"> (</w:t>
      </w:r>
      <w:r w:rsidRPr="003223DD">
        <w:rPr>
          <w:rFonts w:ascii="Times New Roman" w:hAnsi="Times New Roman"/>
          <w:sz w:val="24"/>
        </w:rPr>
        <w:t>Figure 8</w:t>
      </w:r>
      <w:r>
        <w:rPr>
          <w:rFonts w:ascii="Times New Roman" w:hAnsi="Times New Roman" w:cs="Times New Roman"/>
          <w:i/>
          <w:iCs/>
          <w:sz w:val="24"/>
        </w:rPr>
        <w:t>)</w:t>
      </w:r>
      <w:r w:rsidRPr="0039779D">
        <w:rPr>
          <w:rFonts w:ascii="Times New Roman" w:hAnsi="Times New Roman" w:cs="Times New Roman"/>
          <w:sz w:val="24"/>
        </w:rPr>
        <w:t>.</w:t>
      </w:r>
      <w:r>
        <w:rPr>
          <w:rFonts w:ascii="Times New Roman" w:hAnsi="Times New Roman" w:cs="Times New Roman"/>
          <w:sz w:val="24"/>
        </w:rPr>
        <w:t xml:space="preserve"> Biomarkers are important tools in reconstructing the paleoenvironment as they retain conditions of the environment that include levels of oxygenation and eutrophication, </w:t>
      </w:r>
      <w:r w:rsidR="005E5C4D">
        <w:rPr>
          <w:rFonts w:ascii="Times New Roman" w:hAnsi="Times New Roman" w:cs="Times New Roman"/>
          <w:sz w:val="24"/>
        </w:rPr>
        <w:t xml:space="preserve">in </w:t>
      </w:r>
      <w:r>
        <w:rPr>
          <w:rFonts w:ascii="Times New Roman" w:hAnsi="Times New Roman" w:cs="Times New Roman"/>
          <w:sz w:val="24"/>
        </w:rPr>
        <w:t xml:space="preserve">which determine the resulting water depth fluctuation (Philp, and </w:t>
      </w:r>
      <w:proofErr w:type="spellStart"/>
      <w:r>
        <w:rPr>
          <w:rFonts w:ascii="Times New Roman" w:hAnsi="Times New Roman" w:cs="Times New Roman"/>
          <w:sz w:val="24"/>
        </w:rPr>
        <w:t>Degarmo</w:t>
      </w:r>
      <w:proofErr w:type="spellEnd"/>
      <w:r>
        <w:rPr>
          <w:rFonts w:ascii="Times New Roman" w:hAnsi="Times New Roman" w:cs="Times New Roman"/>
          <w:sz w:val="24"/>
        </w:rPr>
        <w:t>, 2020).</w:t>
      </w:r>
      <w:r w:rsidRPr="0039779D">
        <w:rPr>
          <w:rFonts w:ascii="Times New Roman" w:hAnsi="Times New Roman" w:cs="Times New Roman"/>
          <w:sz w:val="24"/>
        </w:rPr>
        <w:t xml:space="preserve"> </w:t>
      </w:r>
      <w:r>
        <w:rPr>
          <w:rFonts w:ascii="Times New Roman" w:hAnsi="Times New Roman" w:cs="Times New Roman"/>
          <w:sz w:val="24"/>
        </w:rPr>
        <w:t>Specifically, considering the Eh and pH conditions of anoxic environments</w:t>
      </w:r>
      <w:r w:rsidR="005E5C4D">
        <w:rPr>
          <w:rFonts w:ascii="Times New Roman" w:hAnsi="Times New Roman" w:cs="Times New Roman"/>
          <w:sz w:val="24"/>
        </w:rPr>
        <w:t xml:space="preserve"> </w:t>
      </w:r>
      <w:r w:rsidR="007E14B2">
        <w:rPr>
          <w:rFonts w:ascii="Times New Roman" w:hAnsi="Times New Roman" w:cs="Times New Roman"/>
          <w:sz w:val="24"/>
        </w:rPr>
        <w:t>are</w:t>
      </w:r>
      <w:r w:rsidR="005E5C4D">
        <w:rPr>
          <w:rFonts w:ascii="Times New Roman" w:hAnsi="Times New Roman" w:cs="Times New Roman"/>
          <w:sz w:val="24"/>
        </w:rPr>
        <w:t xml:space="preserve"> important to consider</w:t>
      </w:r>
      <w:r>
        <w:rPr>
          <w:rFonts w:ascii="Times New Roman" w:hAnsi="Times New Roman" w:cs="Times New Roman"/>
          <w:sz w:val="24"/>
        </w:rPr>
        <w:t>, as they change with varying oxygenation levels. This is caused by their dependency of bacterially mediated sulfate reduction resulting from varying levels of anoxia that may have occurred (</w:t>
      </w:r>
      <w:proofErr w:type="spellStart"/>
      <w:r>
        <w:rPr>
          <w:rFonts w:ascii="Times New Roman" w:hAnsi="Times New Roman" w:cs="Times New Roman"/>
          <w:sz w:val="24"/>
        </w:rPr>
        <w:t>Moldowan</w:t>
      </w:r>
      <w:proofErr w:type="spellEnd"/>
      <w:r>
        <w:rPr>
          <w:rFonts w:ascii="Times New Roman" w:hAnsi="Times New Roman" w:cs="Times New Roman"/>
          <w:sz w:val="24"/>
        </w:rPr>
        <w:t xml:space="preserve"> et al., 1985).</w:t>
      </w:r>
      <w:r w:rsidRPr="0039779D">
        <w:rPr>
          <w:rFonts w:ascii="Times New Roman" w:hAnsi="Times New Roman" w:cs="Times New Roman"/>
          <w:sz w:val="24"/>
        </w:rPr>
        <w:t xml:space="preserve"> Therefore, the key stratigraphic feature of the Woodford shale is the variation of high TOC </w:t>
      </w:r>
      <w:r>
        <w:rPr>
          <w:rFonts w:ascii="Times New Roman" w:hAnsi="Times New Roman" w:cs="Times New Roman"/>
          <w:sz w:val="24"/>
        </w:rPr>
        <w:t xml:space="preserve">values </w:t>
      </w:r>
      <w:r w:rsidRPr="0039779D">
        <w:rPr>
          <w:rFonts w:ascii="Times New Roman" w:hAnsi="Times New Roman" w:cs="Times New Roman"/>
          <w:sz w:val="24"/>
        </w:rPr>
        <w:t>that are found in mini-basin topographic lows</w:t>
      </w:r>
      <w:r w:rsidRPr="0039779D">
        <w:rPr>
          <w:rFonts w:ascii="Times New Roman" w:hAnsi="Times New Roman" w:cs="Times New Roman"/>
          <w:color w:val="1F3864" w:themeColor="accent1" w:themeShade="80"/>
          <w:sz w:val="24"/>
        </w:rPr>
        <w:t>.</w:t>
      </w:r>
      <w:r>
        <w:rPr>
          <w:rFonts w:ascii="Times New Roman" w:hAnsi="Times New Roman" w:cs="Times New Roman"/>
          <w:color w:val="1F3864" w:themeColor="accent1" w:themeShade="80"/>
          <w:sz w:val="24"/>
        </w:rPr>
        <w:t xml:space="preserve"> </w:t>
      </w:r>
      <w:r w:rsidRPr="00EA2CFA">
        <w:rPr>
          <w:rFonts w:ascii="Times New Roman" w:hAnsi="Times New Roman" w:cs="Times New Roman"/>
          <w:sz w:val="24"/>
        </w:rPr>
        <w:t>Ensuing tectonic events from the Cambrian to the Permian shaped the topography of the N. American mid-continent and created the platform for accumulation of organic rich sediments in restricted basins.</w:t>
      </w:r>
      <w:r>
        <w:rPr>
          <w:rFonts w:ascii="Times New Roman" w:hAnsi="Times New Roman" w:cs="Times New Roman"/>
          <w:sz w:val="24"/>
        </w:rPr>
        <w:t xml:space="preserve"> </w:t>
      </w:r>
      <w:r w:rsidR="005E5C4D">
        <w:rPr>
          <w:rFonts w:ascii="Times New Roman" w:hAnsi="Times New Roman" w:cs="Times New Roman"/>
          <w:sz w:val="24"/>
        </w:rPr>
        <w:t>Therefore, t</w:t>
      </w:r>
      <w:r>
        <w:rPr>
          <w:rFonts w:ascii="Times New Roman" w:hAnsi="Times New Roman" w:cs="Times New Roman"/>
          <w:sz w:val="24"/>
        </w:rPr>
        <w:t xml:space="preserve">opography is the control for the variability we see in the lithofacies of the Woodford formation. </w:t>
      </w:r>
    </w:p>
    <w:p w14:paraId="2D8F8132" w14:textId="755C1EBF" w:rsidR="003F5C7C" w:rsidRDefault="003F5C7C" w:rsidP="0038688D">
      <w:pPr>
        <w:spacing w:line="480" w:lineRule="auto"/>
        <w:ind w:firstLine="720"/>
        <w:jc w:val="both"/>
        <w:rPr>
          <w:rFonts w:ascii="Times New Roman" w:hAnsi="Times New Roman" w:cs="Times New Roman"/>
          <w:sz w:val="24"/>
        </w:rPr>
      </w:pPr>
    </w:p>
    <w:p w14:paraId="6A147F71" w14:textId="2F6A0E35" w:rsidR="003F5C7C" w:rsidRDefault="003F5C7C" w:rsidP="0038688D">
      <w:pPr>
        <w:spacing w:line="480" w:lineRule="auto"/>
        <w:ind w:firstLine="720"/>
        <w:jc w:val="both"/>
        <w:rPr>
          <w:rFonts w:ascii="Times New Roman" w:hAnsi="Times New Roman" w:cs="Times New Roman"/>
          <w:sz w:val="24"/>
        </w:rPr>
      </w:pPr>
    </w:p>
    <w:p w14:paraId="12AFE046" w14:textId="77777777" w:rsidR="003F5C7C" w:rsidRDefault="003F5C7C" w:rsidP="0038688D">
      <w:pPr>
        <w:spacing w:line="480" w:lineRule="auto"/>
        <w:ind w:firstLine="720"/>
        <w:jc w:val="both"/>
        <w:rPr>
          <w:rFonts w:ascii="Times New Roman" w:hAnsi="Times New Roman" w:cs="Times New Roman"/>
          <w:sz w:val="24"/>
        </w:rPr>
      </w:pPr>
    </w:p>
    <w:p w14:paraId="6A662F35" w14:textId="77777777" w:rsidR="00A864EE" w:rsidRDefault="00A864EE" w:rsidP="0038688D">
      <w:pPr>
        <w:spacing w:line="480" w:lineRule="auto"/>
        <w:jc w:val="both"/>
        <w:rPr>
          <w:rFonts w:ascii="Times New Roman" w:hAnsi="Times New Roman" w:cs="Times New Roman"/>
          <w:sz w:val="24"/>
        </w:rPr>
      </w:pPr>
    </w:p>
    <w:p w14:paraId="6753FF5D" w14:textId="77777777" w:rsidR="00DA6A36" w:rsidRPr="003223DD" w:rsidRDefault="00DA6A36" w:rsidP="00DA6A36">
      <w:pPr>
        <w:spacing w:line="480" w:lineRule="auto"/>
        <w:ind w:firstLine="360"/>
        <w:jc w:val="both"/>
        <w:rPr>
          <w:rFonts w:ascii="Times New Roman" w:hAnsi="Times New Roman"/>
          <w:b/>
          <w:sz w:val="24"/>
        </w:rPr>
      </w:pPr>
      <w:r>
        <w:rPr>
          <w:noProof/>
        </w:rPr>
        <w:lastRenderedPageBreak/>
        <w:drawing>
          <wp:anchor distT="0" distB="0" distL="114300" distR="114300" simplePos="0" relativeHeight="251819008" behindDoc="0" locked="0" layoutInCell="1" allowOverlap="1" wp14:anchorId="62B035FB" wp14:editId="0D17F883">
            <wp:simplePos x="0" y="0"/>
            <wp:positionH relativeFrom="column">
              <wp:posOffset>1906463</wp:posOffset>
            </wp:positionH>
            <wp:positionV relativeFrom="paragraph">
              <wp:posOffset>-222885</wp:posOffset>
            </wp:positionV>
            <wp:extent cx="2271518" cy="2631486"/>
            <wp:effectExtent l="0" t="0" r="0" b="0"/>
            <wp:wrapNone/>
            <wp:docPr id="13" name="Picture 13"/>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1518" cy="2631486"/>
                    </a:xfrm>
                    <a:prstGeom prst="rect">
                      <a:avLst/>
                    </a:prstGeom>
                    <a:noFill/>
                  </pic:spPr>
                </pic:pic>
              </a:graphicData>
            </a:graphic>
            <wp14:sizeRelH relativeFrom="margin">
              <wp14:pctWidth>0</wp14:pctWidth>
            </wp14:sizeRelH>
            <wp14:sizeRelV relativeFrom="margin">
              <wp14:pctHeight>0</wp14:pctHeight>
            </wp14:sizeRelV>
          </wp:anchor>
        </w:drawing>
      </w:r>
      <w:r w:rsidRPr="00BB1309">
        <w:rPr>
          <w:rFonts w:ascii="Times New Roman" w:hAnsi="Times New Roman" w:cs="Times New Roman"/>
          <w:b/>
          <w:bCs/>
          <w:sz w:val="24"/>
        </w:rPr>
        <w:t>a.)</w:t>
      </w:r>
      <w:r w:rsidRPr="00952322">
        <w:rPr>
          <w:noProof/>
        </w:rPr>
        <w:t xml:space="preserve"> </w:t>
      </w:r>
    </w:p>
    <w:p w14:paraId="1C78916B" w14:textId="77777777" w:rsidR="00DA6A36" w:rsidRDefault="00DA6A36" w:rsidP="00DA6A36">
      <w:pPr>
        <w:spacing w:line="480" w:lineRule="auto"/>
        <w:ind w:firstLine="360"/>
        <w:jc w:val="both"/>
        <w:rPr>
          <w:rFonts w:ascii="Times New Roman" w:hAnsi="Times New Roman" w:cs="Times New Roman"/>
          <w:b/>
          <w:bCs/>
          <w:sz w:val="24"/>
        </w:rPr>
      </w:pPr>
    </w:p>
    <w:p w14:paraId="586F684C" w14:textId="77777777" w:rsidR="00DA6A36" w:rsidRDefault="00DA6A36" w:rsidP="00DA6A36">
      <w:pPr>
        <w:spacing w:line="480" w:lineRule="auto"/>
        <w:ind w:firstLine="360"/>
        <w:jc w:val="both"/>
        <w:rPr>
          <w:rFonts w:ascii="Times New Roman" w:hAnsi="Times New Roman" w:cs="Times New Roman"/>
          <w:b/>
          <w:bCs/>
          <w:sz w:val="24"/>
        </w:rPr>
      </w:pPr>
    </w:p>
    <w:p w14:paraId="45010ED0" w14:textId="77777777" w:rsidR="00DA6A36" w:rsidRDefault="00DA6A36" w:rsidP="00DA6A36">
      <w:pPr>
        <w:spacing w:line="480" w:lineRule="auto"/>
        <w:ind w:firstLine="360"/>
        <w:jc w:val="both"/>
        <w:rPr>
          <w:rFonts w:ascii="Times New Roman" w:hAnsi="Times New Roman" w:cs="Times New Roman"/>
          <w:b/>
          <w:bCs/>
          <w:sz w:val="24"/>
        </w:rPr>
      </w:pPr>
    </w:p>
    <w:p w14:paraId="54A22E48" w14:textId="77777777" w:rsidR="00DA6A36" w:rsidRDefault="00DA6A36" w:rsidP="00DA6A36">
      <w:pPr>
        <w:spacing w:line="480" w:lineRule="auto"/>
        <w:ind w:firstLine="360"/>
        <w:jc w:val="both"/>
        <w:rPr>
          <w:rFonts w:ascii="Times New Roman" w:hAnsi="Times New Roman" w:cs="Times New Roman"/>
          <w:b/>
          <w:bCs/>
          <w:sz w:val="24"/>
        </w:rPr>
      </w:pPr>
    </w:p>
    <w:p w14:paraId="6CD66F7F" w14:textId="77777777" w:rsidR="00DA6A36" w:rsidRDefault="00DA6A36" w:rsidP="00DA6A36">
      <w:pPr>
        <w:spacing w:line="480" w:lineRule="auto"/>
        <w:ind w:firstLine="360"/>
        <w:jc w:val="both"/>
        <w:rPr>
          <w:rFonts w:ascii="Times New Roman" w:hAnsi="Times New Roman" w:cs="Times New Roman"/>
          <w:b/>
          <w:bCs/>
          <w:sz w:val="24"/>
        </w:rPr>
      </w:pPr>
    </w:p>
    <w:p w14:paraId="79805830" w14:textId="77777777" w:rsidR="00DA6A36" w:rsidRDefault="00DA6A36" w:rsidP="00DA6A36">
      <w:pPr>
        <w:spacing w:line="480" w:lineRule="auto"/>
        <w:ind w:firstLine="360"/>
        <w:jc w:val="both"/>
        <w:rPr>
          <w:rFonts w:ascii="Times New Roman" w:hAnsi="Times New Roman" w:cs="Times New Roman"/>
          <w:b/>
          <w:bCs/>
          <w:sz w:val="24"/>
        </w:rPr>
      </w:pPr>
      <w:r>
        <w:rPr>
          <w:rFonts w:ascii="Times New Roman" w:hAnsi="Times New Roman" w:cs="Times New Roman"/>
          <w:b/>
          <w:bCs/>
          <w:sz w:val="24"/>
        </w:rPr>
        <w:t>b.)</w:t>
      </w:r>
    </w:p>
    <w:p w14:paraId="4BC42FC9" w14:textId="77777777" w:rsidR="00DA6A36" w:rsidRDefault="00DA6A36" w:rsidP="00DA6A36">
      <w:pPr>
        <w:spacing w:line="480" w:lineRule="auto"/>
        <w:ind w:firstLine="360"/>
        <w:jc w:val="both"/>
        <w:rPr>
          <w:rFonts w:ascii="Times New Roman" w:hAnsi="Times New Roman" w:cs="Times New Roman"/>
          <w:sz w:val="24"/>
        </w:rPr>
      </w:pPr>
      <w:r w:rsidRPr="00A1449A">
        <w:rPr>
          <w:rFonts w:ascii="Times New Roman" w:hAnsi="Times New Roman" w:cs="Times New Roman"/>
          <w:noProof/>
          <w:color w:val="C00000"/>
          <w:sz w:val="24"/>
          <w:szCs w:val="24"/>
        </w:rPr>
        <w:drawing>
          <wp:inline distT="0" distB="0" distL="0" distR="0" wp14:anchorId="1AFA33A9" wp14:editId="0B9CA3C1">
            <wp:extent cx="5186171" cy="3086617"/>
            <wp:effectExtent l="0" t="0" r="0" b="0"/>
            <wp:docPr id="15" name="Picture 3">
              <a:extLst xmlns:a="http://schemas.openxmlformats.org/drawingml/2006/main">
                <a:ext uri="{FF2B5EF4-FFF2-40B4-BE49-F238E27FC236}">
                  <a16:creationId xmlns:a16="http://schemas.microsoft.com/office/drawing/2014/main" id="{4598D428-6AC3-4AE3-AA2A-55E4EA0734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598D428-6AC3-4AE3-AA2A-55E4EA0734D0}"/>
                        </a:ext>
                      </a:extLst>
                    </pic:cNvPr>
                    <pic:cNvPicPr>
                      <a:picLocks noChangeAspect="1"/>
                    </pic:cNvPicPr>
                  </pic:nvPicPr>
                  <pic:blipFill>
                    <a:blip r:embed="rId18"/>
                    <a:stretch>
                      <a:fillRect/>
                    </a:stretch>
                  </pic:blipFill>
                  <pic:spPr>
                    <a:xfrm>
                      <a:off x="0" y="0"/>
                      <a:ext cx="5226219" cy="3110452"/>
                    </a:xfrm>
                    <a:prstGeom prst="rect">
                      <a:avLst/>
                    </a:prstGeom>
                  </pic:spPr>
                </pic:pic>
              </a:graphicData>
            </a:graphic>
          </wp:inline>
        </w:drawing>
      </w:r>
    </w:p>
    <w:p w14:paraId="4069FFB8" w14:textId="0BA14F3F" w:rsidR="00DA6A36" w:rsidRDefault="00DA6A36" w:rsidP="00A459EE">
      <w:pPr>
        <w:spacing w:line="240" w:lineRule="auto"/>
        <w:jc w:val="both"/>
        <w:rPr>
          <w:rFonts w:ascii="Times New Roman" w:hAnsi="Times New Roman" w:cs="Times New Roman"/>
          <w:sz w:val="24"/>
        </w:rPr>
      </w:pPr>
      <w:r>
        <w:rPr>
          <w:rFonts w:ascii="Times New Roman" w:hAnsi="Times New Roman" w:cs="Times New Roman"/>
          <w:b/>
          <w:bCs/>
          <w:sz w:val="24"/>
        </w:rPr>
        <w:t>Figure 7</w:t>
      </w:r>
      <w:r w:rsidR="00A864EE">
        <w:rPr>
          <w:rFonts w:ascii="Times New Roman" w:hAnsi="Times New Roman" w:cs="Times New Roman"/>
          <w:b/>
          <w:bCs/>
          <w:sz w:val="24"/>
        </w:rPr>
        <w:t>(</w:t>
      </w:r>
      <w:r w:rsidRPr="001B3788">
        <w:rPr>
          <w:rFonts w:ascii="Times New Roman" w:hAnsi="Times New Roman" w:cs="Times New Roman"/>
          <w:b/>
          <w:bCs/>
          <w:sz w:val="24"/>
        </w:rPr>
        <w:t>a)</w:t>
      </w:r>
      <w:r w:rsidR="00A864EE">
        <w:rPr>
          <w:rFonts w:ascii="Times New Roman" w:hAnsi="Times New Roman" w:cs="Times New Roman"/>
          <w:b/>
          <w:bCs/>
          <w:sz w:val="24"/>
        </w:rPr>
        <w:t>.</w:t>
      </w:r>
      <w:r>
        <w:rPr>
          <w:rFonts w:ascii="Times New Roman" w:hAnsi="Times New Roman" w:cs="Times New Roman"/>
          <w:sz w:val="24"/>
        </w:rPr>
        <w:t xml:space="preserve"> Sea Level curve displaying relative positions during a </w:t>
      </w:r>
      <w:proofErr w:type="spellStart"/>
      <w:r>
        <w:rPr>
          <w:rFonts w:ascii="Times New Roman" w:hAnsi="Times New Roman" w:cs="Times New Roman"/>
          <w:sz w:val="24"/>
        </w:rPr>
        <w:t>Highstand</w:t>
      </w:r>
      <w:proofErr w:type="spellEnd"/>
      <w:r>
        <w:rPr>
          <w:rFonts w:ascii="Times New Roman" w:hAnsi="Times New Roman" w:cs="Times New Roman"/>
          <w:sz w:val="24"/>
        </w:rPr>
        <w:t xml:space="preserve"> System Tract, Transgressive System Tract, and </w:t>
      </w:r>
      <w:proofErr w:type="spellStart"/>
      <w:r>
        <w:rPr>
          <w:rFonts w:ascii="Times New Roman" w:hAnsi="Times New Roman" w:cs="Times New Roman"/>
          <w:sz w:val="24"/>
        </w:rPr>
        <w:t>Lowstand</w:t>
      </w:r>
      <w:proofErr w:type="spellEnd"/>
      <w:r>
        <w:rPr>
          <w:rFonts w:ascii="Times New Roman" w:hAnsi="Times New Roman" w:cs="Times New Roman"/>
          <w:sz w:val="24"/>
        </w:rPr>
        <w:t xml:space="preserve"> System Tract; </w:t>
      </w:r>
      <w:r w:rsidRPr="00FA08FA">
        <w:rPr>
          <w:rFonts w:ascii="Times New Roman" w:hAnsi="Times New Roman" w:cs="Times New Roman"/>
          <w:sz w:val="24"/>
        </w:rPr>
        <w:t xml:space="preserve">and </w:t>
      </w:r>
      <w:r w:rsidR="00A864EE">
        <w:rPr>
          <w:rFonts w:ascii="Times New Roman" w:hAnsi="Times New Roman" w:cs="Times New Roman"/>
          <w:b/>
          <w:bCs/>
          <w:sz w:val="24"/>
        </w:rPr>
        <w:t>(</w:t>
      </w:r>
      <w:r w:rsidRPr="001B3788">
        <w:rPr>
          <w:rFonts w:ascii="Times New Roman" w:hAnsi="Times New Roman" w:cs="Times New Roman"/>
          <w:b/>
          <w:bCs/>
          <w:sz w:val="24"/>
        </w:rPr>
        <w:t>b)</w:t>
      </w:r>
      <w:r w:rsidR="00A864EE">
        <w:rPr>
          <w:rFonts w:ascii="Times New Roman" w:hAnsi="Times New Roman" w:cs="Times New Roman"/>
          <w:b/>
          <w:bCs/>
          <w:sz w:val="24"/>
        </w:rPr>
        <w:t>.</w:t>
      </w:r>
      <w:r>
        <w:rPr>
          <w:rFonts w:ascii="Times New Roman" w:hAnsi="Times New Roman" w:cs="Times New Roman"/>
          <w:sz w:val="24"/>
        </w:rPr>
        <w:t xml:space="preserve"> model of the sea level fluctuation stages relative to the depositional and erosional process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et al., 2016;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and Rodriguez, 2012).</w:t>
      </w:r>
    </w:p>
    <w:p w14:paraId="36E83420" w14:textId="77777777" w:rsidR="005D0EF8" w:rsidRDefault="005D0EF8" w:rsidP="0038688D">
      <w:pPr>
        <w:spacing w:line="240" w:lineRule="auto"/>
        <w:jc w:val="both"/>
        <w:rPr>
          <w:rFonts w:ascii="Times New Roman" w:hAnsi="Times New Roman" w:cs="Times New Roman"/>
          <w:sz w:val="24"/>
        </w:rPr>
      </w:pPr>
    </w:p>
    <w:p w14:paraId="3D841D8C" w14:textId="62C17BEF" w:rsidR="00DA6A36" w:rsidRDefault="00DA6A36" w:rsidP="00DA6A36">
      <w:pPr>
        <w:spacing w:line="480" w:lineRule="auto"/>
        <w:ind w:firstLine="720"/>
        <w:jc w:val="both"/>
        <w:rPr>
          <w:rFonts w:ascii="Times New Roman" w:hAnsi="Times New Roman" w:cs="Times New Roman"/>
          <w:sz w:val="24"/>
        </w:rPr>
      </w:pPr>
      <w:bookmarkStart w:id="23" w:name="_Hlk34076277"/>
      <w:r>
        <w:rPr>
          <w:rFonts w:ascii="Times New Roman" w:hAnsi="Times New Roman" w:cs="Times New Roman"/>
          <w:sz w:val="24"/>
        </w:rPr>
        <w:t xml:space="preserve">The Woodford Shale is comprised of 13 identified lithofacies and divided into three members which are the Upper Woodford (UW), Middle Woodford (MW), and Lower Woodford </w:t>
      </w:r>
      <w:r>
        <w:rPr>
          <w:rFonts w:ascii="Times New Roman" w:hAnsi="Times New Roman" w:cs="Times New Roman"/>
          <w:sz w:val="24"/>
        </w:rPr>
        <w:lastRenderedPageBreak/>
        <w:t>(LW) (</w:t>
      </w:r>
      <w:proofErr w:type="spellStart"/>
      <w:r w:rsidRPr="00CB4CED">
        <w:rPr>
          <w:rFonts w:ascii="Times New Roman" w:hAnsi="Times New Roman" w:cs="Times New Roman"/>
          <w:sz w:val="24"/>
        </w:rPr>
        <w:t>Galvis</w:t>
      </w:r>
      <w:proofErr w:type="spellEnd"/>
      <w:r>
        <w:rPr>
          <w:rFonts w:ascii="Times New Roman" w:hAnsi="Times New Roman" w:cs="Times New Roman"/>
          <w:sz w:val="24"/>
        </w:rPr>
        <w:t xml:space="preserve"> et al.</w:t>
      </w:r>
      <w:r w:rsidRPr="00CB4CED">
        <w:rPr>
          <w:rFonts w:ascii="Times New Roman" w:hAnsi="Times New Roman" w:cs="Times New Roman"/>
          <w:sz w:val="24"/>
        </w:rPr>
        <w:t>, 2018</w:t>
      </w:r>
      <w:r>
        <w:rPr>
          <w:rFonts w:ascii="Times New Roman" w:hAnsi="Times New Roman" w:cs="Times New Roman"/>
          <w:b/>
          <w:bCs/>
          <w:sz w:val="24"/>
        </w:rPr>
        <w:t>)</w:t>
      </w:r>
      <w:r>
        <w:rPr>
          <w:rFonts w:ascii="Times New Roman" w:hAnsi="Times New Roman" w:cs="Times New Roman"/>
          <w:sz w:val="24"/>
        </w:rPr>
        <w:t>. For the purpose of this research, the division of the members has been classified by their lithologic attributes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et al., 2012). </w:t>
      </w:r>
      <w:bookmarkEnd w:id="23"/>
      <w:r>
        <w:rPr>
          <w:rFonts w:ascii="Times New Roman" w:hAnsi="Times New Roman" w:cs="Times New Roman"/>
          <w:sz w:val="24"/>
        </w:rPr>
        <w:t>The geologic provinces in Oklahoma feature a range of geologic formations</w:t>
      </w:r>
      <w:r w:rsidR="00442C38">
        <w:rPr>
          <w:rFonts w:ascii="Times New Roman" w:hAnsi="Times New Roman" w:cs="Times New Roman"/>
          <w:sz w:val="24"/>
        </w:rPr>
        <w:t>,</w:t>
      </w:r>
      <w:r>
        <w:rPr>
          <w:rFonts w:ascii="Times New Roman" w:hAnsi="Times New Roman" w:cs="Times New Roman"/>
          <w:sz w:val="24"/>
        </w:rPr>
        <w:t xml:space="preserve"> ranging from shallow water carbonate platform to clastic abyssal plains, </w:t>
      </w:r>
      <w:r w:rsidR="00442C38">
        <w:rPr>
          <w:rFonts w:ascii="Times New Roman" w:hAnsi="Times New Roman" w:cs="Times New Roman"/>
          <w:sz w:val="24"/>
        </w:rPr>
        <w:t xml:space="preserve">that </w:t>
      </w:r>
      <w:r>
        <w:rPr>
          <w:rFonts w:ascii="Times New Roman" w:hAnsi="Times New Roman" w:cs="Times New Roman"/>
          <w:sz w:val="24"/>
        </w:rPr>
        <w:t xml:space="preserve">contain variability within each sequence stratigraphy </w:t>
      </w:r>
      <w:r w:rsidR="00442C38">
        <w:rPr>
          <w:rFonts w:ascii="Times New Roman" w:hAnsi="Times New Roman" w:cs="Times New Roman"/>
          <w:sz w:val="24"/>
        </w:rPr>
        <w:t xml:space="preserve">and reflect </w:t>
      </w:r>
      <w:r>
        <w:rPr>
          <w:rFonts w:ascii="Times New Roman" w:hAnsi="Times New Roman" w:cs="Times New Roman"/>
          <w:sz w:val="24"/>
        </w:rPr>
        <w:t>different depositional environments (</w:t>
      </w:r>
      <w:r w:rsidRPr="00A75607">
        <w:rPr>
          <w:rFonts w:ascii="Times New Roman" w:hAnsi="Times New Roman" w:cs="Times New Roman"/>
          <w:sz w:val="24"/>
        </w:rPr>
        <w:t xml:space="preserve">Figure </w:t>
      </w:r>
      <w:proofErr w:type="gramStart"/>
      <w:r w:rsidRPr="00A75607">
        <w:rPr>
          <w:rFonts w:ascii="Times New Roman" w:hAnsi="Times New Roman" w:cs="Times New Roman"/>
          <w:sz w:val="24"/>
        </w:rPr>
        <w:t>8</w:t>
      </w:r>
      <w:r>
        <w:rPr>
          <w:rFonts w:ascii="Times New Roman" w:hAnsi="Times New Roman" w:cs="Times New Roman"/>
          <w:sz w:val="24"/>
        </w:rPr>
        <w:t>;  Comer</w:t>
      </w:r>
      <w:proofErr w:type="gramEnd"/>
      <w:r>
        <w:rPr>
          <w:rFonts w:ascii="Times New Roman" w:hAnsi="Times New Roman" w:cs="Times New Roman"/>
          <w:sz w:val="24"/>
        </w:rPr>
        <w:t>, 2008). There is a consistent alternation of brittle (hard) and ductile (soft) layers throughout the Middle and Upper Woodford. The hard layers are silic</w:t>
      </w:r>
      <w:r w:rsidR="007E14B2">
        <w:rPr>
          <w:rFonts w:ascii="Times New Roman" w:hAnsi="Times New Roman" w:cs="Times New Roman"/>
          <w:sz w:val="24"/>
        </w:rPr>
        <w:t>ic</w:t>
      </w:r>
      <w:r>
        <w:rPr>
          <w:rFonts w:ascii="Times New Roman" w:hAnsi="Times New Roman" w:cs="Times New Roman"/>
          <w:sz w:val="24"/>
        </w:rPr>
        <w:t xml:space="preserve">lastic rich sourced from biogenic </w:t>
      </w:r>
      <w:proofErr w:type="spellStart"/>
      <w:r>
        <w:rPr>
          <w:rFonts w:ascii="Times New Roman" w:hAnsi="Times New Roman" w:cs="Times New Roman"/>
          <w:sz w:val="24"/>
        </w:rPr>
        <w:t>radiolaria</w:t>
      </w:r>
      <w:proofErr w:type="spellEnd"/>
      <w:r>
        <w:rPr>
          <w:rFonts w:ascii="Times New Roman" w:hAnsi="Times New Roman" w:cs="Times New Roman"/>
          <w:sz w:val="24"/>
        </w:rPr>
        <w:t>, while the soft layers are clay rich and are the most organic rich interval</w:t>
      </w:r>
      <w:r w:rsidR="005E5C4D">
        <w:rPr>
          <w:rFonts w:ascii="Times New Roman" w:hAnsi="Times New Roman" w:cs="Times New Roman"/>
          <w:sz w:val="24"/>
        </w:rPr>
        <w:t>s</w:t>
      </w:r>
      <w:r>
        <w:rPr>
          <w:rFonts w:ascii="Times New Roman" w:hAnsi="Times New Roman" w:cs="Times New Roman"/>
          <w:sz w:val="24"/>
        </w:rPr>
        <w:t xml:space="preserve"> (</w:t>
      </w:r>
      <w:proofErr w:type="spellStart"/>
      <w:r>
        <w:rPr>
          <w:rFonts w:ascii="Times New Roman" w:hAnsi="Times New Roman" w:cs="Times New Roman"/>
          <w:sz w:val="24"/>
        </w:rPr>
        <w:t>Galvis</w:t>
      </w:r>
      <w:proofErr w:type="spellEnd"/>
      <w:r>
        <w:rPr>
          <w:rFonts w:ascii="Times New Roman" w:hAnsi="Times New Roman" w:cs="Times New Roman"/>
          <w:sz w:val="24"/>
        </w:rPr>
        <w:t xml:space="preserve"> et al., 2018). The application of this </w:t>
      </w:r>
      <w:r w:rsidR="00CE1885">
        <w:rPr>
          <w:rFonts w:ascii="Times New Roman" w:hAnsi="Times New Roman" w:cs="Times New Roman"/>
          <w:sz w:val="24"/>
        </w:rPr>
        <w:t>hard-soft</w:t>
      </w:r>
      <w:r>
        <w:rPr>
          <w:rFonts w:ascii="Times New Roman" w:hAnsi="Times New Roman" w:cs="Times New Roman"/>
          <w:sz w:val="24"/>
        </w:rPr>
        <w:t xml:space="preserve"> couplet to the industry is very helpful as the beds are stratigraphically targeted for drilling. The ductile layer target is the oil zone and the source rock generating the desired hydrocarbons, whereas the brittle zone is the reservoir (</w:t>
      </w:r>
      <w:proofErr w:type="spellStart"/>
      <w:r>
        <w:rPr>
          <w:rFonts w:ascii="Times New Roman" w:hAnsi="Times New Roman" w:cs="Times New Roman"/>
          <w:sz w:val="24"/>
        </w:rPr>
        <w:t>Slatt</w:t>
      </w:r>
      <w:proofErr w:type="spellEnd"/>
      <w:r>
        <w:rPr>
          <w:rFonts w:ascii="Times New Roman" w:hAnsi="Times New Roman" w:cs="Times New Roman"/>
          <w:sz w:val="24"/>
        </w:rPr>
        <w:t>, 2013).</w:t>
      </w:r>
      <w:commentRangeStart w:id="24"/>
      <w:commentRangeEnd w:id="24"/>
      <w:r>
        <w:rPr>
          <w:rFonts w:ascii="Times New Roman" w:hAnsi="Times New Roman" w:cs="Times New Roman"/>
          <w:sz w:val="24"/>
        </w:rPr>
        <w:t xml:space="preserve"> This trend has been recognized to be the hard-soft couplet</w:t>
      </w:r>
      <w:r w:rsidRPr="00A10983">
        <w:rPr>
          <w:rFonts w:ascii="Times New Roman" w:hAnsi="Times New Roman" w:cs="Times New Roman"/>
          <w:sz w:val="24"/>
        </w:rPr>
        <w:t xml:space="preserve"> </w:t>
      </w:r>
      <w:r>
        <w:rPr>
          <w:rFonts w:ascii="Times New Roman" w:hAnsi="Times New Roman" w:cs="Times New Roman"/>
          <w:sz w:val="24"/>
        </w:rPr>
        <w:t>(</w:t>
      </w:r>
      <w:proofErr w:type="spellStart"/>
      <w:r>
        <w:rPr>
          <w:rFonts w:ascii="Times New Roman" w:hAnsi="Times New Roman" w:cs="Times New Roman"/>
          <w:sz w:val="24"/>
        </w:rPr>
        <w:t>Slatt</w:t>
      </w:r>
      <w:proofErr w:type="spellEnd"/>
      <w:r>
        <w:rPr>
          <w:rFonts w:ascii="Times New Roman" w:hAnsi="Times New Roman" w:cs="Times New Roman"/>
          <w:sz w:val="24"/>
        </w:rPr>
        <w:t xml:space="preserve"> et al., 2012)</w:t>
      </w:r>
      <w:r w:rsidRPr="00A10983">
        <w:rPr>
          <w:rFonts w:ascii="Times New Roman" w:hAnsi="Times New Roman" w:cs="Times New Roman"/>
          <w:sz w:val="24"/>
        </w:rPr>
        <w:t>.</w:t>
      </w:r>
    </w:p>
    <w:p w14:paraId="1BA50FA0" w14:textId="349D29D7" w:rsidR="005D0EF8" w:rsidRDefault="002D3810" w:rsidP="00DA6A36">
      <w:pPr>
        <w:spacing w:line="480" w:lineRule="auto"/>
        <w:ind w:firstLine="720"/>
        <w:jc w:val="both"/>
        <w:rPr>
          <w:rFonts w:ascii="Times New Roman" w:hAnsi="Times New Roman" w:cs="Times New Roman"/>
          <w:sz w:val="24"/>
        </w:rPr>
      </w:pPr>
      <w:r w:rsidRPr="00C37362">
        <w:rPr>
          <w:rFonts w:ascii="Times New Roman" w:hAnsi="Times New Roman" w:cs="Times New Roman"/>
          <w:noProof/>
          <w:color w:val="C00000"/>
          <w:sz w:val="24"/>
          <w:szCs w:val="24"/>
        </w:rPr>
        <w:drawing>
          <wp:anchor distT="0" distB="0" distL="114300" distR="114300" simplePos="0" relativeHeight="251824128" behindDoc="0" locked="0" layoutInCell="1" allowOverlap="1" wp14:anchorId="1342CFEC" wp14:editId="3F47342C">
            <wp:simplePos x="0" y="0"/>
            <wp:positionH relativeFrom="column">
              <wp:posOffset>512776</wp:posOffset>
            </wp:positionH>
            <wp:positionV relativeFrom="paragraph">
              <wp:posOffset>210185</wp:posOffset>
            </wp:positionV>
            <wp:extent cx="3748405" cy="2571115"/>
            <wp:effectExtent l="0" t="0" r="4445" b="635"/>
            <wp:wrapSquare wrapText="bothSides"/>
            <wp:docPr id="48" name="Picture 47">
              <a:extLst xmlns:a="http://schemas.openxmlformats.org/drawingml/2006/main">
                <a:ext uri="{FF2B5EF4-FFF2-40B4-BE49-F238E27FC236}">
                  <a16:creationId xmlns:a16="http://schemas.microsoft.com/office/drawing/2014/main" id="{1BE2A896-5C3D-4FF4-91DD-98B667912D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7">
                      <a:extLst>
                        <a:ext uri="{FF2B5EF4-FFF2-40B4-BE49-F238E27FC236}">
                          <a16:creationId xmlns:a16="http://schemas.microsoft.com/office/drawing/2014/main" id="{1BE2A896-5C3D-4FF4-91DD-98B667912DF0}"/>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r="45306"/>
                    <a:stretch/>
                  </pic:blipFill>
                  <pic:spPr>
                    <a:xfrm>
                      <a:off x="0" y="0"/>
                      <a:ext cx="3748405" cy="2571115"/>
                    </a:xfrm>
                    <a:prstGeom prst="rect">
                      <a:avLst/>
                    </a:prstGeom>
                  </pic:spPr>
                </pic:pic>
              </a:graphicData>
            </a:graphic>
          </wp:anchor>
        </w:drawing>
      </w:r>
    </w:p>
    <w:p w14:paraId="5C888F00" w14:textId="0C5AF320" w:rsidR="005D0EF8" w:rsidRDefault="002D3810" w:rsidP="00DA6A36">
      <w:pPr>
        <w:spacing w:line="480" w:lineRule="auto"/>
        <w:ind w:firstLine="720"/>
        <w:jc w:val="both"/>
        <w:rPr>
          <w:rFonts w:ascii="Times New Roman" w:hAnsi="Times New Roman" w:cs="Times New Roman"/>
          <w:sz w:val="24"/>
        </w:rPr>
      </w:pPr>
      <w:r w:rsidRPr="006B4B8F">
        <w:rPr>
          <w:rFonts w:ascii="Times New Roman" w:hAnsi="Times New Roman" w:cs="Times New Roman"/>
          <w:noProof/>
          <w:color w:val="C00000"/>
          <w:sz w:val="24"/>
          <w:szCs w:val="24"/>
        </w:rPr>
        <mc:AlternateContent>
          <mc:Choice Requires="wps">
            <w:drawing>
              <wp:anchor distT="45720" distB="45720" distL="114300" distR="114300" simplePos="0" relativeHeight="251921408" behindDoc="0" locked="0" layoutInCell="1" allowOverlap="1" wp14:anchorId="0BDD85D8" wp14:editId="2E1A5342">
                <wp:simplePos x="0" y="0"/>
                <wp:positionH relativeFrom="column">
                  <wp:posOffset>3981546</wp:posOffset>
                </wp:positionH>
                <wp:positionV relativeFrom="paragraph">
                  <wp:posOffset>386757</wp:posOffset>
                </wp:positionV>
                <wp:extent cx="2357085" cy="1404620"/>
                <wp:effectExtent l="7620" t="0" r="13335" b="13335"/>
                <wp:wrapNone/>
                <wp:docPr id="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357085" cy="1404620"/>
                        </a:xfrm>
                        <a:prstGeom prst="rect">
                          <a:avLst/>
                        </a:prstGeom>
                        <a:solidFill>
                          <a:srgbClr val="FFFFFF"/>
                        </a:solidFill>
                        <a:ln w="9525">
                          <a:solidFill>
                            <a:schemeClr val="bg1"/>
                          </a:solidFill>
                          <a:miter lim="800000"/>
                          <a:headEnd/>
                          <a:tailEnd/>
                        </a:ln>
                      </wps:spPr>
                      <wps:txbx>
                        <w:txbxContent>
                          <w:p w14:paraId="254CF014" w14:textId="77777777" w:rsidR="00447A83" w:rsidRPr="006B4B8F" w:rsidRDefault="00447A83" w:rsidP="005D0EF8">
                            <w:pPr>
                              <w:rPr>
                                <w:b/>
                                <w:bCs/>
                                <w:sz w:val="28"/>
                                <w:szCs w:val="28"/>
                              </w:rPr>
                            </w:pPr>
                            <w:r w:rsidRPr="006B4B8F">
                              <w:rPr>
                                <w:b/>
                                <w:bCs/>
                                <w:sz w:val="28"/>
                                <w:szCs w:val="28"/>
                              </w:rPr>
                              <w:t>Improved Water Circulation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BDD85D8" id="_x0000_s1027" type="#_x0000_t202" style="position:absolute;left:0;text-align:left;margin-left:313.5pt;margin-top:30.45pt;width:185.6pt;height:110.6pt;rotation:90;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" strokecolor="white [3212]">
                <v:textbox style="mso-fit-shape-to-text:t">
                  <w:txbxContent>
                    <w:p w14:paraId="254CF014" w14:textId="77777777" w:rsidR="00447A83" w:rsidRPr="006B4B8F" w:rsidRDefault="00447A83" w:rsidP="005D0EF8">
                      <w:pPr>
                        <w:rPr>
                          <w:b/>
                          <w:bCs/>
                          <w:sz w:val="28"/>
                          <w:szCs w:val="28"/>
                        </w:rPr>
                      </w:pPr>
                      <w:r w:rsidRPr="006B4B8F">
                        <w:rPr>
                          <w:b/>
                          <w:bCs/>
                          <w:sz w:val="28"/>
                          <w:szCs w:val="28"/>
                        </w:rPr>
                        <w:t>Improved Water Circulation</w:t>
                      </w:r>
                    </w:p>
                  </w:txbxContent>
                </v:textbox>
              </v:shape>
            </w:pict>
          </mc:Fallback>
        </mc:AlternateContent>
      </w:r>
      <w:r>
        <w:rPr>
          <w:rFonts w:ascii="Times New Roman" w:hAnsi="Times New Roman" w:cs="Times New Roman"/>
          <w:noProof/>
          <w:color w:val="C00000"/>
          <w:sz w:val="24"/>
          <w:szCs w:val="24"/>
        </w:rPr>
        <mc:AlternateContent>
          <mc:Choice Requires="wps">
            <w:drawing>
              <wp:anchor distT="0" distB="0" distL="114300" distR="114300" simplePos="0" relativeHeight="251922432" behindDoc="0" locked="0" layoutInCell="1" allowOverlap="1" wp14:anchorId="4096C236" wp14:editId="33E8EC66">
                <wp:simplePos x="0" y="0"/>
                <wp:positionH relativeFrom="column">
                  <wp:posOffset>4520978</wp:posOffset>
                </wp:positionH>
                <wp:positionV relativeFrom="paragraph">
                  <wp:posOffset>125923</wp:posOffset>
                </wp:positionV>
                <wp:extent cx="45719" cy="1627229"/>
                <wp:effectExtent l="95250" t="19050" r="69215" b="49530"/>
                <wp:wrapNone/>
                <wp:docPr id="582" name="Straight Arrow Connector 582"/>
                <wp:cNvGraphicFramePr/>
                <a:graphic xmlns:a="http://schemas.openxmlformats.org/drawingml/2006/main">
                  <a:graphicData uri="http://schemas.microsoft.com/office/word/2010/wordprocessingShape">
                    <wps:wsp>
                      <wps:cNvCnPr/>
                      <wps:spPr>
                        <a:xfrm flipH="1">
                          <a:off x="0" y="0"/>
                          <a:ext cx="45719" cy="1627229"/>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A0364A" id="_x0000_t32" coordsize="21600,21600" o:spt="32" o:oned="t" path="m,l21600,21600e" filled="f">
                <v:path arrowok="t" fillok="f" o:connecttype="none"/>
                <o:lock v:ext="edit" shapetype="t"/>
              </v:shapetype>
              <v:shape id="Straight Arrow Connector 582" o:spid="_x0000_s1026" type="#_x0000_t32" style="position:absolute;margin-left:356pt;margin-top:9.9pt;width:3.6pt;height:128.15pt;flip:x;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" strokecolor="#4472c4 [3204]" strokeweight="2.25pt">
                <v:stroke endarrow="block" joinstyle="miter"/>
              </v:shape>
            </w:pict>
          </mc:Fallback>
        </mc:AlternateContent>
      </w:r>
    </w:p>
    <w:p w14:paraId="106E4653" w14:textId="49E8310B" w:rsidR="00DA6A36" w:rsidRDefault="00DA6A36" w:rsidP="00DA6A36">
      <w:pPr>
        <w:spacing w:line="480" w:lineRule="auto"/>
        <w:jc w:val="both"/>
        <w:rPr>
          <w:rFonts w:ascii="Times New Roman" w:hAnsi="Times New Roman" w:cs="Times New Roman"/>
          <w:color w:val="C00000"/>
          <w:sz w:val="24"/>
          <w:szCs w:val="24"/>
        </w:rPr>
      </w:pPr>
    </w:p>
    <w:p w14:paraId="718C960C" w14:textId="1B329683" w:rsidR="00DA6A36" w:rsidRDefault="00DA6A36" w:rsidP="00DA6A36">
      <w:pPr>
        <w:spacing w:line="240" w:lineRule="auto"/>
        <w:jc w:val="both"/>
        <w:rPr>
          <w:rFonts w:ascii="Times New Roman" w:hAnsi="Times New Roman" w:cs="Times New Roman"/>
          <w:b/>
          <w:bCs/>
          <w:sz w:val="24"/>
          <w:szCs w:val="24"/>
        </w:rPr>
      </w:pPr>
    </w:p>
    <w:p w14:paraId="39653788" w14:textId="21FD00CC" w:rsidR="00DA6A36" w:rsidRDefault="00DA6A36" w:rsidP="00DA6A36">
      <w:pPr>
        <w:spacing w:line="240" w:lineRule="auto"/>
        <w:jc w:val="both"/>
        <w:rPr>
          <w:rFonts w:ascii="Times New Roman" w:hAnsi="Times New Roman" w:cs="Times New Roman"/>
          <w:b/>
          <w:bCs/>
          <w:sz w:val="24"/>
          <w:szCs w:val="24"/>
        </w:rPr>
      </w:pPr>
    </w:p>
    <w:p w14:paraId="7B1028E8" w14:textId="2E2CD25A" w:rsidR="00DA6A36" w:rsidRDefault="00DA6A36" w:rsidP="00DA6A36">
      <w:pPr>
        <w:spacing w:line="240" w:lineRule="auto"/>
        <w:jc w:val="both"/>
        <w:rPr>
          <w:rFonts w:ascii="Times New Roman" w:hAnsi="Times New Roman" w:cs="Times New Roman"/>
          <w:b/>
          <w:bCs/>
          <w:sz w:val="24"/>
          <w:szCs w:val="24"/>
        </w:rPr>
      </w:pPr>
    </w:p>
    <w:p w14:paraId="35FE3794" w14:textId="039B14AF" w:rsidR="00DA6A36" w:rsidRDefault="00DA6A36" w:rsidP="00DA6A36">
      <w:pPr>
        <w:spacing w:line="240" w:lineRule="auto"/>
        <w:jc w:val="both"/>
        <w:rPr>
          <w:rFonts w:ascii="Times New Roman" w:hAnsi="Times New Roman" w:cs="Times New Roman"/>
          <w:b/>
          <w:bCs/>
          <w:sz w:val="24"/>
          <w:szCs w:val="24"/>
        </w:rPr>
      </w:pPr>
    </w:p>
    <w:p w14:paraId="261E74D4" w14:textId="77777777" w:rsidR="005D0EF8" w:rsidRDefault="005D0EF8" w:rsidP="005D0EF8">
      <w:pPr>
        <w:spacing w:line="240" w:lineRule="auto"/>
        <w:jc w:val="both"/>
        <w:rPr>
          <w:rFonts w:ascii="Times New Roman" w:hAnsi="Times New Roman" w:cs="Times New Roman"/>
          <w:b/>
          <w:bCs/>
          <w:sz w:val="24"/>
          <w:szCs w:val="24"/>
        </w:rPr>
      </w:pPr>
    </w:p>
    <w:p w14:paraId="06FC73ED" w14:textId="77777777" w:rsidR="003F5C7C" w:rsidRDefault="003F5C7C" w:rsidP="005D0EF8">
      <w:pPr>
        <w:spacing w:line="240" w:lineRule="auto"/>
        <w:jc w:val="both"/>
        <w:rPr>
          <w:rFonts w:ascii="Times New Roman" w:hAnsi="Times New Roman" w:cs="Times New Roman"/>
          <w:b/>
          <w:bCs/>
          <w:sz w:val="24"/>
          <w:szCs w:val="24"/>
        </w:rPr>
      </w:pPr>
    </w:p>
    <w:p w14:paraId="7974AB53" w14:textId="003B88D1" w:rsidR="005D0EF8" w:rsidRDefault="005D0EF8" w:rsidP="005D0EF8">
      <w:pPr>
        <w:spacing w:line="240" w:lineRule="auto"/>
        <w:jc w:val="both"/>
        <w:rPr>
          <w:rFonts w:ascii="Times New Roman" w:hAnsi="Times New Roman" w:cs="Times New Roman"/>
          <w:sz w:val="24"/>
          <w:szCs w:val="24"/>
        </w:rPr>
      </w:pPr>
      <w:r w:rsidRPr="006D7CE5">
        <w:rPr>
          <w:rFonts w:ascii="Times New Roman" w:hAnsi="Times New Roman" w:cs="Times New Roman"/>
          <w:b/>
          <w:bCs/>
          <w:sz w:val="24"/>
          <w:szCs w:val="24"/>
        </w:rPr>
        <w:t xml:space="preserve">Figure 8. </w:t>
      </w:r>
      <w:r>
        <w:rPr>
          <w:rFonts w:ascii="Times New Roman" w:hAnsi="Times New Roman" w:cs="Times New Roman"/>
          <w:sz w:val="24"/>
          <w:szCs w:val="24"/>
        </w:rPr>
        <w:t xml:space="preserve">Model of water stratification, and anoxic environment within the </w:t>
      </w:r>
      <w:proofErr w:type="spellStart"/>
      <w:r>
        <w:rPr>
          <w:rFonts w:ascii="Times New Roman" w:hAnsi="Times New Roman" w:cs="Times New Roman"/>
          <w:sz w:val="24"/>
          <w:szCs w:val="24"/>
        </w:rPr>
        <w:t>minibasins</w:t>
      </w:r>
      <w:proofErr w:type="spellEnd"/>
      <w:r>
        <w:rPr>
          <w:rFonts w:ascii="Times New Roman" w:hAnsi="Times New Roman" w:cs="Times New Roman"/>
          <w:sz w:val="24"/>
          <w:szCs w:val="24"/>
        </w:rPr>
        <w:t xml:space="preserve"> for the Woodford Shale in the Ardmore Basin, Oklahoma.</w:t>
      </w:r>
      <w:r w:rsidR="00EA2EC8" w:rsidDel="00EA2EC8">
        <w:rPr>
          <w:rFonts w:ascii="Times New Roman" w:hAnsi="Times New Roman" w:cs="Times New Roman"/>
          <w:sz w:val="24"/>
          <w:szCs w:val="24"/>
        </w:rPr>
        <w:t xml:space="preserve"> </w:t>
      </w:r>
    </w:p>
    <w:p w14:paraId="3852AF39" w14:textId="7B129733" w:rsidR="005D0EF8" w:rsidRPr="0038688D" w:rsidRDefault="005D0EF8" w:rsidP="00DA6A36">
      <w:pPr>
        <w:spacing w:line="240" w:lineRule="auto"/>
        <w:jc w:val="both"/>
        <w:rPr>
          <w:rFonts w:ascii="Times New Roman" w:hAnsi="Times New Roman" w:cs="Times New Roman"/>
          <w:sz w:val="24"/>
          <w:szCs w:val="24"/>
        </w:rPr>
      </w:pPr>
    </w:p>
    <w:p w14:paraId="0755BCB1" w14:textId="77777777" w:rsidR="00DA6A36" w:rsidRPr="009D5A88" w:rsidRDefault="00DA6A36" w:rsidP="0038688D">
      <w:pPr>
        <w:pStyle w:val="ListParagraph"/>
        <w:numPr>
          <w:ilvl w:val="1"/>
          <w:numId w:val="1"/>
        </w:numPr>
        <w:spacing w:line="480" w:lineRule="auto"/>
        <w:ind w:left="0" w:firstLine="720"/>
        <w:jc w:val="both"/>
        <w:rPr>
          <w:rFonts w:ascii="Times New Roman" w:hAnsi="Times New Roman" w:cs="Times New Roman"/>
          <w:i/>
          <w:color w:val="000000"/>
          <w:sz w:val="28"/>
          <w:szCs w:val="24"/>
        </w:rPr>
      </w:pPr>
      <w:r w:rsidRPr="009D5A88">
        <w:rPr>
          <w:rFonts w:ascii="Times New Roman" w:hAnsi="Times New Roman" w:cs="Times New Roman"/>
          <w:i/>
          <w:color w:val="000000"/>
          <w:sz w:val="24"/>
          <w:szCs w:val="24"/>
        </w:rPr>
        <w:lastRenderedPageBreak/>
        <w:t>Objectives</w:t>
      </w:r>
    </w:p>
    <w:p w14:paraId="7F3475AA" w14:textId="507FBF87" w:rsidR="00DA6A36" w:rsidRDefault="00DA6A36" w:rsidP="0038688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There is rising interest in the Late Devonian Woodford Shale to many researchers and the oil and gas industry as a prolific unconventional reservoir and a highly generative source rock. Multiple processes that occurred during deposition, such as cycles of sea level changes, the expansion of rooted vascular plants, climate changes and atmospheric compositi</w:t>
      </w:r>
      <w:r w:rsidR="003E64FF">
        <w:rPr>
          <w:rFonts w:ascii="Times New Roman" w:hAnsi="Times New Roman" w:cs="Times New Roman"/>
          <w:color w:val="000000"/>
          <w:sz w:val="24"/>
          <w:szCs w:val="24"/>
        </w:rPr>
        <w:t xml:space="preserve">on </w:t>
      </w:r>
      <w:r>
        <w:rPr>
          <w:rFonts w:ascii="Times New Roman" w:hAnsi="Times New Roman" w:cs="Times New Roman"/>
          <w:color w:val="000000"/>
          <w:sz w:val="24"/>
          <w:szCs w:val="24"/>
        </w:rPr>
        <w:t xml:space="preserve">changes, directly affected the influx of nutrients to the sediments deposited in the Late Devonian Woodford Shale and contributed to the variabilities seen in the formation (Philp and DeGarmo, 2020). Many studies have been accomplished over sedimentological analysis, stratigraphic description, structure analysis, and seismic analysis locally, but a high-resolution geochemical study over the section, which specifically encases one of the ‘Big Five’ global extinction events (Frasnian-Famennian time), is uncommon. The high-resolution analysis is hypothesized to yield significant variability that can help determine reservoir quality and production. </w:t>
      </w:r>
    </w:p>
    <w:p w14:paraId="1A92F0C6" w14:textId="1DF7EED8" w:rsidR="00DA6A36" w:rsidRDefault="00DA6A36" w:rsidP="0038688D">
      <w:pPr>
        <w:spacing w:line="480" w:lineRule="auto"/>
        <w:ind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et al. (2018) presented a detailed rock-based and stratigraphic documentation of the entire Woodford Shale outcrop from the Speake Ranch, Oklahoma, for his M.S. thesis. He identified the Woodford shale to be a transgressive section composed of three different </w:t>
      </w:r>
      <w:proofErr w:type="spellStart"/>
      <w:r>
        <w:rPr>
          <w:rFonts w:ascii="Times New Roman" w:hAnsi="Times New Roman" w:cs="Times New Roman"/>
          <w:color w:val="000000"/>
          <w:sz w:val="24"/>
          <w:szCs w:val="24"/>
        </w:rPr>
        <w:t>claystones</w:t>
      </w:r>
      <w:proofErr w:type="spellEnd"/>
      <w:r>
        <w:rPr>
          <w:rFonts w:ascii="Times New Roman" w:hAnsi="Times New Roman" w:cs="Times New Roman"/>
          <w:color w:val="000000"/>
          <w:sz w:val="24"/>
          <w:szCs w:val="24"/>
        </w:rPr>
        <w:t>, black argillaceous shale, two types of siliceous shales, siliceous dolomitic shale, two types of limestones and mudstones, as well as two distinct types of cherts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2017). The seven main lithofacies of the 13 identified have high frequency of vertical interbedding of hard (chert) and soft (siliceous, clay-shale) beds within the Middle and Upper members, due in part to the sea level changes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et al., 2018). </w:t>
      </w:r>
    </w:p>
    <w:p w14:paraId="4B92889C" w14:textId="4F8FA372" w:rsidR="003F5C7C" w:rsidRDefault="003F5C7C" w:rsidP="0038688D">
      <w:pPr>
        <w:spacing w:line="480" w:lineRule="auto"/>
        <w:ind w:firstLine="720"/>
        <w:jc w:val="both"/>
        <w:rPr>
          <w:rFonts w:ascii="Times New Roman" w:hAnsi="Times New Roman" w:cs="Times New Roman"/>
          <w:color w:val="000000"/>
          <w:sz w:val="24"/>
          <w:szCs w:val="24"/>
        </w:rPr>
      </w:pPr>
    </w:p>
    <w:p w14:paraId="547E3B9B" w14:textId="09C1986E" w:rsidR="003F5C7C" w:rsidRDefault="003F5C7C" w:rsidP="0038688D">
      <w:pPr>
        <w:spacing w:line="480" w:lineRule="auto"/>
        <w:ind w:firstLine="720"/>
        <w:jc w:val="both"/>
        <w:rPr>
          <w:rFonts w:ascii="Times New Roman" w:hAnsi="Times New Roman" w:cs="Times New Roman"/>
          <w:color w:val="000000"/>
          <w:sz w:val="24"/>
          <w:szCs w:val="24"/>
        </w:rPr>
      </w:pPr>
    </w:p>
    <w:p w14:paraId="630175BF" w14:textId="77777777" w:rsidR="003F5C7C" w:rsidRDefault="003F5C7C" w:rsidP="0038688D">
      <w:pPr>
        <w:spacing w:line="480" w:lineRule="auto"/>
        <w:ind w:firstLine="720"/>
        <w:jc w:val="both"/>
        <w:rPr>
          <w:rFonts w:ascii="Times New Roman" w:hAnsi="Times New Roman" w:cs="Times New Roman"/>
          <w:color w:val="000000"/>
          <w:sz w:val="24"/>
          <w:szCs w:val="24"/>
        </w:rPr>
      </w:pPr>
    </w:p>
    <w:p w14:paraId="122B92B5" w14:textId="77777777" w:rsidR="00DA6A36" w:rsidRDefault="00DA6A36" w:rsidP="00DA6A36">
      <w:pPr>
        <w:spacing w:line="480" w:lineRule="auto"/>
        <w:jc w:val="both"/>
        <w:rPr>
          <w:rFonts w:ascii="Times New Roman" w:hAnsi="Times New Roman" w:cs="Times New Roman"/>
          <w:color w:val="000000"/>
          <w:sz w:val="24"/>
          <w:szCs w:val="24"/>
        </w:rPr>
      </w:pPr>
    </w:p>
    <w:p w14:paraId="2CA7D4C4" w14:textId="77777777" w:rsidR="00DA6A36" w:rsidRPr="003223DD" w:rsidRDefault="00DA6A36" w:rsidP="00DA6A36">
      <w:pPr>
        <w:pStyle w:val="ListParagraph"/>
        <w:numPr>
          <w:ilvl w:val="1"/>
          <w:numId w:val="1"/>
        </w:numPr>
        <w:spacing w:line="480" w:lineRule="auto"/>
        <w:jc w:val="both"/>
        <w:rPr>
          <w:rFonts w:ascii="Times New Roman" w:hAnsi="Times New Roman" w:cs="Times New Roman"/>
          <w:i/>
          <w:color w:val="000000"/>
          <w:sz w:val="24"/>
          <w:szCs w:val="24"/>
        </w:rPr>
      </w:pPr>
      <w:r w:rsidRPr="003223DD">
        <w:rPr>
          <w:rFonts w:ascii="Times New Roman" w:hAnsi="Times New Roman" w:cs="Times New Roman"/>
          <w:i/>
          <w:color w:val="000000"/>
          <w:sz w:val="24"/>
          <w:szCs w:val="24"/>
        </w:rPr>
        <w:t>Purpose of study</w:t>
      </w:r>
    </w:p>
    <w:p w14:paraId="3D9A20B8" w14:textId="4FE37E2D" w:rsidR="00DA6A36" w:rsidRDefault="00DA6A36" w:rsidP="00DA6A36">
      <w:pPr>
        <w:pStyle w:val="ListParagraph"/>
        <w:numPr>
          <w:ilvl w:val="0"/>
          <w:numId w:val="20"/>
        </w:numPr>
        <w:spacing w:line="480" w:lineRule="auto"/>
        <w:ind w:right="360"/>
        <w:jc w:val="both"/>
        <w:rPr>
          <w:rFonts w:ascii="Times New Roman" w:hAnsi="Times New Roman" w:cs="Times New Roman"/>
          <w:color w:val="000000"/>
          <w:sz w:val="24"/>
          <w:szCs w:val="24"/>
        </w:rPr>
      </w:pPr>
      <w:r w:rsidRPr="003223DD">
        <w:rPr>
          <w:rFonts w:ascii="Times New Roman" w:hAnsi="Times New Roman" w:cs="Times New Roman"/>
          <w:color w:val="000000"/>
          <w:sz w:val="24"/>
          <w:szCs w:val="24"/>
        </w:rPr>
        <w:t xml:space="preserve">The purpose of the study is to conduct a high resolution organic geochemical investigation understanding the effect of depositional processes, lithofacies, and stratigraphy </w:t>
      </w:r>
      <w:r w:rsidR="007E14B2">
        <w:rPr>
          <w:rFonts w:ascii="Times New Roman" w:hAnsi="Times New Roman" w:cs="Times New Roman"/>
          <w:color w:val="000000"/>
          <w:sz w:val="24"/>
          <w:szCs w:val="24"/>
        </w:rPr>
        <w:t>o</w:t>
      </w:r>
      <w:r w:rsidRPr="003223DD">
        <w:rPr>
          <w:rFonts w:ascii="Times New Roman" w:hAnsi="Times New Roman" w:cs="Times New Roman"/>
          <w:color w:val="000000"/>
          <w:sz w:val="24"/>
          <w:szCs w:val="24"/>
        </w:rPr>
        <w:t xml:space="preserve">n the distribution of biomarkers of the Late Devonian – Early Mississippian Woodford Shale. </w:t>
      </w:r>
    </w:p>
    <w:p w14:paraId="5CE6118D" w14:textId="09A84623" w:rsidR="00DA6A36" w:rsidRPr="003223DD" w:rsidRDefault="00DA6A36" w:rsidP="00DA6A36">
      <w:pPr>
        <w:pStyle w:val="ListParagraph"/>
        <w:numPr>
          <w:ilvl w:val="0"/>
          <w:numId w:val="20"/>
        </w:numPr>
        <w:spacing w:line="480" w:lineRule="auto"/>
        <w:ind w:right="360"/>
        <w:jc w:val="both"/>
        <w:rPr>
          <w:rFonts w:ascii="Times New Roman" w:hAnsi="Times New Roman" w:cs="Times New Roman"/>
          <w:color w:val="000000"/>
          <w:sz w:val="24"/>
          <w:szCs w:val="24"/>
        </w:rPr>
      </w:pPr>
      <w:r w:rsidRPr="003223DD">
        <w:rPr>
          <w:rFonts w:ascii="Times New Roman" w:hAnsi="Times New Roman" w:cs="Times New Roman"/>
          <w:color w:val="000000"/>
          <w:sz w:val="24"/>
          <w:szCs w:val="24"/>
        </w:rPr>
        <w:t xml:space="preserve">Integrate geochemical analysis into the sequence stratigraphic framework of the Woodford Shale established by </w:t>
      </w:r>
      <w:proofErr w:type="spellStart"/>
      <w:r w:rsidRPr="003223DD">
        <w:rPr>
          <w:rFonts w:ascii="Times New Roman" w:hAnsi="Times New Roman" w:cs="Times New Roman"/>
          <w:color w:val="000000"/>
          <w:sz w:val="24"/>
          <w:szCs w:val="24"/>
        </w:rPr>
        <w:t>Galvis</w:t>
      </w:r>
      <w:proofErr w:type="spellEnd"/>
      <w:r w:rsidRPr="003223DD">
        <w:rPr>
          <w:rFonts w:ascii="Times New Roman" w:hAnsi="Times New Roman" w:cs="Times New Roman"/>
          <w:color w:val="000000"/>
          <w:sz w:val="24"/>
          <w:szCs w:val="24"/>
        </w:rPr>
        <w:t xml:space="preserve"> </w:t>
      </w:r>
      <w:r w:rsidR="007E14B2">
        <w:rPr>
          <w:rFonts w:ascii="Times New Roman" w:hAnsi="Times New Roman" w:cs="Times New Roman"/>
          <w:color w:val="000000"/>
          <w:sz w:val="24"/>
          <w:szCs w:val="24"/>
        </w:rPr>
        <w:t>(</w:t>
      </w:r>
      <w:proofErr w:type="spellStart"/>
      <w:r w:rsidR="007E14B2">
        <w:rPr>
          <w:rFonts w:ascii="Times New Roman" w:hAnsi="Times New Roman" w:cs="Times New Roman"/>
          <w:color w:val="000000"/>
          <w:sz w:val="24"/>
          <w:szCs w:val="24"/>
        </w:rPr>
        <w:t>Portilla</w:t>
      </w:r>
      <w:proofErr w:type="spellEnd"/>
      <w:r w:rsidR="007E14B2">
        <w:rPr>
          <w:rFonts w:ascii="Times New Roman" w:hAnsi="Times New Roman" w:cs="Times New Roman"/>
          <w:color w:val="000000"/>
          <w:sz w:val="24"/>
          <w:szCs w:val="24"/>
        </w:rPr>
        <w:t xml:space="preserve">, </w:t>
      </w:r>
      <w:r w:rsidRPr="003223DD">
        <w:rPr>
          <w:rFonts w:ascii="Times New Roman" w:hAnsi="Times New Roman" w:cs="Times New Roman"/>
          <w:color w:val="000000"/>
          <w:sz w:val="24"/>
          <w:szCs w:val="24"/>
        </w:rPr>
        <w:t>2018</w:t>
      </w:r>
      <w:r w:rsidR="007E14B2">
        <w:rPr>
          <w:rFonts w:ascii="Times New Roman" w:hAnsi="Times New Roman" w:cs="Times New Roman"/>
          <w:color w:val="000000"/>
          <w:sz w:val="24"/>
          <w:szCs w:val="24"/>
        </w:rPr>
        <w:t>).</w:t>
      </w:r>
    </w:p>
    <w:p w14:paraId="013C3ED8" w14:textId="284BC734" w:rsidR="00DA6A36" w:rsidRPr="007377B6" w:rsidRDefault="00DA6A36" w:rsidP="00DA6A36">
      <w:pPr>
        <w:pStyle w:val="ListParagraph"/>
        <w:numPr>
          <w:ilvl w:val="0"/>
          <w:numId w:val="20"/>
        </w:numPr>
        <w:spacing w:line="480" w:lineRule="auto"/>
        <w:ind w:right="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Compare and determine minor variabilities (if any) of the samples throughout the 40ft section of the Woodford Shale from </w:t>
      </w:r>
      <w:r w:rsidR="007E14B2">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Speake Ranch. Recognize to what degree the complex depositional architecture would </w:t>
      </w:r>
      <w:r w:rsidR="007E14B2">
        <w:rPr>
          <w:rFonts w:ascii="Times New Roman" w:hAnsi="Times New Roman" w:cs="Times New Roman"/>
          <w:color w:val="000000"/>
          <w:sz w:val="24"/>
          <w:szCs w:val="24"/>
        </w:rPr>
        <w:t xml:space="preserve">control the </w:t>
      </w:r>
      <w:r>
        <w:rPr>
          <w:rFonts w:ascii="Times New Roman" w:hAnsi="Times New Roman" w:cs="Times New Roman"/>
          <w:color w:val="000000"/>
          <w:sz w:val="24"/>
          <w:szCs w:val="24"/>
        </w:rPr>
        <w:t>distribution of various organic compounds.</w:t>
      </w:r>
    </w:p>
    <w:p w14:paraId="7F43982A" w14:textId="77777777" w:rsidR="00DA6A36" w:rsidRPr="00BA1832" w:rsidRDefault="00DA6A36" w:rsidP="00DA6A36">
      <w:pPr>
        <w:pStyle w:val="ListParagraph"/>
        <w:numPr>
          <w:ilvl w:val="0"/>
          <w:numId w:val="20"/>
        </w:numPr>
        <w:spacing w:line="480" w:lineRule="auto"/>
        <w:ind w:right="360"/>
        <w:jc w:val="both"/>
        <w:rPr>
          <w:rFonts w:ascii="Times New Roman" w:hAnsi="Times New Roman" w:cs="Times New Roman"/>
          <w:color w:val="000000"/>
          <w:sz w:val="24"/>
          <w:szCs w:val="24"/>
        </w:rPr>
      </w:pPr>
      <w:r w:rsidRPr="003D3E48">
        <w:rPr>
          <w:rFonts w:ascii="Times New Roman" w:hAnsi="Times New Roman" w:cs="Times New Roman"/>
          <w:color w:val="000000"/>
          <w:sz w:val="24"/>
          <w:szCs w:val="24"/>
        </w:rPr>
        <w:t>Identify the Frasnian-Famennian extinction boundary within the section</w:t>
      </w:r>
      <w:r>
        <w:rPr>
          <w:rFonts w:ascii="Times New Roman" w:hAnsi="Times New Roman" w:cs="Times New Roman"/>
          <w:color w:val="000000"/>
          <w:sz w:val="24"/>
          <w:szCs w:val="24"/>
        </w:rPr>
        <w:t xml:space="preserve"> based upon organic geochemistry.</w:t>
      </w:r>
    </w:p>
    <w:p w14:paraId="5F319033" w14:textId="77777777" w:rsidR="00ED2AB2" w:rsidRDefault="00ED2AB2" w:rsidP="00D91F2B">
      <w:pPr>
        <w:spacing w:line="240" w:lineRule="auto"/>
        <w:rPr>
          <w:rFonts w:ascii="Times New Roman" w:hAnsi="Times New Roman" w:cs="Times New Roman"/>
          <w:color w:val="000000"/>
          <w:sz w:val="24"/>
          <w:szCs w:val="24"/>
        </w:rPr>
      </w:pPr>
    </w:p>
    <w:p w14:paraId="0B75CD2C" w14:textId="77777777" w:rsidR="00ED2AB2" w:rsidRDefault="00ED2AB2" w:rsidP="00D91F2B">
      <w:pPr>
        <w:spacing w:line="240" w:lineRule="auto"/>
        <w:rPr>
          <w:rFonts w:ascii="Times New Roman" w:hAnsi="Times New Roman" w:cs="Times New Roman"/>
          <w:color w:val="000000"/>
          <w:sz w:val="24"/>
          <w:szCs w:val="24"/>
        </w:rPr>
      </w:pPr>
    </w:p>
    <w:p w14:paraId="414CBFE4" w14:textId="77777777" w:rsidR="00ED2AB2" w:rsidRDefault="00ED2AB2" w:rsidP="00D91F2B">
      <w:pPr>
        <w:spacing w:line="240" w:lineRule="auto"/>
        <w:rPr>
          <w:rFonts w:ascii="Times New Roman" w:hAnsi="Times New Roman" w:cs="Times New Roman"/>
          <w:color w:val="000000"/>
          <w:sz w:val="24"/>
          <w:szCs w:val="24"/>
        </w:rPr>
      </w:pPr>
    </w:p>
    <w:p w14:paraId="386A5C6E" w14:textId="77777777" w:rsidR="00ED2AB2" w:rsidRDefault="00ED2AB2" w:rsidP="00D91F2B">
      <w:pPr>
        <w:spacing w:line="240" w:lineRule="auto"/>
        <w:rPr>
          <w:rFonts w:ascii="Times New Roman" w:hAnsi="Times New Roman" w:cs="Times New Roman"/>
          <w:color w:val="000000"/>
          <w:sz w:val="24"/>
          <w:szCs w:val="24"/>
        </w:rPr>
      </w:pPr>
    </w:p>
    <w:p w14:paraId="6368B031" w14:textId="77777777" w:rsidR="00ED2AB2" w:rsidRDefault="00ED2AB2" w:rsidP="00D91F2B">
      <w:pPr>
        <w:spacing w:line="240" w:lineRule="auto"/>
        <w:rPr>
          <w:rFonts w:ascii="Times New Roman" w:hAnsi="Times New Roman" w:cs="Times New Roman"/>
          <w:color w:val="000000"/>
          <w:sz w:val="24"/>
          <w:szCs w:val="24"/>
        </w:rPr>
      </w:pPr>
    </w:p>
    <w:p w14:paraId="423C2589" w14:textId="77777777" w:rsidR="00ED2AB2" w:rsidRDefault="00ED2AB2" w:rsidP="00D91F2B">
      <w:pPr>
        <w:spacing w:line="240" w:lineRule="auto"/>
        <w:rPr>
          <w:rFonts w:ascii="Times New Roman" w:hAnsi="Times New Roman" w:cs="Times New Roman"/>
          <w:color w:val="000000"/>
          <w:sz w:val="24"/>
          <w:szCs w:val="24"/>
        </w:rPr>
      </w:pPr>
    </w:p>
    <w:p w14:paraId="1878DB87" w14:textId="77777777" w:rsidR="00ED2AB2" w:rsidRDefault="00ED2AB2" w:rsidP="00D91F2B">
      <w:pPr>
        <w:spacing w:line="240" w:lineRule="auto"/>
        <w:rPr>
          <w:rFonts w:ascii="Times New Roman" w:hAnsi="Times New Roman" w:cs="Times New Roman"/>
          <w:color w:val="000000"/>
          <w:sz w:val="24"/>
          <w:szCs w:val="24"/>
        </w:rPr>
      </w:pPr>
    </w:p>
    <w:p w14:paraId="6F8A8CF4" w14:textId="77777777" w:rsidR="00E64BFF" w:rsidRDefault="00E64BFF" w:rsidP="00D91F2B">
      <w:pPr>
        <w:spacing w:line="240" w:lineRule="auto"/>
        <w:rPr>
          <w:rFonts w:ascii="Times New Roman" w:hAnsi="Times New Roman" w:cs="Times New Roman"/>
          <w:color w:val="000000"/>
          <w:sz w:val="24"/>
          <w:szCs w:val="24"/>
        </w:rPr>
      </w:pPr>
    </w:p>
    <w:p w14:paraId="242080C7" w14:textId="77777777" w:rsidR="00E64BFF" w:rsidRDefault="00E64BFF" w:rsidP="00D91F2B">
      <w:pPr>
        <w:spacing w:line="240" w:lineRule="auto"/>
        <w:rPr>
          <w:rFonts w:ascii="Times New Roman" w:hAnsi="Times New Roman" w:cs="Times New Roman"/>
          <w:color w:val="000000"/>
          <w:sz w:val="24"/>
          <w:szCs w:val="24"/>
        </w:rPr>
      </w:pPr>
    </w:p>
    <w:p w14:paraId="0DF920F9" w14:textId="71F30D59" w:rsidR="003D3E48" w:rsidRDefault="00511A48" w:rsidP="00D91F2B">
      <w:pPr>
        <w:spacing w:line="240" w:lineRule="auto"/>
        <w:rPr>
          <w:rFonts w:ascii="Times New Roman" w:hAnsi="Times New Roman" w:cs="Times New Roman"/>
          <w:color w:val="000000"/>
          <w:sz w:val="24"/>
          <w:szCs w:val="24"/>
        </w:rPr>
      </w:pPr>
      <w:r w:rsidRPr="00511A48">
        <w:rPr>
          <w:noProof/>
        </w:rPr>
        <w:lastRenderedPageBreak/>
        <mc:AlternateContent>
          <mc:Choice Requires="wps">
            <w:drawing>
              <wp:anchor distT="0" distB="0" distL="114300" distR="114300" simplePos="0" relativeHeight="251673600" behindDoc="0" locked="0" layoutInCell="1" allowOverlap="1" wp14:anchorId="23BAEBFC" wp14:editId="54FBEB9A">
                <wp:simplePos x="0" y="0"/>
                <wp:positionH relativeFrom="column">
                  <wp:posOffset>10658723</wp:posOffset>
                </wp:positionH>
                <wp:positionV relativeFrom="paragraph">
                  <wp:posOffset>357036</wp:posOffset>
                </wp:positionV>
                <wp:extent cx="1540429" cy="346654"/>
                <wp:effectExtent l="0" t="0" r="0" b="0"/>
                <wp:wrapNone/>
                <wp:docPr id="9" name="Rectangle 6"/>
                <wp:cNvGraphicFramePr/>
                <a:graphic xmlns:a="http://schemas.openxmlformats.org/drawingml/2006/main">
                  <a:graphicData uri="http://schemas.microsoft.com/office/word/2010/wordprocessingShape">
                    <wps:wsp>
                      <wps:cNvSpPr/>
                      <wps:spPr>
                        <a:xfrm>
                          <a:off x="0" y="0"/>
                          <a:ext cx="1540429" cy="346654"/>
                        </a:xfrm>
                        <a:prstGeom prst="rect">
                          <a:avLst/>
                        </a:prstGeom>
                      </wps:spPr>
                      <wps:txbx>
                        <w:txbxContent>
                          <w:p w14:paraId="2B947F88" w14:textId="77777777" w:rsidR="00447A83" w:rsidRDefault="00447A83" w:rsidP="00511A48">
                            <w:pPr>
                              <w:rPr>
                                <w:sz w:val="24"/>
                                <w:szCs w:val="24"/>
                              </w:rPr>
                            </w:pPr>
                            <w:r>
                              <w:rPr>
                                <w:rFonts w:eastAsia="Times New Roman"/>
                                <w:color w:val="000000" w:themeColor="text1"/>
                                <w:kern w:val="24"/>
                                <w:sz w:val="36"/>
                                <w:szCs w:val="36"/>
                              </w:rPr>
                              <w:t>(Ham et al., 1973)</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23BAEBFC" id="Rectangle 6" o:spid="_x0000_s1028" style="position:absolute;margin-left:839.25pt;margin-top:28.1pt;width:121.3pt;height:2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" filled="f" stroked="f">
                <v:textbox>
                  <w:txbxContent>
                    <w:p w14:paraId="2B947F88" w14:textId="77777777" w:rsidR="00447A83" w:rsidRDefault="00447A83" w:rsidP="00511A48">
                      <w:pPr>
                        <w:rPr>
                          <w:sz w:val="24"/>
                          <w:szCs w:val="24"/>
                        </w:rPr>
                      </w:pPr>
                      <w:r>
                        <w:rPr>
                          <w:rFonts w:eastAsia="Times New Roman"/>
                          <w:color w:val="000000" w:themeColor="text1"/>
                          <w:kern w:val="24"/>
                          <w:sz w:val="36"/>
                          <w:szCs w:val="36"/>
                        </w:rPr>
                        <w:t>(Ham et al., 1973)</w:t>
                      </w:r>
                    </w:p>
                  </w:txbxContent>
                </v:textbox>
              </v:rect>
            </w:pict>
          </mc:Fallback>
        </mc:AlternateContent>
      </w:r>
    </w:p>
    <w:p w14:paraId="029BBFCE" w14:textId="5C8AB6E8" w:rsidR="00692071" w:rsidRPr="00AC65AB" w:rsidRDefault="00692071" w:rsidP="00B04CC1">
      <w:pPr>
        <w:spacing w:line="240" w:lineRule="auto"/>
        <w:rPr>
          <w:rFonts w:ascii="Times New Roman" w:hAnsi="Times New Roman" w:cs="Times New Roman"/>
          <w:b/>
          <w:color w:val="000000"/>
          <w:sz w:val="28"/>
          <w:szCs w:val="24"/>
        </w:rPr>
      </w:pPr>
      <w:bookmarkStart w:id="25" w:name="_Hlk34316977"/>
      <w:bookmarkStart w:id="26" w:name="_Hlk34831926"/>
      <w:bookmarkEnd w:id="25"/>
      <w:r w:rsidRPr="00AC65AB">
        <w:rPr>
          <w:rFonts w:ascii="Times New Roman" w:hAnsi="Times New Roman" w:cs="Times New Roman"/>
          <w:b/>
          <w:color w:val="000000"/>
          <w:sz w:val="28"/>
          <w:szCs w:val="24"/>
        </w:rPr>
        <w:t>C</w:t>
      </w:r>
      <w:r w:rsidR="00466663">
        <w:rPr>
          <w:rFonts w:ascii="Times New Roman" w:hAnsi="Times New Roman" w:cs="Times New Roman"/>
          <w:b/>
          <w:color w:val="000000"/>
          <w:sz w:val="28"/>
          <w:szCs w:val="24"/>
        </w:rPr>
        <w:t>HAPTER</w:t>
      </w:r>
      <w:r w:rsidRPr="00AC65AB">
        <w:rPr>
          <w:rFonts w:ascii="Times New Roman" w:hAnsi="Times New Roman" w:cs="Times New Roman"/>
          <w:b/>
          <w:color w:val="000000"/>
          <w:sz w:val="28"/>
          <w:szCs w:val="24"/>
        </w:rPr>
        <w:t xml:space="preserve"> II</w:t>
      </w:r>
    </w:p>
    <w:p w14:paraId="2C19FE4E" w14:textId="77777777" w:rsidR="00692071" w:rsidRPr="00D91F2B" w:rsidRDefault="00692071" w:rsidP="00692071">
      <w:pPr>
        <w:spacing w:line="240" w:lineRule="auto"/>
        <w:rPr>
          <w:rFonts w:ascii="Times New Roman" w:hAnsi="Times New Roman" w:cs="Times New Roman"/>
          <w:b/>
          <w:color w:val="000000"/>
          <w:sz w:val="24"/>
          <w:szCs w:val="24"/>
        </w:rPr>
      </w:pPr>
    </w:p>
    <w:p w14:paraId="7C3DC037" w14:textId="5750216A" w:rsidR="00692071" w:rsidRPr="003223DD" w:rsidRDefault="00692071" w:rsidP="0038688D">
      <w:pPr>
        <w:pStyle w:val="ListParagraph"/>
        <w:numPr>
          <w:ilvl w:val="0"/>
          <w:numId w:val="2"/>
        </w:numPr>
        <w:spacing w:line="240" w:lineRule="auto"/>
        <w:ind w:left="720" w:hanging="450"/>
        <w:rPr>
          <w:rFonts w:ascii="Times New Roman" w:hAnsi="Times New Roman" w:cs="Times New Roman"/>
          <w:b/>
          <w:color w:val="000000"/>
          <w:sz w:val="28"/>
          <w:szCs w:val="24"/>
        </w:rPr>
      </w:pPr>
      <w:r w:rsidRPr="003223DD">
        <w:rPr>
          <w:rFonts w:ascii="Times New Roman" w:hAnsi="Times New Roman" w:cs="Times New Roman"/>
          <w:b/>
          <w:color w:val="000000"/>
          <w:sz w:val="28"/>
          <w:szCs w:val="24"/>
        </w:rPr>
        <w:t>METHODOLOGY</w:t>
      </w:r>
    </w:p>
    <w:p w14:paraId="6803F291" w14:textId="77777777" w:rsidR="00692071" w:rsidRDefault="00692071" w:rsidP="00692071">
      <w:pPr>
        <w:pStyle w:val="ListParagraph"/>
        <w:ind w:left="1080"/>
        <w:jc w:val="both"/>
        <w:rPr>
          <w:rFonts w:ascii="Times New Roman" w:hAnsi="Times New Roman" w:cs="Times New Roman"/>
          <w:b/>
          <w:color w:val="000000"/>
          <w:sz w:val="28"/>
          <w:szCs w:val="24"/>
        </w:rPr>
      </w:pPr>
    </w:p>
    <w:p w14:paraId="7A7D96CA" w14:textId="7E25DD5E" w:rsidR="00692071" w:rsidRDefault="00692071" w:rsidP="0038688D">
      <w:pPr>
        <w:pStyle w:val="ListParagraph"/>
        <w:numPr>
          <w:ilvl w:val="1"/>
          <w:numId w:val="6"/>
        </w:numPr>
        <w:spacing w:line="240" w:lineRule="auto"/>
        <w:ind w:left="0" w:firstLine="720"/>
        <w:rPr>
          <w:rFonts w:ascii="Times New Roman" w:hAnsi="Times New Roman" w:cs="Times New Roman"/>
          <w:i/>
          <w:color w:val="000000"/>
          <w:sz w:val="28"/>
          <w:szCs w:val="24"/>
        </w:rPr>
      </w:pPr>
      <w:r>
        <w:rPr>
          <w:rFonts w:ascii="Times New Roman" w:hAnsi="Times New Roman" w:cs="Times New Roman"/>
          <w:i/>
          <w:color w:val="000000"/>
          <w:sz w:val="28"/>
          <w:szCs w:val="24"/>
        </w:rPr>
        <w:t xml:space="preserve"> </w:t>
      </w:r>
      <w:r w:rsidRPr="00965AD4">
        <w:rPr>
          <w:rFonts w:ascii="Times New Roman" w:hAnsi="Times New Roman" w:cs="Times New Roman"/>
          <w:i/>
          <w:color w:val="000000"/>
          <w:sz w:val="28"/>
          <w:szCs w:val="24"/>
        </w:rPr>
        <w:t xml:space="preserve">Study Area and </w:t>
      </w:r>
      <w:r w:rsidR="00C44372">
        <w:rPr>
          <w:rFonts w:ascii="Times New Roman" w:hAnsi="Times New Roman" w:cs="Times New Roman"/>
          <w:i/>
          <w:color w:val="000000"/>
          <w:sz w:val="28"/>
          <w:szCs w:val="24"/>
        </w:rPr>
        <w:t>S</w:t>
      </w:r>
      <w:r w:rsidRPr="00965AD4">
        <w:rPr>
          <w:rFonts w:ascii="Times New Roman" w:hAnsi="Times New Roman" w:cs="Times New Roman"/>
          <w:i/>
          <w:color w:val="000000"/>
          <w:sz w:val="28"/>
          <w:szCs w:val="24"/>
        </w:rPr>
        <w:t>ample Location</w:t>
      </w:r>
    </w:p>
    <w:p w14:paraId="3F0EB5B9" w14:textId="77777777" w:rsidR="00692071" w:rsidRPr="00965AD4" w:rsidRDefault="00692071" w:rsidP="00692071">
      <w:pPr>
        <w:pStyle w:val="ListParagraph"/>
        <w:rPr>
          <w:rFonts w:ascii="Times New Roman" w:hAnsi="Times New Roman" w:cs="Times New Roman"/>
          <w:i/>
          <w:color w:val="000000"/>
          <w:sz w:val="28"/>
          <w:szCs w:val="24"/>
        </w:rPr>
      </w:pPr>
    </w:p>
    <w:p w14:paraId="3CC93DDC" w14:textId="23502073" w:rsidR="00FE40D8" w:rsidRDefault="00692071" w:rsidP="0038688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All the samples analyzed for this research were </w:t>
      </w:r>
      <w:r w:rsidR="007E14B2">
        <w:rPr>
          <w:rFonts w:ascii="Times New Roman" w:hAnsi="Times New Roman" w:cs="Times New Roman"/>
          <w:color w:val="000000"/>
          <w:sz w:val="24"/>
          <w:szCs w:val="24"/>
        </w:rPr>
        <w:t xml:space="preserve">obtained </w:t>
      </w:r>
      <w:r>
        <w:rPr>
          <w:rFonts w:ascii="Times New Roman" w:hAnsi="Times New Roman" w:cs="Times New Roman"/>
          <w:color w:val="000000"/>
          <w:sz w:val="24"/>
          <w:szCs w:val="24"/>
        </w:rPr>
        <w:t xml:space="preserve">from Dr. Roger </w:t>
      </w:r>
      <w:proofErr w:type="spellStart"/>
      <w:r>
        <w:rPr>
          <w:rFonts w:ascii="Times New Roman" w:hAnsi="Times New Roman" w:cs="Times New Roman"/>
          <w:color w:val="000000"/>
          <w:sz w:val="24"/>
          <w:szCs w:val="24"/>
        </w:rPr>
        <w:t>Slatt’s</w:t>
      </w:r>
      <w:proofErr w:type="spellEnd"/>
      <w:r>
        <w:rPr>
          <w:rFonts w:ascii="Times New Roman" w:hAnsi="Times New Roman" w:cs="Times New Roman"/>
          <w:color w:val="000000"/>
          <w:sz w:val="24"/>
          <w:szCs w:val="24"/>
        </w:rPr>
        <w:t xml:space="preserve"> core laboratory in </w:t>
      </w:r>
      <w:proofErr w:type="spellStart"/>
      <w:r>
        <w:rPr>
          <w:rFonts w:ascii="Times New Roman" w:hAnsi="Times New Roman" w:cs="Times New Roman"/>
          <w:color w:val="000000"/>
          <w:sz w:val="24"/>
          <w:szCs w:val="24"/>
        </w:rPr>
        <w:t>Sarkey’s</w:t>
      </w:r>
      <w:proofErr w:type="spellEnd"/>
      <w:r>
        <w:rPr>
          <w:rFonts w:ascii="Times New Roman" w:hAnsi="Times New Roman" w:cs="Times New Roman"/>
          <w:color w:val="000000"/>
          <w:sz w:val="24"/>
          <w:szCs w:val="24"/>
        </w:rPr>
        <w:t xml:space="preserve"> Energy Center at the University of Oklahoma campus. These samples were </w:t>
      </w:r>
      <w:r w:rsidR="007E14B2">
        <w:rPr>
          <w:rFonts w:ascii="Times New Roman" w:hAnsi="Times New Roman" w:cs="Times New Roman"/>
          <w:color w:val="000000"/>
          <w:sz w:val="24"/>
          <w:szCs w:val="24"/>
        </w:rPr>
        <w:t xml:space="preserve">collected </w:t>
      </w:r>
      <w:r>
        <w:rPr>
          <w:rFonts w:ascii="Times New Roman" w:hAnsi="Times New Roman" w:cs="Times New Roman"/>
          <w:color w:val="000000"/>
          <w:sz w:val="24"/>
          <w:szCs w:val="24"/>
        </w:rPr>
        <w:t xml:space="preserve">from an exposed outcrop at the Speake Ranch within the Ardmore Basin, located between the Carter and Murray County of Oklahoma as shown in </w:t>
      </w:r>
      <w:r w:rsidRPr="003223DD">
        <w:rPr>
          <w:rFonts w:ascii="Times New Roman" w:hAnsi="Times New Roman" w:cs="Times New Roman"/>
          <w:color w:val="000000"/>
          <w:sz w:val="24"/>
          <w:szCs w:val="24"/>
        </w:rPr>
        <w:t>Figure 9</w:t>
      </w:r>
      <w:r>
        <w:rPr>
          <w:rFonts w:ascii="Times New Roman" w:hAnsi="Times New Roman" w:cs="Times New Roman"/>
          <w:i/>
          <w:iCs/>
          <w:color w:val="000000"/>
          <w:sz w:val="24"/>
          <w:szCs w:val="24"/>
        </w:rPr>
        <w:t xml:space="preserve"> </w:t>
      </w:r>
      <w:r>
        <w:rPr>
          <w:rFonts w:ascii="Times New Roman" w:hAnsi="Times New Roman" w:cs="Times New Roman"/>
          <w:color w:val="000000"/>
          <w:sz w:val="24"/>
          <w:szCs w:val="24"/>
        </w:rPr>
        <w:t>(</w:t>
      </w:r>
      <w:proofErr w:type="spellStart"/>
      <w:r w:rsidRPr="009B57D1">
        <w:rPr>
          <w:rFonts w:ascii="Times New Roman" w:hAnsi="Times New Roman" w:cs="Times New Roman"/>
          <w:color w:val="000000"/>
          <w:sz w:val="24"/>
          <w:szCs w:val="24"/>
        </w:rPr>
        <w:t>Cardott</w:t>
      </w:r>
      <w:proofErr w:type="spellEnd"/>
      <w:r w:rsidRPr="009B57D1">
        <w:rPr>
          <w:rFonts w:ascii="Times New Roman" w:hAnsi="Times New Roman" w:cs="Times New Roman"/>
          <w:color w:val="000000"/>
          <w:sz w:val="24"/>
          <w:szCs w:val="24"/>
        </w:rPr>
        <w:t xml:space="preserve">, 2012; </w:t>
      </w:r>
      <w:proofErr w:type="spellStart"/>
      <w:r>
        <w:rPr>
          <w:rFonts w:ascii="Times New Roman" w:hAnsi="Times New Roman" w:cs="Times New Roman"/>
          <w:color w:val="000000"/>
          <w:sz w:val="24"/>
          <w:szCs w:val="24"/>
        </w:rPr>
        <w:t>Galvis</w:t>
      </w:r>
      <w:proofErr w:type="spellEnd"/>
      <w:r w:rsidRPr="009B57D1">
        <w:rPr>
          <w:rFonts w:ascii="Times New Roman" w:hAnsi="Times New Roman" w:cs="Times New Roman"/>
          <w:color w:val="000000"/>
          <w:sz w:val="24"/>
          <w:szCs w:val="24"/>
        </w:rPr>
        <w:t>, 2017</w:t>
      </w:r>
      <w:r>
        <w:rPr>
          <w:rFonts w:ascii="Times New Roman" w:hAnsi="Times New Roman" w:cs="Times New Roman"/>
          <w:color w:val="000000"/>
          <w:sz w:val="24"/>
          <w:szCs w:val="24"/>
        </w:rPr>
        <w:t>). This specific location lies on the southwestern end of the Arbuckle mountains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et al., 2018). This private quarry on the Speake Ranch, with the geographic coordinates 34°22’40.36” N and 97°20’17.26” W, has the complete, but exposed, sections of the Woodford Formation; making it one of the few preserved outcrops to exist in South Central Oklahoma. The exposed sections span to 335ft of true stratigraphic thickness that comprise the Upper Woodford, Middle Woodford, and Lower Woodford as well as the basal and upper contact with </w:t>
      </w:r>
      <w:proofErr w:type="spellStart"/>
      <w:r>
        <w:rPr>
          <w:rFonts w:ascii="Times New Roman" w:hAnsi="Times New Roman" w:cs="Times New Roman"/>
          <w:color w:val="000000"/>
          <w:sz w:val="24"/>
          <w:szCs w:val="24"/>
        </w:rPr>
        <w:t>Hunton</w:t>
      </w:r>
      <w:proofErr w:type="spellEnd"/>
      <w:r>
        <w:rPr>
          <w:rFonts w:ascii="Times New Roman" w:hAnsi="Times New Roman" w:cs="Times New Roman"/>
          <w:color w:val="000000"/>
          <w:sz w:val="24"/>
          <w:szCs w:val="24"/>
        </w:rPr>
        <w:t xml:space="preserve"> Group and Sycamore formation respectively. Due to the unconformity boundary of the </w:t>
      </w:r>
      <w:proofErr w:type="spellStart"/>
      <w:r>
        <w:rPr>
          <w:rFonts w:ascii="Times New Roman" w:hAnsi="Times New Roman" w:cs="Times New Roman"/>
          <w:color w:val="000000"/>
          <w:sz w:val="24"/>
          <w:szCs w:val="24"/>
        </w:rPr>
        <w:t>Hunton</w:t>
      </w:r>
      <w:proofErr w:type="spellEnd"/>
      <w:r>
        <w:rPr>
          <w:rFonts w:ascii="Times New Roman" w:hAnsi="Times New Roman" w:cs="Times New Roman"/>
          <w:color w:val="000000"/>
          <w:sz w:val="24"/>
          <w:szCs w:val="24"/>
        </w:rPr>
        <w:t xml:space="preserve">, the Woodford Shale across Oklahoma can vary in thickness from 350 to 400ft, displaying the inverse relationship between the Woodford and the </w:t>
      </w:r>
      <w:proofErr w:type="spellStart"/>
      <w:r>
        <w:rPr>
          <w:rFonts w:ascii="Times New Roman" w:hAnsi="Times New Roman" w:cs="Times New Roman"/>
          <w:color w:val="000000"/>
          <w:sz w:val="24"/>
          <w:szCs w:val="24"/>
        </w:rPr>
        <w:t>Hunton</w:t>
      </w:r>
      <w:proofErr w:type="spellEnd"/>
      <w:r>
        <w:rPr>
          <w:rFonts w:ascii="Times New Roman" w:hAnsi="Times New Roman" w:cs="Times New Roman"/>
          <w:color w:val="000000"/>
          <w:sz w:val="24"/>
          <w:szCs w:val="24"/>
        </w:rPr>
        <w:t xml:space="preserve"> that highlights the effect of </w:t>
      </w:r>
      <w:proofErr w:type="spellStart"/>
      <w:r>
        <w:rPr>
          <w:rFonts w:ascii="Times New Roman" w:hAnsi="Times New Roman" w:cs="Times New Roman"/>
          <w:color w:val="000000"/>
          <w:sz w:val="24"/>
          <w:szCs w:val="24"/>
        </w:rPr>
        <w:t>paleotopography</w:t>
      </w:r>
      <w:proofErr w:type="spellEnd"/>
      <w:r>
        <w:rPr>
          <w:rFonts w:ascii="Times New Roman" w:hAnsi="Times New Roman" w:cs="Times New Roman"/>
          <w:color w:val="000000"/>
          <w:sz w:val="24"/>
          <w:szCs w:val="24"/>
        </w:rPr>
        <w:t xml:space="preserve"> on the distribution of thicknesses and consequently lithofacies (Ham, 1973; Fay, 1989;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et al., 2018).</w:t>
      </w:r>
    </w:p>
    <w:p w14:paraId="514D1BCC" w14:textId="77777777" w:rsidR="00692071" w:rsidRPr="003223DD" w:rsidRDefault="00692071" w:rsidP="0038688D">
      <w:pPr>
        <w:spacing w:line="480" w:lineRule="auto"/>
        <w:ind w:firstLine="720"/>
        <w:jc w:val="both"/>
        <w:rPr>
          <w:rFonts w:ascii="Times New Roman" w:hAnsi="Times New Roman"/>
          <w:color w:val="000000"/>
          <w:sz w:val="24"/>
        </w:rPr>
      </w:pPr>
    </w:p>
    <w:p w14:paraId="56F883EB" w14:textId="77777777" w:rsidR="00692071" w:rsidRDefault="00692071" w:rsidP="00692071">
      <w:pPr>
        <w:spacing w:line="240" w:lineRule="auto"/>
        <w:jc w:val="both"/>
        <w:rPr>
          <w:rFonts w:ascii="Times New Roman" w:hAnsi="Times New Roman" w:cs="Times New Roman"/>
          <w:color w:val="000000"/>
          <w:sz w:val="24"/>
          <w:szCs w:val="24"/>
        </w:rPr>
      </w:pPr>
    </w:p>
    <w:p w14:paraId="16E9AB23" w14:textId="77777777" w:rsidR="00692071" w:rsidRPr="009A1F95" w:rsidRDefault="00692071" w:rsidP="00692071">
      <w:pPr>
        <w:spacing w:line="240" w:lineRule="auto"/>
        <w:jc w:val="both"/>
        <w:rPr>
          <w:rFonts w:ascii="Times New Roman" w:hAnsi="Times New Roman" w:cs="Times New Roman"/>
          <w:color w:val="000000"/>
          <w:sz w:val="24"/>
          <w:szCs w:val="24"/>
        </w:rPr>
      </w:pPr>
    </w:p>
    <w:p w14:paraId="1D570C3F" w14:textId="77777777" w:rsidR="00692071" w:rsidRDefault="00692071" w:rsidP="00692071">
      <w:pPr>
        <w:spacing w:line="240" w:lineRule="auto"/>
        <w:jc w:val="both"/>
        <w:rPr>
          <w:rFonts w:ascii="Times New Roman" w:hAnsi="Times New Roman" w:cs="Times New Roman"/>
          <w:b/>
          <w:bCs/>
          <w:iCs/>
          <w:color w:val="000000"/>
          <w:sz w:val="24"/>
        </w:rPr>
      </w:pPr>
      <w:r w:rsidRPr="00601F72">
        <w:rPr>
          <w:rFonts w:ascii="Times New Roman" w:hAnsi="Times New Roman" w:cs="Times New Roman"/>
          <w:i/>
          <w:noProof/>
          <w:color w:val="000000"/>
          <w:sz w:val="24"/>
        </w:rPr>
        <w:lastRenderedPageBreak/>
        <w:drawing>
          <wp:anchor distT="0" distB="0" distL="114300" distR="114300" simplePos="0" relativeHeight="251826176" behindDoc="0" locked="0" layoutInCell="1" allowOverlap="1" wp14:anchorId="30DEBFF9" wp14:editId="6C779131">
            <wp:simplePos x="0" y="0"/>
            <wp:positionH relativeFrom="column">
              <wp:posOffset>447936</wp:posOffset>
            </wp:positionH>
            <wp:positionV relativeFrom="paragraph">
              <wp:posOffset>-239042</wp:posOffset>
            </wp:positionV>
            <wp:extent cx="4712218" cy="1492981"/>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12218" cy="1492981"/>
                    </a:xfrm>
                    <a:prstGeom prst="rect">
                      <a:avLst/>
                    </a:prstGeom>
                    <a:noFill/>
                  </pic:spPr>
                </pic:pic>
              </a:graphicData>
            </a:graphic>
          </wp:anchor>
        </w:drawing>
      </w:r>
    </w:p>
    <w:p w14:paraId="2F7D9F02" w14:textId="77777777" w:rsidR="00692071" w:rsidRDefault="00692071" w:rsidP="00692071">
      <w:pPr>
        <w:spacing w:line="240" w:lineRule="auto"/>
        <w:jc w:val="center"/>
        <w:rPr>
          <w:rFonts w:ascii="Times New Roman" w:hAnsi="Times New Roman" w:cs="Times New Roman"/>
          <w:i/>
          <w:color w:val="000000"/>
          <w:sz w:val="24"/>
        </w:rPr>
      </w:pPr>
    </w:p>
    <w:p w14:paraId="0149EC91" w14:textId="77777777" w:rsidR="00692071" w:rsidRDefault="00692071" w:rsidP="00692071">
      <w:pPr>
        <w:spacing w:line="240" w:lineRule="auto"/>
        <w:jc w:val="center"/>
        <w:rPr>
          <w:rFonts w:ascii="Times New Roman" w:hAnsi="Times New Roman" w:cs="Times New Roman"/>
          <w:i/>
          <w:color w:val="000000"/>
          <w:sz w:val="24"/>
        </w:rPr>
      </w:pPr>
    </w:p>
    <w:p w14:paraId="0C052C2E" w14:textId="77777777" w:rsidR="00692071" w:rsidRPr="00601F72" w:rsidRDefault="00692071" w:rsidP="00692071">
      <w:pPr>
        <w:spacing w:line="240" w:lineRule="auto"/>
        <w:jc w:val="center"/>
        <w:rPr>
          <w:rFonts w:ascii="Times New Roman" w:hAnsi="Times New Roman" w:cs="Times New Roman"/>
          <w:i/>
          <w:color w:val="000000"/>
          <w:sz w:val="24"/>
        </w:rPr>
      </w:pPr>
    </w:p>
    <w:p w14:paraId="3D7C885A" w14:textId="39DF3617" w:rsidR="00692071" w:rsidRPr="003223DD" w:rsidRDefault="00692071" w:rsidP="00692071">
      <w:pPr>
        <w:spacing w:line="240" w:lineRule="auto"/>
        <w:jc w:val="both"/>
        <w:rPr>
          <w:rFonts w:ascii="Times New Roman" w:hAnsi="Times New Roman"/>
          <w:b/>
          <w:color w:val="000000"/>
          <w:sz w:val="24"/>
        </w:rPr>
      </w:pPr>
    </w:p>
    <w:p w14:paraId="6D87A70B" w14:textId="432AD5AA" w:rsidR="00692071" w:rsidRDefault="005054BB" w:rsidP="00692071">
      <w:pPr>
        <w:spacing w:line="240" w:lineRule="auto"/>
        <w:jc w:val="center"/>
        <w:rPr>
          <w:rFonts w:ascii="Times New Roman" w:hAnsi="Times New Roman" w:cs="Times New Roman"/>
          <w:i/>
          <w:color w:val="000000"/>
          <w:sz w:val="28"/>
          <w:szCs w:val="24"/>
        </w:rPr>
      </w:pPr>
      <w:r w:rsidRPr="009768BD">
        <w:rPr>
          <w:rFonts w:ascii="Times New Roman" w:hAnsi="Times New Roman" w:cs="Times New Roman"/>
          <w:i/>
          <w:noProof/>
          <w:color w:val="000000"/>
          <w:sz w:val="28"/>
          <w:szCs w:val="24"/>
        </w:rPr>
        <w:drawing>
          <wp:anchor distT="0" distB="0" distL="114300" distR="114300" simplePos="0" relativeHeight="251827200" behindDoc="0" locked="0" layoutInCell="1" allowOverlap="1" wp14:anchorId="4209E78E" wp14:editId="3179A9E4">
            <wp:simplePos x="0" y="0"/>
            <wp:positionH relativeFrom="column">
              <wp:posOffset>122873</wp:posOffset>
            </wp:positionH>
            <wp:positionV relativeFrom="paragraph">
              <wp:posOffset>78540</wp:posOffset>
            </wp:positionV>
            <wp:extent cx="5479256" cy="1859956"/>
            <wp:effectExtent l="0" t="0" r="7620" b="6985"/>
            <wp:wrapNone/>
            <wp:docPr id="2" name="Picture 2">
              <a:extLst xmlns:a="http://schemas.openxmlformats.org/drawingml/2006/main">
                <a:ext uri="{FF2B5EF4-FFF2-40B4-BE49-F238E27FC236}">
                  <a16:creationId xmlns:a16="http://schemas.microsoft.com/office/drawing/2014/main" id="{56DA2B73-E999-4E5D-8C7C-7F320E1E5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6DA2B73-E999-4E5D-8C7C-7F320E1E5B8F}"/>
                        </a:ext>
                      </a:extLst>
                    </pic:cNvPr>
                    <pic:cNvPicPr>
                      <a:picLocks noChangeAspect="1"/>
                    </pic:cNvPicPr>
                  </pic:nvPicPr>
                  <pic:blipFill rotWithShape="1">
                    <a:blip r:embed="rId21">
                      <a:extLst>
                        <a:ext uri="{28A0092B-C50C-407E-A947-70E740481C1C}">
                          <a14:useLocalDpi xmlns:a14="http://schemas.microsoft.com/office/drawing/2010/main" val="0"/>
                        </a:ext>
                      </a:extLst>
                    </a:blip>
                    <a:srcRect l="2593" t="27017" r="1358" b="46507"/>
                    <a:stretch/>
                  </pic:blipFill>
                  <pic:spPr>
                    <a:xfrm>
                      <a:off x="0" y="0"/>
                      <a:ext cx="5493915" cy="1864932"/>
                    </a:xfrm>
                    <a:prstGeom prst="rect">
                      <a:avLst/>
                    </a:prstGeom>
                  </pic:spPr>
                </pic:pic>
              </a:graphicData>
            </a:graphic>
            <wp14:sizeRelH relativeFrom="margin">
              <wp14:pctWidth>0</wp14:pctWidth>
            </wp14:sizeRelH>
            <wp14:sizeRelV relativeFrom="margin">
              <wp14:pctHeight>0</wp14:pctHeight>
            </wp14:sizeRelV>
          </wp:anchor>
        </w:drawing>
      </w:r>
    </w:p>
    <w:p w14:paraId="082037F4" w14:textId="77777777" w:rsidR="00692071" w:rsidRDefault="00692071" w:rsidP="00692071">
      <w:pPr>
        <w:spacing w:line="240" w:lineRule="auto"/>
        <w:jc w:val="center"/>
        <w:rPr>
          <w:rFonts w:ascii="Times New Roman" w:hAnsi="Times New Roman" w:cs="Times New Roman"/>
          <w:i/>
          <w:color w:val="000000"/>
          <w:sz w:val="28"/>
          <w:szCs w:val="24"/>
        </w:rPr>
      </w:pPr>
    </w:p>
    <w:p w14:paraId="570F2EEE" w14:textId="77777777" w:rsidR="00692071" w:rsidRDefault="00692071" w:rsidP="00692071">
      <w:pPr>
        <w:spacing w:line="240" w:lineRule="auto"/>
        <w:jc w:val="center"/>
        <w:rPr>
          <w:rFonts w:ascii="Times New Roman" w:hAnsi="Times New Roman" w:cs="Times New Roman"/>
          <w:i/>
          <w:color w:val="000000"/>
          <w:sz w:val="28"/>
          <w:szCs w:val="24"/>
        </w:rPr>
      </w:pPr>
    </w:p>
    <w:p w14:paraId="7C884F80" w14:textId="77777777" w:rsidR="00692071" w:rsidRDefault="00692071" w:rsidP="00692071">
      <w:pPr>
        <w:spacing w:line="240" w:lineRule="auto"/>
        <w:jc w:val="center"/>
        <w:rPr>
          <w:rFonts w:ascii="Times New Roman" w:hAnsi="Times New Roman" w:cs="Times New Roman"/>
          <w:i/>
          <w:color w:val="000000"/>
          <w:sz w:val="28"/>
          <w:szCs w:val="24"/>
        </w:rPr>
      </w:pPr>
    </w:p>
    <w:p w14:paraId="145EE90C" w14:textId="77777777" w:rsidR="00692071" w:rsidRDefault="00692071" w:rsidP="00692071">
      <w:pPr>
        <w:spacing w:line="240" w:lineRule="auto"/>
        <w:jc w:val="center"/>
        <w:rPr>
          <w:rFonts w:ascii="Times New Roman" w:hAnsi="Times New Roman" w:cs="Times New Roman"/>
          <w:i/>
          <w:color w:val="000000"/>
          <w:sz w:val="28"/>
          <w:szCs w:val="24"/>
        </w:rPr>
      </w:pPr>
    </w:p>
    <w:p w14:paraId="181F3B77" w14:textId="77777777" w:rsidR="00692071" w:rsidRDefault="00692071" w:rsidP="00692071">
      <w:pPr>
        <w:spacing w:line="240" w:lineRule="auto"/>
        <w:jc w:val="center"/>
        <w:rPr>
          <w:rFonts w:ascii="Times New Roman" w:hAnsi="Times New Roman" w:cs="Times New Roman"/>
          <w:i/>
          <w:color w:val="000000"/>
          <w:sz w:val="28"/>
          <w:szCs w:val="24"/>
        </w:rPr>
      </w:pPr>
    </w:p>
    <w:p w14:paraId="0139105D" w14:textId="77777777" w:rsidR="00692071" w:rsidRPr="009768BD" w:rsidRDefault="00692071" w:rsidP="00692071">
      <w:pPr>
        <w:spacing w:line="240" w:lineRule="auto"/>
        <w:jc w:val="center"/>
        <w:rPr>
          <w:rFonts w:ascii="Times New Roman" w:hAnsi="Times New Roman" w:cs="Times New Roman"/>
          <w:i/>
          <w:color w:val="000000"/>
          <w:sz w:val="28"/>
          <w:szCs w:val="24"/>
        </w:rPr>
      </w:pPr>
    </w:p>
    <w:p w14:paraId="053561E2" w14:textId="77777777" w:rsidR="00692071" w:rsidRPr="003223DD" w:rsidRDefault="00692071" w:rsidP="00692071">
      <w:pPr>
        <w:spacing w:line="240" w:lineRule="auto"/>
        <w:jc w:val="both"/>
        <w:rPr>
          <w:rFonts w:ascii="Times New Roman" w:hAnsi="Times New Roman"/>
          <w:b/>
          <w:color w:val="000000"/>
          <w:sz w:val="24"/>
        </w:rPr>
      </w:pPr>
      <w:r w:rsidRPr="009768BD">
        <w:rPr>
          <w:rFonts w:ascii="Times New Roman" w:hAnsi="Times New Roman" w:cs="Times New Roman"/>
          <w:i/>
          <w:noProof/>
          <w:color w:val="000000"/>
          <w:sz w:val="28"/>
          <w:szCs w:val="24"/>
        </w:rPr>
        <w:drawing>
          <wp:anchor distT="0" distB="0" distL="114300" distR="114300" simplePos="0" relativeHeight="251828224" behindDoc="0" locked="0" layoutInCell="1" allowOverlap="1" wp14:anchorId="0C106860" wp14:editId="6C80D0B6">
            <wp:simplePos x="0" y="0"/>
            <wp:positionH relativeFrom="column">
              <wp:posOffset>791155</wp:posOffset>
            </wp:positionH>
            <wp:positionV relativeFrom="paragraph">
              <wp:posOffset>16952</wp:posOffset>
            </wp:positionV>
            <wp:extent cx="3919993" cy="3253488"/>
            <wp:effectExtent l="0" t="0" r="4445" b="4445"/>
            <wp:wrapNone/>
            <wp:docPr id="6" name="Picture 3">
              <a:extLst xmlns:a="http://schemas.openxmlformats.org/drawingml/2006/main">
                <a:ext uri="{FF2B5EF4-FFF2-40B4-BE49-F238E27FC236}">
                  <a16:creationId xmlns:a16="http://schemas.microsoft.com/office/drawing/2014/main" id="{70819352-3AC5-4C8F-B39E-975B1BFE86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0819352-3AC5-4C8F-B39E-975B1BFE8658}"/>
                        </a:ext>
                      </a:extLst>
                    </pic:cNvPr>
                    <pic:cNvPicPr>
                      <a:picLocks noChangeAspect="1"/>
                    </pic:cNvPicPr>
                  </pic:nvPicPr>
                  <pic:blipFill rotWithShape="1">
                    <a:blip r:embed="rId21">
                      <a:extLst>
                        <a:ext uri="{28A0092B-C50C-407E-A947-70E740481C1C}">
                          <a14:useLocalDpi xmlns:a14="http://schemas.microsoft.com/office/drawing/2010/main" val="0"/>
                        </a:ext>
                      </a:extLst>
                    </a:blip>
                    <a:srcRect l="17128" t="52908" r="14573" b="1057"/>
                    <a:stretch/>
                  </pic:blipFill>
                  <pic:spPr>
                    <a:xfrm>
                      <a:off x="0" y="0"/>
                      <a:ext cx="3924074" cy="3256875"/>
                    </a:xfrm>
                    <a:prstGeom prst="rect">
                      <a:avLst/>
                    </a:prstGeom>
                  </pic:spPr>
                </pic:pic>
              </a:graphicData>
            </a:graphic>
            <wp14:sizeRelH relativeFrom="margin">
              <wp14:pctWidth>0</wp14:pctWidth>
            </wp14:sizeRelH>
            <wp14:sizeRelV relativeFrom="margin">
              <wp14:pctHeight>0</wp14:pctHeight>
            </wp14:sizeRelV>
          </wp:anchor>
        </w:drawing>
      </w:r>
    </w:p>
    <w:p w14:paraId="6BF8C104" w14:textId="77777777" w:rsidR="00692071" w:rsidRDefault="00692071" w:rsidP="00692071">
      <w:pPr>
        <w:spacing w:line="240" w:lineRule="auto"/>
        <w:jc w:val="center"/>
        <w:rPr>
          <w:rFonts w:ascii="Times New Roman" w:hAnsi="Times New Roman" w:cs="Times New Roman"/>
          <w:i/>
          <w:color w:val="000000"/>
          <w:sz w:val="28"/>
          <w:szCs w:val="24"/>
        </w:rPr>
      </w:pPr>
    </w:p>
    <w:p w14:paraId="41119858" w14:textId="77777777" w:rsidR="00692071" w:rsidRDefault="00692071" w:rsidP="00692071">
      <w:pPr>
        <w:spacing w:line="240" w:lineRule="auto"/>
        <w:jc w:val="center"/>
        <w:rPr>
          <w:rFonts w:ascii="Times New Roman" w:hAnsi="Times New Roman" w:cs="Times New Roman"/>
          <w:i/>
          <w:color w:val="000000"/>
          <w:sz w:val="28"/>
          <w:szCs w:val="24"/>
        </w:rPr>
      </w:pPr>
    </w:p>
    <w:p w14:paraId="5B0E331F" w14:textId="77777777" w:rsidR="00692071" w:rsidRDefault="00692071" w:rsidP="00692071">
      <w:pPr>
        <w:spacing w:line="240" w:lineRule="auto"/>
        <w:jc w:val="center"/>
        <w:rPr>
          <w:rFonts w:ascii="Times New Roman" w:hAnsi="Times New Roman" w:cs="Times New Roman"/>
          <w:i/>
          <w:color w:val="000000"/>
          <w:sz w:val="28"/>
          <w:szCs w:val="24"/>
        </w:rPr>
      </w:pPr>
    </w:p>
    <w:p w14:paraId="4ACC0D38" w14:textId="77777777" w:rsidR="00692071" w:rsidRDefault="00692071" w:rsidP="00692071">
      <w:pPr>
        <w:spacing w:line="240" w:lineRule="auto"/>
        <w:jc w:val="center"/>
        <w:rPr>
          <w:rFonts w:ascii="Times New Roman" w:hAnsi="Times New Roman" w:cs="Times New Roman"/>
          <w:i/>
          <w:color w:val="000000"/>
          <w:sz w:val="28"/>
          <w:szCs w:val="24"/>
        </w:rPr>
      </w:pPr>
    </w:p>
    <w:p w14:paraId="1123F8D6" w14:textId="77777777" w:rsidR="00692071" w:rsidRDefault="00692071" w:rsidP="00692071">
      <w:pPr>
        <w:spacing w:line="240" w:lineRule="auto"/>
        <w:jc w:val="center"/>
        <w:rPr>
          <w:rFonts w:ascii="Times New Roman" w:hAnsi="Times New Roman" w:cs="Times New Roman"/>
          <w:i/>
          <w:color w:val="000000"/>
          <w:sz w:val="28"/>
          <w:szCs w:val="24"/>
        </w:rPr>
      </w:pPr>
    </w:p>
    <w:p w14:paraId="2C0DD4E7" w14:textId="77777777" w:rsidR="00692071" w:rsidRDefault="00692071" w:rsidP="00692071">
      <w:pPr>
        <w:spacing w:line="240" w:lineRule="auto"/>
        <w:jc w:val="center"/>
        <w:rPr>
          <w:rFonts w:ascii="Times New Roman" w:hAnsi="Times New Roman" w:cs="Times New Roman"/>
          <w:i/>
          <w:color w:val="000000"/>
          <w:sz w:val="28"/>
          <w:szCs w:val="24"/>
        </w:rPr>
      </w:pPr>
    </w:p>
    <w:p w14:paraId="29AD6D5F" w14:textId="77777777" w:rsidR="00692071" w:rsidRDefault="00692071" w:rsidP="00692071">
      <w:pPr>
        <w:spacing w:line="240" w:lineRule="auto"/>
        <w:jc w:val="center"/>
        <w:rPr>
          <w:rFonts w:ascii="Times New Roman" w:hAnsi="Times New Roman" w:cs="Times New Roman"/>
          <w:i/>
          <w:color w:val="000000"/>
          <w:sz w:val="28"/>
          <w:szCs w:val="24"/>
        </w:rPr>
      </w:pPr>
    </w:p>
    <w:p w14:paraId="7D49ABFA" w14:textId="77777777" w:rsidR="00692071" w:rsidRDefault="00692071" w:rsidP="00692071">
      <w:pPr>
        <w:spacing w:line="240" w:lineRule="auto"/>
        <w:jc w:val="center"/>
        <w:rPr>
          <w:rFonts w:ascii="Times New Roman" w:hAnsi="Times New Roman" w:cs="Times New Roman"/>
          <w:i/>
          <w:color w:val="000000"/>
          <w:sz w:val="28"/>
          <w:szCs w:val="24"/>
        </w:rPr>
      </w:pPr>
    </w:p>
    <w:p w14:paraId="0E578731" w14:textId="77777777" w:rsidR="00692071" w:rsidRDefault="00692071" w:rsidP="00692071">
      <w:pPr>
        <w:spacing w:line="240" w:lineRule="auto"/>
        <w:jc w:val="center"/>
        <w:rPr>
          <w:rFonts w:ascii="Times New Roman" w:hAnsi="Times New Roman" w:cs="Times New Roman"/>
          <w:i/>
          <w:color w:val="000000"/>
          <w:sz w:val="28"/>
          <w:szCs w:val="24"/>
        </w:rPr>
      </w:pPr>
    </w:p>
    <w:p w14:paraId="4EEA0F88" w14:textId="77777777" w:rsidR="00692071" w:rsidRPr="009768BD" w:rsidRDefault="00692071" w:rsidP="00692071">
      <w:pPr>
        <w:spacing w:line="240" w:lineRule="auto"/>
        <w:rPr>
          <w:rFonts w:ascii="Times New Roman" w:hAnsi="Times New Roman" w:cs="Times New Roman"/>
          <w:i/>
          <w:color w:val="000000"/>
          <w:sz w:val="28"/>
          <w:szCs w:val="24"/>
        </w:rPr>
      </w:pPr>
    </w:p>
    <w:p w14:paraId="0462BF1C" w14:textId="6A579102" w:rsidR="00692071" w:rsidRDefault="00692071" w:rsidP="00777D1A">
      <w:pPr>
        <w:spacing w:line="240" w:lineRule="auto"/>
        <w:jc w:val="both"/>
        <w:rPr>
          <w:rFonts w:ascii="Times New Roman" w:hAnsi="Times New Roman" w:cs="Times New Roman"/>
          <w:color w:val="000000"/>
          <w:sz w:val="24"/>
          <w:szCs w:val="24"/>
        </w:rPr>
      </w:pPr>
      <w:bookmarkStart w:id="27" w:name="_Hlk26192413"/>
      <w:r w:rsidRPr="009B57D1">
        <w:rPr>
          <w:rFonts w:ascii="Times New Roman" w:hAnsi="Times New Roman" w:cs="Times New Roman"/>
          <w:b/>
          <w:color w:val="000000"/>
          <w:sz w:val="24"/>
          <w:szCs w:val="24"/>
        </w:rPr>
        <w:t xml:space="preserve">Figure </w:t>
      </w:r>
      <w:r>
        <w:rPr>
          <w:rFonts w:ascii="Times New Roman" w:hAnsi="Times New Roman" w:cs="Times New Roman"/>
          <w:b/>
          <w:color w:val="000000"/>
          <w:sz w:val="24"/>
          <w:szCs w:val="24"/>
        </w:rPr>
        <w:t xml:space="preserve">9. </w:t>
      </w:r>
      <w:r>
        <w:rPr>
          <w:rFonts w:ascii="Times New Roman" w:hAnsi="Times New Roman" w:cs="Times New Roman"/>
          <w:bCs/>
          <w:color w:val="000000"/>
          <w:sz w:val="24"/>
          <w:szCs w:val="24"/>
        </w:rPr>
        <w:t>Top figure is</w:t>
      </w:r>
      <w:r w:rsidRPr="009B57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location of Ardmore Basin in Oklahoma between the Carter and Murray county which is included in the SCOOP play. Middle figure is the location of Speake Ranch Quarry just west </w:t>
      </w:r>
      <w:proofErr w:type="gramStart"/>
      <w:r>
        <w:rPr>
          <w:rFonts w:ascii="Times New Roman" w:hAnsi="Times New Roman" w:cs="Times New Roman"/>
          <w:color w:val="000000"/>
          <w:sz w:val="24"/>
          <w:szCs w:val="24"/>
        </w:rPr>
        <w:t>off of</w:t>
      </w:r>
      <w:proofErr w:type="gramEnd"/>
      <w:r>
        <w:rPr>
          <w:rFonts w:ascii="Times New Roman" w:hAnsi="Times New Roman" w:cs="Times New Roman"/>
          <w:color w:val="000000"/>
          <w:sz w:val="24"/>
          <w:szCs w:val="24"/>
        </w:rPr>
        <w:t xml:space="preserve"> I-35 in Southern Oklahoma. Bottom figure is the exposed Speake Ranch Outcrop displaying the complete section of the Woodford Formation including the underlying </w:t>
      </w:r>
      <w:proofErr w:type="spellStart"/>
      <w:r>
        <w:rPr>
          <w:rFonts w:ascii="Times New Roman" w:hAnsi="Times New Roman" w:cs="Times New Roman"/>
          <w:color w:val="000000"/>
          <w:sz w:val="24"/>
          <w:szCs w:val="24"/>
        </w:rPr>
        <w:t>Hunton</w:t>
      </w:r>
      <w:proofErr w:type="spellEnd"/>
      <w:r>
        <w:rPr>
          <w:rFonts w:ascii="Times New Roman" w:hAnsi="Times New Roman" w:cs="Times New Roman"/>
          <w:color w:val="000000"/>
          <w:sz w:val="24"/>
          <w:szCs w:val="24"/>
        </w:rPr>
        <w:t xml:space="preserve"> Formation, and the overlying Sycamore Formation</w:t>
      </w:r>
      <w:r w:rsidRPr="009B57D1">
        <w:rPr>
          <w:rFonts w:ascii="Times New Roman" w:hAnsi="Times New Roman" w:cs="Times New Roman"/>
          <w:color w:val="000000"/>
          <w:sz w:val="24"/>
          <w:szCs w:val="24"/>
        </w:rPr>
        <w:t xml:space="preserve"> (</w:t>
      </w:r>
      <w:proofErr w:type="spellStart"/>
      <w:r w:rsidRPr="009B57D1">
        <w:rPr>
          <w:rFonts w:ascii="Times New Roman" w:hAnsi="Times New Roman" w:cs="Times New Roman"/>
          <w:color w:val="000000"/>
          <w:sz w:val="24"/>
          <w:szCs w:val="24"/>
        </w:rPr>
        <w:t>Cardott</w:t>
      </w:r>
      <w:proofErr w:type="spellEnd"/>
      <w:r w:rsidRPr="009B57D1">
        <w:rPr>
          <w:rFonts w:ascii="Times New Roman" w:hAnsi="Times New Roman" w:cs="Times New Roman"/>
          <w:color w:val="000000"/>
          <w:sz w:val="24"/>
          <w:szCs w:val="24"/>
        </w:rPr>
        <w:t xml:space="preserve">, 2012; </w:t>
      </w:r>
      <w:proofErr w:type="spellStart"/>
      <w:r>
        <w:rPr>
          <w:rFonts w:ascii="Times New Roman" w:hAnsi="Times New Roman" w:cs="Times New Roman"/>
          <w:color w:val="000000"/>
          <w:sz w:val="24"/>
          <w:szCs w:val="24"/>
        </w:rPr>
        <w:t>Galvis</w:t>
      </w:r>
      <w:proofErr w:type="spellEnd"/>
      <w:r w:rsidRPr="009B57D1">
        <w:rPr>
          <w:rFonts w:ascii="Times New Roman" w:hAnsi="Times New Roman" w:cs="Times New Roman"/>
          <w:color w:val="000000"/>
          <w:sz w:val="24"/>
          <w:szCs w:val="24"/>
        </w:rPr>
        <w:t>, 2017)</w:t>
      </w:r>
      <w:bookmarkEnd w:id="27"/>
      <w:r>
        <w:rPr>
          <w:rFonts w:ascii="Times New Roman" w:hAnsi="Times New Roman" w:cs="Times New Roman"/>
          <w:color w:val="000000"/>
          <w:sz w:val="24"/>
          <w:szCs w:val="24"/>
        </w:rPr>
        <w:t>.</w:t>
      </w:r>
    </w:p>
    <w:p w14:paraId="3C62F296" w14:textId="1FA4118C" w:rsidR="00B70A3C" w:rsidRDefault="00B70A3C" w:rsidP="00692071">
      <w:pPr>
        <w:spacing w:line="240" w:lineRule="auto"/>
        <w:ind w:left="360" w:right="-774"/>
        <w:jc w:val="both"/>
        <w:rPr>
          <w:rFonts w:ascii="Times New Roman" w:hAnsi="Times New Roman" w:cs="Times New Roman"/>
          <w:color w:val="000000"/>
          <w:sz w:val="24"/>
          <w:szCs w:val="24"/>
        </w:rPr>
      </w:pPr>
    </w:p>
    <w:p w14:paraId="7441EA51" w14:textId="77777777" w:rsidR="00FE40D8" w:rsidRDefault="00FE40D8" w:rsidP="00692071">
      <w:pPr>
        <w:spacing w:line="240" w:lineRule="auto"/>
        <w:ind w:left="360" w:right="-774"/>
        <w:jc w:val="both"/>
        <w:rPr>
          <w:rFonts w:ascii="Times New Roman" w:hAnsi="Times New Roman" w:cs="Times New Roman"/>
          <w:color w:val="000000"/>
          <w:sz w:val="24"/>
          <w:szCs w:val="24"/>
        </w:rPr>
      </w:pPr>
    </w:p>
    <w:p w14:paraId="5B4A3B75" w14:textId="77777777" w:rsidR="00692071" w:rsidRDefault="00692071" w:rsidP="0038688D">
      <w:pPr>
        <w:pStyle w:val="ListParagraph"/>
        <w:numPr>
          <w:ilvl w:val="1"/>
          <w:numId w:val="6"/>
        </w:numPr>
        <w:spacing w:line="240" w:lineRule="auto"/>
        <w:ind w:left="0" w:firstLine="720"/>
        <w:jc w:val="both"/>
        <w:rPr>
          <w:rFonts w:ascii="Times New Roman" w:hAnsi="Times New Roman" w:cs="Times New Roman"/>
          <w:i/>
          <w:color w:val="000000"/>
          <w:sz w:val="28"/>
          <w:szCs w:val="24"/>
        </w:rPr>
      </w:pPr>
      <w:r>
        <w:rPr>
          <w:rFonts w:ascii="Times New Roman" w:hAnsi="Times New Roman" w:cs="Times New Roman"/>
          <w:i/>
          <w:color w:val="000000"/>
          <w:sz w:val="28"/>
          <w:szCs w:val="24"/>
        </w:rPr>
        <w:t xml:space="preserve"> </w:t>
      </w:r>
      <w:r w:rsidRPr="00A04BC5">
        <w:rPr>
          <w:rFonts w:ascii="Times New Roman" w:hAnsi="Times New Roman" w:cs="Times New Roman"/>
          <w:i/>
          <w:color w:val="000000"/>
          <w:sz w:val="28"/>
          <w:szCs w:val="24"/>
        </w:rPr>
        <w:t>Lithofacies Classification</w:t>
      </w:r>
      <w:r>
        <w:rPr>
          <w:rFonts w:ascii="Times New Roman" w:hAnsi="Times New Roman" w:cs="Times New Roman"/>
          <w:i/>
          <w:color w:val="000000"/>
          <w:sz w:val="28"/>
          <w:szCs w:val="24"/>
        </w:rPr>
        <w:t xml:space="preserve"> and discussion</w:t>
      </w:r>
    </w:p>
    <w:p w14:paraId="49D7F0BD" w14:textId="77777777" w:rsidR="00692071" w:rsidRDefault="00692071" w:rsidP="00692071">
      <w:pPr>
        <w:pStyle w:val="ListParagraph"/>
        <w:ind w:left="360"/>
        <w:jc w:val="both"/>
        <w:rPr>
          <w:sz w:val="24"/>
        </w:rPr>
      </w:pPr>
    </w:p>
    <w:p w14:paraId="7C3B5873" w14:textId="53F98FDA" w:rsidR="00692071" w:rsidRDefault="00692071" w:rsidP="0038688D">
      <w:pPr>
        <w:spacing w:line="480" w:lineRule="auto"/>
        <w:ind w:firstLine="720"/>
        <w:jc w:val="both"/>
        <w:rPr>
          <w:rFonts w:ascii="Times New Roman" w:hAnsi="Times New Roman" w:cs="Times New Roman"/>
          <w:sz w:val="24"/>
        </w:rPr>
      </w:pPr>
      <w:r>
        <w:rPr>
          <w:rFonts w:ascii="Times New Roman" w:hAnsi="Times New Roman" w:cs="Times New Roman"/>
          <w:sz w:val="24"/>
        </w:rPr>
        <w:t>The Woodford Shale is comprised of 13 identified lithofacies and divided into three members, which are the Upper Woodford (UW), Middle Woodford (MW), and Lower Woodford (LW) (</w:t>
      </w:r>
      <w:proofErr w:type="spellStart"/>
      <w:r w:rsidRPr="00746204">
        <w:rPr>
          <w:rFonts w:ascii="Times New Roman" w:hAnsi="Times New Roman" w:cs="Times New Roman"/>
          <w:sz w:val="24"/>
        </w:rPr>
        <w:t>Galvis</w:t>
      </w:r>
      <w:proofErr w:type="spellEnd"/>
      <w:r>
        <w:rPr>
          <w:rFonts w:ascii="Times New Roman" w:hAnsi="Times New Roman" w:cs="Times New Roman"/>
          <w:sz w:val="24"/>
        </w:rPr>
        <w:t xml:space="preserve"> et al.</w:t>
      </w:r>
      <w:r w:rsidRPr="00746204">
        <w:rPr>
          <w:rFonts w:ascii="Times New Roman" w:hAnsi="Times New Roman" w:cs="Times New Roman"/>
          <w:sz w:val="24"/>
        </w:rPr>
        <w:t>, 2018).</w:t>
      </w:r>
      <w:r>
        <w:rPr>
          <w:rFonts w:ascii="Times New Roman" w:hAnsi="Times New Roman" w:cs="Times New Roman"/>
          <w:sz w:val="24"/>
        </w:rPr>
        <w:t xml:space="preserve"> The Woodford members were divided and classified based on its lithologic attributes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and Rodriguez, 2012). The Lower Woodford is predominantly a black-gray fissile, siliceous/carbonaceous shale, with silicified logs (</w:t>
      </w:r>
      <w:proofErr w:type="spellStart"/>
      <w:r>
        <w:rPr>
          <w:rFonts w:ascii="Times New Roman" w:hAnsi="Times New Roman" w:cs="Times New Roman"/>
          <w:sz w:val="24"/>
        </w:rPr>
        <w:t>Molinares</w:t>
      </w:r>
      <w:proofErr w:type="spellEnd"/>
      <w:r>
        <w:rPr>
          <w:rFonts w:ascii="Times New Roman" w:hAnsi="Times New Roman" w:cs="Times New Roman"/>
          <w:sz w:val="24"/>
        </w:rPr>
        <w:t xml:space="preserve">, 2013). The Middle Woodford is a dominant pyritic, black shale characterized by the highest </w:t>
      </w:r>
      <w:r w:rsidR="009816D2">
        <w:rPr>
          <w:rFonts w:ascii="Times New Roman" w:hAnsi="Times New Roman" w:cs="Times New Roman"/>
          <w:sz w:val="24"/>
        </w:rPr>
        <w:t>Gamma Ray</w:t>
      </w:r>
      <w:r>
        <w:rPr>
          <w:rFonts w:ascii="Times New Roman" w:hAnsi="Times New Roman" w:cs="Times New Roman"/>
          <w:sz w:val="24"/>
        </w:rPr>
        <w:t xml:space="preserve"> output in response to high TOC (</w:t>
      </w:r>
      <w:proofErr w:type="spellStart"/>
      <w:r>
        <w:rPr>
          <w:rFonts w:ascii="Times New Roman" w:hAnsi="Times New Roman" w:cs="Times New Roman"/>
          <w:sz w:val="24"/>
        </w:rPr>
        <w:t>Molinares</w:t>
      </w:r>
      <w:proofErr w:type="spellEnd"/>
      <w:r>
        <w:rPr>
          <w:rFonts w:ascii="Times New Roman" w:hAnsi="Times New Roman" w:cs="Times New Roman"/>
          <w:sz w:val="24"/>
        </w:rPr>
        <w:t xml:space="preserve">, 2013). The Upper Woodford is primarily </w:t>
      </w:r>
      <w:proofErr w:type="spellStart"/>
      <w:r>
        <w:rPr>
          <w:rFonts w:ascii="Times New Roman" w:hAnsi="Times New Roman" w:cs="Times New Roman"/>
          <w:sz w:val="24"/>
        </w:rPr>
        <w:t>quartzose</w:t>
      </w:r>
      <w:proofErr w:type="spellEnd"/>
      <w:r>
        <w:rPr>
          <w:rFonts w:ascii="Times New Roman" w:hAnsi="Times New Roman" w:cs="Times New Roman"/>
          <w:sz w:val="24"/>
        </w:rPr>
        <w:t>, phosphatic, gray-black shale dominated by phosphate lenses and pyrite nodules (</w:t>
      </w:r>
      <w:proofErr w:type="spellStart"/>
      <w:r>
        <w:rPr>
          <w:rFonts w:ascii="Times New Roman" w:hAnsi="Times New Roman" w:cs="Times New Roman"/>
          <w:sz w:val="24"/>
        </w:rPr>
        <w:t>Molinares</w:t>
      </w:r>
      <w:proofErr w:type="spellEnd"/>
      <w:r>
        <w:rPr>
          <w:rFonts w:ascii="Times New Roman" w:hAnsi="Times New Roman" w:cs="Times New Roman"/>
          <w:sz w:val="24"/>
        </w:rPr>
        <w:t>, 2013). Within each member lies more variability in the lithofacies and lithologic characteristics as shown in F</w:t>
      </w:r>
      <w:r w:rsidRPr="00EF5CFC">
        <w:rPr>
          <w:rFonts w:ascii="Times New Roman" w:hAnsi="Times New Roman" w:cs="Times New Roman"/>
          <w:sz w:val="24"/>
        </w:rPr>
        <w:t>igure</w:t>
      </w:r>
      <w:r>
        <w:rPr>
          <w:rFonts w:ascii="Times New Roman" w:hAnsi="Times New Roman"/>
          <w:sz w:val="24"/>
        </w:rPr>
        <w:t xml:space="preserve"> </w:t>
      </w:r>
      <w:r w:rsidRPr="003223DD">
        <w:rPr>
          <w:rFonts w:ascii="Times New Roman" w:hAnsi="Times New Roman"/>
          <w:sz w:val="24"/>
        </w:rPr>
        <w:t>10</w:t>
      </w:r>
      <w:r>
        <w:rPr>
          <w:rFonts w:ascii="Times New Roman" w:hAnsi="Times New Roman" w:cs="Times New Roman"/>
          <w:i/>
          <w:iCs/>
          <w:sz w:val="24"/>
        </w:rPr>
        <w:t xml:space="preserve">. </w:t>
      </w:r>
      <w:r>
        <w:rPr>
          <w:rFonts w:ascii="Times New Roman" w:hAnsi="Times New Roman" w:cs="Times New Roman"/>
          <w:sz w:val="24"/>
        </w:rPr>
        <w:t>At a finer scale, the Upper and Middle Woodford inhibit intervals of interbedded chert and fissile shale, causing frequent high-low cyclicity within the Gamma Ray log as shown in F</w:t>
      </w:r>
      <w:r w:rsidRPr="00EF5CFC">
        <w:rPr>
          <w:rFonts w:ascii="Times New Roman" w:hAnsi="Times New Roman" w:cs="Times New Roman"/>
          <w:sz w:val="24"/>
        </w:rPr>
        <w:t>igure 1</w:t>
      </w:r>
      <w:r>
        <w:rPr>
          <w:rFonts w:ascii="Times New Roman" w:hAnsi="Times New Roman" w:cs="Times New Roman"/>
          <w:sz w:val="24"/>
        </w:rPr>
        <w:t>0</w:t>
      </w:r>
      <w:r>
        <w:rPr>
          <w:rFonts w:ascii="Times New Roman" w:hAnsi="Times New Roman" w:cs="Times New Roman"/>
          <w:i/>
          <w:iCs/>
          <w:sz w:val="24"/>
        </w:rPr>
        <w:t xml:space="preserve">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and Rodriguez, 2012; </w:t>
      </w:r>
      <w:proofErr w:type="spellStart"/>
      <w:r>
        <w:rPr>
          <w:rFonts w:ascii="Times New Roman" w:hAnsi="Times New Roman" w:cs="Times New Roman"/>
          <w:sz w:val="24"/>
        </w:rPr>
        <w:t>Galvis</w:t>
      </w:r>
      <w:proofErr w:type="spellEnd"/>
      <w:r>
        <w:rPr>
          <w:rFonts w:ascii="Times New Roman" w:hAnsi="Times New Roman" w:cs="Times New Roman"/>
          <w:sz w:val="24"/>
        </w:rPr>
        <w:t xml:space="preserve">, 2017). The oscillation of the Gamma Ray throughout the Woodford shale has been recognized as the soft and hard couplet correlating to its lithofacies characteristics (Figure 10; </w:t>
      </w:r>
      <w:proofErr w:type="spellStart"/>
      <w:r>
        <w:rPr>
          <w:rFonts w:ascii="Times New Roman" w:hAnsi="Times New Roman" w:cs="Times New Roman"/>
          <w:sz w:val="24"/>
        </w:rPr>
        <w:t>Galvis</w:t>
      </w:r>
      <w:proofErr w:type="spellEnd"/>
      <w:r>
        <w:rPr>
          <w:rFonts w:ascii="Times New Roman" w:hAnsi="Times New Roman" w:cs="Times New Roman"/>
          <w:sz w:val="24"/>
        </w:rPr>
        <w:t>, 2017).</w:t>
      </w:r>
    </w:p>
    <w:p w14:paraId="0BBD3329" w14:textId="77777777" w:rsidR="00692071" w:rsidRDefault="00692071" w:rsidP="00692071">
      <w:pPr>
        <w:spacing w:line="240" w:lineRule="auto"/>
        <w:ind w:firstLine="720"/>
        <w:jc w:val="center"/>
        <w:rPr>
          <w:rFonts w:ascii="Times New Roman" w:hAnsi="Times New Roman" w:cs="Times New Roman"/>
          <w:sz w:val="24"/>
        </w:rPr>
      </w:pPr>
      <w:r w:rsidRPr="00F432E4">
        <w:rPr>
          <w:rFonts w:ascii="Times New Roman" w:hAnsi="Times New Roman" w:cs="Times New Roman"/>
          <w:noProof/>
          <w:color w:val="000000"/>
          <w:sz w:val="24"/>
          <w:szCs w:val="24"/>
        </w:rPr>
        <w:lastRenderedPageBreak/>
        <w:drawing>
          <wp:inline distT="0" distB="0" distL="0" distR="0" wp14:anchorId="24D3CBE8" wp14:editId="67C3A2EF">
            <wp:extent cx="1625061" cy="5246120"/>
            <wp:effectExtent l="0" t="0" r="0" b="0"/>
            <wp:docPr id="481" name="Picture 11">
              <a:extLst xmlns:a="http://schemas.openxmlformats.org/drawingml/2006/main">
                <a:ext uri="{FF2B5EF4-FFF2-40B4-BE49-F238E27FC236}">
                  <a16:creationId xmlns:a16="http://schemas.microsoft.com/office/drawing/2014/main" id="{0981082D-DA21-41FF-8F0F-D000A67D49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981082D-DA21-41FF-8F0F-D000A67D49F5}"/>
                        </a:ext>
                      </a:extLst>
                    </pic:cNvPr>
                    <pic:cNvPicPr/>
                  </pic:nvPicPr>
                  <pic:blipFill rotWithShape="1">
                    <a:blip r:embed="rId22">
                      <a:extLst>
                        <a:ext uri="{28A0092B-C50C-407E-A947-70E740481C1C}">
                          <a14:useLocalDpi xmlns:a14="http://schemas.microsoft.com/office/drawing/2010/main" val="0"/>
                        </a:ext>
                      </a:extLst>
                    </a:blip>
                    <a:srcRect r="40587"/>
                    <a:stretch/>
                  </pic:blipFill>
                  <pic:spPr bwMode="auto">
                    <a:xfrm>
                      <a:off x="0" y="0"/>
                      <a:ext cx="1627880" cy="5255222"/>
                    </a:xfrm>
                    <a:prstGeom prst="rect">
                      <a:avLst/>
                    </a:prstGeom>
                    <a:noFill/>
                    <a:ln>
                      <a:noFill/>
                    </a:ln>
                    <a:extLst>
                      <a:ext uri="{53640926-AAD7-44D8-BBD7-CCE9431645EC}">
                        <a14:shadowObscured xmlns:a14="http://schemas.microsoft.com/office/drawing/2010/main"/>
                      </a:ext>
                    </a:extLst>
                  </pic:spPr>
                </pic:pic>
              </a:graphicData>
            </a:graphic>
          </wp:inline>
        </w:drawing>
      </w:r>
    </w:p>
    <w:p w14:paraId="74605746" w14:textId="1C3B5309" w:rsidR="00692071" w:rsidRDefault="00692071" w:rsidP="00692071">
      <w:pPr>
        <w:spacing w:line="240" w:lineRule="auto"/>
        <w:jc w:val="both"/>
        <w:rPr>
          <w:rFonts w:ascii="Times New Roman" w:hAnsi="Times New Roman" w:cs="Times New Roman"/>
          <w:sz w:val="24"/>
        </w:rPr>
      </w:pPr>
      <w:r>
        <w:rPr>
          <w:rFonts w:ascii="Times New Roman" w:hAnsi="Times New Roman" w:cs="Times New Roman"/>
          <w:b/>
          <w:bCs/>
          <w:sz w:val="24"/>
        </w:rPr>
        <w:t xml:space="preserve">Figure 10. </w:t>
      </w:r>
      <w:r>
        <w:rPr>
          <w:rFonts w:ascii="Times New Roman" w:hAnsi="Times New Roman" w:cs="Times New Roman"/>
          <w:sz w:val="24"/>
        </w:rPr>
        <w:t xml:space="preserve">Stratigraphic column and </w:t>
      </w:r>
      <w:r w:rsidR="00A864EE">
        <w:rPr>
          <w:rFonts w:ascii="Times New Roman" w:hAnsi="Times New Roman" w:cs="Times New Roman"/>
          <w:sz w:val="24"/>
        </w:rPr>
        <w:t>o</w:t>
      </w:r>
      <w:r>
        <w:rPr>
          <w:rFonts w:ascii="Times New Roman" w:hAnsi="Times New Roman" w:cs="Times New Roman"/>
          <w:sz w:val="24"/>
        </w:rPr>
        <w:t>utcrop Gamma Ray depth log of the Woodford Shale from Speake Ranch. The colors of the lithofacies correlate to those in Figure 11. The Upper Woodford is overwhelmed with phosphate concretions within the chert lithofacies indicated by the red circles (</w:t>
      </w:r>
      <w:proofErr w:type="spellStart"/>
      <w:r>
        <w:rPr>
          <w:rFonts w:ascii="Times New Roman" w:hAnsi="Times New Roman" w:cs="Times New Roman"/>
          <w:sz w:val="24"/>
        </w:rPr>
        <w:t>Galvis</w:t>
      </w:r>
      <w:proofErr w:type="spellEnd"/>
      <w:r>
        <w:rPr>
          <w:rFonts w:ascii="Times New Roman" w:hAnsi="Times New Roman" w:cs="Times New Roman"/>
          <w:sz w:val="24"/>
        </w:rPr>
        <w:t>, 2017).</w:t>
      </w:r>
    </w:p>
    <w:p w14:paraId="2F011F27" w14:textId="77777777" w:rsidR="00692071" w:rsidRPr="00A04BC5" w:rsidRDefault="00692071" w:rsidP="00692071">
      <w:pPr>
        <w:spacing w:line="240" w:lineRule="auto"/>
        <w:jc w:val="both"/>
        <w:rPr>
          <w:rFonts w:ascii="Times New Roman" w:hAnsi="Times New Roman" w:cs="Times New Roman"/>
          <w:sz w:val="24"/>
        </w:rPr>
      </w:pPr>
    </w:p>
    <w:p w14:paraId="0EACD99B" w14:textId="5A7A7D1A" w:rsidR="007E14B2" w:rsidRDefault="00692071" w:rsidP="007E14B2">
      <w:pPr>
        <w:spacing w:line="480" w:lineRule="auto"/>
        <w:ind w:firstLine="720"/>
        <w:jc w:val="both"/>
        <w:rPr>
          <w:rFonts w:ascii="Times New Roman" w:hAnsi="Times New Roman" w:cs="Times New Roman"/>
          <w:sz w:val="24"/>
        </w:rPr>
      </w:pPr>
      <w:r>
        <w:rPr>
          <w:rFonts w:ascii="Times New Roman" w:hAnsi="Times New Roman" w:cs="Times New Roman"/>
          <w:sz w:val="24"/>
        </w:rPr>
        <w:t>The soft layer is higher in ductility, as it is dominated by abundant clay content, which contains both detrital and authigenic quartz. The soft layers are the intervals with the highest TOC values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and Rodriguez, 2012). Detrital quartz is often found near continents, along shelf (especially the northwestern shelf of the Anadarko Basin), and basin depocenters where bottom water turbidity flows converge (Comer, 2008). Meanwhile, the hard layers are higher in brittleness </w:t>
      </w:r>
      <w:r>
        <w:rPr>
          <w:rFonts w:ascii="Times New Roman" w:hAnsi="Times New Roman" w:cs="Times New Roman"/>
          <w:sz w:val="24"/>
        </w:rPr>
        <w:lastRenderedPageBreak/>
        <w:t>caused by the diagenetically-</w:t>
      </w:r>
      <w:proofErr w:type="spellStart"/>
      <w:r>
        <w:rPr>
          <w:rFonts w:ascii="Times New Roman" w:hAnsi="Times New Roman" w:cs="Times New Roman"/>
          <w:sz w:val="24"/>
        </w:rPr>
        <w:t>recrystalized</w:t>
      </w:r>
      <w:proofErr w:type="spellEnd"/>
      <w:r>
        <w:rPr>
          <w:rFonts w:ascii="Times New Roman" w:hAnsi="Times New Roman" w:cs="Times New Roman"/>
          <w:sz w:val="24"/>
        </w:rPr>
        <w:t xml:space="preserve"> radiolarians and have relatively lower TOC values (</w:t>
      </w:r>
      <w:proofErr w:type="spellStart"/>
      <w:r>
        <w:rPr>
          <w:rFonts w:ascii="Times New Roman" w:hAnsi="Times New Roman" w:cs="Times New Roman"/>
          <w:sz w:val="24"/>
        </w:rPr>
        <w:t>Slatt</w:t>
      </w:r>
      <w:proofErr w:type="spellEnd"/>
      <w:r>
        <w:rPr>
          <w:rFonts w:ascii="Times New Roman" w:hAnsi="Times New Roman" w:cs="Times New Roman"/>
          <w:sz w:val="24"/>
        </w:rPr>
        <w:t xml:space="preserve"> and Rodriguez, 2012). There is a clear trend that shows the ratio of </w:t>
      </w:r>
      <w:r w:rsidR="00CE1885">
        <w:rPr>
          <w:rFonts w:ascii="Times New Roman" w:hAnsi="Times New Roman" w:cs="Times New Roman"/>
          <w:sz w:val="24"/>
        </w:rPr>
        <w:t>hard to soft</w:t>
      </w:r>
      <w:r>
        <w:rPr>
          <w:rFonts w:ascii="Times New Roman" w:hAnsi="Times New Roman" w:cs="Times New Roman"/>
          <w:sz w:val="24"/>
        </w:rPr>
        <w:t xml:space="preserve"> beds, which increases up</w:t>
      </w:r>
      <w:r w:rsidR="007E14B2">
        <w:rPr>
          <w:rFonts w:ascii="Times New Roman" w:hAnsi="Times New Roman" w:cs="Times New Roman"/>
          <w:sz w:val="24"/>
        </w:rPr>
        <w:t>ward in</w:t>
      </w:r>
      <w:r>
        <w:rPr>
          <w:rFonts w:ascii="Times New Roman" w:hAnsi="Times New Roman" w:cs="Times New Roman"/>
          <w:sz w:val="24"/>
        </w:rPr>
        <w:t xml:space="preserve"> the Upper Woodford beginning from the Middle Woodford as more </w:t>
      </w:r>
      <w:proofErr w:type="spellStart"/>
      <w:r>
        <w:rPr>
          <w:rFonts w:ascii="Times New Roman" w:hAnsi="Times New Roman" w:cs="Times New Roman"/>
          <w:sz w:val="24"/>
        </w:rPr>
        <w:t>siliclastic</w:t>
      </w:r>
      <w:proofErr w:type="spellEnd"/>
      <w:r>
        <w:rPr>
          <w:rFonts w:ascii="Times New Roman" w:hAnsi="Times New Roman" w:cs="Times New Roman"/>
          <w:sz w:val="24"/>
        </w:rPr>
        <w:t xml:space="preserve"> facies are introduced into the section. The 13 lithofacies identified can be divided into two major lithologic features which can be further </w:t>
      </w:r>
      <w:r w:rsidR="007E14B2">
        <w:rPr>
          <w:rFonts w:ascii="Times New Roman" w:hAnsi="Times New Roman" w:cs="Times New Roman"/>
          <w:sz w:val="24"/>
        </w:rPr>
        <w:t>sub</w:t>
      </w:r>
      <w:r>
        <w:rPr>
          <w:rFonts w:ascii="Times New Roman" w:hAnsi="Times New Roman" w:cs="Times New Roman"/>
          <w:sz w:val="24"/>
        </w:rPr>
        <w:t>divided in</w:t>
      </w:r>
      <w:r w:rsidR="007E14B2">
        <w:rPr>
          <w:rFonts w:ascii="Times New Roman" w:hAnsi="Times New Roman" w:cs="Times New Roman"/>
          <w:sz w:val="24"/>
        </w:rPr>
        <w:t>to</w:t>
      </w:r>
      <w:r>
        <w:rPr>
          <w:rFonts w:ascii="Times New Roman" w:hAnsi="Times New Roman" w:cs="Times New Roman"/>
          <w:sz w:val="24"/>
        </w:rPr>
        <w:t xml:space="preserve"> various shales and </w:t>
      </w:r>
      <w:proofErr w:type="spellStart"/>
      <w:r>
        <w:rPr>
          <w:rFonts w:ascii="Times New Roman" w:hAnsi="Times New Roman" w:cs="Times New Roman"/>
          <w:sz w:val="24"/>
        </w:rPr>
        <w:t>claystones</w:t>
      </w:r>
      <w:proofErr w:type="spellEnd"/>
      <w:r>
        <w:rPr>
          <w:rFonts w:ascii="Times New Roman" w:hAnsi="Times New Roman" w:cs="Times New Roman"/>
          <w:sz w:val="24"/>
        </w:rPr>
        <w:t xml:space="preserve">. Brown claystone, green claystone, green silty claystone, black argillaceous shale, black siliceous shale, brown siliceous shale, </w:t>
      </w:r>
      <w:r w:rsidR="00FE40D8">
        <w:rPr>
          <w:rFonts w:ascii="Times New Roman" w:hAnsi="Times New Roman" w:cs="Times New Roman"/>
          <w:sz w:val="24"/>
        </w:rPr>
        <w:t xml:space="preserve">and </w:t>
      </w:r>
      <w:r>
        <w:rPr>
          <w:rFonts w:ascii="Times New Roman" w:hAnsi="Times New Roman" w:cs="Times New Roman"/>
          <w:sz w:val="24"/>
        </w:rPr>
        <w:t xml:space="preserve">siliceous dolomitic shale </w:t>
      </w:r>
      <w:r w:rsidR="00101EA3">
        <w:rPr>
          <w:rFonts w:ascii="Times New Roman" w:hAnsi="Times New Roman" w:cs="Times New Roman"/>
          <w:sz w:val="24"/>
        </w:rPr>
        <w:t>fal</w:t>
      </w:r>
      <w:r w:rsidR="00FE40D8">
        <w:rPr>
          <w:rFonts w:ascii="Times New Roman" w:hAnsi="Times New Roman" w:cs="Times New Roman"/>
          <w:sz w:val="24"/>
        </w:rPr>
        <w:t xml:space="preserve">l </w:t>
      </w:r>
      <w:r>
        <w:rPr>
          <w:rFonts w:ascii="Times New Roman" w:hAnsi="Times New Roman" w:cs="Times New Roman"/>
          <w:sz w:val="24"/>
        </w:rPr>
        <w:t xml:space="preserve">under the soft bed intervals </w:t>
      </w:r>
      <w:r w:rsidR="009816D2">
        <w:rPr>
          <w:rFonts w:ascii="Times New Roman" w:hAnsi="Times New Roman" w:cs="Times New Roman"/>
          <w:sz w:val="24"/>
        </w:rPr>
        <w:t xml:space="preserve">that are </w:t>
      </w:r>
      <w:r>
        <w:rPr>
          <w:rFonts w:ascii="Times New Roman" w:hAnsi="Times New Roman" w:cs="Times New Roman"/>
          <w:sz w:val="24"/>
        </w:rPr>
        <w:t>spread throughout the Woodford Formation (</w:t>
      </w:r>
      <w:r w:rsidRPr="003223DD">
        <w:rPr>
          <w:rFonts w:ascii="Times New Roman" w:hAnsi="Times New Roman"/>
          <w:sz w:val="24"/>
        </w:rPr>
        <w:t>Figure 11</w:t>
      </w:r>
      <w:r>
        <w:rPr>
          <w:rFonts w:ascii="Times New Roman" w:hAnsi="Times New Roman" w:cs="Times New Roman"/>
          <w:i/>
          <w:iCs/>
          <w:sz w:val="24"/>
        </w:rPr>
        <w:t xml:space="preserve">; </w:t>
      </w:r>
      <w:proofErr w:type="spellStart"/>
      <w:r>
        <w:rPr>
          <w:rFonts w:ascii="Times New Roman" w:hAnsi="Times New Roman" w:cs="Times New Roman"/>
          <w:iCs/>
          <w:color w:val="000000"/>
          <w:sz w:val="24"/>
        </w:rPr>
        <w:t>Galvis</w:t>
      </w:r>
      <w:proofErr w:type="spellEnd"/>
      <w:r>
        <w:rPr>
          <w:rFonts w:ascii="Times New Roman" w:hAnsi="Times New Roman" w:cs="Times New Roman"/>
          <w:iCs/>
          <w:color w:val="000000"/>
          <w:sz w:val="24"/>
        </w:rPr>
        <w:t xml:space="preserve">, 2017; </w:t>
      </w:r>
      <w:proofErr w:type="spellStart"/>
      <w:r>
        <w:rPr>
          <w:rFonts w:ascii="Times New Roman" w:hAnsi="Times New Roman" w:cs="Times New Roman"/>
          <w:sz w:val="24"/>
        </w:rPr>
        <w:t>Galvis</w:t>
      </w:r>
      <w:proofErr w:type="spellEnd"/>
      <w:r>
        <w:rPr>
          <w:rFonts w:ascii="Times New Roman" w:hAnsi="Times New Roman" w:cs="Times New Roman"/>
          <w:sz w:val="24"/>
        </w:rPr>
        <w:t xml:space="preserve"> et al., 2018). The second major features that fall under the indurated, blocky bed intervals are comprised of crystalline limestone, micritic limestone, dolomitic limestone, siliceous mudstone, black chert, and non-organic chert (</w:t>
      </w:r>
      <w:r w:rsidRPr="003223DD">
        <w:rPr>
          <w:rFonts w:ascii="Times New Roman" w:hAnsi="Times New Roman"/>
          <w:sz w:val="24"/>
        </w:rPr>
        <w:t>Figure 11</w:t>
      </w:r>
      <w:r>
        <w:rPr>
          <w:rFonts w:ascii="Times New Roman" w:hAnsi="Times New Roman" w:cs="Times New Roman"/>
          <w:i/>
          <w:iCs/>
          <w:sz w:val="24"/>
        </w:rPr>
        <w:t xml:space="preserve">; </w:t>
      </w:r>
      <w:proofErr w:type="spellStart"/>
      <w:r>
        <w:rPr>
          <w:rFonts w:ascii="Times New Roman" w:hAnsi="Times New Roman" w:cs="Times New Roman"/>
          <w:iCs/>
          <w:color w:val="000000"/>
          <w:sz w:val="24"/>
        </w:rPr>
        <w:t>Galvis</w:t>
      </w:r>
      <w:proofErr w:type="spellEnd"/>
      <w:r>
        <w:rPr>
          <w:rFonts w:ascii="Times New Roman" w:hAnsi="Times New Roman" w:cs="Times New Roman"/>
          <w:iCs/>
          <w:color w:val="000000"/>
          <w:sz w:val="24"/>
        </w:rPr>
        <w:t xml:space="preserve">, 2017; </w:t>
      </w:r>
      <w:proofErr w:type="spellStart"/>
      <w:r>
        <w:rPr>
          <w:rFonts w:ascii="Times New Roman" w:hAnsi="Times New Roman" w:cs="Times New Roman"/>
          <w:sz w:val="24"/>
        </w:rPr>
        <w:t>Galvis</w:t>
      </w:r>
      <w:proofErr w:type="spellEnd"/>
      <w:r>
        <w:rPr>
          <w:rFonts w:ascii="Times New Roman" w:hAnsi="Times New Roman" w:cs="Times New Roman"/>
          <w:sz w:val="24"/>
        </w:rPr>
        <w:t xml:space="preserve"> et al., 2018). The 13 </w:t>
      </w:r>
      <w:proofErr w:type="gramStart"/>
      <w:r>
        <w:rPr>
          <w:rFonts w:ascii="Times New Roman" w:hAnsi="Times New Roman" w:cs="Times New Roman"/>
          <w:sz w:val="24"/>
        </w:rPr>
        <w:t xml:space="preserve">identified </w:t>
      </w:r>
      <w:commentRangeStart w:id="28"/>
      <w:commentRangeEnd w:id="28"/>
      <w:r>
        <w:rPr>
          <w:rFonts w:ascii="Times New Roman" w:hAnsi="Times New Roman" w:cs="Times New Roman"/>
          <w:sz w:val="24"/>
        </w:rPr>
        <w:t xml:space="preserve"> lithofacies</w:t>
      </w:r>
      <w:proofErr w:type="gramEnd"/>
      <w:r>
        <w:rPr>
          <w:rFonts w:ascii="Times New Roman" w:hAnsi="Times New Roman" w:cs="Times New Roman"/>
          <w:sz w:val="24"/>
        </w:rPr>
        <w:t xml:space="preserve"> are divided into seven major lithofacies of </w:t>
      </w:r>
      <w:proofErr w:type="spellStart"/>
      <w:r>
        <w:rPr>
          <w:rFonts w:ascii="Times New Roman" w:hAnsi="Times New Roman" w:cs="Times New Roman"/>
          <w:sz w:val="24"/>
        </w:rPr>
        <w:t>claystones</w:t>
      </w:r>
      <w:proofErr w:type="spellEnd"/>
      <w:r>
        <w:rPr>
          <w:rFonts w:ascii="Times New Roman" w:hAnsi="Times New Roman" w:cs="Times New Roman"/>
          <w:sz w:val="24"/>
        </w:rPr>
        <w:t xml:space="preserve">, shales, limestones, mudstones, and chert as </w:t>
      </w:r>
      <w:r w:rsidR="003F5C7C" w:rsidRPr="00F432E4">
        <w:rPr>
          <w:rFonts w:ascii="Times New Roman" w:hAnsi="Times New Roman" w:cs="Times New Roman"/>
          <w:noProof/>
          <w:color w:val="000000"/>
          <w:sz w:val="24"/>
          <w:szCs w:val="24"/>
        </w:rPr>
        <w:drawing>
          <wp:anchor distT="0" distB="0" distL="114300" distR="114300" simplePos="0" relativeHeight="251829248" behindDoc="0" locked="0" layoutInCell="1" allowOverlap="1" wp14:anchorId="4654DE74" wp14:editId="5ED13901">
            <wp:simplePos x="0" y="0"/>
            <wp:positionH relativeFrom="column">
              <wp:posOffset>1091565</wp:posOffset>
            </wp:positionH>
            <wp:positionV relativeFrom="paragraph">
              <wp:posOffset>4605020</wp:posOffset>
            </wp:positionV>
            <wp:extent cx="3896995" cy="2743200"/>
            <wp:effectExtent l="0" t="0" r="8255" b="0"/>
            <wp:wrapSquare wrapText="bothSides"/>
            <wp:docPr id="26" name="Picture 10">
              <a:extLst xmlns:a="http://schemas.openxmlformats.org/drawingml/2006/main">
                <a:ext uri="{FF2B5EF4-FFF2-40B4-BE49-F238E27FC236}">
                  <a16:creationId xmlns:a16="http://schemas.microsoft.com/office/drawing/2014/main" id="{C3211B86-3008-4648-861B-3FCD7234D3DC}"/>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3211B86-3008-4648-861B-3FCD7234D3DC}"/>
                        </a:ext>
                      </a:extLst>
                    </pic:cNvPr>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6995" cy="2743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rPr>
        <w:t>described below (Figure 11</w:t>
      </w:r>
      <w:r w:rsidR="007E14B2">
        <w:rPr>
          <w:rFonts w:ascii="Times New Roman" w:hAnsi="Times New Roman" w:cs="Times New Roman"/>
          <w:sz w:val="24"/>
        </w:rPr>
        <w:t>).</w:t>
      </w:r>
    </w:p>
    <w:p w14:paraId="5465C0CC" w14:textId="13C358AA" w:rsidR="007E14B2" w:rsidRDefault="007E14B2" w:rsidP="007E14B2">
      <w:pPr>
        <w:spacing w:line="480" w:lineRule="auto"/>
        <w:ind w:firstLine="720"/>
        <w:jc w:val="both"/>
        <w:rPr>
          <w:rFonts w:ascii="Times New Roman" w:hAnsi="Times New Roman" w:cs="Times New Roman"/>
          <w:sz w:val="24"/>
        </w:rPr>
      </w:pPr>
    </w:p>
    <w:p w14:paraId="37952695" w14:textId="3AF95ED7" w:rsidR="00692071" w:rsidRDefault="00692071" w:rsidP="00692071">
      <w:pPr>
        <w:spacing w:line="240" w:lineRule="auto"/>
        <w:jc w:val="both"/>
        <w:rPr>
          <w:rFonts w:ascii="Times New Roman" w:hAnsi="Times New Roman" w:cs="Times New Roman"/>
          <w:b/>
          <w:bCs/>
          <w:iCs/>
          <w:color w:val="000000"/>
          <w:sz w:val="24"/>
        </w:rPr>
      </w:pPr>
    </w:p>
    <w:p w14:paraId="6FF5E350" w14:textId="7F278278" w:rsidR="00692071" w:rsidRDefault="00692071" w:rsidP="00692071">
      <w:pPr>
        <w:spacing w:line="240" w:lineRule="auto"/>
        <w:jc w:val="both"/>
        <w:rPr>
          <w:rFonts w:ascii="Times New Roman" w:hAnsi="Times New Roman" w:cs="Times New Roman"/>
          <w:b/>
          <w:bCs/>
          <w:iCs/>
          <w:color w:val="000000"/>
          <w:sz w:val="24"/>
        </w:rPr>
      </w:pPr>
    </w:p>
    <w:p w14:paraId="471E7550" w14:textId="40887935" w:rsidR="00692071" w:rsidRDefault="00692071" w:rsidP="00692071">
      <w:pPr>
        <w:spacing w:line="240" w:lineRule="auto"/>
        <w:jc w:val="both"/>
        <w:rPr>
          <w:rFonts w:ascii="Times New Roman" w:hAnsi="Times New Roman" w:cs="Times New Roman"/>
          <w:b/>
          <w:bCs/>
          <w:iCs/>
          <w:color w:val="000000"/>
          <w:sz w:val="24"/>
        </w:rPr>
      </w:pPr>
    </w:p>
    <w:p w14:paraId="768764A3" w14:textId="574EA6AE" w:rsidR="00692071" w:rsidRDefault="00692071" w:rsidP="00692071">
      <w:pPr>
        <w:spacing w:line="240" w:lineRule="auto"/>
        <w:jc w:val="both"/>
        <w:rPr>
          <w:rFonts w:ascii="Times New Roman" w:hAnsi="Times New Roman" w:cs="Times New Roman"/>
          <w:b/>
          <w:bCs/>
          <w:iCs/>
          <w:color w:val="000000"/>
          <w:sz w:val="24"/>
        </w:rPr>
      </w:pPr>
    </w:p>
    <w:p w14:paraId="7F5D44B6" w14:textId="382202B6" w:rsidR="007E14B2" w:rsidRDefault="007E14B2" w:rsidP="00692071">
      <w:pPr>
        <w:spacing w:line="240" w:lineRule="auto"/>
        <w:jc w:val="both"/>
        <w:rPr>
          <w:rFonts w:ascii="Times New Roman" w:hAnsi="Times New Roman" w:cs="Times New Roman"/>
          <w:b/>
          <w:bCs/>
          <w:iCs/>
          <w:color w:val="000000"/>
          <w:sz w:val="24"/>
        </w:rPr>
      </w:pPr>
    </w:p>
    <w:p w14:paraId="0BCEDF0E" w14:textId="281E3686" w:rsidR="007E14B2" w:rsidRDefault="007E14B2" w:rsidP="00692071">
      <w:pPr>
        <w:spacing w:line="240" w:lineRule="auto"/>
        <w:jc w:val="both"/>
        <w:rPr>
          <w:rFonts w:ascii="Times New Roman" w:hAnsi="Times New Roman" w:cs="Times New Roman"/>
          <w:b/>
          <w:bCs/>
          <w:iCs/>
          <w:color w:val="000000"/>
          <w:sz w:val="24"/>
        </w:rPr>
      </w:pPr>
    </w:p>
    <w:p w14:paraId="2A1E719F" w14:textId="4D66448D" w:rsidR="003F5C7C" w:rsidRDefault="003F5C7C" w:rsidP="00692071">
      <w:pPr>
        <w:spacing w:line="240" w:lineRule="auto"/>
        <w:jc w:val="both"/>
        <w:rPr>
          <w:rFonts w:ascii="Times New Roman" w:hAnsi="Times New Roman" w:cs="Times New Roman"/>
          <w:b/>
          <w:bCs/>
          <w:iCs/>
          <w:color w:val="000000"/>
          <w:sz w:val="24"/>
        </w:rPr>
      </w:pPr>
    </w:p>
    <w:p w14:paraId="6760B8A7" w14:textId="77777777" w:rsidR="003F5C7C" w:rsidRDefault="003F5C7C" w:rsidP="00692071">
      <w:pPr>
        <w:spacing w:line="240" w:lineRule="auto"/>
        <w:jc w:val="both"/>
        <w:rPr>
          <w:rFonts w:ascii="Times New Roman" w:hAnsi="Times New Roman" w:cs="Times New Roman"/>
          <w:b/>
          <w:bCs/>
          <w:iCs/>
          <w:color w:val="000000"/>
          <w:sz w:val="24"/>
        </w:rPr>
      </w:pPr>
    </w:p>
    <w:p w14:paraId="432CB49B" w14:textId="77777777" w:rsidR="00692071" w:rsidRDefault="00692071" w:rsidP="00692071">
      <w:pPr>
        <w:spacing w:line="240" w:lineRule="auto"/>
        <w:jc w:val="both"/>
        <w:rPr>
          <w:rFonts w:ascii="Times New Roman" w:hAnsi="Times New Roman" w:cs="Times New Roman"/>
          <w:b/>
          <w:bCs/>
          <w:iCs/>
          <w:color w:val="000000"/>
          <w:sz w:val="24"/>
        </w:rPr>
      </w:pPr>
    </w:p>
    <w:p w14:paraId="5B90AD95" w14:textId="5E6320ED" w:rsidR="00692071" w:rsidRDefault="00692071" w:rsidP="00692071">
      <w:pPr>
        <w:spacing w:line="240" w:lineRule="auto"/>
        <w:jc w:val="both"/>
        <w:rPr>
          <w:rFonts w:ascii="Times New Roman" w:hAnsi="Times New Roman" w:cs="Times New Roman"/>
          <w:iCs/>
          <w:color w:val="000000"/>
          <w:sz w:val="24"/>
        </w:rPr>
      </w:pPr>
      <w:bookmarkStart w:id="29" w:name="_Hlk38931767"/>
      <w:r w:rsidRPr="00A04BC5">
        <w:rPr>
          <w:rFonts w:ascii="Times New Roman" w:hAnsi="Times New Roman" w:cs="Times New Roman"/>
          <w:b/>
          <w:bCs/>
          <w:iCs/>
          <w:color w:val="000000"/>
          <w:sz w:val="24"/>
        </w:rPr>
        <w:t>Figure</w:t>
      </w:r>
      <w:r>
        <w:rPr>
          <w:rFonts w:ascii="Times New Roman" w:hAnsi="Times New Roman" w:cs="Times New Roman"/>
          <w:b/>
          <w:bCs/>
          <w:iCs/>
          <w:color w:val="000000"/>
          <w:sz w:val="24"/>
        </w:rPr>
        <w:t xml:space="preserve"> 11. </w:t>
      </w:r>
      <w:r>
        <w:rPr>
          <w:rFonts w:ascii="Times New Roman" w:hAnsi="Times New Roman" w:cs="Times New Roman"/>
          <w:iCs/>
          <w:color w:val="000000"/>
          <w:sz w:val="24"/>
        </w:rPr>
        <w:t xml:space="preserve">The 13 identified lithofacies within the Woodford Shale of </w:t>
      </w:r>
      <w:proofErr w:type="gramStart"/>
      <w:r w:rsidR="00E73D38">
        <w:rPr>
          <w:rFonts w:ascii="Times New Roman" w:hAnsi="Times New Roman" w:cs="Times New Roman"/>
          <w:iCs/>
          <w:color w:val="000000"/>
          <w:sz w:val="24"/>
        </w:rPr>
        <w:t>South Central</w:t>
      </w:r>
      <w:proofErr w:type="gramEnd"/>
      <w:r>
        <w:rPr>
          <w:rFonts w:ascii="Times New Roman" w:hAnsi="Times New Roman" w:cs="Times New Roman"/>
          <w:iCs/>
          <w:color w:val="000000"/>
          <w:sz w:val="24"/>
        </w:rPr>
        <w:t xml:space="preserve"> Oklahoma distinguished between the soft and hard layers (</w:t>
      </w:r>
      <w:proofErr w:type="spellStart"/>
      <w:r>
        <w:rPr>
          <w:rFonts w:ascii="Times New Roman" w:hAnsi="Times New Roman" w:cs="Times New Roman"/>
          <w:iCs/>
          <w:color w:val="000000"/>
          <w:sz w:val="24"/>
        </w:rPr>
        <w:t>Galvis</w:t>
      </w:r>
      <w:proofErr w:type="spellEnd"/>
      <w:r>
        <w:rPr>
          <w:rFonts w:ascii="Times New Roman" w:hAnsi="Times New Roman" w:cs="Times New Roman"/>
          <w:iCs/>
          <w:color w:val="000000"/>
          <w:sz w:val="24"/>
        </w:rPr>
        <w:t>, 2017).</w:t>
      </w:r>
    </w:p>
    <w:p w14:paraId="336496CE" w14:textId="77777777" w:rsidR="007E14B2" w:rsidRPr="00A04BC5" w:rsidRDefault="007E14B2" w:rsidP="00692071">
      <w:pPr>
        <w:spacing w:line="240" w:lineRule="auto"/>
        <w:jc w:val="both"/>
        <w:rPr>
          <w:rFonts w:ascii="Times New Roman" w:hAnsi="Times New Roman" w:cs="Times New Roman"/>
          <w:iCs/>
          <w:color w:val="000000"/>
          <w:sz w:val="24"/>
        </w:rPr>
      </w:pPr>
    </w:p>
    <w:bookmarkEnd w:id="29"/>
    <w:p w14:paraId="58600804" w14:textId="77777777" w:rsidR="00692071" w:rsidRPr="00B71B09" w:rsidRDefault="00692071" w:rsidP="00692071">
      <w:pPr>
        <w:pStyle w:val="ListParagraph"/>
        <w:numPr>
          <w:ilvl w:val="2"/>
          <w:numId w:val="6"/>
        </w:numPr>
        <w:spacing w:line="240" w:lineRule="auto"/>
        <w:ind w:hanging="270"/>
        <w:jc w:val="both"/>
        <w:rPr>
          <w:rFonts w:ascii="Times New Roman" w:hAnsi="Times New Roman" w:cs="Times New Roman"/>
          <w:i/>
          <w:color w:val="000000"/>
          <w:sz w:val="24"/>
          <w:szCs w:val="24"/>
        </w:rPr>
      </w:pPr>
      <w:r w:rsidRPr="00B71B09">
        <w:rPr>
          <w:rFonts w:ascii="Times New Roman" w:hAnsi="Times New Roman" w:cs="Times New Roman"/>
          <w:i/>
          <w:color w:val="000000"/>
          <w:sz w:val="24"/>
          <w:szCs w:val="24"/>
        </w:rPr>
        <w:t>Argillaceous Shales</w:t>
      </w:r>
    </w:p>
    <w:p w14:paraId="5A37373B" w14:textId="4D5EBDA7" w:rsidR="00233EA4" w:rsidRDefault="00692071" w:rsidP="00233EA4">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argillaceous shale is a member of the soft bed containing the most clay content and is one of the most fissile lithofacies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2017). These layers are found to be predominantly black with high TOC values compared to other lithofacies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w:t>
      </w:r>
    </w:p>
    <w:p w14:paraId="469E8277" w14:textId="77777777" w:rsidR="00233EA4" w:rsidRPr="00CE4E0A" w:rsidRDefault="00233EA4" w:rsidP="00233EA4">
      <w:pPr>
        <w:spacing w:line="480" w:lineRule="auto"/>
        <w:ind w:firstLine="720"/>
        <w:jc w:val="both"/>
        <w:rPr>
          <w:rFonts w:ascii="Times New Roman" w:hAnsi="Times New Roman" w:cs="Times New Roman"/>
          <w:color w:val="000000"/>
          <w:sz w:val="24"/>
          <w:szCs w:val="24"/>
        </w:rPr>
      </w:pPr>
    </w:p>
    <w:p w14:paraId="3140E810" w14:textId="77777777" w:rsidR="00692071" w:rsidRPr="00B71B09" w:rsidRDefault="00692071" w:rsidP="00692071">
      <w:pPr>
        <w:pStyle w:val="ListParagraph"/>
        <w:numPr>
          <w:ilvl w:val="2"/>
          <w:numId w:val="6"/>
        </w:numPr>
        <w:spacing w:line="240" w:lineRule="auto"/>
        <w:ind w:hanging="270"/>
        <w:jc w:val="both"/>
        <w:rPr>
          <w:rFonts w:ascii="Times New Roman" w:hAnsi="Times New Roman" w:cs="Times New Roman"/>
          <w:i/>
          <w:color w:val="000000"/>
          <w:sz w:val="24"/>
          <w:szCs w:val="24"/>
        </w:rPr>
      </w:pPr>
      <w:r w:rsidRPr="00B71B09">
        <w:rPr>
          <w:rFonts w:ascii="Times New Roman" w:hAnsi="Times New Roman" w:cs="Times New Roman"/>
          <w:i/>
          <w:color w:val="000000"/>
          <w:sz w:val="24"/>
          <w:szCs w:val="24"/>
        </w:rPr>
        <w:t>Siliceous Shales</w:t>
      </w:r>
    </w:p>
    <w:p w14:paraId="2213815C" w14:textId="0498B9EF" w:rsidR="00692071" w:rsidRDefault="00692071" w:rsidP="00692071">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siliceous shales are among the soft lithofacies that are the most </w:t>
      </w:r>
      <w:proofErr w:type="gramStart"/>
      <w:r>
        <w:rPr>
          <w:rFonts w:ascii="Times New Roman" w:hAnsi="Times New Roman" w:cs="Times New Roman"/>
          <w:color w:val="000000"/>
          <w:sz w:val="24"/>
          <w:szCs w:val="24"/>
        </w:rPr>
        <w:t>quartz-rich</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These lithofacies are predominantly black and gray, but brown siliceous shales are often found interbedded within the Upper Woodford. These intervals are typically slightly indurated and are composed of microcrystalline quartz, clay minerals, and </w:t>
      </w:r>
      <w:proofErr w:type="spellStart"/>
      <w:r w:rsidRPr="003223DD">
        <w:rPr>
          <w:rFonts w:ascii="Times New Roman" w:hAnsi="Times New Roman" w:cs="Times New Roman"/>
          <w:i/>
          <w:iCs/>
          <w:color w:val="000000"/>
          <w:sz w:val="24"/>
          <w:szCs w:val="24"/>
        </w:rPr>
        <w:t>Tasmanites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The gray/black siliceous shales exhibit thicker parting layering among all the other softer lithofacies throughout all the members of the Woodford Shale. </w:t>
      </w:r>
    </w:p>
    <w:p w14:paraId="7221C270" w14:textId="77777777" w:rsidR="003F5C7C" w:rsidRPr="00CE4E0A" w:rsidRDefault="003F5C7C" w:rsidP="00692071">
      <w:pPr>
        <w:spacing w:line="480" w:lineRule="auto"/>
        <w:ind w:firstLine="720"/>
        <w:jc w:val="both"/>
        <w:rPr>
          <w:rFonts w:ascii="Times New Roman" w:hAnsi="Times New Roman" w:cs="Times New Roman"/>
          <w:color w:val="000000"/>
          <w:sz w:val="24"/>
          <w:szCs w:val="24"/>
        </w:rPr>
      </w:pPr>
    </w:p>
    <w:p w14:paraId="61566E34" w14:textId="77777777" w:rsidR="00692071" w:rsidRPr="00C26131" w:rsidRDefault="00692071" w:rsidP="00692071">
      <w:pPr>
        <w:pStyle w:val="ListParagraph"/>
        <w:numPr>
          <w:ilvl w:val="2"/>
          <w:numId w:val="6"/>
        </w:numPr>
        <w:spacing w:line="240" w:lineRule="auto"/>
        <w:ind w:hanging="270"/>
        <w:jc w:val="both"/>
        <w:rPr>
          <w:rFonts w:ascii="Times New Roman" w:hAnsi="Times New Roman" w:cs="Times New Roman"/>
          <w:i/>
          <w:color w:val="000000"/>
          <w:sz w:val="24"/>
          <w:szCs w:val="24"/>
        </w:rPr>
      </w:pPr>
      <w:r w:rsidRPr="00C26131">
        <w:rPr>
          <w:rFonts w:ascii="Times New Roman" w:hAnsi="Times New Roman" w:cs="Times New Roman"/>
          <w:i/>
          <w:color w:val="000000"/>
          <w:sz w:val="24"/>
          <w:szCs w:val="24"/>
        </w:rPr>
        <w:t>Brown Siliceous Shales</w:t>
      </w:r>
    </w:p>
    <w:p w14:paraId="4BCE9B2E" w14:textId="142D40DF" w:rsidR="00692071" w:rsidRDefault="00692071" w:rsidP="00692071">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brown siliceous shale is a member of the soft fissile-laminated layer. This lithofacies dominates the Upper and Middle Woodford interlayering between the brittle black chert. The total organic carbon within this layer ranges from </w:t>
      </w:r>
      <w:r w:rsidRPr="00CE4E0A">
        <w:rPr>
          <w:rFonts w:ascii="Times New Roman" w:hAnsi="Times New Roman" w:cs="Times New Roman"/>
          <w:color w:val="000000"/>
          <w:sz w:val="24"/>
          <w:szCs w:val="24"/>
        </w:rPr>
        <w:t>3-12wt%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w:t>
      </w:r>
    </w:p>
    <w:p w14:paraId="271E59FE" w14:textId="77777777" w:rsidR="003F5C7C" w:rsidRPr="00CE4E0A" w:rsidRDefault="003F5C7C" w:rsidP="00692071">
      <w:pPr>
        <w:spacing w:line="480" w:lineRule="auto"/>
        <w:ind w:firstLine="720"/>
        <w:jc w:val="both"/>
        <w:rPr>
          <w:rFonts w:ascii="Times New Roman" w:hAnsi="Times New Roman" w:cs="Times New Roman"/>
          <w:color w:val="000000"/>
          <w:sz w:val="24"/>
          <w:szCs w:val="24"/>
        </w:rPr>
      </w:pPr>
    </w:p>
    <w:p w14:paraId="502408D4" w14:textId="77777777" w:rsidR="00692071" w:rsidRPr="003223DD" w:rsidRDefault="00692071" w:rsidP="00692071">
      <w:pPr>
        <w:pStyle w:val="ListParagraph"/>
        <w:numPr>
          <w:ilvl w:val="2"/>
          <w:numId w:val="6"/>
        </w:numPr>
        <w:spacing w:line="240" w:lineRule="auto"/>
        <w:ind w:left="2250" w:hanging="1080"/>
        <w:jc w:val="both"/>
        <w:rPr>
          <w:rFonts w:ascii="Times New Roman" w:hAnsi="Times New Roman" w:cs="Times New Roman"/>
          <w:i/>
          <w:color w:val="000000"/>
          <w:sz w:val="24"/>
          <w:szCs w:val="24"/>
        </w:rPr>
      </w:pPr>
      <w:r w:rsidRPr="003223DD">
        <w:rPr>
          <w:rFonts w:ascii="Times New Roman" w:hAnsi="Times New Roman" w:cs="Times New Roman"/>
          <w:i/>
          <w:color w:val="000000"/>
          <w:sz w:val="24"/>
          <w:szCs w:val="24"/>
        </w:rPr>
        <w:t>Siliceous-Dolomitic Shales</w:t>
      </w:r>
    </w:p>
    <w:p w14:paraId="1A033A79" w14:textId="53DC73AB" w:rsidR="00692071" w:rsidRPr="00601F72" w:rsidRDefault="00692071" w:rsidP="0038688D">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siliceous dolomitic shale is one of the less frequent of the soft lithofacies with moderate quartz and clay content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This interval has TOC values ranging from 8-14wt% and is often found in the Lower and Middle Woodford. </w:t>
      </w:r>
    </w:p>
    <w:p w14:paraId="08E6EA95" w14:textId="77777777" w:rsidR="00692071" w:rsidRPr="00D14B80" w:rsidRDefault="00692071" w:rsidP="00692071">
      <w:pPr>
        <w:pStyle w:val="ListParagraph"/>
        <w:numPr>
          <w:ilvl w:val="2"/>
          <w:numId w:val="6"/>
        </w:numPr>
        <w:spacing w:line="240" w:lineRule="auto"/>
        <w:ind w:hanging="270"/>
        <w:jc w:val="both"/>
        <w:rPr>
          <w:rFonts w:ascii="Times New Roman" w:hAnsi="Times New Roman" w:cs="Times New Roman"/>
          <w:i/>
          <w:color w:val="000000"/>
          <w:sz w:val="24"/>
          <w:szCs w:val="24"/>
        </w:rPr>
      </w:pPr>
      <w:r w:rsidRPr="00D14B80">
        <w:rPr>
          <w:rFonts w:ascii="Times New Roman" w:hAnsi="Times New Roman" w:cs="Times New Roman"/>
          <w:i/>
          <w:color w:val="000000"/>
          <w:sz w:val="24"/>
          <w:szCs w:val="24"/>
        </w:rPr>
        <w:lastRenderedPageBreak/>
        <w:t>Siliceous Mudstones</w:t>
      </w:r>
    </w:p>
    <w:p w14:paraId="1DC21991" w14:textId="526F3AD7" w:rsidR="00692071" w:rsidRDefault="00692071" w:rsidP="00692071">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siliceous mudstone is among the few lithofacies that contain well-preserved and silicified radiolarians and </w:t>
      </w:r>
      <w:proofErr w:type="spellStart"/>
      <w:r>
        <w:rPr>
          <w:rFonts w:ascii="Times New Roman" w:hAnsi="Times New Roman" w:cs="Times New Roman"/>
          <w:i/>
          <w:iCs/>
          <w:color w:val="000000"/>
          <w:sz w:val="24"/>
          <w:szCs w:val="24"/>
        </w:rPr>
        <w:t>Tasmanites</w:t>
      </w:r>
      <w:proofErr w:type="spellEnd"/>
      <w:r>
        <w:rPr>
          <w:rFonts w:ascii="Times New Roman" w:hAnsi="Times New Roman" w:cs="Times New Roman"/>
          <w:color w:val="000000"/>
          <w:sz w:val="24"/>
          <w:szCs w:val="24"/>
        </w:rPr>
        <w:t>. This lithofacies of the ductile layer member dominates throughout all three members of the Woodford (UW, MW, and LW). Its total organic carbon ranges from 3-8% and falls under the relatively lower organic content abundance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w:t>
      </w:r>
    </w:p>
    <w:p w14:paraId="10313495" w14:textId="77777777" w:rsidR="003F5C7C" w:rsidRPr="00775011" w:rsidRDefault="003F5C7C" w:rsidP="00692071">
      <w:pPr>
        <w:spacing w:line="480" w:lineRule="auto"/>
        <w:ind w:firstLine="720"/>
        <w:jc w:val="both"/>
        <w:rPr>
          <w:rFonts w:ascii="Times New Roman" w:hAnsi="Times New Roman" w:cs="Times New Roman"/>
          <w:color w:val="000000"/>
          <w:sz w:val="24"/>
          <w:szCs w:val="24"/>
        </w:rPr>
      </w:pPr>
    </w:p>
    <w:p w14:paraId="3A5B956F" w14:textId="77777777" w:rsidR="00692071" w:rsidRPr="005873AE" w:rsidRDefault="00692071" w:rsidP="00692071">
      <w:pPr>
        <w:pStyle w:val="ListParagraph"/>
        <w:numPr>
          <w:ilvl w:val="2"/>
          <w:numId w:val="6"/>
        </w:numPr>
        <w:spacing w:line="240" w:lineRule="auto"/>
        <w:ind w:hanging="270"/>
        <w:jc w:val="both"/>
        <w:rPr>
          <w:rFonts w:ascii="Times New Roman" w:hAnsi="Times New Roman" w:cs="Times New Roman"/>
          <w:i/>
          <w:color w:val="000000"/>
          <w:sz w:val="24"/>
          <w:szCs w:val="24"/>
        </w:rPr>
      </w:pPr>
      <w:r w:rsidRPr="005873AE">
        <w:rPr>
          <w:rFonts w:ascii="Times New Roman" w:hAnsi="Times New Roman" w:cs="Times New Roman"/>
          <w:i/>
          <w:color w:val="000000"/>
          <w:sz w:val="24"/>
          <w:szCs w:val="24"/>
        </w:rPr>
        <w:t>Cherts</w:t>
      </w:r>
    </w:p>
    <w:p w14:paraId="6680A148" w14:textId="4ABAEFE0" w:rsidR="00692071" w:rsidRDefault="00692071" w:rsidP="00692071">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black chert layer is among the most dominant and abundant silica-rich lithofacies of the hard interval members with quartz richness reaching from 87 to 100%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Its brittle characteristic is owed due to the replacement of </w:t>
      </w:r>
      <w:proofErr w:type="spellStart"/>
      <w:r>
        <w:rPr>
          <w:rFonts w:ascii="Times New Roman" w:hAnsi="Times New Roman" w:cs="Times New Roman"/>
          <w:color w:val="000000"/>
          <w:sz w:val="24"/>
          <w:szCs w:val="24"/>
        </w:rPr>
        <w:t>radiolaria</w:t>
      </w:r>
      <w:proofErr w:type="spellEnd"/>
      <w:r>
        <w:rPr>
          <w:rFonts w:ascii="Times New Roman" w:hAnsi="Times New Roman" w:cs="Times New Roman"/>
          <w:color w:val="000000"/>
          <w:sz w:val="24"/>
          <w:szCs w:val="24"/>
        </w:rPr>
        <w:t xml:space="preserve"> by chalcedony quartz and pyrite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These intervals are found in increasingly thick partitions approaching the Upper Woodford from the Lower Woodford. Its increase in abundance is related to the opening of the ocean and is often found along continental margins or distal areas of </w:t>
      </w:r>
      <w:proofErr w:type="spellStart"/>
      <w:r>
        <w:rPr>
          <w:rFonts w:ascii="Times New Roman" w:hAnsi="Times New Roman" w:cs="Times New Roman"/>
          <w:color w:val="000000"/>
          <w:sz w:val="24"/>
          <w:szCs w:val="24"/>
        </w:rPr>
        <w:t>cratonic</w:t>
      </w:r>
      <w:proofErr w:type="spellEnd"/>
      <w:r>
        <w:rPr>
          <w:rFonts w:ascii="Times New Roman" w:hAnsi="Times New Roman" w:cs="Times New Roman"/>
          <w:color w:val="000000"/>
          <w:sz w:val="24"/>
          <w:szCs w:val="24"/>
        </w:rPr>
        <w:t xml:space="preserve"> basins such as the Ardmore Basin, Marietta Basin, and Anadarko Basin (Comer, 2008). </w:t>
      </w:r>
    </w:p>
    <w:p w14:paraId="0091439D" w14:textId="77777777" w:rsidR="003F5C7C" w:rsidRDefault="003F5C7C" w:rsidP="00692071">
      <w:pPr>
        <w:spacing w:line="480" w:lineRule="auto"/>
        <w:ind w:firstLine="720"/>
        <w:jc w:val="both"/>
        <w:rPr>
          <w:rFonts w:ascii="Times New Roman" w:hAnsi="Times New Roman" w:cs="Times New Roman"/>
          <w:color w:val="000000"/>
          <w:sz w:val="24"/>
          <w:szCs w:val="24"/>
        </w:rPr>
      </w:pPr>
    </w:p>
    <w:p w14:paraId="6FB83ED0" w14:textId="3BB0683F" w:rsidR="00692071" w:rsidRPr="0038688D" w:rsidRDefault="00692071" w:rsidP="0038688D">
      <w:pPr>
        <w:pStyle w:val="ListParagraph"/>
        <w:numPr>
          <w:ilvl w:val="2"/>
          <w:numId w:val="6"/>
        </w:numPr>
        <w:spacing w:line="240" w:lineRule="auto"/>
        <w:jc w:val="both"/>
        <w:rPr>
          <w:rFonts w:ascii="Times New Roman" w:hAnsi="Times New Roman" w:cs="Times New Roman"/>
          <w:i/>
          <w:color w:val="000000"/>
          <w:sz w:val="24"/>
          <w:szCs w:val="24"/>
        </w:rPr>
      </w:pPr>
      <w:r w:rsidRPr="0038688D">
        <w:rPr>
          <w:rFonts w:ascii="Times New Roman" w:hAnsi="Times New Roman" w:cs="Times New Roman"/>
          <w:i/>
          <w:color w:val="000000"/>
          <w:sz w:val="24"/>
          <w:szCs w:val="24"/>
        </w:rPr>
        <w:t>Dolomitic Mudstone</w:t>
      </w:r>
    </w:p>
    <w:p w14:paraId="508C2514" w14:textId="4591B9D6" w:rsidR="006C1617" w:rsidRDefault="00692071" w:rsidP="00233EA4">
      <w:pPr>
        <w:spacing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ab/>
        <w:t xml:space="preserve">Dolomitic mudstone is a member of the hard lithofacies that is less frequent among the others in this lithofacies group. It has very high calcareous content with low TOC values less than 4 </w:t>
      </w:r>
      <w:proofErr w:type="spellStart"/>
      <w:r>
        <w:rPr>
          <w:rFonts w:ascii="Times New Roman" w:hAnsi="Times New Roman" w:cs="Times New Roman"/>
          <w:color w:val="000000"/>
          <w:sz w:val="24"/>
          <w:szCs w:val="24"/>
        </w:rPr>
        <w:t>wt</w:t>
      </w:r>
      <w:proofErr w:type="spellEnd"/>
      <w:r>
        <w:rPr>
          <w:rFonts w:ascii="Times New Roman" w:hAnsi="Times New Roman" w:cs="Times New Roman"/>
          <w:color w:val="000000"/>
          <w:sz w:val="24"/>
          <w:szCs w:val="24"/>
        </w:rPr>
        <w:t>%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2017).</w:t>
      </w:r>
    </w:p>
    <w:p w14:paraId="029317D2" w14:textId="038763B5" w:rsidR="006C1617" w:rsidRDefault="006C1617" w:rsidP="00233EA4">
      <w:pPr>
        <w:spacing w:line="480" w:lineRule="auto"/>
        <w:jc w:val="both"/>
        <w:rPr>
          <w:rFonts w:ascii="Times New Roman" w:hAnsi="Times New Roman" w:cs="Times New Roman"/>
          <w:color w:val="000000"/>
          <w:sz w:val="24"/>
          <w:szCs w:val="24"/>
        </w:rPr>
      </w:pPr>
    </w:p>
    <w:p w14:paraId="7C08CC53" w14:textId="4266099F" w:rsidR="006C1617" w:rsidRDefault="006C1617" w:rsidP="00233EA4">
      <w:pPr>
        <w:spacing w:line="480" w:lineRule="auto"/>
        <w:jc w:val="both"/>
        <w:rPr>
          <w:rFonts w:ascii="Times New Roman" w:hAnsi="Times New Roman" w:cs="Times New Roman"/>
          <w:color w:val="000000"/>
          <w:sz w:val="24"/>
          <w:szCs w:val="24"/>
        </w:rPr>
      </w:pPr>
    </w:p>
    <w:p w14:paraId="5F8C03AF" w14:textId="77777777" w:rsidR="001A4797" w:rsidRPr="00233EA4" w:rsidRDefault="001A4797" w:rsidP="00233EA4">
      <w:pPr>
        <w:spacing w:line="480" w:lineRule="auto"/>
        <w:jc w:val="both"/>
        <w:rPr>
          <w:rFonts w:ascii="Times New Roman" w:hAnsi="Times New Roman" w:cs="Times New Roman"/>
          <w:color w:val="000000"/>
          <w:sz w:val="24"/>
          <w:szCs w:val="24"/>
        </w:rPr>
      </w:pPr>
    </w:p>
    <w:p w14:paraId="5F186AB8" w14:textId="77777777" w:rsidR="00692071" w:rsidRPr="00C80B97" w:rsidRDefault="00692071" w:rsidP="0038688D">
      <w:pPr>
        <w:pStyle w:val="ListParagraph"/>
        <w:numPr>
          <w:ilvl w:val="1"/>
          <w:numId w:val="6"/>
        </w:numPr>
        <w:spacing w:line="240" w:lineRule="auto"/>
        <w:ind w:left="0" w:firstLine="720"/>
        <w:jc w:val="both"/>
        <w:rPr>
          <w:rFonts w:ascii="Times New Roman" w:hAnsi="Times New Roman" w:cs="Times New Roman"/>
          <w:i/>
          <w:color w:val="000000"/>
          <w:sz w:val="24"/>
          <w:szCs w:val="24"/>
        </w:rPr>
      </w:pPr>
      <w:r>
        <w:rPr>
          <w:rFonts w:ascii="Times New Roman" w:hAnsi="Times New Roman" w:cs="Times New Roman"/>
          <w:i/>
          <w:color w:val="000000"/>
          <w:sz w:val="28"/>
          <w:szCs w:val="24"/>
        </w:rPr>
        <w:lastRenderedPageBreak/>
        <w:t xml:space="preserve"> </w:t>
      </w:r>
      <w:r w:rsidRPr="00601F72">
        <w:rPr>
          <w:rFonts w:ascii="Times New Roman" w:hAnsi="Times New Roman" w:cs="Times New Roman"/>
          <w:i/>
          <w:color w:val="000000"/>
          <w:sz w:val="28"/>
          <w:szCs w:val="28"/>
        </w:rPr>
        <w:t>Experimental</w:t>
      </w:r>
    </w:p>
    <w:p w14:paraId="46C2F055" w14:textId="77777777" w:rsidR="00692071" w:rsidRPr="00D706A4" w:rsidRDefault="00692071" w:rsidP="00692071">
      <w:pPr>
        <w:pStyle w:val="ListParagraph"/>
        <w:spacing w:line="240" w:lineRule="auto"/>
        <w:ind w:left="360"/>
        <w:jc w:val="both"/>
        <w:rPr>
          <w:rFonts w:ascii="Times New Roman" w:hAnsi="Times New Roman" w:cs="Times New Roman"/>
          <w:i/>
          <w:color w:val="000000"/>
          <w:sz w:val="24"/>
          <w:szCs w:val="24"/>
        </w:rPr>
      </w:pPr>
    </w:p>
    <w:p w14:paraId="3F8ABE67" w14:textId="77777777" w:rsidR="00692071" w:rsidRPr="00D91F2B" w:rsidRDefault="00692071" w:rsidP="0038688D">
      <w:pPr>
        <w:pStyle w:val="ListParagraph"/>
        <w:numPr>
          <w:ilvl w:val="2"/>
          <w:numId w:val="6"/>
        </w:numPr>
        <w:spacing w:line="240" w:lineRule="auto"/>
        <w:ind w:left="450" w:firstLine="720"/>
        <w:jc w:val="both"/>
        <w:rPr>
          <w:rFonts w:ascii="Times New Roman" w:hAnsi="Times New Roman" w:cs="Times New Roman"/>
          <w:i/>
          <w:color w:val="000000"/>
          <w:sz w:val="28"/>
          <w:szCs w:val="24"/>
        </w:rPr>
      </w:pPr>
      <w:r>
        <w:rPr>
          <w:rFonts w:ascii="Times New Roman" w:hAnsi="Times New Roman" w:cs="Times New Roman"/>
          <w:i/>
          <w:color w:val="000000"/>
          <w:sz w:val="28"/>
          <w:szCs w:val="24"/>
        </w:rPr>
        <w:t xml:space="preserve">Rock-Eval Pyrolysis and </w:t>
      </w:r>
      <w:proofErr w:type="spellStart"/>
      <w:r>
        <w:rPr>
          <w:rFonts w:ascii="Times New Roman" w:hAnsi="Times New Roman" w:cs="Times New Roman"/>
          <w:i/>
          <w:color w:val="000000"/>
          <w:sz w:val="28"/>
          <w:szCs w:val="24"/>
        </w:rPr>
        <w:t>Leco</w:t>
      </w:r>
      <w:proofErr w:type="spellEnd"/>
      <w:r>
        <w:rPr>
          <w:rFonts w:ascii="Times New Roman" w:hAnsi="Times New Roman" w:cs="Times New Roman"/>
          <w:i/>
          <w:color w:val="000000"/>
          <w:sz w:val="28"/>
          <w:szCs w:val="24"/>
        </w:rPr>
        <w:t xml:space="preserve"> – TOC</w:t>
      </w:r>
    </w:p>
    <w:p w14:paraId="48B740DF" w14:textId="77777777" w:rsidR="00692071" w:rsidRPr="00D91F2B" w:rsidRDefault="00692071" w:rsidP="00692071">
      <w:pPr>
        <w:pStyle w:val="ListParagraph"/>
        <w:spacing w:line="240" w:lineRule="auto"/>
        <w:ind w:left="900"/>
        <w:jc w:val="both"/>
        <w:rPr>
          <w:rFonts w:ascii="Times New Roman" w:hAnsi="Times New Roman" w:cs="Times New Roman"/>
          <w:i/>
          <w:color w:val="000000"/>
          <w:sz w:val="28"/>
          <w:szCs w:val="24"/>
        </w:rPr>
      </w:pPr>
    </w:p>
    <w:p w14:paraId="6F8873E0" w14:textId="16F34E74" w:rsidR="006C1617" w:rsidRDefault="00242EE2" w:rsidP="006C1617">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Five hundred </w:t>
      </w:r>
      <w:r w:rsidR="00427674">
        <w:rPr>
          <w:rFonts w:ascii="Times New Roman" w:hAnsi="Times New Roman" w:cs="Times New Roman"/>
          <w:color w:val="000000"/>
          <w:sz w:val="24"/>
          <w:szCs w:val="24"/>
        </w:rPr>
        <w:t>thirty-six</w:t>
      </w:r>
      <w:r>
        <w:rPr>
          <w:rFonts w:ascii="Times New Roman" w:hAnsi="Times New Roman" w:cs="Times New Roman"/>
          <w:color w:val="000000"/>
          <w:sz w:val="24"/>
          <w:szCs w:val="24"/>
        </w:rPr>
        <w:t xml:space="preserve"> o</w:t>
      </w:r>
      <w:r w:rsidR="00692071">
        <w:rPr>
          <w:rFonts w:ascii="Times New Roman" w:hAnsi="Times New Roman" w:cs="Times New Roman"/>
          <w:color w:val="000000"/>
          <w:sz w:val="24"/>
          <w:szCs w:val="24"/>
        </w:rPr>
        <w:t xml:space="preserve">utcrop samples from the Woodford outcrop at the Speake Ranch within the Ardmore Basin located between the Carter and Murray counties of Oklahoma were collected at approximately 6” intervals. As far as possible, the samples were collected below the weathering zone, although with extensive network of microfractures that had developed over time, this was not always possible. Aliquots (3-4g) of each sample </w:t>
      </w:r>
      <w:r w:rsidR="00101EA3">
        <w:rPr>
          <w:rFonts w:ascii="Times New Roman" w:hAnsi="Times New Roman" w:cs="Times New Roman"/>
          <w:color w:val="000000"/>
          <w:sz w:val="24"/>
          <w:szCs w:val="24"/>
        </w:rPr>
        <w:t>were subjected</w:t>
      </w:r>
      <w:r w:rsidR="00692071">
        <w:rPr>
          <w:rFonts w:ascii="Times New Roman" w:hAnsi="Times New Roman" w:cs="Times New Roman"/>
          <w:color w:val="000000"/>
          <w:sz w:val="24"/>
          <w:szCs w:val="24"/>
        </w:rPr>
        <w:t xml:space="preserve"> to Rock-Eval analysis to obtain TOC, HI, OI, S</w:t>
      </w:r>
      <w:r w:rsidR="00692071">
        <w:rPr>
          <w:rFonts w:ascii="Times New Roman" w:hAnsi="Times New Roman" w:cs="Times New Roman"/>
          <w:color w:val="000000"/>
          <w:sz w:val="24"/>
          <w:szCs w:val="24"/>
          <w:vertAlign w:val="subscript"/>
        </w:rPr>
        <w:t>1</w:t>
      </w:r>
      <w:r w:rsidR="00692071">
        <w:rPr>
          <w:rFonts w:ascii="Times New Roman" w:hAnsi="Times New Roman" w:cs="Times New Roman"/>
          <w:color w:val="000000"/>
          <w:sz w:val="24"/>
          <w:szCs w:val="24"/>
        </w:rPr>
        <w:t>, S</w:t>
      </w:r>
      <w:r w:rsidR="00692071">
        <w:rPr>
          <w:rFonts w:ascii="Times New Roman" w:hAnsi="Times New Roman" w:cs="Times New Roman"/>
          <w:color w:val="000000"/>
          <w:sz w:val="24"/>
          <w:szCs w:val="24"/>
          <w:vertAlign w:val="subscript"/>
        </w:rPr>
        <w:t>2</w:t>
      </w:r>
      <w:r w:rsidR="00692071">
        <w:rPr>
          <w:rFonts w:ascii="Times New Roman" w:hAnsi="Times New Roman" w:cs="Times New Roman"/>
          <w:color w:val="000000"/>
          <w:sz w:val="24"/>
          <w:szCs w:val="24"/>
        </w:rPr>
        <w:t xml:space="preserve">, </w:t>
      </w:r>
      <w:r w:rsidR="00692071" w:rsidRPr="00DC07DD">
        <w:rPr>
          <w:rFonts w:ascii="Times New Roman" w:hAnsi="Times New Roman" w:cs="Times New Roman"/>
          <w:color w:val="000000"/>
          <w:sz w:val="24"/>
          <w:szCs w:val="24"/>
        </w:rPr>
        <w:t>S</w:t>
      </w:r>
      <w:r w:rsidR="00692071">
        <w:rPr>
          <w:rFonts w:ascii="Times New Roman" w:hAnsi="Times New Roman" w:cs="Times New Roman"/>
          <w:color w:val="000000"/>
          <w:sz w:val="24"/>
          <w:szCs w:val="24"/>
          <w:vertAlign w:val="subscript"/>
        </w:rPr>
        <w:t>3</w:t>
      </w:r>
      <w:r w:rsidR="00692071">
        <w:rPr>
          <w:rFonts w:ascii="Times New Roman" w:hAnsi="Times New Roman" w:cs="Times New Roman"/>
          <w:color w:val="000000"/>
          <w:sz w:val="24"/>
          <w:szCs w:val="24"/>
        </w:rPr>
        <w:t xml:space="preserve"> values at GeoMark. A TOC value of &gt;1 </w:t>
      </w:r>
      <w:proofErr w:type="spellStart"/>
      <w:r w:rsidR="00692071">
        <w:rPr>
          <w:rFonts w:ascii="Times New Roman" w:hAnsi="Times New Roman" w:cs="Times New Roman"/>
          <w:color w:val="000000"/>
          <w:sz w:val="24"/>
          <w:szCs w:val="24"/>
        </w:rPr>
        <w:t>wt</w:t>
      </w:r>
      <w:proofErr w:type="spellEnd"/>
      <w:r w:rsidR="00692071">
        <w:rPr>
          <w:rFonts w:ascii="Times New Roman" w:hAnsi="Times New Roman" w:cs="Times New Roman"/>
          <w:color w:val="000000"/>
          <w:sz w:val="24"/>
          <w:szCs w:val="24"/>
        </w:rPr>
        <w:t xml:space="preserve">% is indicative of a good petroleum potential rock and the Woodford Shale ranges from 0.05 to 33.9wt% (Peters and </w:t>
      </w:r>
      <w:proofErr w:type="spellStart"/>
      <w:r w:rsidR="00692071">
        <w:rPr>
          <w:rFonts w:ascii="Times New Roman" w:hAnsi="Times New Roman" w:cs="Times New Roman"/>
          <w:color w:val="000000"/>
          <w:sz w:val="24"/>
          <w:szCs w:val="24"/>
        </w:rPr>
        <w:t>Cassa</w:t>
      </w:r>
      <w:proofErr w:type="spellEnd"/>
      <w:r w:rsidR="00692071">
        <w:rPr>
          <w:rFonts w:ascii="Times New Roman" w:hAnsi="Times New Roman" w:cs="Times New Roman"/>
          <w:color w:val="000000"/>
          <w:sz w:val="24"/>
          <w:szCs w:val="24"/>
        </w:rPr>
        <w:t>, 1994). The purpose of this research is to consider the relatively high and low TOC values into the correlation of geochemical data variations.</w:t>
      </w:r>
    </w:p>
    <w:p w14:paraId="77F20835" w14:textId="77777777" w:rsidR="006C1617" w:rsidRPr="006C1617" w:rsidRDefault="006C1617" w:rsidP="0038688D">
      <w:pPr>
        <w:spacing w:line="480" w:lineRule="auto"/>
        <w:ind w:firstLine="720"/>
        <w:jc w:val="both"/>
        <w:rPr>
          <w:rFonts w:ascii="Times New Roman" w:hAnsi="Times New Roman" w:cs="Times New Roman"/>
          <w:color w:val="000000"/>
          <w:sz w:val="24"/>
          <w:szCs w:val="24"/>
        </w:rPr>
      </w:pPr>
    </w:p>
    <w:p w14:paraId="69D730F5" w14:textId="77777777" w:rsidR="00692071" w:rsidRPr="00DC07DD" w:rsidRDefault="00692071" w:rsidP="0038688D">
      <w:pPr>
        <w:pStyle w:val="ListParagraph"/>
        <w:numPr>
          <w:ilvl w:val="2"/>
          <w:numId w:val="6"/>
        </w:numPr>
        <w:spacing w:line="240" w:lineRule="auto"/>
        <w:ind w:left="0" w:firstLine="810"/>
        <w:jc w:val="both"/>
        <w:rPr>
          <w:rFonts w:ascii="Times New Roman" w:hAnsi="Times New Roman"/>
          <w:i/>
          <w:color w:val="000000"/>
          <w:sz w:val="24"/>
        </w:rPr>
      </w:pPr>
      <w:r>
        <w:rPr>
          <w:rFonts w:ascii="Times New Roman" w:hAnsi="Times New Roman" w:cs="Times New Roman"/>
          <w:i/>
          <w:color w:val="000000"/>
          <w:sz w:val="24"/>
          <w:szCs w:val="24"/>
        </w:rPr>
        <w:t>Laboratory</w:t>
      </w:r>
      <w:r w:rsidRPr="003223DD">
        <w:rPr>
          <w:rFonts w:ascii="Times New Roman" w:hAnsi="Times New Roman"/>
          <w:i/>
          <w:color w:val="000000"/>
          <w:sz w:val="24"/>
        </w:rPr>
        <w:t xml:space="preserve"> Experimental</w:t>
      </w:r>
      <w:r>
        <w:rPr>
          <w:rFonts w:ascii="Times New Roman" w:hAnsi="Times New Roman" w:cs="Times New Roman"/>
          <w:i/>
          <w:color w:val="000000"/>
          <w:sz w:val="24"/>
          <w:szCs w:val="24"/>
        </w:rPr>
        <w:t xml:space="preserve"> Procedures</w:t>
      </w:r>
    </w:p>
    <w:p w14:paraId="7F7E0ABB" w14:textId="77777777" w:rsidR="00692071" w:rsidRPr="00206919" w:rsidRDefault="00692071" w:rsidP="00692071">
      <w:pPr>
        <w:pStyle w:val="ListParagraph"/>
        <w:spacing w:line="240" w:lineRule="auto"/>
        <w:jc w:val="both"/>
        <w:rPr>
          <w:rFonts w:ascii="Times New Roman" w:hAnsi="Times New Roman" w:cs="Times New Roman"/>
          <w:i/>
          <w:color w:val="000000"/>
          <w:sz w:val="24"/>
          <w:szCs w:val="24"/>
        </w:rPr>
      </w:pPr>
    </w:p>
    <w:p w14:paraId="216E9F12" w14:textId="77777777" w:rsidR="00692071" w:rsidRDefault="00692071" w:rsidP="00692071">
      <w:pPr>
        <w:pStyle w:val="ListParagraph"/>
        <w:numPr>
          <w:ilvl w:val="3"/>
          <w:numId w:val="6"/>
        </w:numPr>
        <w:spacing w:line="240" w:lineRule="auto"/>
        <w:jc w:val="both"/>
        <w:rPr>
          <w:rFonts w:ascii="Times New Roman" w:hAnsi="Times New Roman" w:cs="Times New Roman"/>
          <w:i/>
          <w:color w:val="000000"/>
          <w:sz w:val="24"/>
          <w:szCs w:val="24"/>
        </w:rPr>
      </w:pPr>
      <w:r w:rsidRPr="00206919">
        <w:rPr>
          <w:rFonts w:ascii="Times New Roman" w:hAnsi="Times New Roman" w:cs="Times New Roman"/>
          <w:i/>
          <w:color w:val="000000"/>
          <w:sz w:val="24"/>
          <w:szCs w:val="24"/>
        </w:rPr>
        <w:t>Preliminary Samples Preparation</w:t>
      </w:r>
    </w:p>
    <w:p w14:paraId="2BD94830" w14:textId="77777777" w:rsidR="00692071" w:rsidRPr="003223DD" w:rsidRDefault="00692071" w:rsidP="00692071">
      <w:pPr>
        <w:spacing w:line="240" w:lineRule="auto"/>
        <w:jc w:val="both"/>
        <w:rPr>
          <w:rFonts w:ascii="Times New Roman" w:hAnsi="Times New Roman" w:cs="Times New Roman"/>
          <w:i/>
          <w:color w:val="000000"/>
          <w:sz w:val="24"/>
          <w:szCs w:val="24"/>
        </w:rPr>
      </w:pPr>
    </w:p>
    <w:p w14:paraId="7705C787" w14:textId="71D5A448" w:rsidR="00692071" w:rsidRDefault="00692071" w:rsidP="00BE7F50">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total of </w:t>
      </w:r>
      <w:r w:rsidR="000B6805">
        <w:rPr>
          <w:rFonts w:ascii="Times New Roman" w:hAnsi="Times New Roman" w:cs="Times New Roman"/>
          <w:color w:val="000000"/>
          <w:sz w:val="24"/>
          <w:szCs w:val="24"/>
        </w:rPr>
        <w:t xml:space="preserve">40 </w:t>
      </w:r>
      <w:r>
        <w:rPr>
          <w:rFonts w:ascii="Times New Roman" w:hAnsi="Times New Roman" w:cs="Times New Roman"/>
          <w:color w:val="000000"/>
          <w:sz w:val="24"/>
          <w:szCs w:val="24"/>
        </w:rPr>
        <w:t xml:space="preserve">samples of Speake Ranch outcrop were collected from Dr. Roger </w:t>
      </w:r>
      <w:proofErr w:type="spellStart"/>
      <w:r>
        <w:rPr>
          <w:rFonts w:ascii="Times New Roman" w:hAnsi="Times New Roman" w:cs="Times New Roman"/>
          <w:color w:val="000000"/>
          <w:sz w:val="24"/>
          <w:szCs w:val="24"/>
        </w:rPr>
        <w:t>Slatt’s</w:t>
      </w:r>
      <w:proofErr w:type="spellEnd"/>
      <w:r>
        <w:rPr>
          <w:rFonts w:ascii="Times New Roman" w:hAnsi="Times New Roman" w:cs="Times New Roman"/>
          <w:color w:val="000000"/>
          <w:sz w:val="24"/>
          <w:szCs w:val="24"/>
        </w:rPr>
        <w:t xml:space="preserve"> core lab in </w:t>
      </w:r>
      <w:proofErr w:type="spellStart"/>
      <w:r>
        <w:rPr>
          <w:rFonts w:ascii="Times New Roman" w:hAnsi="Times New Roman" w:cs="Times New Roman"/>
          <w:color w:val="000000"/>
          <w:sz w:val="24"/>
          <w:szCs w:val="24"/>
        </w:rPr>
        <w:t>Sarkey’s</w:t>
      </w:r>
      <w:proofErr w:type="spellEnd"/>
      <w:r>
        <w:rPr>
          <w:rFonts w:ascii="Times New Roman" w:hAnsi="Times New Roman" w:cs="Times New Roman"/>
          <w:color w:val="000000"/>
          <w:sz w:val="24"/>
          <w:szCs w:val="24"/>
        </w:rPr>
        <w:t xml:space="preserve"> Energy Center at the University of Oklahoma. In this study, the samples included both the soft and hard beds of the Upper Woodford and Middle Woodford at 190ft-230ft (Fig. 4). This interval is of interest since it</w:t>
      </w:r>
      <w:r w:rsidR="00DD60F0">
        <w:rPr>
          <w:rFonts w:ascii="Times New Roman" w:hAnsi="Times New Roman" w:cs="Times New Roman"/>
          <w:color w:val="000000"/>
          <w:sz w:val="24"/>
          <w:szCs w:val="24"/>
        </w:rPr>
        <w:t xml:space="preserve"> is thought to</w:t>
      </w:r>
      <w:r>
        <w:rPr>
          <w:rFonts w:ascii="Times New Roman" w:hAnsi="Times New Roman" w:cs="Times New Roman"/>
          <w:color w:val="000000"/>
          <w:sz w:val="24"/>
          <w:szCs w:val="24"/>
        </w:rPr>
        <w:t xml:space="preserve"> straddle the Frasnian-Famennian (F-F) boundary. </w:t>
      </w:r>
      <w:r w:rsidR="00486303">
        <w:rPr>
          <w:rFonts w:ascii="Times New Roman" w:hAnsi="Times New Roman" w:cs="Times New Roman"/>
          <w:color w:val="000000"/>
          <w:sz w:val="24"/>
          <w:szCs w:val="24"/>
        </w:rPr>
        <w:t xml:space="preserve">An </w:t>
      </w:r>
      <w:r>
        <w:rPr>
          <w:rFonts w:ascii="Times New Roman" w:hAnsi="Times New Roman" w:cs="Times New Roman"/>
          <w:color w:val="000000"/>
          <w:sz w:val="24"/>
          <w:szCs w:val="24"/>
        </w:rPr>
        <w:t xml:space="preserve">aim </w:t>
      </w:r>
      <w:r w:rsidR="00486303">
        <w:rPr>
          <w:rFonts w:ascii="Times New Roman" w:hAnsi="Times New Roman" w:cs="Times New Roman"/>
          <w:color w:val="000000"/>
          <w:sz w:val="24"/>
          <w:szCs w:val="24"/>
        </w:rPr>
        <w:t xml:space="preserve">of this study </w:t>
      </w:r>
      <w:r>
        <w:rPr>
          <w:rFonts w:ascii="Times New Roman" w:hAnsi="Times New Roman" w:cs="Times New Roman"/>
          <w:color w:val="000000"/>
          <w:sz w:val="24"/>
          <w:szCs w:val="24"/>
        </w:rPr>
        <w:t xml:space="preserve">is to determine whether this F-F boundary could be recognized </w:t>
      </w:r>
      <w:r w:rsidR="00486303">
        <w:rPr>
          <w:rFonts w:ascii="Times New Roman" w:hAnsi="Times New Roman" w:cs="Times New Roman"/>
          <w:color w:val="000000"/>
          <w:sz w:val="24"/>
          <w:szCs w:val="24"/>
        </w:rPr>
        <w:t xml:space="preserve">by </w:t>
      </w:r>
      <w:r>
        <w:rPr>
          <w:rFonts w:ascii="Times New Roman" w:hAnsi="Times New Roman" w:cs="Times New Roman"/>
          <w:color w:val="000000"/>
          <w:sz w:val="24"/>
          <w:szCs w:val="24"/>
        </w:rPr>
        <w:t xml:space="preserve">a </w:t>
      </w:r>
      <w:r w:rsidR="00427674">
        <w:rPr>
          <w:rFonts w:ascii="Times New Roman" w:hAnsi="Times New Roman" w:cs="Times New Roman"/>
          <w:color w:val="000000"/>
          <w:sz w:val="24"/>
          <w:szCs w:val="24"/>
        </w:rPr>
        <w:t>high-resolution</w:t>
      </w:r>
      <w:r w:rsidR="00486303">
        <w:rPr>
          <w:rFonts w:ascii="Times New Roman" w:hAnsi="Times New Roman" w:cs="Times New Roman"/>
          <w:color w:val="000000"/>
          <w:sz w:val="24"/>
          <w:szCs w:val="24"/>
        </w:rPr>
        <w:t xml:space="preserve"> biomarker investigation</w:t>
      </w:r>
      <w:r>
        <w:rPr>
          <w:rFonts w:ascii="Times New Roman" w:hAnsi="Times New Roman" w:cs="Times New Roman"/>
          <w:color w:val="000000"/>
          <w:sz w:val="24"/>
          <w:szCs w:val="24"/>
        </w:rPr>
        <w:t xml:space="preserve">. Each sample was crushed to powder with a porcelain mortar and pestle and sieved through a US Standard mesh No. 25. The resulting powder material was then stored in glass jars to be used for extraction and fractionation procedures. </w:t>
      </w:r>
    </w:p>
    <w:p w14:paraId="68BCB590" w14:textId="77777777" w:rsidR="006C1617" w:rsidRDefault="006C1617" w:rsidP="0038688D">
      <w:pPr>
        <w:spacing w:line="480" w:lineRule="auto"/>
        <w:ind w:firstLine="720"/>
        <w:jc w:val="both"/>
        <w:rPr>
          <w:rFonts w:ascii="Times New Roman" w:hAnsi="Times New Roman" w:cs="Times New Roman"/>
          <w:color w:val="000000"/>
          <w:sz w:val="24"/>
          <w:szCs w:val="24"/>
        </w:rPr>
      </w:pPr>
    </w:p>
    <w:p w14:paraId="33C47D08" w14:textId="77777777" w:rsidR="00692071" w:rsidRPr="00D91F2B" w:rsidRDefault="00692071" w:rsidP="00692071">
      <w:pPr>
        <w:pStyle w:val="ListParagraph"/>
        <w:numPr>
          <w:ilvl w:val="3"/>
          <w:numId w:val="6"/>
        </w:numPr>
        <w:spacing w:line="240" w:lineRule="auto"/>
        <w:jc w:val="both"/>
        <w:rPr>
          <w:rFonts w:ascii="Times New Roman" w:hAnsi="Times New Roman" w:cs="Times New Roman"/>
          <w:i/>
          <w:color w:val="000000"/>
          <w:sz w:val="24"/>
          <w:szCs w:val="24"/>
        </w:rPr>
      </w:pPr>
      <w:r w:rsidRPr="00D91F2B">
        <w:rPr>
          <w:rFonts w:ascii="Times New Roman" w:hAnsi="Times New Roman" w:cs="Times New Roman"/>
          <w:i/>
          <w:color w:val="000000"/>
          <w:sz w:val="24"/>
          <w:szCs w:val="24"/>
        </w:rPr>
        <w:t>Extraction of Organic Matter</w:t>
      </w:r>
    </w:p>
    <w:p w14:paraId="13FD6078" w14:textId="77777777" w:rsidR="00692071" w:rsidRPr="00D91F2B" w:rsidRDefault="00692071" w:rsidP="00692071">
      <w:pPr>
        <w:pStyle w:val="ListParagraph"/>
        <w:spacing w:line="240" w:lineRule="auto"/>
        <w:ind w:left="1440"/>
        <w:jc w:val="both"/>
        <w:rPr>
          <w:rFonts w:ascii="Times New Roman" w:hAnsi="Times New Roman" w:cs="Times New Roman"/>
          <w:i/>
          <w:color w:val="000000"/>
          <w:sz w:val="24"/>
          <w:szCs w:val="24"/>
        </w:rPr>
      </w:pPr>
    </w:p>
    <w:p w14:paraId="7A6A96C9" w14:textId="3BFB7F58" w:rsidR="00692071" w:rsidRDefault="00692071" w:rsidP="00692071">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Approximately 50g of the rock powder were placed in a Soxhlet extraction system, which consisted of the Soxhlet device, thimble, and glass wool to extract the organic constituents of the pow</w:t>
      </w:r>
      <w:r w:rsidR="009816D2">
        <w:rPr>
          <w:rFonts w:ascii="Times New Roman" w:hAnsi="Times New Roman" w:cs="Times New Roman"/>
          <w:color w:val="000000"/>
          <w:sz w:val="24"/>
          <w:szCs w:val="24"/>
        </w:rPr>
        <w:t>d</w:t>
      </w:r>
      <w:r>
        <w:rPr>
          <w:rFonts w:ascii="Times New Roman" w:hAnsi="Times New Roman" w:cs="Times New Roman"/>
          <w:color w:val="000000"/>
          <w:sz w:val="24"/>
          <w:szCs w:val="24"/>
        </w:rPr>
        <w:t xml:space="preserve">ered shale using 350-400ml mixture of methanol </w:t>
      </w:r>
      <w:r w:rsidRPr="003D3E48">
        <w:rPr>
          <w:rFonts w:ascii="Times New Roman" w:hAnsi="Times New Roman" w:cs="Times New Roman"/>
          <w:szCs w:val="24"/>
          <w:lang w:bidi="en-US"/>
        </w:rPr>
        <w:t>(CH</w:t>
      </w:r>
      <w:r w:rsidRPr="003D3E48">
        <w:rPr>
          <w:rFonts w:ascii="Times New Roman" w:hAnsi="Times New Roman" w:cs="Times New Roman"/>
          <w:szCs w:val="24"/>
          <w:vertAlign w:val="subscript"/>
          <w:lang w:bidi="en-US"/>
        </w:rPr>
        <w:t>3</w:t>
      </w:r>
      <w:r w:rsidRPr="003D3E48">
        <w:rPr>
          <w:rFonts w:ascii="Times New Roman" w:hAnsi="Times New Roman" w:cs="Times New Roman"/>
          <w:szCs w:val="24"/>
          <w:lang w:bidi="en-US"/>
        </w:rPr>
        <w:t>OH)</w:t>
      </w:r>
      <w:r w:rsidRPr="003D3E48">
        <w:rPr>
          <w:rFonts w:cs="Times New Roman"/>
          <w:szCs w:val="24"/>
          <w:lang w:bidi="en-US"/>
        </w:rPr>
        <w:t xml:space="preserve"> </w:t>
      </w:r>
      <w:r>
        <w:rPr>
          <w:rFonts w:ascii="Times New Roman" w:hAnsi="Times New Roman" w:cs="Times New Roman"/>
          <w:color w:val="000000"/>
          <w:sz w:val="24"/>
          <w:szCs w:val="24"/>
        </w:rPr>
        <w:t>and dichloromethane (</w:t>
      </w:r>
      <w:r w:rsidRPr="003D3E48">
        <w:rPr>
          <w:rFonts w:ascii="Times New Roman" w:hAnsi="Times New Roman" w:cs="Times New Roman"/>
          <w:color w:val="000000"/>
          <w:sz w:val="24"/>
          <w:szCs w:val="24"/>
          <w:lang w:bidi="en-US"/>
        </w:rPr>
        <w:t>CH</w:t>
      </w:r>
      <w:r w:rsidRPr="003D3E48">
        <w:rPr>
          <w:rFonts w:ascii="Times New Roman" w:hAnsi="Times New Roman" w:cs="Times New Roman"/>
          <w:color w:val="000000"/>
          <w:sz w:val="24"/>
          <w:szCs w:val="24"/>
          <w:vertAlign w:val="subscript"/>
          <w:lang w:bidi="en-US"/>
        </w:rPr>
        <w:t>2</w:t>
      </w:r>
      <w:r w:rsidRPr="003D3E48">
        <w:rPr>
          <w:rFonts w:ascii="Times New Roman" w:hAnsi="Times New Roman" w:cs="Times New Roman"/>
          <w:color w:val="000000"/>
          <w:sz w:val="24"/>
          <w:szCs w:val="24"/>
          <w:lang w:bidi="en-US"/>
        </w:rPr>
        <w:t>Cl</w:t>
      </w:r>
      <w:r w:rsidRPr="003D3E48">
        <w:rPr>
          <w:rFonts w:ascii="Times New Roman" w:hAnsi="Times New Roman" w:cs="Times New Roman"/>
          <w:color w:val="000000"/>
          <w:sz w:val="24"/>
          <w:szCs w:val="24"/>
          <w:vertAlign w:val="subscript"/>
          <w:lang w:bidi="en-US"/>
        </w:rPr>
        <w:t>2</w:t>
      </w:r>
      <w:r w:rsidRPr="003D3E48">
        <w:rPr>
          <w:rFonts w:ascii="Times New Roman" w:hAnsi="Times New Roman" w:cs="Times New Roman"/>
          <w:color w:val="000000"/>
          <w:sz w:val="24"/>
          <w:szCs w:val="24"/>
          <w:lang w:bidi="en-US"/>
        </w:rPr>
        <w:t>)</w:t>
      </w:r>
      <w:r>
        <w:rPr>
          <w:rFonts w:ascii="Times New Roman" w:hAnsi="Times New Roman" w:cs="Times New Roman"/>
          <w:color w:val="000000"/>
          <w:sz w:val="24"/>
          <w:szCs w:val="24"/>
        </w:rPr>
        <w:t xml:space="preserve"> (1:1). The mixture of methanol and dichloromethane provided an efficient extraction </w:t>
      </w:r>
      <w:r w:rsidR="009816D2">
        <w:rPr>
          <w:rFonts w:ascii="Times New Roman" w:hAnsi="Times New Roman" w:cs="Times New Roman"/>
          <w:color w:val="000000"/>
          <w:sz w:val="24"/>
          <w:szCs w:val="24"/>
        </w:rPr>
        <w:t xml:space="preserve">method </w:t>
      </w:r>
      <w:r>
        <w:rPr>
          <w:rFonts w:ascii="Times New Roman" w:hAnsi="Times New Roman" w:cs="Times New Roman"/>
          <w:color w:val="000000"/>
          <w:sz w:val="24"/>
          <w:szCs w:val="24"/>
        </w:rPr>
        <w:t>since it utilized solvents of different polarity. The bitumen is diluted in a less polar solvent (DCM) and a more polar solvent (MeOH) to enhance the expansion of clays and allow for the access to the organic compounds residing within the rock sample (</w:t>
      </w:r>
      <w:proofErr w:type="spellStart"/>
      <w:r>
        <w:rPr>
          <w:rFonts w:ascii="Times New Roman" w:hAnsi="Times New Roman" w:cs="Times New Roman"/>
          <w:color w:val="000000"/>
          <w:sz w:val="24"/>
          <w:szCs w:val="24"/>
        </w:rPr>
        <w:t>Brassell</w:t>
      </w:r>
      <w:proofErr w:type="spellEnd"/>
      <w:r>
        <w:rPr>
          <w:rFonts w:ascii="Times New Roman" w:hAnsi="Times New Roman" w:cs="Times New Roman"/>
          <w:color w:val="000000"/>
          <w:sz w:val="24"/>
          <w:szCs w:val="24"/>
        </w:rPr>
        <w:t xml:space="preserve"> et al., 1992). Within the Soxhlet apparatus, extraction solvent vaporizes from the 500ml</w:t>
      </w:r>
      <w:commentRangeStart w:id="30"/>
      <w:commentRangeEnd w:id="30"/>
      <w:r>
        <w:rPr>
          <w:rFonts w:ascii="Times New Roman" w:hAnsi="Times New Roman" w:cs="Times New Roman"/>
          <w:color w:val="000000"/>
          <w:sz w:val="24"/>
          <w:szCs w:val="24"/>
        </w:rPr>
        <w:t xml:space="preserve"> round-bottom flask up through the side arm of the apparatus, condenses at the top, and drips down into the thimble containing the powdered sample, before it finally returns to the round-bottom flask through a siphon. This cycle of mildly hot solvent running through the samples was repeated over a span of 24 hours, to extract the maximum amount of organic matter from the crushed rock samples. The resulting solvent containing the extract was concentrated with a rotary evaporator, prior to transfer to a 4ml vial. This process workflow is illustrated in F</w:t>
      </w:r>
      <w:r w:rsidRPr="006E0C75">
        <w:rPr>
          <w:rFonts w:ascii="Times New Roman" w:hAnsi="Times New Roman" w:cs="Times New Roman"/>
          <w:color w:val="000000"/>
          <w:sz w:val="24"/>
          <w:szCs w:val="24"/>
        </w:rPr>
        <w:t>igure</w:t>
      </w:r>
      <w:r>
        <w:rPr>
          <w:rFonts w:ascii="Times New Roman" w:hAnsi="Times New Roman" w:cs="Times New Roman"/>
          <w:color w:val="000000"/>
          <w:sz w:val="24"/>
          <w:szCs w:val="24"/>
        </w:rPr>
        <w:t xml:space="preserve"> 12</w:t>
      </w:r>
      <w:r w:rsidR="00C75B37">
        <w:rPr>
          <w:rFonts w:ascii="Times New Roman" w:hAnsi="Times New Roman" w:cs="Times New Roman"/>
          <w:color w:val="000000"/>
          <w:sz w:val="24"/>
          <w:szCs w:val="24"/>
        </w:rPr>
        <w:t xml:space="preserve"> (a)</w:t>
      </w:r>
      <w:r w:rsidR="00233EA4">
        <w:rPr>
          <w:rFonts w:ascii="Times New Roman" w:hAnsi="Times New Roman" w:cs="Times New Roman"/>
          <w:color w:val="000000"/>
          <w:sz w:val="24"/>
          <w:szCs w:val="24"/>
        </w:rPr>
        <w:t>.</w:t>
      </w:r>
    </w:p>
    <w:p w14:paraId="22F393E8" w14:textId="3B103BF0" w:rsidR="00423FAD" w:rsidRDefault="00423FAD" w:rsidP="00692071">
      <w:pPr>
        <w:spacing w:line="480" w:lineRule="auto"/>
        <w:ind w:firstLine="720"/>
        <w:jc w:val="both"/>
        <w:rPr>
          <w:rFonts w:ascii="Times New Roman" w:hAnsi="Times New Roman" w:cs="Times New Roman"/>
          <w:color w:val="000000"/>
          <w:sz w:val="24"/>
          <w:szCs w:val="24"/>
        </w:rPr>
      </w:pPr>
    </w:p>
    <w:p w14:paraId="78D844E5" w14:textId="77777777" w:rsidR="00486303" w:rsidRDefault="00486303" w:rsidP="00692071">
      <w:pPr>
        <w:spacing w:line="480" w:lineRule="auto"/>
        <w:ind w:firstLine="720"/>
        <w:jc w:val="both"/>
        <w:rPr>
          <w:rFonts w:ascii="Times New Roman" w:hAnsi="Times New Roman" w:cs="Times New Roman"/>
          <w:color w:val="000000"/>
          <w:sz w:val="24"/>
          <w:szCs w:val="24"/>
        </w:rPr>
      </w:pPr>
    </w:p>
    <w:p w14:paraId="200B8872" w14:textId="3404C422" w:rsidR="00423FAD" w:rsidRDefault="00423FAD" w:rsidP="00692071">
      <w:pPr>
        <w:spacing w:line="480" w:lineRule="auto"/>
        <w:ind w:firstLine="720"/>
        <w:jc w:val="both"/>
        <w:rPr>
          <w:rFonts w:ascii="Times New Roman" w:hAnsi="Times New Roman" w:cs="Times New Roman"/>
          <w:color w:val="000000"/>
          <w:sz w:val="24"/>
          <w:szCs w:val="24"/>
        </w:rPr>
      </w:pPr>
    </w:p>
    <w:p w14:paraId="35E517CE" w14:textId="30CF104E" w:rsidR="00447A83" w:rsidRDefault="00447A83" w:rsidP="00692071">
      <w:pPr>
        <w:spacing w:line="480" w:lineRule="auto"/>
        <w:ind w:firstLine="720"/>
        <w:jc w:val="both"/>
        <w:rPr>
          <w:rFonts w:ascii="Times New Roman" w:hAnsi="Times New Roman" w:cs="Times New Roman"/>
          <w:color w:val="000000"/>
          <w:sz w:val="24"/>
          <w:szCs w:val="24"/>
        </w:rPr>
      </w:pPr>
    </w:p>
    <w:p w14:paraId="50C4ACDB" w14:textId="77777777" w:rsidR="00447A83" w:rsidRDefault="00447A83" w:rsidP="00692071">
      <w:pPr>
        <w:spacing w:line="480" w:lineRule="auto"/>
        <w:ind w:firstLine="720"/>
        <w:jc w:val="both"/>
        <w:rPr>
          <w:rFonts w:ascii="Times New Roman" w:hAnsi="Times New Roman" w:cs="Times New Roman"/>
          <w:color w:val="000000"/>
          <w:sz w:val="24"/>
          <w:szCs w:val="24"/>
        </w:rPr>
      </w:pPr>
    </w:p>
    <w:p w14:paraId="29619188" w14:textId="0E82F91C" w:rsidR="00423FAD" w:rsidRPr="0038688D" w:rsidRDefault="00423FAD" w:rsidP="0038688D">
      <w:pPr>
        <w:spacing w:line="48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w:t>
      </w:r>
    </w:p>
    <w:p w14:paraId="5ACB1B42" w14:textId="045F26E8" w:rsidR="006C1617" w:rsidRPr="003223DD" w:rsidRDefault="006C1617" w:rsidP="0038688D">
      <w:pPr>
        <w:spacing w:line="48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drawing>
          <wp:anchor distT="0" distB="0" distL="114300" distR="114300" simplePos="0" relativeHeight="251910144" behindDoc="0" locked="0" layoutInCell="1" allowOverlap="1" wp14:anchorId="1897F738" wp14:editId="7B359FEC">
            <wp:simplePos x="0" y="0"/>
            <wp:positionH relativeFrom="column">
              <wp:posOffset>130810</wp:posOffset>
            </wp:positionH>
            <wp:positionV relativeFrom="paragraph">
              <wp:posOffset>0</wp:posOffset>
            </wp:positionV>
            <wp:extent cx="4978400" cy="3274695"/>
            <wp:effectExtent l="0" t="0" r="0" b="190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978400" cy="3274695"/>
                    </a:xfrm>
                    <a:prstGeom prst="rect">
                      <a:avLst/>
                    </a:prstGeom>
                    <a:noFill/>
                  </pic:spPr>
                </pic:pic>
              </a:graphicData>
            </a:graphic>
            <wp14:sizeRelH relativeFrom="margin">
              <wp14:pctWidth>0</wp14:pctWidth>
            </wp14:sizeRelH>
            <wp14:sizeRelV relativeFrom="margin">
              <wp14:pctHeight>0</wp14:pctHeight>
            </wp14:sizeRelV>
          </wp:anchor>
        </w:drawing>
      </w:r>
    </w:p>
    <w:p w14:paraId="43C00945" w14:textId="77777777" w:rsidR="00423FAD" w:rsidRDefault="00423FAD" w:rsidP="00233EA4">
      <w:pPr>
        <w:spacing w:line="240" w:lineRule="auto"/>
        <w:jc w:val="both"/>
        <w:rPr>
          <w:rFonts w:ascii="Times New Roman" w:hAnsi="Times New Roman" w:cs="Times New Roman"/>
          <w:b/>
          <w:bCs/>
          <w:color w:val="000000"/>
          <w:sz w:val="24"/>
          <w:szCs w:val="24"/>
        </w:rPr>
      </w:pPr>
    </w:p>
    <w:p w14:paraId="09AB6B67" w14:textId="77777777" w:rsidR="00423FAD" w:rsidRDefault="00423FAD" w:rsidP="00233EA4">
      <w:pPr>
        <w:spacing w:line="240" w:lineRule="auto"/>
        <w:jc w:val="both"/>
        <w:rPr>
          <w:rFonts w:ascii="Times New Roman" w:hAnsi="Times New Roman" w:cs="Times New Roman"/>
          <w:b/>
          <w:bCs/>
          <w:color w:val="000000"/>
          <w:sz w:val="24"/>
          <w:szCs w:val="24"/>
        </w:rPr>
      </w:pPr>
    </w:p>
    <w:p w14:paraId="07BEB1AD" w14:textId="77777777" w:rsidR="00423FAD" w:rsidRDefault="00423FAD" w:rsidP="00233EA4">
      <w:pPr>
        <w:spacing w:line="240" w:lineRule="auto"/>
        <w:jc w:val="both"/>
        <w:rPr>
          <w:rFonts w:ascii="Times New Roman" w:hAnsi="Times New Roman" w:cs="Times New Roman"/>
          <w:b/>
          <w:bCs/>
          <w:color w:val="000000"/>
          <w:sz w:val="24"/>
          <w:szCs w:val="24"/>
        </w:rPr>
      </w:pPr>
    </w:p>
    <w:p w14:paraId="4A97C7F2" w14:textId="77777777" w:rsidR="00423FAD" w:rsidRDefault="00423FAD" w:rsidP="00233EA4">
      <w:pPr>
        <w:spacing w:line="240" w:lineRule="auto"/>
        <w:jc w:val="both"/>
        <w:rPr>
          <w:rFonts w:ascii="Times New Roman" w:hAnsi="Times New Roman" w:cs="Times New Roman"/>
          <w:b/>
          <w:bCs/>
          <w:color w:val="000000"/>
          <w:sz w:val="24"/>
          <w:szCs w:val="24"/>
        </w:rPr>
      </w:pPr>
    </w:p>
    <w:p w14:paraId="4797FB93" w14:textId="77777777" w:rsidR="00423FAD" w:rsidRDefault="00423FAD" w:rsidP="00233EA4">
      <w:pPr>
        <w:spacing w:line="240" w:lineRule="auto"/>
        <w:jc w:val="both"/>
        <w:rPr>
          <w:rFonts w:ascii="Times New Roman" w:hAnsi="Times New Roman" w:cs="Times New Roman"/>
          <w:b/>
          <w:bCs/>
          <w:color w:val="000000"/>
          <w:sz w:val="24"/>
          <w:szCs w:val="24"/>
        </w:rPr>
      </w:pPr>
    </w:p>
    <w:p w14:paraId="670B5868" w14:textId="77777777" w:rsidR="00423FAD" w:rsidRDefault="00423FAD" w:rsidP="00233EA4">
      <w:pPr>
        <w:spacing w:line="240" w:lineRule="auto"/>
        <w:jc w:val="both"/>
        <w:rPr>
          <w:rFonts w:ascii="Times New Roman" w:hAnsi="Times New Roman" w:cs="Times New Roman"/>
          <w:b/>
          <w:bCs/>
          <w:color w:val="000000"/>
          <w:sz w:val="24"/>
          <w:szCs w:val="24"/>
        </w:rPr>
      </w:pPr>
    </w:p>
    <w:p w14:paraId="11953BB6" w14:textId="1362D109" w:rsidR="00692071" w:rsidRDefault="00692071" w:rsidP="00233EA4">
      <w:pPr>
        <w:spacing w:line="240" w:lineRule="auto"/>
        <w:jc w:val="both"/>
        <w:rPr>
          <w:rFonts w:ascii="Times New Roman" w:hAnsi="Times New Roman" w:cs="Times New Roman"/>
          <w:b/>
          <w:bCs/>
          <w:color w:val="000000"/>
          <w:sz w:val="24"/>
          <w:szCs w:val="24"/>
        </w:rPr>
      </w:pPr>
    </w:p>
    <w:p w14:paraId="650C9609" w14:textId="2F21DD96" w:rsidR="00423FAD" w:rsidRDefault="00423FAD" w:rsidP="00233EA4">
      <w:pPr>
        <w:spacing w:line="240" w:lineRule="auto"/>
        <w:jc w:val="both"/>
        <w:rPr>
          <w:rFonts w:ascii="Times New Roman" w:hAnsi="Times New Roman" w:cs="Times New Roman"/>
          <w:b/>
          <w:bCs/>
          <w:color w:val="000000"/>
          <w:sz w:val="24"/>
          <w:szCs w:val="24"/>
        </w:rPr>
      </w:pPr>
    </w:p>
    <w:p w14:paraId="413E807C" w14:textId="30C319FA" w:rsidR="00423FAD" w:rsidRDefault="00423FAD" w:rsidP="00233EA4">
      <w:pPr>
        <w:spacing w:line="240" w:lineRule="auto"/>
        <w:jc w:val="both"/>
        <w:rPr>
          <w:rFonts w:ascii="Times New Roman" w:hAnsi="Times New Roman" w:cs="Times New Roman"/>
          <w:b/>
          <w:bCs/>
          <w:color w:val="000000"/>
          <w:sz w:val="24"/>
          <w:szCs w:val="24"/>
        </w:rPr>
      </w:pPr>
    </w:p>
    <w:p w14:paraId="47C84FC8" w14:textId="680EF42C" w:rsidR="00423FAD" w:rsidRDefault="00423FAD" w:rsidP="00233EA4">
      <w:pPr>
        <w:spacing w:line="240" w:lineRule="auto"/>
        <w:jc w:val="both"/>
        <w:rPr>
          <w:rFonts w:ascii="Times New Roman" w:hAnsi="Times New Roman" w:cs="Times New Roman"/>
          <w:b/>
          <w:bCs/>
          <w:color w:val="000000"/>
          <w:sz w:val="24"/>
          <w:szCs w:val="24"/>
        </w:rPr>
      </w:pPr>
    </w:p>
    <w:p w14:paraId="20BA34D9" w14:textId="37CFB7C0" w:rsidR="00423FAD" w:rsidRDefault="00423FAD" w:rsidP="00233EA4">
      <w:pPr>
        <w:spacing w:line="240" w:lineRule="auto"/>
        <w:jc w:val="both"/>
        <w:rPr>
          <w:rFonts w:ascii="Times New Roman" w:hAnsi="Times New Roman" w:cs="Times New Roman"/>
          <w:b/>
          <w:bCs/>
          <w:color w:val="000000"/>
          <w:sz w:val="24"/>
          <w:szCs w:val="24"/>
        </w:rPr>
      </w:pPr>
    </w:p>
    <w:p w14:paraId="36C91DE3" w14:textId="12F079BC" w:rsidR="00423FAD" w:rsidRDefault="00423FAD" w:rsidP="00233EA4">
      <w:pPr>
        <w:spacing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(b). </w:t>
      </w:r>
    </w:p>
    <w:p w14:paraId="50495481" w14:textId="0DCFE0C7" w:rsidR="00423FAD" w:rsidRDefault="00423FAD" w:rsidP="00233EA4">
      <w:pPr>
        <w:spacing w:line="240" w:lineRule="auto"/>
        <w:jc w:val="both"/>
        <w:rPr>
          <w:rFonts w:ascii="Times New Roman" w:hAnsi="Times New Roman" w:cs="Times New Roman"/>
          <w:b/>
          <w:bCs/>
          <w:color w:val="000000"/>
          <w:sz w:val="24"/>
          <w:szCs w:val="24"/>
        </w:rPr>
      </w:pPr>
      <w:r>
        <w:rPr>
          <w:rFonts w:ascii="Times New Roman" w:hAnsi="Times New Roman" w:cs="Times New Roman"/>
          <w:noProof/>
          <w:color w:val="C00000"/>
          <w:sz w:val="24"/>
          <w:szCs w:val="24"/>
        </w:rPr>
        <w:drawing>
          <wp:inline distT="0" distB="0" distL="0" distR="0" wp14:anchorId="5C098800" wp14:editId="74B33DA4">
            <wp:extent cx="4946650" cy="2960957"/>
            <wp:effectExtent l="0" t="0" r="0" b="0"/>
            <wp:docPr id="587" name="Picture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90685" cy="2987315"/>
                    </a:xfrm>
                    <a:prstGeom prst="rect">
                      <a:avLst/>
                    </a:prstGeom>
                    <a:noFill/>
                  </pic:spPr>
                </pic:pic>
              </a:graphicData>
            </a:graphic>
          </wp:inline>
        </w:drawing>
      </w:r>
    </w:p>
    <w:p w14:paraId="22CBDF3E" w14:textId="5FDB8C57" w:rsidR="000F758B" w:rsidRDefault="00423FAD" w:rsidP="00233EA4">
      <w:pPr>
        <w:spacing w:line="240" w:lineRule="auto"/>
        <w:jc w:val="both"/>
        <w:rPr>
          <w:rFonts w:ascii="Times New Roman" w:hAnsi="Times New Roman" w:cs="Times New Roman"/>
          <w:color w:val="000000"/>
          <w:sz w:val="24"/>
          <w:szCs w:val="24"/>
        </w:rPr>
      </w:pPr>
      <w:bookmarkStart w:id="31" w:name="_Hlk38931757"/>
      <w:r>
        <w:rPr>
          <w:rFonts w:ascii="Times New Roman" w:hAnsi="Times New Roman" w:cs="Times New Roman"/>
          <w:b/>
          <w:bCs/>
          <w:color w:val="000000"/>
          <w:sz w:val="24"/>
          <w:szCs w:val="24"/>
        </w:rPr>
        <w:t xml:space="preserve">Figure 12(a). </w:t>
      </w:r>
      <w:r>
        <w:rPr>
          <w:rFonts w:ascii="Times New Roman" w:hAnsi="Times New Roman" w:cs="Times New Roman"/>
          <w:color w:val="000000"/>
          <w:sz w:val="24"/>
          <w:szCs w:val="24"/>
        </w:rPr>
        <w:t xml:space="preserve">Process workflow of sample processing of the Woodford Shale for organic biomarker analysis; </w:t>
      </w:r>
      <w:r w:rsidRPr="0038688D">
        <w:rPr>
          <w:rFonts w:ascii="Times New Roman" w:hAnsi="Times New Roman" w:cs="Times New Roman"/>
          <w:b/>
          <w:bCs/>
          <w:color w:val="000000"/>
          <w:sz w:val="24"/>
          <w:szCs w:val="24"/>
        </w:rPr>
        <w:t>(b).</w:t>
      </w:r>
      <w:r>
        <w:rPr>
          <w:rFonts w:ascii="Times New Roman" w:hAnsi="Times New Roman" w:cs="Times New Roman"/>
          <w:color w:val="000000"/>
          <w:sz w:val="24"/>
          <w:szCs w:val="24"/>
        </w:rPr>
        <w:t xml:space="preserve"> Enhanced process workflow of sample processing of the Woodford Shale for organic biomarker analysis displaying the detailed fractionation process</w:t>
      </w:r>
      <w:r w:rsidR="00E138E3">
        <w:rPr>
          <w:rFonts w:ascii="Times New Roman" w:hAnsi="Times New Roman" w:cs="Times New Roman"/>
          <w:color w:val="000000"/>
          <w:sz w:val="24"/>
          <w:szCs w:val="24"/>
        </w:rPr>
        <w:t>.</w:t>
      </w:r>
    </w:p>
    <w:p w14:paraId="00014E97" w14:textId="77777777" w:rsidR="003F5C7C" w:rsidRDefault="003F5C7C" w:rsidP="00233EA4">
      <w:pPr>
        <w:spacing w:line="240" w:lineRule="auto"/>
        <w:jc w:val="both"/>
        <w:rPr>
          <w:rFonts w:ascii="Times New Roman" w:hAnsi="Times New Roman" w:cs="Times New Roman"/>
          <w:color w:val="000000"/>
          <w:sz w:val="24"/>
          <w:szCs w:val="24"/>
        </w:rPr>
      </w:pPr>
    </w:p>
    <w:bookmarkEnd w:id="31"/>
    <w:p w14:paraId="25206B4B" w14:textId="03E065A8" w:rsidR="00692071" w:rsidRPr="003223DD" w:rsidRDefault="00692071" w:rsidP="00692071">
      <w:pPr>
        <w:pStyle w:val="ListParagraph"/>
        <w:numPr>
          <w:ilvl w:val="3"/>
          <w:numId w:val="6"/>
        </w:numPr>
        <w:spacing w:line="240" w:lineRule="auto"/>
        <w:jc w:val="both"/>
        <w:rPr>
          <w:rFonts w:ascii="Times New Roman" w:hAnsi="Times New Roman" w:cs="Times New Roman"/>
          <w:i/>
          <w:color w:val="000000"/>
          <w:sz w:val="24"/>
          <w:szCs w:val="24"/>
        </w:rPr>
      </w:pPr>
      <w:r w:rsidRPr="003223DD">
        <w:rPr>
          <w:rFonts w:ascii="Times New Roman" w:hAnsi="Times New Roman" w:cs="Times New Roman"/>
          <w:i/>
          <w:color w:val="000000"/>
          <w:sz w:val="24"/>
          <w:szCs w:val="24"/>
        </w:rPr>
        <w:lastRenderedPageBreak/>
        <w:t>De-</w:t>
      </w:r>
      <w:proofErr w:type="spellStart"/>
      <w:r w:rsidRPr="003223DD">
        <w:rPr>
          <w:rFonts w:ascii="Times New Roman" w:hAnsi="Times New Roman" w:cs="Times New Roman"/>
          <w:i/>
          <w:color w:val="000000"/>
          <w:sz w:val="24"/>
          <w:szCs w:val="24"/>
        </w:rPr>
        <w:t>Asphaltening</w:t>
      </w:r>
      <w:proofErr w:type="spellEnd"/>
      <w:r w:rsidRPr="003223DD">
        <w:rPr>
          <w:rFonts w:ascii="Times New Roman" w:hAnsi="Times New Roman" w:cs="Times New Roman"/>
          <w:i/>
          <w:color w:val="000000"/>
          <w:sz w:val="24"/>
          <w:szCs w:val="24"/>
        </w:rPr>
        <w:t xml:space="preserve"> Process – Bitumen Fractionation</w:t>
      </w:r>
    </w:p>
    <w:p w14:paraId="67C0DC3C" w14:textId="46687070" w:rsidR="00692071" w:rsidRPr="00D91F2B" w:rsidRDefault="00692071" w:rsidP="00692071">
      <w:pPr>
        <w:pStyle w:val="ListParagraph"/>
        <w:spacing w:line="240" w:lineRule="auto"/>
        <w:ind w:left="1440"/>
        <w:jc w:val="both"/>
        <w:rPr>
          <w:rFonts w:ascii="Times New Roman" w:hAnsi="Times New Roman" w:cs="Times New Roman"/>
          <w:i/>
          <w:color w:val="000000"/>
          <w:sz w:val="24"/>
          <w:szCs w:val="24"/>
        </w:rPr>
      </w:pPr>
    </w:p>
    <w:p w14:paraId="47581085" w14:textId="10B45D41" w:rsidR="000F758B" w:rsidRDefault="00692071" w:rsidP="00C75B37">
      <w:pPr>
        <w:spacing w:line="480" w:lineRule="auto"/>
        <w:ind w:firstLine="720"/>
        <w:jc w:val="both"/>
        <w:rPr>
          <w:rFonts w:ascii="Times New Roman" w:hAnsi="Times New Roman" w:cs="Times New Roman"/>
          <w:color w:val="000000"/>
          <w:sz w:val="24"/>
          <w:szCs w:val="24"/>
          <w:lang w:bidi="en-US"/>
        </w:rPr>
      </w:pPr>
      <w:r>
        <w:rPr>
          <w:rFonts w:ascii="Times New Roman" w:hAnsi="Times New Roman" w:cs="Times New Roman"/>
          <w:color w:val="000000"/>
          <w:sz w:val="24"/>
          <w:szCs w:val="24"/>
        </w:rPr>
        <w:t>A known weight of bitumen (approximately 100mg) was transferred into a 50ml centrifuge tube and excess n-pentane (</w:t>
      </w:r>
      <w:r w:rsidRPr="006B1705">
        <w:rPr>
          <w:rFonts w:ascii="Times New Roman" w:hAnsi="Times New Roman" w:cs="Times New Roman"/>
          <w:color w:val="000000"/>
          <w:sz w:val="24"/>
          <w:szCs w:val="24"/>
          <w:lang w:bidi="en-US"/>
        </w:rPr>
        <w:t>C</w:t>
      </w:r>
      <w:r w:rsidRPr="006B1705">
        <w:rPr>
          <w:rFonts w:ascii="Times New Roman" w:hAnsi="Times New Roman" w:cs="Times New Roman"/>
          <w:color w:val="000000"/>
          <w:sz w:val="24"/>
          <w:szCs w:val="24"/>
          <w:vertAlign w:val="subscript"/>
          <w:lang w:bidi="en-US"/>
        </w:rPr>
        <w:t>5</w:t>
      </w:r>
      <w:r w:rsidRPr="006B1705">
        <w:rPr>
          <w:rFonts w:ascii="Times New Roman" w:hAnsi="Times New Roman" w:cs="Times New Roman"/>
          <w:color w:val="000000"/>
          <w:sz w:val="24"/>
          <w:szCs w:val="24"/>
          <w:lang w:bidi="en-US"/>
        </w:rPr>
        <w:t>H</w:t>
      </w:r>
      <w:r w:rsidRPr="006B1705">
        <w:rPr>
          <w:rFonts w:ascii="Times New Roman" w:hAnsi="Times New Roman" w:cs="Times New Roman"/>
          <w:color w:val="000000"/>
          <w:sz w:val="24"/>
          <w:szCs w:val="24"/>
          <w:vertAlign w:val="subscript"/>
          <w:lang w:bidi="en-US"/>
        </w:rPr>
        <w:t>12</w:t>
      </w:r>
      <w:r w:rsidRPr="006B1705">
        <w:rPr>
          <w:rFonts w:ascii="Times New Roman" w:hAnsi="Times New Roman" w:cs="Times New Roman"/>
          <w:color w:val="000000"/>
          <w:sz w:val="24"/>
          <w:szCs w:val="24"/>
          <w:lang w:bidi="en-US"/>
        </w:rPr>
        <w:t>)</w:t>
      </w:r>
      <w:r>
        <w:rPr>
          <w:rFonts w:ascii="Times New Roman" w:hAnsi="Times New Roman" w:cs="Times New Roman"/>
          <w:color w:val="000000"/>
          <w:sz w:val="24"/>
          <w:szCs w:val="24"/>
          <w:lang w:bidi="en-US"/>
        </w:rPr>
        <w:t xml:space="preserve"> was added to precipitate the asphaltenes. The bitumen solution was placed in a freezer for approximately 15 hours to ensure complete precipitation of the asphaltenes. </w:t>
      </w:r>
      <w:r w:rsidR="00486303">
        <w:rPr>
          <w:rFonts w:ascii="Times New Roman" w:hAnsi="Times New Roman" w:cs="Times New Roman"/>
          <w:color w:val="000000"/>
          <w:sz w:val="24"/>
          <w:szCs w:val="24"/>
          <w:lang w:bidi="en-US"/>
        </w:rPr>
        <w:t>Next</w:t>
      </w:r>
      <w:r>
        <w:rPr>
          <w:rFonts w:ascii="Times New Roman" w:hAnsi="Times New Roman" w:cs="Times New Roman"/>
          <w:color w:val="000000"/>
          <w:sz w:val="24"/>
          <w:szCs w:val="24"/>
          <w:lang w:bidi="en-US"/>
        </w:rPr>
        <w:t xml:space="preserve">, the mixture was centrifuged and the maltene solution in the pentane was decanted into a 250ml round bottom flask as described below.  The asphaltene precipitate was dissolved in DCM and transferred to a 4ml vial, dried, and quantified. </w:t>
      </w:r>
    </w:p>
    <w:p w14:paraId="726A4AB8" w14:textId="77777777" w:rsidR="003F5C7C" w:rsidRDefault="003F5C7C" w:rsidP="00C75B37">
      <w:pPr>
        <w:spacing w:line="480" w:lineRule="auto"/>
        <w:ind w:firstLine="720"/>
        <w:jc w:val="both"/>
        <w:rPr>
          <w:rFonts w:ascii="Times New Roman" w:hAnsi="Times New Roman" w:cs="Times New Roman"/>
          <w:color w:val="000000"/>
          <w:sz w:val="24"/>
          <w:szCs w:val="24"/>
          <w:lang w:bidi="en-US"/>
        </w:rPr>
      </w:pPr>
    </w:p>
    <w:p w14:paraId="077D2414" w14:textId="77777777" w:rsidR="00692071" w:rsidRPr="003223DD" w:rsidRDefault="00692071" w:rsidP="00692071">
      <w:pPr>
        <w:pStyle w:val="ListParagraph"/>
        <w:numPr>
          <w:ilvl w:val="3"/>
          <w:numId w:val="6"/>
        </w:numPr>
        <w:spacing w:line="240" w:lineRule="auto"/>
        <w:jc w:val="both"/>
        <w:rPr>
          <w:rFonts w:ascii="Times New Roman" w:hAnsi="Times New Roman" w:cs="Times New Roman"/>
          <w:i/>
          <w:iCs/>
          <w:color w:val="000000"/>
          <w:sz w:val="24"/>
          <w:szCs w:val="24"/>
        </w:rPr>
      </w:pPr>
      <w:r w:rsidRPr="003223DD">
        <w:rPr>
          <w:rFonts w:ascii="Times New Roman" w:hAnsi="Times New Roman" w:cs="Times New Roman"/>
          <w:i/>
          <w:iCs/>
          <w:color w:val="000000"/>
          <w:sz w:val="24"/>
          <w:szCs w:val="24"/>
        </w:rPr>
        <w:t xml:space="preserve">Maltene Fractionation </w:t>
      </w:r>
    </w:p>
    <w:p w14:paraId="66DDD25A" w14:textId="77777777" w:rsidR="00692071" w:rsidRPr="00D91F2B" w:rsidRDefault="00692071" w:rsidP="00692071">
      <w:pPr>
        <w:pStyle w:val="ListParagraph"/>
        <w:spacing w:line="240" w:lineRule="auto"/>
        <w:ind w:left="1440"/>
        <w:jc w:val="both"/>
        <w:rPr>
          <w:rFonts w:ascii="Times New Roman" w:hAnsi="Times New Roman" w:cs="Times New Roman"/>
          <w:color w:val="000000"/>
          <w:sz w:val="24"/>
          <w:szCs w:val="24"/>
        </w:rPr>
      </w:pPr>
    </w:p>
    <w:p w14:paraId="48AEB0BE" w14:textId="2D974916" w:rsidR="008003E9" w:rsidRDefault="00692071">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pentane containing the dissolved maltene</w:t>
      </w:r>
      <w:r w:rsidR="008003E9">
        <w:rPr>
          <w:rFonts w:ascii="Times New Roman" w:hAnsi="Times New Roman" w:cs="Times New Roman"/>
          <w:color w:val="000000"/>
          <w:sz w:val="24"/>
          <w:szCs w:val="24"/>
        </w:rPr>
        <w:t xml:space="preserve"> fraction w</w:t>
      </w:r>
      <w:r>
        <w:rPr>
          <w:rFonts w:ascii="Times New Roman" w:hAnsi="Times New Roman" w:cs="Times New Roman"/>
          <w:color w:val="000000"/>
          <w:sz w:val="24"/>
          <w:szCs w:val="24"/>
        </w:rPr>
        <w:t>as transferred from the 50ml centrifuge tube into a 250ml round-bottom flask and the excess solvent removed using the rotary evaporator. The maltenes were fractionated into saturates, aromatics, and polar NSO constituents using a 50ml glass column packed with a small amount of glass wool and 8.5g of activated alumina (</w:t>
      </w:r>
      <w:r w:rsidRPr="006B1705">
        <w:rPr>
          <w:rFonts w:ascii="Times New Roman" w:hAnsi="Times New Roman" w:cs="Times New Roman"/>
          <w:color w:val="222222"/>
          <w:shd w:val="clear" w:color="auto" w:fill="FFFFFF"/>
        </w:rPr>
        <w:t>Al</w:t>
      </w:r>
      <w:r w:rsidRPr="006B1705">
        <w:rPr>
          <w:rFonts w:ascii="Times New Roman" w:hAnsi="Times New Roman" w:cs="Times New Roman"/>
          <w:color w:val="222222"/>
          <w:shd w:val="clear" w:color="auto" w:fill="FFFFFF"/>
          <w:vertAlign w:val="subscript"/>
        </w:rPr>
        <w:t>2</w:t>
      </w:r>
      <w:r w:rsidRPr="006B1705">
        <w:rPr>
          <w:rFonts w:ascii="Times New Roman" w:hAnsi="Times New Roman" w:cs="Times New Roman"/>
          <w:color w:val="222222"/>
          <w:shd w:val="clear" w:color="auto" w:fill="FFFFFF"/>
        </w:rPr>
        <w:t>O</w:t>
      </w:r>
      <w:r w:rsidRPr="006B1705">
        <w:rPr>
          <w:rFonts w:ascii="Times New Roman" w:hAnsi="Times New Roman" w:cs="Times New Roman"/>
          <w:color w:val="222222"/>
          <w:shd w:val="clear" w:color="auto" w:fill="FFFFFF"/>
          <w:vertAlign w:val="subscript"/>
        </w:rPr>
        <w:t>3</w:t>
      </w:r>
      <w:r>
        <w:rPr>
          <w:rFonts w:ascii="Times New Roman" w:hAnsi="Times New Roman" w:cs="Times New Roman"/>
          <w:color w:val="222222"/>
          <w:shd w:val="clear" w:color="auto" w:fill="FFFFFF"/>
        </w:rPr>
        <w:t xml:space="preserve">), </w:t>
      </w:r>
      <w:r w:rsidRPr="00A70424">
        <w:rPr>
          <w:rFonts w:ascii="Times New Roman" w:hAnsi="Times New Roman" w:cs="Times New Roman"/>
          <w:color w:val="222222"/>
          <w:sz w:val="24"/>
          <w:szCs w:val="24"/>
          <w:shd w:val="clear" w:color="auto" w:fill="FFFFFF"/>
        </w:rPr>
        <w:t>which ha</w:t>
      </w:r>
      <w:r>
        <w:rPr>
          <w:rFonts w:ascii="Times New Roman" w:hAnsi="Times New Roman" w:cs="Times New Roman"/>
          <w:color w:val="222222"/>
          <w:sz w:val="24"/>
          <w:szCs w:val="24"/>
          <w:shd w:val="clear" w:color="auto" w:fill="FFFFFF"/>
        </w:rPr>
        <w:t>d</w:t>
      </w:r>
      <w:r w:rsidRPr="00A70424">
        <w:rPr>
          <w:rFonts w:ascii="Times New Roman" w:hAnsi="Times New Roman" w:cs="Times New Roman"/>
          <w:color w:val="222222"/>
          <w:sz w:val="24"/>
          <w:szCs w:val="24"/>
          <w:shd w:val="clear" w:color="auto" w:fill="FFFFFF"/>
        </w:rPr>
        <w:t xml:space="preserve"> been rinsed using n-hexane (C</w:t>
      </w:r>
      <w:r w:rsidRPr="00A70424">
        <w:rPr>
          <w:rFonts w:ascii="Times New Roman" w:hAnsi="Times New Roman" w:cs="Times New Roman"/>
          <w:color w:val="222222"/>
          <w:sz w:val="24"/>
          <w:szCs w:val="24"/>
          <w:shd w:val="clear" w:color="auto" w:fill="FFFFFF"/>
          <w:vertAlign w:val="subscript"/>
        </w:rPr>
        <w:t>6</w:t>
      </w:r>
      <w:r w:rsidRPr="00A70424">
        <w:rPr>
          <w:rFonts w:ascii="Times New Roman" w:hAnsi="Times New Roman" w:cs="Times New Roman"/>
          <w:color w:val="222222"/>
          <w:sz w:val="24"/>
          <w:szCs w:val="24"/>
          <w:shd w:val="clear" w:color="auto" w:fill="FFFFFF"/>
        </w:rPr>
        <w:t>H</w:t>
      </w:r>
      <w:r w:rsidRPr="00A70424">
        <w:rPr>
          <w:rFonts w:ascii="Times New Roman" w:hAnsi="Times New Roman" w:cs="Times New Roman"/>
          <w:color w:val="222222"/>
          <w:sz w:val="24"/>
          <w:szCs w:val="24"/>
          <w:shd w:val="clear" w:color="auto" w:fill="FFFFFF"/>
          <w:vertAlign w:val="subscript"/>
        </w:rPr>
        <w:t>14</w:t>
      </w:r>
      <w:r w:rsidRPr="00A70424">
        <w:rPr>
          <w:rFonts w:ascii="Times New Roman" w:hAnsi="Times New Roman" w:cs="Times New Roman"/>
          <w:color w:val="222222"/>
          <w:sz w:val="24"/>
          <w:szCs w:val="24"/>
          <w:shd w:val="clear" w:color="auto" w:fill="FFFFFF"/>
        </w:rPr>
        <w:t>)</w:t>
      </w:r>
      <w:r w:rsidRPr="00A70424">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 extended workflow of the extraction and fractionation procedure can be found in F</w:t>
      </w:r>
      <w:r w:rsidRPr="00E1673D">
        <w:rPr>
          <w:rFonts w:ascii="Times New Roman" w:hAnsi="Times New Roman" w:cs="Times New Roman"/>
          <w:color w:val="000000"/>
          <w:sz w:val="24"/>
          <w:szCs w:val="24"/>
        </w:rPr>
        <w:t>igure</w:t>
      </w:r>
      <w:r w:rsidRPr="003223DD">
        <w:rPr>
          <w:rFonts w:ascii="Times New Roman" w:hAnsi="Times New Roman"/>
          <w:color w:val="000000"/>
          <w:sz w:val="24"/>
        </w:rPr>
        <w:t xml:space="preserve"> 1</w:t>
      </w:r>
      <w:r w:rsidR="00B7140D">
        <w:rPr>
          <w:rFonts w:ascii="Times New Roman" w:hAnsi="Times New Roman"/>
          <w:color w:val="000000"/>
          <w:sz w:val="24"/>
        </w:rPr>
        <w:t>2(b)</w:t>
      </w:r>
      <w:r>
        <w:rPr>
          <w:rFonts w:ascii="Times New Roman" w:hAnsi="Times New Roman" w:cs="Times New Roman"/>
          <w:i/>
          <w:iCs/>
          <w:color w:val="000000"/>
          <w:sz w:val="24"/>
          <w:szCs w:val="24"/>
        </w:rPr>
        <w:t>.</w:t>
      </w:r>
      <w:r>
        <w:rPr>
          <w:rFonts w:ascii="Times New Roman" w:hAnsi="Times New Roman" w:cs="Times New Roman"/>
          <w:color w:val="000000"/>
          <w:sz w:val="24"/>
          <w:szCs w:val="24"/>
        </w:rPr>
        <w:t xml:space="preserve"> </w:t>
      </w:r>
      <w:r w:rsidRPr="00A70424">
        <w:rPr>
          <w:rFonts w:ascii="Times New Roman" w:hAnsi="Times New Roman" w:cs="Times New Roman"/>
          <w:color w:val="000000"/>
          <w:sz w:val="24"/>
          <w:szCs w:val="24"/>
        </w:rPr>
        <w:t>The</w:t>
      </w:r>
      <w:r>
        <w:rPr>
          <w:rFonts w:ascii="Times New Roman" w:hAnsi="Times New Roman" w:cs="Times New Roman"/>
          <w:color w:val="000000"/>
          <w:sz w:val="24"/>
          <w:szCs w:val="24"/>
        </w:rPr>
        <w:t xml:space="preserve"> saturate fraction was eluted with 16ml of n-hexane </w:t>
      </w:r>
      <w:r>
        <w:rPr>
          <w:rFonts w:ascii="Times New Roman" w:hAnsi="Times New Roman" w:cs="Times New Roman"/>
          <w:color w:val="222222"/>
          <w:shd w:val="clear" w:color="auto" w:fill="FFFFFF"/>
        </w:rPr>
        <w:t>(C</w:t>
      </w:r>
      <w:r>
        <w:rPr>
          <w:rFonts w:ascii="Times New Roman" w:hAnsi="Times New Roman" w:cs="Times New Roman"/>
          <w:color w:val="222222"/>
          <w:shd w:val="clear" w:color="auto" w:fill="FFFFFF"/>
          <w:vertAlign w:val="subscript"/>
        </w:rPr>
        <w:t>6</w:t>
      </w:r>
      <w:r>
        <w:rPr>
          <w:rFonts w:ascii="Times New Roman" w:hAnsi="Times New Roman" w:cs="Times New Roman"/>
          <w:color w:val="222222"/>
          <w:shd w:val="clear" w:color="auto" w:fill="FFFFFF"/>
        </w:rPr>
        <w:t>H</w:t>
      </w:r>
      <w:r>
        <w:rPr>
          <w:rFonts w:ascii="Times New Roman" w:hAnsi="Times New Roman" w:cs="Times New Roman"/>
          <w:color w:val="222222"/>
          <w:shd w:val="clear" w:color="auto" w:fill="FFFFFF"/>
          <w:vertAlign w:val="subscript"/>
        </w:rPr>
        <w:t>14</w:t>
      </w:r>
      <w:r>
        <w:rPr>
          <w:rFonts w:ascii="Times New Roman" w:hAnsi="Times New Roman" w:cs="Times New Roman"/>
          <w:color w:val="222222"/>
          <w:shd w:val="clear" w:color="auto" w:fill="FFFFFF"/>
        </w:rPr>
        <w:t>)</w:t>
      </w:r>
      <w:r>
        <w:rPr>
          <w:rFonts w:ascii="Times New Roman" w:hAnsi="Times New Roman" w:cs="Times New Roman"/>
          <w:color w:val="000000"/>
          <w:sz w:val="24"/>
          <w:szCs w:val="24"/>
        </w:rPr>
        <w:t xml:space="preserve">. The aromatic fraction was eluted using 25ml of a (7:3) mixture of n-hexane </w:t>
      </w:r>
      <w:r>
        <w:rPr>
          <w:rFonts w:ascii="Times New Roman" w:hAnsi="Times New Roman" w:cs="Times New Roman"/>
          <w:color w:val="222222"/>
          <w:shd w:val="clear" w:color="auto" w:fill="FFFFFF"/>
        </w:rPr>
        <w:t>(C</w:t>
      </w:r>
      <w:r>
        <w:rPr>
          <w:rFonts w:ascii="Times New Roman" w:hAnsi="Times New Roman" w:cs="Times New Roman"/>
          <w:color w:val="222222"/>
          <w:shd w:val="clear" w:color="auto" w:fill="FFFFFF"/>
          <w:vertAlign w:val="subscript"/>
        </w:rPr>
        <w:t>6</w:t>
      </w:r>
      <w:r>
        <w:rPr>
          <w:rFonts w:ascii="Times New Roman" w:hAnsi="Times New Roman" w:cs="Times New Roman"/>
          <w:color w:val="222222"/>
          <w:shd w:val="clear" w:color="auto" w:fill="FFFFFF"/>
        </w:rPr>
        <w:t>H</w:t>
      </w:r>
      <w:r>
        <w:rPr>
          <w:rFonts w:ascii="Times New Roman" w:hAnsi="Times New Roman" w:cs="Times New Roman"/>
          <w:color w:val="222222"/>
          <w:shd w:val="clear" w:color="auto" w:fill="FFFFFF"/>
          <w:vertAlign w:val="subscript"/>
        </w:rPr>
        <w:t>14</w:t>
      </w:r>
      <w:r>
        <w:rPr>
          <w:rFonts w:ascii="Times New Roman" w:hAnsi="Times New Roman" w:cs="Times New Roman"/>
          <w:color w:val="222222"/>
          <w:shd w:val="clear" w:color="auto" w:fill="FFFFFF"/>
        </w:rPr>
        <w:t xml:space="preserve">) </w:t>
      </w:r>
      <w:r>
        <w:rPr>
          <w:rFonts w:ascii="Times New Roman" w:hAnsi="Times New Roman" w:cs="Times New Roman"/>
          <w:color w:val="000000"/>
          <w:sz w:val="24"/>
          <w:szCs w:val="24"/>
        </w:rPr>
        <w:t>and dichloromethane (</w:t>
      </w:r>
      <w:r w:rsidRPr="003D3E48">
        <w:rPr>
          <w:rFonts w:ascii="Times New Roman" w:hAnsi="Times New Roman" w:cs="Times New Roman"/>
          <w:color w:val="000000"/>
          <w:sz w:val="24"/>
          <w:szCs w:val="24"/>
          <w:lang w:bidi="en-US"/>
        </w:rPr>
        <w:t>CH</w:t>
      </w:r>
      <w:r w:rsidRPr="003D3E48">
        <w:rPr>
          <w:rFonts w:ascii="Times New Roman" w:hAnsi="Times New Roman" w:cs="Times New Roman"/>
          <w:color w:val="000000"/>
          <w:sz w:val="24"/>
          <w:szCs w:val="24"/>
          <w:vertAlign w:val="subscript"/>
          <w:lang w:bidi="en-US"/>
        </w:rPr>
        <w:t>2</w:t>
      </w:r>
      <w:r w:rsidRPr="003D3E48">
        <w:rPr>
          <w:rFonts w:ascii="Times New Roman" w:hAnsi="Times New Roman" w:cs="Times New Roman"/>
          <w:color w:val="000000"/>
          <w:sz w:val="24"/>
          <w:szCs w:val="24"/>
          <w:lang w:bidi="en-US"/>
        </w:rPr>
        <w:t>Cl</w:t>
      </w:r>
      <w:r w:rsidRPr="003D3E48">
        <w:rPr>
          <w:rFonts w:ascii="Times New Roman" w:hAnsi="Times New Roman" w:cs="Times New Roman"/>
          <w:color w:val="000000"/>
          <w:sz w:val="24"/>
          <w:szCs w:val="24"/>
          <w:vertAlign w:val="subscript"/>
          <w:lang w:bidi="en-US"/>
        </w:rPr>
        <w:t>2</w:t>
      </w:r>
      <w:r w:rsidRPr="003D3E48">
        <w:rPr>
          <w:rFonts w:ascii="Times New Roman" w:hAnsi="Times New Roman" w:cs="Times New Roman"/>
          <w:color w:val="000000"/>
          <w:sz w:val="24"/>
          <w:szCs w:val="24"/>
          <w:lang w:bidi="en-US"/>
        </w:rPr>
        <w:t>)</w:t>
      </w:r>
      <w:r>
        <w:rPr>
          <w:rFonts w:ascii="Times New Roman" w:hAnsi="Times New Roman" w:cs="Times New Roman"/>
          <w:color w:val="000000"/>
          <w:sz w:val="24"/>
          <w:szCs w:val="24"/>
        </w:rPr>
        <w:t>. Finally, the polar resins were eluted using 25ml (1:1) of a mixture of dichloromethane (</w:t>
      </w:r>
      <w:r w:rsidRPr="003D3E48">
        <w:rPr>
          <w:rFonts w:ascii="Times New Roman" w:hAnsi="Times New Roman" w:cs="Times New Roman"/>
          <w:color w:val="000000"/>
          <w:sz w:val="24"/>
          <w:szCs w:val="24"/>
          <w:lang w:bidi="en-US"/>
        </w:rPr>
        <w:t>CH</w:t>
      </w:r>
      <w:r w:rsidRPr="003D3E48">
        <w:rPr>
          <w:rFonts w:ascii="Times New Roman" w:hAnsi="Times New Roman" w:cs="Times New Roman"/>
          <w:color w:val="000000"/>
          <w:sz w:val="24"/>
          <w:szCs w:val="24"/>
          <w:vertAlign w:val="subscript"/>
          <w:lang w:bidi="en-US"/>
        </w:rPr>
        <w:t>2</w:t>
      </w:r>
      <w:r w:rsidRPr="003D3E48">
        <w:rPr>
          <w:rFonts w:ascii="Times New Roman" w:hAnsi="Times New Roman" w:cs="Times New Roman"/>
          <w:color w:val="000000"/>
          <w:sz w:val="24"/>
          <w:szCs w:val="24"/>
          <w:lang w:bidi="en-US"/>
        </w:rPr>
        <w:t>Cl</w:t>
      </w:r>
      <w:r w:rsidRPr="003D3E48">
        <w:rPr>
          <w:rFonts w:ascii="Times New Roman" w:hAnsi="Times New Roman" w:cs="Times New Roman"/>
          <w:color w:val="000000"/>
          <w:sz w:val="24"/>
          <w:szCs w:val="24"/>
          <w:vertAlign w:val="subscript"/>
          <w:lang w:bidi="en-US"/>
        </w:rPr>
        <w:t>2</w:t>
      </w:r>
      <w:r w:rsidRPr="003D3E48">
        <w:rPr>
          <w:rFonts w:ascii="Times New Roman" w:hAnsi="Times New Roman" w:cs="Times New Roman"/>
          <w:color w:val="000000"/>
          <w:sz w:val="24"/>
          <w:szCs w:val="24"/>
          <w:lang w:bidi="en-US"/>
        </w:rPr>
        <w:t>)</w:t>
      </w:r>
      <w:r>
        <w:rPr>
          <w:rFonts w:ascii="Times New Roman" w:hAnsi="Times New Roman" w:cs="Times New Roman"/>
          <w:color w:val="000000"/>
          <w:sz w:val="24"/>
          <w:szCs w:val="24"/>
        </w:rPr>
        <w:t xml:space="preserve"> and methanol </w:t>
      </w:r>
      <w:r w:rsidRPr="003D3E48">
        <w:rPr>
          <w:rFonts w:ascii="Times New Roman" w:hAnsi="Times New Roman" w:cs="Times New Roman"/>
          <w:szCs w:val="24"/>
          <w:lang w:bidi="en-US"/>
        </w:rPr>
        <w:t>(CH</w:t>
      </w:r>
      <w:r w:rsidRPr="003D3E48">
        <w:rPr>
          <w:rFonts w:ascii="Times New Roman" w:hAnsi="Times New Roman" w:cs="Times New Roman"/>
          <w:szCs w:val="24"/>
          <w:vertAlign w:val="subscript"/>
          <w:lang w:bidi="en-US"/>
        </w:rPr>
        <w:t>3</w:t>
      </w:r>
      <w:r w:rsidRPr="003D3E48">
        <w:rPr>
          <w:rFonts w:ascii="Times New Roman" w:hAnsi="Times New Roman" w:cs="Times New Roman"/>
          <w:szCs w:val="24"/>
          <w:lang w:bidi="en-US"/>
        </w:rPr>
        <w:t>OH)</w:t>
      </w:r>
      <w:r>
        <w:rPr>
          <w:rFonts w:ascii="Times New Roman" w:hAnsi="Times New Roman" w:cs="Times New Roman"/>
          <w:color w:val="000000"/>
          <w:sz w:val="24"/>
          <w:szCs w:val="24"/>
        </w:rPr>
        <w:t xml:space="preserve">. The saturate and aromatic fractions were screened by GC, and selected sample fractions were then </w:t>
      </w:r>
      <w:r w:rsidR="008003E9">
        <w:rPr>
          <w:rFonts w:ascii="Times New Roman" w:hAnsi="Times New Roman" w:cs="Times New Roman"/>
          <w:color w:val="000000"/>
          <w:sz w:val="24"/>
          <w:szCs w:val="24"/>
        </w:rPr>
        <w:t>analyzed by</w:t>
      </w:r>
      <w:r>
        <w:rPr>
          <w:rFonts w:ascii="Times New Roman" w:hAnsi="Times New Roman" w:cs="Times New Roman"/>
          <w:color w:val="000000"/>
          <w:sz w:val="24"/>
          <w:szCs w:val="24"/>
        </w:rPr>
        <w:t xml:space="preserve"> GC-MS</w:t>
      </w:r>
      <w:r w:rsidR="008003E9">
        <w:rPr>
          <w:rFonts w:ascii="Times New Roman" w:hAnsi="Times New Roman" w:cs="Times New Roman"/>
          <w:color w:val="000000"/>
          <w:sz w:val="24"/>
          <w:szCs w:val="24"/>
        </w:rPr>
        <w:t xml:space="preserve"> for biomarker </w:t>
      </w:r>
      <w:proofErr w:type="gramStart"/>
      <w:r w:rsidR="008003E9">
        <w:rPr>
          <w:rFonts w:ascii="Times New Roman" w:hAnsi="Times New Roman" w:cs="Times New Roman"/>
          <w:color w:val="000000"/>
          <w:sz w:val="24"/>
          <w:szCs w:val="24"/>
        </w:rPr>
        <w:t>distributions.</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w:t>
      </w:r>
      <w:r w:rsidR="000B6805">
        <w:rPr>
          <w:rFonts w:ascii="Times New Roman" w:hAnsi="Times New Roman" w:cs="Times New Roman"/>
          <w:color w:val="000000"/>
          <w:sz w:val="24"/>
          <w:szCs w:val="24"/>
        </w:rPr>
        <w:t>Only 37 of the samples were able to be fractionated and screened due to low extract.</w:t>
      </w:r>
    </w:p>
    <w:p w14:paraId="5182104E" w14:textId="77777777" w:rsidR="00516419" w:rsidRDefault="00516419" w:rsidP="0038688D">
      <w:pPr>
        <w:spacing w:line="480" w:lineRule="auto"/>
        <w:jc w:val="both"/>
        <w:rPr>
          <w:rFonts w:ascii="Times New Roman" w:hAnsi="Times New Roman" w:cs="Times New Roman"/>
          <w:color w:val="000000"/>
          <w:sz w:val="24"/>
          <w:szCs w:val="24"/>
        </w:rPr>
      </w:pPr>
    </w:p>
    <w:p w14:paraId="607C6802" w14:textId="77777777" w:rsidR="00692071" w:rsidRPr="003223DD" w:rsidRDefault="00692071" w:rsidP="00692071">
      <w:pPr>
        <w:pStyle w:val="ListParagraph"/>
        <w:numPr>
          <w:ilvl w:val="3"/>
          <w:numId w:val="6"/>
        </w:numPr>
        <w:spacing w:line="240" w:lineRule="auto"/>
        <w:jc w:val="both"/>
        <w:rPr>
          <w:rFonts w:ascii="Times New Roman" w:hAnsi="Times New Roman" w:cs="Times New Roman"/>
          <w:i/>
          <w:color w:val="000000"/>
          <w:sz w:val="24"/>
          <w:szCs w:val="24"/>
        </w:rPr>
      </w:pPr>
      <w:r w:rsidRPr="003223DD">
        <w:rPr>
          <w:rFonts w:ascii="Times New Roman" w:hAnsi="Times New Roman" w:cs="Times New Roman"/>
          <w:i/>
          <w:color w:val="000000"/>
          <w:sz w:val="24"/>
          <w:szCs w:val="24"/>
        </w:rPr>
        <w:lastRenderedPageBreak/>
        <w:t>Gas Chromatography</w:t>
      </w:r>
    </w:p>
    <w:p w14:paraId="1FAEFD67" w14:textId="77777777" w:rsidR="00692071" w:rsidRPr="00465473" w:rsidRDefault="00692071" w:rsidP="00692071">
      <w:pPr>
        <w:pStyle w:val="ListParagraph"/>
        <w:spacing w:line="240" w:lineRule="auto"/>
        <w:ind w:left="1440"/>
        <w:jc w:val="both"/>
        <w:rPr>
          <w:rFonts w:ascii="Times New Roman" w:hAnsi="Times New Roman" w:cs="Times New Roman"/>
          <w:i/>
          <w:color w:val="000000"/>
          <w:sz w:val="24"/>
          <w:szCs w:val="24"/>
        </w:rPr>
      </w:pPr>
    </w:p>
    <w:p w14:paraId="173C28BE" w14:textId="1A1B4A64" w:rsidR="00692071" w:rsidRDefault="00692071" w:rsidP="00692071">
      <w:pPr>
        <w:spacing w:line="480" w:lineRule="auto"/>
        <w:ind w:firstLine="720"/>
        <w:jc w:val="both"/>
        <w:rPr>
          <w:rFonts w:ascii="Times New Roman" w:hAnsi="Times New Roman" w:cs="Times New Roman"/>
          <w:iCs/>
          <w:color w:val="000000"/>
          <w:sz w:val="24"/>
          <w:szCs w:val="24"/>
        </w:rPr>
      </w:pPr>
      <w:r w:rsidRPr="00917E5E">
        <w:rPr>
          <w:rFonts w:ascii="Times New Roman" w:hAnsi="Times New Roman" w:cs="Times New Roman"/>
          <w:iCs/>
          <w:color w:val="000000"/>
          <w:sz w:val="24"/>
          <w:szCs w:val="24"/>
        </w:rPr>
        <w:t>A</w:t>
      </w:r>
      <w:r>
        <w:rPr>
          <w:rFonts w:ascii="Times New Roman" w:hAnsi="Times New Roman" w:cs="Times New Roman"/>
          <w:iCs/>
          <w:color w:val="000000"/>
          <w:sz w:val="24"/>
          <w:szCs w:val="24"/>
        </w:rPr>
        <w:t xml:space="preserve">ll </w:t>
      </w:r>
      <w:r w:rsidR="00333099">
        <w:rPr>
          <w:rFonts w:ascii="Times New Roman" w:hAnsi="Times New Roman" w:cs="Times New Roman"/>
          <w:iCs/>
          <w:color w:val="000000"/>
          <w:sz w:val="24"/>
          <w:szCs w:val="24"/>
        </w:rPr>
        <w:t>37</w:t>
      </w:r>
      <w:r w:rsidR="000B680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samples were diluted in a 4ml vial using n-hexane to prepare for the GC and GC-MS</w:t>
      </w:r>
      <w:r w:rsidR="008003E9">
        <w:rPr>
          <w:rFonts w:ascii="Times New Roman" w:hAnsi="Times New Roman" w:cs="Times New Roman"/>
          <w:iCs/>
          <w:color w:val="000000"/>
          <w:sz w:val="24"/>
          <w:szCs w:val="24"/>
        </w:rPr>
        <w:t xml:space="preserve"> analyses</w:t>
      </w:r>
      <w:r>
        <w:rPr>
          <w:rFonts w:ascii="Times New Roman" w:hAnsi="Times New Roman" w:cs="Times New Roman"/>
          <w:iCs/>
          <w:color w:val="000000"/>
          <w:sz w:val="24"/>
          <w:szCs w:val="24"/>
        </w:rPr>
        <w:t>. G</w:t>
      </w:r>
      <w:r w:rsidR="008003E9">
        <w:rPr>
          <w:rFonts w:ascii="Times New Roman" w:hAnsi="Times New Roman" w:cs="Times New Roman"/>
          <w:iCs/>
          <w:color w:val="000000"/>
          <w:sz w:val="24"/>
          <w:szCs w:val="24"/>
        </w:rPr>
        <w:t>as chromatography</w:t>
      </w:r>
      <w:r>
        <w:rPr>
          <w:rFonts w:ascii="Times New Roman" w:hAnsi="Times New Roman" w:cs="Times New Roman"/>
          <w:iCs/>
          <w:color w:val="000000"/>
          <w:sz w:val="24"/>
          <w:szCs w:val="24"/>
        </w:rPr>
        <w:t xml:space="preserve"> ha</w:t>
      </w:r>
      <w:r w:rsidR="008003E9">
        <w:rPr>
          <w:rFonts w:ascii="Times New Roman" w:hAnsi="Times New Roman" w:cs="Times New Roman"/>
          <w:iCs/>
          <w:color w:val="000000"/>
          <w:sz w:val="24"/>
          <w:szCs w:val="24"/>
        </w:rPr>
        <w:t>s</w:t>
      </w:r>
      <w:r>
        <w:rPr>
          <w:rFonts w:ascii="Times New Roman" w:hAnsi="Times New Roman" w:cs="Times New Roman"/>
          <w:iCs/>
          <w:color w:val="000000"/>
          <w:sz w:val="24"/>
          <w:szCs w:val="24"/>
        </w:rPr>
        <w:t xml:space="preserve"> widely been used as a separation tool of complex mixtures, by volatizing organic compounds at high temperatures. An </w:t>
      </w:r>
      <w:r w:rsidRPr="00DB7021">
        <w:rPr>
          <w:rFonts w:ascii="Times New Roman" w:hAnsi="Times New Roman" w:cs="Times New Roman"/>
          <w:iCs/>
          <w:color w:val="000000"/>
          <w:sz w:val="24"/>
          <w:szCs w:val="24"/>
        </w:rPr>
        <w:t xml:space="preserve">Agilent Technologies </w:t>
      </w:r>
      <w:r>
        <w:rPr>
          <w:rFonts w:ascii="Times New Roman" w:hAnsi="Times New Roman" w:cs="Times New Roman"/>
          <w:iCs/>
          <w:color w:val="000000"/>
          <w:sz w:val="24"/>
          <w:szCs w:val="24"/>
        </w:rPr>
        <w:t>6890 G</w:t>
      </w:r>
      <w:r w:rsidR="008003E9">
        <w:rPr>
          <w:rFonts w:ascii="Times New Roman" w:hAnsi="Times New Roman" w:cs="Times New Roman"/>
          <w:iCs/>
          <w:color w:val="000000"/>
          <w:sz w:val="24"/>
          <w:szCs w:val="24"/>
        </w:rPr>
        <w:t>C</w:t>
      </w:r>
      <w:r>
        <w:rPr>
          <w:rFonts w:ascii="Times New Roman" w:hAnsi="Times New Roman" w:cs="Times New Roman"/>
          <w:iCs/>
          <w:color w:val="000000"/>
          <w:sz w:val="24"/>
          <w:szCs w:val="24"/>
        </w:rPr>
        <w:t xml:space="preserve"> was used to screen all the samples. The </w:t>
      </w:r>
      <w:r w:rsidR="008003E9">
        <w:rPr>
          <w:rFonts w:ascii="Times New Roman" w:hAnsi="Times New Roman" w:cs="Times New Roman"/>
          <w:iCs/>
          <w:color w:val="000000"/>
          <w:sz w:val="24"/>
          <w:szCs w:val="24"/>
        </w:rPr>
        <w:t xml:space="preserve">GC was equipped with </w:t>
      </w:r>
      <w:r>
        <w:rPr>
          <w:rFonts w:ascii="Times New Roman" w:hAnsi="Times New Roman" w:cs="Times New Roman"/>
          <w:iCs/>
          <w:color w:val="000000"/>
          <w:sz w:val="24"/>
          <w:szCs w:val="24"/>
        </w:rPr>
        <w:t xml:space="preserve">a </w:t>
      </w:r>
      <w:proofErr w:type="spellStart"/>
      <w:r>
        <w:rPr>
          <w:rFonts w:ascii="Times New Roman" w:hAnsi="Times New Roman" w:cs="Times New Roman"/>
          <w:iCs/>
          <w:color w:val="000000"/>
          <w:sz w:val="24"/>
          <w:szCs w:val="24"/>
        </w:rPr>
        <w:t>splitless</w:t>
      </w:r>
      <w:proofErr w:type="spellEnd"/>
      <w:r>
        <w:rPr>
          <w:rFonts w:ascii="Times New Roman" w:hAnsi="Times New Roman" w:cs="Times New Roman"/>
          <w:iCs/>
          <w:color w:val="000000"/>
          <w:sz w:val="24"/>
          <w:szCs w:val="24"/>
        </w:rPr>
        <w:t xml:space="preserve"> capillary injection system and a 60m J&amp; W Scientific DB-1 122-0162 fused silica column (0.250mm i.d. and 0.2 </w:t>
      </w:r>
      <w:proofErr w:type="spellStart"/>
      <w:r>
        <w:rPr>
          <w:rFonts w:ascii="Times New Roman" w:hAnsi="Times New Roman" w:cs="Times New Roman"/>
          <w:iCs/>
          <w:color w:val="000000"/>
          <w:sz w:val="24"/>
          <w:szCs w:val="24"/>
        </w:rPr>
        <w:t>μm</w:t>
      </w:r>
      <w:proofErr w:type="spellEnd"/>
      <w:r>
        <w:rPr>
          <w:rFonts w:ascii="Times New Roman" w:hAnsi="Times New Roman" w:cs="Times New Roman"/>
          <w:iCs/>
          <w:color w:val="000000"/>
          <w:sz w:val="24"/>
          <w:szCs w:val="24"/>
        </w:rPr>
        <w:t xml:space="preserve"> liquid film coating. The GC was programmed at an initial temperature of 40°C to be held until 1.5-minute post sample injection, where it is followed by a gradual temperature rise of 4°C/min. The temperature is programmed to reach 310°C and be held constant for 24 minutes until method completion. </w:t>
      </w:r>
      <w:r w:rsidR="000F758B">
        <w:rPr>
          <w:rFonts w:ascii="Times New Roman" w:hAnsi="Times New Roman" w:cs="Times New Roman"/>
          <w:iCs/>
          <w:color w:val="000000"/>
          <w:sz w:val="24"/>
          <w:szCs w:val="24"/>
        </w:rPr>
        <w:t>T</w:t>
      </w:r>
      <w:r w:rsidRPr="00520ED8">
        <w:rPr>
          <w:rFonts w:ascii="Times New Roman" w:hAnsi="Times New Roman" w:cs="Times New Roman"/>
          <w:iCs/>
          <w:color w:val="000000"/>
          <w:sz w:val="24"/>
          <w:szCs w:val="24"/>
        </w:rPr>
        <w:t xml:space="preserve">he </w:t>
      </w:r>
      <w:r>
        <w:rPr>
          <w:rFonts w:ascii="Times New Roman" w:hAnsi="Times New Roman" w:cs="Times New Roman"/>
          <w:iCs/>
          <w:color w:val="000000"/>
          <w:sz w:val="24"/>
          <w:szCs w:val="24"/>
        </w:rPr>
        <w:t>diluted sample</w:t>
      </w:r>
      <w:r w:rsidRPr="00520ED8">
        <w:rPr>
          <w:rFonts w:ascii="Times New Roman" w:hAnsi="Times New Roman" w:cs="Times New Roman"/>
          <w:iCs/>
          <w:color w:val="000000"/>
          <w:sz w:val="24"/>
          <w:szCs w:val="24"/>
        </w:rPr>
        <w:t xml:space="preserve"> (1μL) is introduced into the </w:t>
      </w:r>
      <w:r w:rsidR="008003E9">
        <w:rPr>
          <w:rFonts w:ascii="Times New Roman" w:hAnsi="Times New Roman" w:cs="Times New Roman"/>
          <w:iCs/>
          <w:color w:val="000000"/>
          <w:sz w:val="24"/>
          <w:szCs w:val="24"/>
        </w:rPr>
        <w:t xml:space="preserve">GC inlet, </w:t>
      </w:r>
      <w:r w:rsidR="00427674">
        <w:rPr>
          <w:rFonts w:ascii="Times New Roman" w:hAnsi="Times New Roman" w:cs="Times New Roman"/>
          <w:iCs/>
          <w:color w:val="000000"/>
          <w:sz w:val="24"/>
          <w:szCs w:val="24"/>
        </w:rPr>
        <w:t>volatized</w:t>
      </w:r>
      <w:r w:rsidR="008003E9">
        <w:rPr>
          <w:rFonts w:ascii="Times New Roman" w:hAnsi="Times New Roman" w:cs="Times New Roman"/>
          <w:iCs/>
          <w:color w:val="000000"/>
          <w:sz w:val="24"/>
          <w:szCs w:val="24"/>
        </w:rPr>
        <w:t>, and transferred to the GC column by a</w:t>
      </w:r>
      <w:r w:rsidRPr="00520ED8">
        <w:rPr>
          <w:rFonts w:ascii="Times New Roman" w:hAnsi="Times New Roman" w:cs="Times New Roman"/>
          <w:iCs/>
          <w:color w:val="000000"/>
          <w:sz w:val="24"/>
          <w:szCs w:val="24"/>
        </w:rPr>
        <w:t xml:space="preserve"> </w:t>
      </w:r>
      <w:r w:rsidR="008003E9">
        <w:rPr>
          <w:rFonts w:ascii="Times New Roman" w:hAnsi="Times New Roman" w:cs="Times New Roman"/>
          <w:iCs/>
          <w:color w:val="000000"/>
          <w:sz w:val="24"/>
          <w:szCs w:val="24"/>
        </w:rPr>
        <w:t>H</w:t>
      </w:r>
      <w:r>
        <w:rPr>
          <w:rFonts w:ascii="Times New Roman" w:hAnsi="Times New Roman" w:cs="Times New Roman"/>
          <w:iCs/>
          <w:color w:val="000000"/>
          <w:sz w:val="24"/>
          <w:szCs w:val="24"/>
        </w:rPr>
        <w:t>elium gas carrier at a flow rate of 1.4ml/min. The GC column then separates the compounds based on factors such as polarity, shape, stereochemistry, volatility and size. The purpose of the temperature ramp is to further enhance volatilization and separation for the larger molecules. Though, extreme high temperature was avoided as it would cause premature degradation of the samples and affect the resulting data outcome. As the constituents elute from the column, they pass through a flame ionization detector (FID) where they are combusted and ionized, and a signal is recorded relative to their abundance. The more volatile components elute first, and are the earliest peaks in the chromatograms, as shown in Figure 1</w:t>
      </w:r>
      <w:r w:rsidR="00B7140D">
        <w:rPr>
          <w:rFonts w:ascii="Times New Roman" w:hAnsi="Times New Roman" w:cs="Times New Roman"/>
          <w:iCs/>
          <w:color w:val="000000"/>
          <w:sz w:val="24"/>
          <w:szCs w:val="24"/>
        </w:rPr>
        <w:t>3</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Brassell</w:t>
      </w:r>
      <w:proofErr w:type="spellEnd"/>
      <w:r>
        <w:rPr>
          <w:rFonts w:ascii="Times New Roman" w:hAnsi="Times New Roman" w:cs="Times New Roman"/>
          <w:iCs/>
          <w:color w:val="000000"/>
          <w:sz w:val="24"/>
          <w:szCs w:val="24"/>
        </w:rPr>
        <w:t xml:space="preserve"> et al., 1992; Philp, 2000). </w:t>
      </w:r>
    </w:p>
    <w:p w14:paraId="150ED96A" w14:textId="3B99193D" w:rsidR="000E3783" w:rsidRDefault="000E3783" w:rsidP="00692071">
      <w:pPr>
        <w:spacing w:line="480" w:lineRule="auto"/>
        <w:ind w:firstLine="720"/>
        <w:jc w:val="both"/>
        <w:rPr>
          <w:rFonts w:ascii="Times New Roman" w:hAnsi="Times New Roman" w:cs="Times New Roman"/>
          <w:iCs/>
          <w:color w:val="000000"/>
          <w:sz w:val="24"/>
          <w:szCs w:val="24"/>
        </w:rPr>
      </w:pPr>
    </w:p>
    <w:p w14:paraId="7B69FC38" w14:textId="087AD790" w:rsidR="000E3783" w:rsidRDefault="000E3783" w:rsidP="00692071">
      <w:pPr>
        <w:spacing w:line="480" w:lineRule="auto"/>
        <w:ind w:firstLine="720"/>
        <w:jc w:val="both"/>
        <w:rPr>
          <w:rFonts w:ascii="Times New Roman" w:hAnsi="Times New Roman" w:cs="Times New Roman"/>
          <w:iCs/>
          <w:color w:val="000000"/>
          <w:sz w:val="24"/>
          <w:szCs w:val="24"/>
        </w:rPr>
      </w:pPr>
    </w:p>
    <w:p w14:paraId="2CC60CEE" w14:textId="6B546FFB" w:rsidR="000E3783" w:rsidRDefault="000E3783" w:rsidP="000E3783">
      <w:pPr>
        <w:spacing w:line="480" w:lineRule="auto"/>
        <w:jc w:val="both"/>
        <w:rPr>
          <w:rFonts w:ascii="Times New Roman" w:hAnsi="Times New Roman" w:cs="Times New Roman"/>
          <w:iCs/>
          <w:color w:val="000000"/>
          <w:sz w:val="24"/>
          <w:szCs w:val="24"/>
        </w:rPr>
      </w:pPr>
    </w:p>
    <w:p w14:paraId="2158DDF5" w14:textId="77777777" w:rsidR="00431BBD" w:rsidRDefault="00431BBD" w:rsidP="000E3783">
      <w:pPr>
        <w:spacing w:line="480" w:lineRule="auto"/>
        <w:jc w:val="both"/>
        <w:rPr>
          <w:rFonts w:ascii="Times New Roman" w:hAnsi="Times New Roman" w:cs="Times New Roman"/>
          <w:iCs/>
          <w:color w:val="000000"/>
          <w:sz w:val="24"/>
          <w:szCs w:val="24"/>
        </w:rPr>
      </w:pPr>
    </w:p>
    <w:p w14:paraId="4F818413" w14:textId="327A08CA" w:rsidR="006277E2" w:rsidRPr="002345DC" w:rsidRDefault="00431BBD" w:rsidP="0038688D">
      <w:pPr>
        <w:spacing w:line="480" w:lineRule="auto"/>
        <w:jc w:val="both"/>
        <w:rPr>
          <w:rFonts w:ascii="Times New Roman" w:hAnsi="Times New Roman" w:cs="Times New Roman"/>
          <w:iCs/>
          <w:color w:val="000000"/>
          <w:sz w:val="24"/>
          <w:szCs w:val="24"/>
        </w:rPr>
      </w:pPr>
      <w:r>
        <w:rPr>
          <w:noProof/>
        </w:rPr>
        <w:drawing>
          <wp:anchor distT="0" distB="0" distL="114300" distR="114300" simplePos="0" relativeHeight="251911168" behindDoc="0" locked="0" layoutInCell="1" allowOverlap="1" wp14:anchorId="434D0E75" wp14:editId="4533B285">
            <wp:simplePos x="0" y="0"/>
            <wp:positionH relativeFrom="column">
              <wp:posOffset>-106680</wp:posOffset>
            </wp:positionH>
            <wp:positionV relativeFrom="paragraph">
              <wp:posOffset>508000</wp:posOffset>
            </wp:positionV>
            <wp:extent cx="5958840" cy="2062480"/>
            <wp:effectExtent l="0" t="0" r="3810" b="0"/>
            <wp:wrapSquare wrapText="bothSides"/>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8840" cy="2062480"/>
                    </a:xfrm>
                    <a:prstGeom prst="rect">
                      <a:avLst/>
                    </a:prstGeom>
                    <a:noFill/>
                  </pic:spPr>
                </pic:pic>
              </a:graphicData>
            </a:graphic>
            <wp14:sizeRelH relativeFrom="margin">
              <wp14:pctWidth>0</wp14:pctWidth>
            </wp14:sizeRelH>
            <wp14:sizeRelV relativeFrom="margin">
              <wp14:pctHeight>0</wp14:pctHeight>
            </wp14:sizeRelV>
          </wp:anchor>
        </w:drawing>
      </w:r>
    </w:p>
    <w:p w14:paraId="79F3D012" w14:textId="4AC63F5F" w:rsidR="00692071" w:rsidRDefault="00692071" w:rsidP="00692071">
      <w:pPr>
        <w:jc w:val="both"/>
        <w:rPr>
          <w:rFonts w:ascii="Times New Roman" w:hAnsi="Times New Roman" w:cs="Times New Roman"/>
          <w:color w:val="000000"/>
          <w:sz w:val="24"/>
          <w:szCs w:val="24"/>
        </w:rPr>
      </w:pPr>
    </w:p>
    <w:p w14:paraId="18794671" w14:textId="06E96531" w:rsidR="00431BBD" w:rsidRPr="00431BBD" w:rsidRDefault="00692071" w:rsidP="00431BBD">
      <w:pPr>
        <w:ind w:left="360"/>
        <w:jc w:val="both"/>
        <w:rPr>
          <w:noProof/>
        </w:rPr>
      </w:pPr>
      <w:r w:rsidRPr="00C86D24">
        <w:rPr>
          <w:noProof/>
        </w:rPr>
        <w:t xml:space="preserve"> </w:t>
      </w:r>
      <w:bookmarkStart w:id="32" w:name="_Hlk34831861"/>
      <w:bookmarkStart w:id="33" w:name="_Hlk38931749"/>
    </w:p>
    <w:p w14:paraId="209159F2" w14:textId="27663E85" w:rsidR="00516419" w:rsidRDefault="00692071" w:rsidP="0038688D">
      <w:pPr>
        <w:rPr>
          <w:rFonts w:ascii="Times New Roman" w:hAnsi="Times New Roman" w:cs="Times New Roman"/>
          <w:color w:val="000000"/>
          <w:sz w:val="24"/>
          <w:szCs w:val="24"/>
        </w:rPr>
      </w:pPr>
      <w:r>
        <w:rPr>
          <w:rFonts w:ascii="Times New Roman" w:hAnsi="Times New Roman" w:cs="Times New Roman"/>
          <w:b/>
          <w:bCs/>
          <w:color w:val="000000"/>
          <w:sz w:val="24"/>
          <w:szCs w:val="24"/>
        </w:rPr>
        <w:t>Figure 1</w:t>
      </w:r>
      <w:r w:rsidR="00B7140D">
        <w:rPr>
          <w:rFonts w:ascii="Times New Roman" w:hAnsi="Times New Roman" w:cs="Times New Roman"/>
          <w:b/>
          <w:bCs/>
          <w:color w:val="000000"/>
          <w:sz w:val="24"/>
          <w:szCs w:val="24"/>
        </w:rPr>
        <w:t>3</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Gas chromatograms</w:t>
      </w:r>
      <w:r w:rsidR="00C377A5">
        <w:rPr>
          <w:rFonts w:ascii="Times New Roman" w:hAnsi="Times New Roman" w:cs="Times New Roman"/>
          <w:color w:val="000000"/>
          <w:sz w:val="24"/>
          <w:szCs w:val="24"/>
        </w:rPr>
        <w:t xml:space="preserve"> d</w:t>
      </w:r>
      <w:r>
        <w:rPr>
          <w:rFonts w:ascii="Times New Roman" w:hAnsi="Times New Roman" w:cs="Times New Roman"/>
          <w:color w:val="000000"/>
          <w:sz w:val="24"/>
          <w:szCs w:val="24"/>
        </w:rPr>
        <w:t xml:space="preserve">isplaying the distribution and separation of the n-alkanes. Upper right chromatogram </w:t>
      </w:r>
      <w:r w:rsidR="0071636F">
        <w:rPr>
          <w:rFonts w:ascii="Times New Roman" w:hAnsi="Times New Roman" w:cs="Times New Roman"/>
          <w:color w:val="000000"/>
          <w:sz w:val="24"/>
          <w:szCs w:val="24"/>
        </w:rPr>
        <w:t>shows</w:t>
      </w:r>
      <w:r>
        <w:rPr>
          <w:rFonts w:ascii="Times New Roman" w:hAnsi="Times New Roman" w:cs="Times New Roman"/>
          <w:color w:val="000000"/>
          <w:sz w:val="24"/>
          <w:szCs w:val="24"/>
        </w:rPr>
        <w:t xml:space="preserve"> the saturate and aromatic fractions</w:t>
      </w:r>
      <w:r w:rsidR="0071636F">
        <w:rPr>
          <w:rFonts w:ascii="Times New Roman" w:hAnsi="Times New Roman" w:cs="Times New Roman"/>
          <w:color w:val="000000"/>
          <w:sz w:val="24"/>
          <w:szCs w:val="24"/>
        </w:rPr>
        <w:t xml:space="preserve"> </w:t>
      </w:r>
      <w:r>
        <w:rPr>
          <w:rFonts w:ascii="Times New Roman" w:hAnsi="Times New Roman" w:cs="Times New Roman"/>
          <w:color w:val="000000"/>
          <w:sz w:val="24"/>
          <w:szCs w:val="24"/>
        </w:rPr>
        <w:t>(Philp, 2000)</w:t>
      </w:r>
      <w:bookmarkEnd w:id="32"/>
      <w:r>
        <w:rPr>
          <w:rFonts w:ascii="Times New Roman" w:hAnsi="Times New Roman" w:cs="Times New Roman"/>
          <w:color w:val="000000"/>
          <w:sz w:val="24"/>
          <w:szCs w:val="24"/>
        </w:rPr>
        <w:t>.</w:t>
      </w:r>
    </w:p>
    <w:bookmarkEnd w:id="33"/>
    <w:p w14:paraId="10920859" w14:textId="6BD743E5" w:rsidR="000E3783" w:rsidRDefault="000E3783" w:rsidP="0038688D">
      <w:pPr>
        <w:rPr>
          <w:rFonts w:ascii="Times New Roman" w:hAnsi="Times New Roman" w:cs="Times New Roman"/>
          <w:color w:val="000000"/>
          <w:sz w:val="24"/>
          <w:szCs w:val="24"/>
        </w:rPr>
      </w:pPr>
    </w:p>
    <w:p w14:paraId="3C549AD5" w14:textId="7908F6D0" w:rsidR="000E3783" w:rsidRDefault="000E3783" w:rsidP="0071636F">
      <w:pPr>
        <w:ind w:left="360"/>
        <w:rPr>
          <w:rFonts w:ascii="Times New Roman" w:hAnsi="Times New Roman" w:cs="Times New Roman"/>
          <w:color w:val="000000"/>
          <w:sz w:val="24"/>
          <w:szCs w:val="24"/>
        </w:rPr>
      </w:pPr>
    </w:p>
    <w:p w14:paraId="67F17E00" w14:textId="77777777" w:rsidR="002D3810" w:rsidRDefault="002D3810" w:rsidP="0071636F">
      <w:pPr>
        <w:ind w:left="360"/>
        <w:rPr>
          <w:rFonts w:ascii="Times New Roman" w:hAnsi="Times New Roman" w:cs="Times New Roman"/>
          <w:color w:val="000000"/>
          <w:sz w:val="24"/>
          <w:szCs w:val="24"/>
        </w:rPr>
      </w:pPr>
    </w:p>
    <w:p w14:paraId="46F6956C" w14:textId="68992F2D" w:rsidR="00692071" w:rsidRDefault="00692071" w:rsidP="0071636F">
      <w:pPr>
        <w:pStyle w:val="ListParagraph"/>
        <w:numPr>
          <w:ilvl w:val="3"/>
          <w:numId w:val="6"/>
        </w:numPr>
        <w:spacing w:line="240" w:lineRule="auto"/>
        <w:jc w:val="both"/>
        <w:rPr>
          <w:rFonts w:ascii="Times New Roman" w:hAnsi="Times New Roman" w:cs="Times New Roman"/>
          <w:i/>
          <w:color w:val="000000"/>
          <w:sz w:val="24"/>
          <w:szCs w:val="24"/>
        </w:rPr>
      </w:pPr>
      <w:r w:rsidRPr="003223DD">
        <w:rPr>
          <w:rFonts w:ascii="Times New Roman" w:hAnsi="Times New Roman" w:cs="Times New Roman"/>
          <w:i/>
          <w:color w:val="000000"/>
          <w:sz w:val="24"/>
          <w:szCs w:val="24"/>
        </w:rPr>
        <w:t>Gas Chromatography – Mass Spectrometry</w:t>
      </w:r>
    </w:p>
    <w:p w14:paraId="57B3B168" w14:textId="77777777" w:rsidR="00516419" w:rsidRPr="00516419" w:rsidRDefault="00516419" w:rsidP="00516419">
      <w:pPr>
        <w:spacing w:line="240" w:lineRule="auto"/>
        <w:jc w:val="both"/>
        <w:rPr>
          <w:rFonts w:ascii="Times New Roman" w:hAnsi="Times New Roman" w:cs="Times New Roman"/>
          <w:i/>
          <w:color w:val="000000"/>
          <w:sz w:val="24"/>
          <w:szCs w:val="24"/>
        </w:rPr>
      </w:pPr>
    </w:p>
    <w:p w14:paraId="19918D08" w14:textId="0737128E" w:rsidR="00B632D9" w:rsidRDefault="00242EE2" w:rsidP="0071636F">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Thirty-seven</w:t>
      </w:r>
      <w:r w:rsidR="00333099">
        <w:rPr>
          <w:rFonts w:ascii="Times New Roman" w:hAnsi="Times New Roman" w:cs="Times New Roman"/>
          <w:color w:val="000000"/>
          <w:sz w:val="24"/>
          <w:szCs w:val="24"/>
        </w:rPr>
        <w:t xml:space="preserve"> </w:t>
      </w:r>
      <w:r w:rsidR="00692071">
        <w:rPr>
          <w:rFonts w:ascii="Times New Roman" w:hAnsi="Times New Roman" w:cs="Times New Roman"/>
          <w:color w:val="000000"/>
          <w:sz w:val="24"/>
          <w:szCs w:val="24"/>
        </w:rPr>
        <w:t>of the saturate and aromatic fractions were diluted in dichloromethane to a concentration of 4mg/ml and injected with C</w:t>
      </w:r>
      <w:r w:rsidR="00692071">
        <w:rPr>
          <w:rFonts w:ascii="Times New Roman" w:hAnsi="Times New Roman" w:cs="Times New Roman"/>
          <w:color w:val="000000"/>
          <w:sz w:val="24"/>
          <w:szCs w:val="24"/>
          <w:vertAlign w:val="subscript"/>
        </w:rPr>
        <w:t>27</w:t>
      </w:r>
      <w:r w:rsidR="00692071">
        <w:rPr>
          <w:rFonts w:ascii="Times New Roman" w:hAnsi="Times New Roman" w:cs="Times New Roman"/>
          <w:color w:val="000000"/>
          <w:sz w:val="24"/>
          <w:szCs w:val="24"/>
        </w:rPr>
        <w:t xml:space="preserve">-deuterated cholestane (107ppm concentration) used as a standard. An </w:t>
      </w:r>
      <w:r w:rsidR="00692071" w:rsidRPr="00DB7021">
        <w:rPr>
          <w:rFonts w:ascii="Times New Roman" w:hAnsi="Times New Roman" w:cs="Times New Roman"/>
          <w:iCs/>
          <w:color w:val="000000"/>
          <w:sz w:val="24"/>
          <w:szCs w:val="24"/>
        </w:rPr>
        <w:t xml:space="preserve">Agilent Technologies </w:t>
      </w:r>
      <w:r w:rsidR="00692071">
        <w:rPr>
          <w:rFonts w:ascii="Times New Roman" w:hAnsi="Times New Roman" w:cs="Times New Roman"/>
          <w:iCs/>
          <w:color w:val="000000"/>
          <w:sz w:val="24"/>
          <w:szCs w:val="24"/>
        </w:rPr>
        <w:t>7890A G</w:t>
      </w:r>
      <w:r w:rsidR="0075483E">
        <w:rPr>
          <w:rFonts w:ascii="Times New Roman" w:hAnsi="Times New Roman" w:cs="Times New Roman"/>
          <w:iCs/>
          <w:color w:val="000000"/>
          <w:sz w:val="24"/>
          <w:szCs w:val="24"/>
        </w:rPr>
        <w:t>C</w:t>
      </w:r>
      <w:r w:rsidR="00692071">
        <w:rPr>
          <w:rFonts w:ascii="Times New Roman" w:hAnsi="Times New Roman" w:cs="Times New Roman"/>
          <w:iCs/>
          <w:color w:val="000000"/>
          <w:sz w:val="24"/>
          <w:szCs w:val="24"/>
        </w:rPr>
        <w:t xml:space="preserve"> was used to screen all the samples with a </w:t>
      </w:r>
      <w:proofErr w:type="spellStart"/>
      <w:r w:rsidR="00692071">
        <w:rPr>
          <w:rFonts w:ascii="Times New Roman" w:hAnsi="Times New Roman" w:cs="Times New Roman"/>
          <w:iCs/>
          <w:color w:val="000000"/>
          <w:sz w:val="24"/>
          <w:szCs w:val="24"/>
        </w:rPr>
        <w:t>splitless</w:t>
      </w:r>
      <w:proofErr w:type="spellEnd"/>
      <w:r w:rsidR="00692071">
        <w:rPr>
          <w:rFonts w:ascii="Times New Roman" w:hAnsi="Times New Roman" w:cs="Times New Roman"/>
          <w:iCs/>
          <w:color w:val="000000"/>
          <w:sz w:val="24"/>
          <w:szCs w:val="24"/>
        </w:rPr>
        <w:t xml:space="preserve"> capillary injection system and a 60m J</w:t>
      </w:r>
      <w:r w:rsidR="007D1E37">
        <w:rPr>
          <w:rFonts w:ascii="Times New Roman" w:hAnsi="Times New Roman" w:cs="Times New Roman"/>
          <w:iCs/>
          <w:color w:val="000000"/>
          <w:sz w:val="24"/>
          <w:szCs w:val="24"/>
        </w:rPr>
        <w:t xml:space="preserve"> </w:t>
      </w:r>
      <w:r w:rsidR="00692071">
        <w:rPr>
          <w:rFonts w:ascii="Times New Roman" w:hAnsi="Times New Roman" w:cs="Times New Roman"/>
          <w:iCs/>
          <w:color w:val="000000"/>
          <w:sz w:val="24"/>
          <w:szCs w:val="24"/>
        </w:rPr>
        <w:t xml:space="preserve">&amp; W Scientific DB-5MS 122-5562 fused silica column coupled with an Agilent Technologies 5975 XL Mass Selective Detector. Just like the GC, the GC-MS is programmed at an initial temperature of 40°C for 1.5min post sample injection, then it is gradually increased to a temperature of 315°C where it is held constant for 50 minutes. Single-ion monitoring or multiple ion detection was utilized to assess the distribution and concentration </w:t>
      </w:r>
      <w:r w:rsidR="00692071">
        <w:rPr>
          <w:rFonts w:ascii="Times New Roman" w:hAnsi="Times New Roman" w:cs="Times New Roman"/>
          <w:iCs/>
          <w:color w:val="000000"/>
          <w:sz w:val="24"/>
          <w:szCs w:val="24"/>
        </w:rPr>
        <w:lastRenderedPageBreak/>
        <w:t xml:space="preserve">of the hydrocarbons residing within the samples. </w:t>
      </w:r>
      <w:r w:rsidR="00692071" w:rsidRPr="00B011A6">
        <w:rPr>
          <w:rFonts w:ascii="Times New Roman" w:hAnsi="Times New Roman" w:cs="Times New Roman"/>
          <w:color w:val="000000"/>
          <w:sz w:val="24"/>
          <w:szCs w:val="24"/>
        </w:rPr>
        <w:t>The coupling of a gas chromatograph to a mass spectrometer help</w:t>
      </w:r>
      <w:r w:rsidR="007D1E37">
        <w:rPr>
          <w:rFonts w:ascii="Times New Roman" w:hAnsi="Times New Roman" w:cs="Times New Roman"/>
          <w:color w:val="000000"/>
          <w:sz w:val="24"/>
          <w:szCs w:val="24"/>
        </w:rPr>
        <w:t>s to</w:t>
      </w:r>
      <w:r w:rsidR="00692071" w:rsidRPr="00B011A6">
        <w:rPr>
          <w:rFonts w:ascii="Times New Roman" w:hAnsi="Times New Roman" w:cs="Times New Roman"/>
          <w:color w:val="000000"/>
          <w:sz w:val="24"/>
          <w:szCs w:val="24"/>
        </w:rPr>
        <w:t xml:space="preserve"> determine and identify more complex molecules such as biomarkers that tend to show at relatively low concentrations (Philp, 2000). Unlike the GC, which is specifically characterized by retention times and abundances, the GC-MS aid</w:t>
      </w:r>
      <w:r w:rsidR="00692071">
        <w:rPr>
          <w:rFonts w:ascii="Times New Roman" w:hAnsi="Times New Roman" w:cs="Times New Roman"/>
          <w:color w:val="000000"/>
          <w:sz w:val="24"/>
          <w:szCs w:val="24"/>
        </w:rPr>
        <w:t>s</w:t>
      </w:r>
      <w:r w:rsidR="00692071" w:rsidRPr="00B011A6">
        <w:rPr>
          <w:rFonts w:ascii="Times New Roman" w:hAnsi="Times New Roman" w:cs="Times New Roman"/>
          <w:color w:val="000000"/>
          <w:sz w:val="24"/>
          <w:szCs w:val="24"/>
        </w:rPr>
        <w:t xml:space="preserve"> in the identification of molecules and is most helpful for biomarker analysis (</w:t>
      </w:r>
      <w:proofErr w:type="spellStart"/>
      <w:r w:rsidR="00692071" w:rsidRPr="00B011A6">
        <w:rPr>
          <w:rFonts w:ascii="Times New Roman" w:hAnsi="Times New Roman" w:cs="Times New Roman"/>
          <w:color w:val="000000"/>
          <w:sz w:val="24"/>
          <w:szCs w:val="24"/>
        </w:rPr>
        <w:t>Brassel</w:t>
      </w:r>
      <w:r w:rsidR="00692071">
        <w:rPr>
          <w:rFonts w:ascii="Times New Roman" w:hAnsi="Times New Roman" w:cs="Times New Roman"/>
          <w:color w:val="000000"/>
          <w:sz w:val="24"/>
          <w:szCs w:val="24"/>
        </w:rPr>
        <w:t>l</w:t>
      </w:r>
      <w:proofErr w:type="spellEnd"/>
      <w:r w:rsidR="00692071" w:rsidRPr="00B011A6">
        <w:rPr>
          <w:rFonts w:ascii="Times New Roman" w:hAnsi="Times New Roman" w:cs="Times New Roman"/>
          <w:color w:val="000000"/>
          <w:sz w:val="24"/>
          <w:szCs w:val="24"/>
        </w:rPr>
        <w:t xml:space="preserve"> et al., 1992).</w:t>
      </w:r>
      <w:bookmarkEnd w:id="26"/>
    </w:p>
    <w:p w14:paraId="11946152" w14:textId="25C1BB7F" w:rsidR="00F51632" w:rsidRDefault="00F51632" w:rsidP="0071636F">
      <w:pPr>
        <w:spacing w:line="480" w:lineRule="auto"/>
        <w:ind w:firstLine="720"/>
        <w:jc w:val="both"/>
        <w:rPr>
          <w:rFonts w:ascii="Times New Roman" w:hAnsi="Times New Roman" w:cs="Times New Roman"/>
          <w:color w:val="000000"/>
          <w:sz w:val="24"/>
          <w:szCs w:val="24"/>
        </w:rPr>
      </w:pPr>
    </w:p>
    <w:p w14:paraId="1442BACD" w14:textId="48C4E0BF" w:rsidR="00F51632" w:rsidRDefault="00F51632" w:rsidP="0071636F">
      <w:pPr>
        <w:spacing w:line="480" w:lineRule="auto"/>
        <w:ind w:firstLine="720"/>
        <w:jc w:val="both"/>
        <w:rPr>
          <w:rFonts w:ascii="Times New Roman" w:hAnsi="Times New Roman" w:cs="Times New Roman"/>
          <w:color w:val="000000"/>
          <w:sz w:val="24"/>
          <w:szCs w:val="24"/>
        </w:rPr>
      </w:pPr>
    </w:p>
    <w:p w14:paraId="43EEDD92" w14:textId="752EE9CD" w:rsidR="00F51632" w:rsidRDefault="00F51632" w:rsidP="0071636F">
      <w:pPr>
        <w:spacing w:line="480" w:lineRule="auto"/>
        <w:ind w:firstLine="720"/>
        <w:jc w:val="both"/>
        <w:rPr>
          <w:rFonts w:ascii="Times New Roman" w:hAnsi="Times New Roman" w:cs="Times New Roman"/>
          <w:color w:val="000000"/>
          <w:sz w:val="24"/>
          <w:szCs w:val="24"/>
        </w:rPr>
      </w:pPr>
    </w:p>
    <w:p w14:paraId="23CC40D4" w14:textId="0D6ADD49" w:rsidR="00F51632" w:rsidRDefault="00F51632" w:rsidP="0071636F">
      <w:pPr>
        <w:spacing w:line="480" w:lineRule="auto"/>
        <w:ind w:firstLine="720"/>
        <w:jc w:val="both"/>
        <w:rPr>
          <w:rFonts w:ascii="Times New Roman" w:hAnsi="Times New Roman" w:cs="Times New Roman"/>
          <w:color w:val="000000"/>
          <w:sz w:val="24"/>
          <w:szCs w:val="24"/>
        </w:rPr>
      </w:pPr>
    </w:p>
    <w:p w14:paraId="57B80053" w14:textId="0D08A7BD" w:rsidR="00F51632" w:rsidRDefault="00F51632" w:rsidP="0071636F">
      <w:pPr>
        <w:spacing w:line="480" w:lineRule="auto"/>
        <w:ind w:firstLine="720"/>
        <w:jc w:val="both"/>
        <w:rPr>
          <w:rFonts w:ascii="Times New Roman" w:hAnsi="Times New Roman" w:cs="Times New Roman"/>
          <w:color w:val="000000"/>
          <w:sz w:val="24"/>
          <w:szCs w:val="24"/>
        </w:rPr>
      </w:pPr>
    </w:p>
    <w:p w14:paraId="2017AC58" w14:textId="43BB04D8" w:rsidR="00F51632" w:rsidRDefault="00F51632" w:rsidP="0071636F">
      <w:pPr>
        <w:spacing w:line="480" w:lineRule="auto"/>
        <w:ind w:firstLine="720"/>
        <w:jc w:val="both"/>
        <w:rPr>
          <w:rFonts w:ascii="Times New Roman" w:hAnsi="Times New Roman" w:cs="Times New Roman"/>
          <w:color w:val="000000"/>
          <w:sz w:val="24"/>
          <w:szCs w:val="24"/>
        </w:rPr>
      </w:pPr>
    </w:p>
    <w:p w14:paraId="78B59C58" w14:textId="77777777" w:rsidR="00A935A1" w:rsidRDefault="00A935A1" w:rsidP="0071636F">
      <w:pPr>
        <w:spacing w:line="480" w:lineRule="auto"/>
        <w:ind w:firstLine="720"/>
        <w:jc w:val="both"/>
        <w:rPr>
          <w:rFonts w:ascii="Times New Roman" w:hAnsi="Times New Roman" w:cs="Times New Roman"/>
          <w:color w:val="000000"/>
          <w:sz w:val="24"/>
          <w:szCs w:val="24"/>
        </w:rPr>
      </w:pPr>
    </w:p>
    <w:p w14:paraId="048BAFF6" w14:textId="4A520473" w:rsidR="00F51632" w:rsidRDefault="00F51632" w:rsidP="0071636F">
      <w:pPr>
        <w:spacing w:line="480" w:lineRule="auto"/>
        <w:ind w:firstLine="720"/>
        <w:jc w:val="both"/>
        <w:rPr>
          <w:rFonts w:ascii="Times New Roman" w:hAnsi="Times New Roman" w:cs="Times New Roman"/>
          <w:color w:val="000000"/>
          <w:sz w:val="24"/>
          <w:szCs w:val="24"/>
        </w:rPr>
      </w:pPr>
    </w:p>
    <w:p w14:paraId="4781900F" w14:textId="6153BA8D" w:rsidR="00F51632" w:rsidRDefault="00F51632" w:rsidP="0071636F">
      <w:pPr>
        <w:spacing w:line="480" w:lineRule="auto"/>
        <w:ind w:firstLine="720"/>
        <w:jc w:val="both"/>
        <w:rPr>
          <w:rFonts w:ascii="Times New Roman" w:hAnsi="Times New Roman" w:cs="Times New Roman"/>
          <w:color w:val="000000"/>
          <w:sz w:val="24"/>
          <w:szCs w:val="24"/>
        </w:rPr>
      </w:pPr>
    </w:p>
    <w:p w14:paraId="744E117F" w14:textId="4D45C007" w:rsidR="0075483E" w:rsidRDefault="0075483E" w:rsidP="00F51632">
      <w:pPr>
        <w:spacing w:line="480" w:lineRule="auto"/>
        <w:jc w:val="both"/>
        <w:rPr>
          <w:rFonts w:ascii="Times New Roman" w:hAnsi="Times New Roman" w:cs="Times New Roman"/>
          <w:color w:val="000000"/>
          <w:sz w:val="24"/>
          <w:szCs w:val="24"/>
        </w:rPr>
      </w:pPr>
    </w:p>
    <w:p w14:paraId="07E4A0EB" w14:textId="182DDA2F" w:rsidR="00431BBD" w:rsidRDefault="00431BBD" w:rsidP="00F51632">
      <w:pPr>
        <w:spacing w:line="480" w:lineRule="auto"/>
        <w:jc w:val="both"/>
        <w:rPr>
          <w:rFonts w:ascii="Times New Roman" w:hAnsi="Times New Roman" w:cs="Times New Roman"/>
          <w:color w:val="000000"/>
          <w:sz w:val="24"/>
          <w:szCs w:val="24"/>
        </w:rPr>
      </w:pPr>
    </w:p>
    <w:p w14:paraId="32180276" w14:textId="5E2323FC" w:rsidR="002D3810" w:rsidRDefault="002D3810" w:rsidP="00F51632">
      <w:pPr>
        <w:spacing w:line="480" w:lineRule="auto"/>
        <w:jc w:val="both"/>
        <w:rPr>
          <w:rFonts w:ascii="Times New Roman" w:hAnsi="Times New Roman" w:cs="Times New Roman"/>
          <w:color w:val="000000"/>
          <w:sz w:val="24"/>
          <w:szCs w:val="24"/>
        </w:rPr>
      </w:pPr>
    </w:p>
    <w:p w14:paraId="05286074" w14:textId="77777777" w:rsidR="002D3810" w:rsidRDefault="002D3810" w:rsidP="00F51632">
      <w:pPr>
        <w:spacing w:line="480" w:lineRule="auto"/>
        <w:jc w:val="both"/>
        <w:rPr>
          <w:rFonts w:ascii="Times New Roman" w:hAnsi="Times New Roman" w:cs="Times New Roman"/>
          <w:color w:val="000000"/>
          <w:sz w:val="24"/>
          <w:szCs w:val="24"/>
        </w:rPr>
      </w:pPr>
    </w:p>
    <w:p w14:paraId="2876C365" w14:textId="77777777" w:rsidR="00516419" w:rsidRPr="0071636F" w:rsidRDefault="00516419" w:rsidP="0038688D">
      <w:pPr>
        <w:spacing w:line="480" w:lineRule="auto"/>
        <w:jc w:val="both"/>
        <w:rPr>
          <w:rFonts w:ascii="Times New Roman" w:hAnsi="Times New Roman" w:cs="Times New Roman"/>
          <w:color w:val="000000"/>
          <w:sz w:val="24"/>
          <w:szCs w:val="24"/>
        </w:rPr>
      </w:pPr>
    </w:p>
    <w:p w14:paraId="6A6BDB92" w14:textId="29136B02" w:rsidR="00B70A3C" w:rsidRPr="00955EFA" w:rsidRDefault="00B70A3C" w:rsidP="00B70A3C">
      <w:pPr>
        <w:spacing w:line="240" w:lineRule="auto"/>
        <w:jc w:val="both"/>
        <w:rPr>
          <w:rFonts w:ascii="Times New Roman" w:hAnsi="Times New Roman" w:cs="Times New Roman"/>
          <w:b/>
          <w:color w:val="000000"/>
          <w:sz w:val="28"/>
          <w:szCs w:val="28"/>
        </w:rPr>
      </w:pPr>
      <w:bookmarkStart w:id="34" w:name="_Hlk37854535"/>
      <w:bookmarkStart w:id="35" w:name="_Hlk37955942"/>
      <w:bookmarkStart w:id="36" w:name="_Hlk37805976"/>
      <w:bookmarkStart w:id="37" w:name="_Hlk37805504"/>
      <w:bookmarkStart w:id="38" w:name="_Hlk25690692"/>
      <w:bookmarkEnd w:id="34"/>
      <w:bookmarkEnd w:id="35"/>
      <w:r w:rsidRPr="001E6D11">
        <w:rPr>
          <w:rFonts w:ascii="Times New Roman" w:hAnsi="Times New Roman" w:cs="Times New Roman"/>
          <w:b/>
          <w:color w:val="000000"/>
          <w:sz w:val="28"/>
          <w:szCs w:val="28"/>
        </w:rPr>
        <w:lastRenderedPageBreak/>
        <w:t>C</w:t>
      </w:r>
      <w:r w:rsidR="00466663">
        <w:rPr>
          <w:rFonts w:ascii="Times New Roman" w:hAnsi="Times New Roman" w:cs="Times New Roman"/>
          <w:b/>
          <w:color w:val="000000"/>
          <w:sz w:val="28"/>
          <w:szCs w:val="28"/>
        </w:rPr>
        <w:t>HAPTER</w:t>
      </w:r>
      <w:r w:rsidRPr="001E6D11">
        <w:rPr>
          <w:rFonts w:ascii="Times New Roman" w:hAnsi="Times New Roman" w:cs="Times New Roman"/>
          <w:b/>
          <w:color w:val="000000"/>
          <w:sz w:val="28"/>
          <w:szCs w:val="28"/>
        </w:rPr>
        <w:t xml:space="preserve"> III</w:t>
      </w:r>
    </w:p>
    <w:p w14:paraId="46D34DC6" w14:textId="2776DB12" w:rsidR="00B70A3C" w:rsidRDefault="00B70A3C">
      <w:pPr>
        <w:pStyle w:val="ListParagraph"/>
        <w:numPr>
          <w:ilvl w:val="0"/>
          <w:numId w:val="2"/>
        </w:numPr>
        <w:spacing w:line="240" w:lineRule="auto"/>
        <w:ind w:left="-540" w:firstLine="540"/>
        <w:jc w:val="both"/>
        <w:rPr>
          <w:rFonts w:ascii="Times New Roman" w:hAnsi="Times New Roman" w:cs="Times New Roman"/>
          <w:b/>
          <w:color w:val="000000"/>
          <w:sz w:val="24"/>
          <w:szCs w:val="24"/>
        </w:rPr>
      </w:pPr>
      <w:r w:rsidRPr="00BE7F50">
        <w:rPr>
          <w:rFonts w:ascii="Times New Roman" w:hAnsi="Times New Roman" w:cs="Times New Roman"/>
          <w:b/>
          <w:color w:val="000000"/>
          <w:sz w:val="24"/>
          <w:szCs w:val="24"/>
        </w:rPr>
        <w:t>Results and Discussion</w:t>
      </w:r>
    </w:p>
    <w:p w14:paraId="15BF0BF2" w14:textId="77777777" w:rsidR="0075483E" w:rsidRPr="00BE7F50" w:rsidRDefault="0075483E" w:rsidP="0038688D">
      <w:pPr>
        <w:pStyle w:val="ListParagraph"/>
        <w:spacing w:line="240" w:lineRule="auto"/>
        <w:ind w:left="0"/>
        <w:jc w:val="both"/>
        <w:rPr>
          <w:rFonts w:ascii="Times New Roman" w:hAnsi="Times New Roman" w:cs="Times New Roman"/>
          <w:b/>
          <w:color w:val="000000"/>
          <w:sz w:val="24"/>
          <w:szCs w:val="24"/>
        </w:rPr>
      </w:pPr>
    </w:p>
    <w:p w14:paraId="65F8BF89" w14:textId="72FB0ACC" w:rsidR="00B70A3C" w:rsidRPr="00E127D1" w:rsidRDefault="00B70A3C" w:rsidP="0038688D">
      <w:pPr>
        <w:pStyle w:val="ListParagraph"/>
        <w:numPr>
          <w:ilvl w:val="1"/>
          <w:numId w:val="61"/>
        </w:numPr>
        <w:spacing w:line="240" w:lineRule="auto"/>
        <w:ind w:left="0" w:firstLine="720"/>
        <w:jc w:val="both"/>
        <w:rPr>
          <w:rFonts w:ascii="Times New Roman" w:hAnsi="Times New Roman" w:cs="Times New Roman"/>
          <w:i/>
          <w:color w:val="000000"/>
          <w:sz w:val="24"/>
          <w:szCs w:val="24"/>
        </w:rPr>
      </w:pPr>
      <w:r w:rsidRPr="00E127D1">
        <w:rPr>
          <w:rFonts w:ascii="Times New Roman" w:hAnsi="Times New Roman" w:cs="Times New Roman"/>
          <w:i/>
          <w:color w:val="000000"/>
          <w:sz w:val="24"/>
          <w:szCs w:val="24"/>
        </w:rPr>
        <w:t>Geochemical Screening</w:t>
      </w:r>
    </w:p>
    <w:p w14:paraId="12D8E595" w14:textId="77777777" w:rsidR="00B70A3C" w:rsidRPr="003223DD" w:rsidRDefault="00B70A3C" w:rsidP="00B70A3C">
      <w:pPr>
        <w:pStyle w:val="ListParagraph"/>
        <w:jc w:val="both"/>
        <w:rPr>
          <w:rFonts w:ascii="Times New Roman" w:hAnsi="Times New Roman" w:cs="Times New Roman"/>
          <w:i/>
          <w:color w:val="000000"/>
          <w:sz w:val="24"/>
          <w:szCs w:val="24"/>
        </w:rPr>
      </w:pPr>
    </w:p>
    <w:p w14:paraId="25EC2D71" w14:textId="50E6C39E" w:rsidR="00B70A3C" w:rsidRDefault="00B70A3C">
      <w:pPr>
        <w:spacing w:line="480" w:lineRule="auto"/>
        <w:ind w:firstLine="720"/>
        <w:jc w:val="both"/>
        <w:rPr>
          <w:rFonts w:ascii="Times New Roman" w:hAnsi="Times New Roman" w:cs="Times New Roman"/>
          <w:sz w:val="24"/>
          <w:szCs w:val="24"/>
        </w:rPr>
      </w:pPr>
      <w:r w:rsidRPr="00955EFA">
        <w:rPr>
          <w:rFonts w:ascii="Times New Roman" w:hAnsi="Times New Roman" w:cs="Times New Roman"/>
          <w:sz w:val="24"/>
          <w:szCs w:val="24"/>
        </w:rPr>
        <w:t>Rock-</w:t>
      </w:r>
      <w:r w:rsidR="00F51632">
        <w:rPr>
          <w:rFonts w:ascii="Times New Roman" w:hAnsi="Times New Roman" w:cs="Times New Roman"/>
          <w:sz w:val="24"/>
          <w:szCs w:val="24"/>
        </w:rPr>
        <w:t>E</w:t>
      </w:r>
      <w:r w:rsidRPr="00955EFA">
        <w:rPr>
          <w:rFonts w:ascii="Times New Roman" w:hAnsi="Times New Roman" w:cs="Times New Roman"/>
          <w:sz w:val="24"/>
          <w:szCs w:val="24"/>
        </w:rPr>
        <w:t xml:space="preserve">val pyrolysis coupled with TOC measurements have widely been used </w:t>
      </w:r>
      <w:r w:rsidRPr="00E127D1">
        <w:rPr>
          <w:rFonts w:ascii="Times New Roman" w:hAnsi="Times New Roman" w:cs="Times New Roman"/>
          <w:sz w:val="24"/>
          <w:szCs w:val="24"/>
        </w:rPr>
        <w:t xml:space="preserve">for source rock characterization (Dahl et al., 2004). </w:t>
      </w:r>
      <w:r>
        <w:rPr>
          <w:rFonts w:ascii="Times New Roman" w:hAnsi="Times New Roman" w:cs="Times New Roman"/>
          <w:sz w:val="24"/>
          <w:szCs w:val="24"/>
        </w:rPr>
        <w:t>R</w:t>
      </w:r>
      <w:r w:rsidRPr="00E127D1">
        <w:rPr>
          <w:rFonts w:ascii="Times New Roman" w:hAnsi="Times New Roman" w:cs="Times New Roman"/>
          <w:sz w:val="24"/>
          <w:szCs w:val="24"/>
        </w:rPr>
        <w:t xml:space="preserve">ock samples are introduced to an atmosphere of inert nitrogen and heated </w:t>
      </w:r>
      <w:commentRangeStart w:id="39"/>
      <w:commentRangeEnd w:id="39"/>
      <w:r w:rsidRPr="00E127D1">
        <w:rPr>
          <w:rFonts w:ascii="Times New Roman" w:hAnsi="Times New Roman" w:cs="Times New Roman"/>
          <w:sz w:val="24"/>
          <w:szCs w:val="24"/>
        </w:rPr>
        <w:t xml:space="preserve">to produce organic products. A flame ionization detector is incorporated to detect the </w:t>
      </w:r>
      <w:r>
        <w:rPr>
          <w:rFonts w:ascii="Times New Roman" w:hAnsi="Times New Roman" w:cs="Times New Roman"/>
          <w:sz w:val="24"/>
          <w:szCs w:val="24"/>
        </w:rPr>
        <w:t xml:space="preserve">compounds </w:t>
      </w:r>
      <w:r w:rsidRPr="00E127D1">
        <w:rPr>
          <w:rFonts w:ascii="Times New Roman" w:hAnsi="Times New Roman" w:cs="Times New Roman"/>
          <w:sz w:val="24"/>
          <w:szCs w:val="24"/>
        </w:rPr>
        <w:t xml:space="preserve">emitted from the rock </w:t>
      </w:r>
      <w:r w:rsidR="00185089">
        <w:rPr>
          <w:rFonts w:ascii="Times New Roman" w:hAnsi="Times New Roman" w:cs="Times New Roman"/>
          <w:sz w:val="24"/>
          <w:szCs w:val="24"/>
        </w:rPr>
        <w:t xml:space="preserve">to be </w:t>
      </w:r>
      <w:r w:rsidRPr="00E127D1">
        <w:rPr>
          <w:rFonts w:ascii="Times New Roman" w:hAnsi="Times New Roman" w:cs="Times New Roman"/>
          <w:sz w:val="24"/>
          <w:szCs w:val="24"/>
        </w:rPr>
        <w:t>utilized as parameter</w:t>
      </w:r>
      <w:r>
        <w:rPr>
          <w:rFonts w:ascii="Times New Roman" w:hAnsi="Times New Roman" w:cs="Times New Roman"/>
          <w:sz w:val="24"/>
          <w:szCs w:val="24"/>
        </w:rPr>
        <w:t>s that characterize the source rock.</w:t>
      </w:r>
      <w:r w:rsidRPr="00E127D1">
        <w:rPr>
          <w:rFonts w:ascii="Times New Roman" w:hAnsi="Times New Roman" w:cs="Times New Roman"/>
          <w:sz w:val="24"/>
          <w:szCs w:val="24"/>
        </w:rPr>
        <w:t xml:space="preserve"> Essentially, Rock-</w:t>
      </w:r>
      <w:r w:rsidR="00F51632">
        <w:rPr>
          <w:rFonts w:ascii="Times New Roman" w:hAnsi="Times New Roman" w:cs="Times New Roman"/>
          <w:sz w:val="24"/>
          <w:szCs w:val="24"/>
        </w:rPr>
        <w:t>E</w:t>
      </w:r>
      <w:r w:rsidRPr="00E127D1">
        <w:rPr>
          <w:rFonts w:ascii="Times New Roman" w:hAnsi="Times New Roman" w:cs="Times New Roman"/>
          <w:sz w:val="24"/>
          <w:szCs w:val="24"/>
        </w:rPr>
        <w:t xml:space="preserve">val pyrolysis is the </w:t>
      </w:r>
      <w:proofErr w:type="spellStart"/>
      <w:r w:rsidRPr="00E127D1">
        <w:rPr>
          <w:rFonts w:ascii="Times New Roman" w:hAnsi="Times New Roman" w:cs="Times New Roman"/>
          <w:sz w:val="24"/>
          <w:szCs w:val="24"/>
        </w:rPr>
        <w:t>volatization</w:t>
      </w:r>
      <w:proofErr w:type="spellEnd"/>
      <w:r w:rsidRPr="00E127D1">
        <w:rPr>
          <w:rFonts w:ascii="Times New Roman" w:hAnsi="Times New Roman" w:cs="Times New Roman"/>
          <w:sz w:val="24"/>
          <w:szCs w:val="24"/>
        </w:rPr>
        <w:t xml:space="preserve"> of hydrocarbons residing in the potential source rock (Peters, 1986). The </w:t>
      </w:r>
      <w:proofErr w:type="gramStart"/>
      <w:r w:rsidRPr="00E127D1">
        <w:rPr>
          <w:rFonts w:ascii="Times New Roman" w:hAnsi="Times New Roman" w:cs="Times New Roman"/>
          <w:sz w:val="24"/>
          <w:szCs w:val="24"/>
        </w:rPr>
        <w:t>amount</w:t>
      </w:r>
      <w:proofErr w:type="gramEnd"/>
      <w:r w:rsidRPr="00E127D1">
        <w:rPr>
          <w:rFonts w:ascii="Times New Roman" w:hAnsi="Times New Roman" w:cs="Times New Roman"/>
          <w:sz w:val="24"/>
          <w:szCs w:val="24"/>
        </w:rPr>
        <w:t xml:space="preserve"> of hydrocarbons, CO and CO</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released are measured to determine quantity, type, and thermal maturity of potential source rocks.</w:t>
      </w:r>
      <w:r w:rsidRPr="00E127D1">
        <w:rPr>
          <w:rFonts w:ascii="Times New Roman" w:hAnsi="Times New Roman" w:cs="Times New Roman"/>
          <w:sz w:val="24"/>
          <w:szCs w:val="24"/>
          <w:vertAlign w:val="subscript"/>
        </w:rPr>
        <w:t xml:space="preserve"> </w:t>
      </w:r>
      <w:r w:rsidRPr="00E127D1">
        <w:rPr>
          <w:rFonts w:ascii="Times New Roman" w:hAnsi="Times New Roman" w:cs="Times New Roman"/>
          <w:sz w:val="24"/>
          <w:szCs w:val="24"/>
        </w:rPr>
        <w:t>Rock-</w:t>
      </w:r>
      <w:r w:rsidR="00F51632">
        <w:rPr>
          <w:rFonts w:ascii="Times New Roman" w:hAnsi="Times New Roman" w:cs="Times New Roman"/>
          <w:sz w:val="24"/>
          <w:szCs w:val="24"/>
        </w:rPr>
        <w:t>E</w:t>
      </w:r>
      <w:r w:rsidRPr="00E127D1">
        <w:rPr>
          <w:rFonts w:ascii="Times New Roman" w:hAnsi="Times New Roman" w:cs="Times New Roman"/>
          <w:sz w:val="24"/>
          <w:szCs w:val="24"/>
        </w:rPr>
        <w:t>val pyrolysis alone is insufficient in examining source rock characterization, as it only quantifies the TOC, petroleum potential, and dominant kerogen type (</w:t>
      </w:r>
      <w:proofErr w:type="spellStart"/>
      <w:r w:rsidRPr="00E127D1">
        <w:rPr>
          <w:rFonts w:ascii="Times New Roman" w:hAnsi="Times New Roman" w:cs="Times New Roman"/>
          <w:sz w:val="24"/>
          <w:szCs w:val="24"/>
        </w:rPr>
        <w:t>Demaison</w:t>
      </w:r>
      <w:proofErr w:type="spellEnd"/>
      <w:r w:rsidRPr="00E127D1">
        <w:rPr>
          <w:rFonts w:ascii="Times New Roman" w:hAnsi="Times New Roman" w:cs="Times New Roman"/>
          <w:sz w:val="24"/>
          <w:szCs w:val="24"/>
        </w:rPr>
        <w:t xml:space="preserve"> and Moore, 1980; Cooper and Barnard, </w:t>
      </w:r>
      <w:r w:rsidRPr="003223DD">
        <w:rPr>
          <w:rFonts w:ascii="Times New Roman" w:hAnsi="Times New Roman" w:cs="Times New Roman"/>
          <w:sz w:val="24"/>
          <w:szCs w:val="24"/>
        </w:rPr>
        <w:t xml:space="preserve">1984; </w:t>
      </w:r>
      <w:r w:rsidRPr="00955EFA">
        <w:rPr>
          <w:rFonts w:ascii="Times New Roman" w:hAnsi="Times New Roman" w:cs="Times New Roman"/>
          <w:sz w:val="24"/>
          <w:szCs w:val="24"/>
        </w:rPr>
        <w:t xml:space="preserve">Isaksen and </w:t>
      </w:r>
      <w:proofErr w:type="spellStart"/>
      <w:r w:rsidRPr="00955EFA">
        <w:rPr>
          <w:rFonts w:ascii="Times New Roman" w:hAnsi="Times New Roman" w:cs="Times New Roman"/>
          <w:sz w:val="24"/>
          <w:szCs w:val="24"/>
        </w:rPr>
        <w:t>Ledje</w:t>
      </w:r>
      <w:proofErr w:type="spellEnd"/>
      <w:r w:rsidRPr="00955EFA">
        <w:rPr>
          <w:rFonts w:ascii="Times New Roman" w:hAnsi="Times New Roman" w:cs="Times New Roman"/>
          <w:sz w:val="24"/>
          <w:szCs w:val="24"/>
        </w:rPr>
        <w:t>, 2001)</w:t>
      </w:r>
      <w:r w:rsidRPr="00E127D1">
        <w:rPr>
          <w:rFonts w:ascii="Times New Roman" w:hAnsi="Times New Roman" w:cs="Times New Roman"/>
          <w:sz w:val="24"/>
          <w:szCs w:val="24"/>
        </w:rPr>
        <w:t xml:space="preserve">. Throughout the heating process, the </w:t>
      </w:r>
      <w:r>
        <w:rPr>
          <w:rFonts w:ascii="Times New Roman" w:hAnsi="Times New Roman" w:cs="Times New Roman"/>
          <w:sz w:val="24"/>
          <w:szCs w:val="24"/>
        </w:rPr>
        <w:t xml:space="preserve">temperature </w:t>
      </w:r>
      <w:r w:rsidRPr="00E127D1">
        <w:rPr>
          <w:rFonts w:ascii="Times New Roman" w:hAnsi="Times New Roman" w:cs="Times New Roman"/>
          <w:sz w:val="24"/>
          <w:szCs w:val="24"/>
        </w:rPr>
        <w:t xml:space="preserve">programmed pyrolysis detects 5 peaks </w:t>
      </w:r>
      <w:r>
        <w:rPr>
          <w:rFonts w:ascii="Times New Roman" w:hAnsi="Times New Roman" w:cs="Times New Roman"/>
          <w:sz w:val="24"/>
          <w:szCs w:val="24"/>
        </w:rPr>
        <w:t xml:space="preserve">with </w:t>
      </w:r>
      <w:r w:rsidRPr="00E127D1">
        <w:rPr>
          <w:rFonts w:ascii="Times New Roman" w:hAnsi="Times New Roman" w:cs="Times New Roman"/>
          <w:sz w:val="24"/>
          <w:szCs w:val="24"/>
        </w:rPr>
        <w:t>increasing temperature</w:t>
      </w:r>
      <w:r>
        <w:rPr>
          <w:rFonts w:ascii="Times New Roman" w:hAnsi="Times New Roman" w:cs="Times New Roman"/>
          <w:sz w:val="24"/>
          <w:szCs w:val="24"/>
        </w:rPr>
        <w:t xml:space="preserve"> that record</w:t>
      </w:r>
      <w:r w:rsidR="00211603">
        <w:rPr>
          <w:rFonts w:ascii="Times New Roman" w:hAnsi="Times New Roman" w:cs="Times New Roman"/>
          <w:sz w:val="24"/>
          <w:szCs w:val="24"/>
        </w:rPr>
        <w:t>s</w:t>
      </w:r>
      <w:r>
        <w:rPr>
          <w:rFonts w:ascii="Times New Roman" w:hAnsi="Times New Roman" w:cs="Times New Roman"/>
          <w:sz w:val="24"/>
          <w:szCs w:val="24"/>
        </w:rPr>
        <w:t xml:space="preserve"> </w:t>
      </w:r>
      <w:r w:rsidRPr="00E127D1">
        <w:rPr>
          <w:rFonts w:ascii="Times New Roman" w:hAnsi="Times New Roman" w:cs="Times New Roman"/>
          <w:sz w:val="24"/>
          <w:szCs w:val="24"/>
        </w:rPr>
        <w:t xml:space="preserve">the degradation of </w:t>
      </w:r>
      <w:r>
        <w:rPr>
          <w:rFonts w:ascii="Times New Roman" w:hAnsi="Times New Roman" w:cs="Times New Roman"/>
          <w:sz w:val="24"/>
          <w:szCs w:val="24"/>
        </w:rPr>
        <w:t xml:space="preserve">the organic matter in the </w:t>
      </w:r>
      <w:r w:rsidRPr="00E127D1">
        <w:rPr>
          <w:rFonts w:ascii="Times New Roman" w:hAnsi="Times New Roman" w:cs="Times New Roman"/>
          <w:sz w:val="24"/>
          <w:szCs w:val="24"/>
        </w:rPr>
        <w:t>rocks (Figure 1</w:t>
      </w:r>
      <w:r w:rsidR="00B7140D">
        <w:rPr>
          <w:rFonts w:ascii="Times New Roman" w:hAnsi="Times New Roman" w:cs="Times New Roman"/>
          <w:sz w:val="24"/>
          <w:szCs w:val="24"/>
        </w:rPr>
        <w:t>4</w:t>
      </w:r>
      <w:r w:rsidRPr="00E127D1">
        <w:rPr>
          <w:rFonts w:ascii="Times New Roman" w:hAnsi="Times New Roman" w:cs="Times New Roman"/>
          <w:sz w:val="24"/>
          <w:szCs w:val="24"/>
        </w:rPr>
        <w:t xml:space="preserve">; Pepper and </w:t>
      </w:r>
      <w:proofErr w:type="spellStart"/>
      <w:r w:rsidRPr="00E127D1">
        <w:rPr>
          <w:rFonts w:ascii="Times New Roman" w:hAnsi="Times New Roman" w:cs="Times New Roman"/>
          <w:sz w:val="24"/>
          <w:szCs w:val="24"/>
        </w:rPr>
        <w:t>Corvie</w:t>
      </w:r>
      <w:proofErr w:type="spellEnd"/>
      <w:r w:rsidRPr="00E127D1">
        <w:rPr>
          <w:rFonts w:ascii="Times New Roman" w:hAnsi="Times New Roman" w:cs="Times New Roman"/>
          <w:sz w:val="24"/>
          <w:szCs w:val="24"/>
        </w:rPr>
        <w:t>, 1995; McCarthy et al., 2011). S</w:t>
      </w:r>
      <w:r w:rsidRPr="00E127D1">
        <w:rPr>
          <w:rFonts w:ascii="Times New Roman" w:hAnsi="Times New Roman" w:cs="Times New Roman"/>
          <w:sz w:val="24"/>
          <w:szCs w:val="24"/>
          <w:vertAlign w:val="subscript"/>
        </w:rPr>
        <w:t>1</w:t>
      </w:r>
      <w:r w:rsidRPr="00E127D1">
        <w:rPr>
          <w:rFonts w:ascii="Times New Roman" w:hAnsi="Times New Roman" w:cs="Times New Roman"/>
          <w:sz w:val="24"/>
          <w:szCs w:val="24"/>
        </w:rPr>
        <w:t xml:space="preserve"> is the first peak detected and represents the free hydrocarbons. The free hydrocarbons </w:t>
      </w:r>
      <w:r w:rsidRPr="003223DD">
        <w:rPr>
          <w:rFonts w:ascii="Times New Roman" w:hAnsi="Times New Roman" w:cs="Times New Roman"/>
          <w:sz w:val="24"/>
          <w:szCs w:val="24"/>
        </w:rPr>
        <w:t>represent</w:t>
      </w:r>
      <w:r w:rsidRPr="00E127D1">
        <w:rPr>
          <w:rFonts w:ascii="Times New Roman" w:hAnsi="Times New Roman" w:cs="Times New Roman"/>
          <w:sz w:val="24"/>
          <w:szCs w:val="24"/>
        </w:rPr>
        <w:t xml:space="preserve"> the</w:t>
      </w:r>
      <w:r w:rsidRPr="00955EFA">
        <w:rPr>
          <w:rFonts w:ascii="Times New Roman" w:hAnsi="Times New Roman" w:cs="Times New Roman"/>
          <w:sz w:val="24"/>
          <w:szCs w:val="24"/>
        </w:rPr>
        <w:t xml:space="preserve"> bitumen </w:t>
      </w:r>
      <w:r w:rsidRPr="00E127D1">
        <w:rPr>
          <w:rFonts w:ascii="Times New Roman" w:hAnsi="Times New Roman" w:cs="Times New Roman"/>
          <w:sz w:val="24"/>
          <w:szCs w:val="24"/>
        </w:rPr>
        <w:t>in the sample generated in the subsurface that are released during the first stage of heating (Peters, 1986). 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represents the hydrocarbons generated by thermal breakdown of kerogen in the source rock</w:t>
      </w:r>
      <w:r>
        <w:rPr>
          <w:rFonts w:ascii="Times New Roman" w:hAnsi="Times New Roman" w:cs="Times New Roman"/>
          <w:sz w:val="24"/>
          <w:szCs w:val="24"/>
        </w:rPr>
        <w:t xml:space="preserve"> at second stage of heating</w:t>
      </w:r>
      <w:r w:rsidRPr="00E127D1">
        <w:rPr>
          <w:rFonts w:ascii="Times New Roman" w:hAnsi="Times New Roman" w:cs="Times New Roman"/>
          <w:sz w:val="24"/>
          <w:szCs w:val="24"/>
        </w:rPr>
        <w:t xml:space="preserve">, which reflects the hydrocarbon potential (Peters, 1986). </w:t>
      </w:r>
      <w:proofErr w:type="spellStart"/>
      <w:r w:rsidRPr="00E127D1">
        <w:rPr>
          <w:rFonts w:ascii="Times New Roman" w:hAnsi="Times New Roman" w:cs="Times New Roman"/>
          <w:sz w:val="24"/>
          <w:szCs w:val="24"/>
        </w:rPr>
        <w:t>T</w:t>
      </w:r>
      <w:r w:rsidRPr="00E127D1">
        <w:rPr>
          <w:rFonts w:ascii="Times New Roman" w:hAnsi="Times New Roman" w:cs="Times New Roman"/>
          <w:sz w:val="24"/>
          <w:szCs w:val="24"/>
          <w:vertAlign w:val="subscript"/>
        </w:rPr>
        <w:t>max</w:t>
      </w:r>
      <w:proofErr w:type="spellEnd"/>
      <w:r w:rsidRPr="00E127D1">
        <w:rPr>
          <w:rFonts w:ascii="Times New Roman" w:hAnsi="Times New Roman" w:cs="Times New Roman"/>
          <w:sz w:val="24"/>
          <w:szCs w:val="24"/>
          <w:vertAlign w:val="subscript"/>
        </w:rPr>
        <w:softHyphen/>
      </w:r>
      <w:r w:rsidRPr="00E127D1">
        <w:rPr>
          <w:rFonts w:ascii="Times New Roman" w:hAnsi="Times New Roman" w:cs="Times New Roman"/>
          <w:sz w:val="24"/>
          <w:szCs w:val="24"/>
        </w:rPr>
        <w:t xml:space="preserve"> is the peak pyrolysis temperature of 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at which maximum hydrocarbons are</w:t>
      </w:r>
      <w:r>
        <w:rPr>
          <w:rFonts w:ascii="Times New Roman" w:hAnsi="Times New Roman" w:cs="Times New Roman"/>
          <w:sz w:val="24"/>
          <w:szCs w:val="24"/>
        </w:rPr>
        <w:t xml:space="preserve"> </w:t>
      </w:r>
      <w:r w:rsidRPr="00E127D1">
        <w:rPr>
          <w:rFonts w:ascii="Times New Roman" w:hAnsi="Times New Roman" w:cs="Times New Roman"/>
          <w:sz w:val="24"/>
          <w:szCs w:val="24"/>
        </w:rPr>
        <w:t>generated.</w:t>
      </w:r>
      <w:r>
        <w:rPr>
          <w:rFonts w:ascii="Times New Roman" w:hAnsi="Times New Roman" w:cs="Times New Roman"/>
          <w:sz w:val="24"/>
          <w:szCs w:val="24"/>
        </w:rPr>
        <w:t xml:space="preserve"> </w:t>
      </w:r>
      <w:r w:rsidRPr="00E127D1">
        <w:rPr>
          <w:rFonts w:ascii="Times New Roman" w:hAnsi="Times New Roman" w:cs="Times New Roman"/>
          <w:sz w:val="24"/>
          <w:szCs w:val="24"/>
        </w:rPr>
        <w:t xml:space="preserve">Knowing the </w:t>
      </w:r>
      <w:proofErr w:type="spellStart"/>
      <w:r w:rsidRPr="00E127D1">
        <w:rPr>
          <w:rFonts w:ascii="Times New Roman" w:hAnsi="Times New Roman" w:cs="Times New Roman"/>
          <w:sz w:val="24"/>
          <w:szCs w:val="24"/>
        </w:rPr>
        <w:t>T</w:t>
      </w:r>
      <w:r w:rsidRPr="00E127D1">
        <w:rPr>
          <w:rFonts w:ascii="Times New Roman" w:hAnsi="Times New Roman" w:cs="Times New Roman"/>
          <w:sz w:val="24"/>
          <w:szCs w:val="24"/>
          <w:vertAlign w:val="subscript"/>
        </w:rPr>
        <w:t>max</w:t>
      </w:r>
      <w:proofErr w:type="spellEnd"/>
      <w:r w:rsidRPr="00E127D1">
        <w:rPr>
          <w:rFonts w:ascii="Times New Roman" w:hAnsi="Times New Roman" w:cs="Times New Roman"/>
          <w:sz w:val="24"/>
          <w:szCs w:val="24"/>
          <w:vertAlign w:val="subscript"/>
        </w:rPr>
        <w:t xml:space="preserve"> </w:t>
      </w:r>
      <w:r w:rsidR="00185089">
        <w:rPr>
          <w:rFonts w:ascii="Times New Roman" w:hAnsi="Times New Roman" w:cs="Times New Roman"/>
          <w:sz w:val="24"/>
          <w:szCs w:val="24"/>
        </w:rPr>
        <w:t xml:space="preserve">value </w:t>
      </w:r>
      <w:r w:rsidRPr="00E127D1">
        <w:rPr>
          <w:rFonts w:ascii="Times New Roman" w:hAnsi="Times New Roman" w:cs="Times New Roman"/>
          <w:sz w:val="24"/>
          <w:szCs w:val="24"/>
        </w:rPr>
        <w:t>reached during 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is important to reveal the history of the rock and the thermal alteration the rock has experienced.  S</w:t>
      </w:r>
      <w:r w:rsidRPr="00E127D1">
        <w:rPr>
          <w:rFonts w:ascii="Times New Roman" w:hAnsi="Times New Roman" w:cs="Times New Roman"/>
          <w:sz w:val="24"/>
          <w:szCs w:val="24"/>
          <w:vertAlign w:val="subscript"/>
        </w:rPr>
        <w:t>3</w:t>
      </w:r>
      <w:r w:rsidRPr="00E127D1">
        <w:rPr>
          <w:rFonts w:ascii="Times New Roman" w:hAnsi="Times New Roman" w:cs="Times New Roman"/>
          <w:sz w:val="24"/>
          <w:szCs w:val="24"/>
        </w:rPr>
        <w:t xml:space="preserve"> is derived from the evolution of CO</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during thermal cracking of kerogen measured by a </w:t>
      </w:r>
      <w:r w:rsidRPr="00955EFA">
        <w:rPr>
          <w:rFonts w:ascii="Times New Roman" w:hAnsi="Times New Roman" w:cs="Times New Roman"/>
          <w:sz w:val="24"/>
          <w:szCs w:val="24"/>
        </w:rPr>
        <w:t>t</w:t>
      </w:r>
      <w:r w:rsidRPr="00E127D1">
        <w:rPr>
          <w:rFonts w:ascii="Times New Roman" w:hAnsi="Times New Roman" w:cs="Times New Roman"/>
          <w:sz w:val="24"/>
          <w:szCs w:val="24"/>
        </w:rPr>
        <w:t>hermal conductivity detection. This is followed by S</w:t>
      </w:r>
      <w:r w:rsidRPr="00E127D1">
        <w:rPr>
          <w:rFonts w:ascii="Times New Roman" w:hAnsi="Times New Roman" w:cs="Times New Roman"/>
          <w:sz w:val="24"/>
          <w:szCs w:val="24"/>
          <w:vertAlign w:val="subscript"/>
        </w:rPr>
        <w:t>4,</w:t>
      </w:r>
      <w:r w:rsidRPr="00E127D1">
        <w:rPr>
          <w:rFonts w:ascii="Times New Roman" w:hAnsi="Times New Roman" w:cs="Times New Roman"/>
          <w:sz w:val="24"/>
          <w:szCs w:val="24"/>
        </w:rPr>
        <w:t xml:space="preserve"> </w:t>
      </w:r>
      <w:r w:rsidRPr="00E127D1">
        <w:rPr>
          <w:rFonts w:ascii="Times New Roman" w:hAnsi="Times New Roman" w:cs="Times New Roman"/>
          <w:sz w:val="24"/>
          <w:szCs w:val="24"/>
        </w:rPr>
        <w:lastRenderedPageBreak/>
        <w:t>representing the oxidation of residual organic carbon that is separated into CO and CO</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components (McCarthy et al., 2011). The very last peak of pyrolysis is the S</w:t>
      </w:r>
      <w:r w:rsidRPr="00E127D1">
        <w:rPr>
          <w:rFonts w:ascii="Times New Roman" w:hAnsi="Times New Roman" w:cs="Times New Roman"/>
          <w:sz w:val="24"/>
          <w:szCs w:val="24"/>
          <w:vertAlign w:val="subscript"/>
        </w:rPr>
        <w:t>5</w:t>
      </w:r>
      <w:r w:rsidRPr="00E127D1">
        <w:rPr>
          <w:rFonts w:ascii="Times New Roman" w:hAnsi="Times New Roman" w:cs="Times New Roman"/>
          <w:sz w:val="24"/>
          <w:szCs w:val="24"/>
        </w:rPr>
        <w:t>, referring to the carbon dioxide result</w:t>
      </w:r>
      <w:r w:rsidR="00070821">
        <w:rPr>
          <w:rFonts w:ascii="Times New Roman" w:hAnsi="Times New Roman" w:cs="Times New Roman"/>
          <w:sz w:val="24"/>
          <w:szCs w:val="24"/>
        </w:rPr>
        <w:t>ed</w:t>
      </w:r>
      <w:r w:rsidRPr="00E127D1">
        <w:rPr>
          <w:rFonts w:ascii="Times New Roman" w:hAnsi="Times New Roman" w:cs="Times New Roman"/>
          <w:sz w:val="24"/>
          <w:szCs w:val="24"/>
        </w:rPr>
        <w:t xml:space="preserve"> from the decomposition of carbonate material (McCarthy et al., 2011). Table 1 displays the geochemical screening parameters used in this research as defined by Peters and </w:t>
      </w:r>
      <w:proofErr w:type="spellStart"/>
      <w:r w:rsidRPr="00E127D1">
        <w:rPr>
          <w:rFonts w:ascii="Times New Roman" w:hAnsi="Times New Roman" w:cs="Times New Roman"/>
          <w:sz w:val="24"/>
          <w:szCs w:val="24"/>
        </w:rPr>
        <w:t>Cassa</w:t>
      </w:r>
      <w:proofErr w:type="spellEnd"/>
      <w:r w:rsidRPr="00E127D1">
        <w:rPr>
          <w:rFonts w:ascii="Times New Roman" w:hAnsi="Times New Roman" w:cs="Times New Roman"/>
          <w:sz w:val="24"/>
          <w:szCs w:val="24"/>
        </w:rPr>
        <w:t xml:space="preserve"> (1994) and McCarthy et al. (2011). </w:t>
      </w:r>
    </w:p>
    <w:p w14:paraId="443DB49B" w14:textId="3FEB6C53" w:rsidR="0075483E" w:rsidRPr="00E127D1" w:rsidRDefault="00A7523D" w:rsidP="0038688D">
      <w:pPr>
        <w:spacing w:line="480" w:lineRule="auto"/>
        <w:jc w:val="both"/>
        <w:rPr>
          <w:rFonts w:ascii="Times New Roman" w:hAnsi="Times New Roman" w:cs="Times New Roman"/>
          <w:sz w:val="24"/>
          <w:szCs w:val="24"/>
        </w:rPr>
      </w:pPr>
      <w:r w:rsidRPr="00955EFA">
        <w:rPr>
          <w:noProof/>
        </w:rPr>
        <w:drawing>
          <wp:anchor distT="0" distB="0" distL="114300" distR="114300" simplePos="0" relativeHeight="251848704" behindDoc="0" locked="0" layoutInCell="1" allowOverlap="1" wp14:anchorId="3FDDC459" wp14:editId="3494FCE0">
            <wp:simplePos x="0" y="0"/>
            <wp:positionH relativeFrom="column">
              <wp:posOffset>71120</wp:posOffset>
            </wp:positionH>
            <wp:positionV relativeFrom="paragraph">
              <wp:posOffset>180975</wp:posOffset>
            </wp:positionV>
            <wp:extent cx="5764530" cy="3462020"/>
            <wp:effectExtent l="0" t="0" r="7620" b="508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l="2229" t="-1" r="2719" b="11543"/>
                    <a:stretch/>
                  </pic:blipFill>
                  <pic:spPr bwMode="auto">
                    <a:xfrm>
                      <a:off x="0" y="0"/>
                      <a:ext cx="5764530" cy="3462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98173F" w14:textId="223FC17D" w:rsidR="00B70A3C" w:rsidRPr="00E127D1" w:rsidRDefault="00B70A3C" w:rsidP="00B70A3C">
      <w:pPr>
        <w:spacing w:line="240" w:lineRule="auto"/>
        <w:jc w:val="both"/>
        <w:rPr>
          <w:rFonts w:ascii="Times New Roman" w:hAnsi="Times New Roman" w:cs="Times New Roman"/>
          <w:sz w:val="24"/>
          <w:szCs w:val="24"/>
        </w:rPr>
      </w:pPr>
      <w:bookmarkStart w:id="40" w:name="_Hlk36669310"/>
      <w:bookmarkStart w:id="41" w:name="_Hlk38931741"/>
      <w:r w:rsidRPr="00E127D1">
        <w:rPr>
          <w:rFonts w:ascii="Times New Roman" w:hAnsi="Times New Roman" w:cs="Times New Roman"/>
          <w:b/>
          <w:bCs/>
          <w:sz w:val="24"/>
          <w:szCs w:val="24"/>
        </w:rPr>
        <w:t>Figure 1</w:t>
      </w:r>
      <w:r w:rsidR="00B7140D">
        <w:rPr>
          <w:rFonts w:ascii="Times New Roman" w:hAnsi="Times New Roman" w:cs="Times New Roman"/>
          <w:b/>
          <w:bCs/>
          <w:sz w:val="24"/>
          <w:szCs w:val="24"/>
        </w:rPr>
        <w:t>4</w:t>
      </w:r>
      <w:r w:rsidRPr="00E127D1">
        <w:rPr>
          <w:rFonts w:ascii="Times New Roman" w:hAnsi="Times New Roman" w:cs="Times New Roman"/>
          <w:b/>
          <w:bCs/>
          <w:sz w:val="24"/>
          <w:szCs w:val="24"/>
        </w:rPr>
        <w:t xml:space="preserve">. </w:t>
      </w:r>
      <w:r w:rsidRPr="00E127D1">
        <w:rPr>
          <w:rFonts w:ascii="Times New Roman" w:hAnsi="Times New Roman" w:cs="Times New Roman"/>
          <w:sz w:val="24"/>
          <w:szCs w:val="24"/>
        </w:rPr>
        <w:t>Programmed temperature of Rock-</w:t>
      </w:r>
      <w:r w:rsidR="00F51632">
        <w:rPr>
          <w:rFonts w:ascii="Times New Roman" w:hAnsi="Times New Roman" w:cs="Times New Roman"/>
          <w:sz w:val="24"/>
          <w:szCs w:val="24"/>
        </w:rPr>
        <w:t>E</w:t>
      </w:r>
      <w:r w:rsidRPr="00E127D1">
        <w:rPr>
          <w:rFonts w:ascii="Times New Roman" w:hAnsi="Times New Roman" w:cs="Times New Roman"/>
          <w:sz w:val="24"/>
          <w:szCs w:val="24"/>
        </w:rPr>
        <w:t>val 6 pyrolysis displaying the resulting products and heat signatures (McCarthy et al., 2011)</w:t>
      </w:r>
      <w:bookmarkEnd w:id="40"/>
      <w:r w:rsidR="004868AB">
        <w:rPr>
          <w:rFonts w:ascii="Times New Roman" w:hAnsi="Times New Roman" w:cs="Times New Roman"/>
          <w:sz w:val="24"/>
          <w:szCs w:val="24"/>
        </w:rPr>
        <w:t>.</w:t>
      </w:r>
    </w:p>
    <w:bookmarkEnd w:id="41"/>
    <w:p w14:paraId="0B9F2B0A" w14:textId="77777777" w:rsidR="0075483E" w:rsidRDefault="0075483E">
      <w:pPr>
        <w:spacing w:line="480" w:lineRule="auto"/>
        <w:ind w:firstLine="720"/>
        <w:jc w:val="both"/>
        <w:rPr>
          <w:rFonts w:ascii="Times New Roman" w:hAnsi="Times New Roman" w:cs="Times New Roman"/>
          <w:sz w:val="24"/>
          <w:szCs w:val="24"/>
        </w:rPr>
      </w:pPr>
    </w:p>
    <w:p w14:paraId="15C0CBDE" w14:textId="402E00FB" w:rsidR="00B70A3C" w:rsidRDefault="00B70A3C" w:rsidP="0038688D">
      <w:pPr>
        <w:spacing w:line="480" w:lineRule="auto"/>
        <w:ind w:firstLine="720"/>
        <w:jc w:val="both"/>
        <w:rPr>
          <w:rFonts w:ascii="Times New Roman" w:hAnsi="Times New Roman" w:cs="Times New Roman"/>
          <w:sz w:val="24"/>
          <w:szCs w:val="24"/>
        </w:rPr>
      </w:pPr>
      <w:r w:rsidRPr="003223DD">
        <w:rPr>
          <w:rFonts w:ascii="Times New Roman" w:hAnsi="Times New Roman" w:cs="Times New Roman"/>
          <w:sz w:val="24"/>
          <w:szCs w:val="24"/>
        </w:rPr>
        <w:t xml:space="preserve">The petroleum-generating potential </w:t>
      </w:r>
      <w:r>
        <w:rPr>
          <w:rFonts w:ascii="Times New Roman" w:hAnsi="Times New Roman" w:cs="Times New Roman"/>
          <w:sz w:val="24"/>
          <w:szCs w:val="24"/>
        </w:rPr>
        <w:t xml:space="preserve">of the source rock </w:t>
      </w:r>
      <w:r w:rsidRPr="003223DD">
        <w:rPr>
          <w:rFonts w:ascii="Times New Roman" w:hAnsi="Times New Roman" w:cs="Times New Roman"/>
          <w:sz w:val="24"/>
          <w:szCs w:val="24"/>
        </w:rPr>
        <w:t>is directly dependent on volume,</w:t>
      </w:r>
      <w:commentRangeStart w:id="42"/>
      <w:commentRangeEnd w:id="42"/>
      <w:r w:rsidRPr="00E127D1">
        <w:rPr>
          <w:rFonts w:ascii="Times New Roman" w:hAnsi="Times New Roman" w:cs="Times New Roman"/>
          <w:sz w:val="24"/>
          <w:szCs w:val="24"/>
        </w:rPr>
        <w:t xml:space="preserve"> organic </w:t>
      </w:r>
      <w:r w:rsidRPr="003223DD">
        <w:rPr>
          <w:rFonts w:ascii="Times New Roman" w:hAnsi="Times New Roman" w:cs="Times New Roman"/>
          <w:sz w:val="24"/>
          <w:szCs w:val="24"/>
        </w:rPr>
        <w:t>richness and thermal maturity</w:t>
      </w:r>
      <w:r w:rsidRPr="00955EFA">
        <w:rPr>
          <w:rFonts w:ascii="Times New Roman" w:hAnsi="Times New Roman" w:cs="Times New Roman"/>
          <w:sz w:val="24"/>
          <w:szCs w:val="24"/>
        </w:rPr>
        <w:t xml:space="preserve">. </w:t>
      </w:r>
      <w:r w:rsidRPr="00E127D1">
        <w:rPr>
          <w:rFonts w:ascii="Times New Roman" w:hAnsi="Times New Roman" w:cs="Times New Roman"/>
          <w:sz w:val="24"/>
          <w:szCs w:val="24"/>
        </w:rPr>
        <w:t>Combining the pyrolysis measurements provide</w:t>
      </w:r>
      <w:r>
        <w:rPr>
          <w:rFonts w:ascii="Times New Roman" w:hAnsi="Times New Roman" w:cs="Times New Roman"/>
          <w:sz w:val="24"/>
          <w:szCs w:val="24"/>
        </w:rPr>
        <w:t>s information on</w:t>
      </w:r>
      <w:r w:rsidRPr="00E127D1">
        <w:rPr>
          <w:rFonts w:ascii="Times New Roman" w:hAnsi="Times New Roman" w:cs="Times New Roman"/>
          <w:sz w:val="24"/>
          <w:szCs w:val="24"/>
        </w:rPr>
        <w:t xml:space="preserve"> the potential of </w:t>
      </w:r>
      <w:r>
        <w:rPr>
          <w:rFonts w:ascii="Times New Roman" w:hAnsi="Times New Roman" w:cs="Times New Roman"/>
          <w:sz w:val="24"/>
          <w:szCs w:val="24"/>
        </w:rPr>
        <w:t>petroleum generation</w:t>
      </w:r>
      <w:r w:rsidRPr="00E127D1">
        <w:rPr>
          <w:rFonts w:ascii="Times New Roman" w:hAnsi="Times New Roman" w:cs="Times New Roman"/>
          <w:sz w:val="24"/>
          <w:szCs w:val="24"/>
        </w:rPr>
        <w:t>, kerogen type, and matur</w:t>
      </w:r>
      <w:r>
        <w:rPr>
          <w:rFonts w:ascii="Times New Roman" w:hAnsi="Times New Roman" w:cs="Times New Roman"/>
          <w:sz w:val="24"/>
          <w:szCs w:val="24"/>
        </w:rPr>
        <w:t>ity</w:t>
      </w:r>
      <w:r w:rsidRPr="00E127D1">
        <w:rPr>
          <w:rFonts w:ascii="Times New Roman" w:hAnsi="Times New Roman" w:cs="Times New Roman"/>
          <w:sz w:val="24"/>
          <w:szCs w:val="24"/>
        </w:rPr>
        <w:t>, which are important for source rock characterization. It is also important to note that</w:t>
      </w:r>
      <w:r>
        <w:rPr>
          <w:rFonts w:ascii="Times New Roman" w:hAnsi="Times New Roman" w:cs="Times New Roman"/>
          <w:sz w:val="24"/>
          <w:szCs w:val="24"/>
        </w:rPr>
        <w:t xml:space="preserve"> </w:t>
      </w:r>
      <w:r w:rsidRPr="00E127D1">
        <w:rPr>
          <w:rFonts w:ascii="Times New Roman" w:hAnsi="Times New Roman" w:cs="Times New Roman"/>
          <w:sz w:val="24"/>
          <w:szCs w:val="24"/>
        </w:rPr>
        <w:t>with increasing temperature during pyrolysis, abundant expulsion of hydrocarbons results, and the</w:t>
      </w:r>
      <w:r w:rsidRPr="00955EFA">
        <w:rPr>
          <w:rFonts w:ascii="Times New Roman" w:hAnsi="Times New Roman" w:cs="Times New Roman"/>
          <w:sz w:val="24"/>
          <w:szCs w:val="24"/>
        </w:rPr>
        <w:t xml:space="preserve"> reactive </w:t>
      </w:r>
      <w:r w:rsidRPr="00955EFA">
        <w:rPr>
          <w:rFonts w:ascii="Times New Roman" w:hAnsi="Times New Roman" w:cs="Times New Roman"/>
          <w:sz w:val="24"/>
          <w:szCs w:val="24"/>
        </w:rPr>
        <w:lastRenderedPageBreak/>
        <w:t xml:space="preserve">kerogen is </w:t>
      </w:r>
      <w:r w:rsidRPr="00E127D1">
        <w:rPr>
          <w:rFonts w:ascii="Times New Roman" w:hAnsi="Times New Roman" w:cs="Times New Roman"/>
          <w:sz w:val="24"/>
          <w:szCs w:val="24"/>
        </w:rPr>
        <w:t xml:space="preserve">consequently consumed, which will decrease the TOC </w:t>
      </w:r>
      <w:proofErr w:type="spellStart"/>
      <w:r w:rsidRPr="00E127D1">
        <w:rPr>
          <w:rFonts w:ascii="Times New Roman" w:hAnsi="Times New Roman" w:cs="Times New Roman"/>
          <w:sz w:val="24"/>
          <w:szCs w:val="24"/>
        </w:rPr>
        <w:t>wt</w:t>
      </w:r>
      <w:proofErr w:type="spellEnd"/>
      <w:r w:rsidRPr="00E127D1">
        <w:rPr>
          <w:rFonts w:ascii="Times New Roman" w:hAnsi="Times New Roman" w:cs="Times New Roman"/>
          <w:sz w:val="24"/>
          <w:szCs w:val="24"/>
        </w:rPr>
        <w:t>% and hydrogen</w:t>
      </w:r>
      <w:r>
        <w:rPr>
          <w:rFonts w:ascii="Times New Roman" w:hAnsi="Times New Roman" w:cs="Times New Roman"/>
          <w:sz w:val="24"/>
          <w:szCs w:val="24"/>
        </w:rPr>
        <w:t xml:space="preserve">, </w:t>
      </w:r>
      <w:r w:rsidR="00185089">
        <w:rPr>
          <w:rFonts w:ascii="Times New Roman" w:hAnsi="Times New Roman" w:cs="Times New Roman"/>
          <w:sz w:val="24"/>
          <w:szCs w:val="24"/>
        </w:rPr>
        <w:t xml:space="preserve">therefore </w:t>
      </w:r>
      <w:r w:rsidR="00D43338">
        <w:rPr>
          <w:rFonts w:ascii="Times New Roman" w:hAnsi="Times New Roman" w:cs="Times New Roman"/>
          <w:sz w:val="24"/>
          <w:szCs w:val="24"/>
        </w:rPr>
        <w:t>r</w:t>
      </w:r>
      <w:r w:rsidRPr="00E127D1">
        <w:rPr>
          <w:rFonts w:ascii="Times New Roman" w:hAnsi="Times New Roman" w:cs="Times New Roman"/>
          <w:sz w:val="24"/>
          <w:szCs w:val="24"/>
        </w:rPr>
        <w:t xml:space="preserve">esulting in a decrease </w:t>
      </w:r>
      <w:r>
        <w:rPr>
          <w:rFonts w:ascii="Times New Roman" w:hAnsi="Times New Roman" w:cs="Times New Roman"/>
          <w:sz w:val="24"/>
          <w:szCs w:val="24"/>
        </w:rPr>
        <w:t xml:space="preserve">of </w:t>
      </w:r>
      <w:r w:rsidRPr="00E127D1">
        <w:rPr>
          <w:rFonts w:ascii="Times New Roman" w:hAnsi="Times New Roman" w:cs="Times New Roman"/>
          <w:sz w:val="24"/>
          <w:szCs w:val="24"/>
        </w:rPr>
        <w:t>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In addition</w:t>
      </w:r>
      <w:r w:rsidR="0075483E">
        <w:rPr>
          <w:rFonts w:ascii="Times New Roman" w:hAnsi="Times New Roman" w:cs="Times New Roman"/>
          <w:sz w:val="24"/>
          <w:szCs w:val="24"/>
        </w:rPr>
        <w:t>,</w:t>
      </w:r>
      <w:r w:rsidRPr="00E127D1">
        <w:rPr>
          <w:rFonts w:ascii="Times New Roman" w:hAnsi="Times New Roman" w:cs="Times New Roman"/>
          <w:sz w:val="24"/>
          <w:szCs w:val="24"/>
        </w:rPr>
        <w:t xml:space="preserve"> a decrease in 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and hydrogen content is also caused by a process of </w:t>
      </w:r>
      <w:r w:rsidRPr="003223DD">
        <w:rPr>
          <w:rFonts w:ascii="Times New Roman" w:hAnsi="Times New Roman" w:cs="Times New Roman"/>
          <w:sz w:val="24"/>
          <w:szCs w:val="24"/>
        </w:rPr>
        <w:t>hydrocarbon adsor</w:t>
      </w:r>
      <w:r>
        <w:rPr>
          <w:rFonts w:ascii="Times New Roman" w:hAnsi="Times New Roman" w:cs="Times New Roman"/>
          <w:sz w:val="24"/>
          <w:szCs w:val="24"/>
        </w:rPr>
        <w:t>ption</w:t>
      </w:r>
      <w:r w:rsidRPr="00E127D1">
        <w:rPr>
          <w:rFonts w:ascii="Times New Roman" w:hAnsi="Times New Roman" w:cs="Times New Roman"/>
          <w:sz w:val="24"/>
          <w:szCs w:val="24"/>
        </w:rPr>
        <w:t xml:space="preserve"> onto the clay minerals of the samples, that </w:t>
      </w:r>
      <w:r w:rsidR="00211603">
        <w:rPr>
          <w:rFonts w:ascii="Times New Roman" w:hAnsi="Times New Roman" w:cs="Times New Roman"/>
          <w:sz w:val="24"/>
          <w:szCs w:val="24"/>
        </w:rPr>
        <w:t>are</w:t>
      </w:r>
      <w:r w:rsidR="00211603" w:rsidRPr="00E127D1">
        <w:rPr>
          <w:rFonts w:ascii="Times New Roman" w:hAnsi="Times New Roman" w:cs="Times New Roman"/>
          <w:sz w:val="24"/>
          <w:szCs w:val="24"/>
        </w:rPr>
        <w:t xml:space="preserve"> </w:t>
      </w:r>
      <w:r w:rsidRPr="00E127D1">
        <w:rPr>
          <w:rFonts w:ascii="Times New Roman" w:hAnsi="Times New Roman" w:cs="Times New Roman"/>
          <w:sz w:val="24"/>
          <w:szCs w:val="24"/>
        </w:rPr>
        <w:t>converted</w:t>
      </w:r>
      <w:r w:rsidRPr="00955EFA">
        <w:rPr>
          <w:rFonts w:ascii="Times New Roman" w:hAnsi="Times New Roman" w:cs="Times New Roman"/>
          <w:sz w:val="24"/>
          <w:szCs w:val="24"/>
        </w:rPr>
        <w:t xml:space="preserve"> to non-volatile char an</w:t>
      </w:r>
      <w:r w:rsidRPr="00E127D1">
        <w:rPr>
          <w:rFonts w:ascii="Times New Roman" w:hAnsi="Times New Roman" w:cs="Times New Roman"/>
          <w:sz w:val="24"/>
          <w:szCs w:val="24"/>
        </w:rPr>
        <w:t>d light materials (Katz, 1983</w:t>
      </w:r>
      <w:r w:rsidR="007A5A26">
        <w:rPr>
          <w:rFonts w:ascii="Times New Roman" w:hAnsi="Times New Roman" w:cs="Times New Roman"/>
          <w:sz w:val="24"/>
          <w:szCs w:val="24"/>
        </w:rPr>
        <w:t>;</w:t>
      </w:r>
      <w:r w:rsidRPr="00E127D1">
        <w:rPr>
          <w:rFonts w:ascii="Times New Roman" w:hAnsi="Times New Roman" w:cs="Times New Roman"/>
          <w:sz w:val="24"/>
          <w:szCs w:val="24"/>
        </w:rPr>
        <w:t xml:space="preserve"> Peters, 1986; Dahl et al., 2004). The mineral matrix plays a significant role on S</w:t>
      </w:r>
      <w:r w:rsidRPr="00E127D1">
        <w:rPr>
          <w:rFonts w:ascii="Times New Roman" w:hAnsi="Times New Roman" w:cs="Times New Roman"/>
          <w:sz w:val="24"/>
          <w:szCs w:val="24"/>
          <w:vertAlign w:val="subscript"/>
        </w:rPr>
        <w:t xml:space="preserve">2 </w:t>
      </w:r>
      <w:r w:rsidRPr="00E127D1">
        <w:rPr>
          <w:rFonts w:ascii="Times New Roman" w:hAnsi="Times New Roman" w:cs="Times New Roman"/>
          <w:sz w:val="24"/>
          <w:szCs w:val="24"/>
        </w:rPr>
        <w:t xml:space="preserve">pyrolysis yield, and associated </w:t>
      </w:r>
      <w:proofErr w:type="spellStart"/>
      <w:r w:rsidRPr="00E127D1">
        <w:rPr>
          <w:rFonts w:ascii="Times New Roman" w:hAnsi="Times New Roman" w:cs="Times New Roman"/>
          <w:sz w:val="24"/>
          <w:szCs w:val="24"/>
        </w:rPr>
        <w:t>T</w:t>
      </w:r>
      <w:r w:rsidRPr="00E127D1">
        <w:rPr>
          <w:rFonts w:ascii="Times New Roman" w:hAnsi="Times New Roman" w:cs="Times New Roman"/>
          <w:sz w:val="24"/>
          <w:szCs w:val="24"/>
          <w:vertAlign w:val="subscript"/>
        </w:rPr>
        <w:t>max</w:t>
      </w:r>
      <w:proofErr w:type="spellEnd"/>
      <w:r w:rsidRPr="00E127D1">
        <w:rPr>
          <w:rFonts w:ascii="Times New Roman" w:hAnsi="Times New Roman" w:cs="Times New Roman"/>
          <w:sz w:val="24"/>
          <w:szCs w:val="24"/>
          <w:vertAlign w:val="subscript"/>
        </w:rPr>
        <w:t xml:space="preserve"> </w:t>
      </w:r>
      <w:r w:rsidRPr="00E127D1">
        <w:rPr>
          <w:rFonts w:ascii="Times New Roman" w:hAnsi="Times New Roman" w:cs="Times New Roman"/>
          <w:sz w:val="24"/>
          <w:szCs w:val="24"/>
        </w:rPr>
        <w:t>value</w:t>
      </w:r>
      <w:r>
        <w:rPr>
          <w:rFonts w:ascii="Times New Roman" w:hAnsi="Times New Roman" w:cs="Times New Roman"/>
          <w:sz w:val="24"/>
          <w:szCs w:val="24"/>
        </w:rPr>
        <w:t xml:space="preserve">. </w:t>
      </w:r>
      <w:r w:rsidR="0075483E">
        <w:rPr>
          <w:rFonts w:ascii="Times New Roman" w:hAnsi="Times New Roman" w:cs="Times New Roman"/>
          <w:sz w:val="24"/>
          <w:szCs w:val="24"/>
        </w:rPr>
        <w:t>The</w:t>
      </w:r>
      <w:r w:rsidR="0075483E" w:rsidRPr="00E127D1">
        <w:rPr>
          <w:rFonts w:ascii="Times New Roman" w:hAnsi="Times New Roman" w:cs="Times New Roman"/>
          <w:sz w:val="24"/>
          <w:szCs w:val="24"/>
        </w:rPr>
        <w:t xml:space="preserve"> </w:t>
      </w:r>
      <w:proofErr w:type="spellStart"/>
      <w:r w:rsidRPr="00E127D1">
        <w:rPr>
          <w:rFonts w:ascii="Times New Roman" w:hAnsi="Times New Roman" w:cs="Times New Roman"/>
          <w:sz w:val="24"/>
          <w:szCs w:val="24"/>
        </w:rPr>
        <w:t>T</w:t>
      </w:r>
      <w:r w:rsidRPr="00E127D1">
        <w:rPr>
          <w:rFonts w:ascii="Times New Roman" w:hAnsi="Times New Roman" w:cs="Times New Roman"/>
          <w:sz w:val="24"/>
          <w:szCs w:val="24"/>
          <w:vertAlign w:val="subscript"/>
        </w:rPr>
        <w:t>max</w:t>
      </w:r>
      <w:proofErr w:type="spellEnd"/>
      <w:r w:rsidRPr="00E127D1">
        <w:rPr>
          <w:rFonts w:ascii="Times New Roman" w:hAnsi="Times New Roman" w:cs="Times New Roman"/>
          <w:sz w:val="24"/>
          <w:szCs w:val="24"/>
          <w:vertAlign w:val="subscript"/>
        </w:rPr>
        <w:t xml:space="preserve"> </w:t>
      </w:r>
      <w:r w:rsidRPr="00E127D1">
        <w:rPr>
          <w:rFonts w:ascii="Times New Roman" w:hAnsi="Times New Roman" w:cs="Times New Roman"/>
          <w:sz w:val="24"/>
          <w:szCs w:val="24"/>
        </w:rPr>
        <w:t>represent</w:t>
      </w:r>
      <w:r>
        <w:rPr>
          <w:rFonts w:ascii="Times New Roman" w:hAnsi="Times New Roman" w:cs="Times New Roman"/>
          <w:sz w:val="24"/>
          <w:szCs w:val="24"/>
        </w:rPr>
        <w:t>s</w:t>
      </w:r>
      <w:r w:rsidRPr="00E127D1">
        <w:rPr>
          <w:rFonts w:ascii="Times New Roman" w:hAnsi="Times New Roman" w:cs="Times New Roman"/>
          <w:sz w:val="24"/>
          <w:szCs w:val="24"/>
        </w:rPr>
        <w:t xml:space="preserve"> the </w:t>
      </w:r>
      <w:r w:rsidR="00D43338">
        <w:rPr>
          <w:rFonts w:ascii="Times New Roman" w:hAnsi="Times New Roman" w:cs="Times New Roman"/>
          <w:sz w:val="24"/>
          <w:szCs w:val="24"/>
        </w:rPr>
        <w:t>t</w:t>
      </w:r>
      <w:r w:rsidRPr="00E127D1">
        <w:rPr>
          <w:rFonts w:ascii="Times New Roman" w:hAnsi="Times New Roman" w:cs="Times New Roman"/>
          <w:sz w:val="24"/>
          <w:szCs w:val="24"/>
        </w:rPr>
        <w:t xml:space="preserve">emperature </w:t>
      </w:r>
      <w:r>
        <w:rPr>
          <w:rFonts w:ascii="Times New Roman" w:hAnsi="Times New Roman" w:cs="Times New Roman"/>
          <w:sz w:val="24"/>
          <w:szCs w:val="24"/>
        </w:rPr>
        <w:t xml:space="preserve">of maximum </w:t>
      </w:r>
      <w:r w:rsidRPr="00E127D1">
        <w:rPr>
          <w:rFonts w:ascii="Times New Roman" w:hAnsi="Times New Roman" w:cs="Times New Roman"/>
          <w:sz w:val="24"/>
          <w:szCs w:val="24"/>
        </w:rPr>
        <w:t>hydrocarbon</w:t>
      </w:r>
      <w:r w:rsidRPr="00955EFA">
        <w:rPr>
          <w:rFonts w:ascii="Times New Roman" w:hAnsi="Times New Roman" w:cs="Times New Roman"/>
          <w:sz w:val="24"/>
          <w:szCs w:val="24"/>
        </w:rPr>
        <w:t xml:space="preserve"> </w:t>
      </w:r>
      <w:r>
        <w:rPr>
          <w:rFonts w:ascii="Times New Roman" w:hAnsi="Times New Roman" w:cs="Times New Roman"/>
          <w:sz w:val="24"/>
          <w:szCs w:val="24"/>
        </w:rPr>
        <w:t xml:space="preserve">generation </w:t>
      </w:r>
      <w:r w:rsidRPr="00955EFA">
        <w:rPr>
          <w:rFonts w:ascii="Times New Roman" w:hAnsi="Times New Roman" w:cs="Times New Roman"/>
          <w:sz w:val="24"/>
          <w:szCs w:val="24"/>
        </w:rPr>
        <w:t>(S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w:t>
      </w:r>
      <w:r>
        <w:rPr>
          <w:rFonts w:ascii="Times New Roman" w:hAnsi="Times New Roman" w:cs="Times New Roman"/>
          <w:sz w:val="24"/>
          <w:szCs w:val="24"/>
        </w:rPr>
        <w:t>.</w:t>
      </w:r>
      <w:r w:rsidRPr="00E127D1">
        <w:rPr>
          <w:rFonts w:ascii="Times New Roman" w:hAnsi="Times New Roman" w:cs="Times New Roman"/>
          <w:sz w:val="24"/>
          <w:szCs w:val="24"/>
        </w:rPr>
        <w:t xml:space="preserve"> </w:t>
      </w:r>
      <w:r w:rsidR="00D43338" w:rsidRPr="003223DD">
        <w:rPr>
          <w:rFonts w:ascii="Times New Roman" w:hAnsi="Times New Roman" w:cs="Times New Roman"/>
          <w:sz w:val="24"/>
          <w:szCs w:val="24"/>
        </w:rPr>
        <w:t xml:space="preserve">Therefore, </w:t>
      </w:r>
      <w:r w:rsidR="00D43338" w:rsidRPr="00E127D1">
        <w:rPr>
          <w:rFonts w:ascii="Times New Roman" w:hAnsi="Times New Roman" w:cs="Times New Roman"/>
          <w:sz w:val="24"/>
          <w:szCs w:val="24"/>
        </w:rPr>
        <w:t>abrupt</w:t>
      </w:r>
      <w:r w:rsidRPr="00E127D1">
        <w:rPr>
          <w:rFonts w:ascii="Times New Roman" w:hAnsi="Times New Roman" w:cs="Times New Roman"/>
          <w:sz w:val="24"/>
          <w:szCs w:val="24"/>
        </w:rPr>
        <w:t xml:space="preserve"> changes in lithology within </w:t>
      </w:r>
      <w:r w:rsidRPr="003223DD">
        <w:rPr>
          <w:rFonts w:ascii="Times New Roman" w:hAnsi="Times New Roman" w:cs="Times New Roman"/>
          <w:sz w:val="24"/>
          <w:szCs w:val="24"/>
        </w:rPr>
        <w:t>the</w:t>
      </w:r>
      <w:r w:rsidRPr="00E127D1">
        <w:rPr>
          <w:rFonts w:ascii="Times New Roman" w:hAnsi="Times New Roman" w:cs="Times New Roman"/>
          <w:sz w:val="24"/>
          <w:szCs w:val="24"/>
        </w:rPr>
        <w:t xml:space="preserve"> sequence, such as the hard and soft lithofacies of Speake Ranch</w:t>
      </w:r>
      <w:r w:rsidRPr="003223DD">
        <w:rPr>
          <w:rFonts w:ascii="Times New Roman" w:hAnsi="Times New Roman" w:cs="Times New Roman"/>
          <w:sz w:val="24"/>
          <w:szCs w:val="24"/>
        </w:rPr>
        <w:t xml:space="preserve"> samples</w:t>
      </w:r>
      <w:r w:rsidRPr="00955EFA">
        <w:rPr>
          <w:rFonts w:ascii="Times New Roman" w:hAnsi="Times New Roman" w:cs="Times New Roman"/>
          <w:sz w:val="24"/>
          <w:szCs w:val="24"/>
        </w:rPr>
        <w:t>,</w:t>
      </w:r>
      <w:r w:rsidRPr="00E127D1">
        <w:rPr>
          <w:rFonts w:ascii="Times New Roman" w:hAnsi="Times New Roman" w:cs="Times New Roman"/>
          <w:sz w:val="24"/>
          <w:szCs w:val="24"/>
        </w:rPr>
        <w:t xml:space="preserve"> will cause </w:t>
      </w:r>
      <w:r w:rsidRPr="003223DD">
        <w:rPr>
          <w:rFonts w:ascii="Times New Roman" w:hAnsi="Times New Roman" w:cs="Times New Roman"/>
          <w:sz w:val="24"/>
          <w:szCs w:val="24"/>
        </w:rPr>
        <w:t>changes</w:t>
      </w:r>
      <w:r w:rsidRPr="00E127D1">
        <w:rPr>
          <w:rFonts w:ascii="Times New Roman" w:hAnsi="Times New Roman" w:cs="Times New Roman"/>
          <w:sz w:val="24"/>
          <w:szCs w:val="24"/>
        </w:rPr>
        <w:t xml:space="preserve"> in </w:t>
      </w:r>
      <w:r w:rsidRPr="003223DD">
        <w:rPr>
          <w:rFonts w:ascii="Times New Roman" w:hAnsi="Times New Roman" w:cs="Times New Roman"/>
          <w:sz w:val="24"/>
          <w:szCs w:val="24"/>
        </w:rPr>
        <w:t xml:space="preserve">the </w:t>
      </w:r>
      <w:proofErr w:type="spellStart"/>
      <w:r w:rsidRPr="003223DD">
        <w:rPr>
          <w:rFonts w:ascii="Times New Roman" w:hAnsi="Times New Roman" w:cs="Times New Roman"/>
          <w:sz w:val="24"/>
          <w:szCs w:val="24"/>
        </w:rPr>
        <w:t>T</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w:t>
      </w:r>
      <w:r w:rsidRPr="00E127D1">
        <w:rPr>
          <w:rFonts w:ascii="Times New Roman" w:hAnsi="Times New Roman" w:cs="Times New Roman"/>
          <w:sz w:val="24"/>
          <w:szCs w:val="24"/>
        </w:rPr>
        <w:t xml:space="preserve">values (Dahl et al., 2004). </w:t>
      </w:r>
    </w:p>
    <w:p w14:paraId="3FE86770" w14:textId="77777777" w:rsidR="00C24B56" w:rsidRPr="00E127D1" w:rsidRDefault="00C24B56" w:rsidP="0038688D">
      <w:pPr>
        <w:spacing w:line="480" w:lineRule="auto"/>
        <w:ind w:firstLine="720"/>
        <w:jc w:val="both"/>
        <w:rPr>
          <w:rFonts w:ascii="Times New Roman" w:hAnsi="Times New Roman" w:cs="Times New Roman"/>
          <w:sz w:val="24"/>
          <w:szCs w:val="24"/>
        </w:rPr>
      </w:pPr>
    </w:p>
    <w:p w14:paraId="2059C06B" w14:textId="77777777" w:rsidR="00B70A3C" w:rsidRPr="00955EFA" w:rsidRDefault="00B70A3C" w:rsidP="00B70A3C">
      <w:pPr>
        <w:spacing w:line="240" w:lineRule="auto"/>
        <w:ind w:firstLine="360"/>
        <w:jc w:val="both"/>
        <w:rPr>
          <w:rFonts w:ascii="Times New Roman" w:hAnsi="Times New Roman" w:cs="Times New Roman"/>
          <w:sz w:val="24"/>
          <w:szCs w:val="24"/>
        </w:rPr>
      </w:pPr>
      <w:r w:rsidRPr="00955EFA">
        <w:rPr>
          <w:rFonts w:ascii="Times New Roman" w:hAnsi="Times New Roman" w:cs="Times New Roman"/>
          <w:noProof/>
          <w:sz w:val="24"/>
          <w:szCs w:val="24"/>
        </w:rPr>
        <w:drawing>
          <wp:inline distT="0" distB="0" distL="0" distR="0" wp14:anchorId="6F1439FA" wp14:editId="47FC13D2">
            <wp:extent cx="5688398" cy="2949934"/>
            <wp:effectExtent l="0" t="0" r="762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0813" cy="2971930"/>
                    </a:xfrm>
                    <a:prstGeom prst="rect">
                      <a:avLst/>
                    </a:prstGeom>
                    <a:noFill/>
                  </pic:spPr>
                </pic:pic>
              </a:graphicData>
            </a:graphic>
          </wp:inline>
        </w:drawing>
      </w:r>
    </w:p>
    <w:p w14:paraId="0EBBCD04" w14:textId="2A635616" w:rsidR="0075483E" w:rsidRDefault="00B70A3C" w:rsidP="00B70A3C">
      <w:pPr>
        <w:spacing w:line="240" w:lineRule="auto"/>
        <w:jc w:val="both"/>
        <w:rPr>
          <w:rFonts w:ascii="Times New Roman" w:hAnsi="Times New Roman" w:cs="Times New Roman"/>
          <w:sz w:val="24"/>
          <w:szCs w:val="24"/>
        </w:rPr>
      </w:pPr>
      <w:r w:rsidRPr="00E127D1">
        <w:rPr>
          <w:rFonts w:ascii="Times New Roman" w:hAnsi="Times New Roman" w:cs="Times New Roman"/>
          <w:b/>
          <w:bCs/>
          <w:sz w:val="24"/>
          <w:szCs w:val="24"/>
        </w:rPr>
        <w:t xml:space="preserve">Table 1. </w:t>
      </w:r>
      <w:r w:rsidRPr="00E127D1">
        <w:rPr>
          <w:rFonts w:ascii="Times New Roman" w:hAnsi="Times New Roman" w:cs="Times New Roman"/>
          <w:sz w:val="24"/>
          <w:szCs w:val="24"/>
        </w:rPr>
        <w:t xml:space="preserve">Geochemical screening parameters defined by Peters and </w:t>
      </w:r>
      <w:proofErr w:type="spellStart"/>
      <w:r w:rsidRPr="00E127D1">
        <w:rPr>
          <w:rFonts w:ascii="Times New Roman" w:hAnsi="Times New Roman" w:cs="Times New Roman"/>
          <w:sz w:val="24"/>
          <w:szCs w:val="24"/>
        </w:rPr>
        <w:t>Cassa</w:t>
      </w:r>
      <w:proofErr w:type="spellEnd"/>
      <w:r w:rsidRPr="00E127D1">
        <w:rPr>
          <w:rFonts w:ascii="Times New Roman" w:hAnsi="Times New Roman" w:cs="Times New Roman"/>
          <w:sz w:val="24"/>
          <w:szCs w:val="24"/>
        </w:rPr>
        <w:t xml:space="preserve"> (1994) and Tissot and </w:t>
      </w:r>
      <w:proofErr w:type="spellStart"/>
      <w:r w:rsidRPr="00E127D1">
        <w:rPr>
          <w:rFonts w:ascii="Times New Roman" w:hAnsi="Times New Roman" w:cs="Times New Roman"/>
          <w:sz w:val="24"/>
          <w:szCs w:val="24"/>
        </w:rPr>
        <w:t>Welte</w:t>
      </w:r>
      <w:proofErr w:type="spellEnd"/>
      <w:r w:rsidRPr="00E127D1">
        <w:rPr>
          <w:rFonts w:ascii="Times New Roman" w:hAnsi="Times New Roman" w:cs="Times New Roman"/>
          <w:sz w:val="24"/>
          <w:szCs w:val="24"/>
        </w:rPr>
        <w:t xml:space="preserve"> (1984) for Rock-Eval pyrolysis and </w:t>
      </w:r>
      <w:proofErr w:type="spellStart"/>
      <w:r w:rsidRPr="00E127D1">
        <w:rPr>
          <w:rFonts w:ascii="Times New Roman" w:hAnsi="Times New Roman" w:cs="Times New Roman"/>
          <w:sz w:val="24"/>
          <w:szCs w:val="24"/>
        </w:rPr>
        <w:t>Leco</w:t>
      </w:r>
      <w:proofErr w:type="spellEnd"/>
      <w:r w:rsidRPr="00E127D1">
        <w:rPr>
          <w:rFonts w:ascii="Times New Roman" w:hAnsi="Times New Roman" w:cs="Times New Roman"/>
          <w:sz w:val="24"/>
          <w:szCs w:val="24"/>
        </w:rPr>
        <w:t>-TOC.</w:t>
      </w:r>
    </w:p>
    <w:p w14:paraId="0B16C7BE" w14:textId="2C9140EC" w:rsidR="006277E2" w:rsidRDefault="006277E2" w:rsidP="00B70A3C">
      <w:pPr>
        <w:spacing w:line="240" w:lineRule="auto"/>
        <w:jc w:val="both"/>
        <w:rPr>
          <w:rFonts w:ascii="Times New Roman" w:hAnsi="Times New Roman" w:cs="Times New Roman"/>
          <w:sz w:val="24"/>
          <w:szCs w:val="24"/>
        </w:rPr>
      </w:pPr>
    </w:p>
    <w:p w14:paraId="5B746B35" w14:textId="1C41C96A" w:rsidR="00C24B56" w:rsidRDefault="00C24B56" w:rsidP="00B70A3C">
      <w:pPr>
        <w:spacing w:line="240" w:lineRule="auto"/>
        <w:jc w:val="both"/>
        <w:rPr>
          <w:rFonts w:ascii="Times New Roman" w:hAnsi="Times New Roman" w:cs="Times New Roman"/>
          <w:sz w:val="24"/>
          <w:szCs w:val="24"/>
        </w:rPr>
      </w:pPr>
    </w:p>
    <w:p w14:paraId="0EC75A2A" w14:textId="4AB84E43" w:rsidR="00C24B56" w:rsidRDefault="00C24B56" w:rsidP="00B70A3C">
      <w:pPr>
        <w:spacing w:line="240" w:lineRule="auto"/>
        <w:jc w:val="both"/>
        <w:rPr>
          <w:rFonts w:ascii="Times New Roman" w:hAnsi="Times New Roman" w:cs="Times New Roman"/>
          <w:sz w:val="24"/>
          <w:szCs w:val="24"/>
        </w:rPr>
      </w:pPr>
    </w:p>
    <w:p w14:paraId="1B9F37C9" w14:textId="462BCC85" w:rsidR="002D3810" w:rsidRDefault="002D3810" w:rsidP="00B70A3C">
      <w:pPr>
        <w:spacing w:line="240" w:lineRule="auto"/>
        <w:jc w:val="both"/>
        <w:rPr>
          <w:rFonts w:ascii="Times New Roman" w:hAnsi="Times New Roman" w:cs="Times New Roman"/>
          <w:sz w:val="24"/>
          <w:szCs w:val="24"/>
        </w:rPr>
      </w:pPr>
    </w:p>
    <w:p w14:paraId="1951F47E" w14:textId="781D4802" w:rsidR="002D3810" w:rsidRDefault="002D3810" w:rsidP="00B70A3C">
      <w:pPr>
        <w:spacing w:line="240" w:lineRule="auto"/>
        <w:jc w:val="both"/>
        <w:rPr>
          <w:rFonts w:ascii="Times New Roman" w:hAnsi="Times New Roman" w:cs="Times New Roman"/>
          <w:sz w:val="24"/>
          <w:szCs w:val="24"/>
        </w:rPr>
      </w:pPr>
    </w:p>
    <w:p w14:paraId="16606473" w14:textId="77777777" w:rsidR="002D3810" w:rsidRDefault="002D3810" w:rsidP="00B70A3C">
      <w:pPr>
        <w:spacing w:line="240" w:lineRule="auto"/>
        <w:jc w:val="both"/>
        <w:rPr>
          <w:rFonts w:ascii="Times New Roman" w:hAnsi="Times New Roman" w:cs="Times New Roman"/>
          <w:sz w:val="24"/>
          <w:szCs w:val="24"/>
        </w:rPr>
      </w:pPr>
    </w:p>
    <w:p w14:paraId="3816F794" w14:textId="77777777" w:rsidR="00C24B56" w:rsidRPr="004050A9" w:rsidRDefault="00C24B56" w:rsidP="00B70A3C">
      <w:pPr>
        <w:spacing w:line="240" w:lineRule="auto"/>
        <w:jc w:val="both"/>
        <w:rPr>
          <w:rFonts w:ascii="Times New Roman" w:hAnsi="Times New Roman" w:cs="Times New Roman"/>
          <w:sz w:val="24"/>
          <w:szCs w:val="24"/>
        </w:rPr>
      </w:pPr>
    </w:p>
    <w:p w14:paraId="4C290194" w14:textId="5D3D5202" w:rsidR="00B70A3C" w:rsidRPr="0038688D" w:rsidRDefault="00B70A3C" w:rsidP="0038688D">
      <w:pPr>
        <w:pStyle w:val="ListParagraph"/>
        <w:numPr>
          <w:ilvl w:val="1"/>
          <w:numId w:val="61"/>
        </w:numPr>
        <w:spacing w:line="240" w:lineRule="auto"/>
        <w:ind w:left="1080"/>
        <w:jc w:val="both"/>
        <w:rPr>
          <w:rFonts w:ascii="Times New Roman" w:hAnsi="Times New Roman" w:cs="Times New Roman"/>
          <w:i/>
          <w:color w:val="000000"/>
          <w:sz w:val="24"/>
          <w:szCs w:val="24"/>
        </w:rPr>
      </w:pPr>
      <w:r w:rsidRPr="0038688D">
        <w:rPr>
          <w:rFonts w:ascii="Times New Roman" w:hAnsi="Times New Roman" w:cs="Times New Roman"/>
          <w:i/>
          <w:color w:val="000000"/>
          <w:sz w:val="24"/>
          <w:szCs w:val="24"/>
        </w:rPr>
        <w:t>Organic Richness</w:t>
      </w:r>
    </w:p>
    <w:p w14:paraId="5C2E6607" w14:textId="77777777" w:rsidR="00B70A3C" w:rsidRPr="00E127D1" w:rsidRDefault="00B70A3C" w:rsidP="00B70A3C">
      <w:pPr>
        <w:pStyle w:val="ListParagraph"/>
        <w:spacing w:line="240" w:lineRule="auto"/>
        <w:jc w:val="both"/>
        <w:rPr>
          <w:rFonts w:ascii="Times New Roman" w:hAnsi="Times New Roman" w:cs="Times New Roman"/>
          <w:i/>
          <w:color w:val="000000"/>
          <w:sz w:val="24"/>
          <w:szCs w:val="24"/>
        </w:rPr>
      </w:pPr>
    </w:p>
    <w:p w14:paraId="7B0CFD85" w14:textId="24F8785F" w:rsidR="00B70A3C" w:rsidRPr="00E127D1" w:rsidRDefault="00B70A3C" w:rsidP="00B70A3C">
      <w:pPr>
        <w:spacing w:line="480" w:lineRule="auto"/>
        <w:ind w:firstLine="720"/>
        <w:jc w:val="both"/>
        <w:rPr>
          <w:rFonts w:ascii="Times New Roman" w:hAnsi="Times New Roman" w:cs="Times New Roman"/>
          <w:sz w:val="24"/>
          <w:szCs w:val="24"/>
        </w:rPr>
      </w:pPr>
      <w:r w:rsidRPr="00E127D1">
        <w:rPr>
          <w:rFonts w:ascii="Times New Roman" w:hAnsi="Times New Roman" w:cs="Times New Roman"/>
          <w:sz w:val="24"/>
          <w:szCs w:val="24"/>
        </w:rPr>
        <w:t>Evaluation of organic richness through Rock-</w:t>
      </w:r>
      <w:r w:rsidR="00F51632">
        <w:rPr>
          <w:rFonts w:ascii="Times New Roman" w:hAnsi="Times New Roman" w:cs="Times New Roman"/>
          <w:sz w:val="24"/>
          <w:szCs w:val="24"/>
        </w:rPr>
        <w:t>E</w:t>
      </w:r>
      <w:r w:rsidRPr="00E127D1">
        <w:rPr>
          <w:rFonts w:ascii="Times New Roman" w:hAnsi="Times New Roman" w:cs="Times New Roman"/>
          <w:sz w:val="24"/>
          <w:szCs w:val="24"/>
        </w:rPr>
        <w:t xml:space="preserve">val pyrolysis includes a quantifiable organic carbon assessment. According to Peters (1986) what constitutes an optimal source rock generative potential is a TOC </w:t>
      </w:r>
      <w:proofErr w:type="spellStart"/>
      <w:r w:rsidRPr="00E127D1">
        <w:rPr>
          <w:rFonts w:ascii="Times New Roman" w:hAnsi="Times New Roman" w:cs="Times New Roman"/>
          <w:sz w:val="24"/>
          <w:szCs w:val="24"/>
        </w:rPr>
        <w:t>wt</w:t>
      </w:r>
      <w:proofErr w:type="spellEnd"/>
      <w:r w:rsidRPr="00E127D1">
        <w:rPr>
          <w:rFonts w:ascii="Times New Roman" w:hAnsi="Times New Roman" w:cs="Times New Roman"/>
          <w:sz w:val="24"/>
          <w:szCs w:val="24"/>
        </w:rPr>
        <w:t>% greater than 2% coupled with S</w:t>
      </w:r>
      <w:r w:rsidRPr="00955EFA">
        <w:rPr>
          <w:rFonts w:ascii="Times New Roman" w:hAnsi="Times New Roman" w:cs="Times New Roman"/>
          <w:sz w:val="24"/>
          <w:szCs w:val="24"/>
          <w:vertAlign w:val="subscript"/>
        </w:rPr>
        <w:t>1</w:t>
      </w:r>
      <w:r w:rsidRPr="00955EFA">
        <w:rPr>
          <w:rFonts w:ascii="Times New Roman" w:hAnsi="Times New Roman" w:cs="Times New Roman"/>
          <w:sz w:val="24"/>
          <w:szCs w:val="24"/>
        </w:rPr>
        <w:t xml:space="preserve"> values greater than 2 mg</w:t>
      </w:r>
      <w:r w:rsidRPr="00E127D1">
        <w:rPr>
          <w:rFonts w:ascii="Times New Roman" w:hAnsi="Times New Roman" w:cs="Times New Roman"/>
          <w:sz w:val="24"/>
          <w:szCs w:val="24"/>
        </w:rPr>
        <w:t xml:space="preserve"> HC/g rock and</w:t>
      </w:r>
      <w:r>
        <w:rPr>
          <w:rFonts w:ascii="Times New Roman" w:hAnsi="Times New Roman" w:cs="Times New Roman"/>
          <w:sz w:val="24"/>
          <w:szCs w:val="24"/>
        </w:rPr>
        <w:t xml:space="preserve"> S</w:t>
      </w:r>
      <w:r>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values greater than 10 mg HC/g rock. All the members of the Woodford Shale formation </w:t>
      </w:r>
      <w:r>
        <w:rPr>
          <w:rFonts w:ascii="Times New Roman" w:hAnsi="Times New Roman" w:cs="Times New Roman"/>
          <w:sz w:val="24"/>
          <w:szCs w:val="24"/>
        </w:rPr>
        <w:t>from Speake Ranch are</w:t>
      </w:r>
      <w:r w:rsidRPr="00E127D1">
        <w:rPr>
          <w:rFonts w:ascii="Times New Roman" w:hAnsi="Times New Roman" w:cs="Times New Roman"/>
          <w:sz w:val="24"/>
          <w:szCs w:val="24"/>
        </w:rPr>
        <w:t xml:space="preserve"> abundant in </w:t>
      </w:r>
      <w:r w:rsidR="0075483E">
        <w:rPr>
          <w:rFonts w:ascii="Times New Roman" w:hAnsi="Times New Roman" w:cs="Times New Roman"/>
          <w:sz w:val="24"/>
          <w:szCs w:val="24"/>
        </w:rPr>
        <w:t>TOC</w:t>
      </w:r>
      <w:r w:rsidRPr="00E127D1">
        <w:rPr>
          <w:rFonts w:ascii="Times New Roman" w:hAnsi="Times New Roman" w:cs="Times New Roman"/>
          <w:sz w:val="24"/>
          <w:szCs w:val="24"/>
        </w:rPr>
        <w:t xml:space="preserve"> with values ranging from 0.05 to 33.9 </w:t>
      </w:r>
      <w:proofErr w:type="spellStart"/>
      <w:r w:rsidRPr="00E127D1">
        <w:rPr>
          <w:rFonts w:ascii="Times New Roman" w:hAnsi="Times New Roman" w:cs="Times New Roman"/>
          <w:sz w:val="24"/>
          <w:szCs w:val="24"/>
        </w:rPr>
        <w:t>wt</w:t>
      </w:r>
      <w:proofErr w:type="spellEnd"/>
      <w:r w:rsidRPr="00E127D1">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Galvis</w:t>
      </w:r>
      <w:proofErr w:type="spellEnd"/>
      <w:r>
        <w:rPr>
          <w:rFonts w:ascii="Times New Roman" w:hAnsi="Times New Roman" w:cs="Times New Roman"/>
          <w:sz w:val="24"/>
          <w:szCs w:val="24"/>
        </w:rPr>
        <w:t>, 2017)</w:t>
      </w:r>
      <w:r w:rsidRPr="00E127D1">
        <w:rPr>
          <w:rFonts w:ascii="Times New Roman" w:hAnsi="Times New Roman" w:cs="Times New Roman"/>
          <w:sz w:val="24"/>
          <w:szCs w:val="24"/>
        </w:rPr>
        <w:t xml:space="preserve">. The Lower Woodford displays the highest organic rich interval, owing to </w:t>
      </w:r>
      <w:r>
        <w:rPr>
          <w:rFonts w:ascii="Times New Roman" w:hAnsi="Times New Roman" w:cs="Times New Roman"/>
          <w:sz w:val="24"/>
          <w:szCs w:val="24"/>
        </w:rPr>
        <w:t>its clay rich</w:t>
      </w:r>
      <w:r w:rsidRPr="00E127D1">
        <w:rPr>
          <w:rFonts w:ascii="Times New Roman" w:hAnsi="Times New Roman" w:cs="Times New Roman"/>
          <w:sz w:val="24"/>
          <w:szCs w:val="24"/>
        </w:rPr>
        <w:t xml:space="preserve"> composition (Figure 1</w:t>
      </w:r>
      <w:r w:rsidR="00B7140D">
        <w:rPr>
          <w:rFonts w:ascii="Times New Roman" w:hAnsi="Times New Roman" w:cs="Times New Roman"/>
          <w:sz w:val="24"/>
          <w:szCs w:val="24"/>
        </w:rPr>
        <w:t>5</w:t>
      </w:r>
      <w:r w:rsidRPr="00E127D1">
        <w:rPr>
          <w:rFonts w:ascii="Times New Roman" w:hAnsi="Times New Roman" w:cs="Times New Roman"/>
          <w:sz w:val="24"/>
          <w:szCs w:val="24"/>
        </w:rPr>
        <w:t xml:space="preserve">; </w:t>
      </w:r>
      <w:proofErr w:type="spellStart"/>
      <w:r w:rsidRPr="00E127D1">
        <w:rPr>
          <w:rFonts w:ascii="Times New Roman" w:hAnsi="Times New Roman" w:cs="Times New Roman"/>
          <w:sz w:val="24"/>
          <w:szCs w:val="24"/>
        </w:rPr>
        <w:t>Galvis</w:t>
      </w:r>
      <w:proofErr w:type="spellEnd"/>
      <w:r w:rsidRPr="00E127D1">
        <w:rPr>
          <w:rFonts w:ascii="Times New Roman" w:hAnsi="Times New Roman" w:cs="Times New Roman"/>
          <w:sz w:val="24"/>
          <w:szCs w:val="24"/>
        </w:rPr>
        <w:t xml:space="preserve">, 2017). </w:t>
      </w:r>
      <w:r w:rsidRPr="003223DD">
        <w:rPr>
          <w:rFonts w:ascii="Times New Roman" w:hAnsi="Times New Roman" w:cs="Times New Roman"/>
          <w:sz w:val="24"/>
          <w:szCs w:val="24"/>
        </w:rPr>
        <w:t xml:space="preserve">Kennedy et al. (2014) found that there is a </w:t>
      </w:r>
      <w:r>
        <w:rPr>
          <w:rFonts w:ascii="Times New Roman" w:hAnsi="Times New Roman" w:cs="Times New Roman"/>
          <w:sz w:val="24"/>
          <w:szCs w:val="24"/>
        </w:rPr>
        <w:t xml:space="preserve">direct relationship between the </w:t>
      </w:r>
      <w:r w:rsidRPr="003223DD">
        <w:rPr>
          <w:rFonts w:ascii="Times New Roman" w:hAnsi="Times New Roman" w:cs="Times New Roman"/>
          <w:sz w:val="24"/>
          <w:szCs w:val="24"/>
        </w:rPr>
        <w:t xml:space="preserve">high surface area </w:t>
      </w:r>
      <w:r>
        <w:rPr>
          <w:rFonts w:ascii="Times New Roman" w:hAnsi="Times New Roman" w:cs="Times New Roman"/>
          <w:sz w:val="24"/>
          <w:szCs w:val="24"/>
        </w:rPr>
        <w:t xml:space="preserve">of </w:t>
      </w:r>
      <w:r w:rsidRPr="003223DD">
        <w:rPr>
          <w:rFonts w:ascii="Times New Roman" w:hAnsi="Times New Roman" w:cs="Times New Roman"/>
          <w:sz w:val="24"/>
          <w:szCs w:val="24"/>
        </w:rPr>
        <w:t xml:space="preserve">detrital clay minerals with organic carbon, which </w:t>
      </w:r>
      <w:bookmarkStart w:id="43" w:name="_Hlk37952724"/>
      <w:r w:rsidRPr="003223DD">
        <w:rPr>
          <w:rFonts w:ascii="Times New Roman" w:hAnsi="Times New Roman" w:cs="Times New Roman"/>
          <w:sz w:val="24"/>
          <w:szCs w:val="24"/>
        </w:rPr>
        <w:t xml:space="preserve">indicates that abundance of clay </w:t>
      </w:r>
      <w:r w:rsidRPr="00955EFA">
        <w:rPr>
          <w:rFonts w:ascii="Times New Roman" w:hAnsi="Times New Roman" w:cs="Times New Roman"/>
          <w:sz w:val="24"/>
          <w:szCs w:val="24"/>
        </w:rPr>
        <w:t>provides</w:t>
      </w:r>
      <w:r w:rsidRPr="003223DD">
        <w:rPr>
          <w:rFonts w:ascii="Times New Roman" w:hAnsi="Times New Roman" w:cs="Times New Roman"/>
          <w:sz w:val="24"/>
          <w:szCs w:val="24"/>
        </w:rPr>
        <w:t xml:space="preserve"> for an extended preservation </w:t>
      </w:r>
      <w:r w:rsidRPr="001C60A7">
        <w:rPr>
          <w:rFonts w:ascii="Times New Roman" w:hAnsi="Times New Roman" w:cs="Times New Roman"/>
          <w:sz w:val="24"/>
          <w:szCs w:val="24"/>
        </w:rPr>
        <w:t>capability</w:t>
      </w:r>
      <w:r>
        <w:rPr>
          <w:rFonts w:ascii="Times New Roman" w:hAnsi="Times New Roman" w:cs="Times New Roman"/>
          <w:sz w:val="24"/>
          <w:szCs w:val="24"/>
        </w:rPr>
        <w:t xml:space="preserve"> of organic matter</w:t>
      </w:r>
      <w:r w:rsidRPr="003223DD">
        <w:rPr>
          <w:rFonts w:ascii="Times New Roman" w:hAnsi="Times New Roman" w:cs="Times New Roman"/>
          <w:sz w:val="24"/>
          <w:szCs w:val="24"/>
        </w:rPr>
        <w:t xml:space="preserve">. </w:t>
      </w:r>
      <w:r w:rsidR="00072008">
        <w:rPr>
          <w:rFonts w:ascii="Times New Roman" w:hAnsi="Times New Roman" w:cs="Times New Roman"/>
          <w:sz w:val="24"/>
          <w:szCs w:val="24"/>
        </w:rPr>
        <w:t xml:space="preserve">This property aligns with the characteristics of the Woodford Shale. </w:t>
      </w:r>
      <w:r w:rsidRPr="00E127D1">
        <w:rPr>
          <w:rFonts w:ascii="Times New Roman" w:hAnsi="Times New Roman" w:cs="Times New Roman"/>
          <w:sz w:val="24"/>
          <w:szCs w:val="24"/>
        </w:rPr>
        <w:t>The Middle Woodford and Upper Woodford from Speake Ranch have TOC values</w:t>
      </w:r>
      <w:r>
        <w:rPr>
          <w:rFonts w:ascii="Times New Roman" w:hAnsi="Times New Roman" w:cs="Times New Roman"/>
          <w:sz w:val="24"/>
          <w:szCs w:val="24"/>
        </w:rPr>
        <w:t xml:space="preserve"> </w:t>
      </w:r>
      <w:r w:rsidRPr="00E127D1">
        <w:rPr>
          <w:rFonts w:ascii="Times New Roman" w:hAnsi="Times New Roman" w:cs="Times New Roman"/>
          <w:sz w:val="24"/>
          <w:szCs w:val="24"/>
        </w:rPr>
        <w:t xml:space="preserve">ranging from 0.62% to 15.90%. This </w:t>
      </w:r>
      <w:r w:rsidR="00185089">
        <w:rPr>
          <w:rFonts w:ascii="Times New Roman" w:hAnsi="Times New Roman" w:cs="Times New Roman"/>
          <w:sz w:val="24"/>
          <w:szCs w:val="24"/>
        </w:rPr>
        <w:t xml:space="preserve">classifies </w:t>
      </w:r>
      <w:r w:rsidRPr="00E127D1">
        <w:rPr>
          <w:rFonts w:ascii="Times New Roman" w:hAnsi="Times New Roman" w:cs="Times New Roman"/>
          <w:sz w:val="24"/>
          <w:szCs w:val="24"/>
        </w:rPr>
        <w:t xml:space="preserve">the Woodford Shale from Speake Ranch </w:t>
      </w:r>
      <w:r w:rsidR="00185089">
        <w:rPr>
          <w:rFonts w:ascii="Times New Roman" w:hAnsi="Times New Roman" w:cs="Times New Roman"/>
          <w:sz w:val="24"/>
          <w:szCs w:val="24"/>
        </w:rPr>
        <w:t>to be</w:t>
      </w:r>
      <w:r w:rsidR="00185089" w:rsidRPr="00E127D1">
        <w:rPr>
          <w:rFonts w:ascii="Times New Roman" w:hAnsi="Times New Roman" w:cs="Times New Roman"/>
          <w:sz w:val="24"/>
          <w:szCs w:val="24"/>
        </w:rPr>
        <w:t xml:space="preserve"> </w:t>
      </w:r>
      <w:r w:rsidRPr="00E127D1">
        <w:rPr>
          <w:rFonts w:ascii="Times New Roman" w:hAnsi="Times New Roman" w:cs="Times New Roman"/>
          <w:sz w:val="24"/>
          <w:szCs w:val="24"/>
        </w:rPr>
        <w:t xml:space="preserve">an excellent </w:t>
      </w:r>
      <w:r>
        <w:rPr>
          <w:rFonts w:ascii="Times New Roman" w:hAnsi="Times New Roman" w:cs="Times New Roman"/>
          <w:sz w:val="24"/>
          <w:szCs w:val="24"/>
        </w:rPr>
        <w:t xml:space="preserve">potential </w:t>
      </w:r>
      <w:r w:rsidRPr="00E127D1">
        <w:rPr>
          <w:rFonts w:ascii="Times New Roman" w:hAnsi="Times New Roman" w:cs="Times New Roman"/>
          <w:sz w:val="24"/>
          <w:szCs w:val="24"/>
        </w:rPr>
        <w:t>source rock.</w:t>
      </w:r>
    </w:p>
    <w:bookmarkEnd w:id="43"/>
    <w:p w14:paraId="3C66D57F" w14:textId="0771B742" w:rsidR="00B70A3C" w:rsidRPr="00E127D1" w:rsidRDefault="00B70A3C" w:rsidP="00B70A3C">
      <w:pPr>
        <w:spacing w:line="480" w:lineRule="auto"/>
        <w:jc w:val="both"/>
        <w:rPr>
          <w:rFonts w:ascii="Times New Roman" w:hAnsi="Times New Roman" w:cs="Times New Roman"/>
          <w:sz w:val="24"/>
          <w:szCs w:val="24"/>
        </w:rPr>
      </w:pPr>
    </w:p>
    <w:p w14:paraId="50193E7B" w14:textId="4254E97E" w:rsidR="00B70A3C" w:rsidRPr="00E127D1" w:rsidRDefault="00B70A3C" w:rsidP="00B70A3C">
      <w:pPr>
        <w:pStyle w:val="ListParagraph"/>
        <w:spacing w:line="480" w:lineRule="auto"/>
        <w:ind w:left="0"/>
        <w:rPr>
          <w:rFonts w:ascii="Times New Roman" w:hAnsi="Times New Roman" w:cs="Times New Roman"/>
          <w:b/>
          <w:bCs/>
          <w:sz w:val="24"/>
          <w:szCs w:val="24"/>
        </w:rPr>
      </w:pPr>
    </w:p>
    <w:p w14:paraId="737ECA40" w14:textId="5ACC7833"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6221E3B9" w14:textId="18EF113A"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492A0E64" w14:textId="5EC9A6D8"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6D76F887" w14:textId="77777777" w:rsidR="00B70A3C" w:rsidRPr="00955EFA" w:rsidRDefault="00B70A3C" w:rsidP="00B70A3C">
      <w:pPr>
        <w:pStyle w:val="ListParagraph"/>
        <w:spacing w:line="240" w:lineRule="auto"/>
        <w:ind w:left="0"/>
        <w:jc w:val="both"/>
        <w:rPr>
          <w:rFonts w:ascii="Times New Roman" w:hAnsi="Times New Roman" w:cs="Times New Roman"/>
          <w:b/>
          <w:bCs/>
          <w:sz w:val="24"/>
          <w:szCs w:val="24"/>
        </w:rPr>
      </w:pPr>
    </w:p>
    <w:p w14:paraId="082949F5" w14:textId="0151D5E8"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3306F9AC" w14:textId="77777777"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2DA501C5" w14:textId="77777777"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2E41A494" w14:textId="77777777"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27539C95" w14:textId="77777777"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4DAAB94C" w14:textId="77777777"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29938927" w14:textId="211F871E" w:rsidR="00B70A3C" w:rsidRPr="00E127D1" w:rsidRDefault="00C24B56" w:rsidP="00B70A3C">
      <w:pPr>
        <w:pStyle w:val="ListParagraph"/>
        <w:spacing w:line="240" w:lineRule="auto"/>
        <w:ind w:left="0"/>
        <w:jc w:val="both"/>
        <w:rPr>
          <w:rFonts w:ascii="Times New Roman" w:hAnsi="Times New Roman" w:cs="Times New Roman"/>
          <w:b/>
          <w:bCs/>
          <w:sz w:val="24"/>
          <w:szCs w:val="24"/>
        </w:rPr>
      </w:pPr>
      <w:r w:rsidRPr="00955EFA">
        <w:rPr>
          <w:noProof/>
        </w:rPr>
        <w:lastRenderedPageBreak/>
        <w:drawing>
          <wp:anchor distT="0" distB="0" distL="114300" distR="114300" simplePos="0" relativeHeight="251855872" behindDoc="0" locked="0" layoutInCell="1" allowOverlap="1" wp14:anchorId="2336F435" wp14:editId="6112C519">
            <wp:simplePos x="0" y="0"/>
            <wp:positionH relativeFrom="page">
              <wp:posOffset>1971813</wp:posOffset>
            </wp:positionH>
            <wp:positionV relativeFrom="paragraph">
              <wp:posOffset>0</wp:posOffset>
            </wp:positionV>
            <wp:extent cx="3642360" cy="3345815"/>
            <wp:effectExtent l="0" t="0" r="0" b="6985"/>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6849" t="3441" r="4540" b="22321"/>
                    <a:stretch/>
                  </pic:blipFill>
                  <pic:spPr bwMode="auto">
                    <a:xfrm>
                      <a:off x="0" y="0"/>
                      <a:ext cx="3642360" cy="3345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017044" w14:textId="0363A78D"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511F6E11" w14:textId="4AF0CD2F" w:rsidR="00B70A3C" w:rsidRDefault="00B70A3C" w:rsidP="00B70A3C">
      <w:pPr>
        <w:pStyle w:val="ListParagraph"/>
        <w:spacing w:line="240" w:lineRule="auto"/>
        <w:ind w:left="0"/>
        <w:jc w:val="both"/>
        <w:rPr>
          <w:rFonts w:ascii="Times New Roman" w:hAnsi="Times New Roman" w:cs="Times New Roman"/>
          <w:b/>
          <w:bCs/>
          <w:sz w:val="24"/>
          <w:szCs w:val="24"/>
        </w:rPr>
      </w:pPr>
    </w:p>
    <w:p w14:paraId="3DCE5E0A" w14:textId="77777777"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30FA73A2" w14:textId="77777777"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14E1CEAF" w14:textId="4FD32E4D" w:rsidR="00C24B56" w:rsidRDefault="00C24B56" w:rsidP="00B70A3C">
      <w:pPr>
        <w:pStyle w:val="ListParagraph"/>
        <w:spacing w:line="240" w:lineRule="auto"/>
        <w:ind w:left="0"/>
        <w:jc w:val="both"/>
        <w:rPr>
          <w:rFonts w:ascii="Times New Roman" w:hAnsi="Times New Roman" w:cs="Times New Roman"/>
          <w:b/>
          <w:bCs/>
          <w:sz w:val="24"/>
          <w:szCs w:val="24"/>
        </w:rPr>
      </w:pPr>
      <w:bookmarkStart w:id="44" w:name="_Hlk38931732"/>
    </w:p>
    <w:p w14:paraId="0CEC8DF3" w14:textId="5F0D1162" w:rsidR="00C24B56" w:rsidRDefault="00C24B56" w:rsidP="00B70A3C">
      <w:pPr>
        <w:pStyle w:val="ListParagraph"/>
        <w:spacing w:line="240" w:lineRule="auto"/>
        <w:ind w:left="0"/>
        <w:jc w:val="both"/>
        <w:rPr>
          <w:rFonts w:ascii="Times New Roman" w:hAnsi="Times New Roman" w:cs="Times New Roman"/>
          <w:b/>
          <w:bCs/>
          <w:sz w:val="24"/>
          <w:szCs w:val="24"/>
        </w:rPr>
      </w:pPr>
    </w:p>
    <w:p w14:paraId="401B09F1" w14:textId="013C910D" w:rsidR="00C24B56" w:rsidRDefault="00A7523D" w:rsidP="00B70A3C">
      <w:pPr>
        <w:pStyle w:val="ListParagraph"/>
        <w:spacing w:line="240" w:lineRule="auto"/>
        <w:ind w:left="0"/>
        <w:jc w:val="both"/>
        <w:rPr>
          <w:rFonts w:ascii="Times New Roman" w:hAnsi="Times New Roman" w:cs="Times New Roman"/>
          <w:b/>
          <w:bCs/>
          <w:sz w:val="24"/>
          <w:szCs w:val="24"/>
        </w:rPr>
      </w:pPr>
      <w:r w:rsidRPr="00955EFA">
        <w:rPr>
          <w:rFonts w:ascii="Times New Roman" w:hAnsi="Times New Roman" w:cs="Times New Roman"/>
          <w:b/>
          <w:bCs/>
          <w:noProof/>
          <w:sz w:val="24"/>
          <w:szCs w:val="24"/>
        </w:rPr>
        <w:drawing>
          <wp:anchor distT="0" distB="0" distL="114300" distR="114300" simplePos="0" relativeHeight="251854848" behindDoc="0" locked="0" layoutInCell="1" allowOverlap="1" wp14:anchorId="46DF78E1" wp14:editId="6A8E1388">
            <wp:simplePos x="0" y="0"/>
            <wp:positionH relativeFrom="column">
              <wp:posOffset>4705571</wp:posOffset>
            </wp:positionH>
            <wp:positionV relativeFrom="page">
              <wp:posOffset>2172666</wp:posOffset>
            </wp:positionV>
            <wp:extent cx="1195705" cy="562610"/>
            <wp:effectExtent l="0" t="0" r="0" b="8890"/>
            <wp:wrapThrough wrapText="bothSides">
              <wp:wrapPolygon edited="0">
                <wp:start x="0" y="0"/>
                <wp:lineTo x="0" y="21210"/>
                <wp:lineTo x="19616" y="21210"/>
                <wp:lineTo x="19616" y="0"/>
                <wp:lineTo x="0" y="0"/>
              </wp:wrapPolygon>
            </wp:wrapThrough>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95705" cy="562610"/>
                    </a:xfrm>
                    <a:prstGeom prst="rect">
                      <a:avLst/>
                    </a:prstGeom>
                    <a:noFill/>
                  </pic:spPr>
                </pic:pic>
              </a:graphicData>
            </a:graphic>
            <wp14:sizeRelH relativeFrom="margin">
              <wp14:pctWidth>0</wp14:pctWidth>
            </wp14:sizeRelH>
            <wp14:sizeRelV relativeFrom="margin">
              <wp14:pctHeight>0</wp14:pctHeight>
            </wp14:sizeRelV>
          </wp:anchor>
        </w:drawing>
      </w:r>
    </w:p>
    <w:p w14:paraId="17CDDE33" w14:textId="4FD21A8D" w:rsidR="00C24B56" w:rsidRDefault="00C24B56" w:rsidP="00B70A3C">
      <w:pPr>
        <w:pStyle w:val="ListParagraph"/>
        <w:spacing w:line="240" w:lineRule="auto"/>
        <w:ind w:left="0"/>
        <w:jc w:val="both"/>
        <w:rPr>
          <w:rFonts w:ascii="Times New Roman" w:hAnsi="Times New Roman" w:cs="Times New Roman"/>
          <w:b/>
          <w:bCs/>
          <w:sz w:val="24"/>
          <w:szCs w:val="24"/>
        </w:rPr>
      </w:pPr>
    </w:p>
    <w:p w14:paraId="4A516CC3" w14:textId="30C65101" w:rsidR="00C24B56" w:rsidRDefault="00C24B56" w:rsidP="00B70A3C">
      <w:pPr>
        <w:pStyle w:val="ListParagraph"/>
        <w:spacing w:line="240" w:lineRule="auto"/>
        <w:ind w:left="0"/>
        <w:jc w:val="both"/>
        <w:rPr>
          <w:rFonts w:ascii="Times New Roman" w:hAnsi="Times New Roman" w:cs="Times New Roman"/>
          <w:b/>
          <w:bCs/>
          <w:sz w:val="24"/>
          <w:szCs w:val="24"/>
        </w:rPr>
      </w:pPr>
    </w:p>
    <w:p w14:paraId="431E56E0" w14:textId="7DF79C19" w:rsidR="00C24B56" w:rsidRDefault="00C24B56" w:rsidP="00B70A3C">
      <w:pPr>
        <w:pStyle w:val="ListParagraph"/>
        <w:spacing w:line="240" w:lineRule="auto"/>
        <w:ind w:left="0"/>
        <w:jc w:val="both"/>
        <w:rPr>
          <w:rFonts w:ascii="Times New Roman" w:hAnsi="Times New Roman" w:cs="Times New Roman"/>
          <w:b/>
          <w:bCs/>
          <w:sz w:val="24"/>
          <w:szCs w:val="24"/>
        </w:rPr>
      </w:pPr>
    </w:p>
    <w:p w14:paraId="1F2C6B49" w14:textId="59E6AB0A" w:rsidR="00C24B56" w:rsidRDefault="00C24B56" w:rsidP="00B70A3C">
      <w:pPr>
        <w:pStyle w:val="ListParagraph"/>
        <w:spacing w:line="240" w:lineRule="auto"/>
        <w:ind w:left="0"/>
        <w:jc w:val="both"/>
        <w:rPr>
          <w:rFonts w:ascii="Times New Roman" w:hAnsi="Times New Roman" w:cs="Times New Roman"/>
          <w:b/>
          <w:bCs/>
          <w:sz w:val="24"/>
          <w:szCs w:val="24"/>
        </w:rPr>
      </w:pPr>
    </w:p>
    <w:p w14:paraId="13638E10" w14:textId="25F7F3AF" w:rsidR="00C24B56" w:rsidRDefault="00C24B56" w:rsidP="00B70A3C">
      <w:pPr>
        <w:pStyle w:val="ListParagraph"/>
        <w:spacing w:line="240" w:lineRule="auto"/>
        <w:ind w:left="0"/>
        <w:jc w:val="both"/>
        <w:rPr>
          <w:rFonts w:ascii="Times New Roman" w:hAnsi="Times New Roman" w:cs="Times New Roman"/>
          <w:b/>
          <w:bCs/>
          <w:sz w:val="24"/>
          <w:szCs w:val="24"/>
        </w:rPr>
      </w:pPr>
    </w:p>
    <w:p w14:paraId="5BAE947F" w14:textId="5383BAF4" w:rsidR="00C24B56" w:rsidRDefault="00C24B56" w:rsidP="00B70A3C">
      <w:pPr>
        <w:pStyle w:val="ListParagraph"/>
        <w:spacing w:line="240" w:lineRule="auto"/>
        <w:ind w:left="0"/>
        <w:jc w:val="both"/>
        <w:rPr>
          <w:rFonts w:ascii="Times New Roman" w:hAnsi="Times New Roman" w:cs="Times New Roman"/>
          <w:b/>
          <w:bCs/>
          <w:sz w:val="24"/>
          <w:szCs w:val="24"/>
        </w:rPr>
      </w:pPr>
    </w:p>
    <w:p w14:paraId="7FA81547" w14:textId="6E45418C" w:rsidR="00C24B56" w:rsidRDefault="00C24B56" w:rsidP="00B70A3C">
      <w:pPr>
        <w:pStyle w:val="ListParagraph"/>
        <w:spacing w:line="240" w:lineRule="auto"/>
        <w:ind w:left="0"/>
        <w:jc w:val="both"/>
        <w:rPr>
          <w:rFonts w:ascii="Times New Roman" w:hAnsi="Times New Roman" w:cs="Times New Roman"/>
          <w:b/>
          <w:bCs/>
          <w:sz w:val="24"/>
          <w:szCs w:val="24"/>
        </w:rPr>
      </w:pPr>
    </w:p>
    <w:p w14:paraId="71F08254" w14:textId="32C4D511" w:rsidR="00C24B56" w:rsidRDefault="00C24B56" w:rsidP="00B70A3C">
      <w:pPr>
        <w:pStyle w:val="ListParagraph"/>
        <w:spacing w:line="240" w:lineRule="auto"/>
        <w:ind w:left="0"/>
        <w:jc w:val="both"/>
        <w:rPr>
          <w:rFonts w:ascii="Times New Roman" w:hAnsi="Times New Roman" w:cs="Times New Roman"/>
          <w:b/>
          <w:bCs/>
          <w:sz w:val="24"/>
          <w:szCs w:val="24"/>
        </w:rPr>
      </w:pPr>
    </w:p>
    <w:p w14:paraId="6C4DA4D8" w14:textId="518F5AE5" w:rsidR="00C24B56" w:rsidRDefault="00C24B56" w:rsidP="00B70A3C">
      <w:pPr>
        <w:pStyle w:val="ListParagraph"/>
        <w:spacing w:line="240" w:lineRule="auto"/>
        <w:ind w:left="0"/>
        <w:jc w:val="both"/>
        <w:rPr>
          <w:rFonts w:ascii="Times New Roman" w:hAnsi="Times New Roman" w:cs="Times New Roman"/>
          <w:b/>
          <w:bCs/>
          <w:sz w:val="24"/>
          <w:szCs w:val="24"/>
        </w:rPr>
      </w:pPr>
    </w:p>
    <w:p w14:paraId="039EEA99" w14:textId="77777777" w:rsidR="00C24B56" w:rsidRDefault="00C24B56" w:rsidP="00B70A3C">
      <w:pPr>
        <w:pStyle w:val="ListParagraph"/>
        <w:spacing w:line="240" w:lineRule="auto"/>
        <w:ind w:left="0"/>
        <w:jc w:val="both"/>
        <w:rPr>
          <w:rFonts w:ascii="Times New Roman" w:hAnsi="Times New Roman" w:cs="Times New Roman"/>
          <w:b/>
          <w:bCs/>
          <w:sz w:val="24"/>
          <w:szCs w:val="24"/>
        </w:rPr>
      </w:pPr>
    </w:p>
    <w:p w14:paraId="69B44F70" w14:textId="455875E5" w:rsidR="00C24B56" w:rsidRDefault="00C24B56" w:rsidP="00B70A3C">
      <w:pPr>
        <w:pStyle w:val="ListParagraph"/>
        <w:spacing w:line="240" w:lineRule="auto"/>
        <w:ind w:left="0"/>
        <w:jc w:val="both"/>
        <w:rPr>
          <w:rFonts w:ascii="Times New Roman" w:hAnsi="Times New Roman" w:cs="Times New Roman"/>
          <w:b/>
          <w:bCs/>
          <w:sz w:val="24"/>
          <w:szCs w:val="24"/>
        </w:rPr>
      </w:pPr>
    </w:p>
    <w:p w14:paraId="2EEDE2AA" w14:textId="77777777" w:rsidR="00C24B56" w:rsidRDefault="00C24B56" w:rsidP="00B70A3C">
      <w:pPr>
        <w:pStyle w:val="ListParagraph"/>
        <w:spacing w:line="240" w:lineRule="auto"/>
        <w:ind w:left="0"/>
        <w:jc w:val="both"/>
        <w:rPr>
          <w:rFonts w:ascii="Times New Roman" w:hAnsi="Times New Roman" w:cs="Times New Roman"/>
          <w:b/>
          <w:bCs/>
          <w:sz w:val="24"/>
          <w:szCs w:val="24"/>
        </w:rPr>
      </w:pPr>
    </w:p>
    <w:p w14:paraId="1332EB11" w14:textId="59C10DC6" w:rsidR="00B70A3C" w:rsidRPr="00E127D1" w:rsidRDefault="00B70A3C" w:rsidP="00B70A3C">
      <w:pPr>
        <w:pStyle w:val="ListParagraph"/>
        <w:spacing w:line="240" w:lineRule="auto"/>
        <w:ind w:left="0"/>
        <w:jc w:val="both"/>
        <w:rPr>
          <w:rFonts w:ascii="Times New Roman" w:hAnsi="Times New Roman" w:cs="Times New Roman"/>
          <w:sz w:val="24"/>
          <w:szCs w:val="24"/>
        </w:rPr>
      </w:pPr>
      <w:r w:rsidRPr="00E127D1">
        <w:rPr>
          <w:rFonts w:ascii="Times New Roman" w:hAnsi="Times New Roman" w:cs="Times New Roman"/>
          <w:b/>
          <w:bCs/>
          <w:sz w:val="24"/>
          <w:szCs w:val="24"/>
        </w:rPr>
        <w:t>Figure 1</w:t>
      </w:r>
      <w:r w:rsidR="00B7140D">
        <w:rPr>
          <w:rFonts w:ascii="Times New Roman" w:hAnsi="Times New Roman" w:cs="Times New Roman"/>
          <w:b/>
          <w:bCs/>
          <w:sz w:val="24"/>
          <w:szCs w:val="24"/>
        </w:rPr>
        <w:t>5</w:t>
      </w:r>
      <w:r w:rsidRPr="00E127D1">
        <w:rPr>
          <w:rFonts w:ascii="Times New Roman" w:hAnsi="Times New Roman" w:cs="Times New Roman"/>
          <w:b/>
          <w:bCs/>
          <w:sz w:val="24"/>
          <w:szCs w:val="24"/>
        </w:rPr>
        <w:t xml:space="preserve">. </w:t>
      </w:r>
      <w:bookmarkStart w:id="45" w:name="_Hlk37676442"/>
      <w:r w:rsidRPr="00E127D1">
        <w:rPr>
          <w:rFonts w:ascii="Times New Roman" w:hAnsi="Times New Roman" w:cs="Times New Roman"/>
          <w:sz w:val="24"/>
          <w:szCs w:val="24"/>
        </w:rPr>
        <w:t xml:space="preserve">TOC abundance distribution across </w:t>
      </w:r>
      <w:r w:rsidRPr="003223DD">
        <w:rPr>
          <w:rFonts w:ascii="Times New Roman" w:hAnsi="Times New Roman" w:cs="Times New Roman"/>
          <w:sz w:val="24"/>
          <w:szCs w:val="24"/>
        </w:rPr>
        <w:t>all the Woodford members from Speake Ranch</w:t>
      </w:r>
      <w:r w:rsidRPr="00955EFA">
        <w:rPr>
          <w:rFonts w:ascii="Times New Roman" w:hAnsi="Times New Roman" w:cs="Times New Roman"/>
          <w:sz w:val="24"/>
          <w:szCs w:val="24"/>
        </w:rPr>
        <w:t xml:space="preserve"> studied by </w:t>
      </w:r>
      <w:proofErr w:type="spellStart"/>
      <w:r w:rsidRPr="00955EFA">
        <w:rPr>
          <w:rFonts w:ascii="Times New Roman" w:hAnsi="Times New Roman" w:cs="Times New Roman"/>
          <w:sz w:val="24"/>
          <w:szCs w:val="24"/>
        </w:rPr>
        <w:t>Galvis</w:t>
      </w:r>
      <w:proofErr w:type="spellEnd"/>
      <w:r w:rsidRPr="00955EFA">
        <w:rPr>
          <w:rFonts w:ascii="Times New Roman" w:hAnsi="Times New Roman" w:cs="Times New Roman"/>
          <w:sz w:val="24"/>
          <w:szCs w:val="24"/>
        </w:rPr>
        <w:t xml:space="preserve"> (2017)</w:t>
      </w:r>
      <w:r w:rsidRPr="00E127D1">
        <w:rPr>
          <w:rFonts w:ascii="Times New Roman" w:hAnsi="Times New Roman" w:cs="Times New Roman"/>
          <w:sz w:val="24"/>
          <w:szCs w:val="24"/>
        </w:rPr>
        <w:t>. The Lower Woodford displays the most organic rich intervals within the soft lithofacies intervals. The Middle Woodford show</w:t>
      </w:r>
      <w:r>
        <w:rPr>
          <w:rFonts w:ascii="Times New Roman" w:hAnsi="Times New Roman" w:cs="Times New Roman"/>
          <w:sz w:val="24"/>
          <w:szCs w:val="24"/>
        </w:rPr>
        <w:t>s</w:t>
      </w:r>
      <w:r w:rsidRPr="00E127D1">
        <w:rPr>
          <w:rFonts w:ascii="Times New Roman" w:hAnsi="Times New Roman" w:cs="Times New Roman"/>
          <w:sz w:val="24"/>
          <w:szCs w:val="24"/>
        </w:rPr>
        <w:t xml:space="preserve"> nearly equivalent ratio of hard to soft lithofacies. The Upper Woodford </w:t>
      </w:r>
      <w:r>
        <w:rPr>
          <w:rFonts w:ascii="Times New Roman" w:hAnsi="Times New Roman" w:cs="Times New Roman"/>
          <w:sz w:val="24"/>
          <w:szCs w:val="24"/>
        </w:rPr>
        <w:t xml:space="preserve">has </w:t>
      </w:r>
      <w:r w:rsidRPr="00E127D1">
        <w:rPr>
          <w:rFonts w:ascii="Times New Roman" w:hAnsi="Times New Roman" w:cs="Times New Roman"/>
          <w:sz w:val="24"/>
          <w:szCs w:val="24"/>
        </w:rPr>
        <w:t>the lowest averag</w:t>
      </w:r>
      <w:r>
        <w:rPr>
          <w:rFonts w:ascii="Times New Roman" w:hAnsi="Times New Roman" w:cs="Times New Roman"/>
          <w:sz w:val="24"/>
          <w:szCs w:val="24"/>
        </w:rPr>
        <w:t>e</w:t>
      </w:r>
      <w:r w:rsidRPr="00E127D1">
        <w:rPr>
          <w:rFonts w:ascii="Times New Roman" w:hAnsi="Times New Roman" w:cs="Times New Roman"/>
          <w:sz w:val="24"/>
          <w:szCs w:val="24"/>
        </w:rPr>
        <w:t xml:space="preserve"> TOC values</w:t>
      </w:r>
      <w:r>
        <w:rPr>
          <w:rFonts w:ascii="Times New Roman" w:hAnsi="Times New Roman" w:cs="Times New Roman"/>
          <w:sz w:val="24"/>
          <w:szCs w:val="24"/>
        </w:rPr>
        <w:t xml:space="preserve"> and a </w:t>
      </w:r>
      <w:r w:rsidRPr="00E127D1">
        <w:rPr>
          <w:rFonts w:ascii="Times New Roman" w:hAnsi="Times New Roman" w:cs="Times New Roman"/>
          <w:sz w:val="24"/>
          <w:szCs w:val="24"/>
        </w:rPr>
        <w:t xml:space="preserve">higher hard to soft lithofacies ratio. The TOC and </w:t>
      </w:r>
      <w:r w:rsidRPr="003223DD">
        <w:rPr>
          <w:rFonts w:ascii="Times New Roman" w:hAnsi="Times New Roman" w:cs="Times New Roman"/>
          <w:sz w:val="24"/>
          <w:szCs w:val="24"/>
        </w:rPr>
        <w:t xml:space="preserve">Gamma Ray plots </w:t>
      </w:r>
      <w:proofErr w:type="spellStart"/>
      <w:r w:rsidR="00ED0B85">
        <w:rPr>
          <w:rFonts w:ascii="Times New Roman" w:hAnsi="Times New Roman" w:cs="Times New Roman"/>
          <w:sz w:val="24"/>
          <w:szCs w:val="24"/>
        </w:rPr>
        <w:t>illlustrate</w:t>
      </w:r>
      <w:proofErr w:type="spellEnd"/>
      <w:r w:rsidR="00ED0B85" w:rsidRPr="003223DD">
        <w:rPr>
          <w:rFonts w:ascii="Times New Roman" w:hAnsi="Times New Roman" w:cs="Times New Roman"/>
          <w:sz w:val="24"/>
          <w:szCs w:val="24"/>
        </w:rPr>
        <w:t xml:space="preserve"> </w:t>
      </w:r>
      <w:r w:rsidRPr="003223DD">
        <w:rPr>
          <w:rFonts w:ascii="Times New Roman" w:hAnsi="Times New Roman" w:cs="Times New Roman"/>
          <w:sz w:val="24"/>
          <w:szCs w:val="24"/>
        </w:rPr>
        <w:t>that high TOC is not always correlative to high Gamma Ray response</w:t>
      </w:r>
      <w:r w:rsidRPr="00955EFA">
        <w:rPr>
          <w:rFonts w:ascii="Times New Roman" w:hAnsi="Times New Roman" w:cs="Times New Roman"/>
          <w:sz w:val="24"/>
          <w:szCs w:val="24"/>
        </w:rPr>
        <w:t xml:space="preserve">. </w:t>
      </w:r>
      <w:r w:rsidRPr="003223DD">
        <w:rPr>
          <w:rFonts w:ascii="Times New Roman" w:hAnsi="Times New Roman" w:cs="Times New Roman"/>
          <w:sz w:val="24"/>
          <w:szCs w:val="24"/>
        </w:rPr>
        <w:t>The higher Gamma Ray plots may be an effect of the radioactive component, phosphatic particles</w:t>
      </w:r>
      <w:r w:rsidRPr="00955EFA">
        <w:rPr>
          <w:rFonts w:ascii="Times New Roman" w:hAnsi="Times New Roman" w:cs="Times New Roman"/>
          <w:sz w:val="24"/>
          <w:szCs w:val="24"/>
        </w:rPr>
        <w:t xml:space="preserve"> </w:t>
      </w:r>
      <w:r w:rsidRPr="00E127D1">
        <w:rPr>
          <w:rFonts w:ascii="Times New Roman" w:hAnsi="Times New Roman" w:cs="Times New Roman"/>
          <w:sz w:val="24"/>
          <w:szCs w:val="24"/>
        </w:rPr>
        <w:t>(</w:t>
      </w:r>
      <w:proofErr w:type="spellStart"/>
      <w:r w:rsidRPr="00E127D1">
        <w:rPr>
          <w:rFonts w:ascii="Times New Roman" w:hAnsi="Times New Roman" w:cs="Times New Roman"/>
          <w:sz w:val="24"/>
          <w:szCs w:val="24"/>
        </w:rPr>
        <w:t>Galvis</w:t>
      </w:r>
      <w:proofErr w:type="spellEnd"/>
      <w:r w:rsidRPr="00E127D1">
        <w:rPr>
          <w:rFonts w:ascii="Times New Roman" w:hAnsi="Times New Roman" w:cs="Times New Roman"/>
          <w:sz w:val="24"/>
          <w:szCs w:val="24"/>
        </w:rPr>
        <w:t>, 2017).</w:t>
      </w:r>
      <w:bookmarkEnd w:id="45"/>
    </w:p>
    <w:bookmarkEnd w:id="44"/>
    <w:p w14:paraId="23709D28" w14:textId="77777777" w:rsidR="00B70A3C" w:rsidRPr="00E127D1" w:rsidRDefault="00B70A3C" w:rsidP="00B70A3C">
      <w:pPr>
        <w:pStyle w:val="ListParagraph"/>
        <w:spacing w:line="240" w:lineRule="auto"/>
        <w:ind w:left="0"/>
        <w:jc w:val="both"/>
        <w:rPr>
          <w:rFonts w:ascii="Times New Roman" w:hAnsi="Times New Roman" w:cs="Times New Roman"/>
          <w:sz w:val="24"/>
          <w:szCs w:val="24"/>
        </w:rPr>
      </w:pPr>
    </w:p>
    <w:p w14:paraId="3249C0ED" w14:textId="3F1780E9" w:rsidR="00B70A3C" w:rsidRPr="00E127D1" w:rsidRDefault="00B70A3C" w:rsidP="004050A9">
      <w:pPr>
        <w:pStyle w:val="ListParagraph"/>
        <w:spacing w:line="480" w:lineRule="auto"/>
        <w:ind w:left="0" w:firstLine="720"/>
        <w:jc w:val="both"/>
        <w:rPr>
          <w:rFonts w:ascii="Times New Roman" w:hAnsi="Times New Roman" w:cs="Times New Roman"/>
          <w:b/>
          <w:bCs/>
          <w:sz w:val="24"/>
          <w:szCs w:val="24"/>
        </w:rPr>
      </w:pPr>
      <w:r w:rsidRPr="00E127D1">
        <w:rPr>
          <w:rFonts w:ascii="Times New Roman" w:hAnsi="Times New Roman" w:cs="Times New Roman"/>
          <w:sz w:val="24"/>
          <w:szCs w:val="24"/>
        </w:rPr>
        <w:t>There is an apparent variability</w:t>
      </w:r>
      <w:r w:rsidRPr="00955EFA">
        <w:rPr>
          <w:rFonts w:ascii="Times New Roman" w:hAnsi="Times New Roman" w:cs="Times New Roman"/>
          <w:sz w:val="24"/>
          <w:szCs w:val="24"/>
        </w:rPr>
        <w:t xml:space="preserve"> throughout the Speake Ranch interval seen in Figure 1</w:t>
      </w:r>
      <w:r w:rsidR="00D00C8B">
        <w:rPr>
          <w:rFonts w:ascii="Times New Roman" w:hAnsi="Times New Roman" w:cs="Times New Roman"/>
          <w:sz w:val="24"/>
          <w:szCs w:val="24"/>
        </w:rPr>
        <w:t>6</w:t>
      </w:r>
      <w:r w:rsidRPr="00955EFA">
        <w:rPr>
          <w:rFonts w:ascii="Times New Roman" w:hAnsi="Times New Roman" w:cs="Times New Roman"/>
          <w:sz w:val="24"/>
          <w:szCs w:val="24"/>
        </w:rPr>
        <w:t xml:space="preserve"> correlat</w:t>
      </w:r>
      <w:r w:rsidRPr="00E127D1">
        <w:rPr>
          <w:rFonts w:ascii="Times New Roman" w:hAnsi="Times New Roman" w:cs="Times New Roman"/>
          <w:sz w:val="24"/>
          <w:szCs w:val="24"/>
        </w:rPr>
        <w:t>ing</w:t>
      </w:r>
      <w:r w:rsidRPr="00955EFA">
        <w:rPr>
          <w:rFonts w:ascii="Times New Roman" w:hAnsi="Times New Roman" w:cs="Times New Roman"/>
          <w:sz w:val="24"/>
          <w:szCs w:val="24"/>
        </w:rPr>
        <w:t xml:space="preserve"> with Gamma </w:t>
      </w:r>
      <w:r>
        <w:rPr>
          <w:rFonts w:ascii="Times New Roman" w:hAnsi="Times New Roman" w:cs="Times New Roman"/>
          <w:sz w:val="24"/>
          <w:szCs w:val="24"/>
        </w:rPr>
        <w:t>R</w:t>
      </w:r>
      <w:r w:rsidRPr="00955EFA">
        <w:rPr>
          <w:rFonts w:ascii="Times New Roman" w:hAnsi="Times New Roman" w:cs="Times New Roman"/>
          <w:sz w:val="24"/>
          <w:szCs w:val="24"/>
        </w:rPr>
        <w:t>ay</w:t>
      </w:r>
      <w:r w:rsidR="00185089">
        <w:rPr>
          <w:rFonts w:ascii="Times New Roman" w:hAnsi="Times New Roman" w:cs="Times New Roman"/>
          <w:sz w:val="24"/>
          <w:szCs w:val="24"/>
        </w:rPr>
        <w:t>,</w:t>
      </w:r>
      <w:r w:rsidRPr="00955EFA">
        <w:rPr>
          <w:rFonts w:ascii="Times New Roman" w:hAnsi="Times New Roman" w:cs="Times New Roman"/>
          <w:sz w:val="24"/>
          <w:szCs w:val="24"/>
        </w:rPr>
        <w:t xml:space="preserve"> which has </w:t>
      </w:r>
      <w:r>
        <w:rPr>
          <w:rFonts w:ascii="Times New Roman" w:hAnsi="Times New Roman" w:cs="Times New Roman"/>
          <w:sz w:val="24"/>
          <w:szCs w:val="24"/>
        </w:rPr>
        <w:t>been described</w:t>
      </w:r>
      <w:r w:rsidRPr="00955EFA">
        <w:rPr>
          <w:rFonts w:ascii="Times New Roman" w:hAnsi="Times New Roman" w:cs="Times New Roman"/>
          <w:sz w:val="24"/>
          <w:szCs w:val="24"/>
        </w:rPr>
        <w:t xml:space="preserve"> as the soft and hard couplet by </w:t>
      </w:r>
      <w:proofErr w:type="spellStart"/>
      <w:r w:rsidRPr="00955EFA">
        <w:rPr>
          <w:rFonts w:ascii="Times New Roman" w:hAnsi="Times New Roman" w:cs="Times New Roman"/>
          <w:sz w:val="24"/>
          <w:szCs w:val="24"/>
        </w:rPr>
        <w:t>Slatt</w:t>
      </w:r>
      <w:proofErr w:type="spellEnd"/>
      <w:r w:rsidRPr="00955EFA">
        <w:rPr>
          <w:rFonts w:ascii="Times New Roman" w:hAnsi="Times New Roman" w:cs="Times New Roman"/>
          <w:sz w:val="24"/>
          <w:szCs w:val="24"/>
        </w:rPr>
        <w:t xml:space="preserve"> and Rodriguez (2012).</w:t>
      </w:r>
      <w:r w:rsidRPr="00E127D1">
        <w:rPr>
          <w:rFonts w:ascii="Times New Roman" w:hAnsi="Times New Roman" w:cs="Times New Roman"/>
          <w:sz w:val="24"/>
          <w:szCs w:val="24"/>
        </w:rPr>
        <w:t xml:space="preserve"> </w:t>
      </w:r>
      <w:r w:rsidRPr="003223DD">
        <w:rPr>
          <w:rFonts w:ascii="Times New Roman" w:hAnsi="Times New Roman" w:cs="Times New Roman"/>
          <w:sz w:val="24"/>
          <w:szCs w:val="24"/>
        </w:rPr>
        <w:t xml:space="preserve">It is clearly illustrated that the hardness depth-log oscillation is correlative to the </w:t>
      </w:r>
      <w:r>
        <w:rPr>
          <w:rFonts w:ascii="Times New Roman" w:hAnsi="Times New Roman" w:cs="Times New Roman"/>
          <w:sz w:val="24"/>
          <w:szCs w:val="24"/>
        </w:rPr>
        <w:t xml:space="preserve">variations of </w:t>
      </w:r>
      <w:r w:rsidRPr="003223DD">
        <w:rPr>
          <w:rFonts w:ascii="Times New Roman" w:hAnsi="Times New Roman" w:cs="Times New Roman"/>
          <w:sz w:val="24"/>
          <w:szCs w:val="24"/>
        </w:rPr>
        <w:t>the TOC, defining the hard-soft bed couplet</w:t>
      </w:r>
      <w:r w:rsidR="00185089">
        <w:rPr>
          <w:rFonts w:ascii="Times New Roman" w:hAnsi="Times New Roman" w:cs="Times New Roman"/>
          <w:sz w:val="24"/>
          <w:szCs w:val="24"/>
        </w:rPr>
        <w:t xml:space="preserve"> (Figure 16)</w:t>
      </w:r>
      <w:r w:rsidRPr="003223DD">
        <w:rPr>
          <w:rFonts w:ascii="Times New Roman" w:hAnsi="Times New Roman" w:cs="Times New Roman"/>
          <w:sz w:val="24"/>
          <w:szCs w:val="24"/>
        </w:rPr>
        <w:t xml:space="preserve">. The average TOC </w:t>
      </w:r>
      <w:proofErr w:type="spellStart"/>
      <w:r w:rsidRPr="003223DD">
        <w:rPr>
          <w:rFonts w:ascii="Times New Roman" w:hAnsi="Times New Roman" w:cs="Times New Roman"/>
          <w:sz w:val="24"/>
          <w:szCs w:val="24"/>
        </w:rPr>
        <w:t>wt</w:t>
      </w:r>
      <w:proofErr w:type="spellEnd"/>
      <w:r w:rsidRPr="003223DD">
        <w:rPr>
          <w:rFonts w:ascii="Times New Roman" w:hAnsi="Times New Roman" w:cs="Times New Roman"/>
          <w:sz w:val="24"/>
          <w:szCs w:val="24"/>
        </w:rPr>
        <w:t>% shows a clear and common trend of decreasing value</w:t>
      </w:r>
      <w:r>
        <w:rPr>
          <w:rFonts w:ascii="Times New Roman" w:hAnsi="Times New Roman" w:cs="Times New Roman"/>
          <w:sz w:val="24"/>
          <w:szCs w:val="24"/>
        </w:rPr>
        <w:t>s</w:t>
      </w:r>
      <w:r w:rsidRPr="003223DD">
        <w:rPr>
          <w:rFonts w:ascii="Times New Roman" w:hAnsi="Times New Roman" w:cs="Times New Roman"/>
          <w:sz w:val="24"/>
          <w:szCs w:val="24"/>
        </w:rPr>
        <w:t xml:space="preserve"> towards the Upper Woodford from the Lower Woodford. However, a resulting high TOC </w:t>
      </w:r>
      <w:proofErr w:type="spellStart"/>
      <w:r w:rsidRPr="003223DD">
        <w:rPr>
          <w:rFonts w:ascii="Times New Roman" w:hAnsi="Times New Roman" w:cs="Times New Roman"/>
          <w:sz w:val="24"/>
          <w:szCs w:val="24"/>
        </w:rPr>
        <w:t>wt</w:t>
      </w:r>
      <w:proofErr w:type="spellEnd"/>
      <w:r w:rsidRPr="003223DD">
        <w:rPr>
          <w:rFonts w:ascii="Times New Roman" w:hAnsi="Times New Roman" w:cs="Times New Roman"/>
          <w:sz w:val="24"/>
          <w:szCs w:val="24"/>
        </w:rPr>
        <w:t>% (5-35%) in the Upper Woodford may be a result of possible migrated hydrocarbons (Torres, 2020).</w:t>
      </w:r>
      <w:r w:rsidRPr="00955EFA">
        <w:rPr>
          <w:rFonts w:ascii="Times New Roman" w:hAnsi="Times New Roman" w:cs="Times New Roman"/>
          <w:sz w:val="24"/>
          <w:szCs w:val="24"/>
        </w:rPr>
        <w:t xml:space="preserve"> </w:t>
      </w:r>
      <w:r w:rsidRPr="00E127D1">
        <w:rPr>
          <w:rFonts w:ascii="Times New Roman" w:hAnsi="Times New Roman" w:cs="Times New Roman"/>
          <w:sz w:val="24"/>
          <w:szCs w:val="24"/>
        </w:rPr>
        <w:t xml:space="preserve"> The frequency of the TOC fluctuations within the 40ft sequence may be a product of geochemical and sedimentological effects </w:t>
      </w:r>
      <w:r w:rsidR="00C919DD">
        <w:rPr>
          <w:rFonts w:ascii="Times New Roman" w:hAnsi="Times New Roman" w:cs="Times New Roman"/>
          <w:sz w:val="24"/>
          <w:szCs w:val="24"/>
        </w:rPr>
        <w:t>of</w:t>
      </w:r>
      <w:r w:rsidR="00C919DD" w:rsidRPr="00E127D1">
        <w:rPr>
          <w:rFonts w:ascii="Times New Roman" w:hAnsi="Times New Roman" w:cs="Times New Roman"/>
          <w:sz w:val="24"/>
          <w:szCs w:val="24"/>
        </w:rPr>
        <w:t xml:space="preserve"> </w:t>
      </w:r>
      <w:r w:rsidRPr="00E127D1">
        <w:rPr>
          <w:rFonts w:ascii="Times New Roman" w:hAnsi="Times New Roman" w:cs="Times New Roman"/>
          <w:sz w:val="24"/>
          <w:szCs w:val="24"/>
        </w:rPr>
        <w:t xml:space="preserve">water column anoxia (Kennedy and Wagner, 2011). There is a covariance between TOC </w:t>
      </w:r>
      <w:proofErr w:type="spellStart"/>
      <w:r w:rsidRPr="00E127D1">
        <w:rPr>
          <w:rFonts w:ascii="Times New Roman" w:hAnsi="Times New Roman" w:cs="Times New Roman"/>
          <w:sz w:val="24"/>
          <w:szCs w:val="24"/>
        </w:rPr>
        <w:t>wt</w:t>
      </w:r>
      <w:proofErr w:type="spellEnd"/>
      <w:r w:rsidRPr="00E127D1">
        <w:rPr>
          <w:rFonts w:ascii="Times New Roman" w:hAnsi="Times New Roman" w:cs="Times New Roman"/>
          <w:sz w:val="24"/>
          <w:szCs w:val="24"/>
        </w:rPr>
        <w:t xml:space="preserve">% and </w:t>
      </w:r>
      <w:r w:rsidRPr="00E127D1">
        <w:rPr>
          <w:rFonts w:ascii="Times New Roman" w:hAnsi="Times New Roman" w:cs="Times New Roman"/>
          <w:sz w:val="24"/>
          <w:szCs w:val="24"/>
        </w:rPr>
        <w:lastRenderedPageBreak/>
        <w:t xml:space="preserve">lithofacies earlier discovered by </w:t>
      </w:r>
      <w:proofErr w:type="spellStart"/>
      <w:r w:rsidRPr="00E127D1">
        <w:rPr>
          <w:rFonts w:ascii="Times New Roman" w:hAnsi="Times New Roman" w:cs="Times New Roman"/>
          <w:sz w:val="24"/>
          <w:szCs w:val="24"/>
        </w:rPr>
        <w:t>Galvis</w:t>
      </w:r>
      <w:proofErr w:type="spellEnd"/>
      <w:r w:rsidRPr="00E127D1">
        <w:rPr>
          <w:rFonts w:ascii="Times New Roman" w:hAnsi="Times New Roman" w:cs="Times New Roman"/>
          <w:sz w:val="24"/>
          <w:szCs w:val="24"/>
        </w:rPr>
        <w:t xml:space="preserve"> (2017), where the quartz-rich brittle layers have a negative correlation to TOC </w:t>
      </w:r>
      <w:proofErr w:type="spellStart"/>
      <w:r w:rsidRPr="00E127D1">
        <w:rPr>
          <w:rFonts w:ascii="Times New Roman" w:hAnsi="Times New Roman" w:cs="Times New Roman"/>
          <w:sz w:val="24"/>
          <w:szCs w:val="24"/>
        </w:rPr>
        <w:t>wt</w:t>
      </w:r>
      <w:proofErr w:type="spellEnd"/>
      <w:r w:rsidRPr="00E127D1">
        <w:rPr>
          <w:rFonts w:ascii="Times New Roman" w:hAnsi="Times New Roman" w:cs="Times New Roman"/>
          <w:sz w:val="24"/>
          <w:szCs w:val="24"/>
        </w:rPr>
        <w:t>% richness</w:t>
      </w:r>
      <w:r w:rsidR="00747D32">
        <w:rPr>
          <w:rFonts w:ascii="Times New Roman" w:hAnsi="Times New Roman" w:cs="Times New Roman"/>
          <w:sz w:val="24"/>
          <w:szCs w:val="24"/>
        </w:rPr>
        <w:t xml:space="preserve"> whist</w:t>
      </w:r>
      <w:r w:rsidRPr="00E127D1">
        <w:rPr>
          <w:rFonts w:ascii="Times New Roman" w:hAnsi="Times New Roman" w:cs="Times New Roman"/>
          <w:sz w:val="24"/>
          <w:szCs w:val="24"/>
        </w:rPr>
        <w:t xml:space="preserve"> the clay-rich ductile beds have a positive relationship with organic matter abundance (Figure 1</w:t>
      </w:r>
      <w:r w:rsidR="00D00C8B">
        <w:rPr>
          <w:rFonts w:ascii="Times New Roman" w:hAnsi="Times New Roman" w:cs="Times New Roman"/>
          <w:sz w:val="24"/>
          <w:szCs w:val="24"/>
        </w:rPr>
        <w:t>7</w:t>
      </w:r>
      <w:r w:rsidRPr="00E127D1">
        <w:rPr>
          <w:rFonts w:ascii="Times New Roman" w:hAnsi="Times New Roman" w:cs="Times New Roman"/>
          <w:sz w:val="24"/>
          <w:szCs w:val="24"/>
        </w:rPr>
        <w:t xml:space="preserve">). Significant fluctuations of TOC </w:t>
      </w:r>
      <w:proofErr w:type="spellStart"/>
      <w:r w:rsidRPr="00E127D1">
        <w:rPr>
          <w:rFonts w:ascii="Times New Roman" w:hAnsi="Times New Roman" w:cs="Times New Roman"/>
          <w:sz w:val="24"/>
          <w:szCs w:val="24"/>
        </w:rPr>
        <w:t>wt</w:t>
      </w:r>
      <w:proofErr w:type="spellEnd"/>
      <w:r w:rsidRPr="00E127D1">
        <w:rPr>
          <w:rFonts w:ascii="Times New Roman" w:hAnsi="Times New Roman" w:cs="Times New Roman"/>
          <w:sz w:val="24"/>
          <w:szCs w:val="24"/>
        </w:rPr>
        <w:t xml:space="preserve">% can be found at very small scales, especially in the studied 40ft interval, where </w:t>
      </w:r>
      <w:r>
        <w:rPr>
          <w:rFonts w:ascii="Times New Roman" w:hAnsi="Times New Roman" w:cs="Times New Roman"/>
          <w:sz w:val="24"/>
          <w:szCs w:val="24"/>
        </w:rPr>
        <w:t xml:space="preserve">TOC </w:t>
      </w:r>
      <w:r w:rsidRPr="00E127D1">
        <w:rPr>
          <w:rFonts w:ascii="Times New Roman" w:hAnsi="Times New Roman" w:cs="Times New Roman"/>
          <w:sz w:val="24"/>
          <w:szCs w:val="24"/>
        </w:rPr>
        <w:t xml:space="preserve">values are observed to have </w:t>
      </w:r>
      <w:r w:rsidRPr="003223DD">
        <w:rPr>
          <w:rFonts w:ascii="Times New Roman" w:hAnsi="Times New Roman" w:cs="Times New Roman"/>
          <w:sz w:val="24"/>
          <w:szCs w:val="24"/>
        </w:rPr>
        <w:t xml:space="preserve">jumped </w:t>
      </w:r>
      <w:r>
        <w:rPr>
          <w:rFonts w:ascii="Times New Roman" w:hAnsi="Times New Roman" w:cs="Times New Roman"/>
          <w:sz w:val="24"/>
          <w:szCs w:val="24"/>
        </w:rPr>
        <w:t xml:space="preserve">from </w:t>
      </w:r>
      <w:r w:rsidRPr="00E127D1">
        <w:rPr>
          <w:rFonts w:ascii="Times New Roman" w:hAnsi="Times New Roman" w:cs="Times New Roman"/>
          <w:sz w:val="24"/>
          <w:szCs w:val="24"/>
        </w:rPr>
        <w:t xml:space="preserve">5.19 </w:t>
      </w:r>
      <w:r w:rsidRPr="003223DD">
        <w:rPr>
          <w:rFonts w:ascii="Times New Roman" w:hAnsi="Times New Roman" w:cs="Times New Roman"/>
          <w:sz w:val="24"/>
          <w:szCs w:val="24"/>
        </w:rPr>
        <w:t xml:space="preserve">(hard bed) </w:t>
      </w:r>
      <w:r w:rsidRPr="00955EFA">
        <w:rPr>
          <w:rFonts w:ascii="Times New Roman" w:hAnsi="Times New Roman" w:cs="Times New Roman"/>
          <w:sz w:val="24"/>
          <w:szCs w:val="24"/>
        </w:rPr>
        <w:t xml:space="preserve">to 12.9 </w:t>
      </w:r>
      <w:r w:rsidRPr="003223DD">
        <w:rPr>
          <w:rFonts w:ascii="Times New Roman" w:hAnsi="Times New Roman" w:cs="Times New Roman"/>
          <w:sz w:val="24"/>
          <w:szCs w:val="24"/>
        </w:rPr>
        <w:t xml:space="preserve">(soft bed) </w:t>
      </w:r>
      <w:proofErr w:type="spellStart"/>
      <w:r w:rsidRPr="00955EFA">
        <w:rPr>
          <w:rFonts w:ascii="Times New Roman" w:hAnsi="Times New Roman" w:cs="Times New Roman"/>
          <w:sz w:val="24"/>
          <w:szCs w:val="24"/>
        </w:rPr>
        <w:t>wt</w:t>
      </w:r>
      <w:proofErr w:type="spellEnd"/>
      <w:r w:rsidRPr="00955EFA">
        <w:rPr>
          <w:rFonts w:ascii="Times New Roman" w:hAnsi="Times New Roman" w:cs="Times New Roman"/>
          <w:sz w:val="24"/>
          <w:szCs w:val="24"/>
        </w:rPr>
        <w:t xml:space="preserve">% within </w:t>
      </w:r>
      <w:r w:rsidRPr="00E127D1">
        <w:rPr>
          <w:rFonts w:ascii="Times New Roman" w:hAnsi="Times New Roman" w:cs="Times New Roman"/>
          <w:sz w:val="24"/>
          <w:szCs w:val="24"/>
        </w:rPr>
        <w:t xml:space="preserve">just </w:t>
      </w:r>
      <w:r w:rsidRPr="003223DD">
        <w:rPr>
          <w:rFonts w:ascii="Times New Roman" w:hAnsi="Times New Roman" w:cs="Times New Roman"/>
          <w:sz w:val="24"/>
          <w:szCs w:val="24"/>
        </w:rPr>
        <w:t>1ft</w:t>
      </w:r>
      <w:r w:rsidRPr="00E127D1">
        <w:rPr>
          <w:rFonts w:ascii="Times New Roman" w:hAnsi="Times New Roman" w:cs="Times New Roman"/>
          <w:sz w:val="24"/>
          <w:szCs w:val="24"/>
        </w:rPr>
        <w:t>. It</w:t>
      </w:r>
      <w:r w:rsidRPr="00955EFA">
        <w:rPr>
          <w:rFonts w:ascii="Times New Roman" w:hAnsi="Times New Roman" w:cs="Times New Roman"/>
          <w:sz w:val="24"/>
          <w:szCs w:val="24"/>
        </w:rPr>
        <w:t xml:space="preserve"> is hypothesized</w:t>
      </w:r>
      <w:r w:rsidRPr="00E127D1">
        <w:rPr>
          <w:rFonts w:ascii="Times New Roman" w:hAnsi="Times New Roman" w:cs="Times New Roman"/>
          <w:sz w:val="24"/>
          <w:szCs w:val="24"/>
        </w:rPr>
        <w:t xml:space="preserve"> that regardless of the location of </w:t>
      </w:r>
      <w:r w:rsidR="00185089">
        <w:rPr>
          <w:rFonts w:ascii="Times New Roman" w:hAnsi="Times New Roman" w:cs="Times New Roman"/>
          <w:sz w:val="24"/>
          <w:szCs w:val="24"/>
        </w:rPr>
        <w:t xml:space="preserve">the </w:t>
      </w:r>
      <w:r w:rsidRPr="00E127D1">
        <w:rPr>
          <w:rFonts w:ascii="Times New Roman" w:hAnsi="Times New Roman" w:cs="Times New Roman"/>
          <w:sz w:val="24"/>
          <w:szCs w:val="24"/>
        </w:rPr>
        <w:t xml:space="preserve">sample within the 40ft interval, </w:t>
      </w:r>
      <w:r>
        <w:rPr>
          <w:rFonts w:ascii="Times New Roman" w:hAnsi="Times New Roman" w:cs="Times New Roman"/>
          <w:sz w:val="24"/>
          <w:szCs w:val="24"/>
        </w:rPr>
        <w:t xml:space="preserve">similar </w:t>
      </w:r>
      <w:r w:rsidRPr="00E127D1">
        <w:rPr>
          <w:rFonts w:ascii="Times New Roman" w:hAnsi="Times New Roman" w:cs="Times New Roman"/>
          <w:sz w:val="24"/>
          <w:szCs w:val="24"/>
        </w:rPr>
        <w:t xml:space="preserve">rock lithofacies from the middle or upper </w:t>
      </w:r>
      <w:r w:rsidR="00072008">
        <w:rPr>
          <w:rFonts w:ascii="Times New Roman" w:hAnsi="Times New Roman" w:cs="Times New Roman"/>
          <w:sz w:val="24"/>
          <w:szCs w:val="24"/>
        </w:rPr>
        <w:t xml:space="preserve">of the section </w:t>
      </w:r>
      <w:r w:rsidRPr="00E127D1">
        <w:rPr>
          <w:rFonts w:ascii="Times New Roman" w:hAnsi="Times New Roman" w:cs="Times New Roman"/>
          <w:sz w:val="24"/>
          <w:szCs w:val="24"/>
        </w:rPr>
        <w:t xml:space="preserve">will </w:t>
      </w:r>
      <w:r>
        <w:rPr>
          <w:rFonts w:ascii="Times New Roman" w:hAnsi="Times New Roman" w:cs="Times New Roman"/>
          <w:sz w:val="24"/>
          <w:szCs w:val="24"/>
        </w:rPr>
        <w:t xml:space="preserve">have </w:t>
      </w:r>
      <w:r w:rsidRPr="00E127D1">
        <w:rPr>
          <w:rFonts w:ascii="Times New Roman" w:hAnsi="Times New Roman" w:cs="Times New Roman"/>
          <w:sz w:val="24"/>
          <w:szCs w:val="24"/>
        </w:rPr>
        <w:t xml:space="preserve">similar TOC </w:t>
      </w:r>
      <w:proofErr w:type="spellStart"/>
      <w:r w:rsidRPr="00E127D1">
        <w:rPr>
          <w:rFonts w:ascii="Times New Roman" w:hAnsi="Times New Roman" w:cs="Times New Roman"/>
          <w:sz w:val="24"/>
          <w:szCs w:val="24"/>
        </w:rPr>
        <w:t>wt</w:t>
      </w:r>
      <w:proofErr w:type="spellEnd"/>
      <w:r w:rsidRPr="00E127D1">
        <w:rPr>
          <w:rFonts w:ascii="Times New Roman" w:hAnsi="Times New Roman" w:cs="Times New Roman"/>
          <w:sz w:val="24"/>
          <w:szCs w:val="24"/>
        </w:rPr>
        <w:t>% abundance</w:t>
      </w:r>
      <w:r>
        <w:rPr>
          <w:rFonts w:ascii="Times New Roman" w:hAnsi="Times New Roman" w:cs="Times New Roman"/>
          <w:sz w:val="24"/>
          <w:szCs w:val="24"/>
        </w:rPr>
        <w:t>s</w:t>
      </w:r>
      <w:r w:rsidRPr="00E127D1">
        <w:rPr>
          <w:rFonts w:ascii="Times New Roman" w:hAnsi="Times New Roman" w:cs="Times New Roman"/>
          <w:sz w:val="24"/>
          <w:szCs w:val="24"/>
        </w:rPr>
        <w:t xml:space="preserve"> (discussed in Chapter IV). Clay minerals are initially formed in soils prior to erosion and transportation to continental margins, then climate and continental processes alter </w:t>
      </w:r>
      <w:r>
        <w:rPr>
          <w:rFonts w:ascii="Times New Roman" w:hAnsi="Times New Roman" w:cs="Times New Roman"/>
          <w:sz w:val="24"/>
          <w:szCs w:val="24"/>
        </w:rPr>
        <w:t>their</w:t>
      </w:r>
      <w:r w:rsidRPr="00E127D1">
        <w:rPr>
          <w:rFonts w:ascii="Times New Roman" w:hAnsi="Times New Roman" w:cs="Times New Roman"/>
          <w:sz w:val="24"/>
          <w:szCs w:val="24"/>
        </w:rPr>
        <w:t xml:space="preserve"> mineralogy and affect </w:t>
      </w:r>
      <w:r>
        <w:rPr>
          <w:rFonts w:ascii="Times New Roman" w:hAnsi="Times New Roman" w:cs="Times New Roman"/>
          <w:sz w:val="24"/>
          <w:szCs w:val="24"/>
        </w:rPr>
        <w:t>their</w:t>
      </w:r>
      <w:r w:rsidRPr="00E127D1">
        <w:rPr>
          <w:rFonts w:ascii="Times New Roman" w:hAnsi="Times New Roman" w:cs="Times New Roman"/>
          <w:sz w:val="24"/>
          <w:szCs w:val="24"/>
        </w:rPr>
        <w:t xml:space="preserve"> preservation capacity (Kennedy and Wagner, 2011). In contrast, the lower TOC contents are commonly found within beds containing cherts </w:t>
      </w:r>
      <w:r w:rsidR="00747D32">
        <w:rPr>
          <w:rFonts w:ascii="Times New Roman" w:hAnsi="Times New Roman" w:cs="Times New Roman"/>
          <w:sz w:val="24"/>
          <w:szCs w:val="24"/>
        </w:rPr>
        <w:t>resulting in</w:t>
      </w:r>
      <w:r w:rsidRPr="00E127D1">
        <w:rPr>
          <w:rFonts w:ascii="Times New Roman" w:hAnsi="Times New Roman" w:cs="Times New Roman"/>
          <w:sz w:val="24"/>
          <w:szCs w:val="24"/>
        </w:rPr>
        <w:t xml:space="preserve"> dilution of organics caused by syn-deposition of biogenic silica (Roberts and </w:t>
      </w:r>
      <w:proofErr w:type="spellStart"/>
      <w:r w:rsidRPr="00E127D1">
        <w:rPr>
          <w:rFonts w:ascii="Times New Roman" w:hAnsi="Times New Roman" w:cs="Times New Roman"/>
          <w:sz w:val="24"/>
          <w:szCs w:val="24"/>
        </w:rPr>
        <w:t>Mitterer</w:t>
      </w:r>
      <w:proofErr w:type="spellEnd"/>
      <w:r w:rsidRPr="00E127D1">
        <w:rPr>
          <w:rFonts w:ascii="Times New Roman" w:hAnsi="Times New Roman" w:cs="Times New Roman"/>
          <w:sz w:val="24"/>
          <w:szCs w:val="24"/>
        </w:rPr>
        <w:t xml:space="preserve">, 1992; </w:t>
      </w:r>
      <w:proofErr w:type="spellStart"/>
      <w:r w:rsidRPr="00E127D1">
        <w:rPr>
          <w:rFonts w:ascii="Times New Roman" w:hAnsi="Times New Roman" w:cs="Times New Roman"/>
          <w:sz w:val="24"/>
          <w:szCs w:val="24"/>
        </w:rPr>
        <w:t>Galvis</w:t>
      </w:r>
      <w:proofErr w:type="spellEnd"/>
      <w:r w:rsidRPr="00E127D1">
        <w:rPr>
          <w:rFonts w:ascii="Times New Roman" w:hAnsi="Times New Roman" w:cs="Times New Roman"/>
          <w:sz w:val="24"/>
          <w:szCs w:val="24"/>
        </w:rPr>
        <w:t>, 2017). Throughout this research the defining term to identify TOC abundance will be dependent on the brittle-ductile (</w:t>
      </w:r>
      <w:r w:rsidR="00CE1885">
        <w:rPr>
          <w:rFonts w:ascii="Times New Roman" w:hAnsi="Times New Roman" w:cs="Times New Roman"/>
          <w:sz w:val="24"/>
          <w:szCs w:val="24"/>
        </w:rPr>
        <w:t>hard-soft</w:t>
      </w:r>
      <w:r w:rsidRPr="00E127D1">
        <w:rPr>
          <w:rFonts w:ascii="Times New Roman" w:hAnsi="Times New Roman" w:cs="Times New Roman"/>
          <w:sz w:val="24"/>
          <w:szCs w:val="24"/>
        </w:rPr>
        <w:t xml:space="preserve"> bed) couplet; where the soft bed intervals </w:t>
      </w:r>
      <w:r>
        <w:rPr>
          <w:rFonts w:ascii="Times New Roman" w:hAnsi="Times New Roman" w:cs="Times New Roman"/>
          <w:sz w:val="24"/>
          <w:szCs w:val="24"/>
        </w:rPr>
        <w:t xml:space="preserve">that occur </w:t>
      </w:r>
      <w:r w:rsidRPr="00E127D1">
        <w:rPr>
          <w:rFonts w:ascii="Times New Roman" w:hAnsi="Times New Roman" w:cs="Times New Roman"/>
          <w:sz w:val="24"/>
          <w:szCs w:val="24"/>
        </w:rPr>
        <w:t xml:space="preserve">at every foot have relatively higher TOC </w:t>
      </w:r>
      <w:proofErr w:type="spellStart"/>
      <w:r w:rsidRPr="00E127D1">
        <w:rPr>
          <w:rFonts w:ascii="Times New Roman" w:hAnsi="Times New Roman" w:cs="Times New Roman"/>
          <w:sz w:val="24"/>
          <w:szCs w:val="24"/>
        </w:rPr>
        <w:t>wt</w:t>
      </w:r>
      <w:proofErr w:type="spellEnd"/>
      <w:r w:rsidRPr="00E127D1">
        <w:rPr>
          <w:rFonts w:ascii="Times New Roman" w:hAnsi="Times New Roman" w:cs="Times New Roman"/>
          <w:sz w:val="24"/>
          <w:szCs w:val="24"/>
        </w:rPr>
        <w:t xml:space="preserve">%. </w:t>
      </w:r>
      <w:r w:rsidRPr="003223DD">
        <w:rPr>
          <w:rFonts w:ascii="Times New Roman" w:hAnsi="Times New Roman" w:cs="Times New Roman"/>
          <w:sz w:val="24"/>
          <w:szCs w:val="24"/>
        </w:rPr>
        <w:t>In each foot of the Speake Ranch intervals, the average bed thicknesses per rock type were measured in order to estimate the soft-to-hard ratio, relating the cumulative thickness of soft beds over the cumulative thickness of hard beds per each foot (</w:t>
      </w:r>
      <w:proofErr w:type="spellStart"/>
      <w:r w:rsidRPr="003223DD">
        <w:rPr>
          <w:rFonts w:ascii="Times New Roman" w:hAnsi="Times New Roman" w:cs="Times New Roman"/>
          <w:sz w:val="24"/>
          <w:szCs w:val="24"/>
        </w:rPr>
        <w:t>Galvis</w:t>
      </w:r>
      <w:proofErr w:type="spellEnd"/>
      <w:r w:rsidRPr="003223DD">
        <w:rPr>
          <w:rFonts w:ascii="Times New Roman" w:hAnsi="Times New Roman" w:cs="Times New Roman"/>
          <w:sz w:val="24"/>
          <w:szCs w:val="24"/>
        </w:rPr>
        <w:t>, 2017). One foot of</w:t>
      </w:r>
      <w:r>
        <w:rPr>
          <w:rFonts w:ascii="Times New Roman" w:hAnsi="Times New Roman" w:cs="Times New Roman"/>
          <w:sz w:val="24"/>
          <w:szCs w:val="24"/>
        </w:rPr>
        <w:t xml:space="preserve"> Speake Ranch interval</w:t>
      </w:r>
      <w:r w:rsidRPr="003223DD">
        <w:rPr>
          <w:rFonts w:ascii="Times New Roman" w:hAnsi="Times New Roman" w:cs="Times New Roman"/>
          <w:sz w:val="24"/>
          <w:szCs w:val="24"/>
        </w:rPr>
        <w:t xml:space="preserve"> may be made of 50/50 of hard and soft, however there are still several combinations where the alternation of soft and hard beds stack to accommodate the 50/50 within that foot.</w:t>
      </w:r>
      <w:commentRangeStart w:id="46"/>
      <w:commentRangeEnd w:id="46"/>
    </w:p>
    <w:p w14:paraId="527B232E" w14:textId="77777777" w:rsidR="00B70A3C" w:rsidRPr="00E127D1" w:rsidRDefault="00B70A3C" w:rsidP="00B70A3C">
      <w:pPr>
        <w:pStyle w:val="ListParagraph"/>
        <w:spacing w:line="240" w:lineRule="auto"/>
        <w:ind w:left="0"/>
        <w:jc w:val="both"/>
        <w:rPr>
          <w:rFonts w:ascii="Times New Roman" w:hAnsi="Times New Roman" w:cs="Times New Roman"/>
          <w:b/>
          <w:bCs/>
          <w:sz w:val="24"/>
          <w:szCs w:val="24"/>
        </w:rPr>
      </w:pPr>
    </w:p>
    <w:p w14:paraId="590188CE" w14:textId="77777777" w:rsidR="00B70A3C" w:rsidRPr="00E127D1" w:rsidRDefault="00B70A3C" w:rsidP="00B70A3C">
      <w:pPr>
        <w:spacing w:line="480" w:lineRule="auto"/>
        <w:jc w:val="both"/>
        <w:rPr>
          <w:rFonts w:ascii="Times New Roman" w:hAnsi="Times New Roman" w:cs="Times New Roman"/>
          <w:sz w:val="24"/>
          <w:szCs w:val="24"/>
        </w:rPr>
      </w:pPr>
    </w:p>
    <w:p w14:paraId="2AEA32A9" w14:textId="77777777" w:rsidR="00B70A3C" w:rsidRPr="00955EFA" w:rsidRDefault="00B70A3C" w:rsidP="00B70A3C">
      <w:pPr>
        <w:pStyle w:val="ListParagraph"/>
        <w:spacing w:line="480" w:lineRule="auto"/>
        <w:ind w:left="0" w:firstLine="720"/>
        <w:jc w:val="both"/>
        <w:rPr>
          <w:rFonts w:ascii="Times New Roman" w:hAnsi="Times New Roman" w:cs="Times New Roman"/>
          <w:sz w:val="24"/>
          <w:szCs w:val="24"/>
        </w:rPr>
      </w:pPr>
      <w:r w:rsidRPr="00955EFA">
        <w:rPr>
          <w:rFonts w:ascii="Times New Roman" w:hAnsi="Times New Roman" w:cs="Times New Roman"/>
          <w:i/>
          <w:noProof/>
          <w:color w:val="000000"/>
          <w:sz w:val="24"/>
          <w:szCs w:val="24"/>
        </w:rPr>
        <w:lastRenderedPageBreak/>
        <w:drawing>
          <wp:anchor distT="0" distB="0" distL="114300" distR="114300" simplePos="0" relativeHeight="251850752" behindDoc="0" locked="0" layoutInCell="1" allowOverlap="1" wp14:anchorId="0FF109CD" wp14:editId="4C864F00">
            <wp:simplePos x="0" y="0"/>
            <wp:positionH relativeFrom="column">
              <wp:posOffset>578373</wp:posOffset>
            </wp:positionH>
            <wp:positionV relativeFrom="paragraph">
              <wp:posOffset>0</wp:posOffset>
            </wp:positionV>
            <wp:extent cx="3327400" cy="7886065"/>
            <wp:effectExtent l="0" t="0" r="6350" b="635"/>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a:extLst>
                        <a:ext uri="{28A0092B-C50C-407E-A947-70E740481C1C}">
                          <a14:useLocalDpi xmlns:a14="http://schemas.microsoft.com/office/drawing/2010/main" val="0"/>
                        </a:ext>
                      </a:extLst>
                    </a:blip>
                    <a:srcRect l="2388" t="1538" r="10679"/>
                    <a:stretch/>
                  </pic:blipFill>
                  <pic:spPr bwMode="auto">
                    <a:xfrm>
                      <a:off x="0" y="0"/>
                      <a:ext cx="3327400" cy="7886065"/>
                    </a:xfrm>
                    <a:prstGeom prst="rect">
                      <a:avLst/>
                    </a:prstGeom>
                    <a:noFill/>
                    <a:ln>
                      <a:noFill/>
                    </a:ln>
                    <a:extLst>
                      <a:ext uri="{53640926-AAD7-44D8-BBD7-CCE9431645EC}">
                        <a14:shadowObscured xmlns:a14="http://schemas.microsoft.com/office/drawing/2010/main"/>
                      </a:ext>
                    </a:extLst>
                  </pic:spPr>
                </pic:pic>
              </a:graphicData>
            </a:graphic>
          </wp:anchor>
        </w:drawing>
      </w:r>
    </w:p>
    <w:p w14:paraId="75A63F7A" w14:textId="77777777"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05DE3378" w14:textId="2990B303"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386937B8" w14:textId="77777777"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378B5F5E" w14:textId="77777777"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78D66499" w14:textId="42499360"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r w:rsidRPr="00E127D1">
        <w:rPr>
          <w:rFonts w:ascii="Times New Roman" w:hAnsi="Times New Roman" w:cs="Times New Roman"/>
          <w:b/>
          <w:noProof/>
          <w:color w:val="000000"/>
          <w:sz w:val="24"/>
          <w:szCs w:val="24"/>
        </w:rPr>
        <w:t xml:space="preserve"> </w:t>
      </w:r>
    </w:p>
    <w:p w14:paraId="53DE3E69" w14:textId="61EDED12" w:rsidR="00B70A3C" w:rsidRPr="00E127D1" w:rsidRDefault="00B70A3C" w:rsidP="00B70A3C">
      <w:pPr>
        <w:pStyle w:val="ListParagraph"/>
        <w:spacing w:line="480" w:lineRule="auto"/>
        <w:ind w:firstLine="720"/>
        <w:jc w:val="both"/>
        <w:rPr>
          <w:rFonts w:ascii="Times New Roman" w:hAnsi="Times New Roman" w:cs="Times New Roman"/>
          <w:b/>
          <w:bCs/>
          <w:sz w:val="24"/>
          <w:szCs w:val="24"/>
        </w:rPr>
      </w:pPr>
    </w:p>
    <w:p w14:paraId="100D33AA" w14:textId="77777777" w:rsidR="00B70A3C" w:rsidRPr="00E127D1" w:rsidRDefault="00B70A3C" w:rsidP="00B70A3C">
      <w:pPr>
        <w:pStyle w:val="ListParagraph"/>
        <w:spacing w:line="480" w:lineRule="auto"/>
        <w:ind w:firstLine="720"/>
        <w:jc w:val="both"/>
        <w:rPr>
          <w:rFonts w:ascii="Times New Roman" w:hAnsi="Times New Roman" w:cs="Times New Roman"/>
          <w:b/>
          <w:bCs/>
          <w:sz w:val="24"/>
          <w:szCs w:val="24"/>
        </w:rPr>
      </w:pPr>
    </w:p>
    <w:p w14:paraId="6583BB5A" w14:textId="77777777" w:rsidR="00B70A3C" w:rsidRPr="00E127D1" w:rsidRDefault="00B70A3C" w:rsidP="00B70A3C">
      <w:pPr>
        <w:pStyle w:val="ListParagraph"/>
        <w:spacing w:line="480" w:lineRule="auto"/>
        <w:ind w:firstLine="720"/>
        <w:jc w:val="both"/>
        <w:rPr>
          <w:rFonts w:ascii="Times New Roman" w:hAnsi="Times New Roman" w:cs="Times New Roman"/>
          <w:b/>
          <w:bCs/>
          <w:sz w:val="24"/>
          <w:szCs w:val="24"/>
        </w:rPr>
      </w:pPr>
    </w:p>
    <w:p w14:paraId="09B74730" w14:textId="58482C12" w:rsidR="00B70A3C" w:rsidRPr="00955EFA" w:rsidRDefault="00B70A3C" w:rsidP="00B70A3C">
      <w:pPr>
        <w:pStyle w:val="ListParagraph"/>
        <w:spacing w:line="480" w:lineRule="auto"/>
        <w:ind w:firstLine="720"/>
        <w:jc w:val="both"/>
        <w:rPr>
          <w:rFonts w:ascii="Times New Roman" w:hAnsi="Times New Roman" w:cs="Times New Roman"/>
          <w:b/>
          <w:bCs/>
          <w:sz w:val="24"/>
          <w:szCs w:val="24"/>
        </w:rPr>
      </w:pPr>
    </w:p>
    <w:p w14:paraId="5732A798" w14:textId="039B741C" w:rsidR="00B70A3C" w:rsidRPr="00E127D1" w:rsidRDefault="007F64EB" w:rsidP="00B70A3C">
      <w:pPr>
        <w:pStyle w:val="ListParagraph"/>
        <w:spacing w:line="480" w:lineRule="auto"/>
        <w:ind w:firstLine="720"/>
        <w:jc w:val="both"/>
        <w:rPr>
          <w:rFonts w:ascii="Times New Roman" w:hAnsi="Times New Roman" w:cs="Times New Roman"/>
          <w:b/>
          <w:bCs/>
          <w:sz w:val="24"/>
          <w:szCs w:val="24"/>
        </w:rPr>
      </w:pPr>
      <w:r w:rsidRPr="00955EFA">
        <w:rPr>
          <w:rFonts w:ascii="Times New Roman" w:hAnsi="Times New Roman" w:cs="Times New Roman"/>
          <w:b/>
          <w:noProof/>
          <w:color w:val="000000"/>
          <w:sz w:val="24"/>
          <w:szCs w:val="24"/>
        </w:rPr>
        <mc:AlternateContent>
          <mc:Choice Requires="wps">
            <w:drawing>
              <wp:anchor distT="45720" distB="45720" distL="114300" distR="114300" simplePos="0" relativeHeight="251856896" behindDoc="0" locked="0" layoutInCell="1" allowOverlap="1" wp14:anchorId="19EF3543" wp14:editId="2A6B864C">
                <wp:simplePos x="0" y="0"/>
                <wp:positionH relativeFrom="column">
                  <wp:posOffset>431800</wp:posOffset>
                </wp:positionH>
                <wp:positionV relativeFrom="paragraph">
                  <wp:posOffset>231140</wp:posOffset>
                </wp:positionV>
                <wp:extent cx="7747635" cy="495935"/>
                <wp:effectExtent l="635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flipV="1">
                          <a:off x="0" y="0"/>
                          <a:ext cx="7747635" cy="495935"/>
                        </a:xfrm>
                        <a:prstGeom prst="rect">
                          <a:avLst/>
                        </a:prstGeom>
                        <a:solidFill>
                          <a:srgbClr val="FFFFFF"/>
                        </a:solidFill>
                        <a:ln w="9525">
                          <a:noFill/>
                          <a:miter lim="800000"/>
                          <a:headEnd/>
                          <a:tailEnd/>
                        </a:ln>
                      </wps:spPr>
                      <wps:txbx>
                        <w:txbxContent>
                          <w:p w14:paraId="25516054" w14:textId="43ED0F0E" w:rsidR="00447A83" w:rsidRDefault="00447A83" w:rsidP="0038688D">
                            <w:pPr>
                              <w:spacing w:line="240" w:lineRule="auto"/>
                              <w:jc w:val="both"/>
                            </w:pPr>
                            <w:r>
                              <w:rPr>
                                <w:rFonts w:ascii="Times New Roman" w:hAnsi="Times New Roman" w:cs="Times New Roman"/>
                                <w:b/>
                                <w:color w:val="000000"/>
                                <w:sz w:val="24"/>
                                <w:szCs w:val="24"/>
                              </w:rPr>
                              <w:t xml:space="preserve">Figure 16. </w:t>
                            </w:r>
                            <w:r>
                              <w:rPr>
                                <w:rFonts w:ascii="Times New Roman" w:hAnsi="Times New Roman" w:cs="Times New Roman"/>
                                <w:color w:val="000000"/>
                                <w:sz w:val="24"/>
                                <w:szCs w:val="24"/>
                              </w:rPr>
                              <w:t>Depth Plots of Gamma-Ray, TOC%, S</w:t>
                            </w:r>
                            <w:r>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and XRF-Hardness data for the 536 Speake Ranch samples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2017).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F3543" id="_x0000_s1029" type="#_x0000_t202" style="position:absolute;left:0;text-align:left;margin-left:34pt;margin-top:18.2pt;width:610.05pt;height:39.05pt;rotation:-90;flip:y;z-index:251856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" stroked="f">
                <v:textbox>
                  <w:txbxContent>
                    <w:p w14:paraId="25516054" w14:textId="43ED0F0E" w:rsidR="00447A83" w:rsidRDefault="00447A83" w:rsidP="0038688D">
                      <w:pPr>
                        <w:spacing w:line="240" w:lineRule="auto"/>
                        <w:jc w:val="both"/>
                      </w:pPr>
                      <w:r>
                        <w:rPr>
                          <w:rFonts w:ascii="Times New Roman" w:hAnsi="Times New Roman" w:cs="Times New Roman"/>
                          <w:b/>
                          <w:color w:val="000000"/>
                          <w:sz w:val="24"/>
                          <w:szCs w:val="24"/>
                        </w:rPr>
                        <w:t xml:space="preserve">Figure 16. </w:t>
                      </w:r>
                      <w:r>
                        <w:rPr>
                          <w:rFonts w:ascii="Times New Roman" w:hAnsi="Times New Roman" w:cs="Times New Roman"/>
                          <w:color w:val="000000"/>
                          <w:sz w:val="24"/>
                          <w:szCs w:val="24"/>
                        </w:rPr>
                        <w:t>Depth Plots of Gamma-Ray, TOC%, S</w:t>
                      </w:r>
                      <w:r>
                        <w:rPr>
                          <w:rFonts w:ascii="Times New Roman" w:hAnsi="Times New Roman" w:cs="Times New Roman"/>
                          <w:color w:val="000000"/>
                          <w:sz w:val="24"/>
                          <w:szCs w:val="24"/>
                          <w:vertAlign w:val="subscript"/>
                        </w:rPr>
                        <w:t>1</w:t>
                      </w:r>
                      <w:r>
                        <w:rPr>
                          <w:rFonts w:ascii="Times New Roman" w:hAnsi="Times New Roman" w:cs="Times New Roman"/>
                          <w:color w:val="000000"/>
                          <w:sz w:val="24"/>
                          <w:szCs w:val="24"/>
                        </w:rPr>
                        <w:t>, and XRF-Hardness data for the 536 Speake Ranch samples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2017).</w:t>
                      </w:r>
                    </w:p>
                  </w:txbxContent>
                </v:textbox>
                <w10:wrap type="square"/>
              </v:shape>
            </w:pict>
          </mc:Fallback>
        </mc:AlternateContent>
      </w:r>
    </w:p>
    <w:p w14:paraId="4D546409" w14:textId="6262CE91" w:rsidR="00B70A3C" w:rsidRPr="00E127D1" w:rsidRDefault="00B70A3C" w:rsidP="00B70A3C">
      <w:pPr>
        <w:pStyle w:val="ListParagraph"/>
        <w:spacing w:line="480" w:lineRule="auto"/>
        <w:ind w:firstLine="720"/>
        <w:jc w:val="both"/>
        <w:rPr>
          <w:rFonts w:ascii="Times New Roman" w:hAnsi="Times New Roman" w:cs="Times New Roman"/>
          <w:b/>
          <w:bCs/>
          <w:sz w:val="24"/>
          <w:szCs w:val="24"/>
        </w:rPr>
      </w:pPr>
    </w:p>
    <w:p w14:paraId="398E83BD" w14:textId="1F9CC66D" w:rsidR="00B70A3C" w:rsidRPr="00E127D1" w:rsidRDefault="00B70A3C" w:rsidP="00B70A3C">
      <w:pPr>
        <w:pStyle w:val="ListParagraph"/>
        <w:spacing w:line="480" w:lineRule="auto"/>
        <w:ind w:firstLine="720"/>
        <w:jc w:val="both"/>
        <w:rPr>
          <w:rFonts w:ascii="Times New Roman" w:hAnsi="Times New Roman" w:cs="Times New Roman"/>
          <w:b/>
          <w:bCs/>
          <w:sz w:val="24"/>
          <w:szCs w:val="24"/>
        </w:rPr>
      </w:pPr>
    </w:p>
    <w:p w14:paraId="2B60B4AA" w14:textId="76CC7110" w:rsidR="00B70A3C" w:rsidRPr="00E127D1" w:rsidRDefault="00B70A3C" w:rsidP="00B70A3C">
      <w:pPr>
        <w:spacing w:line="240" w:lineRule="auto"/>
        <w:jc w:val="both"/>
        <w:rPr>
          <w:rFonts w:ascii="Times New Roman" w:hAnsi="Times New Roman" w:cs="Times New Roman"/>
          <w:b/>
          <w:bCs/>
          <w:sz w:val="24"/>
          <w:szCs w:val="24"/>
        </w:rPr>
      </w:pPr>
    </w:p>
    <w:p w14:paraId="37FFB0C7" w14:textId="55CA9980" w:rsidR="00B70A3C" w:rsidRPr="00E127D1" w:rsidRDefault="00B70A3C" w:rsidP="00B70A3C">
      <w:pPr>
        <w:spacing w:line="240" w:lineRule="auto"/>
        <w:jc w:val="both"/>
        <w:rPr>
          <w:rFonts w:ascii="Times New Roman" w:hAnsi="Times New Roman" w:cs="Times New Roman"/>
          <w:b/>
          <w:bCs/>
          <w:sz w:val="24"/>
          <w:szCs w:val="24"/>
        </w:rPr>
      </w:pPr>
    </w:p>
    <w:p w14:paraId="672DA605" w14:textId="2964A611"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5D4704F3" w14:textId="0F20D5CB"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0895D724" w14:textId="61D704BE"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776B3307" w14:textId="5E2A64B7"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66918129" w14:textId="7CC09049"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7714F834" w14:textId="2C53E921"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7A82DBD2" w14:textId="082A6717"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09380E17" w14:textId="09162F91"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46813324" w14:textId="7A24AD01" w:rsidR="00B70A3C" w:rsidRPr="00E127D1" w:rsidRDefault="00B70A3C" w:rsidP="00B70A3C">
      <w:pPr>
        <w:pStyle w:val="ListParagraph"/>
        <w:spacing w:line="480" w:lineRule="auto"/>
        <w:ind w:left="0" w:firstLine="720"/>
        <w:jc w:val="both"/>
        <w:rPr>
          <w:rFonts w:ascii="Times New Roman" w:hAnsi="Times New Roman" w:cs="Times New Roman"/>
          <w:sz w:val="24"/>
          <w:szCs w:val="24"/>
        </w:rPr>
      </w:pPr>
    </w:p>
    <w:p w14:paraId="6593BB0D" w14:textId="77AA2204" w:rsidR="00B70A3C" w:rsidRPr="00E127D1" w:rsidRDefault="00B70A3C" w:rsidP="00B70A3C">
      <w:pPr>
        <w:spacing w:line="240" w:lineRule="auto"/>
        <w:jc w:val="both"/>
        <w:rPr>
          <w:rFonts w:ascii="Times New Roman" w:hAnsi="Times New Roman" w:cs="Times New Roman"/>
          <w:sz w:val="24"/>
          <w:szCs w:val="24"/>
        </w:rPr>
      </w:pPr>
      <w:r w:rsidRPr="00955EFA">
        <w:rPr>
          <w:noProof/>
        </w:rPr>
        <w:lastRenderedPageBreak/>
        <w:drawing>
          <wp:anchor distT="0" distB="0" distL="114300" distR="114300" simplePos="0" relativeHeight="251857920" behindDoc="1" locked="0" layoutInCell="1" allowOverlap="1" wp14:anchorId="5895F9BF" wp14:editId="39D226ED">
            <wp:simplePos x="0" y="0"/>
            <wp:positionH relativeFrom="column">
              <wp:posOffset>115515</wp:posOffset>
            </wp:positionH>
            <wp:positionV relativeFrom="paragraph">
              <wp:posOffset>42738</wp:posOffset>
            </wp:positionV>
            <wp:extent cx="5752465" cy="2317750"/>
            <wp:effectExtent l="0" t="0" r="635" b="6350"/>
            <wp:wrapTight wrapText="bothSides">
              <wp:wrapPolygon edited="0">
                <wp:start x="0" y="0"/>
                <wp:lineTo x="0" y="21482"/>
                <wp:lineTo x="21531" y="21482"/>
                <wp:lineTo x="21531" y="0"/>
                <wp:lineTo x="0" y="0"/>
              </wp:wrapPolygon>
            </wp:wrapTight>
            <wp:docPr id="94" name="Picture 2">
              <a:extLst xmlns:a="http://schemas.openxmlformats.org/drawingml/2006/main">
                <a:ext uri="{FF2B5EF4-FFF2-40B4-BE49-F238E27FC236}">
                  <a16:creationId xmlns:a16="http://schemas.microsoft.com/office/drawing/2014/main" id="{543D3DE3-1290-4343-ABCB-DE01B98EB6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43D3DE3-1290-4343-ABCB-DE01B98EB65D}"/>
                        </a:ext>
                      </a:extLst>
                    </pic:cNvPr>
                    <pic:cNvPicPr>
                      <a:picLocks noChangeAspect="1"/>
                    </pic:cNvPicPr>
                  </pic:nvPicPr>
                  <pic:blipFill rotWithShape="1">
                    <a:blip r:embed="rId32">
                      <a:extLst>
                        <a:ext uri="{28A0092B-C50C-407E-A947-70E740481C1C}">
                          <a14:useLocalDpi xmlns:a14="http://schemas.microsoft.com/office/drawing/2010/main" val="0"/>
                        </a:ext>
                      </a:extLst>
                    </a:blip>
                    <a:srcRect l="1334" r="4811" b="22362"/>
                    <a:stretch/>
                  </pic:blipFill>
                  <pic:spPr bwMode="auto">
                    <a:xfrm>
                      <a:off x="0" y="0"/>
                      <a:ext cx="5752465" cy="2317750"/>
                    </a:xfrm>
                    <a:prstGeom prst="rect">
                      <a:avLst/>
                    </a:prstGeom>
                    <a:ln>
                      <a:noFill/>
                    </a:ln>
                    <a:extLst>
                      <a:ext uri="{53640926-AAD7-44D8-BBD7-CCE9431645EC}">
                        <a14:shadowObscured xmlns:a14="http://schemas.microsoft.com/office/drawing/2010/main"/>
                      </a:ext>
                    </a:extLst>
                  </pic:spPr>
                </pic:pic>
              </a:graphicData>
            </a:graphic>
          </wp:anchor>
        </w:drawing>
      </w:r>
      <w:bookmarkStart w:id="47" w:name="_Hlk38931707"/>
      <w:r w:rsidRPr="00955EFA">
        <w:rPr>
          <w:rFonts w:ascii="Times New Roman" w:hAnsi="Times New Roman" w:cs="Times New Roman"/>
          <w:b/>
          <w:bCs/>
          <w:sz w:val="24"/>
          <w:szCs w:val="24"/>
        </w:rPr>
        <w:t>Figure 1</w:t>
      </w:r>
      <w:r w:rsidR="00D00C8B">
        <w:rPr>
          <w:rFonts w:ascii="Times New Roman" w:hAnsi="Times New Roman" w:cs="Times New Roman"/>
          <w:b/>
          <w:bCs/>
          <w:sz w:val="24"/>
          <w:szCs w:val="24"/>
        </w:rPr>
        <w:t>7</w:t>
      </w:r>
      <w:r w:rsidRPr="00955EFA">
        <w:rPr>
          <w:rFonts w:ascii="Times New Roman" w:hAnsi="Times New Roman" w:cs="Times New Roman"/>
          <w:b/>
          <w:bCs/>
          <w:sz w:val="24"/>
          <w:szCs w:val="24"/>
        </w:rPr>
        <w:t xml:space="preserve">. </w:t>
      </w:r>
      <w:r w:rsidRPr="00E127D1">
        <w:rPr>
          <w:rFonts w:ascii="Times New Roman" w:hAnsi="Times New Roman" w:cs="Times New Roman"/>
          <w:sz w:val="24"/>
          <w:szCs w:val="24"/>
        </w:rPr>
        <w:t xml:space="preserve">Soft vs. </w:t>
      </w:r>
      <w:r w:rsidR="00D30EA1">
        <w:rPr>
          <w:rFonts w:ascii="Times New Roman" w:hAnsi="Times New Roman" w:cs="Times New Roman"/>
          <w:sz w:val="24"/>
          <w:szCs w:val="24"/>
        </w:rPr>
        <w:t>h</w:t>
      </w:r>
      <w:r w:rsidRPr="00E127D1">
        <w:rPr>
          <w:rFonts w:ascii="Times New Roman" w:hAnsi="Times New Roman" w:cs="Times New Roman"/>
          <w:sz w:val="24"/>
          <w:szCs w:val="24"/>
        </w:rPr>
        <w:t>ard relationship with TOC. The softer bed intervals have positive correlations with increasing TOC, while the hard lithofacies intervals have negative correlations with TOC (</w:t>
      </w:r>
      <w:proofErr w:type="spellStart"/>
      <w:r w:rsidRPr="00E127D1">
        <w:rPr>
          <w:rFonts w:ascii="Times New Roman" w:hAnsi="Times New Roman" w:cs="Times New Roman"/>
          <w:sz w:val="24"/>
          <w:szCs w:val="24"/>
        </w:rPr>
        <w:t>Galvis</w:t>
      </w:r>
      <w:proofErr w:type="spellEnd"/>
      <w:r w:rsidRPr="00E127D1">
        <w:rPr>
          <w:rFonts w:ascii="Times New Roman" w:hAnsi="Times New Roman" w:cs="Times New Roman"/>
          <w:sz w:val="24"/>
          <w:szCs w:val="24"/>
        </w:rPr>
        <w:t>, 2017).</w:t>
      </w:r>
      <w:r>
        <w:rPr>
          <w:rFonts w:ascii="Times New Roman" w:hAnsi="Times New Roman" w:cs="Times New Roman"/>
          <w:sz w:val="24"/>
          <w:szCs w:val="24"/>
        </w:rPr>
        <w:t xml:space="preserve"> Hard bed lithofacies are enriched in quartz content and depleted in clay content, while the soft bed lithofacies are enriched in clay content. The outlier symbols of the hard bed and soft beds with significantly low quartz content, may be an indication of dolomites.</w:t>
      </w:r>
      <w:bookmarkEnd w:id="47"/>
    </w:p>
    <w:p w14:paraId="15156FF0" w14:textId="77777777" w:rsidR="00431BBD" w:rsidRDefault="00431BBD" w:rsidP="004050A9">
      <w:pPr>
        <w:pStyle w:val="ListParagraph"/>
        <w:spacing w:line="480" w:lineRule="auto"/>
        <w:ind w:left="0" w:firstLine="720"/>
        <w:jc w:val="both"/>
        <w:rPr>
          <w:rFonts w:ascii="Times New Roman" w:hAnsi="Times New Roman" w:cs="Times New Roman"/>
          <w:sz w:val="24"/>
          <w:szCs w:val="24"/>
        </w:rPr>
      </w:pPr>
    </w:p>
    <w:p w14:paraId="66055DDE" w14:textId="77777777" w:rsidR="00431BBD" w:rsidRDefault="00431BBD" w:rsidP="004050A9">
      <w:pPr>
        <w:pStyle w:val="ListParagraph"/>
        <w:spacing w:line="480" w:lineRule="auto"/>
        <w:ind w:left="0" w:firstLine="720"/>
        <w:jc w:val="both"/>
        <w:rPr>
          <w:rFonts w:ascii="Times New Roman" w:hAnsi="Times New Roman" w:cs="Times New Roman"/>
          <w:sz w:val="24"/>
          <w:szCs w:val="24"/>
        </w:rPr>
      </w:pPr>
    </w:p>
    <w:p w14:paraId="6F7BCCCB" w14:textId="7273F831" w:rsidR="00B70A3C" w:rsidRPr="00E127D1" w:rsidRDefault="00B70A3C" w:rsidP="004050A9">
      <w:pPr>
        <w:pStyle w:val="ListParagraph"/>
        <w:spacing w:line="480" w:lineRule="auto"/>
        <w:ind w:left="0" w:firstLine="720"/>
        <w:jc w:val="both"/>
      </w:pPr>
      <w:r w:rsidRPr="00E127D1">
        <w:rPr>
          <w:rFonts w:ascii="Times New Roman" w:hAnsi="Times New Roman" w:cs="Times New Roman"/>
          <w:sz w:val="24"/>
          <w:szCs w:val="24"/>
        </w:rPr>
        <w:t>These relatively lower TOC values which are found within the brittle beds, may be a product of the predominan</w:t>
      </w:r>
      <w:r>
        <w:rPr>
          <w:rFonts w:ascii="Times New Roman" w:hAnsi="Times New Roman" w:cs="Times New Roman"/>
          <w:sz w:val="24"/>
          <w:szCs w:val="24"/>
        </w:rPr>
        <w:t>t</w:t>
      </w:r>
      <w:r w:rsidRPr="00E127D1">
        <w:rPr>
          <w:rFonts w:ascii="Times New Roman" w:hAnsi="Times New Roman" w:cs="Times New Roman"/>
          <w:sz w:val="24"/>
          <w:szCs w:val="24"/>
        </w:rPr>
        <w:t xml:space="preserve"> regressive 3</w:t>
      </w:r>
      <w:r w:rsidRPr="00E127D1">
        <w:rPr>
          <w:rFonts w:ascii="Times New Roman" w:hAnsi="Times New Roman" w:cs="Times New Roman"/>
          <w:sz w:val="24"/>
          <w:szCs w:val="24"/>
          <w:vertAlign w:val="superscript"/>
        </w:rPr>
        <w:t>rd</w:t>
      </w:r>
      <w:r w:rsidRPr="00E127D1">
        <w:rPr>
          <w:rFonts w:ascii="Times New Roman" w:hAnsi="Times New Roman" w:cs="Times New Roman"/>
          <w:sz w:val="24"/>
          <w:szCs w:val="24"/>
        </w:rPr>
        <w:t xml:space="preserve"> order hemicycles (</w:t>
      </w:r>
      <w:proofErr w:type="spellStart"/>
      <w:r w:rsidRPr="00E127D1">
        <w:rPr>
          <w:rFonts w:ascii="Times New Roman" w:hAnsi="Times New Roman" w:cs="Times New Roman"/>
          <w:sz w:val="24"/>
          <w:szCs w:val="24"/>
        </w:rPr>
        <w:t>Molinares</w:t>
      </w:r>
      <w:proofErr w:type="spellEnd"/>
      <w:r w:rsidRPr="00E127D1">
        <w:rPr>
          <w:rFonts w:ascii="Times New Roman" w:hAnsi="Times New Roman" w:cs="Times New Roman"/>
          <w:sz w:val="24"/>
          <w:szCs w:val="24"/>
        </w:rPr>
        <w:t>, 2013). As sea level regressed the water column shallows and introduces oxygen to bottom waters through vertical mixing. This produces turbulence in sediments that caused disturbances to the anoxia of bottom water sediments ideal for organic matter preservation (Figure 1</w:t>
      </w:r>
      <w:r w:rsidR="00574FCE">
        <w:rPr>
          <w:rFonts w:ascii="Times New Roman" w:hAnsi="Times New Roman" w:cs="Times New Roman"/>
          <w:sz w:val="24"/>
          <w:szCs w:val="24"/>
        </w:rPr>
        <w:t>8</w:t>
      </w:r>
      <w:r w:rsidRPr="00E127D1">
        <w:rPr>
          <w:rFonts w:ascii="Times New Roman" w:hAnsi="Times New Roman" w:cs="Times New Roman"/>
          <w:sz w:val="24"/>
          <w:szCs w:val="24"/>
        </w:rPr>
        <w:t xml:space="preserve">). </w:t>
      </w:r>
      <w:commentRangeStart w:id="48"/>
      <w:commentRangeEnd w:id="48"/>
      <w:r w:rsidRPr="00E127D1">
        <w:rPr>
          <w:rFonts w:ascii="Times New Roman" w:hAnsi="Times New Roman" w:cs="Times New Roman"/>
          <w:sz w:val="24"/>
          <w:szCs w:val="24"/>
        </w:rPr>
        <w:t xml:space="preserve">In support of </w:t>
      </w:r>
      <w:proofErr w:type="spellStart"/>
      <w:r w:rsidRPr="00E127D1">
        <w:rPr>
          <w:rFonts w:ascii="Times New Roman" w:hAnsi="Times New Roman" w:cs="Times New Roman"/>
          <w:sz w:val="24"/>
          <w:szCs w:val="24"/>
        </w:rPr>
        <w:t>Molinares</w:t>
      </w:r>
      <w:proofErr w:type="spellEnd"/>
      <w:r w:rsidRPr="00E127D1">
        <w:rPr>
          <w:rFonts w:ascii="Times New Roman" w:hAnsi="Times New Roman" w:cs="Times New Roman"/>
          <w:sz w:val="24"/>
          <w:szCs w:val="24"/>
        </w:rPr>
        <w:t xml:space="preserve"> (2013), Philp and DeGarmo (2020) interpreted that lower TOC values are the results of </w:t>
      </w:r>
      <w:proofErr w:type="spellStart"/>
      <w:r w:rsidRPr="00E127D1">
        <w:rPr>
          <w:rFonts w:ascii="Times New Roman" w:hAnsi="Times New Roman" w:cs="Times New Roman"/>
          <w:sz w:val="24"/>
          <w:szCs w:val="24"/>
        </w:rPr>
        <w:t>paleoweathering</w:t>
      </w:r>
      <w:proofErr w:type="spellEnd"/>
      <w:r w:rsidRPr="00E127D1">
        <w:rPr>
          <w:rFonts w:ascii="Times New Roman" w:hAnsi="Times New Roman" w:cs="Times New Roman"/>
          <w:sz w:val="24"/>
          <w:szCs w:val="24"/>
        </w:rPr>
        <w:t xml:space="preserve"> from subaerial exposure </w:t>
      </w:r>
      <w:proofErr w:type="gramStart"/>
      <w:r w:rsidRPr="00E127D1">
        <w:rPr>
          <w:rFonts w:ascii="Times New Roman" w:hAnsi="Times New Roman" w:cs="Times New Roman"/>
          <w:sz w:val="24"/>
          <w:szCs w:val="24"/>
        </w:rPr>
        <w:t>as a consequence of</w:t>
      </w:r>
      <w:proofErr w:type="gramEnd"/>
      <w:r w:rsidRPr="00E127D1">
        <w:rPr>
          <w:rFonts w:ascii="Times New Roman" w:hAnsi="Times New Roman" w:cs="Times New Roman"/>
          <w:sz w:val="24"/>
          <w:szCs w:val="24"/>
        </w:rPr>
        <w:t xml:space="preserve"> sea level </w:t>
      </w:r>
      <w:r w:rsidRPr="003223DD">
        <w:rPr>
          <w:rFonts w:ascii="Times New Roman" w:hAnsi="Times New Roman" w:cs="Times New Roman"/>
          <w:sz w:val="24"/>
          <w:szCs w:val="24"/>
        </w:rPr>
        <w:t xml:space="preserve">regression during climate transition </w:t>
      </w:r>
      <w:r w:rsidR="00747D32">
        <w:rPr>
          <w:rFonts w:ascii="Times New Roman" w:hAnsi="Times New Roman" w:cs="Times New Roman"/>
          <w:sz w:val="24"/>
          <w:szCs w:val="24"/>
        </w:rPr>
        <w:t>from</w:t>
      </w:r>
      <w:r w:rsidR="00747D32" w:rsidRPr="003223DD">
        <w:rPr>
          <w:rFonts w:ascii="Times New Roman" w:hAnsi="Times New Roman" w:cs="Times New Roman"/>
          <w:sz w:val="24"/>
          <w:szCs w:val="24"/>
        </w:rPr>
        <w:t xml:space="preserve"> </w:t>
      </w:r>
      <w:r w:rsidRPr="003223DD">
        <w:rPr>
          <w:rFonts w:ascii="Times New Roman" w:hAnsi="Times New Roman" w:cs="Times New Roman"/>
          <w:sz w:val="24"/>
          <w:szCs w:val="24"/>
        </w:rPr>
        <w:t>Late Devonian to Early Mississippian</w:t>
      </w:r>
      <w:r w:rsidR="00747D32">
        <w:rPr>
          <w:rFonts w:ascii="Times New Roman" w:hAnsi="Times New Roman" w:cs="Times New Roman"/>
          <w:sz w:val="24"/>
          <w:szCs w:val="24"/>
        </w:rPr>
        <w:t xml:space="preserve"> time</w:t>
      </w:r>
      <w:r w:rsidRPr="00955EFA">
        <w:rPr>
          <w:rFonts w:ascii="Times New Roman" w:hAnsi="Times New Roman" w:cs="Times New Roman"/>
          <w:sz w:val="24"/>
          <w:szCs w:val="24"/>
        </w:rPr>
        <w:t>.</w:t>
      </w:r>
      <w:r w:rsidRPr="00E127D1">
        <w:rPr>
          <w:rFonts w:ascii="Times New Roman" w:hAnsi="Times New Roman" w:cs="Times New Roman"/>
          <w:sz w:val="24"/>
          <w:szCs w:val="24"/>
        </w:rPr>
        <w:t xml:space="preserve"> Kennedy and Wagner (2011) have suggested that bioturbated intervals, yield lower organic carbon </w:t>
      </w:r>
      <w:r>
        <w:rPr>
          <w:rFonts w:ascii="Times New Roman" w:hAnsi="Times New Roman" w:cs="Times New Roman"/>
          <w:sz w:val="24"/>
          <w:szCs w:val="24"/>
        </w:rPr>
        <w:t>values</w:t>
      </w:r>
      <w:r w:rsidRPr="00E127D1">
        <w:rPr>
          <w:rFonts w:ascii="Times New Roman" w:hAnsi="Times New Roman" w:cs="Times New Roman"/>
          <w:sz w:val="24"/>
          <w:szCs w:val="24"/>
        </w:rPr>
        <w:t xml:space="preserve"> due to remineralization and removal of organic carbon </w:t>
      </w:r>
      <w:r>
        <w:rPr>
          <w:rFonts w:ascii="Times New Roman" w:hAnsi="Times New Roman" w:cs="Times New Roman"/>
          <w:sz w:val="24"/>
          <w:szCs w:val="24"/>
        </w:rPr>
        <w:t xml:space="preserve">on sediment surface </w:t>
      </w:r>
      <w:r w:rsidRPr="00E127D1">
        <w:rPr>
          <w:rFonts w:ascii="Times New Roman" w:hAnsi="Times New Roman" w:cs="Times New Roman"/>
          <w:sz w:val="24"/>
          <w:szCs w:val="24"/>
        </w:rPr>
        <w:t xml:space="preserve">by oxygenation, which could also apply to the Speake Ranch samples. Considering the above-mentioned possibilities, it is likely that the lower TOC intervals of the Woodford Shale from Speake Ranch </w:t>
      </w:r>
      <w:r>
        <w:rPr>
          <w:rFonts w:ascii="Times New Roman" w:hAnsi="Times New Roman" w:cs="Times New Roman"/>
          <w:sz w:val="24"/>
          <w:szCs w:val="24"/>
        </w:rPr>
        <w:t xml:space="preserve">resulted from loss of conditions necessary for organic </w:t>
      </w:r>
      <w:r>
        <w:rPr>
          <w:rFonts w:ascii="Times New Roman" w:hAnsi="Times New Roman" w:cs="Times New Roman"/>
          <w:sz w:val="24"/>
          <w:szCs w:val="24"/>
        </w:rPr>
        <w:lastRenderedPageBreak/>
        <w:t xml:space="preserve">matter preservation. These conditions include </w:t>
      </w:r>
      <w:r w:rsidRPr="00E127D1">
        <w:rPr>
          <w:rFonts w:ascii="Times New Roman" w:hAnsi="Times New Roman" w:cs="Times New Roman"/>
          <w:sz w:val="24"/>
          <w:szCs w:val="24"/>
        </w:rPr>
        <w:t>subaerial exposure, turbulence</w:t>
      </w:r>
      <w:r w:rsidR="00747D32">
        <w:rPr>
          <w:rFonts w:ascii="Times New Roman" w:hAnsi="Times New Roman" w:cs="Times New Roman"/>
          <w:sz w:val="24"/>
          <w:szCs w:val="24"/>
        </w:rPr>
        <w:t>,</w:t>
      </w:r>
      <w:r w:rsidRPr="00E127D1">
        <w:rPr>
          <w:rFonts w:ascii="Times New Roman" w:hAnsi="Times New Roman" w:cs="Times New Roman"/>
          <w:sz w:val="24"/>
          <w:szCs w:val="24"/>
        </w:rPr>
        <w:t xml:space="preserve"> and disruption of the anoxic water columns. The sequence stratigraphy mentioned in earlier chapters explained that the ratio of the hard to soft lithology increases towards the Upper Woodford from the Middle Woodford, leading to a higher frequency of lower TOC values</w:t>
      </w:r>
      <w:r>
        <w:rPr>
          <w:rFonts w:ascii="Times New Roman" w:hAnsi="Times New Roman" w:cs="Times New Roman"/>
          <w:sz w:val="24"/>
          <w:szCs w:val="24"/>
        </w:rPr>
        <w:t xml:space="preserve"> </w:t>
      </w:r>
      <w:r w:rsidRPr="00E127D1">
        <w:rPr>
          <w:rFonts w:ascii="Times New Roman" w:hAnsi="Times New Roman" w:cs="Times New Roman"/>
          <w:sz w:val="24"/>
          <w:szCs w:val="24"/>
        </w:rPr>
        <w:t xml:space="preserve">toward the Upper Woodford. Furthermore, the Si/Al record provides additional support for the association of clay minerals with organic matter, indicating that there is an increase of clay minerals, relative to quartz, </w:t>
      </w:r>
      <w:r>
        <w:rPr>
          <w:rFonts w:ascii="Times New Roman" w:hAnsi="Times New Roman" w:cs="Times New Roman"/>
          <w:sz w:val="24"/>
          <w:szCs w:val="24"/>
        </w:rPr>
        <w:t>in</w:t>
      </w:r>
      <w:r w:rsidRPr="00E127D1">
        <w:rPr>
          <w:rFonts w:ascii="Times New Roman" w:hAnsi="Times New Roman" w:cs="Times New Roman"/>
          <w:sz w:val="24"/>
          <w:szCs w:val="24"/>
        </w:rPr>
        <w:t xml:space="preserve"> each interval </w:t>
      </w:r>
      <w:r>
        <w:rPr>
          <w:rFonts w:ascii="Times New Roman" w:hAnsi="Times New Roman" w:cs="Times New Roman"/>
          <w:sz w:val="24"/>
          <w:szCs w:val="24"/>
        </w:rPr>
        <w:t>with relatively higher TOC values</w:t>
      </w:r>
      <w:r w:rsidRPr="00E127D1">
        <w:rPr>
          <w:rFonts w:ascii="Times New Roman" w:hAnsi="Times New Roman" w:cs="Times New Roman"/>
          <w:sz w:val="24"/>
          <w:szCs w:val="24"/>
        </w:rPr>
        <w:t xml:space="preserve"> (Figure </w:t>
      </w:r>
      <w:r w:rsidR="00574FCE">
        <w:rPr>
          <w:rFonts w:ascii="Times New Roman" w:hAnsi="Times New Roman" w:cs="Times New Roman"/>
          <w:sz w:val="24"/>
          <w:szCs w:val="24"/>
        </w:rPr>
        <w:t>19</w:t>
      </w:r>
      <w:r w:rsidRPr="00E127D1">
        <w:rPr>
          <w:rFonts w:ascii="Times New Roman" w:hAnsi="Times New Roman" w:cs="Times New Roman"/>
          <w:sz w:val="24"/>
          <w:szCs w:val="24"/>
        </w:rPr>
        <w:t>)</w:t>
      </w:r>
      <w:r w:rsidRPr="00E127D1">
        <w:rPr>
          <w:rFonts w:ascii="Times New Roman" w:hAnsi="Times New Roman" w:cs="Times New Roman"/>
          <w:b/>
          <w:bCs/>
          <w:sz w:val="24"/>
          <w:szCs w:val="24"/>
        </w:rPr>
        <w:t xml:space="preserve">. </w:t>
      </w:r>
      <w:r w:rsidRPr="00E127D1">
        <w:rPr>
          <w:rFonts w:ascii="Times New Roman" w:hAnsi="Times New Roman" w:cs="Times New Roman"/>
          <w:sz w:val="24"/>
          <w:szCs w:val="24"/>
        </w:rPr>
        <w:t>The</w:t>
      </w:r>
      <w:r w:rsidRPr="00955EFA">
        <w:rPr>
          <w:rFonts w:ascii="Times New Roman" w:hAnsi="Times New Roman" w:cs="Times New Roman"/>
          <w:sz w:val="24"/>
          <w:szCs w:val="24"/>
        </w:rPr>
        <w:t xml:space="preserve"> presence of clay-rich composition not only provides favorable </w:t>
      </w:r>
      <w:r w:rsidRPr="00E127D1">
        <w:rPr>
          <w:rFonts w:ascii="Times New Roman" w:hAnsi="Times New Roman" w:cs="Times New Roman"/>
          <w:sz w:val="24"/>
          <w:szCs w:val="24"/>
        </w:rPr>
        <w:t>conditions for carbon preservation, but it also reflects climatic conditions and sea level fluctuations of the environment relating to marine carbon deposition and burial, which is explored in this</w:t>
      </w:r>
      <w:r w:rsidRPr="00955EFA">
        <w:rPr>
          <w:rFonts w:ascii="Times New Roman" w:hAnsi="Times New Roman" w:cs="Times New Roman"/>
          <w:sz w:val="24"/>
          <w:szCs w:val="24"/>
        </w:rPr>
        <w:t xml:space="preserve"> research</w:t>
      </w:r>
      <w:r>
        <w:rPr>
          <w:rFonts w:ascii="Times New Roman" w:hAnsi="Times New Roman" w:cs="Times New Roman"/>
          <w:sz w:val="24"/>
          <w:szCs w:val="24"/>
        </w:rPr>
        <w:t xml:space="preserve"> </w:t>
      </w:r>
      <w:r w:rsidRPr="00E127D1">
        <w:rPr>
          <w:rFonts w:ascii="Times New Roman" w:hAnsi="Times New Roman" w:cs="Times New Roman"/>
          <w:sz w:val="24"/>
          <w:szCs w:val="24"/>
        </w:rPr>
        <w:t>(Kennedy and Wagner, 2011)</w:t>
      </w:r>
      <w:r w:rsidRPr="00955EFA">
        <w:rPr>
          <w:rFonts w:ascii="Times New Roman" w:hAnsi="Times New Roman" w:cs="Times New Roman"/>
          <w:sz w:val="24"/>
          <w:szCs w:val="24"/>
        </w:rPr>
        <w:t>.</w:t>
      </w:r>
      <w:r w:rsidRPr="00E127D1">
        <w:rPr>
          <w:rFonts w:ascii="Times New Roman" w:hAnsi="Times New Roman" w:cs="Times New Roman"/>
          <w:sz w:val="24"/>
          <w:szCs w:val="24"/>
        </w:rPr>
        <w:t xml:space="preserve"> The bulk geochemical parameters earlier define</w:t>
      </w:r>
      <w:r>
        <w:rPr>
          <w:rFonts w:ascii="Times New Roman" w:hAnsi="Times New Roman" w:cs="Times New Roman"/>
          <w:sz w:val="24"/>
          <w:szCs w:val="24"/>
        </w:rPr>
        <w:t>d</w:t>
      </w:r>
      <w:r w:rsidRPr="00E127D1">
        <w:rPr>
          <w:rFonts w:ascii="Times New Roman" w:hAnsi="Times New Roman" w:cs="Times New Roman"/>
          <w:sz w:val="24"/>
          <w:szCs w:val="24"/>
        </w:rPr>
        <w:t xml:space="preserve"> </w:t>
      </w:r>
      <w:r w:rsidR="004050A9" w:rsidRPr="008542A6">
        <w:rPr>
          <w:noProof/>
        </w:rPr>
        <w:drawing>
          <wp:anchor distT="0" distB="0" distL="114300" distR="114300" simplePos="0" relativeHeight="251898880" behindDoc="0" locked="0" layoutInCell="1" allowOverlap="1" wp14:anchorId="301668B5" wp14:editId="05772D25">
            <wp:simplePos x="0" y="0"/>
            <wp:positionH relativeFrom="column">
              <wp:posOffset>135324</wp:posOffset>
            </wp:positionH>
            <wp:positionV relativeFrom="paragraph">
              <wp:posOffset>4355068</wp:posOffset>
            </wp:positionV>
            <wp:extent cx="5119370" cy="2266315"/>
            <wp:effectExtent l="0" t="0" r="5080" b="635"/>
            <wp:wrapSquare wrapText="bothSides"/>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119370" cy="2266315"/>
                    </a:xfrm>
                    <a:prstGeom prst="rect">
                      <a:avLst/>
                    </a:prstGeom>
                  </pic:spPr>
                </pic:pic>
              </a:graphicData>
            </a:graphic>
            <wp14:sizeRelH relativeFrom="margin">
              <wp14:pctWidth>0</wp14:pctWidth>
            </wp14:sizeRelH>
            <wp14:sizeRelV relativeFrom="margin">
              <wp14:pctHeight>0</wp14:pctHeight>
            </wp14:sizeRelV>
          </wp:anchor>
        </w:drawing>
      </w:r>
      <w:r w:rsidRPr="00E127D1">
        <w:rPr>
          <w:rFonts w:ascii="Times New Roman" w:hAnsi="Times New Roman" w:cs="Times New Roman"/>
          <w:sz w:val="24"/>
          <w:szCs w:val="24"/>
        </w:rPr>
        <w:t xml:space="preserve">such as TOC, HI, OI, Si/Al, maturity, and GR are shown in Figure </w:t>
      </w:r>
      <w:r w:rsidR="00503AF6">
        <w:rPr>
          <w:rFonts w:ascii="Times New Roman" w:hAnsi="Times New Roman" w:cs="Times New Roman"/>
          <w:sz w:val="24"/>
          <w:szCs w:val="24"/>
        </w:rPr>
        <w:t>19</w:t>
      </w:r>
      <w:r w:rsidRPr="00E127D1">
        <w:rPr>
          <w:rFonts w:ascii="Times New Roman" w:hAnsi="Times New Roman" w:cs="Times New Roman"/>
          <w:sz w:val="24"/>
          <w:szCs w:val="24"/>
        </w:rPr>
        <w:t>.</w:t>
      </w:r>
    </w:p>
    <w:p w14:paraId="7B6C773C" w14:textId="76EF0767" w:rsidR="00B70A3C" w:rsidRDefault="00B70A3C" w:rsidP="00B70A3C">
      <w:pPr>
        <w:spacing w:line="240" w:lineRule="auto"/>
        <w:jc w:val="both"/>
        <w:rPr>
          <w:rFonts w:ascii="Times New Roman" w:hAnsi="Times New Roman" w:cs="Times New Roman"/>
          <w:sz w:val="24"/>
          <w:szCs w:val="24"/>
        </w:rPr>
      </w:pPr>
    </w:p>
    <w:p w14:paraId="4AFC00FD" w14:textId="40BECC71" w:rsidR="00431BBD" w:rsidRDefault="00431BBD" w:rsidP="00B70A3C">
      <w:pPr>
        <w:spacing w:line="240" w:lineRule="auto"/>
        <w:jc w:val="both"/>
        <w:rPr>
          <w:rFonts w:ascii="Times New Roman" w:hAnsi="Times New Roman" w:cs="Times New Roman"/>
          <w:sz w:val="24"/>
          <w:szCs w:val="24"/>
        </w:rPr>
      </w:pPr>
    </w:p>
    <w:p w14:paraId="72B5DF6B" w14:textId="6ED4E8CA" w:rsidR="00431BBD" w:rsidRDefault="00431BBD" w:rsidP="00B70A3C">
      <w:pPr>
        <w:spacing w:line="240" w:lineRule="auto"/>
        <w:jc w:val="both"/>
        <w:rPr>
          <w:rFonts w:ascii="Times New Roman" w:hAnsi="Times New Roman" w:cs="Times New Roman"/>
          <w:sz w:val="24"/>
          <w:szCs w:val="24"/>
        </w:rPr>
      </w:pPr>
    </w:p>
    <w:p w14:paraId="78F3881D" w14:textId="1FFB0462" w:rsidR="00431BBD" w:rsidRDefault="00431BBD" w:rsidP="00B70A3C">
      <w:pPr>
        <w:spacing w:line="240" w:lineRule="auto"/>
        <w:jc w:val="both"/>
        <w:rPr>
          <w:rFonts w:ascii="Times New Roman" w:hAnsi="Times New Roman" w:cs="Times New Roman"/>
          <w:sz w:val="24"/>
          <w:szCs w:val="24"/>
        </w:rPr>
      </w:pPr>
    </w:p>
    <w:p w14:paraId="7BE3E084" w14:textId="16B3889E" w:rsidR="00431BBD" w:rsidRDefault="00431BBD" w:rsidP="00B70A3C">
      <w:pPr>
        <w:spacing w:line="240" w:lineRule="auto"/>
        <w:jc w:val="both"/>
        <w:rPr>
          <w:rFonts w:ascii="Times New Roman" w:hAnsi="Times New Roman" w:cs="Times New Roman"/>
          <w:sz w:val="24"/>
          <w:szCs w:val="24"/>
        </w:rPr>
      </w:pPr>
    </w:p>
    <w:p w14:paraId="008CD278" w14:textId="0CA44D66" w:rsidR="00431BBD" w:rsidRDefault="00431BBD" w:rsidP="00B70A3C">
      <w:pPr>
        <w:spacing w:line="240" w:lineRule="auto"/>
        <w:jc w:val="both"/>
        <w:rPr>
          <w:rFonts w:ascii="Times New Roman" w:hAnsi="Times New Roman" w:cs="Times New Roman"/>
          <w:sz w:val="24"/>
          <w:szCs w:val="24"/>
        </w:rPr>
      </w:pPr>
    </w:p>
    <w:p w14:paraId="1639E905" w14:textId="2570F565" w:rsidR="00431BBD" w:rsidRDefault="00431BBD" w:rsidP="00B70A3C">
      <w:pPr>
        <w:spacing w:line="240" w:lineRule="auto"/>
        <w:jc w:val="both"/>
        <w:rPr>
          <w:rFonts w:ascii="Times New Roman" w:hAnsi="Times New Roman" w:cs="Times New Roman"/>
          <w:sz w:val="24"/>
          <w:szCs w:val="24"/>
        </w:rPr>
      </w:pPr>
    </w:p>
    <w:p w14:paraId="7982FC2E" w14:textId="2788CB9C" w:rsidR="00431BBD" w:rsidRDefault="00431BBD" w:rsidP="00B70A3C">
      <w:pPr>
        <w:spacing w:line="240" w:lineRule="auto"/>
        <w:jc w:val="both"/>
        <w:rPr>
          <w:rFonts w:ascii="Times New Roman" w:hAnsi="Times New Roman" w:cs="Times New Roman"/>
          <w:sz w:val="24"/>
          <w:szCs w:val="24"/>
        </w:rPr>
      </w:pPr>
    </w:p>
    <w:p w14:paraId="45F7DE17" w14:textId="4142C561" w:rsidR="00431BBD" w:rsidRDefault="00431BBD" w:rsidP="00B70A3C">
      <w:pPr>
        <w:spacing w:line="240" w:lineRule="auto"/>
        <w:jc w:val="both"/>
        <w:rPr>
          <w:rFonts w:ascii="Times New Roman" w:hAnsi="Times New Roman" w:cs="Times New Roman"/>
          <w:sz w:val="24"/>
          <w:szCs w:val="24"/>
        </w:rPr>
      </w:pPr>
    </w:p>
    <w:p w14:paraId="399AFCEB" w14:textId="77777777" w:rsidR="00431BBD" w:rsidRPr="00955EFA" w:rsidRDefault="00431BBD" w:rsidP="00B70A3C">
      <w:pPr>
        <w:spacing w:line="240" w:lineRule="auto"/>
        <w:jc w:val="both"/>
        <w:rPr>
          <w:rFonts w:ascii="Times New Roman" w:hAnsi="Times New Roman" w:cs="Times New Roman"/>
          <w:sz w:val="24"/>
          <w:szCs w:val="24"/>
        </w:rPr>
      </w:pPr>
    </w:p>
    <w:p w14:paraId="0B2743CB" w14:textId="17C2E9CC" w:rsidR="00B70A3C" w:rsidRPr="00E127D1" w:rsidRDefault="00B70A3C" w:rsidP="00B70A3C">
      <w:pPr>
        <w:spacing w:line="240" w:lineRule="auto"/>
        <w:jc w:val="both"/>
        <w:rPr>
          <w:rFonts w:ascii="Times New Roman" w:hAnsi="Times New Roman" w:cs="Times New Roman"/>
          <w:sz w:val="24"/>
          <w:szCs w:val="24"/>
        </w:rPr>
      </w:pPr>
      <w:bookmarkStart w:id="49" w:name="_Hlk38931696"/>
      <w:r w:rsidRPr="00E127D1">
        <w:rPr>
          <w:rFonts w:ascii="Times New Roman" w:hAnsi="Times New Roman" w:cs="Times New Roman"/>
          <w:b/>
          <w:bCs/>
          <w:sz w:val="24"/>
          <w:szCs w:val="24"/>
        </w:rPr>
        <w:t>Figure 1</w:t>
      </w:r>
      <w:r w:rsidR="00574FCE">
        <w:rPr>
          <w:rFonts w:ascii="Times New Roman" w:hAnsi="Times New Roman" w:cs="Times New Roman"/>
          <w:b/>
          <w:bCs/>
          <w:sz w:val="24"/>
          <w:szCs w:val="24"/>
        </w:rPr>
        <w:t>8</w:t>
      </w:r>
      <w:r w:rsidRPr="00E127D1">
        <w:rPr>
          <w:rFonts w:ascii="Times New Roman" w:hAnsi="Times New Roman" w:cs="Times New Roman"/>
          <w:b/>
          <w:bCs/>
          <w:sz w:val="24"/>
          <w:szCs w:val="24"/>
        </w:rPr>
        <w:t xml:space="preserve">. </w:t>
      </w:r>
      <w:r w:rsidRPr="00E127D1">
        <w:rPr>
          <w:rFonts w:ascii="Times New Roman" w:hAnsi="Times New Roman" w:cs="Times New Roman"/>
          <w:sz w:val="24"/>
          <w:szCs w:val="24"/>
        </w:rPr>
        <w:t>Model of depositional environment and water column s for both higher water levels and lower water levels. Higher water levels cause vertical mixing of the water column and introduces oxygen to the system. Lower water levels cause a restricted water column accompanied with stratification (</w:t>
      </w:r>
      <w:proofErr w:type="spellStart"/>
      <w:r w:rsidRPr="00E127D1">
        <w:rPr>
          <w:rFonts w:ascii="Times New Roman" w:hAnsi="Times New Roman" w:cs="Times New Roman"/>
          <w:sz w:val="24"/>
          <w:szCs w:val="24"/>
        </w:rPr>
        <w:t>Tulipani</w:t>
      </w:r>
      <w:proofErr w:type="spellEnd"/>
      <w:r w:rsidRPr="00E127D1">
        <w:rPr>
          <w:rFonts w:ascii="Times New Roman" w:hAnsi="Times New Roman" w:cs="Times New Roman"/>
          <w:sz w:val="24"/>
          <w:szCs w:val="24"/>
        </w:rPr>
        <w:t xml:space="preserve"> et al., 2013)</w:t>
      </w:r>
      <w:r w:rsidR="008563F3">
        <w:rPr>
          <w:rFonts w:ascii="Times New Roman" w:hAnsi="Times New Roman" w:cs="Times New Roman"/>
          <w:sz w:val="24"/>
          <w:szCs w:val="24"/>
        </w:rPr>
        <w:t>.</w:t>
      </w:r>
    </w:p>
    <w:bookmarkEnd w:id="49"/>
    <w:p w14:paraId="6E20329D" w14:textId="749CA971" w:rsidR="00F340BC" w:rsidRPr="00955EFA" w:rsidRDefault="00F340BC" w:rsidP="00B70A3C">
      <w:pPr>
        <w:spacing w:line="240" w:lineRule="auto"/>
        <w:jc w:val="both"/>
        <w:rPr>
          <w:rFonts w:ascii="Times New Roman" w:hAnsi="Times New Roman" w:cs="Times New Roman"/>
          <w:i/>
          <w:color w:val="000000"/>
          <w:sz w:val="24"/>
          <w:szCs w:val="24"/>
        </w:rPr>
      </w:pPr>
    </w:p>
    <w:p w14:paraId="665344CB" w14:textId="2E88D2B5" w:rsidR="00A459EE" w:rsidRDefault="00A459EE" w:rsidP="00A459EE">
      <w:pPr>
        <w:spacing w:line="240" w:lineRule="auto"/>
        <w:jc w:val="both"/>
        <w:rPr>
          <w:rFonts w:ascii="Times New Roman" w:hAnsi="Times New Roman" w:cs="Times New Roman"/>
          <w:i/>
          <w:color w:val="000000"/>
          <w:sz w:val="24"/>
          <w:szCs w:val="24"/>
        </w:rPr>
      </w:pPr>
    </w:p>
    <w:p w14:paraId="52083D4C" w14:textId="21247AC2" w:rsidR="00A459EE" w:rsidRDefault="00A459EE" w:rsidP="00A459EE">
      <w:pPr>
        <w:spacing w:line="240" w:lineRule="auto"/>
        <w:jc w:val="both"/>
        <w:rPr>
          <w:rFonts w:ascii="Times New Roman" w:hAnsi="Times New Roman" w:cs="Times New Roman"/>
          <w:i/>
          <w:color w:val="000000"/>
          <w:sz w:val="24"/>
          <w:szCs w:val="24"/>
        </w:rPr>
      </w:pPr>
    </w:p>
    <w:p w14:paraId="0F861868" w14:textId="2662FC8A" w:rsidR="00A459EE" w:rsidRDefault="00A459EE" w:rsidP="00A459EE">
      <w:pPr>
        <w:spacing w:line="240" w:lineRule="auto"/>
        <w:jc w:val="both"/>
        <w:rPr>
          <w:rFonts w:ascii="Times New Roman" w:hAnsi="Times New Roman" w:cs="Times New Roman"/>
          <w:i/>
          <w:color w:val="000000"/>
          <w:sz w:val="24"/>
          <w:szCs w:val="24"/>
        </w:rPr>
      </w:pPr>
    </w:p>
    <w:p w14:paraId="3E7EFACC" w14:textId="28683496" w:rsidR="00A459EE" w:rsidRDefault="00A459EE" w:rsidP="00A459EE">
      <w:pPr>
        <w:spacing w:line="240" w:lineRule="auto"/>
        <w:jc w:val="both"/>
        <w:rPr>
          <w:rFonts w:ascii="Times New Roman" w:hAnsi="Times New Roman" w:cs="Times New Roman"/>
          <w:i/>
          <w:color w:val="000000"/>
          <w:sz w:val="24"/>
          <w:szCs w:val="24"/>
        </w:rPr>
      </w:pPr>
    </w:p>
    <w:p w14:paraId="40B6151D" w14:textId="2454E356" w:rsidR="00A459EE" w:rsidRDefault="00A459EE" w:rsidP="00A459EE">
      <w:pPr>
        <w:spacing w:line="240" w:lineRule="auto"/>
        <w:jc w:val="both"/>
        <w:rPr>
          <w:rFonts w:ascii="Times New Roman" w:hAnsi="Times New Roman" w:cs="Times New Roman"/>
          <w:i/>
          <w:color w:val="000000"/>
          <w:sz w:val="24"/>
          <w:szCs w:val="24"/>
        </w:rPr>
      </w:pPr>
    </w:p>
    <w:p w14:paraId="67A22000" w14:textId="391D596D" w:rsidR="00A459EE" w:rsidRDefault="00BA338B" w:rsidP="00A459EE">
      <w:pPr>
        <w:spacing w:line="240" w:lineRule="auto"/>
        <w:jc w:val="both"/>
        <w:rPr>
          <w:rFonts w:ascii="Times New Roman" w:hAnsi="Times New Roman" w:cs="Times New Roman"/>
          <w:i/>
          <w:color w:val="000000"/>
          <w:sz w:val="24"/>
          <w:szCs w:val="24"/>
        </w:rPr>
      </w:pPr>
      <w:r>
        <w:rPr>
          <w:rFonts w:ascii="Times New Roman" w:hAnsi="Times New Roman" w:cs="Times New Roman"/>
          <w:i/>
          <w:noProof/>
          <w:color w:val="000000"/>
          <w:sz w:val="24"/>
          <w:szCs w:val="24"/>
        </w:rPr>
        <w:drawing>
          <wp:anchor distT="0" distB="0" distL="114300" distR="114300" simplePos="0" relativeHeight="251972608" behindDoc="0" locked="0" layoutInCell="1" allowOverlap="1" wp14:anchorId="34275F0A" wp14:editId="5F1F2C1B">
            <wp:simplePos x="0" y="0"/>
            <wp:positionH relativeFrom="column">
              <wp:posOffset>-1917065</wp:posOffset>
            </wp:positionH>
            <wp:positionV relativeFrom="paragraph">
              <wp:posOffset>372745</wp:posOffset>
            </wp:positionV>
            <wp:extent cx="7915910" cy="4072890"/>
            <wp:effectExtent l="0" t="2540" r="6350" b="6350"/>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7915910" cy="4072890"/>
                    </a:xfrm>
                    <a:prstGeom prst="rect">
                      <a:avLst/>
                    </a:prstGeom>
                    <a:noFill/>
                  </pic:spPr>
                </pic:pic>
              </a:graphicData>
            </a:graphic>
            <wp14:sizeRelH relativeFrom="margin">
              <wp14:pctWidth>0</wp14:pctWidth>
            </wp14:sizeRelH>
            <wp14:sizeRelV relativeFrom="margin">
              <wp14:pctHeight>0</wp14:pctHeight>
            </wp14:sizeRelV>
          </wp:anchor>
        </w:drawing>
      </w:r>
    </w:p>
    <w:p w14:paraId="479717AA" w14:textId="0A73B1AC" w:rsidR="00A459EE" w:rsidRDefault="00A459EE" w:rsidP="00A459EE">
      <w:pPr>
        <w:spacing w:line="240" w:lineRule="auto"/>
        <w:jc w:val="both"/>
        <w:rPr>
          <w:rFonts w:ascii="Times New Roman" w:hAnsi="Times New Roman" w:cs="Times New Roman"/>
          <w:i/>
          <w:color w:val="000000"/>
          <w:sz w:val="24"/>
          <w:szCs w:val="24"/>
        </w:rPr>
      </w:pPr>
    </w:p>
    <w:p w14:paraId="1373CFF4" w14:textId="5CFD8D85" w:rsidR="00A459EE" w:rsidRDefault="00A459EE" w:rsidP="00A459EE">
      <w:pPr>
        <w:spacing w:line="240" w:lineRule="auto"/>
        <w:jc w:val="both"/>
        <w:rPr>
          <w:rFonts w:ascii="Times New Roman" w:hAnsi="Times New Roman" w:cs="Times New Roman"/>
          <w:i/>
          <w:color w:val="000000"/>
          <w:sz w:val="24"/>
          <w:szCs w:val="24"/>
        </w:rPr>
      </w:pPr>
    </w:p>
    <w:p w14:paraId="062B04E8" w14:textId="3B67E6BD" w:rsidR="00A459EE" w:rsidRDefault="00A459EE" w:rsidP="00A459EE">
      <w:pPr>
        <w:spacing w:line="240" w:lineRule="auto"/>
        <w:jc w:val="both"/>
        <w:rPr>
          <w:rFonts w:ascii="Times New Roman" w:hAnsi="Times New Roman" w:cs="Times New Roman"/>
          <w:i/>
          <w:color w:val="000000"/>
          <w:sz w:val="24"/>
          <w:szCs w:val="24"/>
        </w:rPr>
      </w:pPr>
    </w:p>
    <w:p w14:paraId="1C0BABD1" w14:textId="06CB2B86" w:rsidR="00A459EE" w:rsidRDefault="00A459EE" w:rsidP="00A459EE">
      <w:pPr>
        <w:spacing w:line="240" w:lineRule="auto"/>
        <w:jc w:val="both"/>
        <w:rPr>
          <w:rFonts w:ascii="Times New Roman" w:hAnsi="Times New Roman" w:cs="Times New Roman"/>
          <w:i/>
          <w:color w:val="000000"/>
          <w:sz w:val="24"/>
          <w:szCs w:val="24"/>
        </w:rPr>
      </w:pPr>
    </w:p>
    <w:p w14:paraId="3B5168CE" w14:textId="51AF616B" w:rsidR="00A459EE" w:rsidRDefault="00A459EE" w:rsidP="00A459EE">
      <w:pPr>
        <w:spacing w:line="240" w:lineRule="auto"/>
        <w:jc w:val="both"/>
        <w:rPr>
          <w:rFonts w:ascii="Times New Roman" w:hAnsi="Times New Roman" w:cs="Times New Roman"/>
          <w:i/>
          <w:color w:val="000000"/>
          <w:sz w:val="24"/>
          <w:szCs w:val="24"/>
        </w:rPr>
      </w:pPr>
    </w:p>
    <w:p w14:paraId="3ACC2CE0" w14:textId="721F8DEE" w:rsidR="00A459EE" w:rsidRDefault="00BA338B" w:rsidP="00A459EE">
      <w:pPr>
        <w:spacing w:line="240" w:lineRule="auto"/>
        <w:jc w:val="both"/>
        <w:rPr>
          <w:rFonts w:ascii="Times New Roman" w:hAnsi="Times New Roman" w:cs="Times New Roman"/>
          <w:i/>
          <w:color w:val="000000"/>
          <w:sz w:val="24"/>
          <w:szCs w:val="24"/>
        </w:rPr>
      </w:pPr>
      <w:r w:rsidRPr="006252E0">
        <w:rPr>
          <w:rFonts w:ascii="Times New Roman" w:hAnsi="Times New Roman" w:cs="Times New Roman"/>
          <w:b/>
          <w:noProof/>
          <w:color w:val="000000"/>
          <w:sz w:val="24"/>
          <w:szCs w:val="24"/>
        </w:rPr>
        <mc:AlternateContent>
          <mc:Choice Requires="wps">
            <w:drawing>
              <wp:anchor distT="45720" distB="45720" distL="114300" distR="114300" simplePos="0" relativeHeight="251859968" behindDoc="0" locked="0" layoutInCell="1" allowOverlap="1" wp14:anchorId="06B1811A" wp14:editId="5F85CB67">
                <wp:simplePos x="0" y="0"/>
                <wp:positionH relativeFrom="column">
                  <wp:posOffset>907415</wp:posOffset>
                </wp:positionH>
                <wp:positionV relativeFrom="page">
                  <wp:posOffset>4466590</wp:posOffset>
                </wp:positionV>
                <wp:extent cx="7543800" cy="662940"/>
                <wp:effectExtent l="7620" t="0" r="7620" b="7620"/>
                <wp:wrapSquare wrapText="bothSides"/>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543800" cy="662940"/>
                        </a:xfrm>
                        <a:prstGeom prst="rect">
                          <a:avLst/>
                        </a:prstGeom>
                        <a:solidFill>
                          <a:srgbClr val="FFFFFF"/>
                        </a:solidFill>
                        <a:ln w="9525">
                          <a:noFill/>
                          <a:miter lim="800000"/>
                          <a:headEnd/>
                          <a:tailEnd/>
                        </a:ln>
                      </wps:spPr>
                      <wps:txbx>
                        <w:txbxContent>
                          <w:p w14:paraId="3DE9389A" w14:textId="34280AF7" w:rsidR="00447A83" w:rsidRDefault="00447A83" w:rsidP="00B70A3C">
                            <w:pPr>
                              <w:spacing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Figure 19. </w:t>
                            </w:r>
                            <w:r>
                              <w:rPr>
                                <w:rFonts w:ascii="Times New Roman" w:hAnsi="Times New Roman" w:cs="Times New Roman"/>
                                <w:color w:val="000000"/>
                                <w:sz w:val="24"/>
                                <w:szCs w:val="24"/>
                              </w:rPr>
                              <w:t xml:space="preserve">Depth Plots of defined parameters from Rock-Eval pyrolysis and </w:t>
                            </w:r>
                            <w:proofErr w:type="spellStart"/>
                            <w:r>
                              <w:rPr>
                                <w:rFonts w:ascii="Times New Roman" w:hAnsi="Times New Roman" w:cs="Times New Roman"/>
                                <w:color w:val="000000"/>
                                <w:sz w:val="24"/>
                                <w:szCs w:val="24"/>
                              </w:rPr>
                              <w:t>Leco</w:t>
                            </w:r>
                            <w:proofErr w:type="spellEnd"/>
                            <w:r>
                              <w:rPr>
                                <w:rFonts w:ascii="Times New Roman" w:hAnsi="Times New Roman" w:cs="Times New Roman"/>
                                <w:color w:val="000000"/>
                                <w:sz w:val="24"/>
                                <w:szCs w:val="24"/>
                              </w:rPr>
                              <w:t xml:space="preserve"> TOC. (Organic richness: TOC </w:t>
                            </w:r>
                            <w:proofErr w:type="spellStart"/>
                            <w:r>
                              <w:rPr>
                                <w:rFonts w:ascii="Times New Roman" w:hAnsi="Times New Roman" w:cs="Times New Roman"/>
                                <w:color w:val="000000"/>
                                <w:sz w:val="24"/>
                                <w:szCs w:val="24"/>
                              </w:rPr>
                              <w:t>wt</w:t>
                            </w:r>
                            <w:proofErr w:type="spellEnd"/>
                            <w:r>
                              <w:rPr>
                                <w:rFonts w:ascii="Times New Roman" w:hAnsi="Times New Roman" w:cs="Times New Roman"/>
                                <w:color w:val="000000"/>
                                <w:sz w:val="24"/>
                                <w:szCs w:val="24"/>
                              </w:rPr>
                              <w:t xml:space="preserve">%, maturity: </w:t>
                            </w:r>
                            <w:proofErr w:type="spellStart"/>
                            <w:r>
                              <w:rPr>
                                <w:rFonts w:ascii="Times New Roman" w:hAnsi="Times New Roman" w:cs="Times New Roman"/>
                                <w:color w:val="000000"/>
                                <w:sz w:val="24"/>
                                <w:szCs w:val="24"/>
                              </w:rPr>
                              <w:t>T</w:t>
                            </w:r>
                            <w:r>
                              <w:rPr>
                                <w:rFonts w:ascii="Times New Roman" w:hAnsi="Times New Roman" w:cs="Times New Roman"/>
                                <w:color w:val="000000"/>
                                <w:sz w:val="24"/>
                                <w:szCs w:val="24"/>
                                <w:vertAlign w:val="subscript"/>
                              </w:rPr>
                              <w:t>max</w:t>
                            </w:r>
                            <w:proofErr w:type="spellEnd"/>
                            <w:r>
                              <w:rPr>
                                <w:rFonts w:ascii="Times New Roman" w:hAnsi="Times New Roman" w:cs="Times New Roman"/>
                                <w:color w:val="000000"/>
                                <w:sz w:val="24"/>
                                <w:szCs w:val="24"/>
                              </w:rPr>
                              <w:t>, Hydrogen Index: S</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/TOC*100, Oxygen Index: S</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xml:space="preserve">/TOC*100, and Si/Al) The grey intervals signify the soft bed intervals while the white intervals indicate hard beds. </w:t>
                            </w:r>
                          </w:p>
                          <w:p w14:paraId="372D4DBA" w14:textId="77777777" w:rsidR="00447A83" w:rsidRDefault="00447A83" w:rsidP="00B70A3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6B1811A" id="_x0000_t202" coordsize="21600,21600" o:spt="202" path="m,l,21600r21600,l21600,xe">
                <v:stroke joinstyle="miter"/>
                <v:path gradientshapeok="t" o:connecttype="rect"/>
              </v:shapetype>
              <v:shape id="_x0000_s1030" type="#_x0000_t202" style="position:absolute;left:0;text-align:left;margin-left:71.45pt;margin-top:351.7pt;width:594pt;height:52.2pt;rotation:-90;z-index:2518599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" stroked="f">
                <v:textbox style="mso-fit-shape-to-text:t">
                  <w:txbxContent>
                    <w:p w14:paraId="3DE9389A" w14:textId="34280AF7" w:rsidR="00447A83" w:rsidRDefault="00447A83" w:rsidP="00B70A3C">
                      <w:pPr>
                        <w:spacing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Figure 19. </w:t>
                      </w:r>
                      <w:r>
                        <w:rPr>
                          <w:rFonts w:ascii="Times New Roman" w:hAnsi="Times New Roman" w:cs="Times New Roman"/>
                          <w:color w:val="000000"/>
                          <w:sz w:val="24"/>
                          <w:szCs w:val="24"/>
                        </w:rPr>
                        <w:t xml:space="preserve">Depth Plots of defined parameters from Rock-Eval pyrolysis and </w:t>
                      </w:r>
                      <w:proofErr w:type="spellStart"/>
                      <w:r>
                        <w:rPr>
                          <w:rFonts w:ascii="Times New Roman" w:hAnsi="Times New Roman" w:cs="Times New Roman"/>
                          <w:color w:val="000000"/>
                          <w:sz w:val="24"/>
                          <w:szCs w:val="24"/>
                        </w:rPr>
                        <w:t>Leco</w:t>
                      </w:r>
                      <w:proofErr w:type="spellEnd"/>
                      <w:r>
                        <w:rPr>
                          <w:rFonts w:ascii="Times New Roman" w:hAnsi="Times New Roman" w:cs="Times New Roman"/>
                          <w:color w:val="000000"/>
                          <w:sz w:val="24"/>
                          <w:szCs w:val="24"/>
                        </w:rPr>
                        <w:t xml:space="preserve"> TOC. (Organic richness: TOC </w:t>
                      </w:r>
                      <w:proofErr w:type="spellStart"/>
                      <w:r>
                        <w:rPr>
                          <w:rFonts w:ascii="Times New Roman" w:hAnsi="Times New Roman" w:cs="Times New Roman"/>
                          <w:color w:val="000000"/>
                          <w:sz w:val="24"/>
                          <w:szCs w:val="24"/>
                        </w:rPr>
                        <w:t>wt</w:t>
                      </w:r>
                      <w:proofErr w:type="spellEnd"/>
                      <w:r>
                        <w:rPr>
                          <w:rFonts w:ascii="Times New Roman" w:hAnsi="Times New Roman" w:cs="Times New Roman"/>
                          <w:color w:val="000000"/>
                          <w:sz w:val="24"/>
                          <w:szCs w:val="24"/>
                        </w:rPr>
                        <w:t xml:space="preserve">%, maturity: </w:t>
                      </w:r>
                      <w:proofErr w:type="spellStart"/>
                      <w:r>
                        <w:rPr>
                          <w:rFonts w:ascii="Times New Roman" w:hAnsi="Times New Roman" w:cs="Times New Roman"/>
                          <w:color w:val="000000"/>
                          <w:sz w:val="24"/>
                          <w:szCs w:val="24"/>
                        </w:rPr>
                        <w:t>T</w:t>
                      </w:r>
                      <w:r>
                        <w:rPr>
                          <w:rFonts w:ascii="Times New Roman" w:hAnsi="Times New Roman" w:cs="Times New Roman"/>
                          <w:color w:val="000000"/>
                          <w:sz w:val="24"/>
                          <w:szCs w:val="24"/>
                          <w:vertAlign w:val="subscript"/>
                        </w:rPr>
                        <w:t>max</w:t>
                      </w:r>
                      <w:proofErr w:type="spellEnd"/>
                      <w:r>
                        <w:rPr>
                          <w:rFonts w:ascii="Times New Roman" w:hAnsi="Times New Roman" w:cs="Times New Roman"/>
                          <w:color w:val="000000"/>
                          <w:sz w:val="24"/>
                          <w:szCs w:val="24"/>
                        </w:rPr>
                        <w:t>, Hydrogen Index: S</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/TOC*100, Oxygen Index: S</w:t>
                      </w:r>
                      <w:r>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 xml:space="preserve">/TOC*100, and Si/Al) The grey intervals signify the soft bed intervals while the white intervals indicate hard beds. </w:t>
                      </w:r>
                    </w:p>
                    <w:p w14:paraId="372D4DBA" w14:textId="77777777" w:rsidR="00447A83" w:rsidRDefault="00447A83" w:rsidP="00B70A3C"/>
                  </w:txbxContent>
                </v:textbox>
                <w10:wrap type="square" anchory="page"/>
              </v:shape>
            </w:pict>
          </mc:Fallback>
        </mc:AlternateContent>
      </w:r>
    </w:p>
    <w:p w14:paraId="191D207A" w14:textId="0D7394FB" w:rsidR="00A459EE" w:rsidRDefault="00A459EE" w:rsidP="00A459EE">
      <w:pPr>
        <w:spacing w:line="240" w:lineRule="auto"/>
        <w:jc w:val="both"/>
        <w:rPr>
          <w:rFonts w:ascii="Times New Roman" w:hAnsi="Times New Roman" w:cs="Times New Roman"/>
          <w:i/>
          <w:color w:val="000000"/>
          <w:sz w:val="24"/>
          <w:szCs w:val="24"/>
        </w:rPr>
      </w:pPr>
    </w:p>
    <w:p w14:paraId="26271E8D" w14:textId="45CBD7FF" w:rsidR="00A459EE" w:rsidRDefault="00A459EE" w:rsidP="00A459EE">
      <w:pPr>
        <w:spacing w:line="240" w:lineRule="auto"/>
        <w:jc w:val="both"/>
        <w:rPr>
          <w:rFonts w:ascii="Times New Roman" w:hAnsi="Times New Roman" w:cs="Times New Roman"/>
          <w:i/>
          <w:color w:val="000000"/>
          <w:sz w:val="24"/>
          <w:szCs w:val="24"/>
        </w:rPr>
      </w:pPr>
    </w:p>
    <w:p w14:paraId="382A2422" w14:textId="43B905AB" w:rsidR="00A459EE" w:rsidRDefault="00A459EE" w:rsidP="00A459EE">
      <w:pPr>
        <w:spacing w:line="240" w:lineRule="auto"/>
        <w:jc w:val="both"/>
        <w:rPr>
          <w:rFonts w:ascii="Times New Roman" w:hAnsi="Times New Roman" w:cs="Times New Roman"/>
          <w:i/>
          <w:color w:val="000000"/>
          <w:sz w:val="24"/>
          <w:szCs w:val="24"/>
        </w:rPr>
      </w:pPr>
    </w:p>
    <w:p w14:paraId="2C1B3861" w14:textId="2B4EB11D" w:rsidR="00A459EE" w:rsidRDefault="00A459EE" w:rsidP="00A459EE">
      <w:pPr>
        <w:spacing w:line="240" w:lineRule="auto"/>
        <w:jc w:val="both"/>
        <w:rPr>
          <w:rFonts w:ascii="Times New Roman" w:hAnsi="Times New Roman" w:cs="Times New Roman"/>
          <w:i/>
          <w:color w:val="000000"/>
          <w:sz w:val="24"/>
          <w:szCs w:val="24"/>
        </w:rPr>
      </w:pPr>
    </w:p>
    <w:p w14:paraId="04ED7124" w14:textId="241A301F" w:rsidR="00A459EE" w:rsidRDefault="00A459EE" w:rsidP="00A459EE">
      <w:pPr>
        <w:spacing w:line="240" w:lineRule="auto"/>
        <w:jc w:val="both"/>
        <w:rPr>
          <w:rFonts w:ascii="Times New Roman" w:hAnsi="Times New Roman" w:cs="Times New Roman"/>
          <w:i/>
          <w:color w:val="000000"/>
          <w:sz w:val="24"/>
          <w:szCs w:val="24"/>
        </w:rPr>
      </w:pPr>
    </w:p>
    <w:p w14:paraId="1BB4D806" w14:textId="03D031F4" w:rsidR="00A459EE" w:rsidRDefault="00A459EE" w:rsidP="00A459EE">
      <w:pPr>
        <w:spacing w:line="240" w:lineRule="auto"/>
        <w:jc w:val="both"/>
        <w:rPr>
          <w:rFonts w:ascii="Times New Roman" w:hAnsi="Times New Roman" w:cs="Times New Roman"/>
          <w:i/>
          <w:color w:val="000000"/>
          <w:sz w:val="24"/>
          <w:szCs w:val="24"/>
        </w:rPr>
      </w:pPr>
    </w:p>
    <w:p w14:paraId="651913F6" w14:textId="0E1FB8A9" w:rsidR="00A459EE" w:rsidRDefault="00A459EE" w:rsidP="00A459EE">
      <w:pPr>
        <w:spacing w:line="240" w:lineRule="auto"/>
        <w:jc w:val="both"/>
        <w:rPr>
          <w:rFonts w:ascii="Times New Roman" w:hAnsi="Times New Roman" w:cs="Times New Roman"/>
          <w:i/>
          <w:color w:val="000000"/>
          <w:sz w:val="24"/>
          <w:szCs w:val="24"/>
        </w:rPr>
      </w:pPr>
    </w:p>
    <w:p w14:paraId="71FBDB45" w14:textId="6617E8E4" w:rsidR="00A459EE" w:rsidRDefault="00A459EE" w:rsidP="00A459EE">
      <w:pPr>
        <w:spacing w:line="240" w:lineRule="auto"/>
        <w:jc w:val="both"/>
        <w:rPr>
          <w:rFonts w:ascii="Times New Roman" w:hAnsi="Times New Roman" w:cs="Times New Roman"/>
          <w:i/>
          <w:color w:val="000000"/>
          <w:sz w:val="24"/>
          <w:szCs w:val="24"/>
        </w:rPr>
      </w:pPr>
    </w:p>
    <w:p w14:paraId="3E4E525D" w14:textId="5DBA83F6" w:rsidR="00A459EE" w:rsidRDefault="00A459EE" w:rsidP="00A459EE">
      <w:pPr>
        <w:spacing w:line="240" w:lineRule="auto"/>
        <w:jc w:val="both"/>
        <w:rPr>
          <w:rFonts w:ascii="Times New Roman" w:hAnsi="Times New Roman" w:cs="Times New Roman"/>
          <w:i/>
          <w:color w:val="000000"/>
          <w:sz w:val="24"/>
          <w:szCs w:val="24"/>
        </w:rPr>
      </w:pPr>
    </w:p>
    <w:p w14:paraId="57656DD3" w14:textId="69332259" w:rsidR="00A459EE" w:rsidRDefault="00A459EE" w:rsidP="00A459EE">
      <w:pPr>
        <w:spacing w:line="240" w:lineRule="auto"/>
        <w:jc w:val="both"/>
        <w:rPr>
          <w:rFonts w:ascii="Times New Roman" w:hAnsi="Times New Roman" w:cs="Times New Roman"/>
          <w:i/>
          <w:color w:val="000000"/>
          <w:sz w:val="24"/>
          <w:szCs w:val="24"/>
        </w:rPr>
      </w:pPr>
    </w:p>
    <w:p w14:paraId="69B9A358" w14:textId="11BC6035" w:rsidR="00A459EE" w:rsidRDefault="00A459EE" w:rsidP="00A459EE">
      <w:pPr>
        <w:spacing w:line="240" w:lineRule="auto"/>
        <w:jc w:val="both"/>
        <w:rPr>
          <w:rFonts w:ascii="Times New Roman" w:hAnsi="Times New Roman" w:cs="Times New Roman"/>
          <w:i/>
          <w:color w:val="000000"/>
          <w:sz w:val="24"/>
          <w:szCs w:val="24"/>
        </w:rPr>
      </w:pPr>
    </w:p>
    <w:p w14:paraId="02C380B0" w14:textId="212C9297" w:rsidR="00A459EE" w:rsidRDefault="00A459EE" w:rsidP="00A459EE">
      <w:pPr>
        <w:spacing w:line="240" w:lineRule="auto"/>
        <w:jc w:val="both"/>
        <w:rPr>
          <w:rFonts w:ascii="Times New Roman" w:hAnsi="Times New Roman" w:cs="Times New Roman"/>
          <w:i/>
          <w:color w:val="000000"/>
          <w:sz w:val="24"/>
          <w:szCs w:val="24"/>
        </w:rPr>
      </w:pPr>
    </w:p>
    <w:p w14:paraId="46007C9B" w14:textId="1BB9174F" w:rsidR="00A459EE" w:rsidRDefault="00A459EE" w:rsidP="00A459EE">
      <w:pPr>
        <w:spacing w:line="240" w:lineRule="auto"/>
        <w:jc w:val="both"/>
        <w:rPr>
          <w:rFonts w:ascii="Times New Roman" w:hAnsi="Times New Roman" w:cs="Times New Roman"/>
          <w:i/>
          <w:color w:val="000000"/>
          <w:sz w:val="24"/>
          <w:szCs w:val="24"/>
        </w:rPr>
      </w:pPr>
    </w:p>
    <w:p w14:paraId="26BFF2BD" w14:textId="2CD0099D" w:rsidR="00A459EE" w:rsidRDefault="00A459EE" w:rsidP="00A459EE">
      <w:pPr>
        <w:spacing w:line="240" w:lineRule="auto"/>
        <w:jc w:val="both"/>
        <w:rPr>
          <w:rFonts w:ascii="Times New Roman" w:hAnsi="Times New Roman" w:cs="Times New Roman"/>
          <w:i/>
          <w:color w:val="000000"/>
          <w:sz w:val="24"/>
          <w:szCs w:val="24"/>
        </w:rPr>
      </w:pPr>
    </w:p>
    <w:p w14:paraId="440D946A" w14:textId="5803922E" w:rsidR="00A459EE" w:rsidRDefault="00A459EE" w:rsidP="00A459EE">
      <w:pPr>
        <w:spacing w:line="240" w:lineRule="auto"/>
        <w:jc w:val="both"/>
        <w:rPr>
          <w:rFonts w:ascii="Times New Roman" w:hAnsi="Times New Roman" w:cs="Times New Roman"/>
          <w:i/>
          <w:color w:val="000000"/>
          <w:sz w:val="24"/>
          <w:szCs w:val="24"/>
        </w:rPr>
      </w:pPr>
    </w:p>
    <w:p w14:paraId="1C0BC93A" w14:textId="4E2C27F7" w:rsidR="00A459EE" w:rsidRDefault="00A459EE" w:rsidP="00A459EE">
      <w:pPr>
        <w:spacing w:line="240" w:lineRule="auto"/>
        <w:jc w:val="both"/>
        <w:rPr>
          <w:rFonts w:ascii="Times New Roman" w:hAnsi="Times New Roman" w:cs="Times New Roman"/>
          <w:i/>
          <w:color w:val="000000"/>
          <w:sz w:val="24"/>
          <w:szCs w:val="24"/>
        </w:rPr>
      </w:pPr>
    </w:p>
    <w:p w14:paraId="0F060EB8" w14:textId="7C7BE805" w:rsidR="00A7523D" w:rsidRDefault="00A7523D" w:rsidP="00A459EE">
      <w:pPr>
        <w:spacing w:line="240" w:lineRule="auto"/>
        <w:jc w:val="both"/>
        <w:rPr>
          <w:rFonts w:ascii="Times New Roman" w:hAnsi="Times New Roman" w:cs="Times New Roman"/>
          <w:i/>
          <w:color w:val="000000"/>
          <w:sz w:val="24"/>
          <w:szCs w:val="24"/>
        </w:rPr>
      </w:pPr>
    </w:p>
    <w:p w14:paraId="2EBD0A51" w14:textId="77777777" w:rsidR="00A7523D" w:rsidRPr="00A459EE" w:rsidRDefault="00A7523D" w:rsidP="00A459EE">
      <w:pPr>
        <w:spacing w:line="240" w:lineRule="auto"/>
        <w:jc w:val="both"/>
        <w:rPr>
          <w:rFonts w:ascii="Times New Roman" w:hAnsi="Times New Roman" w:cs="Times New Roman"/>
          <w:i/>
          <w:color w:val="000000"/>
          <w:sz w:val="24"/>
          <w:szCs w:val="24"/>
        </w:rPr>
      </w:pPr>
    </w:p>
    <w:p w14:paraId="1B53BE01" w14:textId="28F1FBBD" w:rsidR="00B70A3C" w:rsidRPr="00E127D1" w:rsidRDefault="00B70A3C" w:rsidP="0038688D">
      <w:pPr>
        <w:pStyle w:val="ListParagraph"/>
        <w:numPr>
          <w:ilvl w:val="1"/>
          <w:numId w:val="61"/>
        </w:numPr>
        <w:spacing w:line="240" w:lineRule="auto"/>
        <w:ind w:left="990"/>
        <w:jc w:val="both"/>
        <w:rPr>
          <w:rFonts w:ascii="Times New Roman" w:hAnsi="Times New Roman" w:cs="Times New Roman"/>
          <w:i/>
          <w:color w:val="000000"/>
          <w:sz w:val="24"/>
          <w:szCs w:val="24"/>
        </w:rPr>
      </w:pPr>
      <w:r w:rsidRPr="00955EFA">
        <w:rPr>
          <w:rFonts w:ascii="Times New Roman" w:hAnsi="Times New Roman" w:cs="Times New Roman"/>
          <w:i/>
          <w:color w:val="000000"/>
          <w:sz w:val="24"/>
          <w:szCs w:val="24"/>
        </w:rPr>
        <w:lastRenderedPageBreak/>
        <w:t>Organic Matter Type</w:t>
      </w:r>
    </w:p>
    <w:p w14:paraId="76ACDFD6" w14:textId="1C92FDA0" w:rsidR="00B70A3C" w:rsidRPr="00E127D1" w:rsidRDefault="00A459EE" w:rsidP="004050A9">
      <w:pPr>
        <w:spacing w:line="480" w:lineRule="auto"/>
        <w:ind w:firstLine="720"/>
        <w:jc w:val="both"/>
        <w:rPr>
          <w:rFonts w:ascii="Times New Roman" w:hAnsi="Times New Roman" w:cs="Times New Roman"/>
          <w:iCs/>
          <w:color w:val="000000"/>
          <w:sz w:val="24"/>
          <w:szCs w:val="24"/>
        </w:rPr>
      </w:pPr>
      <w:bookmarkStart w:id="50" w:name="_Hlk37676314"/>
      <w:r w:rsidRPr="00955EFA">
        <w:rPr>
          <w:noProof/>
        </w:rPr>
        <w:drawing>
          <wp:anchor distT="0" distB="0" distL="114300" distR="114300" simplePos="0" relativeHeight="251860992" behindDoc="0" locked="0" layoutInCell="1" allowOverlap="1" wp14:anchorId="74C160A0" wp14:editId="60497E0F">
            <wp:simplePos x="0" y="0"/>
            <wp:positionH relativeFrom="column">
              <wp:posOffset>1199985</wp:posOffset>
            </wp:positionH>
            <wp:positionV relativeFrom="paragraph">
              <wp:posOffset>3485653</wp:posOffset>
            </wp:positionV>
            <wp:extent cx="3749040" cy="3558540"/>
            <wp:effectExtent l="0" t="0" r="3810" b="3810"/>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749040" cy="3558540"/>
                    </a:xfrm>
                    <a:prstGeom prst="rect">
                      <a:avLst/>
                    </a:prstGeom>
                  </pic:spPr>
                </pic:pic>
              </a:graphicData>
            </a:graphic>
            <wp14:sizeRelH relativeFrom="page">
              <wp14:pctWidth>0</wp14:pctWidth>
            </wp14:sizeRelH>
            <wp14:sizeRelV relativeFrom="page">
              <wp14:pctHeight>0</wp14:pctHeight>
            </wp14:sizeRelV>
          </wp:anchor>
        </w:drawing>
      </w:r>
      <w:r w:rsidR="00B70A3C" w:rsidRPr="00955EFA">
        <w:rPr>
          <w:rFonts w:ascii="Times New Roman" w:hAnsi="Times New Roman" w:cs="Times New Roman"/>
          <w:iCs/>
          <w:color w:val="000000"/>
          <w:sz w:val="24"/>
          <w:szCs w:val="24"/>
        </w:rPr>
        <w:t>Kerogen maceral composition</w:t>
      </w:r>
      <w:r w:rsidR="00B70A3C" w:rsidRPr="00E127D1">
        <w:rPr>
          <w:rFonts w:ascii="Times New Roman" w:hAnsi="Times New Roman" w:cs="Times New Roman"/>
          <w:iCs/>
          <w:color w:val="000000"/>
          <w:sz w:val="24"/>
          <w:szCs w:val="24"/>
        </w:rPr>
        <w:t xml:space="preserve">, which include liptinite, </w:t>
      </w:r>
      <w:proofErr w:type="spellStart"/>
      <w:r w:rsidR="00DA1917">
        <w:rPr>
          <w:rFonts w:ascii="Times New Roman" w:hAnsi="Times New Roman" w:cs="Times New Roman"/>
          <w:iCs/>
          <w:color w:val="000000"/>
          <w:sz w:val="24"/>
          <w:szCs w:val="24"/>
        </w:rPr>
        <w:t>amorphinite</w:t>
      </w:r>
      <w:proofErr w:type="spellEnd"/>
      <w:r w:rsidR="00DA1917">
        <w:rPr>
          <w:rFonts w:ascii="Times New Roman" w:hAnsi="Times New Roman" w:cs="Times New Roman"/>
          <w:iCs/>
          <w:color w:val="000000"/>
          <w:sz w:val="24"/>
          <w:szCs w:val="24"/>
        </w:rPr>
        <w:t xml:space="preserve">, </w:t>
      </w:r>
      <w:r w:rsidR="00B70A3C" w:rsidRPr="00E127D1">
        <w:rPr>
          <w:rFonts w:ascii="Times New Roman" w:hAnsi="Times New Roman" w:cs="Times New Roman"/>
          <w:iCs/>
          <w:color w:val="000000"/>
          <w:sz w:val="24"/>
          <w:szCs w:val="24"/>
        </w:rPr>
        <w:t xml:space="preserve">vitrinite, and inertinite, have been utilized for source rock evaluation. </w:t>
      </w:r>
      <w:r w:rsidR="00B70A3C" w:rsidRPr="00E30228">
        <w:rPr>
          <w:rFonts w:ascii="Times New Roman" w:hAnsi="Times New Roman" w:cs="Times New Roman"/>
          <w:iCs/>
          <w:color w:val="000000"/>
          <w:sz w:val="24"/>
          <w:szCs w:val="24"/>
        </w:rPr>
        <w:t xml:space="preserve">Liptinite macerals such as </w:t>
      </w:r>
      <w:proofErr w:type="spellStart"/>
      <w:r w:rsidR="00B70A3C" w:rsidRPr="00E30228">
        <w:rPr>
          <w:rFonts w:ascii="Times New Roman" w:hAnsi="Times New Roman" w:cs="Times New Roman"/>
          <w:iCs/>
          <w:color w:val="000000"/>
          <w:sz w:val="24"/>
          <w:szCs w:val="24"/>
        </w:rPr>
        <w:t>alginite</w:t>
      </w:r>
      <w:proofErr w:type="spellEnd"/>
      <w:r w:rsidR="00B70A3C" w:rsidRPr="00E30228">
        <w:rPr>
          <w:rFonts w:ascii="Times New Roman" w:hAnsi="Times New Roman" w:cs="Times New Roman"/>
          <w:iCs/>
          <w:color w:val="000000"/>
          <w:sz w:val="24"/>
          <w:szCs w:val="24"/>
        </w:rPr>
        <w:t xml:space="preserve">, </w:t>
      </w:r>
      <w:proofErr w:type="spellStart"/>
      <w:r w:rsidR="00B70A3C" w:rsidRPr="00E30228">
        <w:rPr>
          <w:rFonts w:ascii="Times New Roman" w:hAnsi="Times New Roman" w:cs="Times New Roman"/>
          <w:iCs/>
          <w:color w:val="000000"/>
          <w:sz w:val="24"/>
          <w:szCs w:val="24"/>
        </w:rPr>
        <w:t>sporinite</w:t>
      </w:r>
      <w:proofErr w:type="spellEnd"/>
      <w:r w:rsidR="00B70A3C" w:rsidRPr="00E30228">
        <w:rPr>
          <w:rFonts w:ascii="Times New Roman" w:hAnsi="Times New Roman" w:cs="Times New Roman"/>
          <w:iCs/>
          <w:color w:val="000000"/>
          <w:sz w:val="24"/>
          <w:szCs w:val="24"/>
        </w:rPr>
        <w:t xml:space="preserve">, </w:t>
      </w:r>
      <w:proofErr w:type="spellStart"/>
      <w:r w:rsidR="00B70A3C" w:rsidRPr="00E30228">
        <w:rPr>
          <w:rFonts w:ascii="Times New Roman" w:hAnsi="Times New Roman" w:cs="Times New Roman"/>
          <w:iCs/>
          <w:color w:val="000000"/>
          <w:sz w:val="24"/>
          <w:szCs w:val="24"/>
        </w:rPr>
        <w:t>cutinite</w:t>
      </w:r>
      <w:proofErr w:type="spellEnd"/>
      <w:r w:rsidR="00B70A3C" w:rsidRPr="00E30228">
        <w:rPr>
          <w:rFonts w:ascii="Times New Roman" w:hAnsi="Times New Roman" w:cs="Times New Roman"/>
          <w:iCs/>
          <w:color w:val="000000"/>
          <w:sz w:val="24"/>
          <w:szCs w:val="24"/>
        </w:rPr>
        <w:t xml:space="preserve">, and </w:t>
      </w:r>
      <w:proofErr w:type="spellStart"/>
      <w:r w:rsidR="00B70A3C" w:rsidRPr="00E30228">
        <w:rPr>
          <w:rFonts w:ascii="Times New Roman" w:hAnsi="Times New Roman" w:cs="Times New Roman"/>
          <w:iCs/>
          <w:color w:val="000000"/>
          <w:sz w:val="24"/>
          <w:szCs w:val="24"/>
        </w:rPr>
        <w:t>resinite</w:t>
      </w:r>
      <w:proofErr w:type="spellEnd"/>
      <w:r w:rsidR="00B70A3C" w:rsidRPr="00E30228">
        <w:rPr>
          <w:rFonts w:ascii="Times New Roman" w:hAnsi="Times New Roman" w:cs="Times New Roman"/>
          <w:iCs/>
          <w:color w:val="000000"/>
          <w:sz w:val="24"/>
          <w:szCs w:val="24"/>
        </w:rPr>
        <w:t xml:space="preserve">, </w:t>
      </w:r>
      <w:r w:rsidR="00E30228" w:rsidRPr="0038688D">
        <w:rPr>
          <w:rFonts w:ascii="Times New Roman" w:hAnsi="Times New Roman" w:cs="Times New Roman"/>
          <w:iCs/>
          <w:color w:val="000000"/>
          <w:sz w:val="24"/>
          <w:szCs w:val="24"/>
        </w:rPr>
        <w:t>are dominant within</w:t>
      </w:r>
      <w:r w:rsidR="00B70A3C" w:rsidRPr="00E30228">
        <w:rPr>
          <w:rFonts w:ascii="Times New Roman" w:hAnsi="Times New Roman" w:cs="Times New Roman"/>
          <w:iCs/>
          <w:color w:val="000000"/>
          <w:sz w:val="24"/>
          <w:szCs w:val="24"/>
        </w:rPr>
        <w:t xml:space="preserve"> Type I kerogen</w:t>
      </w:r>
      <w:r w:rsidR="00E30228" w:rsidRPr="0038688D">
        <w:rPr>
          <w:rFonts w:ascii="Times New Roman" w:hAnsi="Times New Roman" w:cs="Times New Roman"/>
          <w:iCs/>
          <w:color w:val="000000"/>
          <w:sz w:val="24"/>
          <w:szCs w:val="24"/>
        </w:rPr>
        <w:t>s</w:t>
      </w:r>
      <w:r w:rsidR="00B70A3C" w:rsidRPr="00E30228">
        <w:rPr>
          <w:rFonts w:ascii="Times New Roman" w:hAnsi="Times New Roman" w:cs="Times New Roman"/>
          <w:iCs/>
          <w:color w:val="000000"/>
          <w:sz w:val="24"/>
          <w:szCs w:val="24"/>
        </w:rPr>
        <w:t xml:space="preserve"> and are oil producing (Dahl et al., 2004). </w:t>
      </w:r>
      <w:proofErr w:type="spellStart"/>
      <w:r w:rsidR="007A024A">
        <w:rPr>
          <w:rFonts w:ascii="Times New Roman" w:hAnsi="Times New Roman" w:cs="Times New Roman"/>
          <w:iCs/>
          <w:color w:val="000000"/>
          <w:sz w:val="24"/>
          <w:szCs w:val="24"/>
        </w:rPr>
        <w:t>Amorphinite</w:t>
      </w:r>
      <w:proofErr w:type="spellEnd"/>
      <w:r w:rsidR="007A024A">
        <w:rPr>
          <w:rFonts w:ascii="Times New Roman" w:hAnsi="Times New Roman" w:cs="Times New Roman"/>
          <w:iCs/>
          <w:color w:val="000000"/>
          <w:sz w:val="24"/>
          <w:szCs w:val="24"/>
        </w:rPr>
        <w:t xml:space="preserve"> macerals </w:t>
      </w:r>
      <w:r w:rsidR="00464EEA">
        <w:rPr>
          <w:rFonts w:ascii="Times New Roman" w:hAnsi="Times New Roman" w:cs="Times New Roman"/>
          <w:iCs/>
          <w:color w:val="000000"/>
          <w:sz w:val="24"/>
          <w:szCs w:val="24"/>
        </w:rPr>
        <w:t>are</w:t>
      </w:r>
      <w:r w:rsidR="007A024A">
        <w:rPr>
          <w:rFonts w:ascii="Times New Roman" w:hAnsi="Times New Roman" w:cs="Times New Roman"/>
          <w:iCs/>
          <w:color w:val="000000"/>
          <w:sz w:val="24"/>
          <w:szCs w:val="24"/>
        </w:rPr>
        <w:t xml:space="preserve"> insoluble maceral</w:t>
      </w:r>
      <w:r w:rsidR="00464EEA">
        <w:rPr>
          <w:rFonts w:ascii="Times New Roman" w:hAnsi="Times New Roman" w:cs="Times New Roman"/>
          <w:iCs/>
          <w:color w:val="000000"/>
          <w:sz w:val="24"/>
          <w:szCs w:val="24"/>
        </w:rPr>
        <w:t>s</w:t>
      </w:r>
      <w:r w:rsidR="007A024A">
        <w:rPr>
          <w:rFonts w:ascii="Times New Roman" w:hAnsi="Times New Roman" w:cs="Times New Roman"/>
          <w:iCs/>
          <w:color w:val="000000"/>
          <w:sz w:val="24"/>
          <w:szCs w:val="24"/>
        </w:rPr>
        <w:t xml:space="preserve"> common in Type II Kerogen</w:t>
      </w:r>
      <w:r w:rsidR="00AF2B3C">
        <w:rPr>
          <w:rFonts w:ascii="Times New Roman" w:hAnsi="Times New Roman" w:cs="Times New Roman"/>
          <w:iCs/>
          <w:color w:val="000000"/>
          <w:sz w:val="24"/>
          <w:szCs w:val="24"/>
        </w:rPr>
        <w:t xml:space="preserve"> and </w:t>
      </w:r>
      <w:r w:rsidR="00464EEA">
        <w:rPr>
          <w:rFonts w:ascii="Times New Roman" w:hAnsi="Times New Roman" w:cs="Times New Roman"/>
          <w:iCs/>
          <w:color w:val="000000"/>
          <w:sz w:val="24"/>
          <w:szCs w:val="24"/>
        </w:rPr>
        <w:t>are</w:t>
      </w:r>
      <w:r w:rsidR="00AF2B3C">
        <w:rPr>
          <w:rFonts w:ascii="Times New Roman" w:hAnsi="Times New Roman" w:cs="Times New Roman"/>
          <w:iCs/>
          <w:color w:val="000000"/>
          <w:sz w:val="24"/>
          <w:szCs w:val="24"/>
        </w:rPr>
        <w:t xml:space="preserve"> the most oil prolific.</w:t>
      </w:r>
      <w:r w:rsidR="007A024A">
        <w:rPr>
          <w:rFonts w:ascii="Times New Roman" w:hAnsi="Times New Roman" w:cs="Times New Roman"/>
          <w:iCs/>
          <w:color w:val="000000"/>
          <w:sz w:val="24"/>
          <w:szCs w:val="24"/>
        </w:rPr>
        <w:t xml:space="preserve"> </w:t>
      </w:r>
      <w:r w:rsidR="00B70A3C" w:rsidRPr="00E30228">
        <w:rPr>
          <w:rFonts w:ascii="Times New Roman" w:hAnsi="Times New Roman" w:cs="Times New Roman"/>
          <w:iCs/>
          <w:color w:val="000000"/>
          <w:sz w:val="24"/>
          <w:szCs w:val="24"/>
        </w:rPr>
        <w:t xml:space="preserve">Vitrinite macerals originate from woody plant tissue and </w:t>
      </w:r>
      <w:r w:rsidR="00E30228" w:rsidRPr="0038688D">
        <w:rPr>
          <w:rFonts w:ascii="Times New Roman" w:hAnsi="Times New Roman" w:cs="Times New Roman"/>
          <w:iCs/>
          <w:color w:val="000000"/>
          <w:sz w:val="24"/>
          <w:szCs w:val="24"/>
        </w:rPr>
        <w:t xml:space="preserve">are </w:t>
      </w:r>
      <w:r w:rsidR="00B70A3C" w:rsidRPr="00E30228">
        <w:rPr>
          <w:rFonts w:ascii="Times New Roman" w:hAnsi="Times New Roman" w:cs="Times New Roman"/>
          <w:iCs/>
          <w:color w:val="000000"/>
          <w:sz w:val="24"/>
          <w:szCs w:val="24"/>
        </w:rPr>
        <w:t xml:space="preserve">predominantly </w:t>
      </w:r>
      <w:r w:rsidR="00E30228" w:rsidRPr="0038688D">
        <w:rPr>
          <w:rFonts w:ascii="Times New Roman" w:hAnsi="Times New Roman" w:cs="Times New Roman"/>
          <w:iCs/>
          <w:color w:val="000000"/>
          <w:sz w:val="24"/>
          <w:szCs w:val="24"/>
        </w:rPr>
        <w:t>found</w:t>
      </w:r>
      <w:r w:rsidR="00E30228" w:rsidRPr="00E30228">
        <w:rPr>
          <w:rFonts w:ascii="Times New Roman" w:hAnsi="Times New Roman" w:cs="Times New Roman"/>
          <w:iCs/>
          <w:color w:val="000000"/>
          <w:sz w:val="24"/>
          <w:szCs w:val="24"/>
        </w:rPr>
        <w:t xml:space="preserve"> </w:t>
      </w:r>
      <w:r w:rsidR="00E30228" w:rsidRPr="0038688D">
        <w:rPr>
          <w:rFonts w:ascii="Times New Roman" w:hAnsi="Times New Roman" w:cs="Times New Roman"/>
          <w:iCs/>
          <w:color w:val="000000"/>
          <w:sz w:val="24"/>
          <w:szCs w:val="24"/>
        </w:rPr>
        <w:t>in</w:t>
      </w:r>
      <w:r w:rsidR="00B70A3C" w:rsidRPr="00E30228">
        <w:rPr>
          <w:rFonts w:ascii="Times New Roman" w:hAnsi="Times New Roman" w:cs="Times New Roman"/>
          <w:iCs/>
          <w:color w:val="000000"/>
          <w:sz w:val="24"/>
          <w:szCs w:val="24"/>
        </w:rPr>
        <w:t xml:space="preserve"> Type II</w:t>
      </w:r>
      <w:r w:rsidR="00E30228" w:rsidRPr="0038688D">
        <w:rPr>
          <w:rFonts w:ascii="Times New Roman" w:hAnsi="Times New Roman" w:cs="Times New Roman"/>
          <w:iCs/>
          <w:color w:val="000000"/>
          <w:sz w:val="24"/>
          <w:szCs w:val="24"/>
        </w:rPr>
        <w:t>I</w:t>
      </w:r>
      <w:r w:rsidR="00B70A3C" w:rsidRPr="00E30228">
        <w:rPr>
          <w:rFonts w:ascii="Times New Roman" w:hAnsi="Times New Roman" w:cs="Times New Roman"/>
          <w:iCs/>
          <w:color w:val="000000"/>
          <w:sz w:val="24"/>
          <w:szCs w:val="24"/>
        </w:rPr>
        <w:t xml:space="preserve"> kerogen</w:t>
      </w:r>
      <w:r w:rsidR="00E30228" w:rsidRPr="0038688D">
        <w:rPr>
          <w:rFonts w:ascii="Times New Roman" w:hAnsi="Times New Roman" w:cs="Times New Roman"/>
          <w:iCs/>
          <w:color w:val="000000"/>
          <w:sz w:val="24"/>
          <w:szCs w:val="24"/>
        </w:rPr>
        <w:t>s</w:t>
      </w:r>
      <w:r w:rsidR="00B70A3C" w:rsidRPr="00E30228">
        <w:rPr>
          <w:rFonts w:ascii="Times New Roman" w:hAnsi="Times New Roman" w:cs="Times New Roman"/>
          <w:iCs/>
          <w:color w:val="000000"/>
          <w:sz w:val="24"/>
          <w:szCs w:val="24"/>
        </w:rPr>
        <w:t xml:space="preserve"> (Dahl et al., 2004). Finally, inertinite </w:t>
      </w:r>
      <w:r w:rsidR="00E30228" w:rsidRPr="0038688D">
        <w:rPr>
          <w:rFonts w:ascii="Times New Roman" w:hAnsi="Times New Roman" w:cs="Times New Roman"/>
          <w:iCs/>
          <w:color w:val="000000"/>
          <w:sz w:val="24"/>
          <w:szCs w:val="24"/>
        </w:rPr>
        <w:t>macerals are dominant within</w:t>
      </w:r>
      <w:r w:rsidR="00B70A3C" w:rsidRPr="00E30228">
        <w:rPr>
          <w:rFonts w:ascii="Times New Roman" w:hAnsi="Times New Roman" w:cs="Times New Roman"/>
          <w:iCs/>
          <w:color w:val="000000"/>
          <w:sz w:val="24"/>
          <w:szCs w:val="24"/>
        </w:rPr>
        <w:t xml:space="preserve"> Type I</w:t>
      </w:r>
      <w:r w:rsidR="00E30228" w:rsidRPr="0038688D">
        <w:rPr>
          <w:rFonts w:ascii="Times New Roman" w:hAnsi="Times New Roman" w:cs="Times New Roman"/>
          <w:iCs/>
          <w:color w:val="000000"/>
          <w:sz w:val="24"/>
          <w:szCs w:val="24"/>
        </w:rPr>
        <w:t>V</w:t>
      </w:r>
      <w:r w:rsidR="00B70A3C" w:rsidRPr="00E30228">
        <w:rPr>
          <w:rFonts w:ascii="Times New Roman" w:hAnsi="Times New Roman" w:cs="Times New Roman"/>
          <w:iCs/>
          <w:color w:val="000000"/>
          <w:sz w:val="24"/>
          <w:szCs w:val="24"/>
        </w:rPr>
        <w:t xml:space="preserve"> kerogen profile </w:t>
      </w:r>
      <w:r w:rsidR="00E30228" w:rsidRPr="0038688D">
        <w:rPr>
          <w:rFonts w:ascii="Times New Roman" w:hAnsi="Times New Roman" w:cs="Times New Roman"/>
          <w:iCs/>
          <w:color w:val="000000"/>
          <w:sz w:val="24"/>
          <w:szCs w:val="24"/>
        </w:rPr>
        <w:t>which generate little or no petroleum</w:t>
      </w:r>
      <w:r w:rsidR="00B70A3C" w:rsidRPr="00E30228">
        <w:rPr>
          <w:rFonts w:ascii="Times New Roman" w:hAnsi="Times New Roman" w:cs="Times New Roman"/>
          <w:iCs/>
          <w:color w:val="000000"/>
          <w:sz w:val="24"/>
          <w:szCs w:val="24"/>
        </w:rPr>
        <w:t xml:space="preserve"> (McCarthy et al., 2011). The plot of the Hydrogen Index vs. </w:t>
      </w:r>
      <w:proofErr w:type="spellStart"/>
      <w:r w:rsidR="00B70A3C" w:rsidRPr="00E30228">
        <w:rPr>
          <w:rFonts w:ascii="Times New Roman" w:hAnsi="Times New Roman" w:cs="Times New Roman"/>
          <w:iCs/>
          <w:color w:val="000000"/>
          <w:sz w:val="24"/>
          <w:szCs w:val="24"/>
        </w:rPr>
        <w:t>T</w:t>
      </w:r>
      <w:r w:rsidR="00B70A3C" w:rsidRPr="00E30228">
        <w:rPr>
          <w:rFonts w:ascii="Times New Roman" w:hAnsi="Times New Roman" w:cs="Times New Roman"/>
          <w:iCs/>
          <w:color w:val="000000"/>
          <w:sz w:val="24"/>
          <w:szCs w:val="24"/>
          <w:vertAlign w:val="subscript"/>
        </w:rPr>
        <w:t>max</w:t>
      </w:r>
      <w:proofErr w:type="spellEnd"/>
      <w:r w:rsidR="00B70A3C" w:rsidRPr="00E30228">
        <w:rPr>
          <w:rFonts w:ascii="Times New Roman" w:hAnsi="Times New Roman" w:cs="Times New Roman"/>
          <w:iCs/>
          <w:color w:val="000000"/>
          <w:sz w:val="24"/>
          <w:szCs w:val="24"/>
        </w:rPr>
        <w:t xml:space="preserve"> identified the Woodford Shale to be primarily a Type II kerogen with several members plotting as Type III (Figure 2</w:t>
      </w:r>
      <w:r w:rsidR="00574FCE" w:rsidRPr="0038688D">
        <w:rPr>
          <w:rFonts w:ascii="Times New Roman" w:hAnsi="Times New Roman" w:cs="Times New Roman"/>
          <w:iCs/>
          <w:color w:val="000000"/>
          <w:sz w:val="24"/>
          <w:szCs w:val="24"/>
        </w:rPr>
        <w:t>0</w:t>
      </w:r>
      <w:r w:rsidR="00B70A3C" w:rsidRPr="00E30228">
        <w:rPr>
          <w:rFonts w:ascii="Times New Roman" w:hAnsi="Times New Roman" w:cs="Times New Roman"/>
          <w:iCs/>
          <w:color w:val="000000"/>
          <w:sz w:val="24"/>
          <w:szCs w:val="24"/>
        </w:rPr>
        <w:t xml:space="preserve">). Further </w:t>
      </w:r>
      <w:r w:rsidR="00E30228">
        <w:rPr>
          <w:rFonts w:ascii="Times New Roman" w:hAnsi="Times New Roman" w:cs="Times New Roman"/>
          <w:iCs/>
          <w:color w:val="000000"/>
          <w:sz w:val="24"/>
          <w:szCs w:val="24"/>
        </w:rPr>
        <w:t>description</w:t>
      </w:r>
      <w:r w:rsidR="00E30228" w:rsidRPr="00E30228">
        <w:rPr>
          <w:rFonts w:ascii="Times New Roman" w:hAnsi="Times New Roman" w:cs="Times New Roman"/>
          <w:iCs/>
          <w:color w:val="000000"/>
          <w:sz w:val="24"/>
          <w:szCs w:val="24"/>
        </w:rPr>
        <w:t xml:space="preserve"> </w:t>
      </w:r>
      <w:r w:rsidR="00B70A3C" w:rsidRPr="00E30228">
        <w:rPr>
          <w:rFonts w:ascii="Times New Roman" w:hAnsi="Times New Roman" w:cs="Times New Roman"/>
          <w:iCs/>
          <w:color w:val="000000"/>
          <w:sz w:val="24"/>
          <w:szCs w:val="24"/>
        </w:rPr>
        <w:t>of kerogen type characterization will be explained in the next section.</w:t>
      </w:r>
      <w:bookmarkEnd w:id="50"/>
      <w:r w:rsidR="00B70A3C" w:rsidRPr="00E127D1">
        <w:rPr>
          <w:rFonts w:ascii="Times New Roman" w:hAnsi="Times New Roman" w:cs="Times New Roman"/>
          <w:iCs/>
          <w:color w:val="000000"/>
          <w:sz w:val="24"/>
          <w:szCs w:val="24"/>
        </w:rPr>
        <w:t xml:space="preserve"> </w:t>
      </w:r>
    </w:p>
    <w:p w14:paraId="61140CC7" w14:textId="279F126F" w:rsidR="00B70A3C" w:rsidRPr="00E127D1" w:rsidRDefault="00B70A3C" w:rsidP="00B70A3C">
      <w:pPr>
        <w:spacing w:line="240" w:lineRule="auto"/>
        <w:ind w:firstLine="360"/>
        <w:jc w:val="both"/>
        <w:rPr>
          <w:rFonts w:ascii="Times New Roman" w:hAnsi="Times New Roman" w:cs="Times New Roman"/>
          <w:iCs/>
          <w:color w:val="000000"/>
          <w:sz w:val="24"/>
          <w:szCs w:val="24"/>
        </w:rPr>
      </w:pPr>
    </w:p>
    <w:p w14:paraId="593B07D5" w14:textId="12EC21A9" w:rsidR="00B70A3C" w:rsidRPr="00E127D1" w:rsidRDefault="00B70A3C" w:rsidP="00B70A3C">
      <w:pPr>
        <w:spacing w:line="240" w:lineRule="auto"/>
        <w:jc w:val="both"/>
        <w:rPr>
          <w:rFonts w:ascii="Times New Roman" w:hAnsi="Times New Roman" w:cs="Times New Roman"/>
          <w:b/>
          <w:bCs/>
          <w:iCs/>
          <w:color w:val="000000"/>
          <w:sz w:val="24"/>
          <w:szCs w:val="24"/>
        </w:rPr>
      </w:pPr>
    </w:p>
    <w:p w14:paraId="48A8528A"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7C736201"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7183B373"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648842FA"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5A7E68EE"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3E8C52D2"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28520C65" w14:textId="268C97EB" w:rsidR="00B70A3C" w:rsidRDefault="00B70A3C" w:rsidP="00B70A3C">
      <w:pPr>
        <w:spacing w:line="240" w:lineRule="auto"/>
        <w:jc w:val="both"/>
        <w:rPr>
          <w:rFonts w:ascii="Times New Roman" w:hAnsi="Times New Roman" w:cs="Times New Roman"/>
          <w:b/>
          <w:bCs/>
          <w:iCs/>
          <w:color w:val="000000"/>
          <w:sz w:val="24"/>
          <w:szCs w:val="24"/>
        </w:rPr>
      </w:pPr>
    </w:p>
    <w:p w14:paraId="7AACE490" w14:textId="3C3213F9" w:rsidR="00431BBD" w:rsidRDefault="00431BBD" w:rsidP="00B70A3C">
      <w:pPr>
        <w:spacing w:line="240" w:lineRule="auto"/>
        <w:jc w:val="both"/>
        <w:rPr>
          <w:rFonts w:ascii="Times New Roman" w:hAnsi="Times New Roman" w:cs="Times New Roman"/>
          <w:b/>
          <w:bCs/>
          <w:iCs/>
          <w:color w:val="000000"/>
          <w:sz w:val="24"/>
          <w:szCs w:val="24"/>
        </w:rPr>
      </w:pPr>
    </w:p>
    <w:p w14:paraId="68351125" w14:textId="56DFA28A" w:rsidR="00431BBD" w:rsidRDefault="00431BBD" w:rsidP="00B70A3C">
      <w:pPr>
        <w:spacing w:line="240" w:lineRule="auto"/>
        <w:jc w:val="both"/>
        <w:rPr>
          <w:rFonts w:ascii="Times New Roman" w:hAnsi="Times New Roman" w:cs="Times New Roman"/>
          <w:b/>
          <w:bCs/>
          <w:iCs/>
          <w:color w:val="000000"/>
          <w:sz w:val="24"/>
          <w:szCs w:val="24"/>
        </w:rPr>
      </w:pPr>
    </w:p>
    <w:p w14:paraId="5C6B69C3" w14:textId="77777777" w:rsidR="00431BBD" w:rsidRPr="00E127D1" w:rsidRDefault="00431BBD" w:rsidP="00B70A3C">
      <w:pPr>
        <w:spacing w:line="240" w:lineRule="auto"/>
        <w:jc w:val="both"/>
        <w:rPr>
          <w:rFonts w:ascii="Times New Roman" w:hAnsi="Times New Roman" w:cs="Times New Roman"/>
          <w:b/>
          <w:bCs/>
          <w:iCs/>
          <w:color w:val="000000"/>
          <w:sz w:val="24"/>
          <w:szCs w:val="24"/>
        </w:rPr>
      </w:pPr>
    </w:p>
    <w:p w14:paraId="5160C105"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3EDA77C8" w14:textId="008D097C" w:rsidR="00165C1D" w:rsidRPr="00E127D1" w:rsidRDefault="00B70A3C" w:rsidP="00B70A3C">
      <w:pPr>
        <w:spacing w:line="240" w:lineRule="auto"/>
        <w:jc w:val="both"/>
        <w:rPr>
          <w:rFonts w:ascii="Times New Roman" w:hAnsi="Times New Roman" w:cs="Times New Roman"/>
          <w:iCs/>
          <w:color w:val="000000"/>
          <w:sz w:val="24"/>
          <w:szCs w:val="24"/>
        </w:rPr>
      </w:pPr>
      <w:bookmarkStart w:id="51" w:name="_Hlk38931682"/>
      <w:r w:rsidRPr="00E127D1">
        <w:rPr>
          <w:rFonts w:ascii="Times New Roman" w:hAnsi="Times New Roman" w:cs="Times New Roman"/>
          <w:b/>
          <w:bCs/>
          <w:iCs/>
          <w:color w:val="000000"/>
          <w:sz w:val="24"/>
          <w:szCs w:val="24"/>
        </w:rPr>
        <w:t>Figure 2</w:t>
      </w:r>
      <w:r w:rsidR="00574FCE">
        <w:rPr>
          <w:rFonts w:ascii="Times New Roman" w:hAnsi="Times New Roman" w:cs="Times New Roman"/>
          <w:b/>
          <w:bCs/>
          <w:iCs/>
          <w:color w:val="000000"/>
          <w:sz w:val="24"/>
          <w:szCs w:val="24"/>
        </w:rPr>
        <w:t>0</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Kerogen classification and maturity assessment utilizing</w:t>
      </w:r>
      <w:r w:rsidR="008563F3">
        <w:rPr>
          <w:rFonts w:ascii="Times New Roman" w:hAnsi="Times New Roman" w:cs="Times New Roman"/>
          <w:iCs/>
          <w:color w:val="000000"/>
          <w:sz w:val="24"/>
          <w:szCs w:val="24"/>
        </w:rPr>
        <w:t xml:space="preserve"> </w:t>
      </w:r>
      <w:proofErr w:type="spellStart"/>
      <w:r w:rsidR="008563F3">
        <w:rPr>
          <w:rFonts w:ascii="Times New Roman" w:hAnsi="Times New Roman" w:cs="Times New Roman"/>
          <w:iCs/>
          <w:color w:val="000000"/>
          <w:sz w:val="24"/>
          <w:szCs w:val="24"/>
        </w:rPr>
        <w:t>T</w:t>
      </w:r>
      <w:r w:rsidR="008563F3">
        <w:rPr>
          <w:rFonts w:ascii="Times New Roman" w:hAnsi="Times New Roman" w:cs="Times New Roman"/>
          <w:iCs/>
          <w:color w:val="000000"/>
          <w:sz w:val="24"/>
          <w:szCs w:val="24"/>
          <w:vertAlign w:val="subscript"/>
        </w:rPr>
        <w:t>max</w:t>
      </w:r>
      <w:proofErr w:type="spellEnd"/>
      <w:r w:rsidRPr="00E127D1">
        <w:rPr>
          <w:rFonts w:ascii="Times New Roman" w:hAnsi="Times New Roman" w:cs="Times New Roman"/>
          <w:iCs/>
          <w:color w:val="000000"/>
          <w:sz w:val="24"/>
          <w:szCs w:val="24"/>
        </w:rPr>
        <w:t xml:space="preserve"> vs. Hydrogen Index (HI) parameter plot useful in aiding primary interpretation of source rock analysis. The Speake Ranch samples are primarily a Type II kerogen with several samples plotting as Type III.</w:t>
      </w:r>
      <w:bookmarkEnd w:id="51"/>
    </w:p>
    <w:p w14:paraId="4C9FA8A1" w14:textId="77777777" w:rsidR="00B70A3C" w:rsidRPr="00E127D1" w:rsidRDefault="00B70A3C" w:rsidP="0038688D">
      <w:pPr>
        <w:pStyle w:val="ListParagraph"/>
        <w:numPr>
          <w:ilvl w:val="1"/>
          <w:numId w:val="61"/>
        </w:numPr>
        <w:spacing w:line="240" w:lineRule="auto"/>
        <w:ind w:left="1080"/>
        <w:jc w:val="both"/>
        <w:rPr>
          <w:rFonts w:ascii="Times New Roman" w:hAnsi="Times New Roman" w:cs="Times New Roman"/>
          <w:i/>
          <w:color w:val="000000"/>
          <w:sz w:val="24"/>
          <w:szCs w:val="24"/>
        </w:rPr>
      </w:pPr>
      <w:r w:rsidRPr="00E127D1">
        <w:rPr>
          <w:rFonts w:ascii="Times New Roman" w:hAnsi="Times New Roman" w:cs="Times New Roman"/>
          <w:i/>
          <w:color w:val="000000"/>
          <w:sz w:val="24"/>
          <w:szCs w:val="24"/>
        </w:rPr>
        <w:lastRenderedPageBreak/>
        <w:t>Kerogen Type</w:t>
      </w:r>
    </w:p>
    <w:p w14:paraId="24150E8B" w14:textId="77777777" w:rsidR="00B70A3C" w:rsidRPr="00E127D1" w:rsidRDefault="00B70A3C" w:rsidP="00B70A3C">
      <w:pPr>
        <w:pStyle w:val="ListParagraph"/>
        <w:spacing w:line="240" w:lineRule="auto"/>
        <w:jc w:val="both"/>
        <w:rPr>
          <w:rFonts w:ascii="Times New Roman" w:hAnsi="Times New Roman" w:cs="Times New Roman"/>
          <w:i/>
          <w:color w:val="000000"/>
          <w:sz w:val="24"/>
          <w:szCs w:val="24"/>
        </w:rPr>
      </w:pPr>
    </w:p>
    <w:p w14:paraId="56DBAD1B" w14:textId="0DE630E6" w:rsidR="00B70A3C" w:rsidRPr="00E127D1" w:rsidRDefault="00B70A3C" w:rsidP="00165C1D">
      <w:pPr>
        <w:spacing w:line="480" w:lineRule="auto"/>
        <w:ind w:firstLine="720"/>
        <w:jc w:val="both"/>
        <w:rPr>
          <w:rFonts w:ascii="Times New Roman" w:hAnsi="Times New Roman" w:cs="Times New Roman"/>
          <w:sz w:val="24"/>
          <w:szCs w:val="24"/>
        </w:rPr>
      </w:pPr>
      <w:bookmarkStart w:id="52" w:name="_Hlk37676385"/>
      <w:r w:rsidRPr="00E127D1">
        <w:rPr>
          <w:rFonts w:ascii="Times New Roman" w:hAnsi="Times New Roman" w:cs="Times New Roman"/>
          <w:sz w:val="24"/>
          <w:szCs w:val="24"/>
        </w:rPr>
        <w:t xml:space="preserve">Kerogen is the high molecular weight insoluble organic residue in which can </w:t>
      </w:r>
      <w:r w:rsidRPr="003223DD">
        <w:rPr>
          <w:rFonts w:ascii="Times New Roman" w:hAnsi="Times New Roman" w:cs="Times New Roman"/>
          <w:sz w:val="24"/>
          <w:szCs w:val="24"/>
        </w:rPr>
        <w:t>generate</w:t>
      </w:r>
      <w:r w:rsidRPr="00E127D1">
        <w:rPr>
          <w:rFonts w:ascii="Times New Roman" w:hAnsi="Times New Roman" w:cs="Times New Roman"/>
          <w:sz w:val="24"/>
          <w:szCs w:val="24"/>
        </w:rPr>
        <w:t xml:space="preserve"> hydrocarbons during pyrolysis or maturation. </w:t>
      </w:r>
      <w:r>
        <w:rPr>
          <w:rFonts w:ascii="Times New Roman" w:hAnsi="Times New Roman" w:cs="Times New Roman"/>
          <w:sz w:val="24"/>
          <w:szCs w:val="24"/>
        </w:rPr>
        <w:t>Kerogen</w:t>
      </w:r>
      <w:r w:rsidRPr="003223DD">
        <w:rPr>
          <w:rFonts w:ascii="Times New Roman" w:hAnsi="Times New Roman" w:cs="Times New Roman"/>
          <w:sz w:val="24"/>
          <w:szCs w:val="24"/>
        </w:rPr>
        <w:t xml:space="preserve"> can be classified into four types, </w:t>
      </w:r>
      <w:r w:rsidR="003A1A25">
        <w:rPr>
          <w:rFonts w:ascii="Times New Roman" w:hAnsi="Times New Roman" w:cs="Times New Roman"/>
          <w:sz w:val="24"/>
          <w:szCs w:val="24"/>
        </w:rPr>
        <w:t>depending on</w:t>
      </w:r>
      <w:r w:rsidRPr="00E127D1">
        <w:rPr>
          <w:rFonts w:ascii="Times New Roman" w:hAnsi="Times New Roman" w:cs="Times New Roman"/>
          <w:sz w:val="24"/>
          <w:szCs w:val="24"/>
        </w:rPr>
        <w:t xml:space="preserve"> </w:t>
      </w:r>
      <w:r w:rsidRPr="00955EFA">
        <w:rPr>
          <w:rFonts w:ascii="Times New Roman" w:hAnsi="Times New Roman" w:cs="Times New Roman"/>
          <w:sz w:val="24"/>
          <w:szCs w:val="24"/>
        </w:rPr>
        <w:t>H</w:t>
      </w:r>
      <w:r w:rsidRPr="00E127D1">
        <w:rPr>
          <w:rFonts w:ascii="Times New Roman" w:hAnsi="Times New Roman" w:cs="Times New Roman"/>
          <w:sz w:val="24"/>
          <w:szCs w:val="24"/>
        </w:rPr>
        <w:t xml:space="preserve">ydrogen Index </w:t>
      </w:r>
      <w:r w:rsidRPr="003223DD">
        <w:rPr>
          <w:rFonts w:ascii="Times New Roman" w:hAnsi="Times New Roman" w:cs="Times New Roman"/>
          <w:sz w:val="24"/>
          <w:szCs w:val="24"/>
        </w:rPr>
        <w:t xml:space="preserve">(HI) </w:t>
      </w:r>
      <w:r w:rsidRPr="00955EFA">
        <w:rPr>
          <w:rFonts w:ascii="Times New Roman" w:hAnsi="Times New Roman" w:cs="Times New Roman"/>
          <w:sz w:val="24"/>
          <w:szCs w:val="24"/>
        </w:rPr>
        <w:t xml:space="preserve">and </w:t>
      </w:r>
      <w:r w:rsidRPr="00E127D1">
        <w:rPr>
          <w:rFonts w:ascii="Times New Roman" w:hAnsi="Times New Roman" w:cs="Times New Roman"/>
          <w:sz w:val="24"/>
          <w:szCs w:val="24"/>
        </w:rPr>
        <w:t xml:space="preserve">Oxygen Index </w:t>
      </w:r>
      <w:r w:rsidRPr="003223DD">
        <w:rPr>
          <w:rFonts w:ascii="Times New Roman" w:hAnsi="Times New Roman" w:cs="Times New Roman"/>
          <w:sz w:val="24"/>
          <w:szCs w:val="24"/>
        </w:rPr>
        <w:t>(OI)</w:t>
      </w:r>
      <w:r>
        <w:rPr>
          <w:rFonts w:ascii="Times New Roman" w:hAnsi="Times New Roman" w:cs="Times New Roman"/>
          <w:sz w:val="24"/>
          <w:szCs w:val="24"/>
        </w:rPr>
        <w:t xml:space="preserve"> values</w:t>
      </w:r>
      <w:r w:rsidRPr="003223DD">
        <w:rPr>
          <w:rFonts w:ascii="Times New Roman" w:hAnsi="Times New Roman" w:cs="Times New Roman"/>
          <w:sz w:val="24"/>
          <w:szCs w:val="24"/>
        </w:rPr>
        <w:t>. The</w:t>
      </w:r>
      <w:r w:rsidRPr="00E127D1">
        <w:rPr>
          <w:rFonts w:ascii="Times New Roman" w:hAnsi="Times New Roman" w:cs="Times New Roman"/>
          <w:sz w:val="24"/>
          <w:szCs w:val="24"/>
        </w:rPr>
        <w:t xml:space="preserve"> </w:t>
      </w:r>
      <w:r w:rsidR="003A1A25">
        <w:rPr>
          <w:rFonts w:ascii="Times New Roman" w:hAnsi="Times New Roman" w:cs="Times New Roman"/>
          <w:sz w:val="24"/>
          <w:szCs w:val="24"/>
        </w:rPr>
        <w:t xml:space="preserve">pseudo </w:t>
      </w:r>
      <w:r w:rsidRPr="00E127D1">
        <w:rPr>
          <w:rFonts w:ascii="Times New Roman" w:hAnsi="Times New Roman" w:cs="Times New Roman"/>
          <w:sz w:val="24"/>
          <w:szCs w:val="24"/>
        </w:rPr>
        <w:t xml:space="preserve">van </w:t>
      </w:r>
      <w:proofErr w:type="spellStart"/>
      <w:r w:rsidRPr="00E127D1">
        <w:rPr>
          <w:rFonts w:ascii="Times New Roman" w:hAnsi="Times New Roman" w:cs="Times New Roman"/>
          <w:sz w:val="24"/>
          <w:szCs w:val="24"/>
        </w:rPr>
        <w:t>Krevelen</w:t>
      </w:r>
      <w:proofErr w:type="spellEnd"/>
      <w:r w:rsidRPr="00E127D1">
        <w:rPr>
          <w:rFonts w:ascii="Times New Roman" w:hAnsi="Times New Roman" w:cs="Times New Roman"/>
          <w:sz w:val="24"/>
          <w:szCs w:val="24"/>
        </w:rPr>
        <w:t xml:space="preserve"> plot </w:t>
      </w:r>
      <w:r w:rsidRPr="003223DD">
        <w:rPr>
          <w:rFonts w:ascii="Times New Roman" w:hAnsi="Times New Roman" w:cs="Times New Roman"/>
          <w:sz w:val="24"/>
          <w:szCs w:val="24"/>
        </w:rPr>
        <w:t xml:space="preserve">has widely been used </w:t>
      </w:r>
      <w:r>
        <w:rPr>
          <w:rFonts w:ascii="Times New Roman" w:hAnsi="Times New Roman" w:cs="Times New Roman"/>
          <w:sz w:val="24"/>
          <w:szCs w:val="24"/>
        </w:rPr>
        <w:t xml:space="preserve">to define </w:t>
      </w:r>
      <w:r w:rsidRPr="003223DD">
        <w:rPr>
          <w:rFonts w:ascii="Times New Roman" w:hAnsi="Times New Roman" w:cs="Times New Roman"/>
          <w:sz w:val="24"/>
          <w:szCs w:val="24"/>
        </w:rPr>
        <w:t>the 4 types of kerogen to determine its compositional variances and organic matter types</w:t>
      </w:r>
      <w:r w:rsidRPr="00955EFA">
        <w:rPr>
          <w:rFonts w:ascii="Times New Roman" w:hAnsi="Times New Roman" w:cs="Times New Roman"/>
          <w:sz w:val="24"/>
          <w:szCs w:val="24"/>
        </w:rPr>
        <w:t xml:space="preserve"> </w:t>
      </w:r>
      <w:r w:rsidRPr="00E127D1">
        <w:rPr>
          <w:rFonts w:ascii="Times New Roman" w:hAnsi="Times New Roman" w:cs="Times New Roman"/>
          <w:sz w:val="24"/>
          <w:szCs w:val="24"/>
        </w:rPr>
        <w:t>(Figure 2</w:t>
      </w:r>
      <w:r w:rsidR="00574FCE">
        <w:rPr>
          <w:rFonts w:ascii="Times New Roman" w:hAnsi="Times New Roman" w:cs="Times New Roman"/>
          <w:sz w:val="24"/>
          <w:szCs w:val="24"/>
        </w:rPr>
        <w:t>1</w:t>
      </w:r>
      <w:r w:rsidRPr="00E127D1">
        <w:rPr>
          <w:rFonts w:ascii="Times New Roman" w:hAnsi="Times New Roman" w:cs="Times New Roman"/>
          <w:sz w:val="24"/>
          <w:szCs w:val="24"/>
        </w:rPr>
        <w:t xml:space="preserve">; </w:t>
      </w:r>
      <w:r w:rsidR="003A1A25">
        <w:rPr>
          <w:rFonts w:ascii="Times New Roman" w:hAnsi="Times New Roman" w:cs="Times New Roman"/>
          <w:sz w:val="24"/>
          <w:szCs w:val="24"/>
        </w:rPr>
        <w:t>Tissot et al., 1974</w:t>
      </w:r>
      <w:r w:rsidRPr="00E127D1">
        <w:rPr>
          <w:rFonts w:ascii="Times New Roman" w:hAnsi="Times New Roman" w:cs="Times New Roman"/>
          <w:sz w:val="24"/>
          <w:szCs w:val="24"/>
        </w:rPr>
        <w:t>).</w:t>
      </w:r>
      <w:r>
        <w:rPr>
          <w:rFonts w:ascii="Times New Roman" w:hAnsi="Times New Roman" w:cs="Times New Roman"/>
          <w:sz w:val="24"/>
          <w:szCs w:val="24"/>
        </w:rPr>
        <w:t xml:space="preserve"> </w:t>
      </w:r>
      <w:r w:rsidR="00747D32">
        <w:rPr>
          <w:rFonts w:ascii="Times New Roman" w:hAnsi="Times New Roman" w:cs="Times New Roman"/>
          <w:sz w:val="24"/>
          <w:szCs w:val="24"/>
        </w:rPr>
        <w:t xml:space="preserve">The </w:t>
      </w:r>
      <w:r>
        <w:rPr>
          <w:rFonts w:ascii="Times New Roman" w:hAnsi="Times New Roman" w:cs="Times New Roman"/>
          <w:sz w:val="24"/>
          <w:szCs w:val="24"/>
        </w:rPr>
        <w:t>HI</w:t>
      </w:r>
      <w:r w:rsidRPr="00E127D1">
        <w:rPr>
          <w:rFonts w:ascii="Times New Roman" w:hAnsi="Times New Roman" w:cs="Times New Roman"/>
          <w:sz w:val="24"/>
          <w:szCs w:val="24"/>
        </w:rPr>
        <w:t xml:space="preserve"> is quantified by normalizing 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peak to TOC multiplied by 100 which will result in the quantified hydrocarbons from 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relative to TOC</w:t>
      </w:r>
      <w:r w:rsidR="003A1A25">
        <w:rPr>
          <w:rFonts w:ascii="Times New Roman" w:hAnsi="Times New Roman" w:cs="Times New Roman"/>
          <w:sz w:val="24"/>
          <w:szCs w:val="24"/>
        </w:rPr>
        <w:t xml:space="preserve"> measured in mg HC/g TOC</w:t>
      </w:r>
      <w:r w:rsidRPr="00E127D1">
        <w:rPr>
          <w:rFonts w:ascii="Times New Roman" w:hAnsi="Times New Roman" w:cs="Times New Roman"/>
          <w:sz w:val="24"/>
          <w:szCs w:val="24"/>
        </w:rPr>
        <w:t xml:space="preserve"> (</w:t>
      </w:r>
      <w:r w:rsidRPr="00E127D1">
        <w:rPr>
          <w:rFonts w:ascii="Times New Roman" w:hAnsi="Times New Roman" w:cs="Times New Roman"/>
          <w:iCs/>
          <w:color w:val="000000"/>
          <w:sz w:val="24"/>
          <w:szCs w:val="24"/>
        </w:rPr>
        <w:t>McCarthy et al., 2011</w:t>
      </w:r>
      <w:r>
        <w:rPr>
          <w:rFonts w:ascii="Times New Roman" w:hAnsi="Times New Roman" w:cs="Times New Roman"/>
          <w:iCs/>
          <w:color w:val="000000"/>
          <w:sz w:val="24"/>
          <w:szCs w:val="24"/>
        </w:rPr>
        <w:t xml:space="preserve">; </w:t>
      </w:r>
      <w:r w:rsidRPr="00E127D1">
        <w:rPr>
          <w:rFonts w:ascii="Times New Roman" w:hAnsi="Times New Roman" w:cs="Times New Roman"/>
          <w:sz w:val="24"/>
          <w:szCs w:val="24"/>
        </w:rPr>
        <w:t>Dahl et al., 2014</w:t>
      </w:r>
      <w:r>
        <w:rPr>
          <w:rFonts w:ascii="Times New Roman" w:hAnsi="Times New Roman" w:cs="Times New Roman"/>
          <w:sz w:val="24"/>
          <w:szCs w:val="24"/>
        </w:rPr>
        <w:t>)</w:t>
      </w:r>
      <w:r w:rsidRPr="00E127D1">
        <w:rPr>
          <w:rFonts w:ascii="Times New Roman" w:hAnsi="Times New Roman" w:cs="Times New Roman"/>
          <w:sz w:val="24"/>
          <w:szCs w:val="24"/>
        </w:rPr>
        <w:t xml:space="preserve">. </w:t>
      </w:r>
      <w:r w:rsidR="00747D32">
        <w:rPr>
          <w:rFonts w:ascii="Times New Roman" w:hAnsi="Times New Roman" w:cs="Times New Roman"/>
          <w:sz w:val="24"/>
          <w:szCs w:val="24"/>
        </w:rPr>
        <w:t xml:space="preserve">The </w:t>
      </w:r>
      <w:r>
        <w:rPr>
          <w:rFonts w:ascii="Times New Roman" w:hAnsi="Times New Roman" w:cs="Times New Roman"/>
          <w:sz w:val="24"/>
          <w:szCs w:val="24"/>
        </w:rPr>
        <w:t>OI</w:t>
      </w:r>
      <w:r w:rsidRPr="00E127D1">
        <w:rPr>
          <w:rFonts w:ascii="Times New Roman" w:hAnsi="Times New Roman" w:cs="Times New Roman"/>
          <w:sz w:val="24"/>
          <w:szCs w:val="24"/>
        </w:rPr>
        <w:t xml:space="preserve"> is quantified from S</w:t>
      </w:r>
      <w:r w:rsidRPr="00E127D1">
        <w:rPr>
          <w:rFonts w:ascii="Times New Roman" w:hAnsi="Times New Roman" w:cs="Times New Roman"/>
          <w:sz w:val="24"/>
          <w:szCs w:val="24"/>
          <w:vertAlign w:val="subscript"/>
        </w:rPr>
        <w:t>3</w:t>
      </w:r>
      <w:r w:rsidRPr="00E127D1">
        <w:rPr>
          <w:rFonts w:ascii="Times New Roman" w:hAnsi="Times New Roman" w:cs="Times New Roman"/>
          <w:sz w:val="24"/>
          <w:szCs w:val="24"/>
        </w:rPr>
        <w:t xml:space="preserve"> relative to TOC which measures the quantified carbon dioxide </w:t>
      </w:r>
      <w:r w:rsidR="003A1A25">
        <w:rPr>
          <w:rFonts w:ascii="Times New Roman" w:hAnsi="Times New Roman" w:cs="Times New Roman"/>
          <w:sz w:val="24"/>
          <w:szCs w:val="24"/>
        </w:rPr>
        <w:t>measured in mg CO</w:t>
      </w:r>
      <w:r w:rsidR="003A1A25">
        <w:rPr>
          <w:rFonts w:ascii="Times New Roman" w:hAnsi="Times New Roman" w:cs="Times New Roman"/>
          <w:sz w:val="24"/>
          <w:szCs w:val="24"/>
          <w:vertAlign w:val="subscript"/>
        </w:rPr>
        <w:t>2</w:t>
      </w:r>
      <w:r w:rsidR="003A1A25">
        <w:rPr>
          <w:rFonts w:ascii="Times New Roman" w:hAnsi="Times New Roman" w:cs="Times New Roman"/>
          <w:sz w:val="24"/>
          <w:szCs w:val="24"/>
        </w:rPr>
        <w:t xml:space="preserve">/g TOC </w:t>
      </w:r>
      <w:r w:rsidRPr="00E127D1">
        <w:rPr>
          <w:rFonts w:ascii="Times New Roman" w:hAnsi="Times New Roman" w:cs="Times New Roman"/>
          <w:sz w:val="24"/>
          <w:szCs w:val="24"/>
        </w:rPr>
        <w:t>(</w:t>
      </w:r>
      <w:r w:rsidRPr="00E127D1">
        <w:rPr>
          <w:rFonts w:ascii="Times New Roman" w:hAnsi="Times New Roman" w:cs="Times New Roman"/>
          <w:iCs/>
          <w:color w:val="000000"/>
          <w:sz w:val="24"/>
          <w:szCs w:val="24"/>
        </w:rPr>
        <w:t>McCarthy et al., 2011</w:t>
      </w:r>
      <w:r w:rsidRPr="00E127D1">
        <w:rPr>
          <w:rFonts w:ascii="Times New Roman" w:hAnsi="Times New Roman" w:cs="Times New Roman"/>
          <w:sz w:val="24"/>
          <w:szCs w:val="24"/>
        </w:rPr>
        <w:t xml:space="preserve">). </w:t>
      </w:r>
      <w:r w:rsidR="00A25F09">
        <w:rPr>
          <w:rFonts w:ascii="Times New Roman" w:hAnsi="Times New Roman" w:cs="Times New Roman"/>
          <w:color w:val="000000"/>
          <w:sz w:val="24"/>
          <w:szCs w:val="24"/>
        </w:rPr>
        <w:t>The</w:t>
      </w:r>
      <w:r w:rsidRPr="00E127D1">
        <w:rPr>
          <w:rFonts w:ascii="Times New Roman" w:hAnsi="Times New Roman" w:cs="Times New Roman"/>
          <w:color w:val="000000"/>
          <w:sz w:val="24"/>
          <w:szCs w:val="24"/>
        </w:rPr>
        <w:t xml:space="preserve"> following sections will </w:t>
      </w:r>
      <w:r>
        <w:rPr>
          <w:rFonts w:ascii="Times New Roman" w:hAnsi="Times New Roman" w:cs="Times New Roman"/>
          <w:color w:val="000000"/>
          <w:sz w:val="24"/>
          <w:szCs w:val="24"/>
        </w:rPr>
        <w:t>discuss t</w:t>
      </w:r>
      <w:r w:rsidRPr="00E127D1">
        <w:rPr>
          <w:rFonts w:ascii="Times New Roman" w:hAnsi="Times New Roman" w:cs="Times New Roman"/>
          <w:color w:val="000000"/>
          <w:sz w:val="24"/>
          <w:szCs w:val="24"/>
        </w:rPr>
        <w:t xml:space="preserve">he use of biomarkers to identify the influx of organic material and processes that occurred during deposition. </w:t>
      </w:r>
      <w:r>
        <w:rPr>
          <w:rFonts w:ascii="Times New Roman" w:hAnsi="Times New Roman" w:cs="Times New Roman"/>
          <w:color w:val="000000"/>
          <w:sz w:val="24"/>
          <w:szCs w:val="24"/>
        </w:rPr>
        <w:t>Both influx of organic material and processes that occur upon deposition</w:t>
      </w:r>
      <w:r w:rsidRPr="00E127D1">
        <w:rPr>
          <w:rFonts w:ascii="Times New Roman" w:hAnsi="Times New Roman" w:cs="Times New Roman"/>
          <w:color w:val="000000"/>
          <w:sz w:val="24"/>
          <w:szCs w:val="24"/>
        </w:rPr>
        <w:t xml:space="preserve"> affect the molecular characteristics of the organic material within the sample, thus controlling the generation of petroleum (Hsu et al., 2003). </w:t>
      </w:r>
      <w:r w:rsidRPr="00E127D1">
        <w:rPr>
          <w:rFonts w:ascii="Times New Roman" w:hAnsi="Times New Roman" w:cs="Times New Roman"/>
          <w:sz w:val="24"/>
          <w:szCs w:val="24"/>
        </w:rPr>
        <w:t>Source rock quality and richness (HI and S</w:t>
      </w:r>
      <w:r w:rsidRPr="00E127D1">
        <w:rPr>
          <w:rFonts w:ascii="Times New Roman" w:hAnsi="Times New Roman" w:cs="Times New Roman"/>
          <w:sz w:val="24"/>
          <w:szCs w:val="24"/>
          <w:vertAlign w:val="subscript"/>
        </w:rPr>
        <w:t>2</w:t>
      </w:r>
      <w:r w:rsidRPr="00E127D1">
        <w:rPr>
          <w:rFonts w:ascii="Times New Roman" w:hAnsi="Times New Roman" w:cs="Times New Roman"/>
          <w:sz w:val="24"/>
          <w:szCs w:val="24"/>
        </w:rPr>
        <w:t xml:space="preserve">) have been observed to generally decrease with depth and follow the trends of the </w:t>
      </w:r>
      <w:r>
        <w:rPr>
          <w:rFonts w:ascii="Times New Roman" w:hAnsi="Times New Roman" w:cs="Times New Roman"/>
          <w:sz w:val="24"/>
          <w:szCs w:val="24"/>
        </w:rPr>
        <w:t>Gamma Ray</w:t>
      </w:r>
      <w:r w:rsidRPr="00E127D1">
        <w:rPr>
          <w:rFonts w:ascii="Times New Roman" w:hAnsi="Times New Roman" w:cs="Times New Roman"/>
          <w:sz w:val="24"/>
          <w:szCs w:val="24"/>
        </w:rPr>
        <w:t xml:space="preserve"> log intensity (Dahl et al., 2004). However, this trend is not clearly visible in the 40ft section of the Woodford Shale from Speake Ranch characterized in this study </w:t>
      </w:r>
      <w:r w:rsidRPr="003223DD">
        <w:rPr>
          <w:rFonts w:ascii="Times New Roman" w:hAnsi="Times New Roman" w:cs="Times New Roman"/>
          <w:sz w:val="24"/>
          <w:szCs w:val="24"/>
        </w:rPr>
        <w:t xml:space="preserve">(Figure </w:t>
      </w:r>
      <w:r w:rsidR="00574FCE">
        <w:rPr>
          <w:rFonts w:ascii="Times New Roman" w:hAnsi="Times New Roman" w:cs="Times New Roman"/>
          <w:sz w:val="24"/>
          <w:szCs w:val="24"/>
        </w:rPr>
        <w:t>19</w:t>
      </w:r>
      <w:r w:rsidRPr="003223DD">
        <w:rPr>
          <w:rFonts w:ascii="Times New Roman" w:hAnsi="Times New Roman" w:cs="Times New Roman"/>
          <w:sz w:val="24"/>
          <w:szCs w:val="24"/>
        </w:rPr>
        <w:t>).</w:t>
      </w:r>
      <w:r w:rsidRPr="00955EFA">
        <w:rPr>
          <w:rFonts w:ascii="Times New Roman" w:hAnsi="Times New Roman" w:cs="Times New Roman"/>
          <w:color w:val="000000"/>
          <w:sz w:val="24"/>
          <w:szCs w:val="24"/>
        </w:rPr>
        <w:t xml:space="preserve"> </w:t>
      </w:r>
      <w:r w:rsidRPr="00993349">
        <w:rPr>
          <w:rFonts w:ascii="Times New Roman" w:hAnsi="Times New Roman" w:cs="Times New Roman"/>
          <w:color w:val="000000"/>
          <w:sz w:val="24"/>
          <w:szCs w:val="24"/>
        </w:rPr>
        <w:t>Additionally, TOC alone is not an accurate measurement of hydrocarbon generation within the sediment (Dembicki, 2009).</w:t>
      </w:r>
      <w:r w:rsidR="00FA6771" w:rsidRPr="00993349">
        <w:rPr>
          <w:rFonts w:ascii="Times New Roman" w:hAnsi="Times New Roman" w:cs="Times New Roman"/>
          <w:color w:val="000000"/>
          <w:sz w:val="24"/>
          <w:szCs w:val="24"/>
        </w:rPr>
        <w:t xml:space="preserve"> </w:t>
      </w:r>
      <w:r w:rsidR="00FA6771" w:rsidRPr="0038688D">
        <w:rPr>
          <w:rFonts w:ascii="Times New Roman" w:hAnsi="Times New Roman" w:cs="Times New Roman"/>
          <w:color w:val="000000"/>
          <w:sz w:val="24"/>
          <w:szCs w:val="24"/>
        </w:rPr>
        <w:t xml:space="preserve">Knowing </w:t>
      </w:r>
      <w:r w:rsidR="008F51E4">
        <w:rPr>
          <w:rFonts w:ascii="Times New Roman" w:hAnsi="Times New Roman" w:cs="Times New Roman"/>
          <w:color w:val="000000"/>
          <w:sz w:val="24"/>
          <w:szCs w:val="24"/>
        </w:rPr>
        <w:t>the amount of</w:t>
      </w:r>
      <w:r w:rsidR="00FA6771" w:rsidRPr="00993349">
        <w:rPr>
          <w:rFonts w:ascii="Times New Roman" w:hAnsi="Times New Roman" w:cs="Times New Roman"/>
          <w:color w:val="000000"/>
          <w:sz w:val="24"/>
          <w:szCs w:val="24"/>
        </w:rPr>
        <w:t xml:space="preserve"> carbons and hydrogens</w:t>
      </w:r>
      <w:r w:rsidR="008F51E4">
        <w:rPr>
          <w:rFonts w:ascii="Times New Roman" w:hAnsi="Times New Roman" w:cs="Times New Roman"/>
          <w:color w:val="000000"/>
          <w:sz w:val="24"/>
          <w:szCs w:val="24"/>
        </w:rPr>
        <w:t xml:space="preserve"> present</w:t>
      </w:r>
      <w:r w:rsidR="00DA1917">
        <w:rPr>
          <w:rFonts w:ascii="Times New Roman" w:hAnsi="Times New Roman" w:cs="Times New Roman"/>
          <w:color w:val="000000"/>
          <w:sz w:val="24"/>
          <w:szCs w:val="24"/>
        </w:rPr>
        <w:t>,</w:t>
      </w:r>
      <w:r w:rsidR="00FA6771" w:rsidRPr="00993349">
        <w:rPr>
          <w:rFonts w:ascii="Times New Roman" w:hAnsi="Times New Roman" w:cs="Times New Roman"/>
          <w:color w:val="000000"/>
          <w:sz w:val="24"/>
          <w:szCs w:val="24"/>
        </w:rPr>
        <w:t xml:space="preserve"> </w:t>
      </w:r>
      <w:r w:rsidR="00185089" w:rsidRPr="00EB1B19">
        <w:rPr>
          <w:rFonts w:ascii="Times New Roman" w:hAnsi="Times New Roman" w:cs="Times New Roman"/>
          <w:color w:val="000000"/>
          <w:sz w:val="24"/>
          <w:szCs w:val="24"/>
        </w:rPr>
        <w:t xml:space="preserve">as well as </w:t>
      </w:r>
      <w:r w:rsidR="00185089" w:rsidRPr="00993349">
        <w:rPr>
          <w:rFonts w:ascii="Times New Roman" w:hAnsi="Times New Roman" w:cs="Times New Roman"/>
          <w:color w:val="000000"/>
          <w:sz w:val="24"/>
          <w:szCs w:val="24"/>
        </w:rPr>
        <w:t>the maturity of the source rock</w:t>
      </w:r>
      <w:r w:rsidR="00DA1917">
        <w:rPr>
          <w:rFonts w:ascii="Times New Roman" w:hAnsi="Times New Roman" w:cs="Times New Roman"/>
          <w:color w:val="000000"/>
          <w:sz w:val="24"/>
          <w:szCs w:val="24"/>
        </w:rPr>
        <w:t>,</w:t>
      </w:r>
      <w:r w:rsidR="00185089" w:rsidRPr="00993349">
        <w:rPr>
          <w:rFonts w:ascii="Times New Roman" w:hAnsi="Times New Roman" w:cs="Times New Roman"/>
          <w:color w:val="000000"/>
          <w:sz w:val="24"/>
          <w:szCs w:val="24"/>
        </w:rPr>
        <w:t xml:space="preserve"> </w:t>
      </w:r>
      <w:r w:rsidR="00DA1917">
        <w:rPr>
          <w:rFonts w:ascii="Times New Roman" w:hAnsi="Times New Roman" w:cs="Times New Roman"/>
          <w:color w:val="000000"/>
          <w:sz w:val="24"/>
          <w:szCs w:val="24"/>
        </w:rPr>
        <w:t>is</w:t>
      </w:r>
      <w:r w:rsidR="00FA6771" w:rsidRPr="00993349">
        <w:rPr>
          <w:rFonts w:ascii="Times New Roman" w:hAnsi="Times New Roman" w:cs="Times New Roman"/>
          <w:color w:val="000000"/>
          <w:sz w:val="24"/>
          <w:szCs w:val="24"/>
        </w:rPr>
        <w:t xml:space="preserve"> required to determine </w:t>
      </w:r>
      <w:r w:rsidR="00FA6771" w:rsidRPr="0038688D">
        <w:rPr>
          <w:rFonts w:ascii="Times New Roman" w:hAnsi="Times New Roman" w:cs="Times New Roman"/>
          <w:color w:val="000000"/>
          <w:sz w:val="24"/>
          <w:szCs w:val="24"/>
        </w:rPr>
        <w:t xml:space="preserve">a more </w:t>
      </w:r>
      <w:r w:rsidR="007B284E">
        <w:rPr>
          <w:rFonts w:ascii="Times New Roman" w:hAnsi="Times New Roman" w:cs="Times New Roman"/>
          <w:color w:val="000000"/>
          <w:sz w:val="24"/>
          <w:szCs w:val="24"/>
        </w:rPr>
        <w:t>accurate</w:t>
      </w:r>
      <w:r w:rsidR="00FA6771" w:rsidRPr="00993349">
        <w:rPr>
          <w:rFonts w:ascii="Times New Roman" w:hAnsi="Times New Roman" w:cs="Times New Roman"/>
          <w:color w:val="000000"/>
          <w:sz w:val="24"/>
          <w:szCs w:val="24"/>
        </w:rPr>
        <w:t xml:space="preserve"> </w:t>
      </w:r>
      <w:r w:rsidR="007B284E">
        <w:rPr>
          <w:rFonts w:ascii="Times New Roman" w:hAnsi="Times New Roman" w:cs="Times New Roman"/>
          <w:color w:val="000000"/>
          <w:sz w:val="24"/>
          <w:szCs w:val="24"/>
        </w:rPr>
        <w:t>quantification</w:t>
      </w:r>
      <w:r w:rsidR="00185089">
        <w:rPr>
          <w:rFonts w:ascii="Times New Roman" w:hAnsi="Times New Roman" w:cs="Times New Roman"/>
          <w:color w:val="000000"/>
          <w:sz w:val="24"/>
          <w:szCs w:val="24"/>
        </w:rPr>
        <w:t xml:space="preserve"> </w:t>
      </w:r>
      <w:r w:rsidR="00185089" w:rsidRPr="00993349">
        <w:rPr>
          <w:rFonts w:ascii="Times New Roman" w:hAnsi="Times New Roman" w:cs="Times New Roman"/>
          <w:color w:val="000000"/>
          <w:sz w:val="24"/>
          <w:szCs w:val="24"/>
        </w:rPr>
        <w:t xml:space="preserve">of hydrocarbon </w:t>
      </w:r>
      <w:r w:rsidR="00185089" w:rsidRPr="00221A48">
        <w:rPr>
          <w:rFonts w:ascii="Times New Roman" w:hAnsi="Times New Roman" w:cs="Times New Roman"/>
          <w:color w:val="000000"/>
          <w:sz w:val="24"/>
          <w:szCs w:val="24"/>
        </w:rPr>
        <w:t>generat</w:t>
      </w:r>
      <w:r w:rsidR="00185089">
        <w:rPr>
          <w:rFonts w:ascii="Times New Roman" w:hAnsi="Times New Roman" w:cs="Times New Roman"/>
          <w:color w:val="000000"/>
          <w:sz w:val="24"/>
          <w:szCs w:val="24"/>
        </w:rPr>
        <w:t>ion.</w:t>
      </w:r>
    </w:p>
    <w:p w14:paraId="448CD101" w14:textId="0A1942C7" w:rsidR="00B70A3C" w:rsidRPr="00955EFA" w:rsidRDefault="00B70A3C" w:rsidP="00165C1D">
      <w:pPr>
        <w:spacing w:line="480" w:lineRule="auto"/>
        <w:ind w:firstLine="720"/>
        <w:jc w:val="both"/>
        <w:rPr>
          <w:rFonts w:ascii="Times New Roman" w:hAnsi="Times New Roman" w:cs="Times New Roman"/>
          <w:color w:val="000000"/>
          <w:sz w:val="24"/>
          <w:szCs w:val="24"/>
        </w:rPr>
      </w:pPr>
      <w:r w:rsidRPr="00E127D1">
        <w:rPr>
          <w:rFonts w:ascii="Times New Roman" w:hAnsi="Times New Roman" w:cs="Times New Roman"/>
          <w:color w:val="000000"/>
          <w:sz w:val="24"/>
          <w:szCs w:val="24"/>
        </w:rPr>
        <w:t xml:space="preserve">Type I kerogen is highly oil prone and possibly gas prone as well, yielding a high HI value and a low OI value (Peters, 1986). Type II kerogen will </w:t>
      </w:r>
      <w:r w:rsidRPr="003223DD">
        <w:rPr>
          <w:rFonts w:ascii="Times New Roman" w:hAnsi="Times New Roman" w:cs="Times New Roman"/>
          <w:color w:val="000000"/>
          <w:sz w:val="24"/>
          <w:szCs w:val="24"/>
        </w:rPr>
        <w:t xml:space="preserve">generate </w:t>
      </w:r>
      <w:r w:rsidRPr="00E127D1">
        <w:rPr>
          <w:rFonts w:ascii="Times New Roman" w:hAnsi="Times New Roman" w:cs="Times New Roman"/>
          <w:color w:val="000000"/>
          <w:sz w:val="24"/>
          <w:szCs w:val="24"/>
        </w:rPr>
        <w:t xml:space="preserve">both oil and gas and </w:t>
      </w:r>
      <w:r w:rsidRPr="003223DD">
        <w:rPr>
          <w:rFonts w:ascii="Times New Roman" w:hAnsi="Times New Roman" w:cs="Times New Roman"/>
          <w:color w:val="000000"/>
          <w:sz w:val="24"/>
          <w:szCs w:val="24"/>
        </w:rPr>
        <w:t>is characterized by decreasing OI</w:t>
      </w:r>
      <w:r w:rsidRPr="00955EFA">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values while initial HI remains nearly constant </w:t>
      </w:r>
      <w:r w:rsidRPr="003223DD">
        <w:rPr>
          <w:rFonts w:ascii="Times New Roman" w:hAnsi="Times New Roman" w:cs="Times New Roman"/>
          <w:color w:val="000000"/>
          <w:sz w:val="24"/>
          <w:szCs w:val="24"/>
        </w:rPr>
        <w:t xml:space="preserve">(McCarthy et al., </w:t>
      </w:r>
      <w:r w:rsidRPr="003223DD">
        <w:rPr>
          <w:rFonts w:ascii="Times New Roman" w:hAnsi="Times New Roman" w:cs="Times New Roman"/>
          <w:color w:val="000000"/>
          <w:sz w:val="24"/>
          <w:szCs w:val="24"/>
        </w:rPr>
        <w:lastRenderedPageBreak/>
        <w:t>2011)</w:t>
      </w:r>
      <w:r w:rsidRPr="00955EFA">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Type III kerogen has low HI values and high OI </w:t>
      </w:r>
      <w:r w:rsidR="0027726B" w:rsidRPr="00E127D1">
        <w:rPr>
          <w:rFonts w:ascii="Times New Roman" w:hAnsi="Times New Roman" w:cs="Times New Roman"/>
          <w:color w:val="000000"/>
          <w:sz w:val="24"/>
          <w:szCs w:val="24"/>
        </w:rPr>
        <w:t>values and</w:t>
      </w:r>
      <w:r w:rsidRPr="00E127D1">
        <w:rPr>
          <w:rFonts w:ascii="Times New Roman" w:hAnsi="Times New Roman" w:cs="Times New Roman"/>
          <w:color w:val="000000"/>
          <w:sz w:val="24"/>
          <w:szCs w:val="24"/>
        </w:rPr>
        <w:t xml:space="preserve"> is very prone to generate </w:t>
      </w:r>
      <w:r>
        <w:rPr>
          <w:rFonts w:ascii="Times New Roman" w:hAnsi="Times New Roman" w:cs="Times New Roman"/>
          <w:color w:val="000000"/>
          <w:sz w:val="24"/>
          <w:szCs w:val="24"/>
        </w:rPr>
        <w:t xml:space="preserve">gas and maybe some oil </w:t>
      </w:r>
      <w:commentRangeStart w:id="53"/>
      <w:commentRangeEnd w:id="53"/>
      <w:r w:rsidRPr="00E127D1">
        <w:rPr>
          <w:rFonts w:ascii="Times New Roman" w:hAnsi="Times New Roman" w:cs="Times New Roman"/>
          <w:color w:val="000000"/>
          <w:sz w:val="24"/>
          <w:szCs w:val="24"/>
        </w:rPr>
        <w:t xml:space="preserve">(Peters, 1986). Many of the Upper and Middle Woodford Shale samples plot as Type I and Type II mixed kerogen, reflecting samples </w:t>
      </w:r>
      <w:r>
        <w:rPr>
          <w:rFonts w:ascii="Times New Roman" w:hAnsi="Times New Roman" w:cs="Times New Roman"/>
          <w:color w:val="000000"/>
          <w:sz w:val="24"/>
          <w:szCs w:val="24"/>
        </w:rPr>
        <w:t>that are in the</w:t>
      </w:r>
      <w:r w:rsidRPr="00E127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early </w:t>
      </w:r>
      <w:r w:rsidRPr="00E127D1">
        <w:rPr>
          <w:rFonts w:ascii="Times New Roman" w:hAnsi="Times New Roman" w:cs="Times New Roman"/>
          <w:color w:val="000000"/>
          <w:sz w:val="24"/>
          <w:szCs w:val="24"/>
        </w:rPr>
        <w:t>oil generative window and source</w:t>
      </w:r>
      <w:r w:rsidR="0027726B">
        <w:rPr>
          <w:rFonts w:ascii="Times New Roman" w:hAnsi="Times New Roman" w:cs="Times New Roman"/>
          <w:color w:val="000000"/>
          <w:sz w:val="24"/>
          <w:szCs w:val="24"/>
        </w:rPr>
        <w:t>d</w:t>
      </w:r>
      <w:r w:rsidRPr="00E127D1">
        <w:rPr>
          <w:rFonts w:ascii="Times New Roman" w:hAnsi="Times New Roman" w:cs="Times New Roman"/>
          <w:color w:val="000000"/>
          <w:sz w:val="24"/>
          <w:szCs w:val="24"/>
        </w:rPr>
        <w:t xml:space="preserve"> from </w:t>
      </w:r>
      <w:r w:rsidR="0027726B">
        <w:rPr>
          <w:rFonts w:ascii="Times New Roman" w:hAnsi="Times New Roman" w:cs="Times New Roman"/>
          <w:color w:val="000000"/>
          <w:sz w:val="24"/>
          <w:szCs w:val="24"/>
        </w:rPr>
        <w:t xml:space="preserve">a </w:t>
      </w:r>
      <w:r w:rsidRPr="00E127D1">
        <w:rPr>
          <w:rFonts w:ascii="Times New Roman" w:hAnsi="Times New Roman" w:cs="Times New Roman"/>
          <w:color w:val="000000"/>
          <w:sz w:val="24"/>
          <w:szCs w:val="24"/>
        </w:rPr>
        <w:t>marine environment (Figure 2</w:t>
      </w:r>
      <w:r w:rsidR="00574FCE">
        <w:rPr>
          <w:rFonts w:ascii="Times New Roman" w:hAnsi="Times New Roman" w:cs="Times New Roman"/>
          <w:color w:val="000000"/>
          <w:sz w:val="24"/>
          <w:szCs w:val="24"/>
        </w:rPr>
        <w:t>1</w:t>
      </w:r>
      <w:r w:rsidRPr="00E127D1">
        <w:rPr>
          <w:rFonts w:ascii="Times New Roman" w:hAnsi="Times New Roman" w:cs="Times New Roman"/>
          <w:color w:val="000000"/>
          <w:sz w:val="24"/>
          <w:szCs w:val="24"/>
        </w:rPr>
        <w:t xml:space="preserve">). Furthermore, </w:t>
      </w:r>
      <w:r w:rsidR="00747D32">
        <w:rPr>
          <w:rFonts w:ascii="Times New Roman" w:hAnsi="Times New Roman" w:cs="Times New Roman"/>
          <w:color w:val="000000"/>
          <w:sz w:val="24"/>
          <w:szCs w:val="24"/>
        </w:rPr>
        <w:t>t</w:t>
      </w:r>
      <w:r w:rsidRPr="00E127D1">
        <w:rPr>
          <w:rFonts w:ascii="Times New Roman" w:hAnsi="Times New Roman" w:cs="Times New Roman"/>
          <w:color w:val="000000"/>
          <w:sz w:val="24"/>
          <w:szCs w:val="24"/>
        </w:rPr>
        <w:t xml:space="preserve">he HI values for the Speake Ranch samples range from </w:t>
      </w:r>
      <w:r>
        <w:rPr>
          <w:rFonts w:ascii="Times New Roman" w:hAnsi="Times New Roman" w:cs="Times New Roman"/>
          <w:color w:val="000000"/>
          <w:sz w:val="24"/>
          <w:szCs w:val="24"/>
        </w:rPr>
        <w:t>2</w:t>
      </w:r>
      <w:r w:rsidRPr="00E127D1">
        <w:rPr>
          <w:rFonts w:ascii="Times New Roman" w:hAnsi="Times New Roman" w:cs="Times New Roman"/>
          <w:color w:val="000000"/>
          <w:sz w:val="24"/>
          <w:szCs w:val="24"/>
        </w:rPr>
        <w:t xml:space="preserve">5 to </w:t>
      </w:r>
      <w:r>
        <w:rPr>
          <w:rFonts w:ascii="Times New Roman" w:hAnsi="Times New Roman" w:cs="Times New Roman"/>
          <w:color w:val="000000"/>
          <w:sz w:val="24"/>
          <w:szCs w:val="24"/>
        </w:rPr>
        <w:t>577</w:t>
      </w:r>
      <w:r w:rsidRPr="00E127D1">
        <w:rPr>
          <w:rFonts w:ascii="Times New Roman" w:hAnsi="Times New Roman" w:cs="Times New Roman"/>
          <w:color w:val="000000"/>
          <w:sz w:val="24"/>
          <w:szCs w:val="24"/>
        </w:rPr>
        <w:t xml:space="preserve"> mg HC/g TOC along with OI values that</w:t>
      </w:r>
      <w:r w:rsidRPr="00955EFA">
        <w:rPr>
          <w:rFonts w:ascii="Times New Roman" w:hAnsi="Times New Roman" w:cs="Times New Roman"/>
          <w:color w:val="000000"/>
          <w:sz w:val="24"/>
          <w:szCs w:val="24"/>
        </w:rPr>
        <w:t xml:space="preserve"> range fro</w:t>
      </w:r>
      <w:r w:rsidRPr="00E127D1">
        <w:rPr>
          <w:rFonts w:ascii="Times New Roman" w:hAnsi="Times New Roman" w:cs="Times New Roman"/>
          <w:color w:val="000000"/>
          <w:sz w:val="24"/>
          <w:szCs w:val="24"/>
        </w:rPr>
        <w:t xml:space="preserve">m </w:t>
      </w:r>
      <w:r>
        <w:rPr>
          <w:rFonts w:ascii="Times New Roman" w:hAnsi="Times New Roman" w:cs="Times New Roman"/>
          <w:color w:val="000000"/>
          <w:sz w:val="24"/>
          <w:szCs w:val="24"/>
        </w:rPr>
        <w:t>3</w:t>
      </w:r>
      <w:r w:rsidRPr="00E127D1">
        <w:rPr>
          <w:rFonts w:ascii="Times New Roman" w:hAnsi="Times New Roman" w:cs="Times New Roman"/>
          <w:color w:val="000000"/>
          <w:sz w:val="24"/>
          <w:szCs w:val="24"/>
        </w:rPr>
        <w:t xml:space="preserve"> to 1</w:t>
      </w:r>
      <w:r>
        <w:rPr>
          <w:rFonts w:ascii="Times New Roman" w:hAnsi="Times New Roman" w:cs="Times New Roman"/>
          <w:color w:val="000000"/>
          <w:sz w:val="24"/>
          <w:szCs w:val="24"/>
        </w:rPr>
        <w:t>94</w:t>
      </w:r>
      <w:r w:rsidRPr="00E127D1">
        <w:rPr>
          <w:rFonts w:ascii="Times New Roman" w:hAnsi="Times New Roman" w:cs="Times New Roman"/>
          <w:color w:val="000000"/>
          <w:sz w:val="24"/>
          <w:szCs w:val="24"/>
        </w:rPr>
        <w:t xml:space="preserve"> mg CO</w:t>
      </w:r>
      <w:r w:rsidRPr="00E127D1">
        <w:rPr>
          <w:rFonts w:ascii="Times New Roman" w:hAnsi="Times New Roman" w:cs="Times New Roman"/>
          <w:color w:val="000000"/>
          <w:sz w:val="24"/>
          <w:szCs w:val="24"/>
          <w:vertAlign w:val="subscript"/>
        </w:rPr>
        <w:t>2</w:t>
      </w:r>
      <w:r w:rsidRPr="00E127D1">
        <w:rPr>
          <w:rFonts w:ascii="Times New Roman" w:hAnsi="Times New Roman" w:cs="Times New Roman"/>
          <w:color w:val="000000"/>
          <w:sz w:val="24"/>
          <w:szCs w:val="24"/>
        </w:rPr>
        <w:t xml:space="preserve"> /g TOC.</w:t>
      </w:r>
    </w:p>
    <w:p w14:paraId="693AF84A" w14:textId="46C2D6D7" w:rsidR="00B70A3C" w:rsidRPr="00E127D1" w:rsidRDefault="00B70A3C" w:rsidP="00165C1D">
      <w:pPr>
        <w:spacing w:line="480" w:lineRule="auto"/>
        <w:ind w:firstLine="720"/>
        <w:jc w:val="both"/>
        <w:rPr>
          <w:rFonts w:ascii="Times New Roman" w:hAnsi="Times New Roman" w:cs="Times New Roman"/>
          <w:sz w:val="24"/>
          <w:szCs w:val="24"/>
        </w:rPr>
      </w:pPr>
      <w:r w:rsidRPr="00E127D1">
        <w:rPr>
          <w:rFonts w:ascii="Times New Roman" w:hAnsi="Times New Roman" w:cs="Times New Roman"/>
          <w:sz w:val="24"/>
          <w:szCs w:val="24"/>
        </w:rPr>
        <w:t xml:space="preserve">The </w:t>
      </w:r>
      <w:r w:rsidRPr="003223DD">
        <w:rPr>
          <w:rFonts w:ascii="Times New Roman" w:hAnsi="Times New Roman" w:cs="Times New Roman"/>
          <w:sz w:val="24"/>
          <w:szCs w:val="24"/>
        </w:rPr>
        <w:t>HI value</w:t>
      </w:r>
      <w:r w:rsidR="0027726B">
        <w:rPr>
          <w:rFonts w:ascii="Times New Roman" w:hAnsi="Times New Roman" w:cs="Times New Roman"/>
          <w:sz w:val="24"/>
          <w:szCs w:val="24"/>
        </w:rPr>
        <w:t>s</w:t>
      </w:r>
      <w:r w:rsidRPr="003223DD">
        <w:rPr>
          <w:rFonts w:ascii="Times New Roman" w:hAnsi="Times New Roman" w:cs="Times New Roman"/>
          <w:sz w:val="24"/>
          <w:szCs w:val="24"/>
        </w:rPr>
        <w:t xml:space="preserve"> of Speake Ranch </w:t>
      </w:r>
      <w:r>
        <w:rPr>
          <w:rFonts w:ascii="Times New Roman" w:hAnsi="Times New Roman" w:cs="Times New Roman"/>
          <w:sz w:val="24"/>
          <w:szCs w:val="24"/>
        </w:rPr>
        <w:t>have</w:t>
      </w:r>
      <w:r w:rsidR="00AB21ED">
        <w:rPr>
          <w:rFonts w:ascii="Times New Roman" w:hAnsi="Times New Roman" w:cs="Times New Roman"/>
          <w:sz w:val="24"/>
          <w:szCs w:val="24"/>
        </w:rPr>
        <w:t xml:space="preserve"> </w:t>
      </w:r>
      <w:proofErr w:type="gramStart"/>
      <w:r w:rsidR="00184B44">
        <w:rPr>
          <w:rFonts w:ascii="Times New Roman" w:hAnsi="Times New Roman" w:cs="Times New Roman"/>
          <w:sz w:val="24"/>
          <w:szCs w:val="24"/>
        </w:rPr>
        <w:t>a</w:t>
      </w:r>
      <w:r>
        <w:rPr>
          <w:rFonts w:ascii="Times New Roman" w:hAnsi="Times New Roman" w:cs="Times New Roman"/>
          <w:sz w:val="24"/>
          <w:szCs w:val="24"/>
        </w:rPr>
        <w:t xml:space="preserve"> majority of</w:t>
      </w:r>
      <w:proofErr w:type="gramEnd"/>
      <w:r>
        <w:rPr>
          <w:rFonts w:ascii="Times New Roman" w:hAnsi="Times New Roman" w:cs="Times New Roman"/>
          <w:sz w:val="24"/>
          <w:szCs w:val="24"/>
        </w:rPr>
        <w:t xml:space="preserve"> </w:t>
      </w:r>
      <w:r w:rsidR="00184B44">
        <w:rPr>
          <w:rFonts w:ascii="Times New Roman" w:hAnsi="Times New Roman" w:cs="Times New Roman"/>
          <w:sz w:val="24"/>
          <w:szCs w:val="24"/>
        </w:rPr>
        <w:t xml:space="preserve">its </w:t>
      </w:r>
      <w:r w:rsidRPr="003223DD">
        <w:rPr>
          <w:rFonts w:ascii="Times New Roman" w:hAnsi="Times New Roman" w:cs="Times New Roman"/>
          <w:sz w:val="24"/>
          <w:szCs w:val="24"/>
        </w:rPr>
        <w:t xml:space="preserve">samples </w:t>
      </w:r>
      <w:r w:rsidR="00184B44">
        <w:rPr>
          <w:rFonts w:ascii="Times New Roman" w:hAnsi="Times New Roman" w:cs="Times New Roman"/>
          <w:sz w:val="24"/>
          <w:szCs w:val="24"/>
        </w:rPr>
        <w:t xml:space="preserve">varying </w:t>
      </w:r>
      <w:r w:rsidRPr="00E127D1">
        <w:rPr>
          <w:rFonts w:ascii="Times New Roman" w:hAnsi="Times New Roman" w:cs="Times New Roman"/>
          <w:sz w:val="24"/>
          <w:szCs w:val="24"/>
        </w:rPr>
        <w:t>between</w:t>
      </w:r>
      <w:r>
        <w:rPr>
          <w:rFonts w:ascii="Times New Roman" w:hAnsi="Times New Roman" w:cs="Times New Roman"/>
          <w:sz w:val="24"/>
          <w:szCs w:val="24"/>
        </w:rPr>
        <w:t xml:space="preserve"> 400</w:t>
      </w:r>
      <w:r w:rsidRPr="00E127D1">
        <w:rPr>
          <w:rFonts w:ascii="Times New Roman" w:hAnsi="Times New Roman" w:cs="Times New Roman"/>
          <w:sz w:val="24"/>
          <w:szCs w:val="24"/>
        </w:rPr>
        <w:t>–</w:t>
      </w:r>
      <w:r w:rsidRPr="003223DD">
        <w:rPr>
          <w:rFonts w:ascii="Times New Roman" w:hAnsi="Times New Roman" w:cs="Times New Roman"/>
          <w:sz w:val="24"/>
          <w:szCs w:val="24"/>
        </w:rPr>
        <w:t xml:space="preserve">600 mg HC/g TOC. This </w:t>
      </w:r>
      <w:r>
        <w:rPr>
          <w:rFonts w:ascii="Times New Roman" w:hAnsi="Times New Roman" w:cs="Times New Roman"/>
          <w:sz w:val="24"/>
          <w:szCs w:val="24"/>
        </w:rPr>
        <w:t>interval is</w:t>
      </w:r>
      <w:r w:rsidRPr="003223DD">
        <w:rPr>
          <w:rFonts w:ascii="Times New Roman" w:hAnsi="Times New Roman" w:cs="Times New Roman"/>
          <w:sz w:val="24"/>
          <w:szCs w:val="24"/>
        </w:rPr>
        <w:t xml:space="preserve"> indicative of</w:t>
      </w:r>
      <w:r w:rsidRPr="00955EFA">
        <w:rPr>
          <w:rFonts w:ascii="Times New Roman" w:hAnsi="Times New Roman" w:cs="Times New Roman"/>
          <w:sz w:val="24"/>
          <w:szCs w:val="24"/>
        </w:rPr>
        <w:t xml:space="preserve"> </w:t>
      </w:r>
      <w:r w:rsidRPr="00E127D1">
        <w:rPr>
          <w:rFonts w:ascii="Times New Roman" w:hAnsi="Times New Roman" w:cs="Times New Roman"/>
          <w:sz w:val="24"/>
          <w:szCs w:val="24"/>
        </w:rPr>
        <w:t xml:space="preserve">oil generative quality </w:t>
      </w:r>
      <w:r w:rsidRPr="003223DD">
        <w:rPr>
          <w:rFonts w:ascii="Times New Roman" w:hAnsi="Times New Roman" w:cs="Times New Roman"/>
          <w:sz w:val="24"/>
          <w:szCs w:val="24"/>
        </w:rPr>
        <w:t>from a</w:t>
      </w:r>
      <w:r w:rsidRPr="00E127D1">
        <w:rPr>
          <w:rFonts w:ascii="Times New Roman" w:hAnsi="Times New Roman" w:cs="Times New Roman"/>
          <w:sz w:val="24"/>
          <w:szCs w:val="24"/>
        </w:rPr>
        <w:t xml:space="preserve"> marine source</w:t>
      </w:r>
      <w:r w:rsidRPr="003223DD">
        <w:rPr>
          <w:rFonts w:ascii="Times New Roman" w:hAnsi="Times New Roman" w:cs="Times New Roman"/>
          <w:sz w:val="24"/>
          <w:szCs w:val="24"/>
        </w:rPr>
        <w:t xml:space="preserve"> based on the parameters define by Peters and </w:t>
      </w:r>
      <w:proofErr w:type="spellStart"/>
      <w:r w:rsidRPr="003223DD">
        <w:rPr>
          <w:rFonts w:ascii="Times New Roman" w:hAnsi="Times New Roman" w:cs="Times New Roman"/>
          <w:sz w:val="24"/>
          <w:szCs w:val="24"/>
        </w:rPr>
        <w:t>Cassa</w:t>
      </w:r>
      <w:proofErr w:type="spellEnd"/>
      <w:r w:rsidRPr="003223DD">
        <w:rPr>
          <w:rFonts w:ascii="Times New Roman" w:hAnsi="Times New Roman" w:cs="Times New Roman"/>
          <w:sz w:val="24"/>
          <w:szCs w:val="24"/>
        </w:rPr>
        <w:t xml:space="preserve"> (1994)</w:t>
      </w:r>
      <w:r w:rsidRPr="00955EFA">
        <w:rPr>
          <w:rFonts w:ascii="Times New Roman" w:hAnsi="Times New Roman" w:cs="Times New Roman"/>
          <w:sz w:val="24"/>
          <w:szCs w:val="24"/>
        </w:rPr>
        <w:t>.</w:t>
      </w:r>
      <w:r w:rsidRPr="00E127D1">
        <w:rPr>
          <w:rFonts w:ascii="Times New Roman" w:hAnsi="Times New Roman" w:cs="Times New Roman"/>
          <w:sz w:val="24"/>
          <w:szCs w:val="24"/>
        </w:rPr>
        <w:t xml:space="preserve"> Nearly all the samples of the Upper Woodford and Middle Woodford from the Speake Ranch plot within the 400-600 mg HC/g TOC interval. However, there are </w:t>
      </w:r>
      <w:r>
        <w:rPr>
          <w:rFonts w:ascii="Times New Roman" w:hAnsi="Times New Roman" w:cs="Times New Roman"/>
          <w:sz w:val="24"/>
          <w:szCs w:val="24"/>
        </w:rPr>
        <w:t>o</w:t>
      </w:r>
      <w:r w:rsidRPr="00E127D1">
        <w:rPr>
          <w:rFonts w:ascii="Times New Roman" w:hAnsi="Times New Roman" w:cs="Times New Roman"/>
          <w:sz w:val="24"/>
          <w:szCs w:val="24"/>
        </w:rPr>
        <w:t>utliers present within the section, displaying values below 200 mg HC/g TOC</w:t>
      </w:r>
      <w:commentRangeStart w:id="54"/>
      <w:commentRangeEnd w:id="54"/>
      <w:r w:rsidRPr="00955EFA">
        <w:rPr>
          <w:rFonts w:ascii="Times New Roman" w:hAnsi="Times New Roman" w:cs="Times New Roman"/>
          <w:sz w:val="24"/>
          <w:szCs w:val="24"/>
        </w:rPr>
        <w:t xml:space="preserve"> </w:t>
      </w:r>
      <w:r w:rsidRPr="00E127D1">
        <w:rPr>
          <w:rFonts w:ascii="Times New Roman" w:hAnsi="Times New Roman" w:cs="Times New Roman"/>
          <w:sz w:val="24"/>
          <w:szCs w:val="24"/>
        </w:rPr>
        <w:t xml:space="preserve">which are often associated with dilution of the TOC by sediment input from a terrigenous source (Figure </w:t>
      </w:r>
      <w:r w:rsidR="00574FCE">
        <w:rPr>
          <w:rFonts w:ascii="Times New Roman" w:hAnsi="Times New Roman" w:cs="Times New Roman"/>
          <w:sz w:val="24"/>
          <w:szCs w:val="24"/>
        </w:rPr>
        <w:t>19</w:t>
      </w:r>
      <w:r w:rsidRPr="00E127D1">
        <w:rPr>
          <w:rFonts w:ascii="Times New Roman" w:hAnsi="Times New Roman" w:cs="Times New Roman"/>
          <w:sz w:val="24"/>
          <w:szCs w:val="24"/>
        </w:rPr>
        <w:t xml:space="preserve"> and Figure 2</w:t>
      </w:r>
      <w:r w:rsidR="00574FCE">
        <w:rPr>
          <w:rFonts w:ascii="Times New Roman" w:hAnsi="Times New Roman" w:cs="Times New Roman"/>
          <w:sz w:val="24"/>
          <w:szCs w:val="24"/>
        </w:rPr>
        <w:t>1</w:t>
      </w:r>
      <w:r w:rsidRPr="00E127D1">
        <w:rPr>
          <w:rFonts w:ascii="Times New Roman" w:hAnsi="Times New Roman" w:cs="Times New Roman"/>
          <w:sz w:val="24"/>
          <w:szCs w:val="24"/>
        </w:rPr>
        <w:t>)</w:t>
      </w:r>
      <w:r w:rsidRPr="00E127D1">
        <w:rPr>
          <w:rFonts w:ascii="Times New Roman" w:hAnsi="Times New Roman" w:cs="Times New Roman"/>
          <w:b/>
          <w:bCs/>
          <w:sz w:val="24"/>
          <w:szCs w:val="24"/>
        </w:rPr>
        <w:t xml:space="preserve">. </w:t>
      </w:r>
      <w:proofErr w:type="gramStart"/>
      <w:r w:rsidR="00747D32" w:rsidRPr="0038688D">
        <w:rPr>
          <w:rFonts w:ascii="Times New Roman" w:hAnsi="Times New Roman" w:cs="Times New Roman"/>
          <w:sz w:val="24"/>
          <w:szCs w:val="24"/>
        </w:rPr>
        <w:t>The</w:t>
      </w:r>
      <w:r w:rsidR="00747D32">
        <w:rPr>
          <w:rFonts w:ascii="Times New Roman" w:hAnsi="Times New Roman" w:cs="Times New Roman"/>
          <w:b/>
          <w:bCs/>
          <w:sz w:val="24"/>
          <w:szCs w:val="24"/>
        </w:rPr>
        <w:t xml:space="preserve"> </w:t>
      </w:r>
      <w:r w:rsidR="00747D32">
        <w:rPr>
          <w:rFonts w:ascii="Times New Roman" w:hAnsi="Times New Roman" w:cs="Times New Roman"/>
          <w:sz w:val="24"/>
          <w:szCs w:val="24"/>
        </w:rPr>
        <w:t>m</w:t>
      </w:r>
      <w:r w:rsidRPr="00E127D1">
        <w:rPr>
          <w:rFonts w:ascii="Times New Roman" w:hAnsi="Times New Roman" w:cs="Times New Roman"/>
          <w:sz w:val="24"/>
          <w:szCs w:val="24"/>
        </w:rPr>
        <w:t>ajority of</w:t>
      </w:r>
      <w:proofErr w:type="gramEnd"/>
      <w:r w:rsidRPr="00E127D1">
        <w:rPr>
          <w:rFonts w:ascii="Times New Roman" w:hAnsi="Times New Roman" w:cs="Times New Roman"/>
          <w:sz w:val="24"/>
          <w:szCs w:val="24"/>
        </w:rPr>
        <w:t xml:space="preserve"> these outliers can be found distributed within the Middle Woodford of this study.</w:t>
      </w:r>
      <w:r w:rsidRPr="00E127D1">
        <w:rPr>
          <w:rFonts w:ascii="Times New Roman" w:hAnsi="Times New Roman" w:cs="Times New Roman"/>
          <w:b/>
          <w:bCs/>
          <w:sz w:val="24"/>
          <w:szCs w:val="24"/>
        </w:rPr>
        <w:t xml:space="preserve"> </w:t>
      </w:r>
      <w:r w:rsidRPr="003223DD">
        <w:rPr>
          <w:rFonts w:ascii="Times New Roman" w:hAnsi="Times New Roman" w:cs="Times New Roman"/>
          <w:sz w:val="24"/>
          <w:szCs w:val="24"/>
        </w:rPr>
        <w:t>S</w:t>
      </w:r>
      <w:r w:rsidRPr="00E127D1">
        <w:rPr>
          <w:rFonts w:ascii="Times New Roman" w:hAnsi="Times New Roman" w:cs="Times New Roman"/>
          <w:sz w:val="24"/>
          <w:szCs w:val="24"/>
        </w:rPr>
        <w:t>everal of Speake Ranch samples in Figure 2</w:t>
      </w:r>
      <w:r w:rsidR="00574FCE">
        <w:rPr>
          <w:rFonts w:ascii="Times New Roman" w:hAnsi="Times New Roman" w:cs="Times New Roman"/>
          <w:sz w:val="24"/>
          <w:szCs w:val="24"/>
        </w:rPr>
        <w:t>1</w:t>
      </w:r>
      <w:r w:rsidRPr="00E127D1">
        <w:rPr>
          <w:rFonts w:ascii="Times New Roman" w:hAnsi="Times New Roman" w:cs="Times New Roman"/>
          <w:sz w:val="24"/>
          <w:szCs w:val="24"/>
        </w:rPr>
        <w:t xml:space="preserve"> also display a Type III and IV kerogen, which may be a direct effect of organic matter source input and/or thermal maturation. These distributions are primarily found within the Middle Woodford, and at the boundary of the Upper Woodford and Middle Woodford</w:t>
      </w:r>
      <w:r w:rsidR="00184B44">
        <w:rPr>
          <w:rFonts w:ascii="Times New Roman" w:hAnsi="Times New Roman" w:cs="Times New Roman"/>
          <w:sz w:val="24"/>
          <w:szCs w:val="24"/>
        </w:rPr>
        <w:t xml:space="preserve"> (Figure 19)</w:t>
      </w:r>
      <w:r w:rsidRPr="00E127D1">
        <w:rPr>
          <w:rFonts w:ascii="Times New Roman" w:hAnsi="Times New Roman" w:cs="Times New Roman"/>
          <w:sz w:val="24"/>
          <w:szCs w:val="24"/>
        </w:rPr>
        <w:t xml:space="preserve">. </w:t>
      </w:r>
    </w:p>
    <w:bookmarkEnd w:id="52"/>
    <w:p w14:paraId="2D06AC35" w14:textId="77777777" w:rsidR="00B70A3C" w:rsidRPr="00E127D1" w:rsidRDefault="00B70A3C" w:rsidP="0038688D">
      <w:pPr>
        <w:spacing w:line="240" w:lineRule="auto"/>
        <w:jc w:val="both"/>
        <w:rPr>
          <w:rFonts w:ascii="Times New Roman" w:hAnsi="Times New Roman" w:cs="Times New Roman"/>
          <w:color w:val="000000"/>
          <w:sz w:val="24"/>
          <w:szCs w:val="24"/>
        </w:rPr>
      </w:pPr>
    </w:p>
    <w:p w14:paraId="3FBE3FC2" w14:textId="66F80640" w:rsidR="00B70A3C" w:rsidRDefault="00CC50A5" w:rsidP="0038688D">
      <w:pPr>
        <w:spacing w:line="240" w:lineRule="auto"/>
        <w:ind w:firstLine="360"/>
        <w:jc w:val="center"/>
        <w:rPr>
          <w:rFonts w:ascii="Times New Roman" w:hAnsi="Times New Roman" w:cs="Times New Roman"/>
          <w:b/>
          <w:bCs/>
          <w:color w:val="000000"/>
          <w:sz w:val="24"/>
          <w:szCs w:val="24"/>
        </w:rPr>
      </w:pPr>
      <w:r>
        <w:rPr>
          <w:rFonts w:ascii="Times New Roman" w:hAnsi="Times New Roman" w:cs="Times New Roman"/>
          <w:noProof/>
          <w:color w:val="000000"/>
          <w:sz w:val="24"/>
          <w:szCs w:val="24"/>
        </w:rPr>
        <w:lastRenderedPageBreak/>
        <w:drawing>
          <wp:inline distT="0" distB="0" distL="0" distR="0" wp14:anchorId="2702178B" wp14:editId="43F1C152">
            <wp:extent cx="3858895" cy="3572510"/>
            <wp:effectExtent l="0" t="0" r="8255"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58895" cy="3572510"/>
                    </a:xfrm>
                    <a:prstGeom prst="rect">
                      <a:avLst/>
                    </a:prstGeom>
                    <a:noFill/>
                  </pic:spPr>
                </pic:pic>
              </a:graphicData>
            </a:graphic>
          </wp:inline>
        </w:drawing>
      </w:r>
    </w:p>
    <w:p w14:paraId="00A0C967" w14:textId="0AF221C2" w:rsidR="00B70A3C" w:rsidRPr="00E127D1" w:rsidRDefault="00B70A3C" w:rsidP="00B70A3C">
      <w:pPr>
        <w:spacing w:line="240" w:lineRule="auto"/>
        <w:jc w:val="both"/>
        <w:rPr>
          <w:rFonts w:ascii="Times New Roman" w:hAnsi="Times New Roman" w:cs="Times New Roman"/>
          <w:color w:val="000000"/>
          <w:sz w:val="24"/>
          <w:szCs w:val="24"/>
        </w:rPr>
      </w:pPr>
      <w:bookmarkStart w:id="55" w:name="_Hlk38931664"/>
      <w:r w:rsidRPr="00E127D1">
        <w:rPr>
          <w:rFonts w:ascii="Times New Roman" w:hAnsi="Times New Roman" w:cs="Times New Roman"/>
          <w:b/>
          <w:bCs/>
          <w:color w:val="000000"/>
          <w:sz w:val="24"/>
          <w:szCs w:val="24"/>
        </w:rPr>
        <w:t>Figure 2</w:t>
      </w:r>
      <w:r w:rsidR="00574FCE">
        <w:rPr>
          <w:rFonts w:ascii="Times New Roman" w:hAnsi="Times New Roman" w:cs="Times New Roman"/>
          <w:b/>
          <w:bCs/>
          <w:color w:val="000000"/>
          <w:sz w:val="24"/>
          <w:szCs w:val="24"/>
        </w:rPr>
        <w:t>1</w:t>
      </w:r>
      <w:r w:rsidRPr="00E127D1">
        <w:rPr>
          <w:rFonts w:ascii="Times New Roman" w:hAnsi="Times New Roman" w:cs="Times New Roman"/>
          <w:b/>
          <w:bCs/>
          <w:color w:val="000000"/>
          <w:sz w:val="24"/>
          <w:szCs w:val="24"/>
        </w:rPr>
        <w:t xml:space="preserve">. </w:t>
      </w:r>
      <w:bookmarkStart w:id="56" w:name="_Hlk37676404"/>
      <w:r w:rsidRPr="00E127D1">
        <w:rPr>
          <w:rFonts w:ascii="Times New Roman" w:hAnsi="Times New Roman" w:cs="Times New Roman"/>
          <w:color w:val="000000"/>
          <w:sz w:val="24"/>
          <w:szCs w:val="24"/>
        </w:rPr>
        <w:t xml:space="preserve">Pseudo van </w:t>
      </w:r>
      <w:proofErr w:type="spellStart"/>
      <w:r w:rsidRPr="00E127D1">
        <w:rPr>
          <w:rFonts w:ascii="Times New Roman" w:hAnsi="Times New Roman" w:cs="Times New Roman"/>
          <w:color w:val="000000"/>
          <w:sz w:val="24"/>
          <w:szCs w:val="24"/>
        </w:rPr>
        <w:t>Krevelen</w:t>
      </w:r>
      <w:proofErr w:type="spellEnd"/>
      <w:r w:rsidRPr="00E127D1">
        <w:rPr>
          <w:rFonts w:ascii="Times New Roman" w:hAnsi="Times New Roman" w:cs="Times New Roman"/>
          <w:color w:val="000000"/>
          <w:sz w:val="24"/>
          <w:szCs w:val="24"/>
        </w:rPr>
        <w:t xml:space="preserve"> type kerogen type plot plotting the HI vs</w:t>
      </w:r>
      <w:r w:rsidRPr="00955EFA">
        <w:rPr>
          <w:rFonts w:ascii="Times New Roman" w:hAnsi="Times New Roman" w:cs="Times New Roman"/>
          <w:color w:val="000000"/>
          <w:sz w:val="24"/>
          <w:szCs w:val="24"/>
        </w:rPr>
        <w:t xml:space="preserve">. the </w:t>
      </w:r>
      <w:r>
        <w:rPr>
          <w:rFonts w:ascii="Times New Roman" w:hAnsi="Times New Roman" w:cs="Times New Roman"/>
          <w:color w:val="000000"/>
          <w:sz w:val="24"/>
          <w:szCs w:val="24"/>
        </w:rPr>
        <w:t>OI</w:t>
      </w:r>
      <w:r w:rsidRPr="00E127D1">
        <w:rPr>
          <w:rFonts w:ascii="Times New Roman" w:hAnsi="Times New Roman" w:cs="Times New Roman"/>
          <w:color w:val="000000"/>
          <w:sz w:val="24"/>
          <w:szCs w:val="24"/>
        </w:rPr>
        <w:t xml:space="preserve"> to assess the kerogen type of the Woodford </w:t>
      </w:r>
      <w:r w:rsidR="003762C2">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amples from Speake Ranch. </w:t>
      </w:r>
      <w:r w:rsidR="000B6805">
        <w:rPr>
          <w:rFonts w:ascii="Times New Roman" w:hAnsi="Times New Roman" w:cs="Times New Roman"/>
          <w:color w:val="000000"/>
          <w:sz w:val="24"/>
          <w:szCs w:val="24"/>
        </w:rPr>
        <w:t>40</w:t>
      </w:r>
      <w:r w:rsidRPr="00E127D1">
        <w:rPr>
          <w:rFonts w:ascii="Times New Roman" w:hAnsi="Times New Roman" w:cs="Times New Roman"/>
          <w:color w:val="000000"/>
          <w:sz w:val="24"/>
          <w:szCs w:val="24"/>
        </w:rPr>
        <w:t xml:space="preserve"> of the studied samples indicate a Type I and Type II kerogen. Outlier sample points within the circles are</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most likely to a result from organic matter source input.</w:t>
      </w:r>
    </w:p>
    <w:bookmarkEnd w:id="55"/>
    <w:bookmarkEnd w:id="56"/>
    <w:p w14:paraId="335B1251" w14:textId="77777777" w:rsidR="00B70A3C" w:rsidRPr="00E127D1" w:rsidRDefault="00B70A3C" w:rsidP="00B70A3C">
      <w:pPr>
        <w:spacing w:line="240" w:lineRule="auto"/>
        <w:jc w:val="both"/>
        <w:rPr>
          <w:rFonts w:ascii="Times New Roman" w:hAnsi="Times New Roman" w:cs="Times New Roman"/>
          <w:b/>
          <w:bCs/>
          <w:color w:val="000000"/>
          <w:sz w:val="24"/>
          <w:szCs w:val="24"/>
        </w:rPr>
      </w:pPr>
    </w:p>
    <w:p w14:paraId="47DA731C" w14:textId="77777777" w:rsidR="00B70A3C" w:rsidRPr="00E127D1" w:rsidRDefault="00B70A3C" w:rsidP="0038688D">
      <w:pPr>
        <w:pStyle w:val="ListParagraph"/>
        <w:numPr>
          <w:ilvl w:val="1"/>
          <w:numId w:val="61"/>
        </w:numPr>
        <w:spacing w:line="240" w:lineRule="auto"/>
        <w:ind w:left="1080"/>
        <w:jc w:val="both"/>
        <w:rPr>
          <w:rFonts w:ascii="Times New Roman" w:hAnsi="Times New Roman" w:cs="Times New Roman"/>
          <w:i/>
          <w:color w:val="000000"/>
          <w:sz w:val="24"/>
          <w:szCs w:val="24"/>
        </w:rPr>
      </w:pPr>
      <w:r w:rsidRPr="00E127D1">
        <w:rPr>
          <w:rFonts w:ascii="Times New Roman" w:hAnsi="Times New Roman" w:cs="Times New Roman"/>
          <w:i/>
          <w:color w:val="000000"/>
          <w:sz w:val="24"/>
          <w:szCs w:val="24"/>
        </w:rPr>
        <w:t>Thermal Maturity from Rock-Eval</w:t>
      </w:r>
    </w:p>
    <w:p w14:paraId="227EDBAB" w14:textId="77777777" w:rsidR="00B70A3C" w:rsidRPr="00E127D1" w:rsidRDefault="00B70A3C" w:rsidP="00B70A3C">
      <w:pPr>
        <w:pStyle w:val="ListParagraph"/>
        <w:spacing w:line="240" w:lineRule="auto"/>
        <w:jc w:val="both"/>
        <w:rPr>
          <w:rFonts w:ascii="Times New Roman" w:hAnsi="Times New Roman" w:cs="Times New Roman"/>
          <w:i/>
          <w:color w:val="000000"/>
          <w:sz w:val="24"/>
          <w:szCs w:val="24"/>
        </w:rPr>
      </w:pPr>
    </w:p>
    <w:p w14:paraId="77BDECDC" w14:textId="0605BA0A" w:rsidR="00B70A3C" w:rsidRPr="00E127D1" w:rsidRDefault="00B70A3C" w:rsidP="0052714F">
      <w:pPr>
        <w:spacing w:line="480" w:lineRule="auto"/>
        <w:ind w:firstLine="720"/>
        <w:jc w:val="both"/>
        <w:rPr>
          <w:rFonts w:ascii="Times New Roman" w:hAnsi="Times New Roman" w:cs="Times New Roman"/>
          <w:color w:val="000000"/>
          <w:sz w:val="24"/>
          <w:szCs w:val="24"/>
        </w:rPr>
      </w:pPr>
      <w:bookmarkStart w:id="57" w:name="_Hlk37676479"/>
      <w:r w:rsidRPr="00E127D1">
        <w:rPr>
          <w:rFonts w:ascii="Times New Roman" w:hAnsi="Times New Roman" w:cs="Times New Roman"/>
          <w:color w:val="000000"/>
          <w:sz w:val="24"/>
          <w:szCs w:val="24"/>
        </w:rPr>
        <w:t xml:space="preserve">Thermal maturity can be determined from a combination of vitrinite reflectance, </w:t>
      </w:r>
      <w:proofErr w:type="spellStart"/>
      <w:r w:rsidRPr="00E127D1">
        <w:rPr>
          <w:rFonts w:ascii="Times New Roman" w:hAnsi="Times New Roman" w:cs="Times New Roman"/>
          <w:color w:val="000000"/>
          <w:sz w:val="24"/>
          <w:szCs w:val="24"/>
        </w:rPr>
        <w:t>T</w:t>
      </w:r>
      <w:r w:rsidR="00184B44">
        <w:rPr>
          <w:rFonts w:ascii="Times New Roman" w:hAnsi="Times New Roman" w:cs="Times New Roman"/>
          <w:color w:val="000000"/>
          <w:sz w:val="24"/>
          <w:szCs w:val="24"/>
          <w:vertAlign w:val="subscript"/>
        </w:rPr>
        <w:t>max</w:t>
      </w:r>
      <w:proofErr w:type="spellEnd"/>
      <w:r w:rsidRPr="00E127D1">
        <w:rPr>
          <w:rFonts w:ascii="Times New Roman" w:hAnsi="Times New Roman" w:cs="Times New Roman"/>
          <w:color w:val="000000"/>
          <w:sz w:val="24"/>
          <w:szCs w:val="24"/>
        </w:rPr>
        <w:t>, S</w:t>
      </w:r>
      <w:r w:rsidRPr="00E127D1">
        <w:rPr>
          <w:rFonts w:ascii="Times New Roman" w:hAnsi="Times New Roman" w:cs="Times New Roman"/>
          <w:color w:val="000000"/>
          <w:sz w:val="24"/>
          <w:szCs w:val="24"/>
          <w:vertAlign w:val="subscript"/>
        </w:rPr>
        <w:t>1</w:t>
      </w:r>
      <w:r w:rsidRPr="00E127D1">
        <w:rPr>
          <w:rFonts w:ascii="Times New Roman" w:hAnsi="Times New Roman" w:cs="Times New Roman"/>
          <w:color w:val="000000"/>
          <w:sz w:val="24"/>
          <w:szCs w:val="24"/>
        </w:rPr>
        <w:t>, and S</w:t>
      </w:r>
      <w:r w:rsidRPr="00E127D1">
        <w:rPr>
          <w:rFonts w:ascii="Times New Roman" w:hAnsi="Times New Roman" w:cs="Times New Roman"/>
          <w:color w:val="000000"/>
          <w:sz w:val="24"/>
          <w:szCs w:val="24"/>
          <w:vertAlign w:val="subscript"/>
        </w:rPr>
        <w:t>2</w:t>
      </w:r>
      <w:r w:rsidRPr="00E127D1">
        <w:rPr>
          <w:rFonts w:ascii="Times New Roman" w:hAnsi="Times New Roman" w:cs="Times New Roman"/>
          <w:color w:val="000000"/>
          <w:sz w:val="24"/>
          <w:szCs w:val="24"/>
        </w:rPr>
        <w:t xml:space="preserve"> ratios</w:t>
      </w:r>
      <w:r>
        <w:rPr>
          <w:rFonts w:ascii="Times New Roman" w:hAnsi="Times New Roman" w:cs="Times New Roman"/>
          <w:color w:val="000000"/>
          <w:sz w:val="24"/>
          <w:szCs w:val="24"/>
        </w:rPr>
        <w:t>.</w:t>
      </w:r>
      <w:r w:rsidRPr="00E127D1">
        <w:rPr>
          <w:rFonts w:ascii="Times New Roman" w:hAnsi="Times New Roman" w:cs="Times New Roman"/>
          <w:color w:val="000000"/>
          <w:sz w:val="24"/>
          <w:szCs w:val="24"/>
        </w:rPr>
        <w:t xml:space="preserve"> There are 3 stages of maturation which include diagenesis, catagenesis, and metagenesis. Diagenesis is the thermally immature phase, where the physical, chemical, and biological transformation</w:t>
      </w:r>
      <w:r>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occur prior to burial or with increasing thermal gradient while still retaining the molecular structure of the compounds (Peters and </w:t>
      </w:r>
      <w:proofErr w:type="spellStart"/>
      <w:r w:rsidRPr="00E127D1">
        <w:rPr>
          <w:rFonts w:ascii="Times New Roman" w:hAnsi="Times New Roman" w:cs="Times New Roman"/>
          <w:color w:val="000000"/>
          <w:sz w:val="24"/>
          <w:szCs w:val="24"/>
        </w:rPr>
        <w:t>Cassa</w:t>
      </w:r>
      <w:proofErr w:type="spellEnd"/>
      <w:r w:rsidRPr="00E127D1">
        <w:rPr>
          <w:rFonts w:ascii="Times New Roman" w:hAnsi="Times New Roman" w:cs="Times New Roman"/>
          <w:color w:val="000000"/>
          <w:sz w:val="24"/>
          <w:szCs w:val="24"/>
        </w:rPr>
        <w:t>, 1994). Catagenesis is the mature and post mature stage comprising the oil window which is the interval for oil and gas production. It also consists of the wet gas zone</w:t>
      </w:r>
      <w:r w:rsidRPr="00955EFA">
        <w:rPr>
          <w:rFonts w:ascii="Times New Roman" w:hAnsi="Times New Roman" w:cs="Times New Roman"/>
          <w:color w:val="000000"/>
          <w:sz w:val="24"/>
          <w:szCs w:val="24"/>
        </w:rPr>
        <w:t xml:space="preserve"> containing less than 98% of methane</w:t>
      </w:r>
      <w:r w:rsidR="00184B44">
        <w:rPr>
          <w:rFonts w:ascii="Times New Roman" w:hAnsi="Times New Roman" w:cs="Times New Roman"/>
          <w:color w:val="000000"/>
          <w:sz w:val="24"/>
          <w:szCs w:val="24"/>
        </w:rPr>
        <w:t>,</w:t>
      </w:r>
      <w:r w:rsidRPr="00955EFA">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owing to the light hydrocarbons result</w:t>
      </w:r>
      <w:r>
        <w:rPr>
          <w:rFonts w:ascii="Times New Roman" w:hAnsi="Times New Roman" w:cs="Times New Roman"/>
          <w:color w:val="000000"/>
          <w:sz w:val="24"/>
          <w:szCs w:val="24"/>
        </w:rPr>
        <w:t>ing</w:t>
      </w:r>
      <w:r w:rsidRPr="00E127D1">
        <w:rPr>
          <w:rFonts w:ascii="Times New Roman" w:hAnsi="Times New Roman" w:cs="Times New Roman"/>
          <w:color w:val="000000"/>
          <w:sz w:val="24"/>
          <w:szCs w:val="24"/>
        </w:rPr>
        <w:t xml:space="preserve"> from cracking (Peters and </w:t>
      </w:r>
      <w:proofErr w:type="spellStart"/>
      <w:r w:rsidRPr="00E127D1">
        <w:rPr>
          <w:rFonts w:ascii="Times New Roman" w:hAnsi="Times New Roman" w:cs="Times New Roman"/>
          <w:color w:val="000000"/>
          <w:sz w:val="24"/>
          <w:szCs w:val="24"/>
        </w:rPr>
        <w:t>Cassa</w:t>
      </w:r>
      <w:proofErr w:type="spellEnd"/>
      <w:r w:rsidRPr="00E127D1">
        <w:rPr>
          <w:rFonts w:ascii="Times New Roman" w:hAnsi="Times New Roman" w:cs="Times New Roman"/>
          <w:color w:val="000000"/>
          <w:sz w:val="24"/>
          <w:szCs w:val="24"/>
        </w:rPr>
        <w:t xml:space="preserve">, 1994). Finally, metagenesis is the post mature stage/phase which comprises the </w:t>
      </w:r>
      <w:r w:rsidRPr="00955EFA">
        <w:rPr>
          <w:rFonts w:ascii="Times New Roman" w:hAnsi="Times New Roman" w:cs="Times New Roman"/>
          <w:color w:val="000000"/>
          <w:sz w:val="24"/>
          <w:szCs w:val="24"/>
        </w:rPr>
        <w:t>dry gas z</w:t>
      </w:r>
      <w:r w:rsidRPr="00E127D1">
        <w:rPr>
          <w:rFonts w:ascii="Times New Roman" w:hAnsi="Times New Roman" w:cs="Times New Roman"/>
          <w:color w:val="000000"/>
          <w:sz w:val="24"/>
          <w:szCs w:val="24"/>
        </w:rPr>
        <w:t xml:space="preserve">one with more than 98% of methane (Peters </w:t>
      </w:r>
      <w:r w:rsidRPr="00E127D1">
        <w:rPr>
          <w:rFonts w:ascii="Times New Roman" w:hAnsi="Times New Roman" w:cs="Times New Roman"/>
          <w:color w:val="000000"/>
          <w:sz w:val="24"/>
          <w:szCs w:val="24"/>
        </w:rPr>
        <w:lastRenderedPageBreak/>
        <w:t xml:space="preserve">and </w:t>
      </w:r>
      <w:proofErr w:type="spellStart"/>
      <w:r w:rsidRPr="00E127D1">
        <w:rPr>
          <w:rFonts w:ascii="Times New Roman" w:hAnsi="Times New Roman" w:cs="Times New Roman"/>
          <w:color w:val="000000"/>
          <w:sz w:val="24"/>
          <w:szCs w:val="24"/>
        </w:rPr>
        <w:t>Cassa</w:t>
      </w:r>
      <w:proofErr w:type="spellEnd"/>
      <w:r w:rsidRPr="00E127D1">
        <w:rPr>
          <w:rFonts w:ascii="Times New Roman" w:hAnsi="Times New Roman" w:cs="Times New Roman"/>
          <w:color w:val="000000"/>
          <w:sz w:val="24"/>
          <w:szCs w:val="24"/>
        </w:rPr>
        <w:t xml:space="preserve">, 1994). Maturation pathways help decipher the level of thermal stress the samples in this study have experienced. </w:t>
      </w:r>
    </w:p>
    <w:p w14:paraId="4C34A789" w14:textId="21CC9203" w:rsidR="00B70A3C" w:rsidRPr="00E127D1" w:rsidRDefault="00B70A3C" w:rsidP="0052714F">
      <w:pPr>
        <w:spacing w:line="480" w:lineRule="auto"/>
        <w:ind w:firstLine="720"/>
        <w:jc w:val="both"/>
        <w:rPr>
          <w:rFonts w:ascii="Times New Roman" w:hAnsi="Times New Roman" w:cs="Times New Roman"/>
          <w:b/>
          <w:bCs/>
          <w:color w:val="000000"/>
          <w:sz w:val="24"/>
          <w:szCs w:val="24"/>
        </w:rPr>
      </w:pPr>
      <w:r w:rsidRPr="00E127D1">
        <w:rPr>
          <w:rFonts w:ascii="Times New Roman" w:hAnsi="Times New Roman" w:cs="Times New Roman"/>
          <w:color w:val="000000"/>
          <w:sz w:val="24"/>
          <w:szCs w:val="24"/>
        </w:rPr>
        <w:t xml:space="preserve">Based on the </w:t>
      </w:r>
      <w:proofErr w:type="spellStart"/>
      <w:r w:rsidRPr="003223DD">
        <w:rPr>
          <w:rFonts w:ascii="Times New Roman" w:hAnsi="Times New Roman" w:cs="Times New Roman"/>
          <w:color w:val="000000"/>
          <w:sz w:val="24"/>
          <w:szCs w:val="24"/>
        </w:rPr>
        <w:t>T</w:t>
      </w:r>
      <w:r w:rsidRPr="003223DD">
        <w:rPr>
          <w:rFonts w:ascii="Times New Roman" w:hAnsi="Times New Roman" w:cs="Times New Roman"/>
          <w:color w:val="000000"/>
          <w:sz w:val="24"/>
          <w:szCs w:val="24"/>
          <w:vertAlign w:val="subscript"/>
        </w:rPr>
        <w:t>max</w:t>
      </w:r>
      <w:proofErr w:type="spellEnd"/>
      <w:r w:rsidRPr="00E127D1" w:rsidDel="00E52E8F">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values, the Woodford Shale from Speake Ranch is </w:t>
      </w:r>
      <w:r w:rsidR="00184B44">
        <w:rPr>
          <w:rFonts w:ascii="Times New Roman" w:hAnsi="Times New Roman" w:cs="Times New Roman"/>
          <w:color w:val="000000"/>
          <w:sz w:val="24"/>
          <w:szCs w:val="24"/>
        </w:rPr>
        <w:t>predominantly</w:t>
      </w:r>
      <w:r w:rsidR="00184B44" w:rsidRPr="00E127D1">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immature</w:t>
      </w:r>
      <w:r w:rsidRPr="00955EFA">
        <w:rPr>
          <w:rFonts w:ascii="Times New Roman" w:hAnsi="Times New Roman" w:cs="Times New Roman"/>
          <w:color w:val="000000"/>
          <w:sz w:val="24"/>
          <w:szCs w:val="24"/>
        </w:rPr>
        <w:t xml:space="preserve"> with values ranging from </w:t>
      </w:r>
      <w:r w:rsidRPr="00E127D1">
        <w:rPr>
          <w:rFonts w:ascii="Times New Roman" w:hAnsi="Times New Roman" w:cs="Times New Roman"/>
          <w:color w:val="000000"/>
          <w:sz w:val="24"/>
          <w:szCs w:val="24"/>
        </w:rPr>
        <w:t xml:space="preserve">419 to 434° C, averaging at 426° C. </w:t>
      </w:r>
      <w:r w:rsidRPr="003223DD">
        <w:rPr>
          <w:rFonts w:ascii="Times New Roman" w:hAnsi="Times New Roman" w:cs="Times New Roman"/>
          <w:color w:val="000000"/>
          <w:sz w:val="24"/>
          <w:szCs w:val="24"/>
        </w:rPr>
        <w:t xml:space="preserve">Based on the </w:t>
      </w:r>
      <w:r>
        <w:rPr>
          <w:rFonts w:ascii="Times New Roman" w:hAnsi="Times New Roman" w:cs="Times New Roman"/>
          <w:color w:val="000000"/>
          <w:sz w:val="24"/>
          <w:szCs w:val="24"/>
        </w:rPr>
        <w:t>values proposed</w:t>
      </w:r>
      <w:r w:rsidRPr="003223DD">
        <w:rPr>
          <w:rFonts w:ascii="Times New Roman" w:hAnsi="Times New Roman" w:cs="Times New Roman"/>
          <w:color w:val="000000"/>
          <w:sz w:val="24"/>
          <w:szCs w:val="24"/>
        </w:rPr>
        <w:t xml:space="preserve"> by Peters (1986) this constitutes an overall immature source rock characteristic (&lt;435</w:t>
      </w:r>
      <w:r w:rsidRPr="00955EFA">
        <w:rPr>
          <w:rFonts w:ascii="Times New Roman" w:hAnsi="Times New Roman" w:cs="Times New Roman"/>
          <w:color w:val="000000"/>
          <w:sz w:val="24"/>
          <w:szCs w:val="24"/>
        </w:rPr>
        <w:t>° C)</w:t>
      </w:r>
      <w:r w:rsidRPr="003223DD">
        <w:rPr>
          <w:rFonts w:ascii="Times New Roman" w:hAnsi="Times New Roman" w:cs="Times New Roman"/>
          <w:color w:val="000000"/>
          <w:sz w:val="24"/>
          <w:szCs w:val="24"/>
        </w:rPr>
        <w:t>. Furthermore, the</w:t>
      </w:r>
      <w:r w:rsidRPr="00955EFA">
        <w:rPr>
          <w:rFonts w:ascii="Times New Roman" w:hAnsi="Times New Roman" w:cs="Times New Roman"/>
          <w:color w:val="000000"/>
          <w:sz w:val="24"/>
          <w:szCs w:val="24"/>
        </w:rPr>
        <w:t xml:space="preserve"> maximum </w:t>
      </w:r>
      <w:proofErr w:type="spellStart"/>
      <w:r w:rsidRPr="003223DD">
        <w:rPr>
          <w:rFonts w:ascii="Times New Roman" w:hAnsi="Times New Roman" w:cs="Times New Roman"/>
          <w:color w:val="000000"/>
          <w:sz w:val="24"/>
          <w:szCs w:val="24"/>
        </w:rPr>
        <w:t>T</w:t>
      </w:r>
      <w:r w:rsidRPr="003223DD">
        <w:rPr>
          <w:rFonts w:ascii="Times New Roman" w:hAnsi="Times New Roman" w:cs="Times New Roman"/>
          <w:color w:val="000000"/>
          <w:sz w:val="24"/>
          <w:szCs w:val="24"/>
          <w:vertAlign w:val="subscript"/>
        </w:rPr>
        <w:t>max</w:t>
      </w:r>
      <w:proofErr w:type="spellEnd"/>
      <w:r w:rsidRPr="003223DD">
        <w:rPr>
          <w:rFonts w:ascii="Times New Roman" w:hAnsi="Times New Roman" w:cs="Times New Roman"/>
          <w:color w:val="000000"/>
          <w:sz w:val="24"/>
          <w:szCs w:val="24"/>
        </w:rPr>
        <w:t xml:space="preserve"> </w:t>
      </w:r>
      <w:r w:rsidRPr="00955EFA">
        <w:rPr>
          <w:rFonts w:ascii="Times New Roman" w:hAnsi="Times New Roman" w:cs="Times New Roman"/>
          <w:color w:val="000000"/>
          <w:sz w:val="24"/>
          <w:szCs w:val="24"/>
        </w:rPr>
        <w:t>value</w:t>
      </w:r>
      <w:r w:rsidR="00184B44">
        <w:rPr>
          <w:rFonts w:ascii="Times New Roman" w:hAnsi="Times New Roman" w:cs="Times New Roman"/>
          <w:color w:val="000000"/>
          <w:sz w:val="24"/>
          <w:szCs w:val="24"/>
        </w:rPr>
        <w:t xml:space="preserve"> (</w:t>
      </w:r>
      <w:r w:rsidR="00184B44" w:rsidRPr="00E127D1">
        <w:rPr>
          <w:rFonts w:ascii="Times New Roman" w:hAnsi="Times New Roman" w:cs="Times New Roman"/>
          <w:color w:val="000000"/>
          <w:sz w:val="24"/>
          <w:szCs w:val="24"/>
        </w:rPr>
        <w:t>434° C</w:t>
      </w:r>
      <w:r w:rsidR="00184B44">
        <w:rPr>
          <w:rFonts w:ascii="Times New Roman" w:hAnsi="Times New Roman" w:cs="Times New Roman"/>
          <w:color w:val="000000"/>
          <w:sz w:val="24"/>
          <w:szCs w:val="24"/>
        </w:rPr>
        <w:t>)</w:t>
      </w:r>
      <w:r w:rsidRPr="00955EFA">
        <w:rPr>
          <w:rFonts w:ascii="Times New Roman" w:hAnsi="Times New Roman" w:cs="Times New Roman"/>
          <w:color w:val="000000"/>
          <w:sz w:val="24"/>
          <w:szCs w:val="24"/>
        </w:rPr>
        <w:t xml:space="preserve"> </w:t>
      </w:r>
      <w:r w:rsidRPr="003223DD">
        <w:rPr>
          <w:rFonts w:ascii="Times New Roman" w:hAnsi="Times New Roman" w:cs="Times New Roman"/>
          <w:color w:val="000000"/>
          <w:sz w:val="24"/>
          <w:szCs w:val="24"/>
        </w:rPr>
        <w:t>indicates</w:t>
      </w:r>
      <w:r w:rsidRPr="00E127D1">
        <w:rPr>
          <w:rFonts w:ascii="Times New Roman" w:hAnsi="Times New Roman" w:cs="Times New Roman"/>
          <w:color w:val="000000"/>
          <w:sz w:val="24"/>
          <w:szCs w:val="24"/>
        </w:rPr>
        <w:t xml:space="preserve"> that the Speake </w:t>
      </w:r>
      <w:r w:rsidRPr="003223DD">
        <w:rPr>
          <w:rFonts w:ascii="Times New Roman" w:hAnsi="Times New Roman" w:cs="Times New Roman"/>
          <w:color w:val="000000"/>
          <w:sz w:val="24"/>
          <w:szCs w:val="24"/>
        </w:rPr>
        <w:t>Ranch</w:t>
      </w:r>
      <w:r w:rsidRPr="00E127D1">
        <w:rPr>
          <w:rFonts w:ascii="Times New Roman" w:hAnsi="Times New Roman" w:cs="Times New Roman"/>
          <w:color w:val="000000"/>
          <w:sz w:val="24"/>
          <w:szCs w:val="24"/>
        </w:rPr>
        <w:t xml:space="preserve"> samples are within the </w:t>
      </w:r>
      <w:r w:rsidRPr="003223DD">
        <w:rPr>
          <w:rFonts w:ascii="Times New Roman" w:hAnsi="Times New Roman" w:cs="Times New Roman"/>
          <w:color w:val="000000"/>
          <w:sz w:val="24"/>
          <w:szCs w:val="24"/>
        </w:rPr>
        <w:t xml:space="preserve">early </w:t>
      </w:r>
      <w:r w:rsidRPr="00955EFA">
        <w:rPr>
          <w:rFonts w:ascii="Times New Roman" w:hAnsi="Times New Roman" w:cs="Times New Roman"/>
          <w:color w:val="000000"/>
          <w:sz w:val="24"/>
          <w:szCs w:val="24"/>
        </w:rPr>
        <w:t>oil wi</w:t>
      </w:r>
      <w:r w:rsidRPr="00E127D1">
        <w:rPr>
          <w:rFonts w:ascii="Times New Roman" w:hAnsi="Times New Roman" w:cs="Times New Roman"/>
          <w:color w:val="000000"/>
          <w:sz w:val="24"/>
          <w:szCs w:val="24"/>
        </w:rPr>
        <w:t>ndow</w:t>
      </w:r>
      <w:r w:rsidRPr="003223DD">
        <w:rPr>
          <w:rFonts w:ascii="Times New Roman" w:hAnsi="Times New Roman" w:cs="Times New Roman"/>
          <w:color w:val="000000"/>
          <w:sz w:val="24"/>
          <w:szCs w:val="24"/>
        </w:rPr>
        <w:t>.</w:t>
      </w:r>
      <w:commentRangeStart w:id="58"/>
      <w:commentRangeEnd w:id="58"/>
      <w:r w:rsidRPr="00E127D1">
        <w:rPr>
          <w:rFonts w:ascii="Times New Roman" w:hAnsi="Times New Roman" w:cs="Times New Roman"/>
          <w:color w:val="000000"/>
          <w:sz w:val="24"/>
          <w:szCs w:val="24"/>
        </w:rPr>
        <w:t xml:space="preserve"> In a 40 ft interval we would not expect any variation</w:t>
      </w:r>
      <w:r w:rsidR="007B284E">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in thermal maturity as earlier defined. However, Figure 2</w:t>
      </w:r>
      <w:r w:rsidR="00D506BC">
        <w:rPr>
          <w:rFonts w:ascii="Times New Roman" w:hAnsi="Times New Roman" w:cs="Times New Roman"/>
          <w:color w:val="000000"/>
          <w:sz w:val="24"/>
          <w:szCs w:val="24"/>
        </w:rPr>
        <w:t>2</w:t>
      </w:r>
      <w:r w:rsidRPr="00E127D1">
        <w:rPr>
          <w:rFonts w:ascii="Times New Roman" w:hAnsi="Times New Roman" w:cs="Times New Roman"/>
          <w:color w:val="000000"/>
          <w:sz w:val="24"/>
          <w:szCs w:val="24"/>
        </w:rPr>
        <w:t xml:space="preserve"> shows slight variations possibly attributed to the mineral composition within the interval. The variations in the </w:t>
      </w:r>
      <w:proofErr w:type="spellStart"/>
      <w:r w:rsidRPr="003223DD">
        <w:rPr>
          <w:rFonts w:ascii="Times New Roman" w:hAnsi="Times New Roman" w:cs="Times New Roman"/>
          <w:color w:val="000000"/>
          <w:sz w:val="24"/>
          <w:szCs w:val="24"/>
        </w:rPr>
        <w:t>T</w:t>
      </w:r>
      <w:r w:rsidRPr="003223DD">
        <w:rPr>
          <w:rFonts w:ascii="Times New Roman" w:hAnsi="Times New Roman" w:cs="Times New Roman"/>
          <w:color w:val="000000"/>
          <w:sz w:val="24"/>
          <w:szCs w:val="24"/>
          <w:vertAlign w:val="subscript"/>
        </w:rPr>
        <w:t>max</w:t>
      </w:r>
      <w:proofErr w:type="spellEnd"/>
      <w:r w:rsidRPr="00E127D1">
        <w:rPr>
          <w:rFonts w:ascii="Times New Roman" w:hAnsi="Times New Roman" w:cs="Times New Roman"/>
          <w:color w:val="000000"/>
          <w:sz w:val="24"/>
          <w:szCs w:val="24"/>
        </w:rPr>
        <w:t xml:space="preserve"> do not coincide with oscillation</w:t>
      </w:r>
      <w:r w:rsidR="007B284E">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in the TOC values, suggesting that any variabilit</w:t>
      </w:r>
      <w:r w:rsidR="007B284E">
        <w:rPr>
          <w:rFonts w:ascii="Times New Roman" w:hAnsi="Times New Roman" w:cs="Times New Roman"/>
          <w:color w:val="000000"/>
          <w:sz w:val="24"/>
          <w:szCs w:val="24"/>
        </w:rPr>
        <w:t>ies</w:t>
      </w:r>
      <w:r w:rsidRPr="00E127D1">
        <w:rPr>
          <w:rFonts w:ascii="Times New Roman" w:hAnsi="Times New Roman" w:cs="Times New Roman"/>
          <w:color w:val="000000"/>
          <w:sz w:val="24"/>
          <w:szCs w:val="24"/>
        </w:rPr>
        <w:t xml:space="preserve"> within the </w:t>
      </w:r>
      <w:proofErr w:type="spellStart"/>
      <w:r w:rsidRPr="003223DD">
        <w:rPr>
          <w:rFonts w:ascii="Times New Roman" w:hAnsi="Times New Roman" w:cs="Times New Roman"/>
          <w:color w:val="000000"/>
          <w:sz w:val="24"/>
          <w:szCs w:val="24"/>
        </w:rPr>
        <w:t>T</w:t>
      </w:r>
      <w:r w:rsidRPr="003223DD">
        <w:rPr>
          <w:rFonts w:ascii="Times New Roman" w:hAnsi="Times New Roman" w:cs="Times New Roman"/>
          <w:color w:val="000000"/>
          <w:sz w:val="24"/>
          <w:szCs w:val="24"/>
          <w:vertAlign w:val="subscript"/>
        </w:rPr>
        <w:t>max</w:t>
      </w:r>
      <w:proofErr w:type="spellEnd"/>
      <w:r w:rsidRPr="00E127D1">
        <w:rPr>
          <w:rFonts w:ascii="Times New Roman" w:hAnsi="Times New Roman" w:cs="Times New Roman"/>
          <w:color w:val="000000"/>
          <w:sz w:val="24"/>
          <w:szCs w:val="24"/>
        </w:rPr>
        <w:t xml:space="preserve"> value </w:t>
      </w:r>
      <w:r w:rsidR="007B284E">
        <w:rPr>
          <w:rFonts w:ascii="Times New Roman" w:hAnsi="Times New Roman" w:cs="Times New Roman"/>
          <w:color w:val="000000"/>
          <w:sz w:val="24"/>
          <w:szCs w:val="24"/>
        </w:rPr>
        <w:t>are</w:t>
      </w:r>
      <w:r w:rsidR="007B284E" w:rsidRPr="00E127D1">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not only a reflection of organic matter, but also an effect of weathering. It is insufficient to rely on </w:t>
      </w:r>
      <w:proofErr w:type="spellStart"/>
      <w:r w:rsidRPr="003223DD">
        <w:rPr>
          <w:rFonts w:ascii="Times New Roman" w:hAnsi="Times New Roman" w:cs="Times New Roman"/>
          <w:color w:val="000000"/>
          <w:sz w:val="24"/>
          <w:szCs w:val="24"/>
        </w:rPr>
        <w:t>T</w:t>
      </w:r>
      <w:r w:rsidRPr="003223DD">
        <w:rPr>
          <w:rFonts w:ascii="Times New Roman" w:hAnsi="Times New Roman" w:cs="Times New Roman"/>
          <w:color w:val="000000"/>
          <w:sz w:val="24"/>
          <w:szCs w:val="24"/>
          <w:vertAlign w:val="subscript"/>
        </w:rPr>
        <w:t>max</w:t>
      </w:r>
      <w:proofErr w:type="spellEnd"/>
      <w:r w:rsidRPr="00E127D1">
        <w:rPr>
          <w:rFonts w:ascii="Times New Roman" w:hAnsi="Times New Roman" w:cs="Times New Roman"/>
          <w:color w:val="000000"/>
          <w:sz w:val="24"/>
          <w:szCs w:val="24"/>
        </w:rPr>
        <w:t xml:space="preserve"> for the evaluation of maturity as errors are likely to be associated due to the changing mineralogical effects within the 40ft sequence. </w:t>
      </w:r>
      <w:r w:rsidRPr="003223DD">
        <w:rPr>
          <w:rFonts w:ascii="Times New Roman" w:hAnsi="Times New Roman" w:cs="Times New Roman"/>
          <w:color w:val="000000"/>
          <w:sz w:val="24"/>
          <w:szCs w:val="24"/>
        </w:rPr>
        <w:t xml:space="preserve">The sulfur-carbon bonds in comparison to the carbon-carbon bonds require a lower bond-breaking temperature, which results in lowering of oil generation by ~30°C </w:t>
      </w:r>
      <w:r w:rsidRPr="00955EFA">
        <w:rPr>
          <w:rFonts w:ascii="Times New Roman" w:hAnsi="Times New Roman" w:cs="Times New Roman"/>
          <w:color w:val="000000"/>
          <w:sz w:val="24"/>
          <w:szCs w:val="24"/>
        </w:rPr>
        <w:t xml:space="preserve">(McCarthy et al., </w:t>
      </w:r>
      <w:r w:rsidRPr="00E127D1">
        <w:rPr>
          <w:rFonts w:ascii="Times New Roman" w:hAnsi="Times New Roman" w:cs="Times New Roman"/>
          <w:color w:val="000000"/>
          <w:sz w:val="24"/>
          <w:szCs w:val="24"/>
        </w:rPr>
        <w:t xml:space="preserve">2011). Thus, </w:t>
      </w:r>
      <w:r>
        <w:rPr>
          <w:rFonts w:ascii="Times New Roman" w:hAnsi="Times New Roman" w:cs="Times New Roman"/>
          <w:color w:val="000000"/>
          <w:sz w:val="24"/>
          <w:szCs w:val="24"/>
        </w:rPr>
        <w:t xml:space="preserve">presence of sulfur within the lithofacies may lower the </w:t>
      </w:r>
      <w:proofErr w:type="spellStart"/>
      <w:r>
        <w:rPr>
          <w:rFonts w:ascii="Times New Roman" w:hAnsi="Times New Roman" w:cs="Times New Roman"/>
          <w:color w:val="000000"/>
          <w:sz w:val="24"/>
          <w:szCs w:val="24"/>
        </w:rPr>
        <w:t>T</w:t>
      </w:r>
      <w:r>
        <w:rPr>
          <w:rFonts w:ascii="Times New Roman" w:hAnsi="Times New Roman" w:cs="Times New Roman"/>
          <w:color w:val="000000"/>
          <w:sz w:val="24"/>
          <w:szCs w:val="24"/>
          <w:vertAlign w:val="subscript"/>
        </w:rPr>
        <w:t>max</w:t>
      </w:r>
      <w:proofErr w:type="spellEnd"/>
      <w:r>
        <w:rPr>
          <w:rFonts w:ascii="Times New Roman" w:hAnsi="Times New Roman" w:cs="Times New Roman"/>
          <w:color w:val="000000"/>
          <w:sz w:val="24"/>
          <w:szCs w:val="24"/>
        </w:rPr>
        <w:t xml:space="preserve">. </w:t>
      </w:r>
      <w:r w:rsidR="004A11BC">
        <w:rPr>
          <w:rFonts w:ascii="Times New Roman" w:hAnsi="Times New Roman" w:cs="Times New Roman"/>
          <w:color w:val="000000"/>
          <w:sz w:val="24"/>
          <w:szCs w:val="24"/>
        </w:rPr>
        <w:t>T</w:t>
      </w:r>
      <w:r>
        <w:rPr>
          <w:rFonts w:ascii="Times New Roman" w:hAnsi="Times New Roman" w:cs="Times New Roman"/>
          <w:color w:val="000000"/>
          <w:sz w:val="24"/>
          <w:szCs w:val="24"/>
        </w:rPr>
        <w:t xml:space="preserve">he </w:t>
      </w:r>
      <w:r w:rsidRPr="00E127D1">
        <w:rPr>
          <w:rFonts w:ascii="Times New Roman" w:hAnsi="Times New Roman" w:cs="Times New Roman"/>
          <w:color w:val="000000"/>
          <w:sz w:val="24"/>
          <w:szCs w:val="24"/>
        </w:rPr>
        <w:t xml:space="preserve">characterization of maturity </w:t>
      </w:r>
      <w:r>
        <w:rPr>
          <w:rFonts w:ascii="Times New Roman" w:hAnsi="Times New Roman" w:cs="Times New Roman"/>
          <w:color w:val="000000"/>
          <w:sz w:val="24"/>
          <w:szCs w:val="24"/>
        </w:rPr>
        <w:t>supported</w:t>
      </w:r>
      <w:r w:rsidRPr="00E127D1">
        <w:rPr>
          <w:rFonts w:ascii="Times New Roman" w:hAnsi="Times New Roman" w:cs="Times New Roman"/>
          <w:color w:val="000000"/>
          <w:sz w:val="24"/>
          <w:szCs w:val="24"/>
        </w:rPr>
        <w:t xml:space="preserve"> by vitrinite reflectance</w:t>
      </w:r>
      <w:r>
        <w:rPr>
          <w:rFonts w:ascii="Times New Roman" w:hAnsi="Times New Roman" w:cs="Times New Roman"/>
          <w:color w:val="000000"/>
          <w:sz w:val="24"/>
          <w:szCs w:val="24"/>
        </w:rPr>
        <w:t xml:space="preserve"> is necessary</w:t>
      </w:r>
      <w:r w:rsidRPr="00E127D1">
        <w:rPr>
          <w:rFonts w:ascii="Times New Roman" w:hAnsi="Times New Roman" w:cs="Times New Roman"/>
          <w:color w:val="000000"/>
          <w:sz w:val="24"/>
          <w:szCs w:val="24"/>
        </w:rPr>
        <w:t>.</w:t>
      </w:r>
      <w:r w:rsidR="00976689">
        <w:rPr>
          <w:rFonts w:ascii="Times New Roman" w:hAnsi="Times New Roman" w:cs="Times New Roman"/>
          <w:color w:val="000000"/>
          <w:sz w:val="24"/>
          <w:szCs w:val="24"/>
        </w:rPr>
        <w:t xml:space="preserve"> The vitrinite reflectance can be calculated using </w:t>
      </w:r>
      <w:proofErr w:type="spellStart"/>
      <w:r w:rsidR="00976689">
        <w:rPr>
          <w:rFonts w:ascii="Times New Roman" w:hAnsi="Times New Roman" w:cs="Times New Roman"/>
          <w:color w:val="000000"/>
          <w:sz w:val="24"/>
          <w:szCs w:val="24"/>
        </w:rPr>
        <w:t>T</w:t>
      </w:r>
      <w:r w:rsidR="00976689">
        <w:rPr>
          <w:rFonts w:ascii="Times New Roman" w:hAnsi="Times New Roman" w:cs="Times New Roman"/>
          <w:color w:val="000000"/>
          <w:sz w:val="24"/>
          <w:szCs w:val="24"/>
          <w:vertAlign w:val="subscript"/>
        </w:rPr>
        <w:t>max</w:t>
      </w:r>
      <w:proofErr w:type="spellEnd"/>
      <w:r w:rsidR="00D8703E">
        <w:rPr>
          <w:rFonts w:ascii="Times New Roman" w:hAnsi="Times New Roman" w:cs="Times New Roman"/>
          <w:color w:val="000000"/>
          <w:sz w:val="24"/>
          <w:szCs w:val="24"/>
          <w:vertAlign w:val="subscript"/>
        </w:rPr>
        <w:t xml:space="preserve"> </w:t>
      </w:r>
      <w:r w:rsidR="00D8703E">
        <w:rPr>
          <w:rFonts w:ascii="Times New Roman" w:hAnsi="Times New Roman" w:cs="Times New Roman"/>
          <w:color w:val="000000"/>
          <w:sz w:val="24"/>
          <w:szCs w:val="24"/>
        </w:rPr>
        <w:t>derived from Rock-Eval data</w:t>
      </w:r>
      <w:r w:rsidR="00976689">
        <w:rPr>
          <w:rFonts w:ascii="Times New Roman" w:hAnsi="Times New Roman" w:cs="Times New Roman"/>
          <w:color w:val="000000"/>
          <w:sz w:val="24"/>
          <w:szCs w:val="24"/>
        </w:rPr>
        <w:t xml:space="preserve"> </w:t>
      </w:r>
      <w:r w:rsidR="00976689" w:rsidRPr="0038688D">
        <w:rPr>
          <w:rFonts w:ascii="Times New Roman" w:hAnsi="Times New Roman" w:cs="Times New Roman"/>
          <w:color w:val="000000"/>
          <w:sz w:val="24"/>
          <w:szCs w:val="24"/>
        </w:rPr>
        <w:t>[%</w:t>
      </w:r>
      <w:proofErr w:type="spellStart"/>
      <w:r w:rsidR="00976689" w:rsidRPr="0038688D">
        <w:rPr>
          <w:rFonts w:ascii="Times New Roman" w:hAnsi="Times New Roman" w:cs="Times New Roman"/>
          <w:color w:val="000000"/>
          <w:sz w:val="24"/>
          <w:szCs w:val="24"/>
        </w:rPr>
        <w:t>Rc</w:t>
      </w:r>
      <w:proofErr w:type="spellEnd"/>
      <w:r w:rsidR="00976689" w:rsidRPr="0038688D">
        <w:rPr>
          <w:rFonts w:ascii="Times New Roman" w:hAnsi="Times New Roman" w:cs="Times New Roman"/>
          <w:color w:val="000000"/>
          <w:sz w:val="24"/>
          <w:szCs w:val="24"/>
        </w:rPr>
        <w:t>=(0.0180</w:t>
      </w:r>
      <w:r w:rsidR="006E6166">
        <w:rPr>
          <w:rFonts w:ascii="Times New Roman" w:hAnsi="Times New Roman" w:cs="Times New Roman"/>
          <w:color w:val="000000"/>
          <w:sz w:val="24"/>
          <w:szCs w:val="24"/>
        </w:rPr>
        <w:t>*</w:t>
      </w:r>
      <w:r w:rsidR="00976689" w:rsidRPr="0038688D">
        <w:rPr>
          <w:rFonts w:ascii="Times New Roman" w:hAnsi="Times New Roman" w:cs="Times New Roman"/>
          <w:color w:val="000000"/>
          <w:sz w:val="24"/>
          <w:szCs w:val="24"/>
        </w:rPr>
        <w:t>T</w:t>
      </w:r>
      <w:r w:rsidR="00976689" w:rsidRPr="0038688D">
        <w:rPr>
          <w:rFonts w:ascii="Times New Roman" w:hAnsi="Times New Roman" w:cs="Times New Roman"/>
          <w:color w:val="000000"/>
          <w:sz w:val="24"/>
          <w:szCs w:val="24"/>
          <w:vertAlign w:val="subscript"/>
        </w:rPr>
        <w:t>max</w:t>
      </w:r>
      <w:r w:rsidR="00976689" w:rsidRPr="0038688D">
        <w:rPr>
          <w:rFonts w:ascii="Times New Roman" w:hAnsi="Times New Roman" w:cs="Times New Roman"/>
          <w:color w:val="000000"/>
          <w:sz w:val="24"/>
          <w:szCs w:val="24"/>
        </w:rPr>
        <w:t xml:space="preserve">-7.16] </w:t>
      </w:r>
      <w:r w:rsidR="00976689">
        <w:rPr>
          <w:rFonts w:ascii="Times New Roman" w:hAnsi="Times New Roman" w:cs="Times New Roman"/>
          <w:color w:val="000000"/>
          <w:sz w:val="24"/>
          <w:szCs w:val="24"/>
        </w:rPr>
        <w:t>(</w:t>
      </w:r>
      <w:proofErr w:type="spellStart"/>
      <w:r w:rsidR="00976689">
        <w:rPr>
          <w:rFonts w:ascii="Times New Roman" w:hAnsi="Times New Roman" w:cs="Times New Roman"/>
          <w:color w:val="000000"/>
          <w:sz w:val="24"/>
          <w:szCs w:val="24"/>
        </w:rPr>
        <w:t>Jarvie</w:t>
      </w:r>
      <w:proofErr w:type="spellEnd"/>
      <w:r w:rsidR="00976689">
        <w:rPr>
          <w:rFonts w:ascii="Times New Roman" w:hAnsi="Times New Roman" w:cs="Times New Roman"/>
          <w:color w:val="000000"/>
          <w:sz w:val="24"/>
          <w:szCs w:val="24"/>
        </w:rPr>
        <w:t>, 1991; Wust et al., 2013).</w:t>
      </w:r>
      <w:r w:rsidRPr="00E127D1">
        <w:rPr>
          <w:rFonts w:ascii="Times New Roman" w:hAnsi="Times New Roman" w:cs="Times New Roman"/>
          <w:color w:val="000000"/>
          <w:sz w:val="24"/>
          <w:szCs w:val="24"/>
        </w:rPr>
        <w:t xml:space="preserve"> These samples result in values</w:t>
      </w:r>
      <w:r w:rsidRPr="00955EFA">
        <w:rPr>
          <w:rFonts w:ascii="Times New Roman" w:hAnsi="Times New Roman" w:cs="Times New Roman"/>
          <w:color w:val="000000"/>
          <w:sz w:val="24"/>
          <w:szCs w:val="24"/>
        </w:rPr>
        <w:t xml:space="preserve"> ranging from 0.27 to 0.65%R</w:t>
      </w:r>
      <w:r>
        <w:rPr>
          <w:rFonts w:ascii="Times New Roman" w:hAnsi="Times New Roman" w:cs="Times New Roman"/>
          <w:color w:val="000000"/>
          <w:sz w:val="24"/>
          <w:szCs w:val="24"/>
        </w:rPr>
        <w:t>c</w:t>
      </w:r>
      <w:r w:rsidRPr="00E127D1">
        <w:rPr>
          <w:rFonts w:ascii="Times New Roman" w:hAnsi="Times New Roman" w:cs="Times New Roman"/>
          <w:color w:val="000000"/>
          <w:sz w:val="24"/>
          <w:szCs w:val="24"/>
        </w:rPr>
        <w:t xml:space="preserve"> with a mean at 0.53%</w:t>
      </w:r>
      <w:r w:rsidRPr="00955EFA">
        <w:rPr>
          <w:rFonts w:ascii="Times New Roman" w:hAnsi="Times New Roman" w:cs="Times New Roman"/>
          <w:color w:val="000000"/>
          <w:sz w:val="24"/>
          <w:szCs w:val="24"/>
        </w:rPr>
        <w:t>R</w:t>
      </w:r>
      <w:r>
        <w:rPr>
          <w:rFonts w:ascii="Times New Roman" w:hAnsi="Times New Roman" w:cs="Times New Roman"/>
          <w:color w:val="000000"/>
          <w:sz w:val="24"/>
          <w:szCs w:val="24"/>
        </w:rPr>
        <w:t>c</w:t>
      </w:r>
      <w:r w:rsidRPr="00E127D1">
        <w:rPr>
          <w:rFonts w:ascii="Times New Roman" w:hAnsi="Times New Roman" w:cs="Times New Roman"/>
          <w:color w:val="000000"/>
          <w:sz w:val="24"/>
          <w:szCs w:val="24"/>
        </w:rPr>
        <w:t xml:space="preserve"> indicating a relatively low maturity. </w:t>
      </w:r>
      <w:r w:rsidRPr="00E127D1">
        <w:t xml:space="preserve"> </w:t>
      </w:r>
      <w:r w:rsidRPr="00E127D1">
        <w:rPr>
          <w:rFonts w:ascii="Times New Roman" w:hAnsi="Times New Roman" w:cs="Times New Roman"/>
          <w:color w:val="000000"/>
          <w:sz w:val="24"/>
          <w:szCs w:val="24"/>
        </w:rPr>
        <w:t xml:space="preserve">The average value closely coincides with the mean from direct petrographic measurements of vitrinite reflectance (0.60%Ro) provided by </w:t>
      </w:r>
      <w:proofErr w:type="spellStart"/>
      <w:r w:rsidRPr="00E127D1">
        <w:rPr>
          <w:rFonts w:ascii="Times New Roman" w:hAnsi="Times New Roman" w:cs="Times New Roman"/>
          <w:color w:val="000000"/>
          <w:sz w:val="24"/>
          <w:szCs w:val="24"/>
        </w:rPr>
        <w:t>Cardott</w:t>
      </w:r>
      <w:proofErr w:type="spellEnd"/>
      <w:r w:rsidRPr="00E127D1">
        <w:rPr>
          <w:rFonts w:ascii="Times New Roman" w:hAnsi="Times New Roman" w:cs="Times New Roman"/>
          <w:color w:val="000000"/>
          <w:sz w:val="24"/>
          <w:szCs w:val="24"/>
        </w:rPr>
        <w:t xml:space="preserve"> (2017</w:t>
      </w:r>
      <w:r w:rsidR="00D8703E">
        <w:rPr>
          <w:rFonts w:ascii="Times New Roman" w:hAnsi="Times New Roman" w:cs="Times New Roman"/>
          <w:color w:val="000000"/>
          <w:sz w:val="24"/>
          <w:szCs w:val="24"/>
        </w:rPr>
        <w:t xml:space="preserve">; written communication to </w:t>
      </w:r>
      <w:proofErr w:type="spellStart"/>
      <w:r w:rsidR="00D8703E">
        <w:rPr>
          <w:rFonts w:ascii="Times New Roman" w:hAnsi="Times New Roman" w:cs="Times New Roman"/>
          <w:color w:val="000000"/>
          <w:sz w:val="24"/>
          <w:szCs w:val="24"/>
        </w:rPr>
        <w:t>Galvis</w:t>
      </w:r>
      <w:proofErr w:type="spellEnd"/>
      <w:r w:rsidR="00D8703E">
        <w:rPr>
          <w:rFonts w:ascii="Times New Roman" w:hAnsi="Times New Roman" w:cs="Times New Roman"/>
          <w:color w:val="000000"/>
          <w:sz w:val="24"/>
          <w:szCs w:val="24"/>
        </w:rPr>
        <w:t>, 2017</w:t>
      </w:r>
      <w:r w:rsidRPr="00E127D1">
        <w:rPr>
          <w:rFonts w:ascii="Times New Roman" w:hAnsi="Times New Roman" w:cs="Times New Roman"/>
          <w:color w:val="000000"/>
          <w:sz w:val="24"/>
          <w:szCs w:val="24"/>
        </w:rPr>
        <w:t>) in Figure 2</w:t>
      </w:r>
      <w:r w:rsidR="00D506BC">
        <w:rPr>
          <w:rFonts w:ascii="Times New Roman" w:hAnsi="Times New Roman" w:cs="Times New Roman"/>
          <w:color w:val="000000"/>
          <w:sz w:val="24"/>
          <w:szCs w:val="24"/>
        </w:rPr>
        <w:t>3</w:t>
      </w:r>
      <w:r w:rsidRPr="00E127D1">
        <w:rPr>
          <w:rFonts w:ascii="Times New Roman" w:hAnsi="Times New Roman" w:cs="Times New Roman"/>
          <w:color w:val="000000"/>
          <w:sz w:val="24"/>
          <w:szCs w:val="24"/>
        </w:rPr>
        <w:t xml:space="preserve">. </w:t>
      </w:r>
      <w:r w:rsidRPr="00D8703E">
        <w:rPr>
          <w:rFonts w:ascii="Times New Roman" w:hAnsi="Times New Roman" w:cs="Times New Roman"/>
          <w:color w:val="000000"/>
          <w:sz w:val="24"/>
          <w:szCs w:val="24"/>
        </w:rPr>
        <w:t xml:space="preserve">This was </w:t>
      </w:r>
      <w:r w:rsidR="00147E7A">
        <w:rPr>
          <w:rFonts w:ascii="Times New Roman" w:hAnsi="Times New Roman" w:cs="Times New Roman"/>
          <w:color w:val="000000"/>
          <w:sz w:val="24"/>
          <w:szCs w:val="24"/>
        </w:rPr>
        <w:t>taken</w:t>
      </w:r>
      <w:r w:rsidR="00147E7A" w:rsidRPr="00D8703E">
        <w:rPr>
          <w:rFonts w:ascii="Times New Roman" w:hAnsi="Times New Roman" w:cs="Times New Roman"/>
          <w:color w:val="000000"/>
          <w:sz w:val="24"/>
          <w:szCs w:val="24"/>
        </w:rPr>
        <w:t xml:space="preserve"> </w:t>
      </w:r>
      <w:r w:rsidRPr="00D8703E">
        <w:rPr>
          <w:rFonts w:ascii="Times New Roman" w:hAnsi="Times New Roman" w:cs="Times New Roman"/>
          <w:color w:val="000000"/>
          <w:sz w:val="24"/>
          <w:szCs w:val="24"/>
        </w:rPr>
        <w:t xml:space="preserve">over 40 </w:t>
      </w:r>
      <w:r w:rsidR="00184B44">
        <w:rPr>
          <w:rFonts w:ascii="Times New Roman" w:hAnsi="Times New Roman" w:cs="Times New Roman"/>
          <w:color w:val="000000"/>
          <w:sz w:val="24"/>
          <w:szCs w:val="24"/>
        </w:rPr>
        <w:t>measurements</w:t>
      </w:r>
      <w:r w:rsidRPr="00D8703E">
        <w:rPr>
          <w:rFonts w:ascii="Times New Roman" w:hAnsi="Times New Roman" w:cs="Times New Roman"/>
          <w:color w:val="000000"/>
          <w:sz w:val="24"/>
          <w:szCs w:val="24"/>
        </w:rPr>
        <w:t xml:space="preserve"> at random </w:t>
      </w:r>
      <w:r w:rsidR="00184B44">
        <w:rPr>
          <w:rFonts w:ascii="Times New Roman" w:hAnsi="Times New Roman" w:cs="Times New Roman"/>
          <w:color w:val="000000"/>
          <w:sz w:val="24"/>
          <w:szCs w:val="24"/>
        </w:rPr>
        <w:t xml:space="preserve">within </w:t>
      </w:r>
      <w:r w:rsidR="00147E7A">
        <w:rPr>
          <w:rFonts w:ascii="Times New Roman" w:hAnsi="Times New Roman" w:cs="Times New Roman"/>
          <w:color w:val="000000"/>
          <w:sz w:val="24"/>
          <w:szCs w:val="24"/>
        </w:rPr>
        <w:t>a single depth</w:t>
      </w:r>
      <w:r w:rsidRPr="00D8703E">
        <w:rPr>
          <w:rFonts w:ascii="Times New Roman" w:hAnsi="Times New Roman" w:cs="Times New Roman"/>
          <w:color w:val="000000"/>
          <w:sz w:val="24"/>
          <w:szCs w:val="24"/>
        </w:rPr>
        <w:t>, varying from 0.49-0.72%Ro</w:t>
      </w:r>
      <w:r w:rsidRPr="00E127D1">
        <w:rPr>
          <w:rFonts w:ascii="Times New Roman" w:hAnsi="Times New Roman" w:cs="Times New Roman"/>
          <w:color w:val="000000"/>
          <w:sz w:val="24"/>
          <w:szCs w:val="24"/>
        </w:rPr>
        <w:t xml:space="preserve">. However, </w:t>
      </w:r>
      <w:proofErr w:type="spellStart"/>
      <w:r w:rsidRPr="00E127D1">
        <w:rPr>
          <w:rFonts w:ascii="Times New Roman" w:hAnsi="Times New Roman" w:cs="Times New Roman"/>
          <w:color w:val="000000"/>
          <w:sz w:val="24"/>
          <w:szCs w:val="24"/>
        </w:rPr>
        <w:t>Galvis</w:t>
      </w:r>
      <w:proofErr w:type="spellEnd"/>
      <w:r w:rsidRPr="00E127D1">
        <w:rPr>
          <w:rFonts w:ascii="Times New Roman" w:hAnsi="Times New Roman" w:cs="Times New Roman"/>
          <w:color w:val="000000"/>
          <w:sz w:val="24"/>
          <w:szCs w:val="24"/>
        </w:rPr>
        <w:t xml:space="preserve"> (2017) calculated an average over the entirety of Woodford Shale to </w:t>
      </w:r>
      <w:proofErr w:type="gramStart"/>
      <w:r w:rsidRPr="00E127D1">
        <w:rPr>
          <w:rFonts w:ascii="Times New Roman" w:hAnsi="Times New Roman" w:cs="Times New Roman"/>
          <w:color w:val="000000"/>
          <w:sz w:val="24"/>
          <w:szCs w:val="24"/>
        </w:rPr>
        <w:t>be  at</w:t>
      </w:r>
      <w:proofErr w:type="gramEnd"/>
      <w:r w:rsidRPr="00E127D1">
        <w:rPr>
          <w:rFonts w:ascii="Times New Roman" w:hAnsi="Times New Roman" w:cs="Times New Roman"/>
          <w:color w:val="000000"/>
          <w:sz w:val="24"/>
          <w:szCs w:val="24"/>
        </w:rPr>
        <w:t xml:space="preserve"> 0.79%R</w:t>
      </w:r>
      <w:r>
        <w:rPr>
          <w:rFonts w:ascii="Times New Roman" w:hAnsi="Times New Roman" w:cs="Times New Roman"/>
          <w:color w:val="000000"/>
          <w:sz w:val="24"/>
          <w:szCs w:val="24"/>
        </w:rPr>
        <w:t>c</w:t>
      </w:r>
      <w:r w:rsidRPr="00E127D1">
        <w:rPr>
          <w:rFonts w:ascii="Times New Roman" w:hAnsi="Times New Roman" w:cs="Times New Roman"/>
          <w:color w:val="000000"/>
          <w:sz w:val="24"/>
          <w:szCs w:val="24"/>
        </w:rPr>
        <w:t xml:space="preserve"> making it </w:t>
      </w:r>
      <w:r w:rsidRPr="00E127D1">
        <w:rPr>
          <w:rFonts w:ascii="Times New Roman" w:hAnsi="Times New Roman" w:cs="Times New Roman"/>
          <w:color w:val="000000"/>
          <w:sz w:val="24"/>
          <w:szCs w:val="24"/>
        </w:rPr>
        <w:lastRenderedPageBreak/>
        <w:t xml:space="preserve">higher than the average calculated for the interval in this study. </w:t>
      </w:r>
      <w:r w:rsidRPr="003223DD">
        <w:rPr>
          <w:rFonts w:ascii="Times New Roman" w:hAnsi="Times New Roman" w:cs="Times New Roman"/>
          <w:color w:val="000000"/>
          <w:sz w:val="24"/>
          <w:szCs w:val="24"/>
        </w:rPr>
        <w:t>The discrepancy may be attributed to his measurement</w:t>
      </w:r>
      <w:r w:rsidR="007B284E">
        <w:rPr>
          <w:rFonts w:ascii="Times New Roman" w:hAnsi="Times New Roman" w:cs="Times New Roman"/>
          <w:color w:val="000000"/>
          <w:sz w:val="24"/>
          <w:szCs w:val="24"/>
        </w:rPr>
        <w:t>s</w:t>
      </w:r>
      <w:r w:rsidRPr="003223DD">
        <w:rPr>
          <w:rFonts w:ascii="Times New Roman" w:hAnsi="Times New Roman" w:cs="Times New Roman"/>
          <w:color w:val="000000"/>
          <w:sz w:val="24"/>
          <w:szCs w:val="24"/>
        </w:rPr>
        <w:t xml:space="preserve"> over the 536 samples from Speake Ranch vs. the </w:t>
      </w:r>
      <w:r>
        <w:rPr>
          <w:rFonts w:ascii="Times New Roman" w:hAnsi="Times New Roman" w:cs="Times New Roman"/>
          <w:color w:val="000000"/>
          <w:sz w:val="24"/>
          <w:szCs w:val="24"/>
        </w:rPr>
        <w:t>37</w:t>
      </w:r>
      <w:r w:rsidRPr="003223DD">
        <w:rPr>
          <w:rFonts w:ascii="Times New Roman" w:hAnsi="Times New Roman" w:cs="Times New Roman"/>
          <w:color w:val="000000"/>
          <w:sz w:val="24"/>
          <w:szCs w:val="24"/>
        </w:rPr>
        <w:t xml:space="preserve"> (Upper Woodford and Middle Woodford) samples analyzed in this research. Additionally, lower thermal maturity values discovered in Speake Ranch may be attributed to tectonic uplift of the Arbuckle Mountains during the Pennsylvanian (Ham et al., 1973; </w:t>
      </w:r>
      <w:proofErr w:type="spellStart"/>
      <w:r w:rsidRPr="003223DD">
        <w:rPr>
          <w:rFonts w:ascii="Times New Roman" w:hAnsi="Times New Roman" w:cs="Times New Roman"/>
          <w:color w:val="000000"/>
          <w:sz w:val="24"/>
          <w:szCs w:val="24"/>
        </w:rPr>
        <w:t>Galvis</w:t>
      </w:r>
      <w:proofErr w:type="spellEnd"/>
      <w:r w:rsidRPr="003223DD">
        <w:rPr>
          <w:rFonts w:ascii="Times New Roman" w:hAnsi="Times New Roman" w:cs="Times New Roman"/>
          <w:color w:val="000000"/>
          <w:sz w:val="24"/>
          <w:szCs w:val="24"/>
        </w:rPr>
        <w:t xml:space="preserve">, 2017). </w:t>
      </w:r>
      <w:r w:rsidRPr="00955EFA">
        <w:rPr>
          <w:rFonts w:ascii="Times New Roman" w:hAnsi="Times New Roman" w:cs="Times New Roman"/>
          <w:color w:val="000000"/>
          <w:sz w:val="24"/>
          <w:szCs w:val="24"/>
        </w:rPr>
        <w:t xml:space="preserve">The following sections will utilize biomarker parameters to further </w:t>
      </w:r>
      <w:r w:rsidRPr="00E127D1">
        <w:rPr>
          <w:rFonts w:ascii="Times New Roman" w:hAnsi="Times New Roman" w:cs="Times New Roman"/>
          <w:color w:val="000000"/>
          <w:sz w:val="24"/>
          <w:szCs w:val="24"/>
        </w:rPr>
        <w:t xml:space="preserve">determine the conclusion that there </w:t>
      </w:r>
      <w:r>
        <w:rPr>
          <w:rFonts w:ascii="Times New Roman" w:hAnsi="Times New Roman" w:cs="Times New Roman"/>
          <w:color w:val="000000"/>
          <w:sz w:val="24"/>
          <w:szCs w:val="24"/>
        </w:rPr>
        <w:t xml:space="preserve">are slight </w:t>
      </w:r>
      <w:r w:rsidRPr="00E127D1">
        <w:rPr>
          <w:rFonts w:ascii="Times New Roman" w:hAnsi="Times New Roman" w:cs="Times New Roman"/>
          <w:color w:val="000000"/>
          <w:sz w:val="24"/>
          <w:szCs w:val="24"/>
        </w:rPr>
        <w:t>thermal maturity variation</w:t>
      </w:r>
      <w:r>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w:t>
      </w:r>
      <w:r w:rsidR="00323FC5" w:rsidRPr="00955EFA">
        <w:rPr>
          <w:rFonts w:ascii="Times New Roman" w:hAnsi="Times New Roman" w:cs="Times New Roman"/>
          <w:b/>
          <w:bCs/>
          <w:noProof/>
          <w:color w:val="000000"/>
          <w:sz w:val="24"/>
          <w:szCs w:val="24"/>
        </w:rPr>
        <w:drawing>
          <wp:anchor distT="0" distB="0" distL="114300" distR="114300" simplePos="0" relativeHeight="251901952" behindDoc="0" locked="0" layoutInCell="1" allowOverlap="1" wp14:anchorId="4C96BCF7" wp14:editId="2BCD2521">
            <wp:simplePos x="0" y="0"/>
            <wp:positionH relativeFrom="column">
              <wp:posOffset>1981200</wp:posOffset>
            </wp:positionH>
            <wp:positionV relativeFrom="paragraph">
              <wp:posOffset>2463165</wp:posOffset>
            </wp:positionV>
            <wp:extent cx="1569720" cy="4342765"/>
            <wp:effectExtent l="0" t="0" r="0" b="635"/>
            <wp:wrapSquare wrapText="bothSides"/>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69720" cy="4342765"/>
                    </a:xfrm>
                    <a:prstGeom prst="rect">
                      <a:avLst/>
                    </a:prstGeom>
                    <a:noFill/>
                  </pic:spPr>
                </pic:pic>
              </a:graphicData>
            </a:graphic>
            <wp14:sizeRelH relativeFrom="margin">
              <wp14:pctWidth>0</wp14:pctWidth>
            </wp14:sizeRelH>
            <wp14:sizeRelV relativeFrom="margin">
              <wp14:pctHeight>0</wp14:pctHeight>
            </wp14:sizeRelV>
          </wp:anchor>
        </w:drawing>
      </w:r>
      <w:r w:rsidRPr="00E127D1">
        <w:rPr>
          <w:rFonts w:ascii="Times New Roman" w:hAnsi="Times New Roman" w:cs="Times New Roman"/>
          <w:color w:val="000000"/>
          <w:sz w:val="24"/>
          <w:szCs w:val="24"/>
        </w:rPr>
        <w:t>within Speake Ranch samples</w:t>
      </w:r>
      <w:r w:rsidRPr="00955EFA">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 </w:t>
      </w:r>
    </w:p>
    <w:p w14:paraId="1B0C171A" w14:textId="44A43140" w:rsidR="00B70A3C" w:rsidRDefault="00B70A3C" w:rsidP="00B70A3C">
      <w:pPr>
        <w:spacing w:line="240" w:lineRule="auto"/>
        <w:jc w:val="center"/>
        <w:rPr>
          <w:rFonts w:ascii="Times New Roman" w:hAnsi="Times New Roman" w:cs="Times New Roman"/>
          <w:color w:val="000000"/>
          <w:sz w:val="24"/>
          <w:szCs w:val="24"/>
        </w:rPr>
      </w:pPr>
    </w:p>
    <w:p w14:paraId="39DEFC3D" w14:textId="4A3D03EE" w:rsidR="00B70A3C" w:rsidRDefault="00B70A3C" w:rsidP="00B70A3C">
      <w:pPr>
        <w:spacing w:line="240" w:lineRule="auto"/>
        <w:jc w:val="center"/>
        <w:rPr>
          <w:rFonts w:ascii="Times New Roman" w:hAnsi="Times New Roman" w:cs="Times New Roman"/>
          <w:color w:val="000000"/>
          <w:sz w:val="24"/>
          <w:szCs w:val="24"/>
        </w:rPr>
      </w:pPr>
    </w:p>
    <w:p w14:paraId="3A7F880D" w14:textId="77777777" w:rsidR="00B70A3C" w:rsidRDefault="00B70A3C" w:rsidP="00B70A3C">
      <w:pPr>
        <w:spacing w:line="240" w:lineRule="auto"/>
        <w:jc w:val="center"/>
        <w:rPr>
          <w:rFonts w:ascii="Times New Roman" w:hAnsi="Times New Roman" w:cs="Times New Roman"/>
          <w:color w:val="000000"/>
          <w:sz w:val="24"/>
          <w:szCs w:val="24"/>
        </w:rPr>
      </w:pPr>
    </w:p>
    <w:p w14:paraId="49933709" w14:textId="77777777" w:rsidR="00B70A3C" w:rsidRDefault="00B70A3C" w:rsidP="00B70A3C">
      <w:pPr>
        <w:spacing w:line="240" w:lineRule="auto"/>
        <w:jc w:val="center"/>
        <w:rPr>
          <w:rFonts w:ascii="Times New Roman" w:hAnsi="Times New Roman" w:cs="Times New Roman"/>
          <w:color w:val="000000"/>
          <w:sz w:val="24"/>
          <w:szCs w:val="24"/>
        </w:rPr>
      </w:pPr>
    </w:p>
    <w:p w14:paraId="2FB325B8" w14:textId="77777777" w:rsidR="00B70A3C" w:rsidRDefault="00B70A3C" w:rsidP="00B70A3C">
      <w:pPr>
        <w:spacing w:line="240" w:lineRule="auto"/>
        <w:jc w:val="center"/>
        <w:rPr>
          <w:rFonts w:ascii="Times New Roman" w:hAnsi="Times New Roman" w:cs="Times New Roman"/>
          <w:color w:val="000000"/>
          <w:sz w:val="24"/>
          <w:szCs w:val="24"/>
        </w:rPr>
      </w:pPr>
    </w:p>
    <w:p w14:paraId="06BAC855" w14:textId="77777777" w:rsidR="00B70A3C" w:rsidRDefault="00B70A3C" w:rsidP="00B70A3C">
      <w:pPr>
        <w:spacing w:line="240" w:lineRule="auto"/>
        <w:jc w:val="center"/>
        <w:rPr>
          <w:rFonts w:ascii="Times New Roman" w:hAnsi="Times New Roman" w:cs="Times New Roman"/>
          <w:color w:val="000000"/>
          <w:sz w:val="24"/>
          <w:szCs w:val="24"/>
        </w:rPr>
      </w:pPr>
    </w:p>
    <w:p w14:paraId="46A4191B" w14:textId="4E623196" w:rsidR="00B70A3C" w:rsidRDefault="00B70A3C" w:rsidP="00B70A3C">
      <w:pPr>
        <w:spacing w:line="240" w:lineRule="auto"/>
        <w:jc w:val="center"/>
        <w:rPr>
          <w:rFonts w:ascii="Times New Roman" w:hAnsi="Times New Roman" w:cs="Times New Roman"/>
          <w:color w:val="000000"/>
          <w:sz w:val="24"/>
          <w:szCs w:val="24"/>
        </w:rPr>
      </w:pPr>
    </w:p>
    <w:p w14:paraId="281521DC" w14:textId="4DC0AAA5" w:rsidR="00323FC5" w:rsidRDefault="00323FC5" w:rsidP="00B70A3C">
      <w:pPr>
        <w:spacing w:line="240" w:lineRule="auto"/>
        <w:jc w:val="center"/>
        <w:rPr>
          <w:rFonts w:ascii="Times New Roman" w:hAnsi="Times New Roman" w:cs="Times New Roman"/>
          <w:color w:val="000000"/>
          <w:sz w:val="24"/>
          <w:szCs w:val="24"/>
        </w:rPr>
      </w:pPr>
    </w:p>
    <w:p w14:paraId="735F5ED8" w14:textId="2CC67BAE" w:rsidR="00323FC5" w:rsidRDefault="00323FC5" w:rsidP="00B70A3C">
      <w:pPr>
        <w:spacing w:line="240" w:lineRule="auto"/>
        <w:jc w:val="center"/>
        <w:rPr>
          <w:rFonts w:ascii="Times New Roman" w:hAnsi="Times New Roman" w:cs="Times New Roman"/>
          <w:color w:val="000000"/>
          <w:sz w:val="24"/>
          <w:szCs w:val="24"/>
        </w:rPr>
      </w:pPr>
    </w:p>
    <w:p w14:paraId="55839BC0" w14:textId="34FAF0EA" w:rsidR="00323FC5" w:rsidRDefault="00323FC5" w:rsidP="00B70A3C">
      <w:pPr>
        <w:spacing w:line="240" w:lineRule="auto"/>
        <w:jc w:val="center"/>
        <w:rPr>
          <w:rFonts w:ascii="Times New Roman" w:hAnsi="Times New Roman" w:cs="Times New Roman"/>
          <w:color w:val="000000"/>
          <w:sz w:val="24"/>
          <w:szCs w:val="24"/>
        </w:rPr>
      </w:pPr>
    </w:p>
    <w:p w14:paraId="19F90485" w14:textId="77777777" w:rsidR="00323FC5" w:rsidRDefault="00323FC5" w:rsidP="00B70A3C">
      <w:pPr>
        <w:spacing w:line="240" w:lineRule="auto"/>
        <w:jc w:val="center"/>
        <w:rPr>
          <w:rFonts w:ascii="Times New Roman" w:hAnsi="Times New Roman" w:cs="Times New Roman"/>
          <w:color w:val="000000"/>
          <w:sz w:val="24"/>
          <w:szCs w:val="24"/>
        </w:rPr>
      </w:pPr>
    </w:p>
    <w:p w14:paraId="2063EB70" w14:textId="77777777" w:rsidR="00B70A3C" w:rsidRDefault="00B70A3C" w:rsidP="00B70A3C">
      <w:pPr>
        <w:spacing w:line="240" w:lineRule="auto"/>
        <w:jc w:val="center"/>
        <w:rPr>
          <w:rFonts w:ascii="Times New Roman" w:hAnsi="Times New Roman" w:cs="Times New Roman"/>
          <w:color w:val="000000"/>
          <w:sz w:val="24"/>
          <w:szCs w:val="24"/>
        </w:rPr>
      </w:pPr>
    </w:p>
    <w:p w14:paraId="344BFE3B" w14:textId="4CF56B2D" w:rsidR="00B70A3C" w:rsidRDefault="00B70A3C" w:rsidP="00B70A3C">
      <w:pPr>
        <w:spacing w:line="240" w:lineRule="auto"/>
        <w:jc w:val="center"/>
        <w:rPr>
          <w:rFonts w:ascii="Times New Roman" w:hAnsi="Times New Roman" w:cs="Times New Roman"/>
          <w:color w:val="000000"/>
          <w:sz w:val="24"/>
          <w:szCs w:val="24"/>
        </w:rPr>
      </w:pPr>
    </w:p>
    <w:p w14:paraId="7E1D856B" w14:textId="0492D7B8" w:rsidR="00C3450A" w:rsidRDefault="00C3450A" w:rsidP="00B70A3C">
      <w:pPr>
        <w:spacing w:line="240" w:lineRule="auto"/>
        <w:jc w:val="center"/>
        <w:rPr>
          <w:rFonts w:ascii="Times New Roman" w:hAnsi="Times New Roman" w:cs="Times New Roman"/>
          <w:color w:val="000000"/>
          <w:sz w:val="24"/>
          <w:szCs w:val="24"/>
        </w:rPr>
      </w:pPr>
    </w:p>
    <w:p w14:paraId="106A6D29" w14:textId="34F544DE" w:rsidR="00C3450A" w:rsidRDefault="00C3450A" w:rsidP="00B70A3C">
      <w:pPr>
        <w:spacing w:line="240" w:lineRule="auto"/>
        <w:jc w:val="center"/>
        <w:rPr>
          <w:rFonts w:ascii="Times New Roman" w:hAnsi="Times New Roman" w:cs="Times New Roman"/>
          <w:color w:val="000000"/>
          <w:sz w:val="24"/>
          <w:szCs w:val="24"/>
        </w:rPr>
      </w:pPr>
    </w:p>
    <w:p w14:paraId="41D3EC4B" w14:textId="71DCC73E" w:rsidR="004A11BC" w:rsidRDefault="004A11BC" w:rsidP="0038688D">
      <w:pPr>
        <w:spacing w:line="240" w:lineRule="auto"/>
        <w:rPr>
          <w:rFonts w:ascii="Times New Roman" w:hAnsi="Times New Roman" w:cs="Times New Roman"/>
          <w:color w:val="000000"/>
          <w:sz w:val="24"/>
          <w:szCs w:val="24"/>
        </w:rPr>
      </w:pPr>
    </w:p>
    <w:p w14:paraId="78070319" w14:textId="74B8EB04" w:rsidR="00B70A3C" w:rsidRPr="00E127D1" w:rsidRDefault="00B70A3C" w:rsidP="00B70A3C">
      <w:pPr>
        <w:spacing w:line="240" w:lineRule="auto"/>
        <w:jc w:val="both"/>
        <w:rPr>
          <w:rFonts w:ascii="Times New Roman" w:hAnsi="Times New Roman" w:cs="Times New Roman"/>
          <w:color w:val="000000"/>
          <w:sz w:val="24"/>
          <w:szCs w:val="24"/>
        </w:rPr>
      </w:pPr>
      <w:bookmarkStart w:id="59" w:name="_Hlk38931655"/>
      <w:r w:rsidRPr="00955EFA">
        <w:rPr>
          <w:rFonts w:ascii="Times New Roman" w:hAnsi="Times New Roman" w:cs="Times New Roman"/>
          <w:b/>
          <w:bCs/>
          <w:color w:val="000000"/>
          <w:sz w:val="24"/>
          <w:szCs w:val="24"/>
        </w:rPr>
        <w:t>Figure 2</w:t>
      </w:r>
      <w:r w:rsidR="00D506BC">
        <w:rPr>
          <w:rFonts w:ascii="Times New Roman" w:hAnsi="Times New Roman" w:cs="Times New Roman"/>
          <w:b/>
          <w:bCs/>
          <w:color w:val="000000"/>
          <w:sz w:val="24"/>
          <w:szCs w:val="24"/>
        </w:rPr>
        <w:t>2</w:t>
      </w:r>
      <w:r w:rsidRPr="00E127D1">
        <w:rPr>
          <w:rFonts w:ascii="Times New Roman" w:hAnsi="Times New Roman" w:cs="Times New Roman"/>
          <w:b/>
          <w:bCs/>
          <w:color w:val="000000"/>
          <w:sz w:val="24"/>
          <w:szCs w:val="24"/>
        </w:rPr>
        <w:t xml:space="preserve">. </w:t>
      </w:r>
      <w:r w:rsidRPr="00E127D1">
        <w:rPr>
          <w:rFonts w:ascii="Times New Roman" w:hAnsi="Times New Roman" w:cs="Times New Roman"/>
          <w:color w:val="000000"/>
          <w:sz w:val="24"/>
          <w:szCs w:val="24"/>
        </w:rPr>
        <w:t>Depth plot of</w:t>
      </w:r>
      <w:r w:rsidR="00EB5892">
        <w:rPr>
          <w:rFonts w:ascii="Times New Roman" w:hAnsi="Times New Roman" w:cs="Times New Roman"/>
          <w:color w:val="000000"/>
          <w:sz w:val="24"/>
          <w:szCs w:val="24"/>
        </w:rPr>
        <w:t xml:space="preserve"> </w:t>
      </w:r>
      <w:proofErr w:type="spellStart"/>
      <w:r w:rsidR="00EB5892">
        <w:rPr>
          <w:rFonts w:ascii="Times New Roman" w:hAnsi="Times New Roman" w:cs="Times New Roman"/>
          <w:color w:val="000000"/>
          <w:sz w:val="24"/>
          <w:szCs w:val="24"/>
        </w:rPr>
        <w:t>T</w:t>
      </w:r>
      <w:r w:rsidR="00EB5892">
        <w:rPr>
          <w:rFonts w:ascii="Times New Roman" w:hAnsi="Times New Roman" w:cs="Times New Roman"/>
          <w:color w:val="000000"/>
          <w:sz w:val="24"/>
          <w:szCs w:val="24"/>
          <w:vertAlign w:val="subscript"/>
        </w:rPr>
        <w:t>max</w:t>
      </w:r>
      <w:proofErr w:type="spellEnd"/>
      <w:r w:rsidRPr="00E127D1">
        <w:rPr>
          <w:rFonts w:ascii="Times New Roman" w:hAnsi="Times New Roman" w:cs="Times New Roman"/>
          <w:color w:val="000000"/>
          <w:sz w:val="24"/>
          <w:szCs w:val="24"/>
        </w:rPr>
        <w:t xml:space="preserve"> showing variations within the 40ft sequence. There is little to no variation in the distribution of the maturity parameter, which justifies suggesting that thermal alteration is not a factor contributing to observed biomarker variations</w:t>
      </w:r>
      <w:r w:rsidRPr="00955EFA">
        <w:rPr>
          <w:rFonts w:ascii="Times New Roman" w:hAnsi="Times New Roman" w:cs="Times New Roman"/>
          <w:color w:val="000000"/>
          <w:sz w:val="24"/>
          <w:szCs w:val="24"/>
        </w:rPr>
        <w:t xml:space="preserve">. </w:t>
      </w:r>
      <w:r w:rsidR="00CC50A5">
        <w:rPr>
          <w:rFonts w:ascii="Times New Roman" w:hAnsi="Times New Roman" w:cs="Times New Roman"/>
          <w:color w:val="000000"/>
          <w:sz w:val="24"/>
          <w:szCs w:val="24"/>
        </w:rPr>
        <w:t>Gray intervals indicate soft bed lithofacies, while white intervals indicate hard beds.</w:t>
      </w:r>
    </w:p>
    <w:bookmarkEnd w:id="59"/>
    <w:p w14:paraId="400ED7A2"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14733DF1" w14:textId="77777777" w:rsidR="00B70A3C" w:rsidRDefault="00B70A3C" w:rsidP="00B70A3C">
      <w:pPr>
        <w:spacing w:line="240" w:lineRule="auto"/>
        <w:jc w:val="both"/>
        <w:rPr>
          <w:rFonts w:ascii="Times New Roman" w:hAnsi="Times New Roman" w:cs="Times New Roman"/>
          <w:color w:val="000000"/>
          <w:sz w:val="24"/>
          <w:szCs w:val="24"/>
        </w:rPr>
      </w:pPr>
    </w:p>
    <w:p w14:paraId="241C0318" w14:textId="77777777" w:rsidR="00B70A3C" w:rsidRPr="00E127D1" w:rsidRDefault="00B70A3C" w:rsidP="00B70A3C">
      <w:pPr>
        <w:spacing w:line="240" w:lineRule="auto"/>
        <w:jc w:val="both"/>
        <w:rPr>
          <w:rFonts w:ascii="Times New Roman" w:hAnsi="Times New Roman" w:cs="Times New Roman"/>
          <w:color w:val="000000"/>
          <w:sz w:val="24"/>
          <w:szCs w:val="24"/>
        </w:rPr>
      </w:pPr>
      <w:r w:rsidRPr="00955EFA">
        <w:rPr>
          <w:noProof/>
        </w:rPr>
        <w:drawing>
          <wp:anchor distT="0" distB="0" distL="114300" distR="114300" simplePos="0" relativeHeight="251895808" behindDoc="0" locked="0" layoutInCell="1" allowOverlap="1" wp14:anchorId="1313CDA0" wp14:editId="79C43DFA">
            <wp:simplePos x="0" y="0"/>
            <wp:positionH relativeFrom="column">
              <wp:posOffset>394335</wp:posOffset>
            </wp:positionH>
            <wp:positionV relativeFrom="paragraph">
              <wp:posOffset>-333436</wp:posOffset>
            </wp:positionV>
            <wp:extent cx="4581525" cy="3195700"/>
            <wp:effectExtent l="0" t="0" r="0" b="5080"/>
            <wp:wrapNone/>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b="13632"/>
                    <a:stretch/>
                  </pic:blipFill>
                  <pic:spPr bwMode="auto">
                    <a:xfrm>
                      <a:off x="0" y="0"/>
                      <a:ext cx="4589810" cy="32014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AF8091"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24E41424"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5CE57E45"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6B2A0B0F"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46F7312A"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1425F5B2"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0F4F748D"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7636F240" w14:textId="77777777" w:rsidR="00B70A3C" w:rsidRDefault="00B70A3C" w:rsidP="00B70A3C">
      <w:pPr>
        <w:spacing w:line="240" w:lineRule="auto"/>
        <w:jc w:val="both"/>
        <w:rPr>
          <w:rFonts w:ascii="Times New Roman" w:hAnsi="Times New Roman" w:cs="Times New Roman"/>
          <w:color w:val="000000"/>
          <w:sz w:val="24"/>
          <w:szCs w:val="24"/>
        </w:rPr>
      </w:pPr>
    </w:p>
    <w:p w14:paraId="34F887D2" w14:textId="77777777" w:rsidR="00B70A3C" w:rsidRDefault="00B70A3C" w:rsidP="00B70A3C">
      <w:pPr>
        <w:spacing w:line="240" w:lineRule="auto"/>
        <w:jc w:val="both"/>
        <w:rPr>
          <w:rFonts w:ascii="Times New Roman" w:hAnsi="Times New Roman" w:cs="Times New Roman"/>
          <w:color w:val="000000"/>
          <w:sz w:val="24"/>
          <w:szCs w:val="24"/>
        </w:rPr>
      </w:pPr>
    </w:p>
    <w:p w14:paraId="3D7F65D2"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5B71FDA8" w14:textId="71003C67" w:rsidR="00B70A3C" w:rsidRDefault="00B70A3C" w:rsidP="00B70A3C">
      <w:pPr>
        <w:spacing w:line="240" w:lineRule="auto"/>
        <w:jc w:val="both"/>
        <w:rPr>
          <w:rFonts w:ascii="Times New Roman" w:hAnsi="Times New Roman" w:cs="Times New Roman"/>
          <w:color w:val="000000"/>
          <w:sz w:val="24"/>
          <w:szCs w:val="24"/>
        </w:rPr>
      </w:pPr>
      <w:bookmarkStart w:id="60" w:name="_Hlk38931650"/>
      <w:bookmarkEnd w:id="57"/>
      <w:r w:rsidRPr="00E127D1">
        <w:rPr>
          <w:rFonts w:ascii="Times New Roman" w:hAnsi="Times New Roman" w:cs="Times New Roman"/>
          <w:b/>
          <w:bCs/>
          <w:color w:val="000000"/>
          <w:sz w:val="24"/>
          <w:szCs w:val="24"/>
        </w:rPr>
        <w:t>Figure 2</w:t>
      </w:r>
      <w:r w:rsidR="00D506BC">
        <w:rPr>
          <w:rFonts w:ascii="Times New Roman" w:hAnsi="Times New Roman" w:cs="Times New Roman"/>
          <w:b/>
          <w:bCs/>
          <w:color w:val="000000"/>
          <w:sz w:val="24"/>
          <w:szCs w:val="24"/>
        </w:rPr>
        <w:t>3</w:t>
      </w:r>
      <w:r w:rsidRPr="00E127D1">
        <w:rPr>
          <w:rFonts w:ascii="Times New Roman" w:hAnsi="Times New Roman" w:cs="Times New Roman"/>
          <w:b/>
          <w:bCs/>
          <w:color w:val="000000"/>
          <w:sz w:val="24"/>
          <w:szCs w:val="24"/>
        </w:rPr>
        <w:t xml:space="preserve">. </w:t>
      </w:r>
      <w:r w:rsidRPr="00E127D1">
        <w:rPr>
          <w:rFonts w:ascii="Times New Roman" w:hAnsi="Times New Roman" w:cs="Times New Roman"/>
          <w:color w:val="000000"/>
          <w:sz w:val="24"/>
          <w:szCs w:val="24"/>
        </w:rPr>
        <w:t xml:space="preserve">Distribution of vitrinite reflectance in </w:t>
      </w:r>
      <w:r w:rsidR="00E73D38">
        <w:rPr>
          <w:rFonts w:ascii="Times New Roman" w:hAnsi="Times New Roman" w:cs="Times New Roman"/>
          <w:color w:val="000000"/>
          <w:sz w:val="24"/>
          <w:szCs w:val="24"/>
        </w:rPr>
        <w:t>South Central</w:t>
      </w:r>
      <w:r w:rsidRPr="00E127D1">
        <w:rPr>
          <w:rFonts w:ascii="Times New Roman" w:hAnsi="Times New Roman" w:cs="Times New Roman"/>
          <w:color w:val="000000"/>
          <w:sz w:val="24"/>
          <w:szCs w:val="24"/>
        </w:rPr>
        <w:t xml:space="preserve"> Oklahoma. Petrographic vitrinite reflectance of Speake Ranch ranges from immature to early oil window, with a mean of 0.60%Ro (</w:t>
      </w:r>
      <w:proofErr w:type="spellStart"/>
      <w:r w:rsidRPr="00E127D1">
        <w:rPr>
          <w:rFonts w:ascii="Times New Roman" w:hAnsi="Times New Roman" w:cs="Times New Roman"/>
          <w:color w:val="000000"/>
          <w:sz w:val="24"/>
          <w:szCs w:val="24"/>
        </w:rPr>
        <w:t>Cardott</w:t>
      </w:r>
      <w:proofErr w:type="spellEnd"/>
      <w:r w:rsidRPr="00E127D1">
        <w:rPr>
          <w:rFonts w:ascii="Times New Roman" w:hAnsi="Times New Roman" w:cs="Times New Roman"/>
          <w:color w:val="000000"/>
          <w:sz w:val="24"/>
          <w:szCs w:val="24"/>
        </w:rPr>
        <w:t xml:space="preserve">, 2012; </w:t>
      </w:r>
      <w:proofErr w:type="spellStart"/>
      <w:r w:rsidRPr="00E127D1">
        <w:rPr>
          <w:rFonts w:ascii="Times New Roman" w:hAnsi="Times New Roman" w:cs="Times New Roman"/>
          <w:color w:val="000000"/>
          <w:sz w:val="24"/>
          <w:szCs w:val="24"/>
        </w:rPr>
        <w:t>Galvis</w:t>
      </w:r>
      <w:proofErr w:type="spellEnd"/>
      <w:r w:rsidRPr="00E127D1">
        <w:rPr>
          <w:rFonts w:ascii="Times New Roman" w:hAnsi="Times New Roman" w:cs="Times New Roman"/>
          <w:color w:val="000000"/>
          <w:sz w:val="24"/>
          <w:szCs w:val="24"/>
        </w:rPr>
        <w:t>, 2017)</w:t>
      </w:r>
      <w:r w:rsidR="00EB5892">
        <w:rPr>
          <w:rFonts w:ascii="Times New Roman" w:hAnsi="Times New Roman" w:cs="Times New Roman"/>
          <w:color w:val="000000"/>
          <w:sz w:val="24"/>
          <w:szCs w:val="24"/>
        </w:rPr>
        <w:t>.</w:t>
      </w:r>
    </w:p>
    <w:bookmarkEnd w:id="60"/>
    <w:p w14:paraId="57332CC4"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61493471" w14:textId="311A3C39" w:rsidR="00B70A3C" w:rsidRPr="00E127D1" w:rsidRDefault="00B70A3C" w:rsidP="0038688D">
      <w:pPr>
        <w:pStyle w:val="ListParagraph"/>
        <w:numPr>
          <w:ilvl w:val="1"/>
          <w:numId w:val="61"/>
        </w:numPr>
        <w:spacing w:line="240" w:lineRule="auto"/>
        <w:ind w:left="1080"/>
        <w:jc w:val="both"/>
        <w:rPr>
          <w:rFonts w:ascii="Times New Roman" w:hAnsi="Times New Roman" w:cs="Times New Roman"/>
          <w:i/>
          <w:color w:val="000000"/>
          <w:sz w:val="24"/>
          <w:szCs w:val="24"/>
        </w:rPr>
      </w:pPr>
      <w:r w:rsidRPr="00E127D1">
        <w:rPr>
          <w:rFonts w:ascii="Times New Roman" w:hAnsi="Times New Roman" w:cs="Times New Roman"/>
          <w:i/>
          <w:color w:val="000000"/>
          <w:sz w:val="24"/>
          <w:szCs w:val="24"/>
        </w:rPr>
        <w:t>Gas</w:t>
      </w:r>
      <w:r w:rsidR="00622F88">
        <w:rPr>
          <w:rFonts w:ascii="Times New Roman" w:hAnsi="Times New Roman" w:cs="Times New Roman"/>
          <w:i/>
          <w:color w:val="000000"/>
          <w:sz w:val="24"/>
          <w:szCs w:val="24"/>
        </w:rPr>
        <w:t xml:space="preserve"> </w:t>
      </w:r>
      <w:r w:rsidRPr="00E127D1">
        <w:rPr>
          <w:rFonts w:ascii="Times New Roman" w:hAnsi="Times New Roman" w:cs="Times New Roman"/>
          <w:i/>
          <w:color w:val="000000"/>
          <w:sz w:val="24"/>
          <w:szCs w:val="24"/>
        </w:rPr>
        <w:t>Chromatography</w:t>
      </w:r>
      <w:r w:rsidRPr="00E127D1">
        <w:rPr>
          <w:rFonts w:ascii="Times New Roman" w:hAnsi="Times New Roman" w:cs="Times New Roman"/>
          <w:iCs/>
          <w:color w:val="000000"/>
          <w:sz w:val="24"/>
          <w:szCs w:val="24"/>
        </w:rPr>
        <w:t xml:space="preserve"> </w:t>
      </w:r>
    </w:p>
    <w:p w14:paraId="506DB9B4" w14:textId="138F49FE" w:rsidR="00B70A3C" w:rsidRDefault="00B70A3C" w:rsidP="0052714F">
      <w:pPr>
        <w:spacing w:line="480" w:lineRule="auto"/>
        <w:ind w:firstLine="720"/>
        <w:jc w:val="both"/>
        <w:rPr>
          <w:rFonts w:ascii="Times New Roman" w:hAnsi="Times New Roman" w:cs="Times New Roman"/>
          <w:iCs/>
          <w:color w:val="000000"/>
          <w:sz w:val="24"/>
          <w:szCs w:val="24"/>
        </w:rPr>
      </w:pPr>
      <w:r w:rsidRPr="00E127D1">
        <w:rPr>
          <w:rFonts w:ascii="Times New Roman" w:hAnsi="Times New Roman" w:cs="Times New Roman"/>
          <w:iCs/>
          <w:color w:val="000000"/>
          <w:sz w:val="24"/>
          <w:szCs w:val="24"/>
        </w:rPr>
        <w:t>As proposed in previous research</w:t>
      </w:r>
      <w:r>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biomarker analysis </w:t>
      </w:r>
      <w:r w:rsidR="00D506BC" w:rsidRPr="00E127D1">
        <w:rPr>
          <w:rFonts w:ascii="Times New Roman" w:hAnsi="Times New Roman" w:cs="Times New Roman"/>
          <w:iCs/>
          <w:color w:val="000000"/>
          <w:sz w:val="24"/>
          <w:szCs w:val="24"/>
        </w:rPr>
        <w:t>is</w:t>
      </w:r>
      <w:r w:rsidRPr="00E127D1">
        <w:rPr>
          <w:rFonts w:ascii="Times New Roman" w:hAnsi="Times New Roman" w:cs="Times New Roman"/>
          <w:iCs/>
          <w:color w:val="000000"/>
          <w:sz w:val="24"/>
          <w:szCs w:val="24"/>
        </w:rPr>
        <w:t xml:space="preserve"> useful in determining fluctuating levels of anoxia upon deposition and organic matter source</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(Connock, </w:t>
      </w:r>
      <w:r w:rsidR="001A786C">
        <w:rPr>
          <w:rFonts w:ascii="Times New Roman" w:hAnsi="Times New Roman" w:cs="Times New Roman"/>
          <w:iCs/>
          <w:color w:val="000000"/>
          <w:sz w:val="24"/>
          <w:szCs w:val="24"/>
        </w:rPr>
        <w:t>2</w:t>
      </w:r>
      <w:r w:rsidRPr="00E127D1">
        <w:rPr>
          <w:rFonts w:ascii="Times New Roman" w:hAnsi="Times New Roman" w:cs="Times New Roman"/>
          <w:iCs/>
          <w:color w:val="000000"/>
          <w:sz w:val="24"/>
          <w:szCs w:val="24"/>
        </w:rPr>
        <w:t>015; Jones,</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2017; </w:t>
      </w:r>
      <w:proofErr w:type="spellStart"/>
      <w:r w:rsidRPr="00E127D1">
        <w:rPr>
          <w:rFonts w:ascii="Times New Roman" w:hAnsi="Times New Roman" w:cs="Times New Roman"/>
          <w:iCs/>
          <w:color w:val="000000"/>
          <w:sz w:val="24"/>
          <w:szCs w:val="24"/>
        </w:rPr>
        <w:t>Galvis</w:t>
      </w:r>
      <w:proofErr w:type="spellEnd"/>
      <w:r w:rsidRPr="00E127D1">
        <w:rPr>
          <w:rFonts w:ascii="Times New Roman" w:hAnsi="Times New Roman" w:cs="Times New Roman"/>
          <w:iCs/>
          <w:color w:val="000000"/>
          <w:sz w:val="24"/>
          <w:szCs w:val="24"/>
        </w:rPr>
        <w:t xml:space="preserve">, 2017; and Torres, 2020). This research explores the biomarker families used to identify changing organic matter sources and processes occurring within the paleoenvironment. These biomarkers include the n-alkanes, steranes, </w:t>
      </w:r>
      <w:proofErr w:type="spellStart"/>
      <w:r w:rsidRPr="00E127D1">
        <w:rPr>
          <w:rFonts w:ascii="Times New Roman" w:hAnsi="Times New Roman" w:cs="Times New Roman"/>
          <w:iCs/>
          <w:color w:val="000000"/>
          <w:sz w:val="24"/>
          <w:szCs w:val="24"/>
        </w:rPr>
        <w:t>terpanes</w:t>
      </w:r>
      <w:proofErr w:type="spellEnd"/>
      <w:r w:rsidRPr="00E127D1">
        <w:rPr>
          <w:rFonts w:ascii="Times New Roman" w:hAnsi="Times New Roman" w:cs="Times New Roman"/>
          <w:iCs/>
          <w:color w:val="000000"/>
          <w:sz w:val="24"/>
          <w:szCs w:val="24"/>
        </w:rPr>
        <w:t xml:space="preserve">, </w:t>
      </w:r>
      <w:proofErr w:type="spellStart"/>
      <w:r w:rsidRPr="00E127D1">
        <w:rPr>
          <w:rFonts w:ascii="Times New Roman" w:hAnsi="Times New Roman" w:cs="Times New Roman"/>
          <w:iCs/>
          <w:color w:val="000000"/>
          <w:sz w:val="24"/>
          <w:szCs w:val="24"/>
        </w:rPr>
        <w:t>diasteranes</w:t>
      </w:r>
      <w:proofErr w:type="spellEnd"/>
      <w:r w:rsidRPr="00E127D1">
        <w:rPr>
          <w:rFonts w:ascii="Times New Roman" w:hAnsi="Times New Roman" w:cs="Times New Roman"/>
          <w:iCs/>
          <w:color w:val="000000"/>
          <w:sz w:val="24"/>
          <w:szCs w:val="24"/>
        </w:rPr>
        <w:t xml:space="preserve">, tetracyclic </w:t>
      </w:r>
      <w:proofErr w:type="spellStart"/>
      <w:r w:rsidRPr="00E127D1">
        <w:rPr>
          <w:rFonts w:ascii="Times New Roman" w:hAnsi="Times New Roman" w:cs="Times New Roman"/>
          <w:iCs/>
          <w:color w:val="000000"/>
          <w:sz w:val="24"/>
          <w:szCs w:val="24"/>
        </w:rPr>
        <w:t>polyprenoids</w:t>
      </w:r>
      <w:proofErr w:type="spellEnd"/>
      <w:r w:rsidRPr="00E127D1">
        <w:rPr>
          <w:rFonts w:ascii="Times New Roman" w:hAnsi="Times New Roman" w:cs="Times New Roman"/>
          <w:iCs/>
          <w:color w:val="000000"/>
          <w:sz w:val="24"/>
          <w:szCs w:val="24"/>
        </w:rPr>
        <w:t xml:space="preserve">, aryl isoprenoids, </w:t>
      </w:r>
      <w:proofErr w:type="spellStart"/>
      <w:r w:rsidR="00147E7A">
        <w:rPr>
          <w:rFonts w:ascii="Times New Roman" w:hAnsi="Times New Roman" w:cs="Times New Roman"/>
          <w:iCs/>
          <w:color w:val="000000"/>
          <w:sz w:val="24"/>
          <w:szCs w:val="24"/>
        </w:rPr>
        <w:t>alkylnaphthalenes</w:t>
      </w:r>
      <w:proofErr w:type="spellEnd"/>
      <w:r w:rsidRPr="00E127D1">
        <w:rPr>
          <w:rFonts w:ascii="Times New Roman" w:hAnsi="Times New Roman" w:cs="Times New Roman"/>
          <w:iCs/>
          <w:color w:val="000000"/>
          <w:sz w:val="24"/>
          <w:szCs w:val="24"/>
        </w:rPr>
        <w:t xml:space="preserve">, and </w:t>
      </w:r>
      <w:proofErr w:type="spellStart"/>
      <w:r w:rsidR="00147E7A">
        <w:rPr>
          <w:rFonts w:ascii="Times New Roman" w:hAnsi="Times New Roman" w:cs="Times New Roman"/>
          <w:iCs/>
          <w:color w:val="000000"/>
          <w:sz w:val="24"/>
          <w:szCs w:val="24"/>
        </w:rPr>
        <w:t>alkylphenanthrenes</w:t>
      </w:r>
      <w:proofErr w:type="spellEnd"/>
      <w:r w:rsidR="00184B44">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screened on the GC</w:t>
      </w:r>
      <w:r w:rsidR="00FB1410">
        <w:rPr>
          <w:rFonts w:ascii="Times New Roman" w:hAnsi="Times New Roman" w:cs="Times New Roman"/>
          <w:iCs/>
          <w:color w:val="000000"/>
          <w:sz w:val="24"/>
          <w:szCs w:val="24"/>
        </w:rPr>
        <w:t>-FID</w:t>
      </w:r>
      <w:r>
        <w:rPr>
          <w:rFonts w:ascii="Times New Roman" w:hAnsi="Times New Roman" w:cs="Times New Roman"/>
          <w:iCs/>
          <w:color w:val="000000"/>
          <w:sz w:val="24"/>
          <w:szCs w:val="24"/>
        </w:rPr>
        <w:t xml:space="preserve"> and GC-MS</w:t>
      </w:r>
      <w:r w:rsidRPr="00E127D1">
        <w:rPr>
          <w:rFonts w:ascii="Times New Roman" w:hAnsi="Times New Roman" w:cs="Times New Roman"/>
          <w:iCs/>
          <w:color w:val="000000"/>
          <w:sz w:val="24"/>
          <w:szCs w:val="24"/>
        </w:rPr>
        <w:t xml:space="preserve">. The analysis of these biomarker families will </w:t>
      </w:r>
      <w:proofErr w:type="gramStart"/>
      <w:r w:rsidRPr="00E127D1">
        <w:rPr>
          <w:rFonts w:ascii="Times New Roman" w:hAnsi="Times New Roman" w:cs="Times New Roman"/>
          <w:iCs/>
          <w:color w:val="000000"/>
          <w:sz w:val="24"/>
          <w:szCs w:val="24"/>
        </w:rPr>
        <w:t>take into account</w:t>
      </w:r>
      <w:proofErr w:type="gramEnd"/>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their </w:t>
      </w:r>
      <w:r w:rsidRPr="00E127D1">
        <w:rPr>
          <w:rFonts w:ascii="Times New Roman" w:hAnsi="Times New Roman" w:cs="Times New Roman"/>
          <w:iCs/>
          <w:color w:val="000000"/>
          <w:sz w:val="24"/>
          <w:szCs w:val="24"/>
        </w:rPr>
        <w:t>relationships with depth, maturity, biodegradation and lithology.</w:t>
      </w:r>
    </w:p>
    <w:p w14:paraId="318B126A" w14:textId="28B8C4F4" w:rsidR="0052714F" w:rsidRDefault="0052714F" w:rsidP="0052714F">
      <w:pPr>
        <w:spacing w:line="480" w:lineRule="auto"/>
        <w:ind w:firstLine="720"/>
        <w:jc w:val="both"/>
        <w:rPr>
          <w:rFonts w:ascii="Times New Roman" w:hAnsi="Times New Roman" w:cs="Times New Roman"/>
          <w:iCs/>
          <w:color w:val="000000"/>
          <w:sz w:val="24"/>
          <w:szCs w:val="24"/>
        </w:rPr>
      </w:pPr>
    </w:p>
    <w:p w14:paraId="536897A9" w14:textId="77777777" w:rsidR="007B03EF" w:rsidRDefault="007B03EF" w:rsidP="0052714F">
      <w:pPr>
        <w:spacing w:line="480" w:lineRule="auto"/>
        <w:ind w:firstLine="720"/>
        <w:jc w:val="both"/>
        <w:rPr>
          <w:rFonts w:ascii="Times New Roman" w:hAnsi="Times New Roman" w:cs="Times New Roman"/>
          <w:iCs/>
          <w:color w:val="000000"/>
          <w:sz w:val="24"/>
          <w:szCs w:val="24"/>
        </w:rPr>
      </w:pPr>
    </w:p>
    <w:p w14:paraId="7B494EB9" w14:textId="77777777" w:rsidR="00B70A3C" w:rsidRPr="00E127D1" w:rsidRDefault="00B70A3C" w:rsidP="0038688D">
      <w:pPr>
        <w:pStyle w:val="ListParagraph"/>
        <w:numPr>
          <w:ilvl w:val="2"/>
          <w:numId w:val="61"/>
        </w:numPr>
        <w:spacing w:line="240" w:lineRule="auto"/>
        <w:ind w:left="360" w:firstLine="720"/>
        <w:jc w:val="both"/>
        <w:rPr>
          <w:rFonts w:ascii="Times New Roman" w:hAnsi="Times New Roman" w:cs="Times New Roman"/>
          <w:i/>
          <w:color w:val="000000"/>
          <w:sz w:val="24"/>
          <w:szCs w:val="24"/>
        </w:rPr>
      </w:pPr>
      <w:r w:rsidRPr="00E127D1">
        <w:rPr>
          <w:rFonts w:ascii="Times New Roman" w:hAnsi="Times New Roman" w:cs="Times New Roman"/>
          <w:i/>
          <w:color w:val="000000"/>
          <w:sz w:val="24"/>
          <w:szCs w:val="24"/>
        </w:rPr>
        <w:lastRenderedPageBreak/>
        <w:t>n-Alkane distribution</w:t>
      </w:r>
    </w:p>
    <w:p w14:paraId="465E0CF0" w14:textId="77777777" w:rsidR="00B70A3C" w:rsidRPr="003223DD" w:rsidRDefault="00B70A3C" w:rsidP="0038688D">
      <w:pPr>
        <w:pStyle w:val="ListParagraph"/>
        <w:spacing w:line="240" w:lineRule="auto"/>
        <w:ind w:left="360" w:firstLine="720"/>
        <w:jc w:val="both"/>
        <w:rPr>
          <w:rFonts w:ascii="Times New Roman" w:hAnsi="Times New Roman" w:cs="Times New Roman"/>
          <w:i/>
          <w:color w:val="000000"/>
          <w:sz w:val="24"/>
          <w:szCs w:val="24"/>
        </w:rPr>
      </w:pPr>
    </w:p>
    <w:p w14:paraId="2123253C" w14:textId="234CB632" w:rsidR="00B70A3C" w:rsidRDefault="00B70A3C" w:rsidP="00101EA3">
      <w:pPr>
        <w:spacing w:line="480" w:lineRule="auto"/>
        <w:ind w:firstLine="720"/>
        <w:jc w:val="both"/>
        <w:rPr>
          <w:rFonts w:ascii="Times New Roman" w:hAnsi="Times New Roman" w:cs="Times New Roman"/>
          <w:iCs/>
          <w:color w:val="000000"/>
          <w:sz w:val="24"/>
          <w:szCs w:val="24"/>
        </w:rPr>
      </w:pPr>
      <w:r w:rsidRPr="00955EFA">
        <w:rPr>
          <w:rFonts w:ascii="Times New Roman" w:hAnsi="Times New Roman" w:cs="Times New Roman"/>
          <w:iCs/>
          <w:color w:val="000000"/>
          <w:sz w:val="24"/>
          <w:szCs w:val="24"/>
        </w:rPr>
        <w:t xml:space="preserve">The n-alkanes are found within the saturate fractions of source rock extracts and crude oils </w:t>
      </w:r>
      <w:r w:rsidRPr="00E127D1">
        <w:rPr>
          <w:rFonts w:ascii="Times New Roman" w:hAnsi="Times New Roman" w:cs="Times New Roman"/>
          <w:iCs/>
          <w:color w:val="000000"/>
          <w:sz w:val="24"/>
          <w:szCs w:val="24"/>
        </w:rPr>
        <w:t>screened by the GC. They are specifically useful as a tool for correlation and organic matter evaluation (Peters et al., 2005). The n-alkanes derive from lipids within living organisms, such as higher-order plants (odd-carbon-numbered n-alkanes, specifically n</w:t>
      </w:r>
      <w:r w:rsidR="005F22E5">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 n</w:t>
      </w:r>
      <w:r w:rsidR="005F22E5">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and n</w:t>
      </w:r>
      <w:r w:rsidR="005F22E5">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3</w:t>
      </w:r>
      <w:r>
        <w:rPr>
          <w:rFonts w:ascii="Times New Roman" w:hAnsi="Times New Roman" w:cs="Times New Roman"/>
          <w:iCs/>
          <w:color w:val="000000"/>
          <w:sz w:val="24"/>
          <w:szCs w:val="24"/>
          <w:vertAlign w:val="subscript"/>
        </w:rPr>
        <w:t>0</w:t>
      </w:r>
      <w:r w:rsidRPr="00E127D1">
        <w:rPr>
          <w:rFonts w:ascii="Times New Roman" w:hAnsi="Times New Roman" w:cs="Times New Roman"/>
          <w:iCs/>
          <w:color w:val="000000"/>
          <w:sz w:val="24"/>
          <w:szCs w:val="24"/>
        </w:rPr>
        <w:t xml:space="preserve"> or algae which are illustrated in the lower carbon number homologs (</w:t>
      </w:r>
      <w:r>
        <w:rPr>
          <w:rFonts w:ascii="Times New Roman" w:hAnsi="Times New Roman" w:cs="Times New Roman"/>
          <w:iCs/>
          <w:color w:val="000000"/>
          <w:sz w:val="24"/>
          <w:szCs w:val="24"/>
        </w:rPr>
        <w:t xml:space="preserve">Eglinton and Hamilton, 1967; </w:t>
      </w:r>
      <w:r w:rsidRPr="00E127D1">
        <w:rPr>
          <w:rFonts w:ascii="Times New Roman" w:hAnsi="Times New Roman" w:cs="Times New Roman"/>
          <w:iCs/>
          <w:color w:val="000000"/>
          <w:sz w:val="24"/>
          <w:szCs w:val="24"/>
        </w:rPr>
        <w:t>Smith, 1968). The Woodford Shale samples from Speake Ranch have experienced one of the earliest levels of biodegradation, which is the preferential removal of the n-alkanes, and isoprenoids (</w:t>
      </w:r>
      <w:proofErr w:type="spellStart"/>
      <w:r w:rsidRPr="00E127D1">
        <w:rPr>
          <w:rFonts w:ascii="Times New Roman" w:hAnsi="Times New Roman" w:cs="Times New Roman"/>
          <w:iCs/>
          <w:color w:val="000000"/>
          <w:sz w:val="24"/>
          <w:szCs w:val="24"/>
        </w:rPr>
        <w:t>Volkman</w:t>
      </w:r>
      <w:proofErr w:type="spellEnd"/>
      <w:r w:rsidRPr="00E127D1">
        <w:rPr>
          <w:rFonts w:ascii="Times New Roman" w:hAnsi="Times New Roman" w:cs="Times New Roman"/>
          <w:iCs/>
          <w:color w:val="000000"/>
          <w:sz w:val="24"/>
          <w:szCs w:val="24"/>
        </w:rPr>
        <w:t xml:space="preserve"> et al., 198</w:t>
      </w:r>
      <w:r w:rsidR="00323EAA">
        <w:rPr>
          <w:rFonts w:ascii="Times New Roman" w:hAnsi="Times New Roman" w:cs="Times New Roman"/>
          <w:iCs/>
          <w:color w:val="000000"/>
          <w:sz w:val="24"/>
          <w:szCs w:val="24"/>
        </w:rPr>
        <w:t>4</w:t>
      </w:r>
      <w:r w:rsidRPr="00E127D1">
        <w:rPr>
          <w:rFonts w:ascii="Times New Roman" w:hAnsi="Times New Roman" w:cs="Times New Roman"/>
          <w:iCs/>
          <w:color w:val="000000"/>
          <w:sz w:val="24"/>
          <w:szCs w:val="24"/>
        </w:rPr>
        <w:t>)</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Based on several chromatograms, there is a slight odd-even predominance between the n</w:t>
      </w:r>
      <w:r w:rsidR="005F22E5">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15 </w:t>
      </w:r>
      <w:r w:rsidR="005F22E5">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n</w:t>
      </w:r>
      <w:r w:rsidR="005F22E5">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17</w:t>
      </w:r>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w:t>
      </w:r>
      <w:r w:rsidRPr="003223DD">
        <w:rPr>
          <w:rFonts w:ascii="Times New Roman" w:hAnsi="Times New Roman" w:cs="Times New Roman"/>
          <w:b/>
          <w:bCs/>
          <w:iCs/>
          <w:color w:val="000000"/>
          <w:sz w:val="24"/>
          <w:szCs w:val="24"/>
        </w:rPr>
        <w:t>I</w:t>
      </w:r>
      <w:r>
        <w:rPr>
          <w:rFonts w:ascii="Times New Roman" w:hAnsi="Times New Roman" w:cs="Times New Roman"/>
          <w:iCs/>
          <w:color w:val="000000"/>
          <w:sz w:val="24"/>
          <w:szCs w:val="24"/>
        </w:rPr>
        <w:t>; See Appendix I</w:t>
      </w:r>
      <w:r w:rsidR="00E73716">
        <w:rPr>
          <w:rFonts w:ascii="Times New Roman" w:hAnsi="Times New Roman" w:cs="Times New Roman"/>
          <w:iCs/>
          <w:color w:val="000000"/>
          <w:sz w:val="24"/>
          <w:szCs w:val="24"/>
        </w:rPr>
        <w:t>I</w:t>
      </w:r>
      <w:r>
        <w:rPr>
          <w:rFonts w:ascii="Times New Roman" w:hAnsi="Times New Roman" w:cs="Times New Roman"/>
          <w:iCs/>
          <w:color w:val="000000"/>
          <w:sz w:val="24"/>
          <w:szCs w:val="24"/>
        </w:rPr>
        <w:t xml:space="preserve"> for compound structure) </w:t>
      </w:r>
      <w:r w:rsidRPr="00E127D1">
        <w:rPr>
          <w:rFonts w:ascii="Times New Roman" w:hAnsi="Times New Roman" w:cs="Times New Roman"/>
          <w:iCs/>
          <w:color w:val="000000"/>
          <w:sz w:val="24"/>
          <w:szCs w:val="24"/>
        </w:rPr>
        <w:t>which are typically attributed to algal/cyanobacteria origin as shown in Figure 2</w:t>
      </w:r>
      <w:r w:rsidR="00D506BC">
        <w:rPr>
          <w:rFonts w:ascii="Times New Roman" w:hAnsi="Times New Roman" w:cs="Times New Roman"/>
          <w:iCs/>
          <w:color w:val="000000"/>
          <w:sz w:val="24"/>
          <w:szCs w:val="24"/>
        </w:rPr>
        <w:t>4</w:t>
      </w:r>
      <w:r w:rsidRPr="00E127D1">
        <w:rPr>
          <w:rFonts w:ascii="Times New Roman" w:hAnsi="Times New Roman" w:cs="Times New Roman"/>
          <w:iCs/>
          <w:color w:val="000000"/>
          <w:sz w:val="24"/>
          <w:szCs w:val="24"/>
        </w:rPr>
        <w:t xml:space="preserve"> (Han et al., 1967; Grice et al., 1996).</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Higher carbon number alkanes that maximize at n</w:t>
      </w:r>
      <w:r w:rsidR="005F22E5">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with an odd-even predominance are known to be indicative of higher plant input (Eglinton et al., 1962; Grice et al., 1996). However, the preferential removal of the n-alkanes in the Speake Ranch samples make it hard to discern any n-alkane trend which may lead to misinterpretations. Thus, additional supporting </w:t>
      </w:r>
      <w:r w:rsidRPr="00955EFA">
        <w:rPr>
          <w:rFonts w:ascii="Times New Roman" w:hAnsi="Times New Roman" w:cs="Times New Roman"/>
          <w:iCs/>
          <w:color w:val="000000"/>
          <w:sz w:val="24"/>
          <w:szCs w:val="24"/>
        </w:rPr>
        <w:t>biomarker analysis is essential to further specify the organic matter source.</w:t>
      </w:r>
      <w:r w:rsidRPr="00E127D1">
        <w:rPr>
          <w:rFonts w:ascii="Times New Roman" w:hAnsi="Times New Roman" w:cs="Times New Roman"/>
          <w:iCs/>
          <w:color w:val="000000"/>
          <w:sz w:val="24"/>
          <w:szCs w:val="24"/>
        </w:rPr>
        <w:t xml:space="preserve"> </w:t>
      </w:r>
    </w:p>
    <w:p w14:paraId="5C5844AA" w14:textId="77777777" w:rsidR="00B70A3C" w:rsidRPr="00E127D1" w:rsidRDefault="00B70A3C" w:rsidP="00B70A3C">
      <w:pPr>
        <w:spacing w:line="480" w:lineRule="auto"/>
        <w:ind w:firstLine="360"/>
        <w:jc w:val="both"/>
        <w:rPr>
          <w:rFonts w:ascii="Times New Roman" w:hAnsi="Times New Roman" w:cs="Times New Roman"/>
          <w:iCs/>
          <w:color w:val="000000"/>
          <w:sz w:val="24"/>
          <w:szCs w:val="24"/>
        </w:rPr>
      </w:pPr>
      <w:r w:rsidRPr="00955EFA">
        <w:rPr>
          <w:rFonts w:ascii="Times New Roman" w:hAnsi="Times New Roman" w:cs="Times New Roman"/>
          <w:iCs/>
          <w:noProof/>
          <w:color w:val="000000"/>
          <w:sz w:val="24"/>
          <w:szCs w:val="24"/>
        </w:rPr>
        <w:lastRenderedPageBreak/>
        <w:drawing>
          <wp:anchor distT="0" distB="0" distL="114300" distR="114300" simplePos="0" relativeHeight="251896832" behindDoc="0" locked="0" layoutInCell="1" allowOverlap="1" wp14:anchorId="788A8B44" wp14:editId="760D9BD2">
            <wp:simplePos x="0" y="0"/>
            <wp:positionH relativeFrom="column">
              <wp:posOffset>-16193</wp:posOffset>
            </wp:positionH>
            <wp:positionV relativeFrom="paragraph">
              <wp:posOffset>288290</wp:posOffset>
            </wp:positionV>
            <wp:extent cx="5766435" cy="4628737"/>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6435" cy="4628737"/>
                    </a:xfrm>
                    <a:prstGeom prst="rect">
                      <a:avLst/>
                    </a:prstGeom>
                    <a:noFill/>
                  </pic:spPr>
                </pic:pic>
              </a:graphicData>
            </a:graphic>
          </wp:anchor>
        </w:drawing>
      </w:r>
    </w:p>
    <w:p w14:paraId="414F0DBE" w14:textId="77777777" w:rsidR="00B70A3C" w:rsidRPr="00E127D1" w:rsidRDefault="00B70A3C" w:rsidP="00B70A3C">
      <w:pPr>
        <w:spacing w:line="240" w:lineRule="auto"/>
        <w:jc w:val="both"/>
        <w:rPr>
          <w:rFonts w:ascii="Times New Roman" w:hAnsi="Times New Roman" w:cs="Times New Roman"/>
          <w:iCs/>
          <w:color w:val="000000"/>
          <w:sz w:val="24"/>
          <w:szCs w:val="24"/>
        </w:rPr>
      </w:pPr>
    </w:p>
    <w:p w14:paraId="10CEFFA7" w14:textId="50F66B23" w:rsidR="00B70A3C" w:rsidRPr="00E127D1" w:rsidRDefault="00B70A3C" w:rsidP="00B70A3C">
      <w:pPr>
        <w:spacing w:line="240" w:lineRule="auto"/>
        <w:jc w:val="both"/>
        <w:rPr>
          <w:rFonts w:ascii="Times New Roman" w:hAnsi="Times New Roman" w:cs="Times New Roman"/>
          <w:iCs/>
          <w:color w:val="000000"/>
          <w:sz w:val="24"/>
          <w:szCs w:val="24"/>
        </w:rPr>
      </w:pPr>
      <w:r w:rsidRPr="00E127D1">
        <w:rPr>
          <w:rFonts w:ascii="Times New Roman" w:hAnsi="Times New Roman" w:cs="Times New Roman"/>
          <w:b/>
          <w:bCs/>
          <w:iCs/>
          <w:color w:val="000000"/>
          <w:sz w:val="24"/>
          <w:szCs w:val="24"/>
        </w:rPr>
        <w:t>Figure 2</w:t>
      </w:r>
      <w:r w:rsidR="00D506BC">
        <w:rPr>
          <w:rFonts w:ascii="Times New Roman" w:hAnsi="Times New Roman" w:cs="Times New Roman"/>
          <w:b/>
          <w:bCs/>
          <w:iCs/>
          <w:color w:val="000000"/>
          <w:sz w:val="24"/>
          <w:szCs w:val="24"/>
        </w:rPr>
        <w:t>4</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 xml:space="preserve">Gas chromatogram of the saturate fraction </w:t>
      </w:r>
      <w:r>
        <w:rPr>
          <w:rFonts w:ascii="Times New Roman" w:hAnsi="Times New Roman" w:cs="Times New Roman"/>
          <w:iCs/>
          <w:color w:val="000000"/>
          <w:sz w:val="24"/>
          <w:szCs w:val="24"/>
        </w:rPr>
        <w:t xml:space="preserve">from the extract of the sample </w:t>
      </w:r>
      <w:r w:rsidRPr="00E127D1">
        <w:rPr>
          <w:rFonts w:ascii="Times New Roman" w:hAnsi="Times New Roman" w:cs="Times New Roman"/>
          <w:iCs/>
          <w:color w:val="000000"/>
          <w:sz w:val="24"/>
          <w:szCs w:val="24"/>
        </w:rPr>
        <w:t>at a depth</w:t>
      </w:r>
      <w:r>
        <w:rPr>
          <w:rFonts w:ascii="Times New Roman" w:hAnsi="Times New Roman" w:cs="Times New Roman"/>
          <w:iCs/>
          <w:color w:val="000000"/>
          <w:sz w:val="24"/>
          <w:szCs w:val="24"/>
        </w:rPr>
        <w:t xml:space="preserve"> of</w:t>
      </w:r>
      <w:r w:rsidRPr="00E127D1">
        <w:rPr>
          <w:rFonts w:ascii="Times New Roman" w:hAnsi="Times New Roman" w:cs="Times New Roman"/>
          <w:iCs/>
          <w:color w:val="000000"/>
          <w:sz w:val="24"/>
          <w:szCs w:val="24"/>
        </w:rPr>
        <w:t xml:space="preserve"> 229.0 ft from the Woodford Shale at Speake Ranch</w:t>
      </w:r>
      <w:r w:rsidR="0009443C">
        <w:rPr>
          <w:rFonts w:ascii="Times New Roman" w:hAnsi="Times New Roman" w:cs="Times New Roman"/>
          <w:iCs/>
          <w:color w:val="000000"/>
          <w:sz w:val="24"/>
          <w:szCs w:val="24"/>
        </w:rPr>
        <w:t>.</w:t>
      </w:r>
    </w:p>
    <w:p w14:paraId="70326409" w14:textId="77777777" w:rsidR="00B70A3C" w:rsidRPr="00E127D1" w:rsidRDefault="00B70A3C" w:rsidP="00B70A3C">
      <w:pPr>
        <w:spacing w:line="240" w:lineRule="auto"/>
        <w:jc w:val="both"/>
        <w:rPr>
          <w:rFonts w:ascii="Times New Roman" w:hAnsi="Times New Roman" w:cs="Times New Roman"/>
          <w:iCs/>
          <w:color w:val="000000"/>
          <w:sz w:val="24"/>
          <w:szCs w:val="24"/>
        </w:rPr>
      </w:pPr>
    </w:p>
    <w:p w14:paraId="58349A37" w14:textId="77777777" w:rsidR="00B70A3C" w:rsidRPr="00E127D1" w:rsidRDefault="00B70A3C" w:rsidP="0038688D">
      <w:pPr>
        <w:pStyle w:val="ListParagraph"/>
        <w:numPr>
          <w:ilvl w:val="2"/>
          <w:numId w:val="61"/>
        </w:numPr>
        <w:spacing w:line="240" w:lineRule="auto"/>
        <w:ind w:left="360" w:firstLine="720"/>
        <w:jc w:val="both"/>
        <w:rPr>
          <w:rFonts w:ascii="Times New Roman" w:hAnsi="Times New Roman" w:cs="Times New Roman"/>
          <w:i/>
          <w:color w:val="000000"/>
          <w:sz w:val="24"/>
          <w:szCs w:val="24"/>
        </w:rPr>
      </w:pPr>
      <w:r w:rsidRPr="00E127D1">
        <w:rPr>
          <w:rFonts w:ascii="Times New Roman" w:hAnsi="Times New Roman" w:cs="Times New Roman"/>
          <w:i/>
          <w:color w:val="000000"/>
          <w:sz w:val="24"/>
          <w:szCs w:val="24"/>
        </w:rPr>
        <w:t>Pristane and Phytane</w:t>
      </w:r>
    </w:p>
    <w:p w14:paraId="750D0E03" w14:textId="77777777" w:rsidR="00B70A3C" w:rsidRPr="00E127D1" w:rsidRDefault="00B70A3C" w:rsidP="00B70A3C">
      <w:pPr>
        <w:pStyle w:val="ListParagraph"/>
        <w:spacing w:line="240" w:lineRule="auto"/>
        <w:ind w:left="1080"/>
        <w:jc w:val="both"/>
        <w:rPr>
          <w:rFonts w:ascii="Times New Roman" w:hAnsi="Times New Roman" w:cs="Times New Roman"/>
          <w:i/>
          <w:color w:val="000000"/>
          <w:sz w:val="24"/>
          <w:szCs w:val="24"/>
        </w:rPr>
      </w:pPr>
    </w:p>
    <w:p w14:paraId="10DF87B9" w14:textId="54F4B536" w:rsidR="00B70A3C" w:rsidRDefault="00B70A3C" w:rsidP="001A786C">
      <w:pPr>
        <w:spacing w:line="480" w:lineRule="auto"/>
        <w:ind w:firstLine="720"/>
        <w:jc w:val="both"/>
        <w:rPr>
          <w:rFonts w:ascii="Times New Roman" w:hAnsi="Times New Roman" w:cs="Times New Roman"/>
          <w:iCs/>
          <w:color w:val="000000"/>
          <w:sz w:val="24"/>
          <w:szCs w:val="24"/>
        </w:rPr>
      </w:pPr>
      <w:bookmarkStart w:id="61" w:name="_Hlk37676546"/>
      <w:r w:rsidRPr="00E127D1">
        <w:rPr>
          <w:rFonts w:ascii="Times New Roman" w:hAnsi="Times New Roman" w:cs="Times New Roman"/>
          <w:iCs/>
          <w:color w:val="000000"/>
          <w:sz w:val="24"/>
          <w:szCs w:val="24"/>
        </w:rPr>
        <w:t>The acyclic isoprenoid hydrocarbons</w:t>
      </w:r>
      <w:r w:rsidRPr="00955EFA">
        <w:rPr>
          <w:rFonts w:ascii="Times New Roman" w:hAnsi="Times New Roman" w:cs="Times New Roman"/>
          <w:iCs/>
          <w:color w:val="000000"/>
          <w:sz w:val="24"/>
          <w:szCs w:val="24"/>
        </w:rPr>
        <w:t xml:space="preserve"> pristane and phytane are </w:t>
      </w:r>
      <w:r w:rsidR="003C0E12">
        <w:rPr>
          <w:rFonts w:ascii="Times New Roman" w:hAnsi="Times New Roman" w:cs="Times New Roman"/>
          <w:iCs/>
          <w:color w:val="000000"/>
          <w:sz w:val="24"/>
          <w:szCs w:val="24"/>
        </w:rPr>
        <w:t xml:space="preserve">determined </w:t>
      </w:r>
      <w:r>
        <w:rPr>
          <w:rFonts w:ascii="Times New Roman" w:hAnsi="Times New Roman" w:cs="Times New Roman"/>
          <w:iCs/>
          <w:color w:val="000000"/>
          <w:sz w:val="24"/>
          <w:szCs w:val="24"/>
        </w:rPr>
        <w:t xml:space="preserve">by </w:t>
      </w:r>
      <w:r w:rsidR="003C0E12">
        <w:rPr>
          <w:rFonts w:ascii="Times New Roman" w:hAnsi="Times New Roman" w:cs="Times New Roman"/>
          <w:iCs/>
          <w:color w:val="000000"/>
          <w:sz w:val="24"/>
          <w:szCs w:val="24"/>
        </w:rPr>
        <w:t>GC</w:t>
      </w:r>
      <w:r w:rsidRPr="00E127D1">
        <w:rPr>
          <w:rFonts w:ascii="Times New Roman" w:hAnsi="Times New Roman" w:cs="Times New Roman"/>
          <w:iCs/>
          <w:color w:val="000000"/>
          <w:sz w:val="24"/>
          <w:szCs w:val="24"/>
        </w:rPr>
        <w:t>. In immature sediments, the pristane (</w:t>
      </w:r>
      <w:proofErr w:type="spellStart"/>
      <w:r w:rsidRPr="00E127D1">
        <w:rPr>
          <w:rFonts w:ascii="Times New Roman" w:hAnsi="Times New Roman" w:cs="Times New Roman"/>
          <w:iCs/>
          <w:color w:val="000000"/>
          <w:sz w:val="24"/>
          <w:szCs w:val="24"/>
        </w:rPr>
        <w:t>Pr</w:t>
      </w:r>
      <w:proofErr w:type="spellEnd"/>
      <w:r>
        <w:rPr>
          <w:rFonts w:ascii="Times New Roman" w:hAnsi="Times New Roman" w:cs="Times New Roman"/>
          <w:iCs/>
          <w:color w:val="000000"/>
          <w:sz w:val="24"/>
          <w:szCs w:val="24"/>
        </w:rPr>
        <w:t xml:space="preserve">; </w:t>
      </w:r>
      <w:r w:rsidRPr="003223DD">
        <w:rPr>
          <w:rFonts w:ascii="Times New Roman" w:hAnsi="Times New Roman" w:cs="Times New Roman"/>
          <w:b/>
          <w:bCs/>
          <w:iCs/>
          <w:color w:val="000000"/>
          <w:sz w:val="24"/>
          <w:szCs w:val="24"/>
        </w:rPr>
        <w:t>II</w:t>
      </w:r>
      <w:r>
        <w:rPr>
          <w:rFonts w:ascii="Times New Roman" w:hAnsi="Times New Roman" w:cs="Times New Roman"/>
          <w:iCs/>
          <w:color w:val="000000"/>
          <w:sz w:val="24"/>
          <w:szCs w:val="24"/>
        </w:rPr>
        <w:t xml:space="preserve"> see Appendix I</w:t>
      </w:r>
      <w:r w:rsidR="00E73716">
        <w:rPr>
          <w:rFonts w:ascii="Times New Roman" w:hAnsi="Times New Roman" w:cs="Times New Roman"/>
          <w:iCs/>
          <w:color w:val="000000"/>
          <w:sz w:val="24"/>
          <w:szCs w:val="24"/>
        </w:rPr>
        <w:t>I</w:t>
      </w:r>
      <w:r>
        <w:rPr>
          <w:rFonts w:ascii="Times New Roman" w:hAnsi="Times New Roman" w:cs="Times New Roman"/>
          <w:iCs/>
          <w:color w:val="000000"/>
          <w:sz w:val="24"/>
          <w:szCs w:val="24"/>
        </w:rPr>
        <w:t xml:space="preserve"> for compound structure</w:t>
      </w:r>
      <w:r w:rsidRPr="00E127D1">
        <w:rPr>
          <w:rFonts w:ascii="Times New Roman" w:hAnsi="Times New Roman" w:cs="Times New Roman"/>
          <w:iCs/>
          <w:color w:val="000000"/>
          <w:sz w:val="24"/>
          <w:szCs w:val="24"/>
        </w:rPr>
        <w:t>) and phytane (Ph</w:t>
      </w:r>
      <w:r>
        <w:rPr>
          <w:rFonts w:ascii="Times New Roman" w:hAnsi="Times New Roman" w:cs="Times New Roman"/>
          <w:iCs/>
          <w:color w:val="000000"/>
          <w:sz w:val="24"/>
          <w:szCs w:val="24"/>
        </w:rPr>
        <w:t xml:space="preserve">; </w:t>
      </w:r>
      <w:r w:rsidRPr="003223DD">
        <w:rPr>
          <w:rFonts w:ascii="Times New Roman" w:hAnsi="Times New Roman" w:cs="Times New Roman"/>
          <w:b/>
          <w:bCs/>
          <w:iCs/>
          <w:color w:val="000000"/>
          <w:sz w:val="24"/>
          <w:szCs w:val="24"/>
        </w:rPr>
        <w:t>III</w:t>
      </w:r>
      <w:r w:rsidRPr="00E127D1">
        <w:rPr>
          <w:rFonts w:ascii="Times New Roman" w:hAnsi="Times New Roman" w:cs="Times New Roman"/>
          <w:iCs/>
          <w:color w:val="000000"/>
          <w:sz w:val="24"/>
          <w:szCs w:val="24"/>
        </w:rPr>
        <w:t xml:space="preserve">) reflect the oxidation fluctuations of the </w:t>
      </w:r>
      <w:proofErr w:type="spellStart"/>
      <w:r w:rsidRPr="00E127D1">
        <w:rPr>
          <w:rFonts w:ascii="Times New Roman" w:hAnsi="Times New Roman" w:cs="Times New Roman"/>
          <w:iCs/>
          <w:color w:val="000000"/>
          <w:sz w:val="24"/>
          <w:szCs w:val="24"/>
        </w:rPr>
        <w:t>phytyl</w:t>
      </w:r>
      <w:proofErr w:type="spellEnd"/>
      <w:r w:rsidRPr="00E127D1">
        <w:rPr>
          <w:rFonts w:ascii="Times New Roman" w:hAnsi="Times New Roman" w:cs="Times New Roman"/>
          <w:iCs/>
          <w:color w:val="000000"/>
          <w:sz w:val="24"/>
          <w:szCs w:val="24"/>
        </w:rPr>
        <w:t xml:space="preserve"> side chain of chlorophyll a and b in phototrophic organism</w:t>
      </w:r>
      <w:r w:rsidR="00834607">
        <w:rPr>
          <w:rFonts w:ascii="Times New Roman" w:hAnsi="Times New Roman" w:cs="Times New Roman"/>
          <w:iCs/>
          <w:color w:val="000000"/>
          <w:sz w:val="24"/>
          <w:szCs w:val="24"/>
        </w:rPr>
        <w:t>s</w:t>
      </w:r>
      <w:r w:rsidRPr="00E127D1">
        <w:rPr>
          <w:rFonts w:ascii="Times New Roman" w:hAnsi="Times New Roman" w:cs="Times New Roman"/>
          <w:iCs/>
          <w:color w:val="000000"/>
          <w:sz w:val="24"/>
          <w:szCs w:val="24"/>
        </w:rPr>
        <w:t xml:space="preserve"> (Brooks et al., 1969; Powell and </w:t>
      </w:r>
      <w:proofErr w:type="spellStart"/>
      <w:r w:rsidRPr="00E127D1">
        <w:rPr>
          <w:rFonts w:ascii="Times New Roman" w:hAnsi="Times New Roman" w:cs="Times New Roman"/>
          <w:iCs/>
          <w:color w:val="000000"/>
          <w:sz w:val="24"/>
          <w:szCs w:val="24"/>
        </w:rPr>
        <w:t>McKirdy</w:t>
      </w:r>
      <w:proofErr w:type="spellEnd"/>
      <w:r w:rsidRPr="00E127D1">
        <w:rPr>
          <w:rFonts w:ascii="Times New Roman" w:hAnsi="Times New Roman" w:cs="Times New Roman"/>
          <w:iCs/>
          <w:color w:val="000000"/>
          <w:sz w:val="24"/>
          <w:szCs w:val="24"/>
        </w:rPr>
        <w:t xml:space="preserve">, 1973; </w:t>
      </w:r>
      <w:proofErr w:type="spellStart"/>
      <w:r w:rsidRPr="00E127D1">
        <w:rPr>
          <w:rFonts w:ascii="Times New Roman" w:hAnsi="Times New Roman" w:cs="Times New Roman"/>
          <w:iCs/>
          <w:color w:val="000000"/>
          <w:sz w:val="24"/>
          <w:szCs w:val="24"/>
        </w:rPr>
        <w:t>Goosens</w:t>
      </w:r>
      <w:proofErr w:type="spellEnd"/>
      <w:r w:rsidRPr="00E127D1">
        <w:rPr>
          <w:rFonts w:ascii="Times New Roman" w:hAnsi="Times New Roman" w:cs="Times New Roman"/>
          <w:iCs/>
          <w:color w:val="000000"/>
          <w:sz w:val="24"/>
          <w:szCs w:val="24"/>
        </w:rPr>
        <w:t xml:space="preserve"> et al., 1984; Grice et al., 1996). Accordingly, differences in pristane/phytane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 xml:space="preserve">/Ph) ratio reflect the level of anoxia within </w:t>
      </w:r>
      <w:r w:rsidRPr="00E127D1">
        <w:rPr>
          <w:rFonts w:ascii="Times New Roman" w:hAnsi="Times New Roman" w:cs="Times New Roman"/>
          <w:iCs/>
          <w:color w:val="000000"/>
          <w:sz w:val="24"/>
          <w:szCs w:val="24"/>
        </w:rPr>
        <w:lastRenderedPageBreak/>
        <w:t xml:space="preserve">the water column. </w:t>
      </w:r>
      <w:commentRangeStart w:id="62"/>
      <w:commentRangeEnd w:id="62"/>
      <w:r w:rsidRPr="00955EFA">
        <w:rPr>
          <w:rFonts w:ascii="Times New Roman" w:hAnsi="Times New Roman" w:cs="Times New Roman"/>
          <w:iCs/>
          <w:color w:val="000000"/>
          <w:sz w:val="24"/>
          <w:szCs w:val="24"/>
        </w:rPr>
        <w:t>Connock (2015)</w:t>
      </w:r>
      <w:r w:rsidR="00A44F04">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classified that the Upper Woodford was deposited in a </w:t>
      </w:r>
      <w:proofErr w:type="spellStart"/>
      <w:r w:rsidRPr="00E127D1">
        <w:rPr>
          <w:rFonts w:ascii="Times New Roman" w:hAnsi="Times New Roman" w:cs="Times New Roman"/>
          <w:iCs/>
          <w:color w:val="000000"/>
          <w:sz w:val="24"/>
          <w:szCs w:val="24"/>
        </w:rPr>
        <w:t>dysoxic-suboxic</w:t>
      </w:r>
      <w:proofErr w:type="spellEnd"/>
      <w:r w:rsidRPr="00E127D1">
        <w:rPr>
          <w:rFonts w:ascii="Times New Roman" w:hAnsi="Times New Roman" w:cs="Times New Roman"/>
          <w:iCs/>
          <w:color w:val="000000"/>
          <w:sz w:val="24"/>
          <w:szCs w:val="24"/>
        </w:rPr>
        <w:t xml:space="preserve"> environment whil</w:t>
      </w:r>
      <w:r w:rsidR="003C0E12">
        <w:rPr>
          <w:rFonts w:ascii="Times New Roman" w:hAnsi="Times New Roman" w:cs="Times New Roman"/>
          <w:iCs/>
          <w:color w:val="000000"/>
          <w:sz w:val="24"/>
          <w:szCs w:val="24"/>
        </w:rPr>
        <w:t>st</w:t>
      </w:r>
      <w:r w:rsidRPr="00E127D1">
        <w:rPr>
          <w:rFonts w:ascii="Times New Roman" w:hAnsi="Times New Roman" w:cs="Times New Roman"/>
          <w:iCs/>
          <w:color w:val="000000"/>
          <w:sz w:val="24"/>
          <w:szCs w:val="24"/>
        </w:rPr>
        <w:t xml:space="preserve"> the Middle Woodford was deposited in a predominantly anoxic environment as indicated by the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 xml:space="preserve">/Ph values </w:t>
      </w:r>
      <w:r w:rsidRPr="00955EFA">
        <w:rPr>
          <w:rFonts w:ascii="Times New Roman" w:hAnsi="Times New Roman" w:cs="Times New Roman"/>
          <w:iCs/>
          <w:color w:val="000000"/>
          <w:sz w:val="24"/>
          <w:szCs w:val="24"/>
        </w:rPr>
        <w:t>(Table 2).</w:t>
      </w:r>
      <w:r w:rsidRPr="00E127D1">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Similarly, the Woodford Shale from Speake Ranch share</w:t>
      </w:r>
      <w:r>
        <w:rPr>
          <w:rFonts w:ascii="Times New Roman" w:hAnsi="Times New Roman" w:cs="Times New Roman"/>
          <w:iCs/>
          <w:color w:val="000000"/>
          <w:sz w:val="24"/>
          <w:szCs w:val="24"/>
        </w:rPr>
        <w:t>s</w:t>
      </w:r>
      <w:r w:rsidRPr="003223DD">
        <w:rPr>
          <w:rFonts w:ascii="Times New Roman" w:hAnsi="Times New Roman" w:cs="Times New Roman"/>
          <w:iCs/>
          <w:color w:val="000000"/>
          <w:sz w:val="24"/>
          <w:szCs w:val="24"/>
        </w:rPr>
        <w:t xml:space="preserve"> the same characteristics</w:t>
      </w:r>
      <w:r>
        <w:rPr>
          <w:rFonts w:ascii="Times New Roman" w:hAnsi="Times New Roman" w:cs="Times New Roman"/>
          <w:iCs/>
          <w:color w:val="000000"/>
          <w:sz w:val="24"/>
          <w:szCs w:val="24"/>
        </w:rPr>
        <w:t xml:space="preserve"> as those classified by Connock (2015)</w:t>
      </w:r>
      <w:r w:rsidRPr="003223DD">
        <w:rPr>
          <w:rFonts w:ascii="Times New Roman" w:hAnsi="Times New Roman" w:cs="Times New Roman"/>
          <w:iCs/>
          <w:color w:val="000000"/>
          <w:sz w:val="24"/>
          <w:szCs w:val="24"/>
        </w:rPr>
        <w:t>.</w:t>
      </w:r>
      <w:r w:rsidRPr="00955EFA">
        <w:rPr>
          <w:rFonts w:ascii="Times New Roman" w:hAnsi="Times New Roman" w:cs="Times New Roman"/>
          <w:iCs/>
          <w:color w:val="000000"/>
          <w:sz w:val="24"/>
          <w:szCs w:val="24"/>
        </w:rPr>
        <w:t xml:space="preserve"> Using the </w:t>
      </w:r>
      <w:r w:rsidRPr="00E127D1">
        <w:rPr>
          <w:rFonts w:ascii="Times New Roman" w:hAnsi="Times New Roman" w:cs="Times New Roman"/>
          <w:iCs/>
          <w:color w:val="000000"/>
          <w:sz w:val="24"/>
          <w:szCs w:val="24"/>
        </w:rPr>
        <w:t>pristane/n-C</w:t>
      </w:r>
      <w:r w:rsidRPr="00E127D1">
        <w:rPr>
          <w:rFonts w:ascii="Times New Roman" w:hAnsi="Times New Roman" w:cs="Times New Roman"/>
          <w:iCs/>
          <w:color w:val="000000"/>
          <w:sz w:val="24"/>
          <w:szCs w:val="24"/>
          <w:vertAlign w:val="subscript"/>
        </w:rPr>
        <w:t>17</w:t>
      </w:r>
      <w:r w:rsidRPr="00E127D1">
        <w:rPr>
          <w:rFonts w:ascii="Times New Roman" w:hAnsi="Times New Roman" w:cs="Times New Roman"/>
          <w:iCs/>
          <w:color w:val="000000"/>
          <w:sz w:val="24"/>
          <w:szCs w:val="24"/>
        </w:rPr>
        <w:t xml:space="preserve"> vs. the phytane/n-C</w:t>
      </w:r>
      <w:r w:rsidRPr="00E127D1">
        <w:rPr>
          <w:rFonts w:ascii="Times New Roman" w:hAnsi="Times New Roman" w:cs="Times New Roman"/>
          <w:iCs/>
          <w:color w:val="000000"/>
          <w:sz w:val="24"/>
          <w:szCs w:val="24"/>
          <w:vertAlign w:val="subscript"/>
        </w:rPr>
        <w:t>18</w:t>
      </w:r>
      <w:r w:rsidRPr="00E127D1">
        <w:rPr>
          <w:rFonts w:ascii="Times New Roman" w:hAnsi="Times New Roman" w:cs="Times New Roman"/>
          <w:iCs/>
          <w:color w:val="000000"/>
          <w:sz w:val="24"/>
          <w:szCs w:val="24"/>
        </w:rPr>
        <w:t xml:space="preserve"> plot, Speake Ranch samples display values below 1 for both parameters indicating low maturity samples deposited under reducing conditions, with an input of mixed organic matter (Figure 2</w:t>
      </w:r>
      <w:r w:rsidR="00D506BC">
        <w:rPr>
          <w:rFonts w:ascii="Times New Roman" w:hAnsi="Times New Roman" w:cs="Times New Roman"/>
          <w:iCs/>
          <w:color w:val="000000"/>
          <w:sz w:val="24"/>
          <w:szCs w:val="24"/>
        </w:rPr>
        <w:t>5</w:t>
      </w:r>
      <w:r w:rsidRPr="00E127D1">
        <w:rPr>
          <w:rFonts w:ascii="Times New Roman" w:hAnsi="Times New Roman" w:cs="Times New Roman"/>
          <w:iCs/>
          <w:color w:val="000000"/>
          <w:sz w:val="24"/>
          <w:szCs w:val="24"/>
        </w:rPr>
        <w:t>). These data</w:t>
      </w:r>
      <w:r w:rsidRPr="00955EFA">
        <w:rPr>
          <w:rFonts w:ascii="Times New Roman" w:hAnsi="Times New Roman" w:cs="Times New Roman"/>
          <w:iCs/>
          <w:color w:val="000000"/>
          <w:sz w:val="24"/>
          <w:szCs w:val="24"/>
        </w:rPr>
        <w:t xml:space="preserve"> agree</w:t>
      </w:r>
      <w:r w:rsidRPr="00E127D1">
        <w:rPr>
          <w:rFonts w:ascii="Times New Roman" w:hAnsi="Times New Roman" w:cs="Times New Roman"/>
          <w:iCs/>
          <w:color w:val="000000"/>
          <w:sz w:val="24"/>
          <w:szCs w:val="24"/>
        </w:rPr>
        <w:t xml:space="preserve"> with the identified depositional environment framework of the Woodford Shale present in Late Devonian-Early Mississippian as previously reported by Romero and Philp (2012). The outlier</w:t>
      </w:r>
      <w:r>
        <w:rPr>
          <w:rFonts w:ascii="Times New Roman" w:hAnsi="Times New Roman" w:cs="Times New Roman"/>
          <w:iCs/>
          <w:color w:val="000000"/>
          <w:sz w:val="24"/>
          <w:szCs w:val="24"/>
        </w:rPr>
        <w:t>s of the</w:t>
      </w:r>
      <w:r w:rsidRPr="00E127D1">
        <w:rPr>
          <w:rFonts w:ascii="Times New Roman" w:hAnsi="Times New Roman" w:cs="Times New Roman"/>
          <w:iCs/>
          <w:color w:val="000000"/>
          <w:sz w:val="24"/>
          <w:szCs w:val="24"/>
        </w:rPr>
        <w:t xml:space="preserve"> hard bed intervals with a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/Ph values &gt;1 in Figure 2</w:t>
      </w:r>
      <w:r w:rsidR="00D506BC">
        <w:rPr>
          <w:rFonts w:ascii="Times New Roman" w:hAnsi="Times New Roman" w:cs="Times New Roman"/>
          <w:iCs/>
          <w:color w:val="000000"/>
          <w:sz w:val="24"/>
          <w:szCs w:val="24"/>
        </w:rPr>
        <w:t>5</w:t>
      </w:r>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are</w:t>
      </w:r>
      <w:r w:rsidRPr="00E127D1">
        <w:rPr>
          <w:rFonts w:ascii="Times New Roman" w:hAnsi="Times New Roman" w:cs="Times New Roman"/>
          <w:iCs/>
          <w:color w:val="000000"/>
          <w:sz w:val="24"/>
          <w:szCs w:val="24"/>
        </w:rPr>
        <w:t xml:space="preserve"> possibly </w:t>
      </w:r>
      <w:r w:rsidR="00A44F04">
        <w:rPr>
          <w:rFonts w:ascii="Times New Roman" w:hAnsi="Times New Roman" w:cs="Times New Roman"/>
          <w:iCs/>
          <w:color w:val="000000"/>
          <w:sz w:val="24"/>
          <w:szCs w:val="24"/>
        </w:rPr>
        <w:t xml:space="preserve">a product of </w:t>
      </w:r>
      <w:r w:rsidRPr="00E127D1">
        <w:rPr>
          <w:rFonts w:ascii="Times New Roman" w:hAnsi="Times New Roman" w:cs="Times New Roman"/>
          <w:iCs/>
          <w:color w:val="000000"/>
          <w:sz w:val="24"/>
          <w:szCs w:val="24"/>
        </w:rPr>
        <w:t xml:space="preserve">biodegradation </w:t>
      </w:r>
      <w:r w:rsidR="00A44F04">
        <w:rPr>
          <w:rFonts w:ascii="Times New Roman" w:hAnsi="Times New Roman" w:cs="Times New Roman"/>
          <w:iCs/>
          <w:color w:val="000000"/>
          <w:sz w:val="24"/>
          <w:szCs w:val="24"/>
        </w:rPr>
        <w:t xml:space="preserve">effects </w:t>
      </w:r>
      <w:r w:rsidRPr="00E127D1">
        <w:rPr>
          <w:rFonts w:ascii="Times New Roman" w:hAnsi="Times New Roman" w:cs="Times New Roman"/>
          <w:iCs/>
          <w:color w:val="000000"/>
          <w:sz w:val="24"/>
          <w:szCs w:val="24"/>
        </w:rPr>
        <w:t xml:space="preserve">rather than depositional environmental conditions. However, apparent </w:t>
      </w:r>
      <w:r>
        <w:rPr>
          <w:rFonts w:ascii="Times New Roman" w:hAnsi="Times New Roman" w:cs="Times New Roman"/>
          <w:iCs/>
          <w:color w:val="000000"/>
          <w:sz w:val="24"/>
          <w:szCs w:val="24"/>
        </w:rPr>
        <w:t xml:space="preserve">variations in the </w:t>
      </w:r>
      <w:proofErr w:type="spellStart"/>
      <w:r>
        <w:rPr>
          <w:rFonts w:ascii="Times New Roman" w:hAnsi="Times New Roman" w:cs="Times New Roman"/>
          <w:iCs/>
          <w:color w:val="000000"/>
          <w:sz w:val="24"/>
          <w:szCs w:val="24"/>
        </w:rPr>
        <w:t>Pr</w:t>
      </w:r>
      <w:proofErr w:type="spellEnd"/>
      <w:r>
        <w:rPr>
          <w:rFonts w:ascii="Times New Roman" w:hAnsi="Times New Roman" w:cs="Times New Roman"/>
          <w:iCs/>
          <w:color w:val="000000"/>
          <w:sz w:val="24"/>
          <w:szCs w:val="24"/>
        </w:rPr>
        <w:t>/Ph</w:t>
      </w:r>
      <w:r w:rsidRPr="00E127D1">
        <w:rPr>
          <w:rFonts w:ascii="Times New Roman" w:hAnsi="Times New Roman" w:cs="Times New Roman"/>
          <w:iCs/>
          <w:color w:val="000000"/>
          <w:sz w:val="24"/>
          <w:szCs w:val="24"/>
        </w:rPr>
        <w:t xml:space="preserve"> within the depth log shown in Figure 2</w:t>
      </w:r>
      <w:r w:rsidR="00D506BC">
        <w:rPr>
          <w:rFonts w:ascii="Times New Roman" w:hAnsi="Times New Roman" w:cs="Times New Roman"/>
          <w:iCs/>
          <w:color w:val="000000"/>
          <w:sz w:val="24"/>
          <w:szCs w:val="24"/>
        </w:rPr>
        <w:t>6</w:t>
      </w:r>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follow variations in lithology</w:t>
      </w:r>
      <w:r w:rsidRPr="00E127D1">
        <w:rPr>
          <w:rFonts w:ascii="Times New Roman" w:hAnsi="Times New Roman" w:cs="Times New Roman"/>
          <w:iCs/>
          <w:color w:val="000000"/>
          <w:sz w:val="24"/>
          <w:szCs w:val="24"/>
        </w:rPr>
        <w:t xml:space="preserve"> (tracking the relative TOC </w:t>
      </w:r>
      <w:proofErr w:type="spellStart"/>
      <w:r w:rsidRPr="00E127D1">
        <w:rPr>
          <w:rFonts w:ascii="Times New Roman" w:hAnsi="Times New Roman" w:cs="Times New Roman"/>
          <w:iCs/>
          <w:color w:val="000000"/>
          <w:sz w:val="24"/>
          <w:szCs w:val="24"/>
        </w:rPr>
        <w:t>wt</w:t>
      </w:r>
      <w:proofErr w:type="spellEnd"/>
      <w:r w:rsidRPr="00E127D1">
        <w:rPr>
          <w:rFonts w:ascii="Times New Roman" w:hAnsi="Times New Roman" w:cs="Times New Roman"/>
          <w:iCs/>
          <w:color w:val="000000"/>
          <w:sz w:val="24"/>
          <w:szCs w:val="24"/>
        </w:rPr>
        <w:t xml:space="preserve"> % abundance of soft and hard beds</w:t>
      </w:r>
      <w:r>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This</w:t>
      </w:r>
      <w:r w:rsidRPr="00955EFA">
        <w:rPr>
          <w:rFonts w:ascii="Times New Roman" w:hAnsi="Times New Roman" w:cs="Times New Roman"/>
          <w:iCs/>
          <w:color w:val="000000"/>
          <w:sz w:val="24"/>
          <w:szCs w:val="24"/>
        </w:rPr>
        <w:t xml:space="preserve"> suggests that although </w:t>
      </w:r>
      <w:r w:rsidRPr="00E127D1">
        <w:rPr>
          <w:rFonts w:ascii="Times New Roman" w:hAnsi="Times New Roman" w:cs="Times New Roman"/>
          <w:iCs/>
          <w:color w:val="000000"/>
          <w:sz w:val="24"/>
          <w:szCs w:val="24"/>
        </w:rPr>
        <w:t xml:space="preserve">the Woodford Shale </w:t>
      </w:r>
      <w:r>
        <w:rPr>
          <w:rFonts w:ascii="Times New Roman" w:hAnsi="Times New Roman" w:cs="Times New Roman"/>
          <w:iCs/>
          <w:color w:val="000000"/>
          <w:sz w:val="24"/>
          <w:szCs w:val="24"/>
        </w:rPr>
        <w:t>was</w:t>
      </w:r>
      <w:r w:rsidRPr="00E127D1">
        <w:rPr>
          <w:rFonts w:ascii="Times New Roman" w:hAnsi="Times New Roman" w:cs="Times New Roman"/>
          <w:iCs/>
          <w:color w:val="000000"/>
          <w:sz w:val="24"/>
          <w:szCs w:val="24"/>
        </w:rPr>
        <w:t xml:space="preserve"> deposited predominantly in an anoxic environment, there were periodic </w:t>
      </w:r>
      <w:proofErr w:type="spellStart"/>
      <w:r w:rsidRPr="00E127D1">
        <w:rPr>
          <w:rFonts w:ascii="Times New Roman" w:hAnsi="Times New Roman" w:cs="Times New Roman"/>
          <w:iCs/>
          <w:color w:val="000000"/>
          <w:sz w:val="24"/>
          <w:szCs w:val="24"/>
        </w:rPr>
        <w:t>oxic</w:t>
      </w:r>
      <w:proofErr w:type="spellEnd"/>
      <w:r w:rsidRPr="00E127D1">
        <w:rPr>
          <w:rFonts w:ascii="Times New Roman" w:hAnsi="Times New Roman" w:cs="Times New Roman"/>
          <w:iCs/>
          <w:color w:val="000000"/>
          <w:sz w:val="24"/>
          <w:szCs w:val="24"/>
        </w:rPr>
        <w:t xml:space="preserve"> to sub-</w:t>
      </w:r>
      <w:proofErr w:type="spellStart"/>
      <w:r w:rsidRPr="00E127D1">
        <w:rPr>
          <w:rFonts w:ascii="Times New Roman" w:hAnsi="Times New Roman" w:cs="Times New Roman"/>
          <w:iCs/>
          <w:color w:val="000000"/>
          <w:sz w:val="24"/>
          <w:szCs w:val="24"/>
        </w:rPr>
        <w:t>oxic</w:t>
      </w:r>
      <w:proofErr w:type="spellEnd"/>
      <w:r w:rsidRPr="00E127D1">
        <w:rPr>
          <w:rFonts w:ascii="Times New Roman" w:hAnsi="Times New Roman" w:cs="Times New Roman"/>
          <w:iCs/>
          <w:color w:val="000000"/>
          <w:sz w:val="24"/>
          <w:szCs w:val="24"/>
        </w:rPr>
        <w:t xml:space="preserve"> disturbances (Figure 2</w:t>
      </w:r>
      <w:r w:rsidR="00D506BC">
        <w:rPr>
          <w:rFonts w:ascii="Times New Roman" w:hAnsi="Times New Roman" w:cs="Times New Roman"/>
          <w:iCs/>
          <w:color w:val="000000"/>
          <w:sz w:val="24"/>
          <w:szCs w:val="24"/>
        </w:rPr>
        <w:t>6</w:t>
      </w:r>
      <w:r w:rsidRPr="00E127D1">
        <w:rPr>
          <w:rFonts w:ascii="Times New Roman" w:hAnsi="Times New Roman" w:cs="Times New Roman"/>
          <w:iCs/>
          <w:color w:val="000000"/>
          <w:sz w:val="24"/>
          <w:szCs w:val="24"/>
        </w:rPr>
        <w:t xml:space="preserve">). It is insufficient to determine organic matter source and </w:t>
      </w:r>
      <w:r>
        <w:rPr>
          <w:rFonts w:ascii="Times New Roman" w:hAnsi="Times New Roman" w:cs="Times New Roman"/>
          <w:iCs/>
          <w:color w:val="000000"/>
          <w:sz w:val="24"/>
          <w:szCs w:val="24"/>
        </w:rPr>
        <w:t xml:space="preserve">nature of </w:t>
      </w:r>
      <w:r w:rsidRPr="00E127D1">
        <w:rPr>
          <w:rFonts w:ascii="Times New Roman" w:hAnsi="Times New Roman" w:cs="Times New Roman"/>
          <w:iCs/>
          <w:color w:val="000000"/>
          <w:sz w:val="24"/>
          <w:szCs w:val="24"/>
        </w:rPr>
        <w:t xml:space="preserve">depositional environment from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 xml:space="preserve">/Ph alone. </w:t>
      </w:r>
      <w:r>
        <w:rPr>
          <w:rFonts w:ascii="Times New Roman" w:hAnsi="Times New Roman" w:cs="Times New Roman"/>
          <w:iCs/>
          <w:color w:val="000000"/>
          <w:sz w:val="24"/>
          <w:szCs w:val="24"/>
        </w:rPr>
        <w:t>L</w:t>
      </w:r>
      <w:r w:rsidRPr="00E127D1">
        <w:rPr>
          <w:rFonts w:ascii="Times New Roman" w:hAnsi="Times New Roman" w:cs="Times New Roman"/>
          <w:iCs/>
          <w:color w:val="000000"/>
          <w:sz w:val="24"/>
          <w:szCs w:val="24"/>
        </w:rPr>
        <w:t xml:space="preserve">ower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 xml:space="preserve">/Ph ratios do not necessarily indicate reducing environments but </w:t>
      </w:r>
      <w:r>
        <w:rPr>
          <w:rFonts w:ascii="Times New Roman" w:hAnsi="Times New Roman" w:cs="Times New Roman"/>
          <w:iCs/>
          <w:color w:val="000000"/>
          <w:sz w:val="24"/>
          <w:szCs w:val="24"/>
        </w:rPr>
        <w:t xml:space="preserve">may </w:t>
      </w:r>
      <w:r w:rsidR="00184B44">
        <w:rPr>
          <w:rFonts w:ascii="Times New Roman" w:hAnsi="Times New Roman" w:cs="Times New Roman"/>
          <w:iCs/>
          <w:color w:val="000000"/>
          <w:sz w:val="24"/>
          <w:szCs w:val="24"/>
        </w:rPr>
        <w:t xml:space="preserve">also </w:t>
      </w:r>
      <w:r>
        <w:rPr>
          <w:rFonts w:ascii="Times New Roman" w:hAnsi="Times New Roman" w:cs="Times New Roman"/>
          <w:iCs/>
          <w:color w:val="000000"/>
          <w:sz w:val="24"/>
          <w:szCs w:val="24"/>
        </w:rPr>
        <w:t xml:space="preserve">be </w:t>
      </w:r>
      <w:r w:rsidRPr="00E127D1">
        <w:rPr>
          <w:rFonts w:ascii="Times New Roman" w:hAnsi="Times New Roman" w:cs="Times New Roman"/>
          <w:iCs/>
          <w:color w:val="000000"/>
          <w:sz w:val="24"/>
          <w:szCs w:val="24"/>
        </w:rPr>
        <w:t>an effect of lithology and maturity (</w:t>
      </w:r>
      <w:proofErr w:type="spellStart"/>
      <w:r w:rsidRPr="00E127D1">
        <w:rPr>
          <w:rFonts w:ascii="Times New Roman" w:hAnsi="Times New Roman" w:cs="Times New Roman"/>
          <w:iCs/>
          <w:color w:val="000000"/>
          <w:sz w:val="24"/>
          <w:szCs w:val="24"/>
        </w:rPr>
        <w:t>Marynowski</w:t>
      </w:r>
      <w:proofErr w:type="spellEnd"/>
      <w:r w:rsidRPr="00E127D1">
        <w:rPr>
          <w:rFonts w:ascii="Times New Roman" w:hAnsi="Times New Roman" w:cs="Times New Roman"/>
          <w:iCs/>
          <w:color w:val="000000"/>
          <w:sz w:val="24"/>
          <w:szCs w:val="24"/>
        </w:rPr>
        <w:t xml:space="preserve"> et al., 2000). </w:t>
      </w:r>
    </w:p>
    <w:p w14:paraId="6A6676C8" w14:textId="77777777" w:rsidR="00B70A3C" w:rsidRDefault="00B70A3C" w:rsidP="00B70A3C">
      <w:pPr>
        <w:spacing w:line="480" w:lineRule="auto"/>
        <w:ind w:left="360" w:firstLine="360"/>
        <w:jc w:val="both"/>
        <w:rPr>
          <w:rFonts w:ascii="Times New Roman" w:hAnsi="Times New Roman" w:cs="Times New Roman"/>
          <w:iCs/>
          <w:color w:val="000000"/>
          <w:sz w:val="24"/>
          <w:szCs w:val="24"/>
        </w:rPr>
      </w:pPr>
    </w:p>
    <w:p w14:paraId="77E7C7CB" w14:textId="77777777" w:rsidR="00B70A3C" w:rsidRDefault="00B70A3C" w:rsidP="00B70A3C">
      <w:pPr>
        <w:spacing w:line="480" w:lineRule="auto"/>
        <w:ind w:left="360" w:firstLine="360"/>
        <w:jc w:val="both"/>
        <w:rPr>
          <w:rFonts w:ascii="Times New Roman" w:hAnsi="Times New Roman" w:cs="Times New Roman"/>
          <w:iCs/>
          <w:color w:val="000000"/>
          <w:sz w:val="24"/>
          <w:szCs w:val="24"/>
        </w:rPr>
      </w:pPr>
    </w:p>
    <w:p w14:paraId="11E8C197" w14:textId="77777777" w:rsidR="00B70A3C" w:rsidRPr="00E127D1" w:rsidRDefault="00B70A3C" w:rsidP="00B70A3C">
      <w:pPr>
        <w:spacing w:line="480" w:lineRule="auto"/>
        <w:ind w:left="360" w:firstLine="360"/>
        <w:jc w:val="both"/>
        <w:rPr>
          <w:rFonts w:ascii="Times New Roman" w:hAnsi="Times New Roman" w:cs="Times New Roman"/>
          <w:iCs/>
          <w:color w:val="000000"/>
          <w:sz w:val="24"/>
          <w:szCs w:val="24"/>
        </w:rPr>
      </w:pPr>
    </w:p>
    <w:p w14:paraId="295787A9" w14:textId="3B2B86D2" w:rsidR="00B70A3C" w:rsidRPr="00955EFA" w:rsidRDefault="00B67E8D" w:rsidP="00B70A3C">
      <w:pPr>
        <w:spacing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anchor distT="0" distB="0" distL="114300" distR="114300" simplePos="0" relativeHeight="251914240" behindDoc="0" locked="0" layoutInCell="1" allowOverlap="1" wp14:anchorId="738A470E" wp14:editId="7E7AF249">
            <wp:simplePos x="0" y="0"/>
            <wp:positionH relativeFrom="column">
              <wp:posOffset>19381</wp:posOffset>
            </wp:positionH>
            <wp:positionV relativeFrom="paragraph">
              <wp:posOffset>0</wp:posOffset>
            </wp:positionV>
            <wp:extent cx="5852795" cy="3564890"/>
            <wp:effectExtent l="0" t="0" r="0" b="0"/>
            <wp:wrapSquare wrapText="bothSides"/>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52795" cy="3564890"/>
                    </a:xfrm>
                    <a:prstGeom prst="rect">
                      <a:avLst/>
                    </a:prstGeom>
                    <a:noFill/>
                  </pic:spPr>
                </pic:pic>
              </a:graphicData>
            </a:graphic>
            <wp14:sizeRelH relativeFrom="margin">
              <wp14:pctWidth>0</wp14:pctWidth>
            </wp14:sizeRelH>
            <wp14:sizeRelV relativeFrom="margin">
              <wp14:pctHeight>0</wp14:pctHeight>
            </wp14:sizeRelV>
          </wp:anchor>
        </w:drawing>
      </w:r>
      <w:r w:rsidR="00B70A3C" w:rsidRPr="00955EFA">
        <w:rPr>
          <w:rFonts w:ascii="Times New Roman" w:hAnsi="Times New Roman" w:cs="Times New Roman"/>
          <w:noProof/>
          <w:color w:val="000000"/>
          <w:sz w:val="24"/>
          <w:szCs w:val="24"/>
        </w:rPr>
        <w:drawing>
          <wp:anchor distT="0" distB="0" distL="114300" distR="114300" simplePos="0" relativeHeight="251862016" behindDoc="0" locked="0" layoutInCell="1" allowOverlap="1" wp14:anchorId="031FCBB1" wp14:editId="1D560AEF">
            <wp:simplePos x="0" y="0"/>
            <wp:positionH relativeFrom="column">
              <wp:posOffset>3983088</wp:posOffset>
            </wp:positionH>
            <wp:positionV relativeFrom="paragraph">
              <wp:posOffset>2088816</wp:posOffset>
            </wp:positionV>
            <wp:extent cx="1195070" cy="560705"/>
            <wp:effectExtent l="0" t="0" r="0" b="0"/>
            <wp:wrapNone/>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5070" cy="560705"/>
                    </a:xfrm>
                    <a:prstGeom prst="rect">
                      <a:avLst/>
                    </a:prstGeom>
                    <a:noFill/>
                  </pic:spPr>
                </pic:pic>
              </a:graphicData>
            </a:graphic>
          </wp:anchor>
        </w:drawing>
      </w:r>
    </w:p>
    <w:p w14:paraId="1DFC3504" w14:textId="4AD8B2C1" w:rsidR="00B70A3C" w:rsidRPr="00E127D1" w:rsidRDefault="00B70A3C" w:rsidP="00B70A3C">
      <w:pPr>
        <w:spacing w:line="240" w:lineRule="auto"/>
        <w:jc w:val="both"/>
        <w:rPr>
          <w:rFonts w:ascii="Times New Roman" w:hAnsi="Times New Roman" w:cs="Times New Roman"/>
          <w:color w:val="000000"/>
          <w:sz w:val="24"/>
          <w:szCs w:val="24"/>
        </w:rPr>
      </w:pPr>
      <w:r w:rsidRPr="00E127D1">
        <w:rPr>
          <w:rFonts w:ascii="Times New Roman" w:hAnsi="Times New Roman" w:cs="Times New Roman"/>
          <w:b/>
          <w:bCs/>
          <w:color w:val="000000"/>
          <w:sz w:val="24"/>
          <w:szCs w:val="24"/>
        </w:rPr>
        <w:t>Figure 2</w:t>
      </w:r>
      <w:r w:rsidR="00D506BC">
        <w:rPr>
          <w:rFonts w:ascii="Times New Roman" w:hAnsi="Times New Roman" w:cs="Times New Roman"/>
          <w:b/>
          <w:bCs/>
          <w:color w:val="000000"/>
          <w:sz w:val="24"/>
          <w:szCs w:val="24"/>
        </w:rPr>
        <w:t>5</w:t>
      </w:r>
      <w:r w:rsidRPr="00E127D1">
        <w:rPr>
          <w:rFonts w:ascii="Times New Roman" w:hAnsi="Times New Roman" w:cs="Times New Roman"/>
          <w:b/>
          <w:bCs/>
          <w:color w:val="000000"/>
          <w:sz w:val="24"/>
          <w:szCs w:val="24"/>
        </w:rPr>
        <w:t xml:space="preserve">. </w:t>
      </w:r>
      <w:proofErr w:type="spellStart"/>
      <w:r w:rsidRPr="00E127D1">
        <w:rPr>
          <w:rFonts w:ascii="Times New Roman" w:hAnsi="Times New Roman" w:cs="Times New Roman"/>
          <w:color w:val="000000"/>
          <w:sz w:val="24"/>
          <w:szCs w:val="24"/>
        </w:rPr>
        <w:t>Pr</w:t>
      </w:r>
      <w:proofErr w:type="spellEnd"/>
      <w:r w:rsidRPr="00E127D1">
        <w:rPr>
          <w:rFonts w:ascii="Times New Roman" w:hAnsi="Times New Roman" w:cs="Times New Roman"/>
          <w:color w:val="000000"/>
          <w:sz w:val="24"/>
          <w:szCs w:val="24"/>
        </w:rPr>
        <w:t>/n-C</w:t>
      </w:r>
      <w:r w:rsidRPr="00E127D1">
        <w:rPr>
          <w:rFonts w:ascii="Times New Roman" w:hAnsi="Times New Roman" w:cs="Times New Roman"/>
          <w:color w:val="000000"/>
          <w:sz w:val="24"/>
          <w:szCs w:val="24"/>
          <w:vertAlign w:val="subscript"/>
        </w:rPr>
        <w:t>17</w:t>
      </w:r>
      <w:r w:rsidRPr="00E127D1">
        <w:rPr>
          <w:rFonts w:ascii="Times New Roman" w:hAnsi="Times New Roman" w:cs="Times New Roman"/>
          <w:color w:val="000000"/>
          <w:sz w:val="24"/>
          <w:szCs w:val="24"/>
        </w:rPr>
        <w:t xml:space="preserve"> vs. Ph/n-C</w:t>
      </w:r>
      <w:r w:rsidRPr="00E127D1">
        <w:rPr>
          <w:rFonts w:ascii="Times New Roman" w:hAnsi="Times New Roman" w:cs="Times New Roman"/>
          <w:color w:val="000000"/>
          <w:sz w:val="24"/>
          <w:szCs w:val="24"/>
          <w:vertAlign w:val="subscript"/>
        </w:rPr>
        <w:t>18</w:t>
      </w:r>
      <w:r w:rsidRPr="00E127D1">
        <w:rPr>
          <w:rFonts w:ascii="Times New Roman" w:hAnsi="Times New Roman" w:cs="Times New Roman"/>
          <w:color w:val="000000"/>
          <w:sz w:val="24"/>
          <w:szCs w:val="24"/>
        </w:rPr>
        <w:t xml:space="preserve"> illustrating the redox conditions for the Woodford Shale from the Speake Ranch. All the studied source rock samples illustrate a Type II and Type II/III kerogen of marine and marine-terrigenous mixed organic matter deposited within a reducing environment. </w:t>
      </w:r>
      <w:r w:rsidR="00FB1410">
        <w:rPr>
          <w:rFonts w:ascii="Times New Roman" w:hAnsi="Times New Roman" w:cs="Times New Roman"/>
          <w:color w:val="000000"/>
          <w:sz w:val="24"/>
          <w:szCs w:val="24"/>
        </w:rPr>
        <w:t>The red symbols indicate soft bed lithofacies, while green symbols indicate hard bed lithofacies.</w:t>
      </w:r>
    </w:p>
    <w:p w14:paraId="6F8A8D07" w14:textId="77777777" w:rsidR="00B70A3C" w:rsidRPr="00E127D1" w:rsidRDefault="00B70A3C" w:rsidP="00B70A3C">
      <w:pPr>
        <w:spacing w:line="240" w:lineRule="auto"/>
        <w:jc w:val="both"/>
        <w:rPr>
          <w:rFonts w:ascii="Times New Roman" w:hAnsi="Times New Roman" w:cs="Times New Roman"/>
          <w:color w:val="000000"/>
          <w:sz w:val="24"/>
          <w:szCs w:val="24"/>
        </w:rPr>
      </w:pPr>
    </w:p>
    <w:p w14:paraId="315136B0" w14:textId="764E83A8" w:rsidR="00B70A3C" w:rsidRPr="00955EFA" w:rsidRDefault="00B70A3C" w:rsidP="001A786C">
      <w:pPr>
        <w:spacing w:line="480" w:lineRule="auto"/>
        <w:ind w:firstLine="720"/>
        <w:jc w:val="both"/>
        <w:rPr>
          <w:rFonts w:ascii="Times New Roman" w:hAnsi="Times New Roman" w:cs="Times New Roman"/>
          <w:iCs/>
          <w:color w:val="000000"/>
          <w:sz w:val="24"/>
          <w:szCs w:val="24"/>
        </w:rPr>
      </w:pPr>
      <w:r w:rsidRPr="00E127D1">
        <w:rPr>
          <w:rFonts w:ascii="Times New Roman" w:hAnsi="Times New Roman" w:cs="Times New Roman"/>
          <w:iCs/>
          <w:color w:val="000000"/>
          <w:sz w:val="24"/>
          <w:szCs w:val="24"/>
        </w:rPr>
        <w:t xml:space="preserve"> It is expected that lower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 xml:space="preserve">/Ph values would coincide with high TOC </w:t>
      </w:r>
      <w:proofErr w:type="spellStart"/>
      <w:r w:rsidRPr="00E127D1">
        <w:rPr>
          <w:rFonts w:ascii="Times New Roman" w:hAnsi="Times New Roman" w:cs="Times New Roman"/>
          <w:iCs/>
          <w:color w:val="000000"/>
          <w:sz w:val="24"/>
          <w:szCs w:val="24"/>
        </w:rPr>
        <w:t>wt</w:t>
      </w:r>
      <w:proofErr w:type="spellEnd"/>
      <w:r w:rsidRPr="00E127D1">
        <w:rPr>
          <w:rFonts w:ascii="Times New Roman" w:hAnsi="Times New Roman" w:cs="Times New Roman"/>
          <w:iCs/>
          <w:color w:val="000000"/>
          <w:sz w:val="24"/>
          <w:szCs w:val="24"/>
        </w:rPr>
        <w:t>% and the data from the Speake Ranch samples confirm that a positive correlation is present (Figure 2</w:t>
      </w:r>
      <w:r w:rsidR="00D506BC">
        <w:rPr>
          <w:rFonts w:ascii="Times New Roman" w:hAnsi="Times New Roman" w:cs="Times New Roman"/>
          <w:iCs/>
          <w:color w:val="000000"/>
          <w:sz w:val="24"/>
          <w:szCs w:val="24"/>
        </w:rPr>
        <w:t>6</w:t>
      </w:r>
      <w:r w:rsidRPr="00E127D1">
        <w:rPr>
          <w:rFonts w:ascii="Times New Roman" w:hAnsi="Times New Roman" w:cs="Times New Roman"/>
          <w:iCs/>
          <w:color w:val="000000"/>
          <w:sz w:val="24"/>
          <w:szCs w:val="24"/>
        </w:rPr>
        <w:t xml:space="preserve">). Significant elevated shifts of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/Ph</w:t>
      </w:r>
      <w:r w:rsidRPr="00E127D1" w:rsidDel="00E127D1">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coincide with intervals of lower TOC </w:t>
      </w:r>
      <w:proofErr w:type="spellStart"/>
      <w:r w:rsidRPr="00E127D1">
        <w:rPr>
          <w:rFonts w:ascii="Times New Roman" w:hAnsi="Times New Roman" w:cs="Times New Roman"/>
          <w:iCs/>
          <w:color w:val="000000"/>
          <w:sz w:val="24"/>
          <w:szCs w:val="24"/>
        </w:rPr>
        <w:t>wt</w:t>
      </w:r>
      <w:proofErr w:type="spellEnd"/>
      <w:r w:rsidRPr="00E127D1">
        <w:rPr>
          <w:rFonts w:ascii="Times New Roman" w:hAnsi="Times New Roman" w:cs="Times New Roman"/>
          <w:iCs/>
          <w:color w:val="000000"/>
          <w:sz w:val="24"/>
          <w:szCs w:val="24"/>
        </w:rPr>
        <w:t xml:space="preserve">%, owing to </w:t>
      </w:r>
      <w:r>
        <w:rPr>
          <w:rFonts w:ascii="Times New Roman" w:hAnsi="Times New Roman" w:cs="Times New Roman"/>
          <w:iCs/>
          <w:color w:val="000000"/>
          <w:sz w:val="24"/>
          <w:szCs w:val="24"/>
        </w:rPr>
        <w:t xml:space="preserve">an </w:t>
      </w:r>
      <w:proofErr w:type="spellStart"/>
      <w:r w:rsidRPr="00E127D1">
        <w:rPr>
          <w:rFonts w:ascii="Times New Roman" w:hAnsi="Times New Roman" w:cs="Times New Roman"/>
          <w:iCs/>
          <w:color w:val="000000"/>
          <w:sz w:val="24"/>
          <w:szCs w:val="24"/>
        </w:rPr>
        <w:t>oxic</w:t>
      </w:r>
      <w:proofErr w:type="spellEnd"/>
      <w:r w:rsidRPr="00E127D1">
        <w:rPr>
          <w:rFonts w:ascii="Times New Roman" w:hAnsi="Times New Roman" w:cs="Times New Roman"/>
          <w:iCs/>
          <w:color w:val="000000"/>
          <w:sz w:val="24"/>
          <w:szCs w:val="24"/>
        </w:rPr>
        <w:t xml:space="preserve"> environment that caused poor preservation of organic matter. For more accurate evaluation of the relationship between organic carbon preservation and anoxia, more redox evaluator parameters were also utilized in this research</w:t>
      </w:r>
      <w:r w:rsidRPr="00955EFA">
        <w:rPr>
          <w:rFonts w:ascii="Times New Roman" w:hAnsi="Times New Roman" w:cs="Times New Roman"/>
          <w:iCs/>
          <w:color w:val="000000"/>
          <w:sz w:val="24"/>
          <w:szCs w:val="24"/>
        </w:rPr>
        <w:t>.</w:t>
      </w:r>
    </w:p>
    <w:bookmarkEnd w:id="61"/>
    <w:p w14:paraId="13ABBC35" w14:textId="65084AB9" w:rsidR="00B70A3C" w:rsidRPr="00955EFA" w:rsidRDefault="002D3810" w:rsidP="00B70A3C">
      <w:pPr>
        <w:spacing w:line="480" w:lineRule="auto"/>
        <w:ind w:left="360" w:firstLine="90"/>
        <w:jc w:val="both"/>
        <w:rPr>
          <w:rFonts w:ascii="Times New Roman" w:hAnsi="Times New Roman" w:cs="Times New Roman"/>
          <w:color w:val="000000"/>
          <w:sz w:val="24"/>
          <w:szCs w:val="24"/>
        </w:rPr>
      </w:pPr>
      <w:r w:rsidRPr="00955EFA">
        <w:rPr>
          <w:noProof/>
        </w:rPr>
        <w:lastRenderedPageBreak/>
        <w:drawing>
          <wp:anchor distT="0" distB="0" distL="114300" distR="114300" simplePos="0" relativeHeight="251864064" behindDoc="0" locked="0" layoutInCell="1" allowOverlap="1" wp14:anchorId="6F3AA399" wp14:editId="6E6EB447">
            <wp:simplePos x="0" y="0"/>
            <wp:positionH relativeFrom="column">
              <wp:posOffset>-1489075</wp:posOffset>
            </wp:positionH>
            <wp:positionV relativeFrom="paragraph">
              <wp:posOffset>1962150</wp:posOffset>
            </wp:positionV>
            <wp:extent cx="8159750" cy="4292600"/>
            <wp:effectExtent l="9525" t="28575" r="22225" b="22225"/>
            <wp:wrapSquare wrapText="bothSides"/>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8159750" cy="4292600"/>
                    </a:xfrm>
                    <a:prstGeom prst="rect">
                      <a:avLst/>
                    </a:prstGeom>
                    <a:noFill/>
                    <a:ln>
                      <a:solidFill>
                        <a:schemeClr val="bg2">
                          <a:lumMod val="10000"/>
                        </a:schemeClr>
                      </a:solidFill>
                    </a:ln>
                  </pic:spPr>
                </pic:pic>
              </a:graphicData>
            </a:graphic>
            <wp14:sizeRelH relativeFrom="margin">
              <wp14:pctWidth>0</wp14:pctWidth>
            </wp14:sizeRelH>
            <wp14:sizeRelV relativeFrom="margin">
              <wp14:pctHeight>0</wp14:pctHeight>
            </wp14:sizeRelV>
          </wp:anchor>
        </w:drawing>
      </w:r>
      <w:r w:rsidRPr="006252E0">
        <w:rPr>
          <w:rFonts w:ascii="Times New Roman" w:hAnsi="Times New Roman" w:cs="Times New Roman"/>
          <w:b/>
          <w:noProof/>
          <w:color w:val="000000"/>
          <w:sz w:val="24"/>
          <w:szCs w:val="24"/>
        </w:rPr>
        <mc:AlternateContent>
          <mc:Choice Requires="wps">
            <w:drawing>
              <wp:anchor distT="45720" distB="45720" distL="114300" distR="114300" simplePos="0" relativeHeight="251863040" behindDoc="0" locked="0" layoutInCell="1" allowOverlap="1" wp14:anchorId="053AADA3" wp14:editId="48B8BD0E">
                <wp:simplePos x="0" y="0"/>
                <wp:positionH relativeFrom="column">
                  <wp:posOffset>1152525</wp:posOffset>
                </wp:positionH>
                <wp:positionV relativeFrom="paragraph">
                  <wp:posOffset>4077335</wp:posOffset>
                </wp:positionV>
                <wp:extent cx="7778750" cy="440055"/>
                <wp:effectExtent l="0" t="7303" r="5398" b="5397"/>
                <wp:wrapSquare wrapText="bothSides"/>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78750" cy="440055"/>
                        </a:xfrm>
                        <a:prstGeom prst="rect">
                          <a:avLst/>
                        </a:prstGeom>
                        <a:solidFill>
                          <a:srgbClr val="FFFFFF"/>
                        </a:solidFill>
                        <a:ln w="9525">
                          <a:noFill/>
                          <a:miter lim="800000"/>
                          <a:headEnd/>
                          <a:tailEnd/>
                        </a:ln>
                      </wps:spPr>
                      <wps:txbx>
                        <w:txbxContent>
                          <w:p w14:paraId="600BB3FB" w14:textId="77777777" w:rsidR="00447A83" w:rsidRDefault="00447A83" w:rsidP="00B70A3C">
                            <w:pPr>
                              <w:spacing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Table 2. </w:t>
                            </w:r>
                            <w:r>
                              <w:rPr>
                                <w:rFonts w:ascii="Times New Roman" w:hAnsi="Times New Roman" w:cs="Times New Roman"/>
                                <w:color w:val="000000"/>
                                <w:sz w:val="24"/>
                                <w:szCs w:val="24"/>
                              </w:rPr>
                              <w:t xml:space="preserve">Bulk geochemical data of the Woodford Shale from Speake Ranch, including S1, S2, S3, HI, OI, </w:t>
                            </w:r>
                            <w:proofErr w:type="spellStart"/>
                            <w:r>
                              <w:rPr>
                                <w:rFonts w:ascii="Times New Roman" w:hAnsi="Times New Roman" w:cs="Times New Roman"/>
                                <w:color w:val="000000"/>
                                <w:sz w:val="24"/>
                                <w:szCs w:val="24"/>
                              </w:rPr>
                              <w:t>Tmax</w:t>
                            </w:r>
                            <w:proofErr w:type="spellEnd"/>
                            <w:r>
                              <w:rPr>
                                <w:rFonts w:ascii="Times New Roman" w:hAnsi="Times New Roman" w:cs="Times New Roman"/>
                                <w:color w:val="000000"/>
                                <w:sz w:val="24"/>
                                <w:szCs w:val="24"/>
                              </w:rPr>
                              <w:t xml:space="preserve">, S1/TOC, and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sidRPr="0016277E">
                              <w:t xml:space="preserve">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p>
                          <w:p w14:paraId="3C04951A" w14:textId="77777777" w:rsidR="00447A83" w:rsidRDefault="00447A83" w:rsidP="00B70A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AADA3" id="_x0000_s1031" type="#_x0000_t202" style="position:absolute;left:0;text-align:left;margin-left:90.75pt;margin-top:321.05pt;width:612.5pt;height:34.65pt;rotation:-90;z-index:251863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" stroked="f">
                <v:textbox>
                  <w:txbxContent>
                    <w:p w14:paraId="600BB3FB" w14:textId="77777777" w:rsidR="00447A83" w:rsidRDefault="00447A83" w:rsidP="00B70A3C">
                      <w:pPr>
                        <w:spacing w:line="240" w:lineRule="auto"/>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Table 2. </w:t>
                      </w:r>
                      <w:r>
                        <w:rPr>
                          <w:rFonts w:ascii="Times New Roman" w:hAnsi="Times New Roman" w:cs="Times New Roman"/>
                          <w:color w:val="000000"/>
                          <w:sz w:val="24"/>
                          <w:szCs w:val="24"/>
                        </w:rPr>
                        <w:t xml:space="preserve">Bulk geochemical data of the Woodford Shale from Speake Ranch, including S1, S2, S3, HI, OI, </w:t>
                      </w:r>
                      <w:proofErr w:type="spellStart"/>
                      <w:r>
                        <w:rPr>
                          <w:rFonts w:ascii="Times New Roman" w:hAnsi="Times New Roman" w:cs="Times New Roman"/>
                          <w:color w:val="000000"/>
                          <w:sz w:val="24"/>
                          <w:szCs w:val="24"/>
                        </w:rPr>
                        <w:t>Tmax</w:t>
                      </w:r>
                      <w:proofErr w:type="spellEnd"/>
                      <w:r>
                        <w:rPr>
                          <w:rFonts w:ascii="Times New Roman" w:hAnsi="Times New Roman" w:cs="Times New Roman"/>
                          <w:color w:val="000000"/>
                          <w:sz w:val="24"/>
                          <w:szCs w:val="24"/>
                        </w:rPr>
                        <w:t xml:space="preserve">, S1/TOC, and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sidRPr="0016277E">
                        <w:t xml:space="preserve">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p>
                    <w:p w14:paraId="3C04951A" w14:textId="77777777" w:rsidR="00447A83" w:rsidRDefault="00447A83" w:rsidP="00B70A3C"/>
                  </w:txbxContent>
                </v:textbox>
                <w10:wrap type="square"/>
              </v:shape>
            </w:pict>
          </mc:Fallback>
        </mc:AlternateContent>
      </w:r>
      <w:r w:rsidR="00B70A3C" w:rsidRPr="00955EFA">
        <w:t xml:space="preserve"> </w:t>
      </w:r>
    </w:p>
    <w:p w14:paraId="3E5FEE8F" w14:textId="77777777" w:rsidR="00B70A3C" w:rsidRPr="00955EFA" w:rsidRDefault="00B70A3C" w:rsidP="00B70A3C">
      <w:pPr>
        <w:spacing w:line="240" w:lineRule="auto"/>
        <w:jc w:val="center"/>
        <w:rPr>
          <w:rFonts w:ascii="Times New Roman" w:hAnsi="Times New Roman" w:cs="Times New Roman"/>
          <w:b/>
          <w:bCs/>
          <w:color w:val="000000"/>
          <w:sz w:val="24"/>
          <w:szCs w:val="24"/>
        </w:rPr>
      </w:pPr>
      <w:r w:rsidRPr="00955EFA">
        <w:rPr>
          <w:rFonts w:ascii="Times New Roman" w:hAnsi="Times New Roman" w:cs="Times New Roman"/>
          <w:b/>
          <w:bCs/>
          <w:noProof/>
          <w:color w:val="000000"/>
          <w:sz w:val="24"/>
          <w:szCs w:val="24"/>
        </w:rPr>
        <w:lastRenderedPageBreak/>
        <w:drawing>
          <wp:inline distT="0" distB="0" distL="0" distR="0" wp14:anchorId="7AD86557" wp14:editId="1D8A5C69">
            <wp:extent cx="2752891" cy="3711189"/>
            <wp:effectExtent l="19050" t="19050" r="9525" b="2286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76649" cy="3743217"/>
                    </a:xfrm>
                    <a:prstGeom prst="rect">
                      <a:avLst/>
                    </a:prstGeom>
                    <a:noFill/>
                    <a:ln>
                      <a:solidFill>
                        <a:schemeClr val="bg2">
                          <a:lumMod val="10000"/>
                        </a:schemeClr>
                      </a:solidFill>
                    </a:ln>
                  </pic:spPr>
                </pic:pic>
              </a:graphicData>
            </a:graphic>
          </wp:inline>
        </w:drawing>
      </w:r>
    </w:p>
    <w:p w14:paraId="4BE7AD3F" w14:textId="750AB753" w:rsidR="002109C8" w:rsidRDefault="00B70A3C" w:rsidP="002109C8">
      <w:pPr>
        <w:spacing w:line="240" w:lineRule="auto"/>
        <w:jc w:val="both"/>
        <w:rPr>
          <w:rFonts w:ascii="Times New Roman" w:hAnsi="Times New Roman" w:cs="Times New Roman"/>
          <w:color w:val="000000"/>
          <w:sz w:val="24"/>
          <w:szCs w:val="24"/>
        </w:rPr>
      </w:pPr>
      <w:r w:rsidRPr="00E127D1">
        <w:rPr>
          <w:rFonts w:ascii="Times New Roman" w:hAnsi="Times New Roman" w:cs="Times New Roman"/>
          <w:b/>
          <w:bCs/>
          <w:color w:val="000000"/>
          <w:sz w:val="24"/>
          <w:szCs w:val="24"/>
        </w:rPr>
        <w:t>Figure 2</w:t>
      </w:r>
      <w:r w:rsidR="00D506BC">
        <w:rPr>
          <w:rFonts w:ascii="Times New Roman" w:hAnsi="Times New Roman" w:cs="Times New Roman"/>
          <w:b/>
          <w:bCs/>
          <w:color w:val="000000"/>
          <w:sz w:val="24"/>
          <w:szCs w:val="24"/>
        </w:rPr>
        <w:t>6</w:t>
      </w:r>
      <w:r w:rsidRPr="00E127D1">
        <w:rPr>
          <w:rFonts w:ascii="Times New Roman" w:hAnsi="Times New Roman" w:cs="Times New Roman"/>
          <w:b/>
          <w:bCs/>
          <w:color w:val="000000"/>
          <w:sz w:val="24"/>
          <w:szCs w:val="24"/>
        </w:rPr>
        <w:t xml:space="preserve">. </w:t>
      </w:r>
      <w:r w:rsidRPr="00E127D1">
        <w:rPr>
          <w:rFonts w:ascii="Times New Roman" w:hAnsi="Times New Roman" w:cs="Times New Roman"/>
          <w:color w:val="000000"/>
          <w:sz w:val="24"/>
          <w:szCs w:val="24"/>
        </w:rPr>
        <w:t xml:space="preserve"> Integration of TOC depth plot and </w:t>
      </w:r>
      <w:proofErr w:type="spellStart"/>
      <w:r w:rsidRPr="00E127D1">
        <w:rPr>
          <w:rFonts w:ascii="Times New Roman" w:hAnsi="Times New Roman" w:cs="Times New Roman"/>
          <w:color w:val="000000"/>
          <w:sz w:val="24"/>
          <w:szCs w:val="24"/>
        </w:rPr>
        <w:t>Pr</w:t>
      </w:r>
      <w:proofErr w:type="spellEnd"/>
      <w:r w:rsidRPr="00E127D1">
        <w:rPr>
          <w:rFonts w:ascii="Times New Roman" w:hAnsi="Times New Roman" w:cs="Times New Roman"/>
          <w:color w:val="000000"/>
          <w:sz w:val="24"/>
          <w:szCs w:val="24"/>
        </w:rPr>
        <w:t xml:space="preserve">/Ph depth plot generated in this study. </w:t>
      </w:r>
      <w:proofErr w:type="spellStart"/>
      <w:r w:rsidRPr="00E127D1">
        <w:rPr>
          <w:rFonts w:ascii="Times New Roman" w:hAnsi="Times New Roman" w:cs="Times New Roman"/>
          <w:color w:val="000000"/>
          <w:sz w:val="24"/>
          <w:szCs w:val="24"/>
        </w:rPr>
        <w:t>Pr</w:t>
      </w:r>
      <w:proofErr w:type="spellEnd"/>
      <w:r w:rsidRPr="00E127D1">
        <w:rPr>
          <w:rFonts w:ascii="Times New Roman" w:hAnsi="Times New Roman" w:cs="Times New Roman"/>
          <w:color w:val="000000"/>
          <w:sz w:val="24"/>
          <w:szCs w:val="24"/>
        </w:rPr>
        <w:t xml:space="preserve">/Ph parallels the oscillation of TOC which coincides with the preservation of abundant organic matter within anoxic intervals. </w:t>
      </w:r>
      <w:r>
        <w:rPr>
          <w:rFonts w:ascii="Times New Roman" w:hAnsi="Times New Roman" w:cs="Times New Roman"/>
          <w:color w:val="000000"/>
          <w:sz w:val="24"/>
          <w:szCs w:val="24"/>
        </w:rPr>
        <w:t xml:space="preserve">Gray </w:t>
      </w:r>
      <w:r w:rsidRPr="00E127D1">
        <w:rPr>
          <w:rFonts w:ascii="Times New Roman" w:hAnsi="Times New Roman" w:cs="Times New Roman"/>
          <w:color w:val="000000"/>
          <w:sz w:val="24"/>
          <w:szCs w:val="24"/>
        </w:rPr>
        <w:t>intervals indicate soft bed layers, while the white intervals indicate hard bed layers</w:t>
      </w:r>
      <w:r w:rsidRPr="00955E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 red line is the Upper Woodford and Middle Woodford boundary.</w:t>
      </w:r>
    </w:p>
    <w:p w14:paraId="509AF15F" w14:textId="21F4EAFD" w:rsidR="00B70A3C" w:rsidRPr="00E127D1" w:rsidRDefault="00B70A3C" w:rsidP="002109C8">
      <w:pPr>
        <w:spacing w:line="240" w:lineRule="auto"/>
        <w:jc w:val="both"/>
        <w:rPr>
          <w:rFonts w:ascii="Times New Roman" w:hAnsi="Times New Roman" w:cs="Times New Roman"/>
          <w:b/>
          <w:bCs/>
          <w:color w:val="000000"/>
          <w:sz w:val="24"/>
          <w:szCs w:val="24"/>
        </w:rPr>
      </w:pPr>
      <w:r w:rsidRPr="00E127D1">
        <w:rPr>
          <w:rFonts w:ascii="Times New Roman" w:hAnsi="Times New Roman" w:cs="Times New Roman"/>
          <w:color w:val="000000"/>
          <w:sz w:val="24"/>
          <w:szCs w:val="24"/>
        </w:rPr>
        <w:t xml:space="preserve"> </w:t>
      </w:r>
    </w:p>
    <w:p w14:paraId="179FADC3" w14:textId="4512D861" w:rsidR="00E171A0" w:rsidRPr="0038688D" w:rsidRDefault="00B70A3C" w:rsidP="0038688D">
      <w:pPr>
        <w:spacing w:line="480" w:lineRule="auto"/>
        <w:jc w:val="both"/>
        <w:rPr>
          <w:rFonts w:ascii="Times New Roman" w:hAnsi="Times New Roman" w:cs="Times New Roman"/>
          <w:color w:val="000000"/>
          <w:sz w:val="24"/>
          <w:szCs w:val="24"/>
        </w:rPr>
      </w:pPr>
      <w:r w:rsidRPr="00E127D1">
        <w:rPr>
          <w:rFonts w:ascii="Times New Roman" w:hAnsi="Times New Roman" w:cs="Times New Roman"/>
          <w:color w:val="000000"/>
          <w:sz w:val="24"/>
          <w:szCs w:val="24"/>
        </w:rPr>
        <w:tab/>
      </w:r>
      <w:r w:rsidRPr="001E6D11">
        <w:rPr>
          <w:rFonts w:ascii="Times New Roman" w:hAnsi="Times New Roman" w:cs="Times New Roman"/>
          <w:color w:val="000000"/>
          <w:sz w:val="24"/>
          <w:szCs w:val="24"/>
        </w:rPr>
        <w:t xml:space="preserve">More distinctions can be determined between the soft vs. hard of the </w:t>
      </w:r>
      <w:proofErr w:type="spellStart"/>
      <w:r w:rsidRPr="001E6D11">
        <w:rPr>
          <w:rFonts w:ascii="Times New Roman" w:hAnsi="Times New Roman" w:cs="Times New Roman"/>
          <w:color w:val="000000"/>
          <w:sz w:val="24"/>
          <w:szCs w:val="24"/>
        </w:rPr>
        <w:t>Pr</w:t>
      </w:r>
      <w:proofErr w:type="spellEnd"/>
      <w:r w:rsidRPr="001E6D11">
        <w:rPr>
          <w:rFonts w:ascii="Times New Roman" w:hAnsi="Times New Roman" w:cs="Times New Roman"/>
          <w:color w:val="000000"/>
          <w:sz w:val="24"/>
          <w:szCs w:val="24"/>
        </w:rPr>
        <w:t xml:space="preserve">/Ph values approaching the Upper Woodford, where </w:t>
      </w:r>
      <w:proofErr w:type="spellStart"/>
      <w:r w:rsidRPr="001E6D11">
        <w:rPr>
          <w:rFonts w:ascii="Times New Roman" w:hAnsi="Times New Roman" w:cs="Times New Roman"/>
          <w:color w:val="000000"/>
          <w:sz w:val="24"/>
          <w:szCs w:val="24"/>
        </w:rPr>
        <w:t>oxic</w:t>
      </w:r>
      <w:proofErr w:type="spellEnd"/>
      <w:r w:rsidRPr="001E6D11">
        <w:rPr>
          <w:rFonts w:ascii="Times New Roman" w:hAnsi="Times New Roman" w:cs="Times New Roman"/>
          <w:color w:val="000000"/>
          <w:sz w:val="24"/>
          <w:szCs w:val="24"/>
        </w:rPr>
        <w:t xml:space="preserve"> periods are found to be more frequent (Figure 2</w:t>
      </w:r>
      <w:r w:rsidR="00D506BC">
        <w:rPr>
          <w:rFonts w:ascii="Times New Roman" w:hAnsi="Times New Roman" w:cs="Times New Roman"/>
          <w:color w:val="000000"/>
          <w:sz w:val="24"/>
          <w:szCs w:val="24"/>
        </w:rPr>
        <w:t>6</w:t>
      </w:r>
      <w:r w:rsidRPr="001E6D11">
        <w:rPr>
          <w:rFonts w:ascii="Times New Roman" w:hAnsi="Times New Roman" w:cs="Times New Roman"/>
          <w:color w:val="000000"/>
          <w:sz w:val="24"/>
          <w:szCs w:val="24"/>
        </w:rPr>
        <w:t xml:space="preserve">). </w:t>
      </w:r>
      <w:r w:rsidR="00E86861">
        <w:rPr>
          <w:rFonts w:ascii="Times New Roman" w:hAnsi="Times New Roman" w:cs="Times New Roman"/>
          <w:color w:val="000000"/>
          <w:sz w:val="24"/>
          <w:szCs w:val="24"/>
        </w:rPr>
        <w:t xml:space="preserve">The </w:t>
      </w:r>
      <w:proofErr w:type="spellStart"/>
      <w:r w:rsidRPr="001E6D11">
        <w:rPr>
          <w:rFonts w:ascii="Times New Roman" w:hAnsi="Times New Roman" w:cs="Times New Roman"/>
          <w:color w:val="000000"/>
          <w:sz w:val="24"/>
          <w:szCs w:val="24"/>
        </w:rPr>
        <w:t>Pr</w:t>
      </w:r>
      <w:proofErr w:type="spellEnd"/>
      <w:r w:rsidRPr="001E6D11">
        <w:rPr>
          <w:rFonts w:ascii="Times New Roman" w:hAnsi="Times New Roman" w:cs="Times New Roman"/>
          <w:color w:val="000000"/>
          <w:sz w:val="24"/>
          <w:szCs w:val="24"/>
        </w:rPr>
        <w:t xml:space="preserve">/Ph values have shown to be consistently anoxic until 205ft, and depths beyond this interval </w:t>
      </w:r>
      <w:r>
        <w:rPr>
          <w:rFonts w:ascii="Times New Roman" w:hAnsi="Times New Roman" w:cs="Times New Roman"/>
          <w:color w:val="000000"/>
          <w:sz w:val="24"/>
          <w:szCs w:val="24"/>
        </w:rPr>
        <w:t xml:space="preserve">show that </w:t>
      </w:r>
      <w:r w:rsidRPr="001E6D11">
        <w:rPr>
          <w:rFonts w:ascii="Times New Roman" w:hAnsi="Times New Roman" w:cs="Times New Roman"/>
          <w:color w:val="000000"/>
          <w:sz w:val="24"/>
          <w:szCs w:val="24"/>
        </w:rPr>
        <w:t xml:space="preserve">the sequence experienced episodes of </w:t>
      </w:r>
      <w:proofErr w:type="spellStart"/>
      <w:r w:rsidRPr="001E6D11">
        <w:rPr>
          <w:rFonts w:ascii="Times New Roman" w:hAnsi="Times New Roman" w:cs="Times New Roman"/>
          <w:color w:val="000000"/>
          <w:sz w:val="24"/>
          <w:szCs w:val="24"/>
        </w:rPr>
        <w:t>oxic</w:t>
      </w:r>
      <w:proofErr w:type="spellEnd"/>
      <w:r w:rsidR="00184B44">
        <w:rPr>
          <w:rFonts w:ascii="Times New Roman" w:hAnsi="Times New Roman" w:cs="Times New Roman"/>
          <w:color w:val="000000"/>
          <w:sz w:val="24"/>
          <w:szCs w:val="24"/>
        </w:rPr>
        <w:t xml:space="preserve"> to </w:t>
      </w:r>
      <w:r w:rsidRPr="001E6D11">
        <w:rPr>
          <w:rFonts w:ascii="Times New Roman" w:hAnsi="Times New Roman" w:cs="Times New Roman"/>
          <w:color w:val="000000"/>
          <w:sz w:val="24"/>
          <w:szCs w:val="24"/>
        </w:rPr>
        <w:t>sub-</w:t>
      </w:r>
      <w:proofErr w:type="spellStart"/>
      <w:r w:rsidRPr="001E6D11">
        <w:rPr>
          <w:rFonts w:ascii="Times New Roman" w:hAnsi="Times New Roman" w:cs="Times New Roman"/>
          <w:color w:val="000000"/>
          <w:sz w:val="24"/>
          <w:szCs w:val="24"/>
        </w:rPr>
        <w:t>oxic</w:t>
      </w:r>
      <w:proofErr w:type="spellEnd"/>
      <w:r w:rsidRPr="001E6D11">
        <w:rPr>
          <w:rFonts w:ascii="Times New Roman" w:hAnsi="Times New Roman" w:cs="Times New Roman"/>
          <w:color w:val="000000"/>
          <w:sz w:val="24"/>
          <w:szCs w:val="24"/>
        </w:rPr>
        <w:t xml:space="preserve"> disturbances (Figure 2</w:t>
      </w:r>
      <w:r w:rsidR="00D506BC">
        <w:rPr>
          <w:rFonts w:ascii="Times New Roman" w:hAnsi="Times New Roman" w:cs="Times New Roman"/>
          <w:color w:val="000000"/>
          <w:sz w:val="24"/>
          <w:szCs w:val="24"/>
        </w:rPr>
        <w:t>6</w:t>
      </w:r>
      <w:r w:rsidRPr="001E6D11">
        <w:rPr>
          <w:rFonts w:ascii="Times New Roman" w:hAnsi="Times New Roman" w:cs="Times New Roman"/>
          <w:color w:val="000000"/>
          <w:sz w:val="24"/>
          <w:szCs w:val="24"/>
        </w:rPr>
        <w:t xml:space="preserve">). As TOC-rich intervals have high clay content, it would be expected that these intervals would experience consistently high levels of anoxia (low </w:t>
      </w:r>
      <w:proofErr w:type="spellStart"/>
      <w:r w:rsidRPr="001E6D11">
        <w:rPr>
          <w:rFonts w:ascii="Times New Roman" w:hAnsi="Times New Roman" w:cs="Times New Roman"/>
          <w:color w:val="000000"/>
          <w:sz w:val="24"/>
          <w:szCs w:val="24"/>
        </w:rPr>
        <w:t>Pr</w:t>
      </w:r>
      <w:proofErr w:type="spellEnd"/>
      <w:r w:rsidRPr="001E6D11">
        <w:rPr>
          <w:rFonts w:ascii="Times New Roman" w:hAnsi="Times New Roman" w:cs="Times New Roman"/>
          <w:color w:val="000000"/>
          <w:sz w:val="24"/>
          <w:szCs w:val="24"/>
        </w:rPr>
        <w:t>/Ph)</w:t>
      </w:r>
      <w:r w:rsidRPr="003223DD">
        <w:rPr>
          <w:rFonts w:ascii="Times New Roman" w:hAnsi="Times New Roman" w:cs="Times New Roman"/>
          <w:color w:val="000000"/>
          <w:sz w:val="24"/>
          <w:szCs w:val="24"/>
        </w:rPr>
        <w:t xml:space="preserve">. </w:t>
      </w:r>
      <w:r w:rsidRPr="00955EFA">
        <w:rPr>
          <w:rFonts w:ascii="Times New Roman" w:hAnsi="Times New Roman" w:cs="Times New Roman"/>
          <w:color w:val="000000"/>
          <w:sz w:val="24"/>
          <w:szCs w:val="24"/>
        </w:rPr>
        <w:t>However, th</w:t>
      </w:r>
      <w:r w:rsidRPr="00E127D1">
        <w:rPr>
          <w:rFonts w:ascii="Times New Roman" w:hAnsi="Times New Roman" w:cs="Times New Roman"/>
          <w:color w:val="000000"/>
          <w:sz w:val="24"/>
          <w:szCs w:val="24"/>
        </w:rPr>
        <w:t xml:space="preserve">e correlation of </w:t>
      </w:r>
      <w:proofErr w:type="spellStart"/>
      <w:r w:rsidRPr="001E6D11">
        <w:rPr>
          <w:rFonts w:ascii="Times New Roman" w:hAnsi="Times New Roman" w:cs="Times New Roman"/>
          <w:color w:val="000000"/>
          <w:sz w:val="24"/>
          <w:szCs w:val="24"/>
        </w:rPr>
        <w:t>Pr</w:t>
      </w:r>
      <w:proofErr w:type="spellEnd"/>
      <w:r w:rsidRPr="001E6D11">
        <w:rPr>
          <w:rFonts w:ascii="Times New Roman" w:hAnsi="Times New Roman" w:cs="Times New Roman"/>
          <w:color w:val="000000"/>
          <w:sz w:val="24"/>
          <w:szCs w:val="24"/>
        </w:rPr>
        <w:t>/</w:t>
      </w:r>
      <w:r w:rsidR="00184B44">
        <w:rPr>
          <w:rFonts w:ascii="Times New Roman" w:hAnsi="Times New Roman" w:cs="Times New Roman"/>
          <w:color w:val="000000"/>
          <w:sz w:val="24"/>
          <w:szCs w:val="24"/>
        </w:rPr>
        <w:t>Ph</w:t>
      </w:r>
      <w:r w:rsidRPr="001E6D11">
        <w:rPr>
          <w:rFonts w:ascii="Times New Roman" w:hAnsi="Times New Roman" w:cs="Times New Roman"/>
          <w:color w:val="000000"/>
          <w:sz w:val="24"/>
          <w:szCs w:val="24"/>
        </w:rPr>
        <w:t xml:space="preserve"> vs. C</w:t>
      </w:r>
      <w:r>
        <w:rPr>
          <w:rFonts w:ascii="Times New Roman" w:hAnsi="Times New Roman" w:cs="Times New Roman"/>
          <w:color w:val="000000"/>
          <w:sz w:val="24"/>
          <w:szCs w:val="24"/>
          <w:vertAlign w:val="subscript"/>
        </w:rPr>
        <w:t>27</w:t>
      </w:r>
      <w:r>
        <w:rPr>
          <w:rFonts w:ascii="Times New Roman" w:hAnsi="Times New Roman" w:cs="Times New Roman"/>
          <w:color w:val="000000"/>
          <w:sz w:val="24"/>
          <w:szCs w:val="24"/>
        </w:rPr>
        <w:t xml:space="preserve"> </w:t>
      </w:r>
      <w:proofErr w:type="spellStart"/>
      <w:r w:rsidRPr="001E6D11">
        <w:rPr>
          <w:rFonts w:ascii="Times New Roman" w:hAnsi="Times New Roman" w:cs="Times New Roman"/>
          <w:color w:val="000000"/>
          <w:sz w:val="24"/>
          <w:szCs w:val="24"/>
        </w:rPr>
        <w:t>diasterane</w:t>
      </w:r>
      <w:proofErr w:type="spellEnd"/>
      <w:r w:rsidRPr="001E6D11">
        <w:rPr>
          <w:rFonts w:ascii="Times New Roman" w:hAnsi="Times New Roman" w:cs="Times New Roman"/>
          <w:color w:val="000000"/>
          <w:sz w:val="24"/>
          <w:szCs w:val="24"/>
        </w:rPr>
        <w:t>/steranes</w:t>
      </w:r>
      <w:r>
        <w:rPr>
          <w:rFonts w:ascii="Times New Roman" w:hAnsi="Times New Roman" w:cs="Times New Roman"/>
          <w:color w:val="000000"/>
          <w:sz w:val="24"/>
          <w:szCs w:val="24"/>
        </w:rPr>
        <w:t xml:space="preserve"> (formulas can be found in Appendix I</w:t>
      </w:r>
      <w:r w:rsidR="00E73716">
        <w:rPr>
          <w:rFonts w:ascii="Times New Roman" w:hAnsi="Times New Roman" w:cs="Times New Roman"/>
          <w:color w:val="000000"/>
          <w:sz w:val="24"/>
          <w:szCs w:val="24"/>
        </w:rPr>
        <w:t>I</w:t>
      </w:r>
      <w:r>
        <w:rPr>
          <w:rFonts w:ascii="Times New Roman" w:hAnsi="Times New Roman" w:cs="Times New Roman"/>
          <w:color w:val="000000"/>
          <w:sz w:val="24"/>
          <w:szCs w:val="24"/>
        </w:rPr>
        <w:t xml:space="preserve">I) </w:t>
      </w:r>
      <w:r w:rsidRPr="00E127D1">
        <w:rPr>
          <w:rFonts w:ascii="Times New Roman" w:hAnsi="Times New Roman" w:cs="Times New Roman"/>
          <w:color w:val="000000"/>
          <w:sz w:val="24"/>
          <w:szCs w:val="24"/>
        </w:rPr>
        <w:t xml:space="preserve">show that although clay content </w:t>
      </w:r>
      <w:proofErr w:type="gramStart"/>
      <w:r w:rsidRPr="00E127D1">
        <w:rPr>
          <w:rFonts w:ascii="Times New Roman" w:hAnsi="Times New Roman" w:cs="Times New Roman"/>
          <w:color w:val="000000"/>
          <w:sz w:val="24"/>
          <w:szCs w:val="24"/>
        </w:rPr>
        <w:t>stay</w:t>
      </w:r>
      <w:proofErr w:type="gramEnd"/>
      <w:r w:rsidRPr="00E127D1">
        <w:rPr>
          <w:rFonts w:ascii="Times New Roman" w:hAnsi="Times New Roman" w:cs="Times New Roman"/>
          <w:color w:val="000000"/>
          <w:sz w:val="24"/>
          <w:szCs w:val="24"/>
        </w:rPr>
        <w:t xml:space="preserve"> at </w:t>
      </w:r>
      <w:r w:rsidRPr="003223DD">
        <w:rPr>
          <w:rFonts w:ascii="Times New Roman" w:hAnsi="Times New Roman" w:cs="Times New Roman"/>
          <w:color w:val="000000"/>
          <w:sz w:val="24"/>
          <w:szCs w:val="24"/>
        </w:rPr>
        <w:t>nearly</w:t>
      </w:r>
      <w:r w:rsidRPr="00955EFA">
        <w:rPr>
          <w:rFonts w:ascii="Times New Roman" w:hAnsi="Times New Roman" w:cs="Times New Roman"/>
          <w:color w:val="000000"/>
          <w:sz w:val="24"/>
          <w:szCs w:val="24"/>
        </w:rPr>
        <w:t xml:space="preserve"> consistent values, </w:t>
      </w:r>
      <w:proofErr w:type="spellStart"/>
      <w:r w:rsidRPr="001E6D11">
        <w:rPr>
          <w:rFonts w:ascii="Times New Roman" w:hAnsi="Times New Roman" w:cs="Times New Roman"/>
          <w:color w:val="000000"/>
          <w:sz w:val="24"/>
          <w:szCs w:val="24"/>
        </w:rPr>
        <w:t>Pr</w:t>
      </w:r>
      <w:proofErr w:type="spellEnd"/>
      <w:r w:rsidRPr="001E6D11">
        <w:rPr>
          <w:rFonts w:ascii="Times New Roman" w:hAnsi="Times New Roman" w:cs="Times New Roman"/>
          <w:color w:val="000000"/>
          <w:sz w:val="24"/>
          <w:szCs w:val="24"/>
        </w:rPr>
        <w:t>/Ph</w:t>
      </w:r>
      <w:r w:rsidRPr="00955EFA" w:rsidDel="001E6D11">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values are seen to vary (Figure 2</w:t>
      </w:r>
      <w:r w:rsidR="00D506BC">
        <w:rPr>
          <w:rFonts w:ascii="Times New Roman" w:hAnsi="Times New Roman" w:cs="Times New Roman"/>
          <w:color w:val="000000"/>
          <w:sz w:val="24"/>
          <w:szCs w:val="24"/>
        </w:rPr>
        <w:t>7</w:t>
      </w:r>
      <w:r w:rsidRPr="00E127D1">
        <w:rPr>
          <w:rFonts w:ascii="Times New Roman" w:hAnsi="Times New Roman" w:cs="Times New Roman"/>
          <w:color w:val="000000"/>
          <w:sz w:val="24"/>
          <w:szCs w:val="24"/>
        </w:rPr>
        <w:t xml:space="preserve">). </w:t>
      </w:r>
      <w:r w:rsidRPr="001E6D11">
        <w:rPr>
          <w:rFonts w:ascii="Times New Roman" w:hAnsi="Times New Roman" w:cs="Times New Roman"/>
          <w:color w:val="000000"/>
          <w:sz w:val="24"/>
          <w:szCs w:val="24"/>
        </w:rPr>
        <w:t xml:space="preserve">An elaborated discussion regarding the relationship between clay content, anoxia, and organic richness will follow in the </w:t>
      </w:r>
      <w:r w:rsidRPr="001E6D11">
        <w:rPr>
          <w:rFonts w:ascii="Times New Roman" w:hAnsi="Times New Roman" w:cs="Times New Roman"/>
          <w:color w:val="000000"/>
          <w:sz w:val="24"/>
          <w:szCs w:val="24"/>
        </w:rPr>
        <w:lastRenderedPageBreak/>
        <w:t xml:space="preserve">next sections. Peters et al. (2005) advised that </w:t>
      </w:r>
      <w:r>
        <w:rPr>
          <w:rFonts w:ascii="Times New Roman" w:hAnsi="Times New Roman" w:cs="Times New Roman"/>
          <w:color w:val="000000"/>
          <w:sz w:val="24"/>
          <w:szCs w:val="24"/>
        </w:rPr>
        <w:t>the</w:t>
      </w:r>
      <w:r w:rsidRPr="001E6D11">
        <w:rPr>
          <w:rFonts w:ascii="Times New Roman" w:hAnsi="Times New Roman" w:cs="Times New Roman"/>
          <w:color w:val="000000"/>
          <w:sz w:val="24"/>
          <w:szCs w:val="24"/>
        </w:rPr>
        <w:t xml:space="preserve"> </w:t>
      </w:r>
      <w:proofErr w:type="spellStart"/>
      <w:r w:rsidRPr="001E6D11">
        <w:rPr>
          <w:rFonts w:ascii="Times New Roman" w:hAnsi="Times New Roman" w:cs="Times New Roman"/>
          <w:color w:val="000000"/>
          <w:sz w:val="24"/>
          <w:szCs w:val="24"/>
        </w:rPr>
        <w:t>Pr</w:t>
      </w:r>
      <w:proofErr w:type="spellEnd"/>
      <w:r w:rsidRPr="001E6D11">
        <w:rPr>
          <w:rFonts w:ascii="Times New Roman" w:hAnsi="Times New Roman" w:cs="Times New Roman"/>
          <w:color w:val="000000"/>
          <w:sz w:val="24"/>
          <w:szCs w:val="24"/>
        </w:rPr>
        <w:t xml:space="preserve">/Ph in rock and oil samples within the oil-generative window </w:t>
      </w:r>
      <w:r>
        <w:rPr>
          <w:rFonts w:ascii="Times New Roman" w:hAnsi="Times New Roman" w:cs="Times New Roman"/>
          <w:color w:val="000000"/>
          <w:sz w:val="24"/>
          <w:szCs w:val="24"/>
        </w:rPr>
        <w:t xml:space="preserve">should </w:t>
      </w:r>
      <w:r w:rsidRPr="001E6D11">
        <w:rPr>
          <w:rFonts w:ascii="Times New Roman" w:hAnsi="Times New Roman" w:cs="Times New Roman"/>
          <w:color w:val="000000"/>
          <w:sz w:val="24"/>
          <w:szCs w:val="24"/>
        </w:rPr>
        <w:t xml:space="preserve">be used with caution as a correlative tool for depositional redox conditions. As samples of Speake Ranch </w:t>
      </w:r>
      <w:r>
        <w:rPr>
          <w:rFonts w:ascii="Times New Roman" w:hAnsi="Times New Roman" w:cs="Times New Roman"/>
          <w:color w:val="000000"/>
          <w:sz w:val="24"/>
          <w:szCs w:val="24"/>
        </w:rPr>
        <w:t xml:space="preserve">values </w:t>
      </w:r>
      <w:r w:rsidRPr="001E6D11">
        <w:rPr>
          <w:rFonts w:ascii="Times New Roman" w:hAnsi="Times New Roman" w:cs="Times New Roman"/>
          <w:color w:val="000000"/>
          <w:sz w:val="24"/>
          <w:szCs w:val="24"/>
        </w:rPr>
        <w:t>fall between 0.8-3, although still reflecting depositional redox conditions, may be influenced by variable source inputs, differing rates of early generation, and variations of thermal maturity (Peters et al., 2005).</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It is hypothesized in this research that optimal preservation of organic matter results from multiple factors other than anoxia. </w:t>
      </w:r>
      <w:r>
        <w:rPr>
          <w:rFonts w:ascii="Times New Roman" w:hAnsi="Times New Roman" w:cs="Times New Roman"/>
          <w:color w:val="000000"/>
          <w:sz w:val="24"/>
          <w:szCs w:val="24"/>
        </w:rPr>
        <w:t xml:space="preserve">The highly oscillating TOC must be a result of combined depositional effects, further elaborated </w:t>
      </w:r>
      <w:r w:rsidR="00CB71AD">
        <w:rPr>
          <w:rFonts w:ascii="Times New Roman" w:hAnsi="Times New Roman" w:cs="Times New Roman"/>
          <w:b/>
          <w:bCs/>
          <w:noProof/>
          <w:color w:val="000000"/>
          <w:sz w:val="24"/>
          <w:szCs w:val="24"/>
        </w:rPr>
        <w:drawing>
          <wp:anchor distT="0" distB="0" distL="114300" distR="114300" simplePos="0" relativeHeight="251973632" behindDoc="0" locked="0" layoutInCell="1" allowOverlap="1" wp14:anchorId="31319506" wp14:editId="32F53397">
            <wp:simplePos x="0" y="0"/>
            <wp:positionH relativeFrom="column">
              <wp:posOffset>858520</wp:posOffset>
            </wp:positionH>
            <wp:positionV relativeFrom="paragraph">
              <wp:posOffset>2830830</wp:posOffset>
            </wp:positionV>
            <wp:extent cx="3939540" cy="2366645"/>
            <wp:effectExtent l="0" t="0" r="381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39540" cy="236664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color w:val="000000"/>
          <w:sz w:val="24"/>
          <w:szCs w:val="24"/>
        </w:rPr>
        <w:t>in the following sections</w:t>
      </w:r>
      <w:r w:rsidRPr="002D651E">
        <w:rPr>
          <w:rFonts w:ascii="Times New Roman" w:hAnsi="Times New Roman" w:cs="Times New Roman"/>
          <w:color w:val="000000"/>
          <w:sz w:val="24"/>
          <w:szCs w:val="24"/>
        </w:rPr>
        <w:t>.</w:t>
      </w:r>
    </w:p>
    <w:p w14:paraId="5E17B1CA" w14:textId="1502E227" w:rsidR="00E171A0" w:rsidRDefault="00E171A0" w:rsidP="002109C8">
      <w:pPr>
        <w:spacing w:line="240" w:lineRule="auto"/>
        <w:jc w:val="center"/>
        <w:rPr>
          <w:rFonts w:ascii="Times New Roman" w:hAnsi="Times New Roman" w:cs="Times New Roman"/>
          <w:b/>
          <w:bCs/>
          <w:color w:val="000000"/>
          <w:sz w:val="24"/>
          <w:szCs w:val="24"/>
        </w:rPr>
      </w:pPr>
    </w:p>
    <w:p w14:paraId="512438BF" w14:textId="0C001C86" w:rsidR="00E171A0" w:rsidRDefault="00E171A0" w:rsidP="00E171A0">
      <w:pPr>
        <w:spacing w:line="240" w:lineRule="auto"/>
        <w:rPr>
          <w:rFonts w:ascii="Times New Roman" w:hAnsi="Times New Roman" w:cs="Times New Roman"/>
          <w:b/>
          <w:bCs/>
          <w:color w:val="000000"/>
          <w:sz w:val="24"/>
          <w:szCs w:val="24"/>
        </w:rPr>
      </w:pPr>
    </w:p>
    <w:p w14:paraId="057D5770" w14:textId="6DDEC7FD" w:rsidR="00E171A0" w:rsidRDefault="00E171A0" w:rsidP="00E171A0">
      <w:pPr>
        <w:spacing w:line="240" w:lineRule="auto"/>
        <w:rPr>
          <w:rFonts w:ascii="Times New Roman" w:hAnsi="Times New Roman" w:cs="Times New Roman"/>
          <w:b/>
          <w:bCs/>
          <w:color w:val="000000"/>
          <w:sz w:val="24"/>
          <w:szCs w:val="24"/>
        </w:rPr>
      </w:pPr>
    </w:p>
    <w:p w14:paraId="24155327" w14:textId="77777777" w:rsidR="00E171A0" w:rsidRDefault="00E171A0" w:rsidP="0038688D">
      <w:pPr>
        <w:spacing w:line="240" w:lineRule="auto"/>
        <w:rPr>
          <w:rFonts w:ascii="Times New Roman" w:hAnsi="Times New Roman" w:cs="Times New Roman"/>
          <w:b/>
          <w:bCs/>
          <w:color w:val="000000"/>
          <w:sz w:val="24"/>
          <w:szCs w:val="24"/>
        </w:rPr>
      </w:pPr>
    </w:p>
    <w:p w14:paraId="5F26DE87" w14:textId="28999083" w:rsidR="00E171A0" w:rsidRDefault="00E171A0" w:rsidP="002109C8">
      <w:pPr>
        <w:spacing w:line="240" w:lineRule="auto"/>
        <w:jc w:val="center"/>
        <w:rPr>
          <w:rFonts w:ascii="Times New Roman" w:hAnsi="Times New Roman" w:cs="Times New Roman"/>
          <w:b/>
          <w:bCs/>
          <w:color w:val="000000"/>
          <w:sz w:val="24"/>
          <w:szCs w:val="24"/>
        </w:rPr>
      </w:pPr>
    </w:p>
    <w:p w14:paraId="2649C2BD" w14:textId="48FC717C" w:rsidR="006F71E3" w:rsidRDefault="006F71E3" w:rsidP="002109C8">
      <w:pPr>
        <w:spacing w:line="240" w:lineRule="auto"/>
        <w:jc w:val="center"/>
        <w:rPr>
          <w:rFonts w:ascii="Times New Roman" w:hAnsi="Times New Roman" w:cs="Times New Roman"/>
          <w:b/>
          <w:bCs/>
          <w:color w:val="000000"/>
          <w:sz w:val="24"/>
          <w:szCs w:val="24"/>
        </w:rPr>
      </w:pPr>
    </w:p>
    <w:p w14:paraId="179A8C00" w14:textId="1EF98955" w:rsidR="00FB1410" w:rsidRDefault="00FB1410" w:rsidP="002109C8">
      <w:pPr>
        <w:spacing w:line="240" w:lineRule="auto"/>
        <w:jc w:val="center"/>
        <w:rPr>
          <w:rFonts w:ascii="Times New Roman" w:hAnsi="Times New Roman" w:cs="Times New Roman"/>
          <w:b/>
          <w:bCs/>
          <w:color w:val="000000"/>
          <w:sz w:val="24"/>
          <w:szCs w:val="24"/>
        </w:rPr>
      </w:pPr>
    </w:p>
    <w:p w14:paraId="66165798" w14:textId="022B5AA2" w:rsidR="00FB1410" w:rsidRDefault="00FB1410" w:rsidP="002109C8">
      <w:pPr>
        <w:spacing w:line="240" w:lineRule="auto"/>
        <w:jc w:val="center"/>
        <w:rPr>
          <w:rFonts w:ascii="Times New Roman" w:hAnsi="Times New Roman" w:cs="Times New Roman"/>
          <w:b/>
          <w:bCs/>
          <w:color w:val="000000"/>
          <w:sz w:val="24"/>
          <w:szCs w:val="24"/>
        </w:rPr>
      </w:pPr>
    </w:p>
    <w:p w14:paraId="1DEE09A1" w14:textId="77777777" w:rsidR="00FB1410" w:rsidRPr="00955EFA" w:rsidRDefault="00FB1410" w:rsidP="002109C8">
      <w:pPr>
        <w:spacing w:line="240" w:lineRule="auto"/>
        <w:jc w:val="center"/>
        <w:rPr>
          <w:rFonts w:ascii="Times New Roman" w:hAnsi="Times New Roman" w:cs="Times New Roman"/>
          <w:b/>
          <w:bCs/>
          <w:color w:val="000000"/>
          <w:sz w:val="24"/>
          <w:szCs w:val="24"/>
        </w:rPr>
      </w:pPr>
    </w:p>
    <w:p w14:paraId="74C77FA7" w14:textId="4674D623" w:rsidR="00E171A0" w:rsidRDefault="002109C8">
      <w:pPr>
        <w:spacing w:line="240" w:lineRule="auto"/>
        <w:jc w:val="both"/>
        <w:rPr>
          <w:rFonts w:ascii="Times New Roman" w:hAnsi="Times New Roman" w:cs="Times New Roman"/>
          <w:color w:val="000000"/>
          <w:sz w:val="24"/>
          <w:szCs w:val="24"/>
        </w:rPr>
      </w:pPr>
      <w:r w:rsidRPr="00E127D1">
        <w:rPr>
          <w:rFonts w:ascii="Times New Roman" w:hAnsi="Times New Roman" w:cs="Times New Roman"/>
          <w:b/>
          <w:bCs/>
          <w:color w:val="000000"/>
          <w:sz w:val="24"/>
          <w:szCs w:val="24"/>
        </w:rPr>
        <w:t>Figure 2</w:t>
      </w:r>
      <w:r w:rsidR="00D506BC">
        <w:rPr>
          <w:rFonts w:ascii="Times New Roman" w:hAnsi="Times New Roman" w:cs="Times New Roman"/>
          <w:b/>
          <w:bCs/>
          <w:color w:val="000000"/>
          <w:sz w:val="24"/>
          <w:szCs w:val="24"/>
        </w:rPr>
        <w:t>7</w:t>
      </w:r>
      <w:r w:rsidRPr="00E127D1">
        <w:rPr>
          <w:rFonts w:ascii="Times New Roman" w:hAnsi="Times New Roman" w:cs="Times New Roman"/>
          <w:b/>
          <w:bCs/>
          <w:color w:val="000000"/>
          <w:sz w:val="24"/>
          <w:szCs w:val="24"/>
        </w:rPr>
        <w:t xml:space="preserve">. </w:t>
      </w:r>
      <w:proofErr w:type="spellStart"/>
      <w:r w:rsidRPr="00E127D1">
        <w:rPr>
          <w:rFonts w:ascii="Times New Roman" w:hAnsi="Times New Roman" w:cs="Times New Roman"/>
          <w:color w:val="000000"/>
          <w:sz w:val="24"/>
          <w:szCs w:val="24"/>
        </w:rPr>
        <w:t>Pr</w:t>
      </w:r>
      <w:proofErr w:type="spellEnd"/>
      <w:r w:rsidRPr="00E127D1">
        <w:rPr>
          <w:rFonts w:ascii="Times New Roman" w:hAnsi="Times New Roman" w:cs="Times New Roman"/>
          <w:color w:val="000000"/>
          <w:sz w:val="24"/>
          <w:szCs w:val="24"/>
        </w:rPr>
        <w:t>/Ph vs. C</w:t>
      </w:r>
      <w:r w:rsidRPr="00E127D1">
        <w:rPr>
          <w:rFonts w:ascii="Times New Roman" w:hAnsi="Times New Roman" w:cs="Times New Roman"/>
          <w:color w:val="000000"/>
          <w:sz w:val="24"/>
          <w:szCs w:val="24"/>
          <w:vertAlign w:val="subscript"/>
        </w:rPr>
        <w:t xml:space="preserve">27 </w:t>
      </w:r>
      <w:proofErr w:type="spellStart"/>
      <w:r w:rsidRPr="00E127D1">
        <w:rPr>
          <w:rFonts w:ascii="Times New Roman" w:hAnsi="Times New Roman" w:cs="Times New Roman"/>
          <w:color w:val="000000"/>
          <w:sz w:val="24"/>
          <w:szCs w:val="24"/>
        </w:rPr>
        <w:t>diasteranes</w:t>
      </w:r>
      <w:proofErr w:type="spellEnd"/>
      <w:r w:rsidRPr="00E127D1">
        <w:rPr>
          <w:rFonts w:ascii="Times New Roman" w:hAnsi="Times New Roman" w:cs="Times New Roman"/>
          <w:color w:val="000000"/>
          <w:sz w:val="24"/>
          <w:szCs w:val="24"/>
        </w:rPr>
        <w:t>/</w:t>
      </w:r>
      <w:r w:rsidR="00602277">
        <w:rPr>
          <w:rFonts w:ascii="Times New Roman" w:hAnsi="Times New Roman" w:cs="Times New Roman"/>
          <w:color w:val="000000"/>
          <w:sz w:val="24"/>
          <w:szCs w:val="24"/>
        </w:rPr>
        <w:t>steranes</w:t>
      </w:r>
      <w:r>
        <w:rPr>
          <w:rFonts w:ascii="Times New Roman" w:hAnsi="Times New Roman" w:cs="Times New Roman"/>
          <w:color w:val="000000"/>
          <w:sz w:val="24"/>
          <w:szCs w:val="24"/>
        </w:rPr>
        <w:t xml:space="preserve"> </w:t>
      </w:r>
      <w:r w:rsidR="00602277">
        <w:rPr>
          <w:rFonts w:ascii="Times New Roman" w:hAnsi="Times New Roman" w:cs="Times New Roman"/>
          <w:color w:val="000000"/>
          <w:sz w:val="24"/>
          <w:szCs w:val="24"/>
        </w:rPr>
        <w:t>(</w:t>
      </w:r>
      <w:r>
        <w:rPr>
          <w:rFonts w:ascii="Times New Roman" w:hAnsi="Times New Roman" w:cs="Times New Roman"/>
          <w:color w:val="000000"/>
          <w:sz w:val="24"/>
          <w:szCs w:val="24"/>
        </w:rPr>
        <w:t>Appendix II</w:t>
      </w:r>
      <w:r w:rsidR="00E73716">
        <w:rPr>
          <w:rFonts w:ascii="Times New Roman" w:hAnsi="Times New Roman" w:cs="Times New Roman"/>
          <w:color w:val="000000"/>
          <w:sz w:val="24"/>
          <w:szCs w:val="24"/>
        </w:rPr>
        <w:t>I</w:t>
      </w:r>
      <w:r w:rsidR="00602277">
        <w:rPr>
          <w:rFonts w:ascii="Times New Roman" w:hAnsi="Times New Roman" w:cs="Times New Roman"/>
          <w:color w:val="000000"/>
          <w:sz w:val="24"/>
          <w:szCs w:val="24"/>
        </w:rPr>
        <w:t>;</w:t>
      </w:r>
      <w:r w:rsidRPr="00E127D1">
        <w:rPr>
          <w:rFonts w:ascii="Times New Roman" w:hAnsi="Times New Roman" w:cs="Times New Roman"/>
          <w:color w:val="000000"/>
          <w:sz w:val="24"/>
          <w:szCs w:val="24"/>
        </w:rPr>
        <w:t xml:space="preserve"> </w:t>
      </w:r>
      <w:r w:rsidR="00602277">
        <w:rPr>
          <w:rFonts w:ascii="Times New Roman" w:hAnsi="Times New Roman" w:cs="Times New Roman"/>
          <w:color w:val="000000"/>
          <w:sz w:val="24"/>
          <w:szCs w:val="24"/>
        </w:rPr>
        <w:t>m</w:t>
      </w:r>
      <w:r w:rsidRPr="00E127D1">
        <w:rPr>
          <w:rFonts w:ascii="Times New Roman" w:hAnsi="Times New Roman" w:cs="Times New Roman"/>
          <w:color w:val="000000"/>
          <w:sz w:val="24"/>
          <w:szCs w:val="24"/>
        </w:rPr>
        <w:t xml:space="preserve">odified from </w:t>
      </w:r>
      <w:proofErr w:type="spellStart"/>
      <w:r w:rsidRPr="00E127D1">
        <w:rPr>
          <w:rFonts w:ascii="Times New Roman" w:hAnsi="Times New Roman" w:cs="Times New Roman"/>
          <w:color w:val="000000"/>
          <w:sz w:val="24"/>
          <w:szCs w:val="24"/>
        </w:rPr>
        <w:t>Moldowan</w:t>
      </w:r>
      <w:proofErr w:type="spellEnd"/>
      <w:r w:rsidRPr="00E127D1">
        <w:rPr>
          <w:rFonts w:ascii="Times New Roman" w:hAnsi="Times New Roman" w:cs="Times New Roman"/>
          <w:color w:val="000000"/>
          <w:sz w:val="24"/>
          <w:szCs w:val="24"/>
        </w:rPr>
        <w:t xml:space="preserve"> et al. 1994). The arrow shows the expected direction of thermal maturity effect, which is not considered for these specific samples since they are </w:t>
      </w:r>
      <w:proofErr w:type="gramStart"/>
      <w:r w:rsidRPr="00E127D1">
        <w:rPr>
          <w:rFonts w:ascii="Times New Roman" w:hAnsi="Times New Roman" w:cs="Times New Roman"/>
          <w:color w:val="000000"/>
          <w:sz w:val="24"/>
          <w:szCs w:val="24"/>
        </w:rPr>
        <w:t>all</w:t>
      </w:r>
      <w:r w:rsidR="00602277">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of</w:t>
      </w:r>
      <w:proofErr w:type="gramEnd"/>
      <w:r w:rsidRPr="00E127D1">
        <w:rPr>
          <w:rFonts w:ascii="Times New Roman" w:hAnsi="Times New Roman" w:cs="Times New Roman"/>
          <w:color w:val="000000"/>
          <w:sz w:val="24"/>
          <w:szCs w:val="24"/>
        </w:rPr>
        <w:t xml:space="preserve"> relatively low-maturity rocks. The diagram shows that </w:t>
      </w:r>
      <w:proofErr w:type="spellStart"/>
      <w:r w:rsidRPr="00E127D1">
        <w:rPr>
          <w:rFonts w:ascii="Times New Roman" w:hAnsi="Times New Roman" w:cs="Times New Roman"/>
          <w:color w:val="000000"/>
          <w:sz w:val="24"/>
          <w:szCs w:val="24"/>
        </w:rPr>
        <w:t>Pr</w:t>
      </w:r>
      <w:proofErr w:type="spellEnd"/>
      <w:r w:rsidRPr="00E127D1">
        <w:rPr>
          <w:rFonts w:ascii="Times New Roman" w:hAnsi="Times New Roman" w:cs="Times New Roman"/>
          <w:color w:val="000000"/>
          <w:sz w:val="24"/>
          <w:szCs w:val="24"/>
        </w:rPr>
        <w:t>/Ph varies as clay content stays nearly consistent.</w:t>
      </w:r>
    </w:p>
    <w:p w14:paraId="4D7B9DB2" w14:textId="6910D7EF" w:rsidR="00E171A0" w:rsidRPr="0038688D" w:rsidRDefault="00E171A0" w:rsidP="0038688D">
      <w:pPr>
        <w:spacing w:line="240" w:lineRule="auto"/>
        <w:jc w:val="both"/>
        <w:rPr>
          <w:rFonts w:ascii="Times New Roman" w:hAnsi="Times New Roman" w:cs="Times New Roman"/>
          <w:b/>
          <w:bCs/>
          <w:color w:val="000000"/>
          <w:sz w:val="24"/>
          <w:szCs w:val="24"/>
        </w:rPr>
      </w:pPr>
    </w:p>
    <w:p w14:paraId="79335E0D" w14:textId="77777777" w:rsidR="00B70A3C" w:rsidRPr="00E127D1" w:rsidRDefault="00B70A3C" w:rsidP="0038688D">
      <w:pPr>
        <w:pStyle w:val="ListParagraph"/>
        <w:numPr>
          <w:ilvl w:val="2"/>
          <w:numId w:val="61"/>
        </w:numPr>
        <w:spacing w:line="480" w:lineRule="auto"/>
        <w:ind w:left="1440"/>
        <w:jc w:val="both"/>
        <w:rPr>
          <w:rFonts w:ascii="Times New Roman" w:hAnsi="Times New Roman" w:cs="Times New Roman"/>
          <w:i/>
          <w:color w:val="000000"/>
          <w:sz w:val="24"/>
          <w:szCs w:val="24"/>
        </w:rPr>
      </w:pPr>
      <w:r w:rsidRPr="00E127D1">
        <w:rPr>
          <w:rFonts w:ascii="Times New Roman" w:hAnsi="Times New Roman" w:cs="Times New Roman"/>
          <w:i/>
          <w:color w:val="000000"/>
          <w:sz w:val="24"/>
          <w:szCs w:val="24"/>
        </w:rPr>
        <w:t>Steranes</w:t>
      </w:r>
    </w:p>
    <w:p w14:paraId="1CDAFA52" w14:textId="35A898B5" w:rsidR="00CB4465" w:rsidRDefault="00B70A3C" w:rsidP="00CB4465">
      <w:pPr>
        <w:spacing w:line="480" w:lineRule="auto"/>
        <w:ind w:firstLine="720"/>
        <w:jc w:val="both"/>
      </w:pPr>
      <w:r w:rsidRPr="00E127D1">
        <w:rPr>
          <w:rFonts w:ascii="Times New Roman" w:hAnsi="Times New Roman" w:cs="Times New Roman"/>
          <w:iCs/>
          <w:color w:val="000000"/>
          <w:sz w:val="24"/>
          <w:szCs w:val="24"/>
        </w:rPr>
        <w:t>Steranes</w:t>
      </w:r>
      <w:r w:rsidRPr="00955EFA">
        <w:rPr>
          <w:rFonts w:ascii="Times New Roman" w:hAnsi="Times New Roman" w:cs="Times New Roman"/>
          <w:iCs/>
          <w:color w:val="000000"/>
          <w:sz w:val="24"/>
          <w:szCs w:val="24"/>
        </w:rPr>
        <w:t xml:space="preserve"> are derived from the </w:t>
      </w:r>
      <w:r w:rsidRPr="00E127D1">
        <w:rPr>
          <w:rFonts w:ascii="Times New Roman" w:hAnsi="Times New Roman" w:cs="Times New Roman"/>
          <w:iCs/>
          <w:color w:val="000000"/>
          <w:sz w:val="24"/>
          <w:szCs w:val="24"/>
        </w:rPr>
        <w:t xml:space="preserve">precursor steroid molecules (sterols) which contain 27, 28, 29, and 30 carbon atoms </w:t>
      </w:r>
      <w:r w:rsidR="002109C8">
        <w:rPr>
          <w:rFonts w:ascii="Times New Roman" w:hAnsi="Times New Roman" w:cs="Times New Roman"/>
          <w:iCs/>
          <w:color w:val="000000"/>
          <w:sz w:val="24"/>
          <w:szCs w:val="24"/>
        </w:rPr>
        <w:t>and</w:t>
      </w:r>
      <w:r w:rsidR="002109C8" w:rsidRPr="00E127D1">
        <w:rPr>
          <w:rFonts w:ascii="Times New Roman" w:hAnsi="Times New Roman" w:cs="Times New Roman"/>
          <w:iCs/>
          <w:color w:val="000000"/>
          <w:sz w:val="24"/>
          <w:szCs w:val="24"/>
        </w:rPr>
        <w:t xml:space="preserve"> </w:t>
      </w:r>
      <w:r w:rsidR="002109C8">
        <w:rPr>
          <w:rFonts w:ascii="Times New Roman" w:hAnsi="Times New Roman" w:cs="Times New Roman"/>
          <w:iCs/>
          <w:color w:val="000000"/>
          <w:sz w:val="24"/>
          <w:szCs w:val="24"/>
        </w:rPr>
        <w:t xml:space="preserve">are </w:t>
      </w:r>
      <w:r w:rsidRPr="00E127D1">
        <w:rPr>
          <w:rFonts w:ascii="Times New Roman" w:hAnsi="Times New Roman" w:cs="Times New Roman"/>
          <w:iCs/>
          <w:color w:val="000000"/>
          <w:sz w:val="24"/>
          <w:szCs w:val="24"/>
        </w:rPr>
        <w:t>present in both higher plants and algae (</w:t>
      </w:r>
      <w:proofErr w:type="spellStart"/>
      <w:r w:rsidRPr="00E127D1">
        <w:rPr>
          <w:rFonts w:ascii="Times New Roman" w:hAnsi="Times New Roman" w:cs="Times New Roman"/>
          <w:iCs/>
          <w:color w:val="000000"/>
          <w:sz w:val="24"/>
          <w:szCs w:val="24"/>
        </w:rPr>
        <w:t>Waples</w:t>
      </w:r>
      <w:proofErr w:type="spellEnd"/>
      <w:r w:rsidRPr="00E127D1">
        <w:rPr>
          <w:rFonts w:ascii="Times New Roman" w:hAnsi="Times New Roman" w:cs="Times New Roman"/>
          <w:iCs/>
          <w:color w:val="000000"/>
          <w:sz w:val="24"/>
          <w:szCs w:val="24"/>
        </w:rPr>
        <w:t xml:space="preserve"> and </w:t>
      </w:r>
      <w:proofErr w:type="spellStart"/>
      <w:r w:rsidRPr="00E127D1">
        <w:rPr>
          <w:rFonts w:ascii="Times New Roman" w:hAnsi="Times New Roman" w:cs="Times New Roman"/>
          <w:iCs/>
          <w:color w:val="000000"/>
          <w:sz w:val="24"/>
          <w:szCs w:val="24"/>
        </w:rPr>
        <w:t>Machihara</w:t>
      </w:r>
      <w:proofErr w:type="spellEnd"/>
      <w:r w:rsidRPr="00E127D1">
        <w:rPr>
          <w:rFonts w:ascii="Times New Roman" w:hAnsi="Times New Roman" w:cs="Times New Roman"/>
          <w:iCs/>
          <w:color w:val="000000"/>
          <w:sz w:val="24"/>
          <w:szCs w:val="24"/>
        </w:rPr>
        <w:t xml:space="preserve">, 1990). Steranes can have various conformations, in which the stereochemistry </w:t>
      </w:r>
      <w:r w:rsidRPr="00955EFA">
        <w:rPr>
          <w:rFonts w:ascii="Times New Roman" w:hAnsi="Times New Roman" w:cs="Times New Roman"/>
          <w:iCs/>
          <w:color w:val="000000"/>
          <w:sz w:val="24"/>
          <w:szCs w:val="24"/>
        </w:rPr>
        <w:t>can change according</w:t>
      </w:r>
      <w:r w:rsidRPr="00E127D1">
        <w:rPr>
          <w:rFonts w:ascii="Times New Roman" w:hAnsi="Times New Roman" w:cs="Times New Roman"/>
          <w:iCs/>
          <w:color w:val="000000"/>
          <w:sz w:val="24"/>
          <w:szCs w:val="24"/>
        </w:rPr>
        <w:t xml:space="preserve"> to </w:t>
      </w:r>
      <w:r w:rsidRPr="003223DD">
        <w:rPr>
          <w:rFonts w:ascii="Times New Roman" w:hAnsi="Times New Roman" w:cs="Times New Roman"/>
          <w:iCs/>
          <w:color w:val="000000"/>
          <w:sz w:val="24"/>
          <w:szCs w:val="24"/>
        </w:rPr>
        <w:t xml:space="preserve">the level of </w:t>
      </w:r>
      <w:r w:rsidRPr="00955EFA">
        <w:rPr>
          <w:rFonts w:ascii="Times New Roman" w:hAnsi="Times New Roman" w:cs="Times New Roman"/>
          <w:iCs/>
          <w:color w:val="000000"/>
          <w:sz w:val="24"/>
          <w:szCs w:val="24"/>
        </w:rPr>
        <w:t xml:space="preserve">thermal stress </w:t>
      </w:r>
      <w:r w:rsidRPr="003223DD">
        <w:rPr>
          <w:rFonts w:ascii="Times New Roman" w:hAnsi="Times New Roman" w:cs="Times New Roman"/>
          <w:iCs/>
          <w:color w:val="000000"/>
          <w:sz w:val="24"/>
          <w:szCs w:val="24"/>
        </w:rPr>
        <w:t>experienced</w:t>
      </w:r>
      <w:r w:rsidRPr="00955EFA">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During diagenesis, these precursor molecules </w:t>
      </w:r>
      <w:r w:rsidRPr="00E127D1">
        <w:rPr>
          <w:rFonts w:ascii="Times New Roman" w:hAnsi="Times New Roman" w:cs="Times New Roman"/>
          <w:iCs/>
          <w:color w:val="000000"/>
          <w:sz w:val="24"/>
          <w:szCs w:val="24"/>
        </w:rPr>
        <w:lastRenderedPageBreak/>
        <w:t>are converted into a more stable saturate hydrocarbon biomarker</w:t>
      </w:r>
      <w:r>
        <w:rPr>
          <w:rFonts w:ascii="Times New Roman" w:hAnsi="Times New Roman" w:cs="Times New Roman"/>
          <w:iCs/>
          <w:color w:val="000000"/>
          <w:sz w:val="24"/>
          <w:szCs w:val="24"/>
        </w:rPr>
        <w:t>s</w:t>
      </w:r>
      <w:r w:rsidRPr="00E127D1">
        <w:rPr>
          <w:rFonts w:ascii="Times New Roman" w:hAnsi="Times New Roman" w:cs="Times New Roman"/>
          <w:iCs/>
          <w:color w:val="000000"/>
          <w:sz w:val="24"/>
          <w:szCs w:val="24"/>
        </w:rPr>
        <w:t xml:space="preserve"> (Grantham, and Wakefield, 1987; </w:t>
      </w:r>
      <w:proofErr w:type="spellStart"/>
      <w:r w:rsidRPr="00E127D1">
        <w:rPr>
          <w:rFonts w:ascii="Times New Roman" w:hAnsi="Times New Roman" w:cs="Times New Roman"/>
          <w:iCs/>
          <w:color w:val="000000"/>
          <w:sz w:val="24"/>
          <w:szCs w:val="24"/>
        </w:rPr>
        <w:t>Waples</w:t>
      </w:r>
      <w:proofErr w:type="spellEnd"/>
      <w:r w:rsidRPr="00E127D1">
        <w:rPr>
          <w:rFonts w:ascii="Times New Roman" w:hAnsi="Times New Roman" w:cs="Times New Roman"/>
          <w:iCs/>
          <w:color w:val="000000"/>
          <w:sz w:val="24"/>
          <w:szCs w:val="24"/>
        </w:rPr>
        <w:t xml:space="preserve"> and </w:t>
      </w:r>
      <w:proofErr w:type="spellStart"/>
      <w:r w:rsidRPr="00E127D1">
        <w:rPr>
          <w:rFonts w:ascii="Times New Roman" w:hAnsi="Times New Roman" w:cs="Times New Roman"/>
          <w:iCs/>
          <w:color w:val="000000"/>
          <w:sz w:val="24"/>
          <w:szCs w:val="24"/>
        </w:rPr>
        <w:t>Machihara</w:t>
      </w:r>
      <w:proofErr w:type="spellEnd"/>
      <w:r w:rsidRPr="00E127D1">
        <w:rPr>
          <w:rFonts w:ascii="Times New Roman" w:hAnsi="Times New Roman" w:cs="Times New Roman"/>
          <w:iCs/>
          <w:color w:val="000000"/>
          <w:sz w:val="24"/>
          <w:szCs w:val="24"/>
        </w:rPr>
        <w:t xml:space="preserve">, 1990). The thermal stability of steranes is lower than that of </w:t>
      </w:r>
      <w:proofErr w:type="spellStart"/>
      <w:r w:rsidRPr="00E127D1">
        <w:rPr>
          <w:rFonts w:ascii="Times New Roman" w:hAnsi="Times New Roman" w:cs="Times New Roman"/>
          <w:iCs/>
          <w:color w:val="000000"/>
          <w:sz w:val="24"/>
          <w:szCs w:val="24"/>
        </w:rPr>
        <w:t>hopanes</w:t>
      </w:r>
      <w:proofErr w:type="spellEnd"/>
      <w:r w:rsidRPr="00E127D1">
        <w:rPr>
          <w:rFonts w:ascii="Times New Roman" w:hAnsi="Times New Roman" w:cs="Times New Roman"/>
          <w:iCs/>
          <w:color w:val="000000"/>
          <w:sz w:val="24"/>
          <w:szCs w:val="24"/>
        </w:rPr>
        <w:t xml:space="preserve"> in both free and bound fractions due to </w:t>
      </w:r>
      <w:r w:rsidRPr="003223DD">
        <w:rPr>
          <w:rFonts w:ascii="Times New Roman" w:hAnsi="Times New Roman" w:cs="Times New Roman"/>
          <w:iCs/>
          <w:color w:val="000000"/>
          <w:sz w:val="24"/>
          <w:szCs w:val="24"/>
        </w:rPr>
        <w:t>their</w:t>
      </w:r>
      <w:r>
        <w:rPr>
          <w:rFonts w:ascii="Times New Roman" w:hAnsi="Times New Roman" w:cs="Times New Roman"/>
          <w:iCs/>
          <w:color w:val="000000"/>
          <w:sz w:val="24"/>
          <w:szCs w:val="24"/>
        </w:rPr>
        <w:t xml:space="preserve"> </w:t>
      </w:r>
      <w:r w:rsidRPr="00955EFA">
        <w:rPr>
          <w:rFonts w:ascii="Times New Roman" w:hAnsi="Times New Roman" w:cs="Times New Roman"/>
          <w:iCs/>
          <w:color w:val="000000"/>
          <w:sz w:val="24"/>
          <w:szCs w:val="24"/>
        </w:rPr>
        <w:t>differing chemical structure</w:t>
      </w:r>
      <w:r w:rsidRPr="00E127D1">
        <w:rPr>
          <w:rFonts w:ascii="Times New Roman" w:hAnsi="Times New Roman" w:cs="Times New Roman"/>
          <w:iCs/>
          <w:color w:val="000000"/>
          <w:sz w:val="24"/>
          <w:szCs w:val="24"/>
        </w:rPr>
        <w:t>s and incorporation into the kerogen</w:t>
      </w:r>
      <w:r w:rsidRPr="00955EFA">
        <w:rPr>
          <w:rFonts w:ascii="Times New Roman" w:hAnsi="Times New Roman" w:cs="Times New Roman"/>
          <w:iCs/>
          <w:color w:val="000000"/>
          <w:sz w:val="24"/>
          <w:szCs w:val="24"/>
        </w:rPr>
        <w:t xml:space="preserve"> (Wu and </w:t>
      </w:r>
      <w:proofErr w:type="spellStart"/>
      <w:r w:rsidRPr="00955EFA">
        <w:rPr>
          <w:rFonts w:ascii="Times New Roman" w:hAnsi="Times New Roman" w:cs="Times New Roman"/>
          <w:iCs/>
          <w:color w:val="000000"/>
          <w:sz w:val="24"/>
          <w:szCs w:val="24"/>
        </w:rPr>
        <w:t>Geng</w:t>
      </w:r>
      <w:proofErr w:type="spellEnd"/>
      <w:r w:rsidRPr="00E127D1">
        <w:rPr>
          <w:rFonts w:ascii="Times New Roman" w:hAnsi="Times New Roman" w:cs="Times New Roman"/>
          <w:iCs/>
          <w:color w:val="000000"/>
          <w:sz w:val="24"/>
          <w:szCs w:val="24"/>
        </w:rPr>
        <w:t>, 2016). The sterane family has</w:t>
      </w:r>
      <w:commentRangeStart w:id="63"/>
      <w:commentRangeEnd w:id="63"/>
      <w:r w:rsidRPr="00955EFA">
        <w:rPr>
          <w:rFonts w:ascii="Times New Roman" w:hAnsi="Times New Roman" w:cs="Times New Roman"/>
          <w:iCs/>
          <w:color w:val="000000"/>
          <w:sz w:val="24"/>
          <w:szCs w:val="24"/>
        </w:rPr>
        <w:t xml:space="preserve"> proved to be reliable in the definition of</w:t>
      </w:r>
      <w:r w:rsidRPr="00E127D1">
        <w:rPr>
          <w:rFonts w:ascii="Times New Roman" w:hAnsi="Times New Roman" w:cs="Times New Roman"/>
          <w:iCs/>
          <w:color w:val="000000"/>
          <w:sz w:val="24"/>
          <w:szCs w:val="24"/>
        </w:rPr>
        <w:t xml:space="preserve"> organic matter source, lithology, maturation, biodegradation, and depositional environment conditions used in this research. Sterane distributions are monitored by the GC-MS using </w:t>
      </w:r>
      <w:r w:rsidR="00A85D24" w:rsidRPr="006450F5">
        <w:rPr>
          <w:noProof/>
        </w:rPr>
        <w:drawing>
          <wp:anchor distT="0" distB="0" distL="114300" distR="114300" simplePos="0" relativeHeight="251960320" behindDoc="0" locked="0" layoutInCell="1" allowOverlap="1" wp14:anchorId="109AC355" wp14:editId="67502C8A">
            <wp:simplePos x="0" y="0"/>
            <wp:positionH relativeFrom="column">
              <wp:posOffset>611106</wp:posOffset>
            </wp:positionH>
            <wp:positionV relativeFrom="paragraph">
              <wp:posOffset>3149600</wp:posOffset>
            </wp:positionV>
            <wp:extent cx="4493260" cy="4184650"/>
            <wp:effectExtent l="0" t="0" r="0" b="0"/>
            <wp:wrapSquare wrapText="bothSides"/>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b="3326"/>
                    <a:stretch/>
                  </pic:blipFill>
                  <pic:spPr bwMode="auto">
                    <a:xfrm>
                      <a:off x="0" y="0"/>
                      <a:ext cx="4493260" cy="4184650"/>
                    </a:xfrm>
                    <a:prstGeom prst="rect">
                      <a:avLst/>
                    </a:prstGeom>
                    <a:noFill/>
                    <a:ln>
                      <a:noFill/>
                    </a:ln>
                    <a:extLst>
                      <a:ext uri="{53640926-AAD7-44D8-BBD7-CCE9431645EC}">
                        <a14:shadowObscured xmlns:a14="http://schemas.microsoft.com/office/drawing/2010/main"/>
                      </a:ext>
                    </a:extLst>
                  </pic:spPr>
                </pic:pic>
              </a:graphicData>
            </a:graphic>
          </wp:anchor>
        </w:drawing>
      </w:r>
      <w:r w:rsidRPr="00E127D1">
        <w:rPr>
          <w:rFonts w:ascii="Times New Roman" w:hAnsi="Times New Roman" w:cs="Times New Roman"/>
          <w:iCs/>
          <w:color w:val="000000"/>
          <w:sz w:val="24"/>
          <w:szCs w:val="24"/>
        </w:rPr>
        <w:t>the characteristic ion at m/z 217(Figure 2</w:t>
      </w:r>
      <w:r w:rsidR="00D506BC">
        <w:rPr>
          <w:rFonts w:ascii="Times New Roman" w:hAnsi="Times New Roman" w:cs="Times New Roman"/>
          <w:iCs/>
          <w:color w:val="000000"/>
          <w:sz w:val="24"/>
          <w:szCs w:val="24"/>
        </w:rPr>
        <w:t>8</w:t>
      </w:r>
      <w:r w:rsidRPr="00E127D1">
        <w:rPr>
          <w:rFonts w:ascii="Times New Roman" w:hAnsi="Times New Roman" w:cs="Times New Roman"/>
          <w:iCs/>
          <w:color w:val="000000"/>
          <w:sz w:val="24"/>
          <w:szCs w:val="24"/>
        </w:rPr>
        <w:t>; Table 3).</w:t>
      </w:r>
      <w:r w:rsidR="00E171A0" w:rsidRPr="00E171A0">
        <w:t xml:space="preserve"> </w:t>
      </w:r>
    </w:p>
    <w:p w14:paraId="6C24508D" w14:textId="7F8AD556" w:rsidR="00A85D24" w:rsidRDefault="00A85D24" w:rsidP="00CB4465">
      <w:pPr>
        <w:spacing w:line="480" w:lineRule="auto"/>
        <w:ind w:firstLine="720"/>
        <w:jc w:val="both"/>
        <w:rPr>
          <w:rFonts w:ascii="Times New Roman" w:hAnsi="Times New Roman" w:cs="Times New Roman"/>
          <w:iCs/>
          <w:color w:val="000000"/>
          <w:sz w:val="24"/>
          <w:szCs w:val="24"/>
        </w:rPr>
      </w:pPr>
    </w:p>
    <w:p w14:paraId="5D8C53A3" w14:textId="1596E863" w:rsidR="00A85D24" w:rsidRDefault="00A85D24" w:rsidP="00B70A3C">
      <w:pPr>
        <w:spacing w:line="360" w:lineRule="auto"/>
        <w:jc w:val="both"/>
        <w:rPr>
          <w:rFonts w:ascii="Times New Roman" w:hAnsi="Times New Roman" w:cs="Times New Roman"/>
          <w:iCs/>
          <w:color w:val="000000"/>
          <w:sz w:val="24"/>
          <w:szCs w:val="24"/>
        </w:rPr>
      </w:pPr>
    </w:p>
    <w:p w14:paraId="595DE9A4" w14:textId="6BF6B1A8" w:rsidR="00A85D24" w:rsidRDefault="00A85D24" w:rsidP="00B70A3C">
      <w:pPr>
        <w:spacing w:line="360" w:lineRule="auto"/>
        <w:jc w:val="both"/>
        <w:rPr>
          <w:rFonts w:ascii="Times New Roman" w:hAnsi="Times New Roman" w:cs="Times New Roman"/>
          <w:iCs/>
          <w:color w:val="000000"/>
          <w:sz w:val="24"/>
          <w:szCs w:val="24"/>
        </w:rPr>
      </w:pPr>
    </w:p>
    <w:p w14:paraId="720A73F0" w14:textId="58BAB885" w:rsidR="00A85D24" w:rsidRDefault="00A85D24" w:rsidP="00B70A3C">
      <w:pPr>
        <w:spacing w:line="360" w:lineRule="auto"/>
        <w:jc w:val="both"/>
        <w:rPr>
          <w:rFonts w:ascii="Times New Roman" w:hAnsi="Times New Roman" w:cs="Times New Roman"/>
          <w:iCs/>
          <w:color w:val="000000"/>
          <w:sz w:val="24"/>
          <w:szCs w:val="24"/>
        </w:rPr>
      </w:pPr>
    </w:p>
    <w:p w14:paraId="0E459B4A" w14:textId="3591CBC4" w:rsidR="00A85D24" w:rsidRDefault="00A85D24" w:rsidP="00B70A3C">
      <w:pPr>
        <w:spacing w:line="360" w:lineRule="auto"/>
        <w:jc w:val="both"/>
        <w:rPr>
          <w:rFonts w:ascii="Times New Roman" w:hAnsi="Times New Roman" w:cs="Times New Roman"/>
          <w:iCs/>
          <w:color w:val="000000"/>
          <w:sz w:val="24"/>
          <w:szCs w:val="24"/>
        </w:rPr>
      </w:pPr>
    </w:p>
    <w:p w14:paraId="3542F62B" w14:textId="19136E2E" w:rsidR="00A85D24" w:rsidRDefault="00A85D24" w:rsidP="00B70A3C">
      <w:pPr>
        <w:spacing w:line="360" w:lineRule="auto"/>
        <w:jc w:val="both"/>
        <w:rPr>
          <w:rFonts w:ascii="Times New Roman" w:hAnsi="Times New Roman" w:cs="Times New Roman"/>
          <w:iCs/>
          <w:color w:val="000000"/>
          <w:sz w:val="24"/>
          <w:szCs w:val="24"/>
        </w:rPr>
      </w:pPr>
    </w:p>
    <w:p w14:paraId="1976A438" w14:textId="7F03D35B" w:rsidR="00A85D24" w:rsidRDefault="00A85D24" w:rsidP="00B70A3C">
      <w:pPr>
        <w:spacing w:line="360" w:lineRule="auto"/>
        <w:jc w:val="both"/>
        <w:rPr>
          <w:rFonts w:ascii="Times New Roman" w:hAnsi="Times New Roman" w:cs="Times New Roman"/>
          <w:iCs/>
          <w:color w:val="000000"/>
          <w:sz w:val="24"/>
          <w:szCs w:val="24"/>
        </w:rPr>
      </w:pPr>
    </w:p>
    <w:p w14:paraId="50D04D42" w14:textId="6230B8E9" w:rsidR="00CB71AD" w:rsidRDefault="00CB71AD" w:rsidP="00B70A3C">
      <w:pPr>
        <w:spacing w:line="360" w:lineRule="auto"/>
        <w:jc w:val="both"/>
        <w:rPr>
          <w:rFonts w:ascii="Times New Roman" w:hAnsi="Times New Roman" w:cs="Times New Roman"/>
          <w:iCs/>
          <w:color w:val="000000"/>
          <w:sz w:val="24"/>
          <w:szCs w:val="24"/>
        </w:rPr>
      </w:pPr>
    </w:p>
    <w:p w14:paraId="0232BDFB" w14:textId="77777777" w:rsidR="00CB71AD" w:rsidRDefault="00CB71AD" w:rsidP="00B70A3C">
      <w:pPr>
        <w:spacing w:line="360" w:lineRule="auto"/>
        <w:jc w:val="both"/>
        <w:rPr>
          <w:rFonts w:ascii="Times New Roman" w:hAnsi="Times New Roman" w:cs="Times New Roman"/>
          <w:iCs/>
          <w:color w:val="000000"/>
          <w:sz w:val="24"/>
          <w:szCs w:val="24"/>
        </w:rPr>
      </w:pPr>
    </w:p>
    <w:p w14:paraId="3F07253C" w14:textId="1726F573" w:rsidR="00A85D24" w:rsidRDefault="00A85D24" w:rsidP="00B70A3C">
      <w:pPr>
        <w:spacing w:line="360" w:lineRule="auto"/>
        <w:jc w:val="both"/>
        <w:rPr>
          <w:rFonts w:ascii="Times New Roman" w:hAnsi="Times New Roman" w:cs="Times New Roman"/>
          <w:iCs/>
          <w:color w:val="000000"/>
          <w:sz w:val="24"/>
          <w:szCs w:val="24"/>
        </w:rPr>
      </w:pPr>
    </w:p>
    <w:p w14:paraId="4CA3090E" w14:textId="0645B8AD" w:rsidR="00A85D24" w:rsidRDefault="00A85D24" w:rsidP="00B70A3C">
      <w:pPr>
        <w:spacing w:line="360" w:lineRule="auto"/>
        <w:jc w:val="both"/>
        <w:rPr>
          <w:rFonts w:ascii="Times New Roman" w:hAnsi="Times New Roman" w:cs="Times New Roman"/>
          <w:iCs/>
          <w:color w:val="000000"/>
          <w:sz w:val="24"/>
          <w:szCs w:val="24"/>
        </w:rPr>
      </w:pPr>
    </w:p>
    <w:p w14:paraId="3BCA7327" w14:textId="7E08D576" w:rsidR="00A85D24" w:rsidRDefault="00A85D24" w:rsidP="00B70A3C">
      <w:pPr>
        <w:spacing w:line="360" w:lineRule="auto"/>
        <w:jc w:val="both"/>
        <w:rPr>
          <w:rFonts w:ascii="Times New Roman" w:hAnsi="Times New Roman" w:cs="Times New Roman"/>
          <w:iCs/>
          <w:color w:val="000000"/>
          <w:sz w:val="24"/>
          <w:szCs w:val="24"/>
        </w:rPr>
      </w:pPr>
    </w:p>
    <w:p w14:paraId="4D219402" w14:textId="77777777" w:rsidR="00A85D24" w:rsidRPr="00955EFA" w:rsidRDefault="00A85D24" w:rsidP="00B70A3C">
      <w:pPr>
        <w:spacing w:line="360" w:lineRule="auto"/>
        <w:jc w:val="both"/>
        <w:rPr>
          <w:rFonts w:ascii="Times New Roman" w:hAnsi="Times New Roman" w:cs="Times New Roman"/>
          <w:iCs/>
          <w:color w:val="000000"/>
          <w:sz w:val="24"/>
          <w:szCs w:val="24"/>
        </w:rPr>
      </w:pPr>
    </w:p>
    <w:p w14:paraId="74308468" w14:textId="54C47C54" w:rsidR="00B70A3C" w:rsidRPr="00E127D1" w:rsidRDefault="00B70A3C" w:rsidP="00B70A3C">
      <w:pPr>
        <w:spacing w:line="240" w:lineRule="auto"/>
        <w:rPr>
          <w:rFonts w:ascii="Times New Roman" w:hAnsi="Times New Roman" w:cs="Times New Roman"/>
          <w:iCs/>
          <w:color w:val="000000"/>
          <w:sz w:val="24"/>
          <w:szCs w:val="24"/>
        </w:rPr>
      </w:pPr>
      <w:r w:rsidRPr="00E127D1">
        <w:rPr>
          <w:rFonts w:ascii="Times New Roman" w:hAnsi="Times New Roman" w:cs="Times New Roman"/>
          <w:b/>
          <w:bCs/>
          <w:iCs/>
          <w:color w:val="000000"/>
          <w:sz w:val="24"/>
          <w:szCs w:val="24"/>
        </w:rPr>
        <w:t xml:space="preserve">Table 3.  </w:t>
      </w:r>
      <w:r w:rsidRPr="00E127D1">
        <w:rPr>
          <w:rFonts w:ascii="Times New Roman" w:hAnsi="Times New Roman" w:cs="Times New Roman"/>
          <w:iCs/>
          <w:color w:val="000000"/>
          <w:sz w:val="24"/>
          <w:szCs w:val="24"/>
        </w:rPr>
        <w:t>Peak identification of the steranes of sample SR-223a at depth 223ft within the Upper Woodford of Speake Ranch.</w:t>
      </w:r>
    </w:p>
    <w:p w14:paraId="36C2A415" w14:textId="1A5B0D5A" w:rsidR="00E171A0" w:rsidRDefault="00E171A0" w:rsidP="00B70A3C">
      <w:pPr>
        <w:spacing w:line="240" w:lineRule="auto"/>
        <w:rPr>
          <w:rFonts w:ascii="Times New Roman" w:hAnsi="Times New Roman" w:cs="Times New Roman"/>
          <w:b/>
          <w:bCs/>
          <w:iCs/>
          <w:color w:val="000000"/>
          <w:sz w:val="24"/>
          <w:szCs w:val="24"/>
        </w:rPr>
      </w:pPr>
    </w:p>
    <w:p w14:paraId="321C0844" w14:textId="50950516" w:rsidR="007F6CD2" w:rsidRDefault="00A7523D" w:rsidP="00B70A3C">
      <w:pPr>
        <w:spacing w:line="240" w:lineRule="auto"/>
        <w:rPr>
          <w:rFonts w:ascii="Times New Roman" w:hAnsi="Times New Roman" w:cs="Times New Roman"/>
          <w:b/>
          <w:bCs/>
          <w:iCs/>
          <w:color w:val="000000"/>
          <w:sz w:val="24"/>
          <w:szCs w:val="24"/>
        </w:rPr>
      </w:pPr>
      <w:r>
        <w:rPr>
          <w:rFonts w:ascii="Times New Roman" w:hAnsi="Times New Roman" w:cs="Times New Roman"/>
          <w:iCs/>
          <w:noProof/>
          <w:color w:val="000000"/>
          <w:sz w:val="24"/>
          <w:szCs w:val="24"/>
        </w:rPr>
        <w:lastRenderedPageBreak/>
        <w:drawing>
          <wp:anchor distT="0" distB="0" distL="114300" distR="114300" simplePos="0" relativeHeight="251671550" behindDoc="0" locked="0" layoutInCell="1" allowOverlap="1" wp14:anchorId="607EE64F" wp14:editId="30DF6CDB">
            <wp:simplePos x="0" y="0"/>
            <wp:positionH relativeFrom="column">
              <wp:posOffset>0</wp:posOffset>
            </wp:positionH>
            <wp:positionV relativeFrom="paragraph">
              <wp:posOffset>337185</wp:posOffset>
            </wp:positionV>
            <wp:extent cx="5923280" cy="2951480"/>
            <wp:effectExtent l="0" t="0" r="1270" b="0"/>
            <wp:wrapSquare wrapText="bothSides"/>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23280" cy="2951480"/>
                    </a:xfrm>
                    <a:prstGeom prst="rect">
                      <a:avLst/>
                    </a:prstGeom>
                    <a:noFill/>
                  </pic:spPr>
                </pic:pic>
              </a:graphicData>
            </a:graphic>
            <wp14:sizeRelH relativeFrom="margin">
              <wp14:pctWidth>0</wp14:pctWidth>
            </wp14:sizeRelH>
            <wp14:sizeRelV relativeFrom="margin">
              <wp14:pctHeight>0</wp14:pctHeight>
            </wp14:sizeRelV>
          </wp:anchor>
        </w:drawing>
      </w:r>
      <w:r w:rsidR="002D3810" w:rsidRPr="006252E0">
        <w:rPr>
          <w:noProof/>
        </w:rPr>
        <w:drawing>
          <wp:anchor distT="0" distB="0" distL="114300" distR="114300" simplePos="0" relativeHeight="251865088" behindDoc="0" locked="0" layoutInCell="1" allowOverlap="1" wp14:anchorId="780E2263" wp14:editId="46E2287B">
            <wp:simplePos x="0" y="0"/>
            <wp:positionH relativeFrom="column">
              <wp:posOffset>1965602</wp:posOffset>
            </wp:positionH>
            <wp:positionV relativeFrom="paragraph">
              <wp:posOffset>167005</wp:posOffset>
            </wp:positionV>
            <wp:extent cx="1344706" cy="733352"/>
            <wp:effectExtent l="0" t="0" r="8255"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39631" t="6250" r="1119" b="2302"/>
                    <a:stretch/>
                  </pic:blipFill>
                  <pic:spPr bwMode="auto">
                    <a:xfrm>
                      <a:off x="0" y="0"/>
                      <a:ext cx="1344706" cy="7333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D3810" w:rsidRPr="00955EFA">
        <w:rPr>
          <w:rFonts w:ascii="Times New Roman" w:hAnsi="Times New Roman" w:cs="Times New Roman"/>
          <w:iCs/>
          <w:noProof/>
          <w:color w:val="000000"/>
          <w:sz w:val="24"/>
          <w:szCs w:val="24"/>
        </w:rPr>
        <w:drawing>
          <wp:anchor distT="0" distB="0" distL="114300" distR="114300" simplePos="0" relativeHeight="251867136" behindDoc="0" locked="0" layoutInCell="1" allowOverlap="1" wp14:anchorId="2BE78559" wp14:editId="2DC777A8">
            <wp:simplePos x="0" y="0"/>
            <wp:positionH relativeFrom="column">
              <wp:posOffset>32081</wp:posOffset>
            </wp:positionH>
            <wp:positionV relativeFrom="paragraph">
              <wp:posOffset>2929890</wp:posOffset>
            </wp:positionV>
            <wp:extent cx="5882640" cy="340487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10967"/>
                    <a:stretch/>
                  </pic:blipFill>
                  <pic:spPr bwMode="auto">
                    <a:xfrm>
                      <a:off x="0" y="0"/>
                      <a:ext cx="5882640" cy="34048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546FB0" w14:textId="39CC19D6" w:rsidR="00B70A3C" w:rsidRPr="003223DD" w:rsidRDefault="00B70A3C" w:rsidP="00B70A3C">
      <w:pPr>
        <w:spacing w:line="240" w:lineRule="auto"/>
        <w:rPr>
          <w:rFonts w:ascii="Times New Roman" w:hAnsi="Times New Roman" w:cs="Times New Roman"/>
          <w:b/>
          <w:bCs/>
          <w:iCs/>
          <w:color w:val="000000"/>
          <w:sz w:val="24"/>
          <w:szCs w:val="24"/>
        </w:rPr>
      </w:pPr>
    </w:p>
    <w:p w14:paraId="364D679D" w14:textId="37ED43D2" w:rsidR="00B70A3C" w:rsidRPr="00E127D1" w:rsidRDefault="00B70A3C" w:rsidP="00B70A3C">
      <w:pPr>
        <w:spacing w:line="240" w:lineRule="auto"/>
        <w:jc w:val="both"/>
        <w:rPr>
          <w:rFonts w:ascii="Times New Roman" w:hAnsi="Times New Roman" w:cs="Times New Roman"/>
          <w:iCs/>
          <w:color w:val="000000"/>
          <w:sz w:val="24"/>
          <w:szCs w:val="24"/>
        </w:rPr>
      </w:pPr>
      <w:r w:rsidRPr="00E127D1">
        <w:rPr>
          <w:rFonts w:ascii="Times New Roman" w:hAnsi="Times New Roman" w:cs="Times New Roman"/>
          <w:b/>
          <w:bCs/>
          <w:iCs/>
          <w:color w:val="000000"/>
          <w:sz w:val="24"/>
          <w:szCs w:val="24"/>
        </w:rPr>
        <w:t>Figure 2</w:t>
      </w:r>
      <w:r w:rsidR="00D506BC">
        <w:rPr>
          <w:rFonts w:ascii="Times New Roman" w:hAnsi="Times New Roman" w:cs="Times New Roman"/>
          <w:b/>
          <w:bCs/>
          <w:iCs/>
          <w:color w:val="000000"/>
          <w:sz w:val="24"/>
          <w:szCs w:val="24"/>
        </w:rPr>
        <w:t>8</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 xml:space="preserve">Distribution of the steranes and </w:t>
      </w:r>
      <w:proofErr w:type="spellStart"/>
      <w:r w:rsidRPr="00E127D1">
        <w:rPr>
          <w:rFonts w:ascii="Times New Roman" w:hAnsi="Times New Roman" w:cs="Times New Roman"/>
          <w:iCs/>
          <w:color w:val="000000"/>
          <w:sz w:val="24"/>
          <w:szCs w:val="24"/>
        </w:rPr>
        <w:t>diasteranes</w:t>
      </w:r>
      <w:proofErr w:type="spellEnd"/>
      <w:r w:rsidRPr="00E127D1">
        <w:rPr>
          <w:rFonts w:ascii="Times New Roman" w:hAnsi="Times New Roman" w:cs="Times New Roman"/>
          <w:iCs/>
          <w:color w:val="000000"/>
          <w:sz w:val="24"/>
          <w:szCs w:val="24"/>
        </w:rPr>
        <w:t xml:space="preserve"> </w:t>
      </w:r>
      <w:r w:rsidR="00BE4B77">
        <w:rPr>
          <w:rFonts w:ascii="Times New Roman" w:hAnsi="Times New Roman" w:cs="Times New Roman"/>
          <w:iCs/>
          <w:color w:val="000000"/>
          <w:sz w:val="24"/>
          <w:szCs w:val="24"/>
        </w:rPr>
        <w:t>monitored</w:t>
      </w:r>
      <w:r w:rsidRPr="00E127D1">
        <w:rPr>
          <w:rFonts w:ascii="Times New Roman" w:hAnsi="Times New Roman" w:cs="Times New Roman"/>
          <w:iCs/>
          <w:color w:val="000000"/>
          <w:sz w:val="24"/>
          <w:szCs w:val="24"/>
        </w:rPr>
        <w:t xml:space="preserve"> at m/z 217.</w:t>
      </w:r>
      <w:r w:rsidR="00BE4B77">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Molecular structure of sterane from Pratt et al. (1992</w:t>
      </w:r>
      <w:r w:rsidR="00BE4B77">
        <w:rPr>
          <w:rFonts w:ascii="Times New Roman" w:hAnsi="Times New Roman" w:cs="Times New Roman"/>
          <w:iCs/>
          <w:color w:val="000000"/>
          <w:sz w:val="24"/>
          <w:szCs w:val="24"/>
        </w:rPr>
        <w:t xml:space="preserve">; </w:t>
      </w:r>
      <w:r>
        <w:rPr>
          <w:rFonts w:ascii="Times New Roman" w:hAnsi="Times New Roman" w:cs="Times New Roman"/>
          <w:b/>
          <w:bCs/>
          <w:iCs/>
          <w:color w:val="000000"/>
          <w:sz w:val="24"/>
          <w:szCs w:val="24"/>
        </w:rPr>
        <w:t>IV, V, VI; Appendix I</w:t>
      </w:r>
      <w:r w:rsidR="00E73716">
        <w:rPr>
          <w:rFonts w:ascii="Times New Roman" w:hAnsi="Times New Roman" w:cs="Times New Roman"/>
          <w:b/>
          <w:bCs/>
          <w:iCs/>
          <w:color w:val="000000"/>
          <w:sz w:val="24"/>
          <w:szCs w:val="24"/>
        </w:rPr>
        <w:t>I</w:t>
      </w:r>
      <w:r>
        <w:rPr>
          <w:rFonts w:ascii="Times New Roman" w:hAnsi="Times New Roman" w:cs="Times New Roman"/>
          <w:b/>
          <w:bCs/>
          <w:iCs/>
          <w:color w:val="000000"/>
          <w:sz w:val="24"/>
          <w:szCs w:val="24"/>
        </w:rPr>
        <w:t>)</w:t>
      </w:r>
      <w:r w:rsidRPr="00E127D1">
        <w:rPr>
          <w:rFonts w:ascii="Times New Roman" w:hAnsi="Times New Roman" w:cs="Times New Roman"/>
          <w:iCs/>
          <w:color w:val="000000"/>
          <w:sz w:val="24"/>
          <w:szCs w:val="24"/>
        </w:rPr>
        <w:t xml:space="preserve">. </w:t>
      </w:r>
    </w:p>
    <w:p w14:paraId="528CC01C" w14:textId="09AEC2AE" w:rsidR="00B70A3C" w:rsidRDefault="00B70A3C" w:rsidP="00B70A3C">
      <w:pPr>
        <w:spacing w:line="240" w:lineRule="auto"/>
        <w:jc w:val="both"/>
        <w:rPr>
          <w:rFonts w:ascii="Times New Roman" w:hAnsi="Times New Roman" w:cs="Times New Roman"/>
          <w:b/>
          <w:bCs/>
          <w:iCs/>
          <w:color w:val="000000"/>
          <w:sz w:val="24"/>
          <w:szCs w:val="24"/>
        </w:rPr>
      </w:pPr>
    </w:p>
    <w:p w14:paraId="106F3AC5" w14:textId="77777777" w:rsidR="00BE4B77" w:rsidRPr="00E127D1" w:rsidRDefault="00BE4B77" w:rsidP="00B70A3C">
      <w:pPr>
        <w:spacing w:line="240" w:lineRule="auto"/>
        <w:jc w:val="both"/>
        <w:rPr>
          <w:rFonts w:ascii="Times New Roman" w:hAnsi="Times New Roman" w:cs="Times New Roman"/>
          <w:b/>
          <w:bCs/>
          <w:iCs/>
          <w:color w:val="000000"/>
          <w:sz w:val="24"/>
          <w:szCs w:val="24"/>
        </w:rPr>
      </w:pPr>
    </w:p>
    <w:p w14:paraId="7CB2D659" w14:textId="591793FD" w:rsidR="00B70A3C" w:rsidRDefault="00B70A3C" w:rsidP="00B70A3C">
      <w:pPr>
        <w:spacing w:line="240" w:lineRule="auto"/>
        <w:jc w:val="both"/>
        <w:rPr>
          <w:rFonts w:ascii="Times New Roman" w:hAnsi="Times New Roman" w:cs="Times New Roman"/>
          <w:b/>
          <w:bCs/>
          <w:iCs/>
          <w:color w:val="000000"/>
          <w:sz w:val="24"/>
          <w:szCs w:val="24"/>
        </w:rPr>
      </w:pPr>
    </w:p>
    <w:p w14:paraId="04251693" w14:textId="77777777" w:rsidR="00805A3E" w:rsidRPr="00E127D1" w:rsidRDefault="00805A3E" w:rsidP="00B70A3C">
      <w:pPr>
        <w:spacing w:line="240" w:lineRule="auto"/>
        <w:jc w:val="both"/>
        <w:rPr>
          <w:rFonts w:ascii="Times New Roman" w:hAnsi="Times New Roman" w:cs="Times New Roman"/>
          <w:b/>
          <w:bCs/>
          <w:iCs/>
          <w:color w:val="000000"/>
          <w:sz w:val="24"/>
          <w:szCs w:val="24"/>
        </w:rPr>
      </w:pPr>
    </w:p>
    <w:p w14:paraId="76070723" w14:textId="3FB11224" w:rsidR="00B70A3C" w:rsidRPr="003223DD" w:rsidRDefault="00B70A3C" w:rsidP="0038688D">
      <w:pPr>
        <w:pStyle w:val="ListParagraph"/>
        <w:numPr>
          <w:ilvl w:val="3"/>
          <w:numId w:val="61"/>
        </w:numPr>
        <w:spacing w:line="240" w:lineRule="auto"/>
        <w:ind w:left="2250"/>
        <w:jc w:val="both"/>
        <w:rPr>
          <w:rFonts w:ascii="Times New Roman" w:hAnsi="Times New Roman" w:cs="Times New Roman"/>
          <w:i/>
          <w:color w:val="000000"/>
          <w:sz w:val="24"/>
          <w:szCs w:val="24"/>
        </w:rPr>
      </w:pPr>
      <w:r w:rsidRPr="003223DD">
        <w:rPr>
          <w:rFonts w:ascii="Times New Roman" w:hAnsi="Times New Roman" w:cs="Times New Roman"/>
          <w:i/>
          <w:color w:val="000000"/>
          <w:sz w:val="24"/>
          <w:szCs w:val="24"/>
        </w:rPr>
        <w:lastRenderedPageBreak/>
        <w:t>Organic Matter Source</w:t>
      </w:r>
    </w:p>
    <w:p w14:paraId="06A9CBB8" w14:textId="6FAEF8E8" w:rsidR="00B70A3C" w:rsidRDefault="00B70A3C" w:rsidP="00B70A3C">
      <w:pPr>
        <w:spacing w:line="480" w:lineRule="auto"/>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b/>
        <w:t xml:space="preserve">Regular steranes are useful tools to evaluate and identify the photosynthetic biota (organisms/plants) that could be derived from precursor sources present in marine, </w:t>
      </w:r>
      <w:r w:rsidR="00E66B07">
        <w:rPr>
          <w:rFonts w:ascii="Times New Roman" w:hAnsi="Times New Roman" w:cs="Times New Roman"/>
          <w:iCs/>
          <w:color w:val="000000"/>
          <w:sz w:val="24"/>
          <w:szCs w:val="24"/>
        </w:rPr>
        <w:t>terrigenous</w:t>
      </w:r>
      <w:r>
        <w:rPr>
          <w:rFonts w:ascii="Times New Roman" w:hAnsi="Times New Roman" w:cs="Times New Roman"/>
          <w:iCs/>
          <w:color w:val="000000"/>
          <w:sz w:val="24"/>
          <w:szCs w:val="24"/>
        </w:rPr>
        <w:t>, or lacustrine environments (</w:t>
      </w:r>
      <w:proofErr w:type="spellStart"/>
      <w:r>
        <w:rPr>
          <w:rFonts w:ascii="Times New Roman" w:hAnsi="Times New Roman" w:cs="Times New Roman"/>
          <w:iCs/>
          <w:color w:val="000000"/>
          <w:sz w:val="24"/>
          <w:szCs w:val="24"/>
        </w:rPr>
        <w:t>Waples</w:t>
      </w:r>
      <w:proofErr w:type="spellEnd"/>
      <w:r>
        <w:rPr>
          <w:rFonts w:ascii="Times New Roman" w:hAnsi="Times New Roman" w:cs="Times New Roman"/>
          <w:iCs/>
          <w:color w:val="000000"/>
          <w:sz w:val="24"/>
          <w:szCs w:val="24"/>
        </w:rPr>
        <w:t xml:space="preserve"> and </w:t>
      </w:r>
      <w:proofErr w:type="spellStart"/>
      <w:r>
        <w:rPr>
          <w:rFonts w:ascii="Times New Roman" w:hAnsi="Times New Roman" w:cs="Times New Roman"/>
          <w:iCs/>
          <w:color w:val="000000"/>
          <w:sz w:val="24"/>
          <w:szCs w:val="24"/>
        </w:rPr>
        <w:t>Machihara</w:t>
      </w:r>
      <w:proofErr w:type="spellEnd"/>
      <w:r>
        <w:rPr>
          <w:rFonts w:ascii="Times New Roman" w:hAnsi="Times New Roman" w:cs="Times New Roman"/>
          <w:iCs/>
          <w:color w:val="000000"/>
          <w:sz w:val="24"/>
          <w:szCs w:val="24"/>
        </w:rPr>
        <w:t>, 1990). The most common regular steranes used to determine organic matter input include the 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cholestanes</w:t>
      </w:r>
      <w:proofErr w:type="spellEnd"/>
      <w:r>
        <w:rPr>
          <w:rFonts w:ascii="Times New Roman" w:hAnsi="Times New Roman" w:cs="Times New Roman"/>
          <w:iCs/>
          <w:color w:val="000000"/>
          <w:sz w:val="24"/>
          <w:szCs w:val="24"/>
        </w:rPr>
        <w:t xml:space="preserve"> (</w:t>
      </w:r>
      <w:r>
        <w:rPr>
          <w:rFonts w:ascii="Times New Roman" w:hAnsi="Times New Roman" w:cs="Times New Roman"/>
          <w:b/>
          <w:bCs/>
          <w:iCs/>
          <w:color w:val="000000"/>
          <w:sz w:val="24"/>
          <w:szCs w:val="24"/>
        </w:rPr>
        <w:t xml:space="preserve">IV) </w:t>
      </w:r>
      <w:r>
        <w:rPr>
          <w:rFonts w:ascii="Times New Roman" w:hAnsi="Times New Roman" w:cs="Times New Roman"/>
          <w:iCs/>
          <w:color w:val="000000"/>
          <w:sz w:val="24"/>
          <w:szCs w:val="24"/>
        </w:rPr>
        <w:t>that are abundant within plankton and marine invertebrates, C</w:t>
      </w:r>
      <w:r>
        <w:rPr>
          <w:rFonts w:ascii="Times New Roman" w:hAnsi="Times New Roman" w:cs="Times New Roman"/>
          <w:iCs/>
          <w:color w:val="000000"/>
          <w:sz w:val="24"/>
          <w:szCs w:val="24"/>
          <w:vertAlign w:val="subscript"/>
        </w:rPr>
        <w:t>28</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ergostanes</w:t>
      </w:r>
      <w:proofErr w:type="spellEnd"/>
      <w:r>
        <w:rPr>
          <w:rFonts w:ascii="Times New Roman" w:hAnsi="Times New Roman" w:cs="Times New Roman"/>
          <w:iCs/>
          <w:color w:val="000000"/>
          <w:sz w:val="24"/>
          <w:szCs w:val="24"/>
        </w:rPr>
        <w:t xml:space="preserve"> (</w:t>
      </w:r>
      <w:r>
        <w:rPr>
          <w:rFonts w:ascii="Times New Roman" w:hAnsi="Times New Roman" w:cs="Times New Roman"/>
          <w:b/>
          <w:bCs/>
          <w:iCs/>
          <w:color w:val="000000"/>
          <w:sz w:val="24"/>
          <w:szCs w:val="24"/>
        </w:rPr>
        <w:t>V)</w:t>
      </w:r>
      <w:r>
        <w:rPr>
          <w:rFonts w:ascii="Times New Roman" w:hAnsi="Times New Roman" w:cs="Times New Roman"/>
          <w:iCs/>
          <w:color w:val="000000"/>
          <w:sz w:val="24"/>
          <w:szCs w:val="24"/>
        </w:rPr>
        <w:t xml:space="preserve"> which are derived from organisms present in lacustrine environments, and the C</w:t>
      </w:r>
      <w:r>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sitostanes</w:t>
      </w:r>
      <w:proofErr w:type="spellEnd"/>
      <w:r>
        <w:rPr>
          <w:rFonts w:ascii="Times New Roman" w:hAnsi="Times New Roman" w:cs="Times New Roman"/>
          <w:iCs/>
          <w:color w:val="000000"/>
          <w:sz w:val="24"/>
          <w:szCs w:val="24"/>
        </w:rPr>
        <w:t xml:space="preserve"> (</w:t>
      </w:r>
      <w:r>
        <w:rPr>
          <w:rFonts w:ascii="Times New Roman" w:hAnsi="Times New Roman" w:cs="Times New Roman"/>
          <w:b/>
          <w:bCs/>
          <w:iCs/>
          <w:color w:val="000000"/>
          <w:sz w:val="24"/>
          <w:szCs w:val="24"/>
        </w:rPr>
        <w:t>VI</w:t>
      </w:r>
      <w:r>
        <w:rPr>
          <w:rFonts w:ascii="Times New Roman" w:hAnsi="Times New Roman" w:cs="Times New Roman"/>
          <w:iCs/>
          <w:color w:val="000000"/>
          <w:sz w:val="24"/>
          <w:szCs w:val="24"/>
        </w:rPr>
        <w:t>) derived from land plants. The resulting</w:t>
      </w:r>
      <w:r w:rsidRPr="00F16E75">
        <w:rPr>
          <w:rFonts w:ascii="Times New Roman" w:hAnsi="Times New Roman" w:cs="Times New Roman"/>
          <w:iCs/>
          <w:color w:val="000000"/>
          <w:sz w:val="24"/>
          <w:szCs w:val="24"/>
        </w:rPr>
        <w:t xml:space="preserve"> C</w:t>
      </w:r>
      <w:r w:rsidRPr="00F16E75">
        <w:rPr>
          <w:rFonts w:ascii="Times New Roman" w:hAnsi="Times New Roman" w:cs="Times New Roman"/>
          <w:iCs/>
          <w:color w:val="000000"/>
          <w:sz w:val="24"/>
          <w:szCs w:val="24"/>
        </w:rPr>
        <w:softHyphen/>
      </w:r>
      <w:r w:rsidRPr="00F16E75">
        <w:rPr>
          <w:rFonts w:ascii="Times New Roman" w:hAnsi="Times New Roman" w:cs="Times New Roman"/>
          <w:iCs/>
          <w:color w:val="000000"/>
          <w:sz w:val="24"/>
          <w:szCs w:val="24"/>
          <w:vertAlign w:val="subscript"/>
        </w:rPr>
        <w:t>27</w:t>
      </w:r>
      <w:r w:rsidRPr="00F16E75">
        <w:rPr>
          <w:rFonts w:ascii="Times New Roman" w:hAnsi="Times New Roman" w:cs="Times New Roman"/>
          <w:iCs/>
          <w:color w:val="000000"/>
          <w:sz w:val="24"/>
          <w:szCs w:val="24"/>
        </w:rPr>
        <w:t>, C</w:t>
      </w:r>
      <w:r w:rsidRPr="00F16E75">
        <w:rPr>
          <w:rFonts w:ascii="Times New Roman" w:hAnsi="Times New Roman" w:cs="Times New Roman"/>
          <w:iCs/>
          <w:color w:val="000000"/>
          <w:sz w:val="24"/>
          <w:szCs w:val="24"/>
          <w:vertAlign w:val="subscript"/>
        </w:rPr>
        <w:t>28</w:t>
      </w:r>
      <w:r w:rsidRPr="00F16E75">
        <w:rPr>
          <w:rFonts w:ascii="Times New Roman" w:hAnsi="Times New Roman" w:cs="Times New Roman"/>
          <w:iCs/>
          <w:color w:val="000000"/>
          <w:sz w:val="24"/>
          <w:szCs w:val="24"/>
        </w:rPr>
        <w:t>, and C</w:t>
      </w:r>
      <w:r w:rsidRPr="00F16E75">
        <w:rPr>
          <w:rFonts w:ascii="Times New Roman" w:hAnsi="Times New Roman" w:cs="Times New Roman"/>
          <w:iCs/>
          <w:color w:val="000000"/>
          <w:sz w:val="24"/>
          <w:szCs w:val="24"/>
          <w:vertAlign w:val="subscript"/>
        </w:rPr>
        <w:t>29</w:t>
      </w:r>
      <w:r w:rsidRPr="00F16E7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steranes acquired from the source rock extracts of Speake Ranch were used to construct a</w:t>
      </w:r>
      <w:r w:rsidRPr="00F16E75">
        <w:rPr>
          <w:rFonts w:ascii="Times New Roman" w:hAnsi="Times New Roman" w:cs="Times New Roman"/>
          <w:iCs/>
          <w:color w:val="000000"/>
          <w:sz w:val="24"/>
          <w:szCs w:val="24"/>
        </w:rPr>
        <w:t xml:space="preserve"> sterane ternary diagram</w:t>
      </w:r>
      <w:r>
        <w:rPr>
          <w:rFonts w:ascii="Times New Roman" w:hAnsi="Times New Roman" w:cs="Times New Roman"/>
          <w:iCs/>
          <w:color w:val="000000"/>
          <w:sz w:val="24"/>
          <w:szCs w:val="24"/>
        </w:rPr>
        <w:t xml:space="preserve"> [i.e. % 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 xml:space="preserve"> = C</w:t>
      </w:r>
      <w:r>
        <w:rPr>
          <w:rFonts w:ascii="Times New Roman" w:hAnsi="Times New Roman" w:cs="Times New Roman"/>
          <w:iCs/>
          <w:color w:val="000000"/>
          <w:sz w:val="24"/>
          <w:szCs w:val="24"/>
          <w:vertAlign w:val="subscript"/>
        </w:rPr>
        <w:t xml:space="preserve">27 </w:t>
      </w:r>
      <w:r w:rsidRPr="003223DD">
        <w:rPr>
          <w:rFonts w:ascii="Times New Roman" w:hAnsi="Times New Roman" w:cs="Times New Roman"/>
          <w:iCs/>
          <w:color w:val="000000"/>
          <w:sz w:val="24"/>
          <w:szCs w:val="24"/>
        </w:rPr>
        <w:t>ααα</w:t>
      </w:r>
      <w:r>
        <w:rPr>
          <w:rFonts w:ascii="Times New Roman" w:hAnsi="Times New Roman" w:cs="Times New Roman"/>
          <w:iCs/>
          <w:color w:val="000000"/>
          <w:sz w:val="24"/>
          <w:szCs w:val="24"/>
        </w:rPr>
        <w:t xml:space="preserve"> 20R</w:t>
      </w:r>
      <w:proofErr w:type="gramStart"/>
      <w:r>
        <w:rPr>
          <w:rFonts w:ascii="Times New Roman" w:hAnsi="Times New Roman" w:cs="Times New Roman"/>
          <w:iCs/>
          <w:color w:val="000000"/>
          <w:sz w:val="24"/>
          <w:szCs w:val="24"/>
        </w:rPr>
        <w:t>/(</w:t>
      </w:r>
      <w:proofErr w:type="gramEnd"/>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27 </w:t>
      </w:r>
      <w:r w:rsidRPr="003223DD">
        <w:rPr>
          <w:rFonts w:ascii="Times New Roman" w:hAnsi="Times New Roman" w:cs="Times New Roman"/>
          <w:iCs/>
          <w:color w:val="000000"/>
          <w:sz w:val="24"/>
          <w:szCs w:val="24"/>
        </w:rPr>
        <w:t>ααα</w:t>
      </w:r>
      <w:r>
        <w:rPr>
          <w:rFonts w:ascii="Times New Roman" w:hAnsi="Times New Roman" w:cs="Times New Roman"/>
          <w:iCs/>
          <w:color w:val="000000"/>
          <w:sz w:val="24"/>
          <w:szCs w:val="24"/>
        </w:rPr>
        <w:t xml:space="preserve"> 20R +C</w:t>
      </w:r>
      <w:r>
        <w:rPr>
          <w:rFonts w:ascii="Times New Roman" w:hAnsi="Times New Roman" w:cs="Times New Roman"/>
          <w:iCs/>
          <w:color w:val="000000"/>
          <w:sz w:val="24"/>
          <w:szCs w:val="24"/>
          <w:vertAlign w:val="subscript"/>
        </w:rPr>
        <w:t xml:space="preserve">28 </w:t>
      </w:r>
      <w:r w:rsidRPr="003223DD">
        <w:rPr>
          <w:rFonts w:ascii="Times New Roman" w:hAnsi="Times New Roman" w:cs="Times New Roman"/>
          <w:iCs/>
          <w:color w:val="000000"/>
          <w:sz w:val="24"/>
          <w:szCs w:val="24"/>
        </w:rPr>
        <w:t>ααα</w:t>
      </w:r>
      <w:r>
        <w:rPr>
          <w:rFonts w:ascii="Times New Roman" w:hAnsi="Times New Roman" w:cs="Times New Roman"/>
          <w:iCs/>
          <w:color w:val="000000"/>
          <w:sz w:val="24"/>
          <w:szCs w:val="24"/>
        </w:rPr>
        <w:t xml:space="preserve"> 20R +</w:t>
      </w:r>
      <w:r w:rsidRPr="0093152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29 </w:t>
      </w:r>
      <w:r w:rsidRPr="003223DD">
        <w:rPr>
          <w:rFonts w:ascii="Times New Roman" w:hAnsi="Times New Roman" w:cs="Times New Roman"/>
          <w:iCs/>
          <w:color w:val="000000"/>
          <w:sz w:val="24"/>
          <w:szCs w:val="24"/>
        </w:rPr>
        <w:t>ααα</w:t>
      </w:r>
      <w:r>
        <w:rPr>
          <w:rFonts w:ascii="Times New Roman" w:hAnsi="Times New Roman" w:cs="Times New Roman"/>
          <w:iCs/>
          <w:color w:val="000000"/>
          <w:sz w:val="24"/>
          <w:szCs w:val="24"/>
        </w:rPr>
        <w:t xml:space="preserve"> 20R); Figure 30]. The steranes from the Speake Ranch cluster very closely to each other and suggest that the samples were</w:t>
      </w:r>
      <w:r w:rsidRPr="00F16E75">
        <w:rPr>
          <w:rFonts w:ascii="Times New Roman" w:hAnsi="Times New Roman" w:cs="Times New Roman"/>
          <w:iCs/>
          <w:color w:val="000000"/>
          <w:sz w:val="24"/>
          <w:szCs w:val="24"/>
        </w:rPr>
        <w:t xml:space="preserve"> deposited in an open marine environment </w:t>
      </w:r>
      <w:r>
        <w:rPr>
          <w:rFonts w:ascii="Times New Roman" w:hAnsi="Times New Roman" w:cs="Times New Roman"/>
          <w:iCs/>
          <w:color w:val="000000"/>
          <w:sz w:val="24"/>
          <w:szCs w:val="24"/>
        </w:rPr>
        <w:t>(abundance of 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 xml:space="preserve"> relative to C</w:t>
      </w:r>
      <w:r>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rPr>
        <w:t>)</w:t>
      </w:r>
      <w:r w:rsidRPr="00F16E75">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with a </w:t>
      </w:r>
      <w:r w:rsidRPr="00F16E75">
        <w:rPr>
          <w:rFonts w:ascii="Times New Roman" w:hAnsi="Times New Roman" w:cs="Times New Roman"/>
          <w:iCs/>
          <w:color w:val="000000"/>
          <w:sz w:val="24"/>
          <w:szCs w:val="24"/>
        </w:rPr>
        <w:t>major source contribution from phytoplankton (</w:t>
      </w:r>
      <w:r>
        <w:rPr>
          <w:rFonts w:ascii="Times New Roman" w:hAnsi="Times New Roman" w:cs="Times New Roman"/>
          <w:iCs/>
          <w:color w:val="000000"/>
          <w:sz w:val="24"/>
          <w:szCs w:val="24"/>
        </w:rPr>
        <w:t xml:space="preserve">Figure </w:t>
      </w:r>
      <w:r w:rsidR="00D506BC">
        <w:rPr>
          <w:rFonts w:ascii="Times New Roman" w:hAnsi="Times New Roman" w:cs="Times New Roman"/>
          <w:iCs/>
          <w:color w:val="000000"/>
          <w:sz w:val="24"/>
          <w:szCs w:val="24"/>
        </w:rPr>
        <w:t>29(</w:t>
      </w:r>
      <w:r>
        <w:rPr>
          <w:rFonts w:ascii="Times New Roman" w:hAnsi="Times New Roman" w:cs="Times New Roman"/>
          <w:iCs/>
          <w:color w:val="000000"/>
          <w:sz w:val="24"/>
          <w:szCs w:val="24"/>
        </w:rPr>
        <w:t>a</w:t>
      </w:r>
      <w:r w:rsidR="00CA56B9">
        <w:rPr>
          <w:rFonts w:ascii="Times New Roman" w:hAnsi="Times New Roman" w:cs="Times New Roman"/>
          <w:iCs/>
          <w:color w:val="000000"/>
          <w:sz w:val="24"/>
          <w:szCs w:val="24"/>
        </w:rPr>
        <w:t>.</w:t>
      </w:r>
      <w:r w:rsidR="00D506BC">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modified from Huang and </w:t>
      </w:r>
      <w:proofErr w:type="spellStart"/>
      <w:r>
        <w:rPr>
          <w:rFonts w:ascii="Times New Roman" w:hAnsi="Times New Roman" w:cs="Times New Roman"/>
          <w:iCs/>
          <w:color w:val="000000"/>
          <w:sz w:val="24"/>
          <w:szCs w:val="24"/>
        </w:rPr>
        <w:t>Meinschein</w:t>
      </w:r>
      <w:proofErr w:type="spellEnd"/>
      <w:r>
        <w:rPr>
          <w:rFonts w:ascii="Times New Roman" w:hAnsi="Times New Roman" w:cs="Times New Roman"/>
          <w:iCs/>
          <w:color w:val="000000"/>
          <w:sz w:val="24"/>
          <w:szCs w:val="24"/>
        </w:rPr>
        <w:t>, 1979)</w:t>
      </w:r>
      <w:r w:rsidRPr="00F16E75">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The modified plot by </w:t>
      </w:r>
      <w:proofErr w:type="spellStart"/>
      <w:r>
        <w:rPr>
          <w:rFonts w:ascii="Times New Roman" w:hAnsi="Times New Roman" w:cs="Times New Roman"/>
          <w:iCs/>
          <w:color w:val="000000"/>
          <w:sz w:val="24"/>
          <w:szCs w:val="24"/>
        </w:rPr>
        <w:t>Moldowan</w:t>
      </w:r>
      <w:proofErr w:type="spellEnd"/>
      <w:r>
        <w:rPr>
          <w:rFonts w:ascii="Times New Roman" w:hAnsi="Times New Roman" w:cs="Times New Roman"/>
          <w:iCs/>
          <w:color w:val="000000"/>
          <w:sz w:val="24"/>
          <w:szCs w:val="24"/>
        </w:rPr>
        <w:t xml:space="preserve"> et al. (1985) in Figure </w:t>
      </w:r>
      <w:r w:rsidR="00D506BC">
        <w:rPr>
          <w:rFonts w:ascii="Times New Roman" w:hAnsi="Times New Roman" w:cs="Times New Roman"/>
          <w:iCs/>
          <w:color w:val="000000"/>
          <w:sz w:val="24"/>
          <w:szCs w:val="24"/>
        </w:rPr>
        <w:t>29(</w:t>
      </w:r>
      <w:r>
        <w:rPr>
          <w:rFonts w:ascii="Times New Roman" w:hAnsi="Times New Roman" w:cs="Times New Roman"/>
          <w:iCs/>
          <w:color w:val="000000"/>
          <w:sz w:val="24"/>
          <w:szCs w:val="24"/>
        </w:rPr>
        <w:t>b</w:t>
      </w:r>
      <w:r w:rsidR="00CA56B9">
        <w:rPr>
          <w:rFonts w:ascii="Times New Roman" w:hAnsi="Times New Roman" w:cs="Times New Roman"/>
          <w:iCs/>
          <w:color w:val="000000"/>
          <w:sz w:val="24"/>
          <w:szCs w:val="24"/>
        </w:rPr>
        <w:t>.</w:t>
      </w:r>
      <w:r w:rsidR="00D506BC">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illustrate Speake Ranch values plot</w:t>
      </w:r>
      <w:r w:rsidR="00E32D0A">
        <w:rPr>
          <w:rFonts w:ascii="Times New Roman" w:hAnsi="Times New Roman" w:cs="Times New Roman"/>
          <w:iCs/>
          <w:color w:val="000000"/>
          <w:sz w:val="24"/>
          <w:szCs w:val="24"/>
        </w:rPr>
        <w:t>ting</w:t>
      </w:r>
      <w:r>
        <w:rPr>
          <w:rFonts w:ascii="Times New Roman" w:hAnsi="Times New Roman" w:cs="Times New Roman"/>
          <w:iCs/>
          <w:color w:val="000000"/>
          <w:sz w:val="24"/>
          <w:szCs w:val="24"/>
        </w:rPr>
        <w:t xml:space="preserve"> below the define</w:t>
      </w:r>
      <w:r w:rsidR="00795481">
        <w:rPr>
          <w:rFonts w:ascii="Times New Roman" w:hAnsi="Times New Roman" w:cs="Times New Roman"/>
          <w:iCs/>
          <w:color w:val="000000"/>
          <w:sz w:val="24"/>
          <w:szCs w:val="24"/>
        </w:rPr>
        <w:t>d</w:t>
      </w:r>
      <w:r>
        <w:rPr>
          <w:rFonts w:ascii="Times New Roman" w:hAnsi="Times New Roman" w:cs="Times New Roman"/>
          <w:iCs/>
          <w:color w:val="000000"/>
          <w:sz w:val="24"/>
          <w:szCs w:val="24"/>
        </w:rPr>
        <w:t xml:space="preserve"> marine shale </w:t>
      </w:r>
      <w:r w:rsidR="00795481">
        <w:rPr>
          <w:rFonts w:ascii="Times New Roman" w:hAnsi="Times New Roman" w:cs="Times New Roman"/>
          <w:iCs/>
          <w:color w:val="000000"/>
          <w:sz w:val="24"/>
          <w:szCs w:val="24"/>
        </w:rPr>
        <w:t>parameter</w:t>
      </w:r>
      <w:r>
        <w:rPr>
          <w:rFonts w:ascii="Times New Roman" w:hAnsi="Times New Roman" w:cs="Times New Roman"/>
          <w:iCs/>
          <w:color w:val="000000"/>
          <w:sz w:val="24"/>
          <w:szCs w:val="24"/>
        </w:rPr>
        <w:t>. As C</w:t>
      </w:r>
      <w:r>
        <w:rPr>
          <w:rFonts w:ascii="Times New Roman" w:hAnsi="Times New Roman" w:cs="Times New Roman"/>
          <w:iCs/>
          <w:color w:val="000000"/>
          <w:sz w:val="24"/>
          <w:szCs w:val="24"/>
          <w:vertAlign w:val="subscript"/>
        </w:rPr>
        <w:t>28</w:t>
      </w:r>
      <w:r>
        <w:rPr>
          <w:rFonts w:ascii="Times New Roman" w:hAnsi="Times New Roman" w:cs="Times New Roman"/>
          <w:iCs/>
          <w:color w:val="000000"/>
          <w:sz w:val="24"/>
          <w:szCs w:val="24"/>
        </w:rPr>
        <w:t xml:space="preserve"> steranes are shown to be present in low abundance</w:t>
      </w:r>
      <w:r w:rsidR="00E32D0A">
        <w:rPr>
          <w:rFonts w:ascii="Times New Roman" w:hAnsi="Times New Roman" w:cs="Times New Roman"/>
          <w:iCs/>
          <w:color w:val="000000"/>
          <w:sz w:val="24"/>
          <w:szCs w:val="24"/>
        </w:rPr>
        <w:t>s</w:t>
      </w:r>
      <w:r>
        <w:rPr>
          <w:rFonts w:ascii="Times New Roman" w:hAnsi="Times New Roman" w:cs="Times New Roman"/>
          <w:iCs/>
          <w:color w:val="000000"/>
          <w:sz w:val="24"/>
          <w:szCs w:val="24"/>
        </w:rPr>
        <w:t xml:space="preserve"> within these samples, weathering may have further reduced the</w:t>
      </w:r>
      <w:r w:rsidR="00E32D0A">
        <w:rPr>
          <w:rFonts w:ascii="Times New Roman" w:hAnsi="Times New Roman" w:cs="Times New Roman"/>
          <w:iCs/>
          <w:color w:val="000000"/>
          <w:sz w:val="24"/>
          <w:szCs w:val="24"/>
        </w:rPr>
        <w:t>se</w:t>
      </w:r>
      <w:r>
        <w:rPr>
          <w:rFonts w:ascii="Times New Roman" w:hAnsi="Times New Roman" w:cs="Times New Roman"/>
          <w:iCs/>
          <w:color w:val="000000"/>
          <w:sz w:val="24"/>
          <w:szCs w:val="24"/>
        </w:rPr>
        <w:t xml:space="preserve"> abundances. Overall, there are no significant variations found for the distribution of the steranes within the sterane ternary plot, suggesting consistent and invariant influx of </w:t>
      </w:r>
      <w:r w:rsidR="00E86861">
        <w:rPr>
          <w:rFonts w:ascii="Times New Roman" w:hAnsi="Times New Roman" w:cs="Times New Roman"/>
          <w:iCs/>
          <w:color w:val="000000"/>
          <w:sz w:val="24"/>
          <w:szCs w:val="24"/>
        </w:rPr>
        <w:t xml:space="preserve">organic </w:t>
      </w:r>
      <w:r>
        <w:rPr>
          <w:rFonts w:ascii="Times New Roman" w:hAnsi="Times New Roman" w:cs="Times New Roman"/>
          <w:iCs/>
          <w:color w:val="000000"/>
          <w:sz w:val="24"/>
          <w:szCs w:val="24"/>
        </w:rPr>
        <w:t xml:space="preserve">matter input. </w:t>
      </w:r>
      <w:r w:rsidRPr="00E127D1">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 xml:space="preserve">However, </w:t>
      </w:r>
      <w:r w:rsidRPr="00E127D1">
        <w:rPr>
          <w:rFonts w:ascii="Times New Roman" w:hAnsi="Times New Roman" w:cs="Times New Roman"/>
          <w:iCs/>
          <w:color w:val="000000"/>
          <w:sz w:val="24"/>
          <w:szCs w:val="24"/>
        </w:rPr>
        <w:t>with higher resolution of biomarker analysis, variation</w:t>
      </w:r>
      <w:r w:rsidR="00E32D0A">
        <w:rPr>
          <w:rFonts w:ascii="Times New Roman" w:hAnsi="Times New Roman" w:cs="Times New Roman"/>
          <w:iCs/>
          <w:color w:val="000000"/>
          <w:sz w:val="24"/>
          <w:szCs w:val="24"/>
        </w:rPr>
        <w:t>s</w:t>
      </w:r>
      <w:r w:rsidRPr="00955EFA">
        <w:rPr>
          <w:rFonts w:ascii="Times New Roman" w:hAnsi="Times New Roman" w:cs="Times New Roman"/>
          <w:iCs/>
          <w:color w:val="000000"/>
          <w:sz w:val="24"/>
          <w:szCs w:val="24"/>
        </w:rPr>
        <w:t xml:space="preserve"> of source input may uncover </w:t>
      </w:r>
      <w:r w:rsidRPr="003223DD">
        <w:rPr>
          <w:rFonts w:ascii="Times New Roman" w:hAnsi="Times New Roman" w:cs="Times New Roman"/>
          <w:iCs/>
          <w:color w:val="000000"/>
          <w:sz w:val="24"/>
          <w:szCs w:val="24"/>
        </w:rPr>
        <w:t xml:space="preserve">a principal marine origin with </w:t>
      </w:r>
      <w:r w:rsidRPr="00955EFA">
        <w:rPr>
          <w:rFonts w:ascii="Times New Roman" w:hAnsi="Times New Roman" w:cs="Times New Roman"/>
          <w:iCs/>
          <w:color w:val="000000"/>
          <w:sz w:val="24"/>
          <w:szCs w:val="24"/>
        </w:rPr>
        <w:t>an incorporation of terrigenous input into the system</w:t>
      </w:r>
      <w:r w:rsidR="00E86861">
        <w:rPr>
          <w:rFonts w:ascii="Times New Roman" w:hAnsi="Times New Roman" w:cs="Times New Roman"/>
          <w:iCs/>
          <w:color w:val="000000"/>
          <w:sz w:val="24"/>
          <w:szCs w:val="24"/>
        </w:rPr>
        <w:t>, w</w:t>
      </w:r>
      <w:r w:rsidRPr="00955EFA">
        <w:rPr>
          <w:rFonts w:ascii="Times New Roman" w:hAnsi="Times New Roman" w:cs="Times New Roman"/>
          <w:iCs/>
          <w:color w:val="000000"/>
          <w:sz w:val="24"/>
          <w:szCs w:val="24"/>
        </w:rPr>
        <w:t>hich is why utilizing the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 xml:space="preserve"> ααα20R</w:t>
      </w:r>
      <w:r w:rsidR="00B30C78">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ααα20R sterane</w:t>
      </w:r>
      <w:r w:rsidR="00B30C78">
        <w:rPr>
          <w:rFonts w:ascii="Times New Roman" w:hAnsi="Times New Roman" w:cs="Times New Roman"/>
          <w:iCs/>
          <w:color w:val="000000"/>
          <w:sz w:val="24"/>
          <w:szCs w:val="24"/>
        </w:rPr>
        <w:t>s</w:t>
      </w:r>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for the ratio </w:t>
      </w:r>
      <w:r w:rsidRPr="00E127D1">
        <w:rPr>
          <w:rFonts w:ascii="Times New Roman" w:hAnsi="Times New Roman" w:cs="Times New Roman"/>
          <w:iCs/>
          <w:color w:val="000000"/>
          <w:sz w:val="24"/>
          <w:szCs w:val="24"/>
        </w:rPr>
        <w:t>will reveal the</w:t>
      </w:r>
      <w:commentRangeStart w:id="64"/>
      <w:commentRangeEnd w:id="64"/>
      <w:r w:rsidRPr="00955EFA">
        <w:rPr>
          <w:rFonts w:ascii="Times New Roman" w:hAnsi="Times New Roman" w:cs="Times New Roman"/>
          <w:iCs/>
          <w:color w:val="000000"/>
          <w:sz w:val="24"/>
          <w:szCs w:val="24"/>
        </w:rPr>
        <w:t xml:space="preserve"> relative proportion of marine vs.</w:t>
      </w:r>
      <w:r w:rsidRPr="00E127D1">
        <w:rPr>
          <w:rFonts w:ascii="Times New Roman" w:hAnsi="Times New Roman" w:cs="Times New Roman"/>
          <w:iCs/>
          <w:color w:val="000000"/>
          <w:sz w:val="24"/>
          <w:szCs w:val="24"/>
        </w:rPr>
        <w:t xml:space="preserve"> terrigenous</w:t>
      </w:r>
      <w:r w:rsidR="00B30C78">
        <w:rPr>
          <w:rFonts w:ascii="Times New Roman" w:hAnsi="Times New Roman" w:cs="Times New Roman"/>
          <w:iCs/>
          <w:color w:val="000000"/>
          <w:sz w:val="24"/>
          <w:szCs w:val="24"/>
        </w:rPr>
        <w:t>/algal</w:t>
      </w:r>
      <w:r w:rsidRPr="00E127D1">
        <w:rPr>
          <w:rFonts w:ascii="Times New Roman" w:hAnsi="Times New Roman" w:cs="Times New Roman"/>
          <w:iCs/>
          <w:color w:val="000000"/>
          <w:sz w:val="24"/>
          <w:szCs w:val="24"/>
        </w:rPr>
        <w:t xml:space="preserve"> input</w:t>
      </w:r>
      <w:r>
        <w:rPr>
          <w:rFonts w:ascii="Times New Roman" w:hAnsi="Times New Roman" w:cs="Times New Roman"/>
          <w:iCs/>
          <w:color w:val="000000"/>
          <w:sz w:val="24"/>
          <w:szCs w:val="24"/>
        </w:rPr>
        <w:t xml:space="preserve"> (Figure 3</w:t>
      </w:r>
      <w:r w:rsidR="00D506BC">
        <w:rPr>
          <w:rFonts w:ascii="Times New Roman" w:hAnsi="Times New Roman" w:cs="Times New Roman"/>
          <w:iCs/>
          <w:color w:val="000000"/>
          <w:sz w:val="24"/>
          <w:szCs w:val="24"/>
        </w:rPr>
        <w:t>0</w:t>
      </w:r>
      <w:r>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w:t>
      </w:r>
    </w:p>
    <w:p w14:paraId="268FDB5D" w14:textId="77DF4BBC" w:rsidR="00CB71AD" w:rsidRDefault="00CB71AD" w:rsidP="00B70A3C">
      <w:pPr>
        <w:spacing w:line="480" w:lineRule="auto"/>
        <w:jc w:val="both"/>
        <w:rPr>
          <w:rFonts w:ascii="Times New Roman" w:hAnsi="Times New Roman" w:cs="Times New Roman"/>
          <w:iCs/>
          <w:color w:val="000000"/>
          <w:sz w:val="24"/>
          <w:szCs w:val="24"/>
        </w:rPr>
      </w:pPr>
    </w:p>
    <w:p w14:paraId="7F66D396" w14:textId="77777777" w:rsidR="00CB71AD" w:rsidRPr="00E127D1" w:rsidRDefault="00CB71AD" w:rsidP="00B70A3C">
      <w:pPr>
        <w:spacing w:line="480" w:lineRule="auto"/>
        <w:jc w:val="both"/>
        <w:rPr>
          <w:rFonts w:ascii="Times New Roman" w:hAnsi="Times New Roman" w:cs="Times New Roman"/>
          <w:iCs/>
          <w:color w:val="000000"/>
          <w:sz w:val="24"/>
          <w:szCs w:val="24"/>
        </w:rPr>
      </w:pPr>
    </w:p>
    <w:p w14:paraId="663E08F7" w14:textId="64BBEC40" w:rsidR="0026040E" w:rsidRDefault="00B70A3C" w:rsidP="00B70A3C">
      <w:pPr>
        <w:spacing w:line="480" w:lineRule="auto"/>
        <w:jc w:val="both"/>
        <w:rPr>
          <w:rFonts w:ascii="Times New Roman" w:hAnsi="Times New Roman" w:cs="Times New Roman"/>
          <w:b/>
          <w:bCs/>
          <w:iCs/>
          <w:color w:val="000000"/>
          <w:sz w:val="24"/>
          <w:szCs w:val="24"/>
        </w:rPr>
      </w:pPr>
      <w:r w:rsidRPr="00955EFA">
        <w:rPr>
          <w:rFonts w:ascii="Times New Roman" w:hAnsi="Times New Roman" w:cs="Times New Roman"/>
          <w:b/>
          <w:bCs/>
          <w:iCs/>
          <w:color w:val="000000"/>
          <w:sz w:val="24"/>
          <w:szCs w:val="24"/>
        </w:rPr>
        <w:lastRenderedPageBreak/>
        <w:t>a.</w:t>
      </w:r>
    </w:p>
    <w:p w14:paraId="234CF888" w14:textId="26908269" w:rsidR="00B70A3C" w:rsidRPr="00E127D1" w:rsidRDefault="0026040E" w:rsidP="0038688D">
      <w:pPr>
        <w:spacing w:line="480" w:lineRule="auto"/>
        <w:jc w:val="center"/>
        <w:rPr>
          <w:rFonts w:ascii="Times New Roman" w:hAnsi="Times New Roman" w:cs="Times New Roman"/>
          <w:iCs/>
          <w:color w:val="000000"/>
          <w:sz w:val="24"/>
          <w:szCs w:val="24"/>
        </w:rPr>
      </w:pPr>
      <w:r>
        <w:rPr>
          <w:rFonts w:ascii="Times New Roman" w:hAnsi="Times New Roman" w:cs="Times New Roman"/>
          <w:b/>
          <w:bCs/>
          <w:iCs/>
          <w:noProof/>
          <w:color w:val="000000"/>
          <w:sz w:val="24"/>
          <w:szCs w:val="24"/>
        </w:rPr>
        <w:drawing>
          <wp:inline distT="0" distB="0" distL="0" distR="0" wp14:anchorId="2BE9EF77" wp14:editId="37B4661D">
            <wp:extent cx="3851743" cy="3022478"/>
            <wp:effectExtent l="0" t="0" r="0" b="6985"/>
            <wp:docPr id="595" name="Picture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888067" cy="3050982"/>
                    </a:xfrm>
                    <a:prstGeom prst="rect">
                      <a:avLst/>
                    </a:prstGeom>
                    <a:noFill/>
                  </pic:spPr>
                </pic:pic>
              </a:graphicData>
            </a:graphic>
          </wp:inline>
        </w:drawing>
      </w:r>
    </w:p>
    <w:p w14:paraId="302FAB58" w14:textId="10E7B084" w:rsidR="00F26B4C" w:rsidRDefault="00F26B4C" w:rsidP="00B70A3C">
      <w:pPr>
        <w:spacing w:line="480" w:lineRule="auto"/>
        <w:rPr>
          <w:rFonts w:ascii="Times New Roman" w:hAnsi="Times New Roman" w:cs="Times New Roman"/>
          <w:b/>
          <w:bCs/>
          <w:iCs/>
          <w:color w:val="000000"/>
          <w:sz w:val="24"/>
          <w:szCs w:val="24"/>
        </w:rPr>
      </w:pPr>
      <w:r>
        <w:rPr>
          <w:rFonts w:ascii="Times New Roman" w:hAnsi="Times New Roman" w:cs="Times New Roman"/>
          <w:b/>
          <w:bCs/>
          <w:iCs/>
          <w:noProof/>
          <w:color w:val="000000"/>
          <w:sz w:val="24"/>
          <w:szCs w:val="24"/>
        </w:rPr>
        <w:drawing>
          <wp:anchor distT="0" distB="0" distL="114300" distR="114300" simplePos="0" relativeHeight="251942912" behindDoc="0" locked="0" layoutInCell="1" allowOverlap="1" wp14:anchorId="420A4B7E" wp14:editId="49346504">
            <wp:simplePos x="0" y="0"/>
            <wp:positionH relativeFrom="column">
              <wp:posOffset>426720</wp:posOffset>
            </wp:positionH>
            <wp:positionV relativeFrom="paragraph">
              <wp:posOffset>97790</wp:posOffset>
            </wp:positionV>
            <wp:extent cx="4109720" cy="3139440"/>
            <wp:effectExtent l="0" t="0" r="5080" b="3810"/>
            <wp:wrapSquare wrapText="bothSides"/>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0">
                      <a:extLst>
                        <a:ext uri="{28A0092B-C50C-407E-A947-70E740481C1C}">
                          <a14:useLocalDpi xmlns:a14="http://schemas.microsoft.com/office/drawing/2010/main" val="0"/>
                        </a:ext>
                      </a:extLst>
                    </a:blip>
                    <a:srcRect l="2251" t="2486" r="1936" b="7096"/>
                    <a:stretch/>
                  </pic:blipFill>
                  <pic:spPr bwMode="auto">
                    <a:xfrm>
                      <a:off x="0" y="0"/>
                      <a:ext cx="4109720" cy="3139440"/>
                    </a:xfrm>
                    <a:prstGeom prst="rect">
                      <a:avLst/>
                    </a:prstGeom>
                    <a:noFill/>
                    <a:ln>
                      <a:noFill/>
                    </a:ln>
                    <a:extLst>
                      <a:ext uri="{53640926-AAD7-44D8-BBD7-CCE9431645EC}">
                        <a14:shadowObscured xmlns:a14="http://schemas.microsoft.com/office/drawing/2010/main"/>
                      </a:ext>
                    </a:extLst>
                  </pic:spPr>
                </pic:pic>
              </a:graphicData>
            </a:graphic>
          </wp:anchor>
        </w:drawing>
      </w:r>
      <w:r w:rsidR="00B70A3C" w:rsidRPr="00955EFA">
        <w:rPr>
          <w:rFonts w:ascii="Times New Roman" w:hAnsi="Times New Roman" w:cs="Times New Roman"/>
          <w:b/>
          <w:bCs/>
          <w:iCs/>
          <w:color w:val="000000"/>
          <w:sz w:val="24"/>
          <w:szCs w:val="24"/>
        </w:rPr>
        <w:t>b.</w:t>
      </w:r>
    </w:p>
    <w:p w14:paraId="5AE73293" w14:textId="34713543" w:rsidR="00B70A3C" w:rsidRPr="00E127D1" w:rsidRDefault="00B70A3C" w:rsidP="00B70A3C">
      <w:pPr>
        <w:spacing w:line="480" w:lineRule="auto"/>
        <w:rPr>
          <w:rFonts w:ascii="Times New Roman" w:hAnsi="Times New Roman" w:cs="Times New Roman"/>
          <w:b/>
          <w:bCs/>
          <w:iCs/>
          <w:color w:val="000000"/>
          <w:sz w:val="24"/>
          <w:szCs w:val="24"/>
        </w:rPr>
      </w:pPr>
      <w:r w:rsidRPr="00955EFA">
        <w:rPr>
          <w:rFonts w:ascii="Times New Roman" w:hAnsi="Times New Roman" w:cs="Times New Roman"/>
          <w:b/>
          <w:bCs/>
          <w:iCs/>
          <w:color w:val="000000"/>
          <w:sz w:val="24"/>
          <w:szCs w:val="24"/>
        </w:rPr>
        <w:t xml:space="preserve"> </w:t>
      </w:r>
    </w:p>
    <w:p w14:paraId="728C21F1" w14:textId="77777777" w:rsidR="00B70A3C" w:rsidRPr="00955EFA" w:rsidRDefault="00B70A3C" w:rsidP="00B70A3C">
      <w:pPr>
        <w:spacing w:line="240" w:lineRule="auto"/>
        <w:jc w:val="both"/>
        <w:rPr>
          <w:rFonts w:ascii="Times New Roman" w:hAnsi="Times New Roman" w:cs="Times New Roman"/>
          <w:b/>
          <w:bCs/>
          <w:iCs/>
          <w:color w:val="000000"/>
          <w:sz w:val="24"/>
          <w:szCs w:val="24"/>
        </w:rPr>
      </w:pPr>
      <w:r w:rsidRPr="00955EFA">
        <w:rPr>
          <w:rFonts w:ascii="Times New Roman" w:hAnsi="Times New Roman" w:cs="Times New Roman"/>
          <w:iCs/>
          <w:noProof/>
          <w:color w:val="000000"/>
          <w:sz w:val="24"/>
          <w:szCs w:val="24"/>
        </w:rPr>
        <w:drawing>
          <wp:anchor distT="0" distB="0" distL="114300" distR="114300" simplePos="0" relativeHeight="251871232" behindDoc="0" locked="0" layoutInCell="1" allowOverlap="1" wp14:anchorId="5E20241B" wp14:editId="1215F681">
            <wp:simplePos x="0" y="0"/>
            <wp:positionH relativeFrom="column">
              <wp:posOffset>4503421</wp:posOffset>
            </wp:positionH>
            <wp:positionV relativeFrom="paragraph">
              <wp:posOffset>186691</wp:posOffset>
            </wp:positionV>
            <wp:extent cx="1282700" cy="829832"/>
            <wp:effectExtent l="0" t="0" r="0" b="889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02608" cy="842711"/>
                    </a:xfrm>
                    <a:prstGeom prst="rect">
                      <a:avLst/>
                    </a:prstGeom>
                    <a:noFill/>
                  </pic:spPr>
                </pic:pic>
              </a:graphicData>
            </a:graphic>
            <wp14:sizeRelH relativeFrom="margin">
              <wp14:pctWidth>0</wp14:pctWidth>
            </wp14:sizeRelH>
            <wp14:sizeRelV relativeFrom="margin">
              <wp14:pctHeight>0</wp14:pctHeight>
            </wp14:sizeRelV>
          </wp:anchor>
        </w:drawing>
      </w:r>
    </w:p>
    <w:p w14:paraId="04FF1403"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48AF7B80"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0F21B120"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1A94C104"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57BD6642"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1808C779"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23D92A1A"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43B2FFED"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4510F8EB" w14:textId="6DE22BA7" w:rsidR="00B70A3C" w:rsidRPr="001C2CF8" w:rsidRDefault="00B70A3C" w:rsidP="00B70A3C">
      <w:pPr>
        <w:spacing w:line="240" w:lineRule="auto"/>
        <w:jc w:val="both"/>
        <w:rPr>
          <w:rFonts w:ascii="Times New Roman" w:hAnsi="Times New Roman" w:cs="Times New Roman"/>
          <w:b/>
          <w:bCs/>
          <w:iCs/>
          <w:color w:val="000000"/>
          <w:sz w:val="24"/>
          <w:szCs w:val="24"/>
        </w:rPr>
      </w:pPr>
      <w:r w:rsidRPr="00E127D1">
        <w:rPr>
          <w:rFonts w:ascii="Times New Roman" w:hAnsi="Times New Roman" w:cs="Times New Roman"/>
          <w:b/>
          <w:bCs/>
          <w:iCs/>
          <w:color w:val="000000"/>
          <w:sz w:val="24"/>
          <w:szCs w:val="24"/>
        </w:rPr>
        <w:t xml:space="preserve">Figure </w:t>
      </w:r>
      <w:r w:rsidR="00D506BC">
        <w:rPr>
          <w:rFonts w:ascii="Times New Roman" w:hAnsi="Times New Roman" w:cs="Times New Roman"/>
          <w:b/>
          <w:bCs/>
          <w:iCs/>
          <w:color w:val="000000"/>
          <w:sz w:val="24"/>
          <w:szCs w:val="24"/>
        </w:rPr>
        <w:t>29</w:t>
      </w:r>
      <w:r>
        <w:rPr>
          <w:rFonts w:ascii="Times New Roman" w:hAnsi="Times New Roman" w:cs="Times New Roman"/>
          <w:b/>
          <w:bCs/>
          <w:iCs/>
          <w:color w:val="000000"/>
          <w:sz w:val="24"/>
          <w:szCs w:val="24"/>
        </w:rPr>
        <w:t>(a</w:t>
      </w:r>
      <w:r w:rsidRPr="0026040E">
        <w:rPr>
          <w:rFonts w:ascii="Times New Roman" w:hAnsi="Times New Roman" w:cs="Times New Roman"/>
          <w:b/>
          <w:bCs/>
          <w:iCs/>
          <w:color w:val="000000"/>
          <w:sz w:val="24"/>
          <w:szCs w:val="24"/>
        </w:rPr>
        <w:t xml:space="preserve">). </w:t>
      </w:r>
      <w:r w:rsidRPr="0026040E">
        <w:rPr>
          <w:rFonts w:ascii="Times New Roman" w:hAnsi="Times New Roman" w:cs="Times New Roman"/>
          <w:iCs/>
          <w:color w:val="000000"/>
          <w:sz w:val="24"/>
          <w:szCs w:val="24"/>
        </w:rPr>
        <w:t>Ternary plot of the C</w:t>
      </w:r>
      <w:r w:rsidRPr="0026040E">
        <w:rPr>
          <w:rFonts w:ascii="Times New Roman" w:hAnsi="Times New Roman" w:cs="Times New Roman"/>
          <w:iCs/>
          <w:color w:val="000000"/>
          <w:sz w:val="24"/>
          <w:szCs w:val="24"/>
          <w:vertAlign w:val="subscript"/>
        </w:rPr>
        <w:t>27</w:t>
      </w:r>
      <w:r w:rsidRPr="0026040E">
        <w:rPr>
          <w:rFonts w:ascii="Times New Roman" w:hAnsi="Times New Roman" w:cs="Times New Roman"/>
          <w:iCs/>
          <w:color w:val="000000"/>
          <w:sz w:val="24"/>
          <w:szCs w:val="24"/>
        </w:rPr>
        <w:t>-C</w:t>
      </w:r>
      <w:r w:rsidRPr="0026040E">
        <w:rPr>
          <w:rFonts w:ascii="Times New Roman" w:hAnsi="Times New Roman" w:cs="Times New Roman"/>
          <w:iCs/>
          <w:color w:val="000000"/>
          <w:sz w:val="24"/>
          <w:szCs w:val="24"/>
          <w:vertAlign w:val="subscript"/>
        </w:rPr>
        <w:t>28</w:t>
      </w:r>
      <w:r w:rsidRPr="0026040E">
        <w:rPr>
          <w:rFonts w:ascii="Times New Roman" w:hAnsi="Times New Roman" w:cs="Times New Roman"/>
          <w:iCs/>
          <w:color w:val="000000"/>
          <w:sz w:val="24"/>
          <w:szCs w:val="24"/>
        </w:rPr>
        <w:t>-C</w:t>
      </w:r>
      <w:r w:rsidRPr="0026040E">
        <w:rPr>
          <w:rFonts w:ascii="Times New Roman" w:hAnsi="Times New Roman" w:cs="Times New Roman"/>
          <w:iCs/>
          <w:color w:val="000000"/>
          <w:sz w:val="24"/>
          <w:szCs w:val="24"/>
          <w:vertAlign w:val="subscript"/>
        </w:rPr>
        <w:t>29</w:t>
      </w:r>
      <w:r w:rsidRPr="0026040E">
        <w:rPr>
          <w:rFonts w:ascii="Times New Roman" w:hAnsi="Times New Roman" w:cs="Times New Roman"/>
          <w:iCs/>
          <w:color w:val="000000"/>
          <w:sz w:val="24"/>
          <w:szCs w:val="24"/>
        </w:rPr>
        <w:t xml:space="preserve"> steranes to indicate organic matter source for the Woodford Shale. Majority of the samples are seen clustering in an abundance of C</w:t>
      </w:r>
      <w:r w:rsidRPr="0026040E">
        <w:rPr>
          <w:rFonts w:ascii="Times New Roman" w:hAnsi="Times New Roman" w:cs="Times New Roman"/>
          <w:iCs/>
          <w:color w:val="000000"/>
          <w:sz w:val="24"/>
          <w:szCs w:val="24"/>
          <w:vertAlign w:val="subscript"/>
        </w:rPr>
        <w:t xml:space="preserve">27 </w:t>
      </w:r>
      <w:r w:rsidRPr="0026040E">
        <w:rPr>
          <w:rFonts w:ascii="Times New Roman" w:hAnsi="Times New Roman" w:cs="Times New Roman"/>
          <w:iCs/>
          <w:color w:val="000000"/>
          <w:sz w:val="24"/>
          <w:szCs w:val="24"/>
        </w:rPr>
        <w:t xml:space="preserve">steranes indicating an open marine environment </w:t>
      </w:r>
      <w:r w:rsidR="004F2C81" w:rsidRPr="0026040E">
        <w:rPr>
          <w:rFonts w:ascii="Times New Roman" w:hAnsi="Times New Roman" w:cs="Times New Roman"/>
          <w:b/>
          <w:bCs/>
          <w:iCs/>
          <w:color w:val="000000"/>
          <w:sz w:val="24"/>
          <w:szCs w:val="24"/>
        </w:rPr>
        <w:t>(</w:t>
      </w:r>
      <w:r w:rsidRPr="0026040E">
        <w:rPr>
          <w:rFonts w:ascii="Times New Roman" w:hAnsi="Times New Roman" w:cs="Times New Roman"/>
          <w:iCs/>
          <w:color w:val="000000"/>
          <w:sz w:val="24"/>
          <w:szCs w:val="24"/>
        </w:rPr>
        <w:t xml:space="preserve">sterane ternary plot recreated from Huang and </w:t>
      </w:r>
      <w:proofErr w:type="spellStart"/>
      <w:r w:rsidRPr="0026040E">
        <w:rPr>
          <w:rFonts w:ascii="Times New Roman" w:hAnsi="Times New Roman" w:cs="Times New Roman"/>
          <w:iCs/>
          <w:color w:val="000000"/>
          <w:sz w:val="24"/>
          <w:szCs w:val="24"/>
        </w:rPr>
        <w:t>Meinschein</w:t>
      </w:r>
      <w:proofErr w:type="spellEnd"/>
      <w:r w:rsidR="004F2C81" w:rsidRPr="0026040E">
        <w:rPr>
          <w:rFonts w:ascii="Times New Roman" w:hAnsi="Times New Roman" w:cs="Times New Roman"/>
          <w:iCs/>
          <w:color w:val="000000"/>
          <w:sz w:val="24"/>
          <w:szCs w:val="24"/>
        </w:rPr>
        <w:t xml:space="preserve">, </w:t>
      </w:r>
      <w:r w:rsidRPr="0026040E">
        <w:rPr>
          <w:rFonts w:ascii="Times New Roman" w:hAnsi="Times New Roman" w:cs="Times New Roman"/>
          <w:iCs/>
          <w:color w:val="000000"/>
          <w:sz w:val="24"/>
          <w:szCs w:val="24"/>
        </w:rPr>
        <w:t>1979); (</w:t>
      </w:r>
      <w:r w:rsidRPr="0026040E">
        <w:rPr>
          <w:rFonts w:ascii="Times New Roman" w:hAnsi="Times New Roman" w:cs="Times New Roman"/>
          <w:b/>
          <w:bCs/>
          <w:iCs/>
          <w:color w:val="000000"/>
          <w:sz w:val="24"/>
          <w:szCs w:val="24"/>
        </w:rPr>
        <w:t xml:space="preserve">b). </w:t>
      </w:r>
      <w:r w:rsidRPr="0026040E">
        <w:rPr>
          <w:rFonts w:ascii="Times New Roman" w:hAnsi="Times New Roman" w:cs="Times New Roman"/>
          <w:iCs/>
          <w:color w:val="000000"/>
          <w:sz w:val="24"/>
          <w:szCs w:val="24"/>
        </w:rPr>
        <w:t xml:space="preserve">distribution determined by </w:t>
      </w:r>
      <w:proofErr w:type="spellStart"/>
      <w:r w:rsidRPr="0026040E">
        <w:rPr>
          <w:rFonts w:ascii="Times New Roman" w:hAnsi="Times New Roman" w:cs="Times New Roman"/>
          <w:iCs/>
          <w:color w:val="000000"/>
          <w:sz w:val="24"/>
          <w:szCs w:val="24"/>
        </w:rPr>
        <w:t>Moldowan</w:t>
      </w:r>
      <w:proofErr w:type="spellEnd"/>
      <w:r w:rsidRPr="0026040E">
        <w:rPr>
          <w:rFonts w:ascii="Times New Roman" w:hAnsi="Times New Roman" w:cs="Times New Roman"/>
          <w:iCs/>
          <w:color w:val="000000"/>
          <w:sz w:val="24"/>
          <w:szCs w:val="24"/>
        </w:rPr>
        <w:t xml:space="preserve"> et al. (1985) for source rocks of varying ages.</w:t>
      </w:r>
    </w:p>
    <w:p w14:paraId="372A36B3" w14:textId="578A5A86" w:rsidR="00B70A3C" w:rsidRPr="00E127D1" w:rsidRDefault="00B70A3C" w:rsidP="00B70A3C">
      <w:pPr>
        <w:spacing w:line="240" w:lineRule="auto"/>
        <w:jc w:val="both"/>
        <w:rPr>
          <w:rFonts w:ascii="Times New Roman" w:hAnsi="Times New Roman" w:cs="Times New Roman"/>
          <w:iCs/>
          <w:color w:val="000000"/>
          <w:sz w:val="24"/>
          <w:szCs w:val="24"/>
        </w:rPr>
      </w:pPr>
    </w:p>
    <w:p w14:paraId="69813702" w14:textId="419394E6" w:rsidR="00B70A3C" w:rsidRPr="00E127D1" w:rsidRDefault="00B70A3C" w:rsidP="00B70A3C">
      <w:pPr>
        <w:spacing w:line="240" w:lineRule="auto"/>
        <w:jc w:val="both"/>
        <w:rPr>
          <w:rFonts w:ascii="Times New Roman" w:hAnsi="Times New Roman" w:cs="Times New Roman"/>
          <w:iCs/>
          <w:color w:val="000000"/>
          <w:sz w:val="24"/>
          <w:szCs w:val="24"/>
        </w:rPr>
      </w:pPr>
      <w:commentRangeStart w:id="65"/>
      <w:commentRangeEnd w:id="65"/>
    </w:p>
    <w:p w14:paraId="1D283A98" w14:textId="1DFDFE03" w:rsidR="00B70A3C" w:rsidRPr="00E127D1" w:rsidRDefault="00B70A3C" w:rsidP="00B70A3C">
      <w:pPr>
        <w:spacing w:line="480" w:lineRule="auto"/>
        <w:ind w:firstLine="720"/>
        <w:jc w:val="both"/>
        <w:rPr>
          <w:rFonts w:ascii="Times New Roman" w:hAnsi="Times New Roman" w:cs="Times New Roman"/>
          <w:iCs/>
          <w:color w:val="000000"/>
          <w:sz w:val="24"/>
          <w:szCs w:val="24"/>
        </w:rPr>
      </w:pPr>
    </w:p>
    <w:p w14:paraId="2B5C9E28" w14:textId="55C40967" w:rsidR="00B70A3C" w:rsidRPr="00E127D1" w:rsidRDefault="002D3810" w:rsidP="00B70A3C">
      <w:pPr>
        <w:spacing w:line="480" w:lineRule="auto"/>
        <w:ind w:firstLine="720"/>
        <w:jc w:val="center"/>
      </w:pPr>
      <w:r>
        <w:rPr>
          <w:rFonts w:ascii="Times New Roman" w:hAnsi="Times New Roman" w:cs="Times New Roman"/>
          <w:iCs/>
          <w:noProof/>
          <w:color w:val="000000"/>
          <w:sz w:val="24"/>
          <w:szCs w:val="24"/>
        </w:rPr>
        <w:drawing>
          <wp:anchor distT="0" distB="0" distL="114300" distR="114300" simplePos="0" relativeHeight="251964416" behindDoc="0" locked="0" layoutInCell="1" allowOverlap="1" wp14:anchorId="4230217C" wp14:editId="563D9136">
            <wp:simplePos x="0" y="0"/>
            <wp:positionH relativeFrom="column">
              <wp:posOffset>-933450</wp:posOffset>
            </wp:positionH>
            <wp:positionV relativeFrom="paragraph">
              <wp:posOffset>466725</wp:posOffset>
            </wp:positionV>
            <wp:extent cx="7131685" cy="5470525"/>
            <wp:effectExtent l="0" t="7620" r="4445" b="0"/>
            <wp:wrapSquare wrapText="bothSides"/>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16200000">
                      <a:off x="0" y="0"/>
                      <a:ext cx="7131685" cy="5470525"/>
                    </a:xfrm>
                    <a:prstGeom prst="rect">
                      <a:avLst/>
                    </a:prstGeom>
                    <a:noFill/>
                  </pic:spPr>
                </pic:pic>
              </a:graphicData>
            </a:graphic>
            <wp14:sizeRelH relativeFrom="page">
              <wp14:pctWidth>0</wp14:pctWidth>
            </wp14:sizeRelH>
            <wp14:sizeRelV relativeFrom="page">
              <wp14:pctHeight>0</wp14:pctHeight>
            </wp14:sizeRelV>
          </wp:anchor>
        </w:drawing>
      </w:r>
    </w:p>
    <w:p w14:paraId="1B2C1C35" w14:textId="18B1965D" w:rsidR="00B70A3C" w:rsidRPr="00955EFA" w:rsidRDefault="00B70A3C" w:rsidP="00B70A3C">
      <w:pPr>
        <w:spacing w:line="480" w:lineRule="auto"/>
        <w:ind w:firstLine="720"/>
        <w:jc w:val="center"/>
      </w:pPr>
    </w:p>
    <w:p w14:paraId="0642CF29" w14:textId="5A46E8F2" w:rsidR="00B70A3C" w:rsidRPr="00E127D1" w:rsidRDefault="00B70A3C" w:rsidP="00B70A3C">
      <w:pPr>
        <w:spacing w:line="480" w:lineRule="auto"/>
        <w:ind w:firstLine="720"/>
        <w:jc w:val="center"/>
      </w:pPr>
    </w:p>
    <w:p w14:paraId="4C120A52" w14:textId="77777777" w:rsidR="00B70A3C" w:rsidRPr="00E127D1" w:rsidRDefault="00B70A3C" w:rsidP="00B70A3C">
      <w:pPr>
        <w:spacing w:line="480" w:lineRule="auto"/>
        <w:ind w:firstLine="720"/>
        <w:jc w:val="center"/>
      </w:pPr>
    </w:p>
    <w:p w14:paraId="6B22CEFE" w14:textId="77777777" w:rsidR="00B70A3C" w:rsidRPr="00E127D1" w:rsidRDefault="00B70A3C" w:rsidP="00B70A3C">
      <w:pPr>
        <w:spacing w:line="480" w:lineRule="auto"/>
        <w:ind w:firstLine="720"/>
        <w:jc w:val="center"/>
        <w:rPr>
          <w:rFonts w:ascii="Times New Roman" w:hAnsi="Times New Roman" w:cs="Times New Roman"/>
          <w:iCs/>
          <w:color w:val="000000"/>
          <w:sz w:val="24"/>
          <w:szCs w:val="24"/>
        </w:rPr>
      </w:pPr>
    </w:p>
    <w:p w14:paraId="316BD2FF" w14:textId="2376AAB7" w:rsidR="00B70A3C" w:rsidRPr="00E127D1" w:rsidRDefault="00B70A3C" w:rsidP="00B70A3C">
      <w:pPr>
        <w:spacing w:line="480" w:lineRule="auto"/>
        <w:jc w:val="both"/>
      </w:pPr>
      <w:r w:rsidRPr="00E127D1">
        <w:t xml:space="preserve"> </w:t>
      </w:r>
    </w:p>
    <w:p w14:paraId="58027FF1" w14:textId="1A8002DA" w:rsidR="00B70A3C" w:rsidRDefault="00EA111C" w:rsidP="00B70A3C">
      <w:pPr>
        <w:spacing w:line="480" w:lineRule="auto"/>
        <w:jc w:val="both"/>
        <w:rPr>
          <w:rFonts w:ascii="Times New Roman" w:hAnsi="Times New Roman" w:cs="Times New Roman"/>
          <w:iCs/>
          <w:color w:val="000000"/>
          <w:sz w:val="24"/>
          <w:szCs w:val="24"/>
        </w:rPr>
      </w:pPr>
      <w:r w:rsidRPr="00955EFA">
        <w:rPr>
          <w:rFonts w:ascii="Times New Roman" w:hAnsi="Times New Roman" w:cs="Times New Roman"/>
          <w:iCs/>
          <w:noProof/>
          <w:color w:val="000000"/>
          <w:sz w:val="24"/>
          <w:szCs w:val="24"/>
        </w:rPr>
        <mc:AlternateContent>
          <mc:Choice Requires="wps">
            <w:drawing>
              <wp:anchor distT="45720" distB="45720" distL="114300" distR="114300" simplePos="0" relativeHeight="251872256" behindDoc="0" locked="0" layoutInCell="1" allowOverlap="1" wp14:anchorId="5CF1A366" wp14:editId="79F872FF">
                <wp:simplePos x="0" y="0"/>
                <wp:positionH relativeFrom="column">
                  <wp:posOffset>2389063</wp:posOffset>
                </wp:positionH>
                <wp:positionV relativeFrom="page">
                  <wp:posOffset>4992687</wp:posOffset>
                </wp:positionV>
                <wp:extent cx="6341397" cy="375285"/>
                <wp:effectExtent l="635" t="0" r="22225" b="22225"/>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341397" cy="375285"/>
                        </a:xfrm>
                        <a:prstGeom prst="rect">
                          <a:avLst/>
                        </a:prstGeom>
                        <a:solidFill>
                          <a:srgbClr val="FFFFFF"/>
                        </a:solidFill>
                        <a:ln w="9525">
                          <a:solidFill>
                            <a:schemeClr val="bg1"/>
                          </a:solidFill>
                          <a:miter lim="800000"/>
                          <a:headEnd/>
                          <a:tailEnd/>
                        </a:ln>
                      </wps:spPr>
                      <wps:txbx>
                        <w:txbxContent>
                          <w:p w14:paraId="16D8D606" w14:textId="7F397B85" w:rsidR="00447A83" w:rsidRPr="000A657C" w:rsidRDefault="00447A83" w:rsidP="00B70A3C">
                            <w:pPr>
                              <w:rPr>
                                <w:rFonts w:ascii="Times New Roman" w:hAnsi="Times New Roman" w:cs="Times New Roman"/>
                              </w:rPr>
                            </w:pPr>
                            <w:r>
                              <w:rPr>
                                <w:rFonts w:ascii="Times New Roman" w:hAnsi="Times New Roman" w:cs="Times New Roman"/>
                                <w:b/>
                                <w:bCs/>
                              </w:rPr>
                              <w:t>Figure 30.</w:t>
                            </w:r>
                            <w:r w:rsidRPr="000A657C">
                              <w:rPr>
                                <w:rFonts w:ascii="Times New Roman" w:hAnsi="Times New Roman" w:cs="Times New Roman"/>
                                <w:b/>
                                <w:bCs/>
                              </w:rPr>
                              <w:t xml:space="preserve"> </w:t>
                            </w:r>
                            <w:r>
                              <w:rPr>
                                <w:rFonts w:ascii="Times New Roman" w:hAnsi="Times New Roman" w:cs="Times New Roman"/>
                              </w:rPr>
                              <w:t xml:space="preserve">Geochemical logs representing the environmental condition variations that yield the distribution of organic matter source. Gray intervals indicate the soft bed lithofacies.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CF1A366" id="_x0000_s1032" type="#_x0000_t202" style="position:absolute;left:0;text-align:left;margin-left:188.1pt;margin-top:393.1pt;width:499.3pt;height:29.55pt;rotation:-90;z-index:2518722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" strokecolor="white [3212]">
                <v:textbox style="mso-fit-shape-to-text:t">
                  <w:txbxContent>
                    <w:p w14:paraId="16D8D606" w14:textId="7F397B85" w:rsidR="00447A83" w:rsidRPr="000A657C" w:rsidRDefault="00447A83" w:rsidP="00B70A3C">
                      <w:pPr>
                        <w:rPr>
                          <w:rFonts w:ascii="Times New Roman" w:hAnsi="Times New Roman" w:cs="Times New Roman"/>
                        </w:rPr>
                      </w:pPr>
                      <w:r>
                        <w:rPr>
                          <w:rFonts w:ascii="Times New Roman" w:hAnsi="Times New Roman" w:cs="Times New Roman"/>
                          <w:b/>
                          <w:bCs/>
                        </w:rPr>
                        <w:t>Figure 30.</w:t>
                      </w:r>
                      <w:r w:rsidRPr="000A657C">
                        <w:rPr>
                          <w:rFonts w:ascii="Times New Roman" w:hAnsi="Times New Roman" w:cs="Times New Roman"/>
                          <w:b/>
                          <w:bCs/>
                        </w:rPr>
                        <w:t xml:space="preserve"> </w:t>
                      </w:r>
                      <w:r>
                        <w:rPr>
                          <w:rFonts w:ascii="Times New Roman" w:hAnsi="Times New Roman" w:cs="Times New Roman"/>
                        </w:rPr>
                        <w:t xml:space="preserve">Geochemical logs representing the environmental condition variations that yield the distribution of organic matter source. Gray intervals indicate the soft bed lithofacies. </w:t>
                      </w:r>
                    </w:p>
                  </w:txbxContent>
                </v:textbox>
                <w10:wrap anchory="page"/>
              </v:shape>
            </w:pict>
          </mc:Fallback>
        </mc:AlternateContent>
      </w:r>
      <w:r w:rsidR="00116F5E">
        <w:rPr>
          <w:rFonts w:ascii="Times New Roman" w:hAnsi="Times New Roman" w:cs="Times New Roman"/>
          <w:iCs/>
          <w:noProof/>
          <w:color w:val="000000"/>
          <w:sz w:val="24"/>
          <w:szCs w:val="24"/>
        </w:rPr>
        <mc:AlternateContent>
          <mc:Choice Requires="wps">
            <w:drawing>
              <wp:anchor distT="0" distB="0" distL="114300" distR="114300" simplePos="0" relativeHeight="251943936" behindDoc="0" locked="0" layoutInCell="1" allowOverlap="1" wp14:anchorId="0D913783" wp14:editId="05CC57B1">
                <wp:simplePos x="0" y="0"/>
                <wp:positionH relativeFrom="column">
                  <wp:posOffset>-101600</wp:posOffset>
                </wp:positionH>
                <wp:positionV relativeFrom="paragraph">
                  <wp:posOffset>342265</wp:posOffset>
                </wp:positionV>
                <wp:extent cx="233680" cy="203200"/>
                <wp:effectExtent l="0" t="0" r="13970" b="25400"/>
                <wp:wrapNone/>
                <wp:docPr id="71" name="Rectangle 71"/>
                <wp:cNvGraphicFramePr/>
                <a:graphic xmlns:a="http://schemas.openxmlformats.org/drawingml/2006/main">
                  <a:graphicData uri="http://schemas.microsoft.com/office/word/2010/wordprocessingShape">
                    <wps:wsp>
                      <wps:cNvSpPr/>
                      <wps:spPr>
                        <a:xfrm>
                          <a:off x="0" y="0"/>
                          <a:ext cx="233680" cy="203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D3026D" id="Rectangle 71" o:spid="_x0000_s1026" style="position:absolute;margin-left:-8pt;margin-top:26.95pt;width:18.4pt;height:16pt;z-index:251943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" fillcolor="white [3212]" strokecolor="white [3212]" strokeweight="1pt"/>
            </w:pict>
          </mc:Fallback>
        </mc:AlternateContent>
      </w:r>
    </w:p>
    <w:p w14:paraId="72F31A50" w14:textId="03BAA766" w:rsidR="00B70A3C" w:rsidRPr="00E127D1" w:rsidRDefault="00B70A3C" w:rsidP="00B70A3C">
      <w:pPr>
        <w:spacing w:line="480" w:lineRule="auto"/>
        <w:jc w:val="both"/>
        <w:rPr>
          <w:rFonts w:ascii="Times New Roman" w:hAnsi="Times New Roman" w:cs="Times New Roman"/>
          <w:iCs/>
          <w:color w:val="000000"/>
          <w:sz w:val="24"/>
          <w:szCs w:val="24"/>
        </w:rPr>
      </w:pPr>
    </w:p>
    <w:p w14:paraId="73456020" w14:textId="6D96393E" w:rsidR="00B70A3C" w:rsidRPr="00955EFA" w:rsidRDefault="00B70A3C" w:rsidP="00B70A3C">
      <w:pPr>
        <w:spacing w:line="480" w:lineRule="auto"/>
        <w:jc w:val="both"/>
        <w:rPr>
          <w:rFonts w:ascii="Times New Roman" w:hAnsi="Times New Roman" w:cs="Times New Roman"/>
          <w:iCs/>
          <w:color w:val="000000"/>
          <w:sz w:val="24"/>
          <w:szCs w:val="24"/>
        </w:rPr>
      </w:pPr>
    </w:p>
    <w:p w14:paraId="4785AF93" w14:textId="173D72CB" w:rsidR="00B70A3C" w:rsidRPr="00E127D1" w:rsidRDefault="00B70A3C" w:rsidP="00B70A3C">
      <w:pPr>
        <w:spacing w:line="480" w:lineRule="auto"/>
        <w:jc w:val="both"/>
        <w:rPr>
          <w:rFonts w:ascii="Times New Roman" w:hAnsi="Times New Roman" w:cs="Times New Roman"/>
          <w:iCs/>
          <w:color w:val="000000"/>
          <w:sz w:val="24"/>
          <w:szCs w:val="24"/>
        </w:rPr>
      </w:pPr>
    </w:p>
    <w:p w14:paraId="6EAD6F4B" w14:textId="1845F2BF" w:rsidR="00B70A3C" w:rsidRPr="00E127D1" w:rsidRDefault="00B70A3C" w:rsidP="00B70A3C">
      <w:pPr>
        <w:spacing w:line="480" w:lineRule="auto"/>
        <w:jc w:val="both"/>
        <w:rPr>
          <w:rFonts w:ascii="Times New Roman" w:hAnsi="Times New Roman" w:cs="Times New Roman"/>
          <w:iCs/>
          <w:color w:val="000000"/>
          <w:sz w:val="24"/>
          <w:szCs w:val="24"/>
        </w:rPr>
      </w:pPr>
    </w:p>
    <w:p w14:paraId="0E9388BC" w14:textId="6542F2E0" w:rsidR="00B70A3C" w:rsidRPr="00955EFA" w:rsidRDefault="00B70A3C" w:rsidP="00B70A3C">
      <w:pPr>
        <w:spacing w:line="480" w:lineRule="auto"/>
        <w:jc w:val="both"/>
        <w:rPr>
          <w:rFonts w:ascii="Times New Roman" w:hAnsi="Times New Roman" w:cs="Times New Roman"/>
          <w:iCs/>
          <w:color w:val="000000"/>
          <w:sz w:val="24"/>
          <w:szCs w:val="24"/>
        </w:rPr>
      </w:pPr>
    </w:p>
    <w:p w14:paraId="4CF14AC5" w14:textId="4A34C6EA" w:rsidR="00B70A3C" w:rsidRPr="00E127D1" w:rsidRDefault="00B70A3C" w:rsidP="00B70A3C">
      <w:pPr>
        <w:spacing w:line="480" w:lineRule="auto"/>
        <w:jc w:val="both"/>
        <w:rPr>
          <w:rFonts w:ascii="Times New Roman" w:hAnsi="Times New Roman" w:cs="Times New Roman"/>
          <w:iCs/>
          <w:color w:val="000000"/>
          <w:sz w:val="24"/>
          <w:szCs w:val="24"/>
        </w:rPr>
      </w:pPr>
    </w:p>
    <w:p w14:paraId="5FCE436D" w14:textId="7B2388A2" w:rsidR="00B70A3C" w:rsidRPr="00E127D1" w:rsidRDefault="00B70A3C" w:rsidP="00B70A3C">
      <w:pPr>
        <w:spacing w:line="480" w:lineRule="auto"/>
        <w:jc w:val="both"/>
        <w:rPr>
          <w:rFonts w:ascii="Times New Roman" w:hAnsi="Times New Roman" w:cs="Times New Roman"/>
          <w:iCs/>
          <w:color w:val="000000"/>
          <w:sz w:val="24"/>
          <w:szCs w:val="24"/>
        </w:rPr>
      </w:pPr>
    </w:p>
    <w:p w14:paraId="06FDA0F7" w14:textId="71D09B80" w:rsidR="00B70A3C" w:rsidRPr="00E127D1" w:rsidRDefault="00B70A3C" w:rsidP="00B70A3C">
      <w:pPr>
        <w:spacing w:line="480" w:lineRule="auto"/>
        <w:jc w:val="both"/>
        <w:rPr>
          <w:rFonts w:ascii="Times New Roman" w:hAnsi="Times New Roman" w:cs="Times New Roman"/>
          <w:iCs/>
          <w:color w:val="000000"/>
          <w:sz w:val="24"/>
          <w:szCs w:val="24"/>
        </w:rPr>
      </w:pPr>
    </w:p>
    <w:p w14:paraId="4B14DA94" w14:textId="65EBBE0B" w:rsidR="00B70A3C" w:rsidRPr="00E127D1" w:rsidRDefault="00B70A3C" w:rsidP="00B70A3C">
      <w:pPr>
        <w:spacing w:line="480" w:lineRule="auto"/>
        <w:jc w:val="both"/>
        <w:rPr>
          <w:rFonts w:ascii="Times New Roman" w:hAnsi="Times New Roman" w:cs="Times New Roman"/>
          <w:iCs/>
          <w:color w:val="000000"/>
          <w:sz w:val="24"/>
          <w:szCs w:val="24"/>
        </w:rPr>
      </w:pPr>
    </w:p>
    <w:p w14:paraId="7A12381A" w14:textId="3DE16DDB" w:rsidR="00B70A3C" w:rsidRPr="00E127D1" w:rsidRDefault="00B70A3C" w:rsidP="00B70A3C">
      <w:pPr>
        <w:spacing w:line="480" w:lineRule="auto"/>
        <w:jc w:val="both"/>
        <w:rPr>
          <w:rFonts w:ascii="Times New Roman" w:hAnsi="Times New Roman" w:cs="Times New Roman"/>
          <w:iCs/>
          <w:color w:val="000000"/>
          <w:sz w:val="24"/>
          <w:szCs w:val="24"/>
        </w:rPr>
      </w:pPr>
    </w:p>
    <w:p w14:paraId="27FF4392" w14:textId="2E88ECF2" w:rsidR="00B70A3C" w:rsidRPr="00E127D1" w:rsidRDefault="00B70A3C" w:rsidP="00B70A3C">
      <w:pPr>
        <w:spacing w:line="480" w:lineRule="auto"/>
        <w:jc w:val="both"/>
        <w:rPr>
          <w:rFonts w:ascii="Times New Roman" w:hAnsi="Times New Roman" w:cs="Times New Roman"/>
          <w:iCs/>
          <w:color w:val="000000"/>
          <w:sz w:val="24"/>
          <w:szCs w:val="24"/>
        </w:rPr>
      </w:pPr>
    </w:p>
    <w:p w14:paraId="06CFF0EA" w14:textId="5B635778" w:rsidR="00B70A3C" w:rsidRPr="00E127D1" w:rsidRDefault="00B70A3C" w:rsidP="00B70A3C">
      <w:pPr>
        <w:spacing w:line="480" w:lineRule="auto"/>
        <w:jc w:val="both"/>
        <w:rPr>
          <w:rFonts w:ascii="Times New Roman" w:hAnsi="Times New Roman" w:cs="Times New Roman"/>
          <w:iCs/>
          <w:color w:val="000000"/>
          <w:sz w:val="24"/>
          <w:szCs w:val="24"/>
        </w:rPr>
      </w:pPr>
    </w:p>
    <w:p w14:paraId="7259EF50" w14:textId="4B37AB03" w:rsidR="00B70A3C" w:rsidRPr="00E127D1" w:rsidRDefault="00B70A3C" w:rsidP="00B70A3C">
      <w:pPr>
        <w:spacing w:line="480" w:lineRule="auto"/>
        <w:jc w:val="both"/>
        <w:rPr>
          <w:rFonts w:ascii="Times New Roman" w:hAnsi="Times New Roman" w:cs="Times New Roman"/>
          <w:iCs/>
          <w:color w:val="000000"/>
          <w:sz w:val="24"/>
          <w:szCs w:val="24"/>
        </w:rPr>
      </w:pPr>
    </w:p>
    <w:p w14:paraId="7F3EB3A4" w14:textId="0D1F899D" w:rsidR="00B70A3C" w:rsidRPr="00E127D1" w:rsidRDefault="00BC6F99" w:rsidP="00B70A3C">
      <w:pPr>
        <w:spacing w:line="480" w:lineRule="auto"/>
        <w:jc w:val="both"/>
        <w:rPr>
          <w:rFonts w:ascii="Times New Roman" w:hAnsi="Times New Roman" w:cs="Times New Roman"/>
          <w:iCs/>
          <w:color w:val="000000"/>
          <w:sz w:val="24"/>
          <w:szCs w:val="24"/>
        </w:rPr>
      </w:pPr>
      <w:r w:rsidRPr="00BC6F99">
        <w:rPr>
          <w:noProof/>
        </w:rPr>
        <w:drawing>
          <wp:anchor distT="0" distB="0" distL="114300" distR="114300" simplePos="0" relativeHeight="251975680" behindDoc="0" locked="0" layoutInCell="1" allowOverlap="1" wp14:anchorId="650ED256" wp14:editId="638B02E1">
            <wp:simplePos x="0" y="0"/>
            <wp:positionH relativeFrom="column">
              <wp:posOffset>-1289050</wp:posOffset>
            </wp:positionH>
            <wp:positionV relativeFrom="paragraph">
              <wp:posOffset>440055</wp:posOffset>
            </wp:positionV>
            <wp:extent cx="8145145" cy="3712210"/>
            <wp:effectExtent l="25718" t="12382" r="14922" b="14923"/>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16200000">
                      <a:off x="0" y="0"/>
                      <a:ext cx="8145145" cy="37122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237E83DB" w14:textId="449CDBC3" w:rsidR="00B70A3C" w:rsidRPr="00E127D1" w:rsidRDefault="00B70A3C" w:rsidP="00B70A3C">
      <w:pPr>
        <w:spacing w:line="480" w:lineRule="auto"/>
        <w:jc w:val="both"/>
        <w:rPr>
          <w:rFonts w:ascii="Times New Roman" w:hAnsi="Times New Roman" w:cs="Times New Roman"/>
          <w:iCs/>
          <w:color w:val="000000"/>
          <w:sz w:val="24"/>
          <w:szCs w:val="24"/>
        </w:rPr>
      </w:pPr>
    </w:p>
    <w:p w14:paraId="479523FA" w14:textId="39C514AC" w:rsidR="00B70A3C" w:rsidRDefault="00B70A3C" w:rsidP="00B70A3C">
      <w:pPr>
        <w:spacing w:line="480" w:lineRule="auto"/>
        <w:jc w:val="both"/>
        <w:rPr>
          <w:rFonts w:ascii="Times New Roman" w:hAnsi="Times New Roman" w:cs="Times New Roman"/>
          <w:iCs/>
          <w:color w:val="000000"/>
          <w:sz w:val="24"/>
          <w:szCs w:val="24"/>
        </w:rPr>
      </w:pPr>
    </w:p>
    <w:p w14:paraId="213C9456" w14:textId="2118B3E3" w:rsidR="0078121B" w:rsidRDefault="00BC6F99" w:rsidP="00B70A3C">
      <w:pPr>
        <w:spacing w:line="480" w:lineRule="auto"/>
        <w:jc w:val="both"/>
        <w:rPr>
          <w:rFonts w:ascii="Times New Roman" w:hAnsi="Times New Roman" w:cs="Times New Roman"/>
          <w:iCs/>
          <w:color w:val="000000"/>
          <w:sz w:val="24"/>
          <w:szCs w:val="24"/>
        </w:rPr>
      </w:pPr>
      <w:r w:rsidRPr="00955EFA">
        <w:rPr>
          <w:rFonts w:ascii="Times New Roman" w:hAnsi="Times New Roman" w:cs="Times New Roman"/>
          <w:iCs/>
          <w:noProof/>
          <w:color w:val="000000"/>
          <w:sz w:val="24"/>
          <w:szCs w:val="24"/>
        </w:rPr>
        <mc:AlternateContent>
          <mc:Choice Requires="wps">
            <w:drawing>
              <wp:anchor distT="45720" distB="45720" distL="114300" distR="114300" simplePos="0" relativeHeight="251875328" behindDoc="0" locked="0" layoutInCell="1" allowOverlap="1" wp14:anchorId="3CD65A9F" wp14:editId="4F74D8FF">
                <wp:simplePos x="0" y="0"/>
                <wp:positionH relativeFrom="column">
                  <wp:posOffset>1663589</wp:posOffset>
                </wp:positionH>
                <wp:positionV relativeFrom="paragraph">
                  <wp:posOffset>434340</wp:posOffset>
                </wp:positionV>
                <wp:extent cx="7537995" cy="1404620"/>
                <wp:effectExtent l="8255" t="0" r="14605" b="14605"/>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537995" cy="1404620"/>
                        </a:xfrm>
                        <a:prstGeom prst="rect">
                          <a:avLst/>
                        </a:prstGeom>
                        <a:solidFill>
                          <a:srgbClr val="FFFFFF"/>
                        </a:solidFill>
                        <a:ln w="9525">
                          <a:solidFill>
                            <a:schemeClr val="bg1"/>
                          </a:solidFill>
                          <a:miter lim="800000"/>
                          <a:headEnd/>
                          <a:tailEnd/>
                        </a:ln>
                      </wps:spPr>
                      <wps:txbx>
                        <w:txbxContent>
                          <w:p w14:paraId="179753E9" w14:textId="77777777" w:rsidR="00447A83" w:rsidRPr="000A657C" w:rsidRDefault="00447A83" w:rsidP="00B70A3C">
                            <w:pPr>
                              <w:rPr>
                                <w:rFonts w:ascii="Times New Roman" w:hAnsi="Times New Roman" w:cs="Times New Roman"/>
                              </w:rPr>
                            </w:pPr>
                            <w:r w:rsidRPr="000A657C">
                              <w:rPr>
                                <w:rFonts w:ascii="Times New Roman" w:hAnsi="Times New Roman" w:cs="Times New Roman"/>
                                <w:b/>
                                <w:bCs/>
                              </w:rPr>
                              <w:t xml:space="preserve">Table </w:t>
                            </w:r>
                            <w:r>
                              <w:rPr>
                                <w:rFonts w:ascii="Times New Roman" w:hAnsi="Times New Roman" w:cs="Times New Roman"/>
                                <w:b/>
                                <w:bCs/>
                              </w:rPr>
                              <w:t>4</w:t>
                            </w:r>
                            <w:r w:rsidRPr="000A657C">
                              <w:rPr>
                                <w:rFonts w:ascii="Times New Roman" w:hAnsi="Times New Roman" w:cs="Times New Roman"/>
                                <w:b/>
                                <w:bCs/>
                              </w:rPr>
                              <w:t xml:space="preserve">. </w:t>
                            </w:r>
                            <w:r w:rsidRPr="000A657C">
                              <w:rPr>
                                <w:rFonts w:ascii="Times New Roman" w:hAnsi="Times New Roman" w:cs="Times New Roman"/>
                              </w:rPr>
                              <w:t xml:space="preserve">Sterane and </w:t>
                            </w:r>
                            <w:proofErr w:type="spellStart"/>
                            <w:r w:rsidRPr="000A657C">
                              <w:rPr>
                                <w:rFonts w:ascii="Times New Roman" w:hAnsi="Times New Roman" w:cs="Times New Roman"/>
                              </w:rPr>
                              <w:t>terpane</w:t>
                            </w:r>
                            <w:proofErr w:type="spellEnd"/>
                            <w:r w:rsidRPr="000A657C">
                              <w:rPr>
                                <w:rFonts w:ascii="Times New Roman" w:hAnsi="Times New Roman" w:cs="Times New Roman"/>
                              </w:rPr>
                              <w:t xml:space="preserve"> biomarker proxies to determine organic matter source</w:t>
                            </w:r>
                            <w:r>
                              <w:rPr>
                                <w:rFonts w:ascii="Times New Roman" w:hAnsi="Times New Roman" w:cs="Times New Roman"/>
                              </w:rPr>
                              <w:t>. Empty fields are due to the lack of maltene from extraction.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D65A9F" id="_x0000_s1033" type="#_x0000_t202" style="position:absolute;left:0;text-align:left;margin-left:131pt;margin-top:34.2pt;width:593.55pt;height:110.6pt;rotation:-90;z-index:25187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" strokecolor="white [3212]">
                <v:textbox style="mso-fit-shape-to-text:t">
                  <w:txbxContent>
                    <w:p w14:paraId="179753E9" w14:textId="77777777" w:rsidR="00447A83" w:rsidRPr="000A657C" w:rsidRDefault="00447A83" w:rsidP="00B70A3C">
                      <w:pPr>
                        <w:rPr>
                          <w:rFonts w:ascii="Times New Roman" w:hAnsi="Times New Roman" w:cs="Times New Roman"/>
                        </w:rPr>
                      </w:pPr>
                      <w:r w:rsidRPr="000A657C">
                        <w:rPr>
                          <w:rFonts w:ascii="Times New Roman" w:hAnsi="Times New Roman" w:cs="Times New Roman"/>
                          <w:b/>
                          <w:bCs/>
                        </w:rPr>
                        <w:t xml:space="preserve">Table </w:t>
                      </w:r>
                      <w:r>
                        <w:rPr>
                          <w:rFonts w:ascii="Times New Roman" w:hAnsi="Times New Roman" w:cs="Times New Roman"/>
                          <w:b/>
                          <w:bCs/>
                        </w:rPr>
                        <w:t>4</w:t>
                      </w:r>
                      <w:r w:rsidRPr="000A657C">
                        <w:rPr>
                          <w:rFonts w:ascii="Times New Roman" w:hAnsi="Times New Roman" w:cs="Times New Roman"/>
                          <w:b/>
                          <w:bCs/>
                        </w:rPr>
                        <w:t xml:space="preserve">. </w:t>
                      </w:r>
                      <w:r w:rsidRPr="000A657C">
                        <w:rPr>
                          <w:rFonts w:ascii="Times New Roman" w:hAnsi="Times New Roman" w:cs="Times New Roman"/>
                        </w:rPr>
                        <w:t xml:space="preserve">Sterane and </w:t>
                      </w:r>
                      <w:proofErr w:type="spellStart"/>
                      <w:r w:rsidRPr="000A657C">
                        <w:rPr>
                          <w:rFonts w:ascii="Times New Roman" w:hAnsi="Times New Roman" w:cs="Times New Roman"/>
                        </w:rPr>
                        <w:t>terpane</w:t>
                      </w:r>
                      <w:proofErr w:type="spellEnd"/>
                      <w:r w:rsidRPr="000A657C">
                        <w:rPr>
                          <w:rFonts w:ascii="Times New Roman" w:hAnsi="Times New Roman" w:cs="Times New Roman"/>
                        </w:rPr>
                        <w:t xml:space="preserve"> biomarker proxies to determine organic matter source</w:t>
                      </w:r>
                      <w:r>
                        <w:rPr>
                          <w:rFonts w:ascii="Times New Roman" w:hAnsi="Times New Roman" w:cs="Times New Roman"/>
                        </w:rPr>
                        <w:t>. Empty fields are due to the lack of maltene from extraction.</w:t>
                      </w:r>
                    </w:p>
                  </w:txbxContent>
                </v:textbox>
              </v:shape>
            </w:pict>
          </mc:Fallback>
        </mc:AlternateContent>
      </w:r>
    </w:p>
    <w:p w14:paraId="738CAF08" w14:textId="77A690BB" w:rsidR="0078121B" w:rsidRDefault="0078121B" w:rsidP="00B70A3C">
      <w:pPr>
        <w:spacing w:line="480" w:lineRule="auto"/>
        <w:jc w:val="both"/>
        <w:rPr>
          <w:rFonts w:ascii="Times New Roman" w:hAnsi="Times New Roman" w:cs="Times New Roman"/>
          <w:iCs/>
          <w:color w:val="000000"/>
          <w:sz w:val="24"/>
          <w:szCs w:val="24"/>
        </w:rPr>
      </w:pPr>
    </w:p>
    <w:p w14:paraId="426DFB90" w14:textId="243A3F55" w:rsidR="0078121B" w:rsidRDefault="0078121B" w:rsidP="00B70A3C">
      <w:pPr>
        <w:spacing w:line="480" w:lineRule="auto"/>
        <w:jc w:val="both"/>
        <w:rPr>
          <w:rFonts w:ascii="Times New Roman" w:hAnsi="Times New Roman" w:cs="Times New Roman"/>
          <w:iCs/>
          <w:color w:val="000000"/>
          <w:sz w:val="24"/>
          <w:szCs w:val="24"/>
        </w:rPr>
      </w:pPr>
    </w:p>
    <w:p w14:paraId="699C706D" w14:textId="77777777" w:rsidR="0078121B" w:rsidRPr="00955EFA" w:rsidRDefault="0078121B" w:rsidP="00B70A3C">
      <w:pPr>
        <w:spacing w:line="480" w:lineRule="auto"/>
        <w:jc w:val="both"/>
        <w:rPr>
          <w:rFonts w:ascii="Times New Roman" w:hAnsi="Times New Roman" w:cs="Times New Roman"/>
          <w:iCs/>
          <w:color w:val="000000"/>
          <w:sz w:val="24"/>
          <w:szCs w:val="24"/>
        </w:rPr>
      </w:pPr>
    </w:p>
    <w:p w14:paraId="7CDF965D" w14:textId="77777777" w:rsidR="00BC6F99" w:rsidRDefault="00BC6F99" w:rsidP="00B70A3C">
      <w:pPr>
        <w:spacing w:line="480" w:lineRule="auto"/>
        <w:ind w:firstLine="720"/>
        <w:jc w:val="both"/>
        <w:rPr>
          <w:rFonts w:ascii="Times New Roman" w:hAnsi="Times New Roman" w:cs="Times New Roman"/>
          <w:iCs/>
          <w:color w:val="000000"/>
          <w:sz w:val="24"/>
          <w:szCs w:val="24"/>
        </w:rPr>
      </w:pPr>
    </w:p>
    <w:p w14:paraId="7C0AE5DB" w14:textId="77777777" w:rsidR="00BC6F99" w:rsidRDefault="00BC6F99" w:rsidP="00B70A3C">
      <w:pPr>
        <w:spacing w:line="480" w:lineRule="auto"/>
        <w:ind w:firstLine="720"/>
        <w:jc w:val="both"/>
        <w:rPr>
          <w:rFonts w:ascii="Times New Roman" w:hAnsi="Times New Roman" w:cs="Times New Roman"/>
          <w:iCs/>
          <w:color w:val="000000"/>
          <w:sz w:val="24"/>
          <w:szCs w:val="24"/>
        </w:rPr>
      </w:pPr>
    </w:p>
    <w:p w14:paraId="1270E4CB" w14:textId="77777777" w:rsidR="00BC6F99" w:rsidRDefault="00BC6F99" w:rsidP="00B70A3C">
      <w:pPr>
        <w:spacing w:line="480" w:lineRule="auto"/>
        <w:ind w:firstLine="720"/>
        <w:jc w:val="both"/>
        <w:rPr>
          <w:rFonts w:ascii="Times New Roman" w:hAnsi="Times New Roman" w:cs="Times New Roman"/>
          <w:iCs/>
          <w:color w:val="000000"/>
          <w:sz w:val="24"/>
          <w:szCs w:val="24"/>
        </w:rPr>
      </w:pPr>
    </w:p>
    <w:p w14:paraId="51F424FD" w14:textId="77777777" w:rsidR="00BC6F99" w:rsidRDefault="00BC6F99" w:rsidP="00B70A3C">
      <w:pPr>
        <w:spacing w:line="480" w:lineRule="auto"/>
        <w:ind w:firstLine="720"/>
        <w:jc w:val="both"/>
        <w:rPr>
          <w:rFonts w:ascii="Times New Roman" w:hAnsi="Times New Roman" w:cs="Times New Roman"/>
          <w:iCs/>
          <w:color w:val="000000"/>
          <w:sz w:val="24"/>
          <w:szCs w:val="24"/>
        </w:rPr>
      </w:pPr>
    </w:p>
    <w:p w14:paraId="7758235C" w14:textId="77777777" w:rsidR="00BC6F99" w:rsidRDefault="00BC6F99" w:rsidP="00B70A3C">
      <w:pPr>
        <w:spacing w:line="480" w:lineRule="auto"/>
        <w:ind w:firstLine="720"/>
        <w:jc w:val="both"/>
        <w:rPr>
          <w:rFonts w:ascii="Times New Roman" w:hAnsi="Times New Roman" w:cs="Times New Roman"/>
          <w:iCs/>
          <w:color w:val="000000"/>
          <w:sz w:val="24"/>
          <w:szCs w:val="24"/>
        </w:rPr>
      </w:pPr>
    </w:p>
    <w:p w14:paraId="511967F0" w14:textId="77777777" w:rsidR="00BC6F99" w:rsidRDefault="00BC6F99" w:rsidP="00B70A3C">
      <w:pPr>
        <w:spacing w:line="480" w:lineRule="auto"/>
        <w:ind w:firstLine="720"/>
        <w:jc w:val="both"/>
        <w:rPr>
          <w:rFonts w:ascii="Times New Roman" w:hAnsi="Times New Roman" w:cs="Times New Roman"/>
          <w:iCs/>
          <w:color w:val="000000"/>
          <w:sz w:val="24"/>
          <w:szCs w:val="24"/>
        </w:rPr>
      </w:pPr>
    </w:p>
    <w:p w14:paraId="3F92093C" w14:textId="795673BD" w:rsidR="00B70A3C" w:rsidRDefault="00B70A3C" w:rsidP="00B70A3C">
      <w:pPr>
        <w:spacing w:line="480" w:lineRule="auto"/>
        <w:ind w:firstLine="720"/>
        <w:jc w:val="both"/>
        <w:rPr>
          <w:rFonts w:ascii="Times New Roman" w:hAnsi="Times New Roman" w:cs="Times New Roman"/>
          <w:iCs/>
          <w:color w:val="000000"/>
          <w:sz w:val="24"/>
          <w:szCs w:val="24"/>
        </w:rPr>
      </w:pPr>
      <w:r w:rsidRPr="00E127D1">
        <w:rPr>
          <w:rFonts w:ascii="Times New Roman" w:hAnsi="Times New Roman" w:cs="Times New Roman"/>
          <w:iCs/>
          <w:color w:val="000000"/>
          <w:sz w:val="24"/>
          <w:szCs w:val="24"/>
        </w:rPr>
        <w:lastRenderedPageBreak/>
        <w:t>There is a clear distinction as shown in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29 </w:t>
      </w:r>
      <w:r w:rsidRPr="003223DD">
        <w:rPr>
          <w:rFonts w:ascii="Times New Roman" w:hAnsi="Times New Roman" w:cs="Times New Roman"/>
          <w:iCs/>
          <w:color w:val="000000"/>
          <w:sz w:val="24"/>
          <w:szCs w:val="24"/>
        </w:rPr>
        <w:t>sterane</w:t>
      </w:r>
      <w:r>
        <w:rPr>
          <w:rFonts w:ascii="Times New Roman" w:hAnsi="Times New Roman" w:cs="Times New Roman"/>
          <w:iCs/>
          <w:color w:val="000000"/>
          <w:sz w:val="24"/>
          <w:szCs w:val="24"/>
        </w:rPr>
        <w:t xml:space="preserve"> ratio [</w:t>
      </w:r>
      <w:r w:rsidRPr="003223DD">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rPr>
        <w:t>= C</w:t>
      </w:r>
      <w:r>
        <w:rPr>
          <w:rFonts w:ascii="Times New Roman" w:hAnsi="Times New Roman" w:cs="Times New Roman"/>
          <w:iCs/>
          <w:color w:val="000000"/>
          <w:sz w:val="24"/>
          <w:szCs w:val="24"/>
          <w:vertAlign w:val="subscript"/>
        </w:rPr>
        <w:t xml:space="preserve">27 </w:t>
      </w:r>
      <w:r w:rsidRPr="003223DD">
        <w:rPr>
          <w:rFonts w:ascii="Times New Roman" w:hAnsi="Times New Roman" w:cs="Times New Roman"/>
          <w:iCs/>
          <w:color w:val="000000"/>
          <w:sz w:val="24"/>
          <w:szCs w:val="24"/>
        </w:rPr>
        <w:t>ααα</w:t>
      </w:r>
      <w:r>
        <w:rPr>
          <w:rFonts w:ascii="Times New Roman" w:hAnsi="Times New Roman" w:cs="Times New Roman"/>
          <w:iCs/>
          <w:color w:val="000000"/>
          <w:sz w:val="24"/>
          <w:szCs w:val="24"/>
        </w:rPr>
        <w:t xml:space="preserve"> 20R/C</w:t>
      </w:r>
      <w:r>
        <w:rPr>
          <w:rFonts w:ascii="Times New Roman" w:hAnsi="Times New Roman" w:cs="Times New Roman"/>
          <w:iCs/>
          <w:color w:val="000000"/>
          <w:sz w:val="24"/>
          <w:szCs w:val="24"/>
          <w:vertAlign w:val="subscript"/>
        </w:rPr>
        <w:t xml:space="preserve">29 </w:t>
      </w:r>
      <w:r w:rsidRPr="003223DD">
        <w:rPr>
          <w:rFonts w:ascii="Times New Roman" w:hAnsi="Times New Roman" w:cs="Times New Roman"/>
          <w:iCs/>
          <w:color w:val="000000"/>
          <w:sz w:val="24"/>
          <w:szCs w:val="24"/>
        </w:rPr>
        <w:t>ααα</w:t>
      </w:r>
      <w:r>
        <w:rPr>
          <w:rFonts w:ascii="Times New Roman" w:hAnsi="Times New Roman" w:cs="Times New Roman"/>
          <w:iCs/>
          <w:color w:val="000000"/>
          <w:sz w:val="24"/>
          <w:szCs w:val="24"/>
        </w:rPr>
        <w:t xml:space="preserve"> 20R sterane] </w:t>
      </w:r>
      <w:r w:rsidRPr="00E127D1">
        <w:rPr>
          <w:rFonts w:ascii="Times New Roman" w:hAnsi="Times New Roman" w:cs="Times New Roman"/>
          <w:iCs/>
          <w:color w:val="000000"/>
          <w:sz w:val="24"/>
          <w:szCs w:val="24"/>
        </w:rPr>
        <w:t>depth plot of a trend between the soft (gray interval) and the hard (white interval) beds (Figure 3</w:t>
      </w:r>
      <w:r w:rsidR="0013769F">
        <w:rPr>
          <w:rFonts w:ascii="Times New Roman" w:hAnsi="Times New Roman" w:cs="Times New Roman"/>
          <w:iCs/>
          <w:color w:val="000000"/>
          <w:sz w:val="24"/>
          <w:szCs w:val="24"/>
        </w:rPr>
        <w:t>0</w:t>
      </w:r>
      <w:r>
        <w:rPr>
          <w:rFonts w:ascii="Times New Roman" w:hAnsi="Times New Roman" w:cs="Times New Roman"/>
          <w:iCs/>
          <w:color w:val="000000"/>
          <w:sz w:val="24"/>
          <w:szCs w:val="24"/>
        </w:rPr>
        <w:t>)</w:t>
      </w:r>
      <w:r w:rsidRPr="00955EFA">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The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sterane ratio is often used as a marine organic matter indication when values exceed one</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 xml:space="preserve">(Grantham and Wakefield, 1988). </w:t>
      </w:r>
      <w:bookmarkStart w:id="66" w:name="_Hlk36038114"/>
      <w:r w:rsidRPr="00E127D1">
        <w:rPr>
          <w:rFonts w:ascii="Times New Roman" w:hAnsi="Times New Roman" w:cs="Times New Roman"/>
          <w:iCs/>
          <w:color w:val="000000"/>
          <w:sz w:val="24"/>
          <w:szCs w:val="24"/>
        </w:rPr>
        <w:t>Apart from association with abundant organic matter with the soft lithofacies, the softer beds have also shown to be deposited in a marine environment with an abundance of C</w:t>
      </w:r>
      <w:r w:rsidRPr="00E127D1">
        <w:rPr>
          <w:rFonts w:ascii="Times New Roman" w:hAnsi="Times New Roman" w:cs="Times New Roman"/>
          <w:iCs/>
          <w:color w:val="000000"/>
          <w:sz w:val="24"/>
          <w:szCs w:val="24"/>
          <w:vertAlign w:val="subscript"/>
        </w:rPr>
        <w:t>27</w:t>
      </w:r>
      <w:r w:rsidRPr="00955EFA">
        <w:rPr>
          <w:rFonts w:ascii="Times New Roman" w:hAnsi="Times New Roman" w:cs="Times New Roman"/>
          <w:iCs/>
          <w:color w:val="000000"/>
          <w:sz w:val="24"/>
          <w:szCs w:val="24"/>
        </w:rPr>
        <w:t xml:space="preserve"> steranes (Figure </w:t>
      </w:r>
      <w:r w:rsidRPr="00E127D1">
        <w:rPr>
          <w:rFonts w:ascii="Times New Roman" w:hAnsi="Times New Roman" w:cs="Times New Roman"/>
          <w:iCs/>
          <w:color w:val="000000"/>
          <w:sz w:val="24"/>
          <w:szCs w:val="24"/>
        </w:rPr>
        <w:t>3</w:t>
      </w:r>
      <w:r w:rsidR="0013769F">
        <w:rPr>
          <w:rFonts w:ascii="Times New Roman" w:hAnsi="Times New Roman" w:cs="Times New Roman"/>
          <w:iCs/>
          <w:color w:val="000000"/>
          <w:sz w:val="24"/>
          <w:szCs w:val="24"/>
        </w:rPr>
        <w:t>1</w:t>
      </w:r>
      <w:r w:rsidRPr="00E127D1">
        <w:rPr>
          <w:rFonts w:ascii="Times New Roman" w:hAnsi="Times New Roman" w:cs="Times New Roman"/>
          <w:iCs/>
          <w:color w:val="000000"/>
          <w:sz w:val="24"/>
          <w:szCs w:val="24"/>
        </w:rPr>
        <w:t>). Conversely, the harder beds generally have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sterane at values less than 1 (C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steranes abundant) throughout the studied interval</w:t>
      </w:r>
      <w:bookmarkEnd w:id="66"/>
      <w:r w:rsidRPr="00E127D1">
        <w:rPr>
          <w:rFonts w:ascii="Times New Roman" w:hAnsi="Times New Roman" w:cs="Times New Roman"/>
          <w:iCs/>
          <w:color w:val="000000"/>
          <w:sz w:val="24"/>
          <w:szCs w:val="24"/>
        </w:rPr>
        <w:t xml:space="preserve">, illustrating a relatively higher </w:t>
      </w:r>
      <w:r>
        <w:rPr>
          <w:rFonts w:ascii="Times New Roman" w:hAnsi="Times New Roman" w:cs="Times New Roman"/>
          <w:iCs/>
          <w:color w:val="000000"/>
          <w:sz w:val="24"/>
          <w:szCs w:val="24"/>
        </w:rPr>
        <w:t>terrigenous</w:t>
      </w:r>
      <w:r w:rsidRPr="00E127D1">
        <w:rPr>
          <w:rFonts w:ascii="Times New Roman" w:hAnsi="Times New Roman" w:cs="Times New Roman"/>
          <w:iCs/>
          <w:color w:val="000000"/>
          <w:sz w:val="24"/>
          <w:szCs w:val="24"/>
        </w:rPr>
        <w:t xml:space="preserve"> input</w:t>
      </w:r>
      <w:r w:rsidR="00801E59">
        <w:rPr>
          <w:rFonts w:ascii="Times New Roman" w:hAnsi="Times New Roman" w:cs="Times New Roman"/>
          <w:iCs/>
          <w:color w:val="000000"/>
          <w:sz w:val="24"/>
          <w:szCs w:val="24"/>
        </w:rPr>
        <w:t xml:space="preserve"> and a more </w:t>
      </w:r>
      <w:proofErr w:type="spellStart"/>
      <w:r w:rsidR="00801E59">
        <w:rPr>
          <w:rFonts w:ascii="Times New Roman" w:hAnsi="Times New Roman" w:cs="Times New Roman"/>
          <w:iCs/>
          <w:color w:val="000000"/>
          <w:sz w:val="24"/>
          <w:szCs w:val="24"/>
        </w:rPr>
        <w:t>oxic</w:t>
      </w:r>
      <w:proofErr w:type="spellEnd"/>
      <w:r w:rsidR="00801E59">
        <w:rPr>
          <w:rFonts w:ascii="Times New Roman" w:hAnsi="Times New Roman" w:cs="Times New Roman"/>
          <w:iCs/>
          <w:color w:val="000000"/>
          <w:sz w:val="24"/>
          <w:szCs w:val="24"/>
        </w:rPr>
        <w:t xml:space="preserve"> depositional environment</w:t>
      </w:r>
      <w:r w:rsidRPr="00E127D1">
        <w:rPr>
          <w:rFonts w:ascii="Times New Roman" w:hAnsi="Times New Roman" w:cs="Times New Roman"/>
          <w:iCs/>
          <w:color w:val="000000"/>
          <w:sz w:val="24"/>
          <w:szCs w:val="24"/>
        </w:rPr>
        <w:t xml:space="preserve">. The ratio </w:t>
      </w:r>
      <w:r w:rsidR="00801E59">
        <w:rPr>
          <w:rFonts w:ascii="Times New Roman" w:hAnsi="Times New Roman" w:cs="Times New Roman"/>
          <w:iCs/>
          <w:color w:val="000000"/>
          <w:sz w:val="24"/>
          <w:szCs w:val="24"/>
        </w:rPr>
        <w:t>that is</w:t>
      </w:r>
      <w:r w:rsidR="00801E59" w:rsidRPr="00E127D1">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observed to illustrate values less than 1 </w:t>
      </w:r>
      <w:r>
        <w:rPr>
          <w:rFonts w:ascii="Times New Roman" w:hAnsi="Times New Roman" w:cs="Times New Roman"/>
          <w:iCs/>
          <w:color w:val="000000"/>
          <w:sz w:val="24"/>
          <w:szCs w:val="24"/>
        </w:rPr>
        <w:t xml:space="preserve">are </w:t>
      </w:r>
      <w:r w:rsidRPr="00E127D1">
        <w:rPr>
          <w:rFonts w:ascii="Times New Roman" w:hAnsi="Times New Roman" w:cs="Times New Roman"/>
          <w:iCs/>
          <w:color w:val="000000"/>
          <w:sz w:val="24"/>
          <w:szCs w:val="24"/>
        </w:rPr>
        <w:t>due to a relative increase in the C</w:t>
      </w:r>
      <w:r w:rsidRPr="00E127D1">
        <w:rPr>
          <w:rFonts w:ascii="Times New Roman" w:hAnsi="Times New Roman" w:cs="Times New Roman"/>
          <w:iCs/>
          <w:color w:val="000000"/>
          <w:sz w:val="24"/>
          <w:szCs w:val="24"/>
          <w:vertAlign w:val="subscript"/>
        </w:rPr>
        <w:t xml:space="preserve">29 </w:t>
      </w:r>
      <w:r w:rsidRPr="00E127D1">
        <w:rPr>
          <w:rFonts w:ascii="Times New Roman" w:hAnsi="Times New Roman" w:cs="Times New Roman"/>
          <w:iCs/>
          <w:color w:val="000000"/>
          <w:sz w:val="24"/>
          <w:szCs w:val="24"/>
        </w:rPr>
        <w:t>sterane, and subsequently a decrease in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 xml:space="preserve"> sterane from the measurements of their relative concentrations (Figure 3</w:t>
      </w:r>
      <w:r w:rsidR="0013769F">
        <w:rPr>
          <w:rFonts w:ascii="Times New Roman" w:hAnsi="Times New Roman" w:cs="Times New Roman"/>
          <w:iCs/>
          <w:color w:val="000000"/>
          <w:sz w:val="24"/>
          <w:szCs w:val="24"/>
        </w:rPr>
        <w:t>2</w:t>
      </w:r>
      <w:r w:rsidR="00807F9B">
        <w:rPr>
          <w:rFonts w:ascii="Times New Roman" w:hAnsi="Times New Roman" w:cs="Times New Roman"/>
          <w:iCs/>
          <w:color w:val="000000"/>
          <w:sz w:val="24"/>
          <w:szCs w:val="24"/>
        </w:rPr>
        <w:t>; C</w:t>
      </w:r>
      <w:r w:rsidR="00807F9B">
        <w:rPr>
          <w:rFonts w:ascii="Times New Roman" w:hAnsi="Times New Roman" w:cs="Times New Roman"/>
          <w:iCs/>
          <w:color w:val="000000"/>
          <w:sz w:val="24"/>
          <w:szCs w:val="24"/>
          <w:vertAlign w:val="subscript"/>
        </w:rPr>
        <w:t>27</w:t>
      </w:r>
      <w:r w:rsidR="00807F9B">
        <w:rPr>
          <w:rFonts w:ascii="Times New Roman" w:hAnsi="Times New Roman" w:cs="Times New Roman"/>
          <w:iCs/>
          <w:color w:val="000000"/>
          <w:sz w:val="24"/>
          <w:szCs w:val="24"/>
        </w:rPr>
        <w:t>/total steranes to C</w:t>
      </w:r>
      <w:r w:rsidR="00807F9B">
        <w:rPr>
          <w:rFonts w:ascii="Times New Roman" w:hAnsi="Times New Roman" w:cs="Times New Roman"/>
          <w:iCs/>
          <w:color w:val="000000"/>
          <w:sz w:val="24"/>
          <w:szCs w:val="24"/>
          <w:vertAlign w:val="subscript"/>
        </w:rPr>
        <w:t>29</w:t>
      </w:r>
      <w:r w:rsidR="00807F9B">
        <w:rPr>
          <w:rFonts w:ascii="Times New Roman" w:hAnsi="Times New Roman" w:cs="Times New Roman"/>
          <w:iCs/>
          <w:color w:val="000000"/>
          <w:sz w:val="24"/>
          <w:szCs w:val="24"/>
        </w:rPr>
        <w:t>/total steranes</w:t>
      </w:r>
      <w:r w:rsidRPr="00E127D1">
        <w:rPr>
          <w:rFonts w:ascii="Times New Roman" w:hAnsi="Times New Roman" w:cs="Times New Roman"/>
          <w:iCs/>
          <w:color w:val="000000"/>
          <w:sz w:val="24"/>
          <w:szCs w:val="24"/>
        </w:rPr>
        <w:t>).</w:t>
      </w:r>
      <w:r w:rsidRPr="00955EFA">
        <w:rPr>
          <w:rFonts w:ascii="Times New Roman" w:hAnsi="Times New Roman" w:cs="Times New Roman"/>
          <w:iCs/>
          <w:color w:val="000000"/>
          <w:sz w:val="24"/>
          <w:szCs w:val="24"/>
        </w:rPr>
        <w:t xml:space="preserve"> </w:t>
      </w:r>
      <w:bookmarkStart w:id="67" w:name="_Hlk36038142"/>
      <w:r w:rsidRPr="00955EFA">
        <w:rPr>
          <w:rFonts w:ascii="Times New Roman" w:hAnsi="Times New Roman" w:cs="Times New Roman"/>
          <w:iCs/>
          <w:color w:val="000000"/>
          <w:sz w:val="24"/>
          <w:szCs w:val="24"/>
        </w:rPr>
        <w:t>It is suggest</w:t>
      </w:r>
      <w:r w:rsidRPr="00E127D1">
        <w:rPr>
          <w:rFonts w:ascii="Times New Roman" w:hAnsi="Times New Roman" w:cs="Times New Roman"/>
          <w:iCs/>
          <w:color w:val="000000"/>
          <w:sz w:val="24"/>
          <w:szCs w:val="24"/>
        </w:rPr>
        <w:t>ed that as the Late Devonian was a time of expanding terrigenous vegetation and higher nutrient input, the resulting fluctuation reflects weathering, widespread anoxia, and eutrophication. According to the sequence stratigraphy</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more terrigenous input should be</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naturally observed within the Upper Woodford due to its higher proportion of silica</w:t>
      </w:r>
      <w:r w:rsidRPr="00E127D1">
        <w:rPr>
          <w:rFonts w:ascii="Times New Roman" w:hAnsi="Times New Roman" w:cs="Times New Roman"/>
          <w:b/>
          <w:bCs/>
          <w:iCs/>
          <w:color w:val="000000"/>
          <w:sz w:val="24"/>
          <w:szCs w:val="24"/>
        </w:rPr>
        <w:t xml:space="preserve"> </w:t>
      </w:r>
      <w:r w:rsidRPr="003223DD">
        <w:rPr>
          <w:rFonts w:ascii="Times New Roman" w:hAnsi="Times New Roman" w:cs="Times New Roman"/>
          <w:iCs/>
          <w:color w:val="000000"/>
          <w:sz w:val="24"/>
          <w:szCs w:val="24"/>
        </w:rPr>
        <w:t>to clay content</w:t>
      </w:r>
      <w:r w:rsidRPr="003223DD">
        <w:rPr>
          <w:rFonts w:ascii="Times New Roman" w:hAnsi="Times New Roman" w:cs="Times New Roman"/>
          <w:b/>
          <w:bCs/>
          <w:iCs/>
          <w:color w:val="000000"/>
          <w:sz w:val="24"/>
          <w:szCs w:val="24"/>
        </w:rPr>
        <w:t xml:space="preserve"> </w:t>
      </w:r>
      <w:r w:rsidRPr="00955EFA">
        <w:rPr>
          <w:rFonts w:ascii="Times New Roman" w:hAnsi="Times New Roman" w:cs="Times New Roman"/>
          <w:iCs/>
          <w:color w:val="000000"/>
          <w:sz w:val="24"/>
          <w:szCs w:val="24"/>
        </w:rPr>
        <w:t>(Torres</w:t>
      </w:r>
      <w:r w:rsidRPr="00E127D1">
        <w:rPr>
          <w:rFonts w:ascii="Times New Roman" w:hAnsi="Times New Roman" w:cs="Times New Roman"/>
          <w:iCs/>
          <w:color w:val="000000"/>
          <w:sz w:val="24"/>
          <w:szCs w:val="24"/>
        </w:rPr>
        <w:t>, 2020</w:t>
      </w:r>
      <w:r w:rsidRPr="00993349">
        <w:rPr>
          <w:rFonts w:ascii="Times New Roman" w:hAnsi="Times New Roman" w:cs="Times New Roman"/>
          <w:iCs/>
          <w:color w:val="000000"/>
          <w:sz w:val="24"/>
          <w:szCs w:val="24"/>
        </w:rPr>
        <w:t>). Therefore, the decrease in clay content in the Upper Woodford signifies an increase of terrigenous source input that dilute</w:t>
      </w:r>
      <w:r w:rsidR="00DC36AD">
        <w:rPr>
          <w:rFonts w:ascii="Times New Roman" w:hAnsi="Times New Roman" w:cs="Times New Roman"/>
          <w:iCs/>
          <w:color w:val="000000"/>
          <w:sz w:val="24"/>
          <w:szCs w:val="24"/>
        </w:rPr>
        <w:t>s</w:t>
      </w:r>
      <w:r w:rsidRPr="00993349">
        <w:rPr>
          <w:rFonts w:ascii="Times New Roman" w:hAnsi="Times New Roman" w:cs="Times New Roman"/>
          <w:iCs/>
          <w:color w:val="000000"/>
          <w:sz w:val="24"/>
          <w:szCs w:val="24"/>
        </w:rPr>
        <w:t xml:space="preserve"> the marine clays, thus reducing the availability of acid sites</w:t>
      </w:r>
      <w:r w:rsidR="00B43567" w:rsidRPr="0038688D">
        <w:rPr>
          <w:rFonts w:ascii="Times New Roman" w:hAnsi="Times New Roman" w:cs="Times New Roman"/>
          <w:iCs/>
          <w:color w:val="000000"/>
          <w:sz w:val="24"/>
          <w:szCs w:val="24"/>
        </w:rPr>
        <w:t xml:space="preserve">. </w:t>
      </w:r>
      <w:r w:rsidR="00B43567">
        <w:rPr>
          <w:rFonts w:ascii="Times New Roman" w:hAnsi="Times New Roman" w:cs="Times New Roman"/>
          <w:iCs/>
          <w:color w:val="000000"/>
          <w:sz w:val="24"/>
          <w:szCs w:val="24"/>
        </w:rPr>
        <w:t>The significance of acid sites is that it provides a platform for catalyz</w:t>
      </w:r>
      <w:r w:rsidR="00184B44">
        <w:rPr>
          <w:rFonts w:ascii="Times New Roman" w:hAnsi="Times New Roman" w:cs="Times New Roman"/>
          <w:iCs/>
          <w:color w:val="000000"/>
          <w:sz w:val="24"/>
          <w:szCs w:val="24"/>
        </w:rPr>
        <w:t>ing</w:t>
      </w:r>
      <w:r w:rsidR="00B43567">
        <w:rPr>
          <w:rFonts w:ascii="Times New Roman" w:hAnsi="Times New Roman" w:cs="Times New Roman"/>
          <w:iCs/>
          <w:color w:val="000000"/>
          <w:sz w:val="24"/>
          <w:szCs w:val="24"/>
        </w:rPr>
        <w:t xml:space="preserve"> rearrangement of </w:t>
      </w:r>
      <w:r w:rsidR="00E86861">
        <w:rPr>
          <w:rFonts w:ascii="Times New Roman" w:hAnsi="Times New Roman" w:cs="Times New Roman"/>
          <w:iCs/>
          <w:color w:val="000000"/>
          <w:sz w:val="24"/>
          <w:szCs w:val="24"/>
        </w:rPr>
        <w:t xml:space="preserve">the </w:t>
      </w:r>
      <w:r w:rsidR="00B43567">
        <w:rPr>
          <w:rFonts w:ascii="Times New Roman" w:hAnsi="Times New Roman" w:cs="Times New Roman"/>
          <w:iCs/>
          <w:color w:val="000000"/>
          <w:sz w:val="24"/>
          <w:szCs w:val="24"/>
        </w:rPr>
        <w:t xml:space="preserve">sterol backbone (van </w:t>
      </w:r>
      <w:proofErr w:type="spellStart"/>
      <w:r w:rsidR="00B43567">
        <w:rPr>
          <w:rFonts w:ascii="Times New Roman" w:hAnsi="Times New Roman" w:cs="Times New Roman"/>
          <w:iCs/>
          <w:color w:val="000000"/>
          <w:sz w:val="24"/>
          <w:szCs w:val="24"/>
        </w:rPr>
        <w:t>Kaam</w:t>
      </w:r>
      <w:proofErr w:type="spellEnd"/>
      <w:r w:rsidR="00B43567">
        <w:rPr>
          <w:rFonts w:ascii="Times New Roman" w:hAnsi="Times New Roman" w:cs="Times New Roman"/>
          <w:iCs/>
          <w:color w:val="000000"/>
          <w:sz w:val="24"/>
          <w:szCs w:val="24"/>
        </w:rPr>
        <w:t>-Peters et al., 1998)</w:t>
      </w:r>
      <w:r w:rsidR="00795481">
        <w:rPr>
          <w:rFonts w:ascii="Times New Roman" w:hAnsi="Times New Roman" w:cs="Times New Roman"/>
          <w:iCs/>
          <w:color w:val="000000"/>
          <w:sz w:val="24"/>
          <w:szCs w:val="24"/>
        </w:rPr>
        <w:t>.</w:t>
      </w:r>
      <w:bookmarkEnd w:id="67"/>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Another</w:t>
      </w:r>
      <w:r w:rsidRPr="00955EFA">
        <w:rPr>
          <w:rFonts w:ascii="Times New Roman" w:hAnsi="Times New Roman" w:cs="Times New Roman"/>
          <w:iCs/>
          <w:color w:val="000000"/>
          <w:sz w:val="24"/>
          <w:szCs w:val="24"/>
        </w:rPr>
        <w:t xml:space="preserve"> possible explanation for the</w:t>
      </w:r>
      <w:r w:rsidRPr="00E127D1">
        <w:rPr>
          <w:rFonts w:ascii="Times New Roman" w:hAnsi="Times New Roman" w:cs="Times New Roman"/>
          <w:iCs/>
          <w:color w:val="000000"/>
          <w:sz w:val="24"/>
          <w:szCs w:val="24"/>
        </w:rPr>
        <w:t xml:space="preserve"> frequent </w:t>
      </w:r>
      <w:r w:rsidRPr="003223DD">
        <w:rPr>
          <w:rFonts w:ascii="Times New Roman" w:hAnsi="Times New Roman" w:cs="Times New Roman"/>
          <w:iCs/>
          <w:color w:val="000000"/>
          <w:sz w:val="24"/>
          <w:szCs w:val="24"/>
        </w:rPr>
        <w:t>fluctuations</w:t>
      </w:r>
      <w:r w:rsidRPr="00955EFA">
        <w:rPr>
          <w:rFonts w:ascii="Times New Roman" w:hAnsi="Times New Roman" w:cs="Times New Roman"/>
          <w:iCs/>
          <w:color w:val="000000"/>
          <w:sz w:val="24"/>
          <w:szCs w:val="24"/>
        </w:rPr>
        <w:t xml:space="preserve"> between marine an</w:t>
      </w:r>
      <w:r w:rsidRPr="00E127D1">
        <w:rPr>
          <w:rFonts w:ascii="Times New Roman" w:hAnsi="Times New Roman" w:cs="Times New Roman"/>
          <w:iCs/>
          <w:color w:val="000000"/>
          <w:sz w:val="24"/>
          <w:szCs w:val="24"/>
        </w:rPr>
        <w:t xml:space="preserve">d </w:t>
      </w:r>
      <w:r w:rsidRPr="003223DD">
        <w:rPr>
          <w:rFonts w:ascii="Times New Roman" w:hAnsi="Times New Roman" w:cs="Times New Roman"/>
          <w:iCs/>
          <w:color w:val="000000"/>
          <w:sz w:val="24"/>
          <w:szCs w:val="24"/>
        </w:rPr>
        <w:t>terrigenous</w:t>
      </w:r>
      <w:r w:rsidRPr="00955EFA">
        <w:rPr>
          <w:rFonts w:ascii="Times New Roman" w:hAnsi="Times New Roman" w:cs="Times New Roman"/>
          <w:iCs/>
          <w:color w:val="000000"/>
          <w:sz w:val="24"/>
          <w:szCs w:val="24"/>
        </w:rPr>
        <w:t xml:space="preserve"> input is that a</w:t>
      </w:r>
      <w:r w:rsidRPr="00E127D1">
        <w:rPr>
          <w:rFonts w:ascii="Times New Roman" w:hAnsi="Times New Roman" w:cs="Times New Roman"/>
          <w:iCs/>
          <w:color w:val="000000"/>
          <w:sz w:val="24"/>
          <w:szCs w:val="24"/>
        </w:rPr>
        <w:t>s the shoreline retreated, the depositional environment may have become more restricted</w:t>
      </w:r>
      <w:r w:rsidR="00E86861">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which causes</w:t>
      </w:r>
      <w:r w:rsidRPr="00955EFA">
        <w:rPr>
          <w:rFonts w:ascii="Times New Roman" w:hAnsi="Times New Roman" w:cs="Times New Roman"/>
          <w:iCs/>
          <w:color w:val="000000"/>
          <w:sz w:val="24"/>
          <w:szCs w:val="24"/>
        </w:rPr>
        <w:t xml:space="preserve"> CaC</w:t>
      </w:r>
      <w:r w:rsidRPr="00E127D1">
        <w:rPr>
          <w:rFonts w:ascii="Times New Roman" w:hAnsi="Times New Roman" w:cs="Times New Roman"/>
          <w:iCs/>
          <w:color w:val="000000"/>
          <w:sz w:val="24"/>
          <w:szCs w:val="24"/>
        </w:rPr>
        <w:t>O</w:t>
      </w:r>
      <w:r w:rsidRPr="00E127D1">
        <w:rPr>
          <w:rFonts w:ascii="Times New Roman" w:hAnsi="Times New Roman" w:cs="Times New Roman"/>
          <w:iCs/>
          <w:color w:val="000000"/>
          <w:sz w:val="24"/>
          <w:szCs w:val="24"/>
          <w:vertAlign w:val="subscript"/>
        </w:rPr>
        <w:t>3</w:t>
      </w:r>
      <w:r w:rsidRPr="00E127D1">
        <w:rPr>
          <w:rFonts w:ascii="Times New Roman" w:hAnsi="Times New Roman" w:cs="Times New Roman"/>
          <w:iCs/>
          <w:color w:val="000000"/>
          <w:sz w:val="24"/>
          <w:szCs w:val="24"/>
        </w:rPr>
        <w:t xml:space="preserve"> to supersaturate the water column. </w:t>
      </w:r>
      <w:r w:rsidRPr="003223DD">
        <w:rPr>
          <w:rFonts w:ascii="Times New Roman" w:hAnsi="Times New Roman" w:cs="Times New Roman"/>
          <w:iCs/>
          <w:color w:val="000000"/>
          <w:sz w:val="24"/>
          <w:szCs w:val="24"/>
        </w:rPr>
        <w:t>This resulted in the stimulation of</w:t>
      </w:r>
      <w:r w:rsidRPr="00955EFA">
        <w:t xml:space="preserve"> </w:t>
      </w:r>
      <w:r w:rsidRPr="00E127D1">
        <w:rPr>
          <w:rFonts w:ascii="Times New Roman" w:hAnsi="Times New Roman" w:cs="Times New Roman"/>
          <w:iCs/>
          <w:color w:val="000000"/>
          <w:sz w:val="24"/>
          <w:szCs w:val="24"/>
        </w:rPr>
        <w:t xml:space="preserve">algal blooms </w:t>
      </w:r>
      <w:r w:rsidRPr="00955EFA">
        <w:rPr>
          <w:rFonts w:ascii="Times New Roman" w:hAnsi="Times New Roman" w:cs="Times New Roman"/>
          <w:iCs/>
          <w:color w:val="000000"/>
          <w:sz w:val="24"/>
          <w:szCs w:val="24"/>
        </w:rPr>
        <w:t>from</w:t>
      </w:r>
      <w:r w:rsidRPr="00E127D1">
        <w:rPr>
          <w:rFonts w:ascii="Times New Roman" w:hAnsi="Times New Roman" w:cs="Times New Roman"/>
          <w:iCs/>
          <w:color w:val="000000"/>
          <w:sz w:val="24"/>
          <w:szCs w:val="24"/>
        </w:rPr>
        <w:t xml:space="preserve"> marine ocean water anoxia </w:t>
      </w:r>
      <w:r w:rsidRPr="003223DD">
        <w:rPr>
          <w:rFonts w:ascii="Times New Roman" w:hAnsi="Times New Roman" w:cs="Times New Roman"/>
          <w:iCs/>
          <w:color w:val="000000"/>
          <w:sz w:val="24"/>
          <w:szCs w:val="24"/>
        </w:rPr>
        <w:t>caused by</w:t>
      </w:r>
      <w:r w:rsidRPr="00E127D1">
        <w:rPr>
          <w:rFonts w:ascii="Times New Roman" w:hAnsi="Times New Roman" w:cs="Times New Roman"/>
          <w:iCs/>
          <w:color w:val="000000"/>
          <w:sz w:val="24"/>
          <w:szCs w:val="24"/>
        </w:rPr>
        <w:t xml:space="preserve"> the Devonian expansion of </w:t>
      </w:r>
      <w:r w:rsidR="00E66B07">
        <w:rPr>
          <w:rFonts w:ascii="Times New Roman" w:hAnsi="Times New Roman" w:cs="Times New Roman"/>
          <w:iCs/>
          <w:color w:val="000000"/>
          <w:sz w:val="24"/>
          <w:szCs w:val="24"/>
        </w:rPr>
        <w:t>terrigenous</w:t>
      </w:r>
      <w:r w:rsidR="00E66B07" w:rsidRPr="00E127D1">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land plants and extensive emission of CO</w:t>
      </w:r>
      <w:r w:rsidRPr="00E127D1">
        <w:rPr>
          <w:rFonts w:ascii="Times New Roman" w:hAnsi="Times New Roman" w:cs="Times New Roman"/>
          <w:iCs/>
          <w:color w:val="000000"/>
          <w:sz w:val="24"/>
          <w:szCs w:val="24"/>
          <w:vertAlign w:val="subscript"/>
        </w:rPr>
        <w:t>2</w:t>
      </w:r>
      <w:r w:rsidRPr="00E127D1">
        <w:rPr>
          <w:rFonts w:ascii="Times New Roman" w:hAnsi="Times New Roman" w:cs="Times New Roman"/>
          <w:iCs/>
          <w:color w:val="000000"/>
          <w:sz w:val="24"/>
          <w:szCs w:val="24"/>
        </w:rPr>
        <w:t xml:space="preserve"> (Philp and DeGarmo, 2020</w:t>
      </w:r>
      <w:r w:rsidRPr="00955EFA">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Furthermore, when the </w:t>
      </w:r>
      <w:r w:rsidRPr="00E127D1">
        <w:rPr>
          <w:rFonts w:ascii="Times New Roman" w:hAnsi="Times New Roman" w:cs="Times New Roman"/>
          <w:iCs/>
          <w:color w:val="000000"/>
          <w:sz w:val="24"/>
          <w:szCs w:val="24"/>
        </w:rPr>
        <w:lastRenderedPageBreak/>
        <w:t>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sterane ratio is combined with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 xml:space="preserve">/Ph ratio, it would appear to suggest that the marine dominated soft beds with high TOC values </w:t>
      </w:r>
      <w:r>
        <w:rPr>
          <w:rFonts w:ascii="Times New Roman" w:hAnsi="Times New Roman" w:cs="Times New Roman"/>
          <w:iCs/>
          <w:color w:val="000000"/>
          <w:sz w:val="24"/>
          <w:szCs w:val="24"/>
        </w:rPr>
        <w:t>we</w:t>
      </w:r>
      <w:r w:rsidRPr="00E127D1">
        <w:rPr>
          <w:rFonts w:ascii="Times New Roman" w:hAnsi="Times New Roman" w:cs="Times New Roman"/>
          <w:iCs/>
          <w:color w:val="000000"/>
          <w:sz w:val="24"/>
          <w:szCs w:val="24"/>
        </w:rPr>
        <w:t xml:space="preserve">re deposited </w:t>
      </w:r>
      <w:r>
        <w:rPr>
          <w:rFonts w:ascii="Times New Roman" w:hAnsi="Times New Roman" w:cs="Times New Roman"/>
          <w:iCs/>
          <w:color w:val="000000"/>
          <w:sz w:val="24"/>
          <w:szCs w:val="24"/>
        </w:rPr>
        <w:t>in a primarily</w:t>
      </w:r>
      <w:r w:rsidRPr="00E127D1">
        <w:rPr>
          <w:rFonts w:ascii="Times New Roman" w:hAnsi="Times New Roman" w:cs="Times New Roman"/>
          <w:iCs/>
          <w:color w:val="000000"/>
          <w:sz w:val="24"/>
          <w:szCs w:val="24"/>
        </w:rPr>
        <w:t xml:space="preserve"> anoxic condition (Figure 3</w:t>
      </w:r>
      <w:r w:rsidR="0013769F">
        <w:rPr>
          <w:rFonts w:ascii="Times New Roman" w:hAnsi="Times New Roman" w:cs="Times New Roman"/>
          <w:iCs/>
          <w:color w:val="000000"/>
          <w:sz w:val="24"/>
          <w:szCs w:val="24"/>
        </w:rPr>
        <w:t>1</w:t>
      </w:r>
      <w:r w:rsidRPr="00E127D1">
        <w:rPr>
          <w:rFonts w:ascii="Times New Roman" w:hAnsi="Times New Roman" w:cs="Times New Roman"/>
          <w:iCs/>
          <w:color w:val="000000"/>
          <w:sz w:val="24"/>
          <w:szCs w:val="24"/>
        </w:rPr>
        <w:t xml:space="preserve">). </w:t>
      </w:r>
      <w:r w:rsidR="00E86861">
        <w:rPr>
          <w:rFonts w:ascii="Times New Roman" w:hAnsi="Times New Roman" w:cs="Times New Roman"/>
          <w:iCs/>
          <w:color w:val="000000"/>
          <w:sz w:val="24"/>
          <w:szCs w:val="24"/>
        </w:rPr>
        <w:t>Alternatively, the</w:t>
      </w:r>
      <w:r w:rsidR="007F0BCB">
        <w:rPr>
          <w:rFonts w:ascii="Times New Roman" w:hAnsi="Times New Roman" w:cs="Times New Roman"/>
          <w:iCs/>
          <w:color w:val="000000"/>
          <w:sz w:val="24"/>
          <w:szCs w:val="24"/>
        </w:rPr>
        <w:t xml:space="preserve"> lower TOC intervals of the hard beds were deposited under a more oxidized environment, with a higher input of the C</w:t>
      </w:r>
      <w:r w:rsidR="007F0BCB">
        <w:rPr>
          <w:rFonts w:ascii="Times New Roman" w:hAnsi="Times New Roman" w:cs="Times New Roman"/>
          <w:iCs/>
          <w:color w:val="000000"/>
          <w:sz w:val="24"/>
          <w:szCs w:val="24"/>
          <w:vertAlign w:val="subscript"/>
        </w:rPr>
        <w:t>29</w:t>
      </w:r>
      <w:r w:rsidR="007F0BCB">
        <w:rPr>
          <w:rFonts w:ascii="Times New Roman" w:hAnsi="Times New Roman" w:cs="Times New Roman"/>
          <w:iCs/>
          <w:color w:val="000000"/>
          <w:sz w:val="24"/>
          <w:szCs w:val="24"/>
        </w:rPr>
        <w:t xml:space="preserve"> steranes (Figure 31 highlighted intervals). </w:t>
      </w:r>
      <w:r w:rsidR="00184B44">
        <w:rPr>
          <w:rFonts w:ascii="Times New Roman" w:hAnsi="Times New Roman" w:cs="Times New Roman"/>
          <w:iCs/>
          <w:color w:val="000000"/>
          <w:sz w:val="24"/>
          <w:szCs w:val="24"/>
        </w:rPr>
        <w:t>Using the</w:t>
      </w:r>
      <w:r w:rsidRPr="00993349">
        <w:rPr>
          <w:rFonts w:ascii="Times New Roman" w:hAnsi="Times New Roman" w:cs="Times New Roman"/>
          <w:iCs/>
          <w:color w:val="000000"/>
          <w:sz w:val="24"/>
          <w:szCs w:val="24"/>
        </w:rPr>
        <w:t xml:space="preserve"> C</w:t>
      </w:r>
      <w:r w:rsidRPr="00993349">
        <w:rPr>
          <w:rFonts w:ascii="Times New Roman" w:hAnsi="Times New Roman" w:cs="Times New Roman"/>
          <w:iCs/>
          <w:color w:val="000000"/>
          <w:sz w:val="24"/>
          <w:szCs w:val="24"/>
          <w:vertAlign w:val="subscript"/>
        </w:rPr>
        <w:t>27</w:t>
      </w:r>
      <w:r w:rsidRPr="00993349">
        <w:rPr>
          <w:rFonts w:ascii="Times New Roman" w:hAnsi="Times New Roman" w:cs="Times New Roman"/>
          <w:iCs/>
          <w:color w:val="000000"/>
          <w:sz w:val="24"/>
          <w:szCs w:val="24"/>
        </w:rPr>
        <w:t>/C</w:t>
      </w:r>
      <w:r w:rsidRPr="00993349">
        <w:rPr>
          <w:rFonts w:ascii="Times New Roman" w:hAnsi="Times New Roman" w:cs="Times New Roman"/>
          <w:iCs/>
          <w:color w:val="000000"/>
          <w:sz w:val="24"/>
          <w:szCs w:val="24"/>
          <w:vertAlign w:val="subscript"/>
        </w:rPr>
        <w:t>29</w:t>
      </w:r>
      <w:r w:rsidRPr="00993349">
        <w:rPr>
          <w:rFonts w:ascii="Times New Roman" w:hAnsi="Times New Roman" w:cs="Times New Roman"/>
          <w:iCs/>
          <w:color w:val="000000"/>
          <w:sz w:val="24"/>
          <w:szCs w:val="24"/>
        </w:rPr>
        <w:t xml:space="preserve"> ratio</w:t>
      </w:r>
      <w:r w:rsidR="00801E59" w:rsidRPr="0038688D">
        <w:rPr>
          <w:rFonts w:ascii="Times New Roman" w:hAnsi="Times New Roman" w:cs="Times New Roman"/>
          <w:iCs/>
          <w:color w:val="000000"/>
          <w:sz w:val="24"/>
          <w:szCs w:val="24"/>
        </w:rPr>
        <w:t xml:space="preserve"> depth plot</w:t>
      </w:r>
      <w:r w:rsidRPr="00993349">
        <w:rPr>
          <w:rFonts w:ascii="Times New Roman" w:hAnsi="Times New Roman" w:cs="Times New Roman"/>
          <w:iCs/>
          <w:color w:val="000000"/>
          <w:sz w:val="24"/>
          <w:szCs w:val="24"/>
        </w:rPr>
        <w:t xml:space="preserve"> against </w:t>
      </w:r>
      <w:proofErr w:type="spellStart"/>
      <w:r w:rsidRPr="00993349">
        <w:rPr>
          <w:rFonts w:ascii="Times New Roman" w:hAnsi="Times New Roman" w:cs="Times New Roman"/>
          <w:iCs/>
          <w:color w:val="000000"/>
          <w:sz w:val="24"/>
          <w:szCs w:val="24"/>
        </w:rPr>
        <w:t>Pr</w:t>
      </w:r>
      <w:proofErr w:type="spellEnd"/>
      <w:r w:rsidRPr="00993349">
        <w:rPr>
          <w:rFonts w:ascii="Times New Roman" w:hAnsi="Times New Roman" w:cs="Times New Roman"/>
          <w:iCs/>
          <w:color w:val="000000"/>
          <w:sz w:val="24"/>
          <w:szCs w:val="24"/>
        </w:rPr>
        <w:t xml:space="preserve">/Ph </w:t>
      </w:r>
      <w:r w:rsidR="00801E59" w:rsidRPr="0038688D">
        <w:rPr>
          <w:rFonts w:ascii="Times New Roman" w:hAnsi="Times New Roman" w:cs="Times New Roman"/>
          <w:iCs/>
          <w:color w:val="000000"/>
          <w:sz w:val="24"/>
          <w:szCs w:val="24"/>
        </w:rPr>
        <w:t xml:space="preserve">defined from Hossain et al. (2009) </w:t>
      </w:r>
      <w:r w:rsidRPr="00993349">
        <w:rPr>
          <w:rFonts w:ascii="Times New Roman" w:hAnsi="Times New Roman" w:cs="Times New Roman"/>
          <w:iCs/>
          <w:color w:val="000000"/>
          <w:sz w:val="24"/>
          <w:szCs w:val="24"/>
        </w:rPr>
        <w:t>can help determine types of organic matter input and the depositional environmental condition</w:t>
      </w:r>
      <w:r w:rsidR="007F0BCB">
        <w:rPr>
          <w:rFonts w:ascii="Times New Roman" w:hAnsi="Times New Roman" w:cs="Times New Roman"/>
          <w:iCs/>
          <w:color w:val="000000"/>
          <w:sz w:val="24"/>
          <w:szCs w:val="24"/>
        </w:rPr>
        <w:t xml:space="preserve"> as shown in Figure 33</w:t>
      </w:r>
      <w:r w:rsidRPr="00184B44">
        <w:rPr>
          <w:rFonts w:ascii="Times New Roman" w:hAnsi="Times New Roman" w:cs="Times New Roman"/>
          <w:iCs/>
          <w:color w:val="000000"/>
          <w:sz w:val="24"/>
          <w:szCs w:val="24"/>
        </w:rPr>
        <w:t xml:space="preserve">. </w:t>
      </w:r>
      <w:bookmarkStart w:id="68" w:name="_Hlk36038244"/>
      <w:r w:rsidR="004479CD">
        <w:rPr>
          <w:rFonts w:ascii="Times New Roman" w:hAnsi="Times New Roman" w:cs="Times New Roman"/>
          <w:iCs/>
          <w:color w:val="000000"/>
          <w:sz w:val="24"/>
          <w:szCs w:val="24"/>
        </w:rPr>
        <w:t>Observed trends in</w:t>
      </w:r>
      <w:r w:rsidRPr="007F0BCB">
        <w:rPr>
          <w:rFonts w:ascii="Times New Roman" w:hAnsi="Times New Roman" w:cs="Times New Roman"/>
          <w:iCs/>
          <w:color w:val="000000"/>
          <w:sz w:val="24"/>
          <w:szCs w:val="24"/>
        </w:rPr>
        <w:t xml:space="preserve"> Figure 3</w:t>
      </w:r>
      <w:r w:rsidR="0013769F" w:rsidRPr="0038688D">
        <w:rPr>
          <w:rFonts w:ascii="Times New Roman" w:hAnsi="Times New Roman" w:cs="Times New Roman"/>
          <w:iCs/>
          <w:color w:val="000000"/>
          <w:sz w:val="24"/>
          <w:szCs w:val="24"/>
        </w:rPr>
        <w:t>1</w:t>
      </w:r>
      <w:r w:rsidR="007F0BCB" w:rsidRPr="0038688D">
        <w:rPr>
          <w:rFonts w:ascii="Times New Roman" w:hAnsi="Times New Roman" w:cs="Times New Roman"/>
          <w:iCs/>
          <w:color w:val="000000"/>
          <w:sz w:val="24"/>
          <w:szCs w:val="24"/>
        </w:rPr>
        <w:t>, sterane index along with relative abundances in Figure 32,</w:t>
      </w:r>
      <w:r w:rsidRPr="007F0BCB">
        <w:rPr>
          <w:rFonts w:ascii="Times New Roman" w:hAnsi="Times New Roman" w:cs="Times New Roman"/>
          <w:iCs/>
          <w:color w:val="000000"/>
          <w:sz w:val="24"/>
          <w:szCs w:val="24"/>
        </w:rPr>
        <w:t xml:space="preserve"> and plot of C</w:t>
      </w:r>
      <w:r w:rsidRPr="007F0BCB">
        <w:rPr>
          <w:rFonts w:ascii="Times New Roman" w:hAnsi="Times New Roman" w:cs="Times New Roman"/>
          <w:iCs/>
          <w:color w:val="000000"/>
          <w:sz w:val="24"/>
          <w:szCs w:val="24"/>
          <w:vertAlign w:val="subscript"/>
        </w:rPr>
        <w:t>27</w:t>
      </w:r>
      <w:r w:rsidRPr="007F0BCB">
        <w:rPr>
          <w:rFonts w:ascii="Times New Roman" w:hAnsi="Times New Roman" w:cs="Times New Roman"/>
          <w:iCs/>
          <w:color w:val="000000"/>
          <w:sz w:val="24"/>
          <w:szCs w:val="24"/>
        </w:rPr>
        <w:t>/C</w:t>
      </w:r>
      <w:r w:rsidRPr="007F0BCB">
        <w:rPr>
          <w:rFonts w:ascii="Times New Roman" w:hAnsi="Times New Roman" w:cs="Times New Roman"/>
          <w:iCs/>
          <w:color w:val="000000"/>
          <w:sz w:val="24"/>
          <w:szCs w:val="24"/>
          <w:vertAlign w:val="subscript"/>
        </w:rPr>
        <w:t>29</w:t>
      </w:r>
      <w:r w:rsidRPr="007F0BCB">
        <w:rPr>
          <w:rFonts w:ascii="Times New Roman" w:hAnsi="Times New Roman" w:cs="Times New Roman"/>
          <w:iCs/>
          <w:color w:val="000000"/>
          <w:sz w:val="24"/>
          <w:szCs w:val="24"/>
        </w:rPr>
        <w:t xml:space="preserve"> sterane against </w:t>
      </w:r>
      <w:proofErr w:type="spellStart"/>
      <w:r w:rsidRPr="007F0BCB">
        <w:rPr>
          <w:rFonts w:ascii="Times New Roman" w:hAnsi="Times New Roman" w:cs="Times New Roman"/>
          <w:iCs/>
          <w:color w:val="000000"/>
          <w:sz w:val="24"/>
          <w:szCs w:val="24"/>
        </w:rPr>
        <w:t>Pr</w:t>
      </w:r>
      <w:proofErr w:type="spellEnd"/>
      <w:r w:rsidRPr="007F0BCB">
        <w:rPr>
          <w:rFonts w:ascii="Times New Roman" w:hAnsi="Times New Roman" w:cs="Times New Roman"/>
          <w:iCs/>
          <w:color w:val="000000"/>
          <w:sz w:val="24"/>
          <w:szCs w:val="24"/>
        </w:rPr>
        <w:t>/Ph (Figure 3</w:t>
      </w:r>
      <w:r w:rsidR="0013769F" w:rsidRPr="0038688D">
        <w:rPr>
          <w:rFonts w:ascii="Times New Roman" w:hAnsi="Times New Roman" w:cs="Times New Roman"/>
          <w:iCs/>
          <w:color w:val="000000"/>
          <w:sz w:val="24"/>
          <w:szCs w:val="24"/>
        </w:rPr>
        <w:t>3</w:t>
      </w:r>
      <w:r w:rsidRPr="007F0BCB">
        <w:rPr>
          <w:rFonts w:ascii="Times New Roman" w:hAnsi="Times New Roman" w:cs="Times New Roman"/>
          <w:iCs/>
          <w:color w:val="000000"/>
          <w:sz w:val="24"/>
          <w:szCs w:val="24"/>
        </w:rPr>
        <w:t xml:space="preserve">) </w:t>
      </w:r>
      <w:r w:rsidR="007F0BCB" w:rsidRPr="0038688D">
        <w:rPr>
          <w:rFonts w:ascii="Times New Roman" w:hAnsi="Times New Roman" w:cs="Times New Roman"/>
          <w:iCs/>
          <w:color w:val="000000"/>
          <w:sz w:val="24"/>
          <w:szCs w:val="24"/>
        </w:rPr>
        <w:t>all</w:t>
      </w:r>
      <w:r w:rsidR="00801E59" w:rsidRPr="0038688D">
        <w:rPr>
          <w:rFonts w:ascii="Times New Roman" w:hAnsi="Times New Roman" w:cs="Times New Roman"/>
          <w:iCs/>
          <w:color w:val="000000"/>
          <w:sz w:val="24"/>
          <w:szCs w:val="24"/>
        </w:rPr>
        <w:t xml:space="preserve"> point toward the same conclusion of</w:t>
      </w:r>
      <w:r w:rsidRPr="007F0BCB">
        <w:rPr>
          <w:rFonts w:ascii="Times New Roman" w:hAnsi="Times New Roman" w:cs="Times New Roman"/>
          <w:iCs/>
          <w:color w:val="000000"/>
          <w:sz w:val="24"/>
          <w:szCs w:val="24"/>
        </w:rPr>
        <w:t xml:space="preserve"> the marine/algal source input in</w:t>
      </w:r>
      <w:r w:rsidR="00E86861">
        <w:rPr>
          <w:rFonts w:ascii="Times New Roman" w:hAnsi="Times New Roman" w:cs="Times New Roman"/>
          <w:iCs/>
          <w:color w:val="000000"/>
          <w:sz w:val="24"/>
          <w:szCs w:val="24"/>
        </w:rPr>
        <w:t xml:space="preserve"> an</w:t>
      </w:r>
      <w:r w:rsidRPr="007F0BCB">
        <w:rPr>
          <w:rFonts w:ascii="Times New Roman" w:hAnsi="Times New Roman" w:cs="Times New Roman"/>
          <w:iCs/>
          <w:color w:val="000000"/>
          <w:sz w:val="24"/>
          <w:szCs w:val="24"/>
        </w:rPr>
        <w:t xml:space="preserve"> anoxic depositional environment of the Woodford Shale.</w:t>
      </w:r>
      <w:r w:rsidRPr="00993349">
        <w:rPr>
          <w:rFonts w:ascii="Times New Roman" w:hAnsi="Times New Roman" w:cs="Times New Roman"/>
          <w:iCs/>
          <w:color w:val="000000"/>
          <w:sz w:val="24"/>
          <w:szCs w:val="24"/>
        </w:rPr>
        <w:t xml:space="preserve"> It is apparent that the relatively lower TOC values are associated with elevated C</w:t>
      </w:r>
      <w:r w:rsidRPr="00993349">
        <w:rPr>
          <w:rFonts w:ascii="Times New Roman" w:hAnsi="Times New Roman" w:cs="Times New Roman"/>
          <w:iCs/>
          <w:color w:val="000000"/>
          <w:sz w:val="24"/>
          <w:szCs w:val="24"/>
          <w:vertAlign w:val="subscript"/>
        </w:rPr>
        <w:t>29</w:t>
      </w:r>
      <w:r w:rsidRPr="00993349">
        <w:rPr>
          <w:rFonts w:ascii="Times New Roman" w:hAnsi="Times New Roman" w:cs="Times New Roman"/>
          <w:iCs/>
          <w:color w:val="000000"/>
          <w:sz w:val="24"/>
          <w:szCs w:val="24"/>
        </w:rPr>
        <w:t xml:space="preserve"> sterane abundances within the Upper Woodford and Middle Woodford. However, caution is needed for sediments indicating a terrigenous source environment (showing an abundance of C</w:t>
      </w:r>
      <w:r w:rsidRPr="00993349">
        <w:rPr>
          <w:rFonts w:ascii="Times New Roman" w:hAnsi="Times New Roman" w:cs="Times New Roman"/>
          <w:iCs/>
          <w:color w:val="000000"/>
          <w:sz w:val="24"/>
          <w:szCs w:val="24"/>
          <w:vertAlign w:val="subscript"/>
        </w:rPr>
        <w:t>29</w:t>
      </w:r>
      <w:r w:rsidRPr="00993349">
        <w:rPr>
          <w:rFonts w:ascii="Times New Roman" w:hAnsi="Times New Roman" w:cs="Times New Roman"/>
          <w:iCs/>
          <w:color w:val="000000"/>
          <w:sz w:val="24"/>
          <w:szCs w:val="24"/>
        </w:rPr>
        <w:t xml:space="preserve">) as it is not to confuse such an input from cyanobacteria (green-blue algae) (Boon et al., 1983; </w:t>
      </w:r>
      <w:proofErr w:type="spellStart"/>
      <w:r w:rsidRPr="00993349">
        <w:rPr>
          <w:rFonts w:ascii="Times New Roman" w:hAnsi="Times New Roman" w:cs="Times New Roman"/>
          <w:iCs/>
          <w:color w:val="000000"/>
          <w:sz w:val="24"/>
          <w:szCs w:val="24"/>
        </w:rPr>
        <w:t>Brassell</w:t>
      </w:r>
      <w:proofErr w:type="spellEnd"/>
      <w:r w:rsidRPr="00993349">
        <w:rPr>
          <w:rFonts w:ascii="Times New Roman" w:hAnsi="Times New Roman" w:cs="Times New Roman"/>
          <w:iCs/>
          <w:color w:val="000000"/>
          <w:sz w:val="24"/>
          <w:szCs w:val="24"/>
        </w:rPr>
        <w:t xml:space="preserve"> et al., 1988; </w:t>
      </w:r>
      <w:proofErr w:type="spellStart"/>
      <w:r w:rsidRPr="00993349">
        <w:rPr>
          <w:rFonts w:ascii="Times New Roman" w:hAnsi="Times New Roman" w:cs="Times New Roman"/>
          <w:iCs/>
          <w:color w:val="000000"/>
          <w:sz w:val="24"/>
          <w:szCs w:val="24"/>
        </w:rPr>
        <w:t>Telnaes</w:t>
      </w:r>
      <w:proofErr w:type="spellEnd"/>
      <w:r w:rsidRPr="00993349">
        <w:rPr>
          <w:rFonts w:ascii="Times New Roman" w:hAnsi="Times New Roman" w:cs="Times New Roman"/>
          <w:iCs/>
          <w:color w:val="000000"/>
          <w:sz w:val="24"/>
          <w:szCs w:val="24"/>
        </w:rPr>
        <w:t xml:space="preserve"> and Cooper, 1991) or </w:t>
      </w:r>
      <w:proofErr w:type="spellStart"/>
      <w:r w:rsidRPr="00993349">
        <w:rPr>
          <w:rFonts w:ascii="Times New Roman" w:hAnsi="Times New Roman" w:cs="Times New Roman"/>
          <w:iCs/>
          <w:color w:val="000000"/>
          <w:sz w:val="24"/>
          <w:szCs w:val="24"/>
        </w:rPr>
        <w:t>chlorophyta</w:t>
      </w:r>
      <w:proofErr w:type="spellEnd"/>
      <w:r w:rsidRPr="00993349">
        <w:rPr>
          <w:rFonts w:ascii="Times New Roman" w:hAnsi="Times New Roman" w:cs="Times New Roman"/>
          <w:iCs/>
          <w:color w:val="000000"/>
          <w:sz w:val="24"/>
          <w:szCs w:val="24"/>
        </w:rPr>
        <w:t xml:space="preserve"> (green algae) (Fowler and Douglass, 1987; </w:t>
      </w:r>
      <w:proofErr w:type="spellStart"/>
      <w:r w:rsidRPr="00993349">
        <w:rPr>
          <w:rFonts w:ascii="Times New Roman" w:hAnsi="Times New Roman" w:cs="Times New Roman"/>
          <w:iCs/>
          <w:color w:val="000000"/>
          <w:sz w:val="24"/>
          <w:szCs w:val="24"/>
        </w:rPr>
        <w:t>Waples</w:t>
      </w:r>
      <w:proofErr w:type="spellEnd"/>
      <w:r w:rsidRPr="00993349">
        <w:rPr>
          <w:rFonts w:ascii="Times New Roman" w:hAnsi="Times New Roman" w:cs="Times New Roman"/>
          <w:iCs/>
          <w:color w:val="000000"/>
          <w:sz w:val="24"/>
          <w:szCs w:val="24"/>
        </w:rPr>
        <w:t xml:space="preserve"> and </w:t>
      </w:r>
      <w:proofErr w:type="spellStart"/>
      <w:r w:rsidRPr="00993349">
        <w:rPr>
          <w:rFonts w:ascii="Times New Roman" w:hAnsi="Times New Roman" w:cs="Times New Roman"/>
          <w:iCs/>
          <w:color w:val="000000"/>
          <w:sz w:val="24"/>
          <w:szCs w:val="24"/>
        </w:rPr>
        <w:t>Machihara</w:t>
      </w:r>
      <w:proofErr w:type="spellEnd"/>
      <w:r w:rsidRPr="00993349">
        <w:rPr>
          <w:rFonts w:ascii="Times New Roman" w:hAnsi="Times New Roman" w:cs="Times New Roman"/>
          <w:iCs/>
          <w:color w:val="000000"/>
          <w:sz w:val="24"/>
          <w:szCs w:val="24"/>
        </w:rPr>
        <w:t>, 1990) which have also been proposed to contribute C</w:t>
      </w:r>
      <w:r w:rsidRPr="00993349">
        <w:rPr>
          <w:rFonts w:ascii="Times New Roman" w:hAnsi="Times New Roman" w:cs="Times New Roman"/>
          <w:iCs/>
          <w:color w:val="000000"/>
          <w:sz w:val="24"/>
          <w:szCs w:val="24"/>
        </w:rPr>
        <w:softHyphen/>
      </w:r>
      <w:r w:rsidRPr="00993349">
        <w:rPr>
          <w:rFonts w:ascii="Times New Roman" w:hAnsi="Times New Roman" w:cs="Times New Roman"/>
          <w:iCs/>
          <w:color w:val="000000"/>
          <w:sz w:val="24"/>
          <w:szCs w:val="24"/>
          <w:vertAlign w:val="subscript"/>
        </w:rPr>
        <w:t>29</w:t>
      </w:r>
      <w:r w:rsidRPr="00993349">
        <w:rPr>
          <w:rFonts w:ascii="Times New Roman" w:hAnsi="Times New Roman" w:cs="Times New Roman"/>
          <w:iCs/>
          <w:color w:val="000000"/>
          <w:sz w:val="24"/>
          <w:szCs w:val="24"/>
        </w:rPr>
        <w:t xml:space="preserve"> steranes into the sediments. Grantham and Wakefield (1988) have also suggested that C</w:t>
      </w:r>
      <w:r w:rsidRPr="00993349">
        <w:rPr>
          <w:rFonts w:ascii="Times New Roman" w:hAnsi="Times New Roman" w:cs="Times New Roman"/>
          <w:iCs/>
          <w:color w:val="000000"/>
          <w:sz w:val="24"/>
          <w:szCs w:val="24"/>
          <w:vertAlign w:val="subscript"/>
        </w:rPr>
        <w:t>29</w:t>
      </w:r>
      <w:r w:rsidRPr="00993349">
        <w:rPr>
          <w:rFonts w:ascii="Times New Roman" w:hAnsi="Times New Roman" w:cs="Times New Roman"/>
          <w:iCs/>
          <w:color w:val="000000"/>
          <w:sz w:val="24"/>
          <w:szCs w:val="24"/>
        </w:rPr>
        <w:t xml:space="preserve"> steranes could result from a contribution of brown algae. Table </w:t>
      </w:r>
      <w:r w:rsidR="004479CD">
        <w:rPr>
          <w:rFonts w:ascii="Times New Roman" w:hAnsi="Times New Roman" w:cs="Times New Roman"/>
          <w:iCs/>
          <w:color w:val="000000"/>
          <w:sz w:val="24"/>
          <w:szCs w:val="24"/>
        </w:rPr>
        <w:t>4</w:t>
      </w:r>
      <w:r w:rsidRPr="00993349">
        <w:rPr>
          <w:rFonts w:ascii="Times New Roman" w:hAnsi="Times New Roman" w:cs="Times New Roman"/>
          <w:iCs/>
          <w:color w:val="000000"/>
          <w:sz w:val="24"/>
          <w:szCs w:val="24"/>
        </w:rPr>
        <w:t xml:space="preserve"> displays all the values of biomarker parameters evaluating source organic matter input. Intervals without values are due to data limitations from the lack of maltene yield from extraction.</w:t>
      </w:r>
      <w:r w:rsidRPr="00E127D1">
        <w:rPr>
          <w:rFonts w:ascii="Times New Roman" w:hAnsi="Times New Roman" w:cs="Times New Roman"/>
          <w:iCs/>
          <w:color w:val="000000"/>
          <w:sz w:val="24"/>
          <w:szCs w:val="24"/>
        </w:rPr>
        <w:t xml:space="preserve"> </w:t>
      </w:r>
    </w:p>
    <w:p w14:paraId="04DFC890" w14:textId="795673BD" w:rsidR="00F831C0" w:rsidRDefault="00F831C0" w:rsidP="00CB71AD">
      <w:pPr>
        <w:spacing w:line="480" w:lineRule="auto"/>
        <w:jc w:val="both"/>
        <w:rPr>
          <w:rFonts w:ascii="Times New Roman" w:hAnsi="Times New Roman" w:cs="Times New Roman"/>
          <w:iCs/>
          <w:color w:val="000000"/>
          <w:sz w:val="24"/>
          <w:szCs w:val="24"/>
        </w:rPr>
      </w:pPr>
      <w:r w:rsidRPr="00F831C0">
        <w:rPr>
          <w:noProof/>
        </w:rPr>
        <w:lastRenderedPageBreak/>
        <w:drawing>
          <wp:anchor distT="0" distB="0" distL="114300" distR="114300" simplePos="0" relativeHeight="251981824" behindDoc="0" locked="0" layoutInCell="1" allowOverlap="1" wp14:anchorId="145020B5" wp14:editId="220A1F10">
            <wp:simplePos x="0" y="0"/>
            <wp:positionH relativeFrom="column">
              <wp:posOffset>23495</wp:posOffset>
            </wp:positionH>
            <wp:positionV relativeFrom="paragraph">
              <wp:posOffset>0</wp:posOffset>
            </wp:positionV>
            <wp:extent cx="5995035" cy="4937125"/>
            <wp:effectExtent l="0" t="0" r="571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7359" r="6438"/>
                    <a:stretch/>
                  </pic:blipFill>
                  <pic:spPr bwMode="auto">
                    <a:xfrm>
                      <a:off x="0" y="0"/>
                      <a:ext cx="5995035" cy="4937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bookmarkEnd w:id="68"/>
    <w:p w14:paraId="2F140487" w14:textId="54722410" w:rsidR="00B70A3C" w:rsidRPr="00E127D1" w:rsidRDefault="00B70A3C">
      <w:pPr>
        <w:spacing w:line="240" w:lineRule="auto"/>
        <w:jc w:val="both"/>
        <w:rPr>
          <w:rFonts w:ascii="Times New Roman" w:hAnsi="Times New Roman" w:cs="Times New Roman"/>
          <w:iCs/>
          <w:color w:val="000000"/>
          <w:sz w:val="24"/>
          <w:szCs w:val="24"/>
        </w:rPr>
      </w:pPr>
      <w:r w:rsidRPr="00E127D1">
        <w:rPr>
          <w:rFonts w:ascii="Times New Roman" w:hAnsi="Times New Roman" w:cs="Times New Roman"/>
          <w:b/>
          <w:bCs/>
          <w:iCs/>
          <w:color w:val="000000"/>
          <w:sz w:val="24"/>
          <w:szCs w:val="24"/>
        </w:rPr>
        <w:t>Figure 3</w:t>
      </w:r>
      <w:r w:rsidR="0013769F">
        <w:rPr>
          <w:rFonts w:ascii="Times New Roman" w:hAnsi="Times New Roman" w:cs="Times New Roman"/>
          <w:b/>
          <w:bCs/>
          <w:iCs/>
          <w:color w:val="000000"/>
          <w:sz w:val="24"/>
          <w:szCs w:val="24"/>
        </w:rPr>
        <w:t>1</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Geochemical logs</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correlating TOC fluctuations, with the associated marine vs. terrigenous source input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vertAlign w:val="subscript"/>
        </w:rPr>
        <w:softHyphen/>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sterane), and the role of anoxia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/Ph) in its distribution. Highlighted zones indicate that low preservations of organic matter are associated with high 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input and oxidizing environmental deposition conditions. Gray zones are the soft bed intervals, and the white zones are the hard bed intervals.</w:t>
      </w:r>
    </w:p>
    <w:p w14:paraId="2DFE715B" w14:textId="10616CD6" w:rsidR="00B70A3C" w:rsidRPr="00E127D1" w:rsidRDefault="00B70A3C">
      <w:pPr>
        <w:spacing w:line="240" w:lineRule="auto"/>
        <w:jc w:val="both"/>
        <w:rPr>
          <w:rFonts w:ascii="Times New Roman" w:hAnsi="Times New Roman" w:cs="Times New Roman"/>
          <w:iCs/>
          <w:color w:val="000000"/>
          <w:sz w:val="24"/>
          <w:szCs w:val="24"/>
        </w:rPr>
      </w:pPr>
    </w:p>
    <w:p w14:paraId="154F8062" w14:textId="2B8F5A7D" w:rsidR="00B70A3C" w:rsidRPr="00E127D1" w:rsidRDefault="00B70A3C" w:rsidP="00B70A3C">
      <w:pPr>
        <w:spacing w:line="240" w:lineRule="auto"/>
        <w:jc w:val="both"/>
        <w:rPr>
          <w:rFonts w:ascii="Times New Roman" w:hAnsi="Times New Roman" w:cs="Times New Roman"/>
          <w:iCs/>
          <w:color w:val="000000"/>
          <w:sz w:val="24"/>
          <w:szCs w:val="24"/>
        </w:rPr>
      </w:pPr>
    </w:p>
    <w:p w14:paraId="25FCFEA7" w14:textId="23A2C034" w:rsidR="00B70A3C" w:rsidRPr="00E127D1" w:rsidRDefault="00B70A3C" w:rsidP="00B70A3C">
      <w:pPr>
        <w:spacing w:line="240" w:lineRule="auto"/>
        <w:jc w:val="both"/>
        <w:rPr>
          <w:rFonts w:ascii="Times New Roman" w:hAnsi="Times New Roman" w:cs="Times New Roman"/>
          <w:iCs/>
          <w:color w:val="000000"/>
          <w:sz w:val="24"/>
          <w:szCs w:val="24"/>
        </w:rPr>
      </w:pPr>
    </w:p>
    <w:p w14:paraId="75C21858" w14:textId="299E3786" w:rsidR="00B70A3C" w:rsidRPr="00E127D1" w:rsidRDefault="00B70A3C" w:rsidP="00B70A3C">
      <w:pPr>
        <w:spacing w:line="240" w:lineRule="auto"/>
        <w:jc w:val="both"/>
        <w:rPr>
          <w:rFonts w:ascii="Times New Roman" w:hAnsi="Times New Roman" w:cs="Times New Roman"/>
          <w:iCs/>
          <w:color w:val="000000"/>
          <w:sz w:val="24"/>
          <w:szCs w:val="24"/>
        </w:rPr>
      </w:pPr>
    </w:p>
    <w:p w14:paraId="322CD358" w14:textId="77777777" w:rsidR="00B70A3C" w:rsidRPr="00E127D1" w:rsidRDefault="00B70A3C" w:rsidP="00B70A3C">
      <w:pPr>
        <w:spacing w:line="240" w:lineRule="auto"/>
        <w:jc w:val="both"/>
        <w:rPr>
          <w:rFonts w:ascii="Times New Roman" w:hAnsi="Times New Roman" w:cs="Times New Roman"/>
          <w:iCs/>
          <w:color w:val="000000"/>
          <w:sz w:val="24"/>
          <w:szCs w:val="24"/>
        </w:rPr>
      </w:pPr>
    </w:p>
    <w:p w14:paraId="36DF35B0" w14:textId="77777777" w:rsidR="00B70A3C" w:rsidRPr="00E127D1" w:rsidRDefault="00B70A3C" w:rsidP="00B70A3C">
      <w:pPr>
        <w:spacing w:line="240" w:lineRule="auto"/>
        <w:jc w:val="both"/>
        <w:rPr>
          <w:rFonts w:ascii="Times New Roman" w:hAnsi="Times New Roman" w:cs="Times New Roman"/>
          <w:iCs/>
          <w:color w:val="000000"/>
          <w:sz w:val="24"/>
          <w:szCs w:val="24"/>
        </w:rPr>
      </w:pPr>
    </w:p>
    <w:p w14:paraId="2C1B75FC" w14:textId="39DE5D18" w:rsidR="00B70A3C" w:rsidRPr="00955EFA" w:rsidRDefault="009F59FB" w:rsidP="00B70A3C">
      <w:pPr>
        <w:spacing w:line="240" w:lineRule="auto"/>
        <w:jc w:val="center"/>
        <w:rPr>
          <w:rFonts w:ascii="Times New Roman" w:hAnsi="Times New Roman" w:cs="Times New Roman"/>
          <w:iCs/>
          <w:color w:val="000000"/>
          <w:sz w:val="24"/>
          <w:szCs w:val="24"/>
        </w:rPr>
      </w:pPr>
      <w:r>
        <w:rPr>
          <w:rFonts w:ascii="Times New Roman" w:hAnsi="Times New Roman" w:cs="Times New Roman"/>
          <w:iCs/>
          <w:noProof/>
          <w:color w:val="000000"/>
          <w:sz w:val="24"/>
          <w:szCs w:val="24"/>
        </w:rPr>
        <w:lastRenderedPageBreak/>
        <w:drawing>
          <wp:inline distT="0" distB="0" distL="0" distR="0" wp14:anchorId="01CD4CA1" wp14:editId="582C3FA0">
            <wp:extent cx="4029977" cy="406654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32767" cy="4069355"/>
                    </a:xfrm>
                    <a:prstGeom prst="rect">
                      <a:avLst/>
                    </a:prstGeom>
                    <a:noFill/>
                  </pic:spPr>
                </pic:pic>
              </a:graphicData>
            </a:graphic>
          </wp:inline>
        </w:drawing>
      </w:r>
    </w:p>
    <w:p w14:paraId="3489FE3E" w14:textId="22E95BF2" w:rsidR="00B70A3C" w:rsidRPr="00807F9B" w:rsidRDefault="00B70A3C" w:rsidP="0038688D">
      <w:pPr>
        <w:spacing w:line="240" w:lineRule="auto"/>
        <w:rPr>
          <w:rFonts w:ascii="Times New Roman" w:hAnsi="Times New Roman" w:cs="Times New Roman"/>
          <w:iCs/>
          <w:color w:val="000000"/>
          <w:sz w:val="24"/>
          <w:szCs w:val="24"/>
        </w:rPr>
      </w:pPr>
      <w:r w:rsidRPr="00955EFA">
        <w:rPr>
          <w:rFonts w:ascii="Times New Roman" w:hAnsi="Times New Roman" w:cs="Times New Roman"/>
          <w:b/>
          <w:bCs/>
          <w:iCs/>
          <w:color w:val="000000"/>
          <w:sz w:val="24"/>
          <w:szCs w:val="24"/>
        </w:rPr>
        <w:t>Figure 3</w:t>
      </w:r>
      <w:r w:rsidR="0013769F">
        <w:rPr>
          <w:rFonts w:ascii="Times New Roman" w:hAnsi="Times New Roman" w:cs="Times New Roman"/>
          <w:b/>
          <w:bCs/>
          <w:iCs/>
          <w:color w:val="000000"/>
          <w:sz w:val="24"/>
          <w:szCs w:val="24"/>
        </w:rPr>
        <w:t>2</w:t>
      </w:r>
      <w:r w:rsidRPr="00E127D1">
        <w:rPr>
          <w:rFonts w:ascii="Times New Roman" w:hAnsi="Times New Roman" w:cs="Times New Roman"/>
          <w:b/>
          <w:bCs/>
          <w:iCs/>
          <w:color w:val="000000"/>
          <w:sz w:val="24"/>
          <w:szCs w:val="24"/>
        </w:rPr>
        <w:t xml:space="preserve">. </w:t>
      </w:r>
      <w:r w:rsidR="00807F9B" w:rsidRPr="0038688D">
        <w:rPr>
          <w:rFonts w:ascii="Times New Roman" w:hAnsi="Times New Roman" w:cs="Times New Roman"/>
          <w:iCs/>
          <w:color w:val="000000"/>
          <w:sz w:val="24"/>
          <w:szCs w:val="24"/>
        </w:rPr>
        <w:t>The plot on the right display the relative abundances of C</w:t>
      </w:r>
      <w:r w:rsidR="00807F9B" w:rsidRPr="0038688D">
        <w:rPr>
          <w:rFonts w:ascii="Times New Roman" w:hAnsi="Times New Roman" w:cs="Times New Roman"/>
          <w:iCs/>
          <w:color w:val="000000"/>
          <w:sz w:val="24"/>
          <w:szCs w:val="24"/>
          <w:vertAlign w:val="subscript"/>
        </w:rPr>
        <w:t>27</w:t>
      </w:r>
      <w:r w:rsidR="00807F9B" w:rsidRPr="0038688D">
        <w:rPr>
          <w:rFonts w:ascii="Times New Roman" w:hAnsi="Times New Roman" w:cs="Times New Roman"/>
          <w:iCs/>
          <w:color w:val="000000"/>
          <w:sz w:val="24"/>
          <w:szCs w:val="24"/>
        </w:rPr>
        <w:t xml:space="preserve"> and C</w:t>
      </w:r>
      <w:r w:rsidR="00807F9B" w:rsidRPr="0038688D">
        <w:rPr>
          <w:rFonts w:ascii="Times New Roman" w:hAnsi="Times New Roman" w:cs="Times New Roman"/>
          <w:iCs/>
          <w:color w:val="000000"/>
          <w:sz w:val="24"/>
          <w:szCs w:val="24"/>
          <w:vertAlign w:val="subscript"/>
        </w:rPr>
        <w:t>29</w:t>
      </w:r>
      <w:r w:rsidR="00807F9B" w:rsidRPr="0038688D">
        <w:rPr>
          <w:rFonts w:ascii="Times New Roman" w:hAnsi="Times New Roman" w:cs="Times New Roman"/>
          <w:iCs/>
          <w:color w:val="000000"/>
          <w:sz w:val="24"/>
          <w:szCs w:val="24"/>
        </w:rPr>
        <w:t xml:space="preserve"> </w:t>
      </w:r>
      <w:r w:rsidR="00807F9B" w:rsidRPr="0038688D">
        <w:rPr>
          <w:rFonts w:ascii="Times New Roman" w:hAnsi="Times New Roman" w:cs="Times New Roman"/>
          <w:color w:val="000000"/>
          <w:sz w:val="24"/>
          <w:szCs w:val="24"/>
        </w:rPr>
        <w:t>[C</w:t>
      </w:r>
      <w:r w:rsidR="00807F9B" w:rsidRPr="0038688D">
        <w:rPr>
          <w:rFonts w:ascii="Times New Roman" w:hAnsi="Times New Roman" w:cs="Times New Roman"/>
          <w:color w:val="000000"/>
          <w:sz w:val="24"/>
          <w:szCs w:val="24"/>
          <w:vertAlign w:val="subscript"/>
        </w:rPr>
        <w:t>27</w:t>
      </w:r>
      <w:r w:rsidR="00807F9B" w:rsidRPr="0038688D">
        <w:rPr>
          <w:rFonts w:ascii="Times New Roman" w:hAnsi="Times New Roman" w:cs="Times New Roman"/>
          <w:color w:val="000000"/>
          <w:sz w:val="24"/>
          <w:szCs w:val="24"/>
        </w:rPr>
        <w:t xml:space="preserve"> 1</w:t>
      </w:r>
      <w:r w:rsidR="004479CD">
        <w:rPr>
          <w:rFonts w:ascii="Times New Roman" w:hAnsi="Times New Roman" w:cs="Times New Roman"/>
          <w:color w:val="000000"/>
          <w:sz w:val="24"/>
          <w:szCs w:val="24"/>
        </w:rPr>
        <w:t>4</w:t>
      </w:r>
      <w:r w:rsidR="004479CD" w:rsidRPr="003223DD">
        <w:rPr>
          <w:rFonts w:ascii="Times New Roman" w:hAnsi="Times New Roman" w:cs="Times New Roman"/>
          <w:color w:val="000000"/>
          <w:sz w:val="24"/>
          <w:szCs w:val="24"/>
        </w:rPr>
        <w:t>α</w:t>
      </w:r>
      <w:r w:rsidR="00807F9B" w:rsidRPr="0038688D">
        <w:rPr>
          <w:rFonts w:ascii="Times New Roman" w:hAnsi="Times New Roman" w:cs="Times New Roman"/>
          <w:color w:val="000000"/>
          <w:sz w:val="24"/>
          <w:szCs w:val="24"/>
        </w:rPr>
        <w:t>,17α</w:t>
      </w:r>
      <w:r w:rsidR="004479CD">
        <w:rPr>
          <w:rFonts w:ascii="Times New Roman" w:hAnsi="Times New Roman" w:cs="Times New Roman"/>
          <w:color w:val="000000"/>
          <w:sz w:val="24"/>
          <w:szCs w:val="24"/>
        </w:rPr>
        <w:t>-+</w:t>
      </w:r>
      <w:r w:rsidR="004479CD" w:rsidRPr="004479CD">
        <w:rPr>
          <w:rFonts w:ascii="Times New Roman" w:hAnsi="Times New Roman" w:cs="Times New Roman"/>
          <w:color w:val="000000"/>
          <w:sz w:val="24"/>
          <w:szCs w:val="24"/>
        </w:rPr>
        <w:t>14</w:t>
      </w:r>
      <w:r w:rsidR="004479CD" w:rsidRPr="0038688D">
        <w:rPr>
          <w:rFonts w:ascii="Times New Roman" w:hAnsi="Times New Roman" w:cs="Times New Roman"/>
          <w:color w:val="000000"/>
          <w:sz w:val="24"/>
          <w:szCs w:val="24"/>
        </w:rPr>
        <w:t>β,17β</w:t>
      </w:r>
      <w:r w:rsidR="00F831C0">
        <w:rPr>
          <w:rFonts w:ascii="Times New Roman" w:hAnsi="Times New Roman" w:cs="Times New Roman"/>
          <w:color w:val="000000"/>
          <w:sz w:val="24"/>
          <w:szCs w:val="24"/>
        </w:rPr>
        <w:t>-</w:t>
      </w:r>
      <w:r w:rsidR="007A7D70">
        <w:rPr>
          <w:rFonts w:ascii="Times New Roman" w:hAnsi="Times New Roman" w:cs="Times New Roman"/>
          <w:color w:val="000000"/>
          <w:sz w:val="24"/>
          <w:szCs w:val="24"/>
        </w:rPr>
        <w:t>Steranes</w:t>
      </w:r>
      <w:r w:rsidR="00807F9B" w:rsidRPr="0038688D">
        <w:rPr>
          <w:rFonts w:ascii="Times New Roman" w:hAnsi="Times New Roman" w:cs="Times New Roman"/>
          <w:color w:val="000000"/>
          <w:sz w:val="24"/>
          <w:szCs w:val="24"/>
        </w:rPr>
        <w:t>(20S+20R)/total</w:t>
      </w:r>
      <w:r w:rsidR="004479CD">
        <w:rPr>
          <w:rFonts w:ascii="Times New Roman" w:hAnsi="Times New Roman" w:cs="Times New Roman"/>
          <w:color w:val="000000"/>
          <w:sz w:val="24"/>
          <w:szCs w:val="24"/>
        </w:rPr>
        <w:t xml:space="preserve"> </w:t>
      </w:r>
      <w:r w:rsidR="00807F9B" w:rsidRPr="0038688D">
        <w:rPr>
          <w:rFonts w:ascii="Times New Roman" w:hAnsi="Times New Roman" w:cs="Times New Roman"/>
          <w:color w:val="000000"/>
          <w:sz w:val="24"/>
          <w:szCs w:val="24"/>
        </w:rPr>
        <w:t>steranes;</w:t>
      </w:r>
      <w:r w:rsidR="00807F9B">
        <w:rPr>
          <w:rFonts w:ascii="Times New Roman" w:hAnsi="Times New Roman" w:cs="Times New Roman"/>
          <w:color w:val="000000"/>
          <w:sz w:val="24"/>
          <w:szCs w:val="24"/>
        </w:rPr>
        <w:t xml:space="preserve"> </w:t>
      </w:r>
      <w:r w:rsidR="007155B6" w:rsidRPr="003223DD">
        <w:rPr>
          <w:rFonts w:ascii="Times New Roman" w:hAnsi="Times New Roman" w:cs="Times New Roman"/>
          <w:color w:val="000000"/>
          <w:sz w:val="24"/>
          <w:szCs w:val="24"/>
        </w:rPr>
        <w:t>C</w:t>
      </w:r>
      <w:r w:rsidR="007155B6" w:rsidRPr="003223DD">
        <w:rPr>
          <w:rFonts w:ascii="Times New Roman" w:hAnsi="Times New Roman" w:cs="Times New Roman"/>
          <w:color w:val="000000"/>
          <w:sz w:val="24"/>
          <w:szCs w:val="24"/>
          <w:vertAlign w:val="subscript"/>
        </w:rPr>
        <w:t>2</w:t>
      </w:r>
      <w:r w:rsidR="007155B6">
        <w:rPr>
          <w:rFonts w:ascii="Times New Roman" w:hAnsi="Times New Roman" w:cs="Times New Roman"/>
          <w:color w:val="000000"/>
          <w:sz w:val="24"/>
          <w:szCs w:val="24"/>
          <w:vertAlign w:val="subscript"/>
        </w:rPr>
        <w:t>9</w:t>
      </w:r>
      <w:r w:rsidR="004479CD" w:rsidRPr="003223DD">
        <w:rPr>
          <w:rFonts w:ascii="Times New Roman" w:hAnsi="Times New Roman" w:cs="Times New Roman"/>
          <w:color w:val="000000"/>
          <w:sz w:val="24"/>
          <w:szCs w:val="24"/>
        </w:rPr>
        <w:t>1</w:t>
      </w:r>
      <w:r w:rsidR="004479CD">
        <w:rPr>
          <w:rFonts w:ascii="Times New Roman" w:hAnsi="Times New Roman" w:cs="Times New Roman"/>
          <w:color w:val="000000"/>
          <w:sz w:val="24"/>
          <w:szCs w:val="24"/>
        </w:rPr>
        <w:t>4</w:t>
      </w:r>
      <w:r w:rsidR="004479CD" w:rsidRPr="003223DD">
        <w:rPr>
          <w:rFonts w:ascii="Times New Roman" w:hAnsi="Times New Roman" w:cs="Times New Roman"/>
          <w:color w:val="000000"/>
          <w:sz w:val="24"/>
          <w:szCs w:val="24"/>
        </w:rPr>
        <w:t>α,17α</w:t>
      </w:r>
      <w:r w:rsidR="004479CD">
        <w:rPr>
          <w:rFonts w:ascii="Times New Roman" w:hAnsi="Times New Roman" w:cs="Times New Roman"/>
          <w:color w:val="000000"/>
          <w:sz w:val="24"/>
          <w:szCs w:val="24"/>
        </w:rPr>
        <w:t>-</w:t>
      </w:r>
      <w:r w:rsidR="00F831C0">
        <w:rPr>
          <w:rFonts w:ascii="Times New Roman" w:hAnsi="Times New Roman" w:cs="Times New Roman"/>
          <w:color w:val="000000"/>
          <w:sz w:val="24"/>
          <w:szCs w:val="24"/>
        </w:rPr>
        <w:t xml:space="preserve"> </w:t>
      </w:r>
      <w:r w:rsidR="004479CD">
        <w:rPr>
          <w:rFonts w:ascii="Times New Roman" w:hAnsi="Times New Roman" w:cs="Times New Roman"/>
          <w:color w:val="000000"/>
          <w:sz w:val="24"/>
          <w:szCs w:val="24"/>
        </w:rPr>
        <w:t>+</w:t>
      </w:r>
      <w:r w:rsidR="004479CD" w:rsidRPr="004479CD">
        <w:rPr>
          <w:rFonts w:ascii="Times New Roman" w:hAnsi="Times New Roman" w:cs="Times New Roman"/>
          <w:color w:val="000000"/>
          <w:sz w:val="24"/>
          <w:szCs w:val="24"/>
        </w:rPr>
        <w:t>14</w:t>
      </w:r>
      <w:r w:rsidR="004479CD" w:rsidRPr="003223DD">
        <w:rPr>
          <w:rFonts w:ascii="Times New Roman" w:hAnsi="Times New Roman" w:cs="Times New Roman"/>
          <w:color w:val="000000"/>
          <w:sz w:val="24"/>
          <w:szCs w:val="24"/>
        </w:rPr>
        <w:t>β,17β</w:t>
      </w:r>
      <w:r w:rsidR="00F831C0">
        <w:rPr>
          <w:rFonts w:ascii="Times New Roman" w:hAnsi="Times New Roman" w:cs="Times New Roman"/>
          <w:color w:val="000000"/>
          <w:sz w:val="24"/>
          <w:szCs w:val="24"/>
        </w:rPr>
        <w:t>-</w:t>
      </w:r>
      <w:r w:rsidR="004479CD">
        <w:rPr>
          <w:rFonts w:ascii="Times New Roman" w:hAnsi="Times New Roman" w:cs="Times New Roman"/>
          <w:color w:val="000000"/>
          <w:sz w:val="24"/>
          <w:szCs w:val="24"/>
        </w:rPr>
        <w:t>Steranes (20S+20R)/total steranes</w:t>
      </w:r>
      <w:r w:rsidR="007155B6">
        <w:rPr>
          <w:rFonts w:ascii="Times New Roman" w:hAnsi="Times New Roman" w:cs="Times New Roman"/>
          <w:color w:val="000000"/>
          <w:sz w:val="24"/>
          <w:szCs w:val="24"/>
        </w:rPr>
        <w:t>;</w:t>
      </w:r>
      <w:r w:rsidR="007155B6" w:rsidRPr="007155B6">
        <w:rPr>
          <w:rFonts w:ascii="Times New Roman" w:hAnsi="Times New Roman" w:cs="Times New Roman"/>
          <w:b/>
          <w:bCs/>
          <w:color w:val="000000"/>
          <w:sz w:val="24"/>
          <w:szCs w:val="24"/>
        </w:rPr>
        <w:t xml:space="preserve"> </w:t>
      </w:r>
      <w:r w:rsidR="00807F9B" w:rsidRPr="0038688D">
        <w:rPr>
          <w:rFonts w:ascii="Times New Roman" w:hAnsi="Times New Roman" w:cs="Times New Roman"/>
          <w:b/>
          <w:bCs/>
          <w:color w:val="000000"/>
          <w:sz w:val="24"/>
          <w:szCs w:val="24"/>
        </w:rPr>
        <w:t>Appendix II</w:t>
      </w:r>
      <w:r w:rsidR="00E73716">
        <w:rPr>
          <w:rFonts w:ascii="Times New Roman" w:hAnsi="Times New Roman" w:cs="Times New Roman"/>
          <w:b/>
          <w:bCs/>
          <w:color w:val="000000"/>
          <w:sz w:val="24"/>
          <w:szCs w:val="24"/>
        </w:rPr>
        <w:t>I</w:t>
      </w:r>
      <w:r w:rsidR="00807F9B">
        <w:rPr>
          <w:rFonts w:ascii="Times New Roman" w:hAnsi="Times New Roman" w:cs="Times New Roman"/>
          <w:color w:val="000000"/>
          <w:sz w:val="24"/>
          <w:szCs w:val="24"/>
        </w:rPr>
        <w:t>;</w:t>
      </w:r>
      <w:r w:rsidR="00807F9B" w:rsidRPr="0038688D">
        <w:rPr>
          <w:rFonts w:ascii="Times New Roman" w:hAnsi="Times New Roman" w:cs="Times New Roman"/>
          <w:color w:val="000000"/>
          <w:sz w:val="24"/>
          <w:szCs w:val="24"/>
        </w:rPr>
        <w:t xml:space="preserve"> triangles: C</w:t>
      </w:r>
      <w:r w:rsidR="00807F9B" w:rsidRPr="0038688D">
        <w:rPr>
          <w:rFonts w:ascii="Times New Roman" w:hAnsi="Times New Roman" w:cs="Times New Roman"/>
          <w:color w:val="000000"/>
          <w:sz w:val="24"/>
          <w:szCs w:val="24"/>
          <w:vertAlign w:val="subscript"/>
        </w:rPr>
        <w:t>27</w:t>
      </w:r>
      <w:r w:rsidR="00807F9B" w:rsidRPr="0038688D">
        <w:rPr>
          <w:rFonts w:ascii="Times New Roman" w:hAnsi="Times New Roman" w:cs="Times New Roman"/>
          <w:color w:val="000000"/>
          <w:sz w:val="24"/>
          <w:szCs w:val="24"/>
        </w:rPr>
        <w:t>/total steranes; circles: C</w:t>
      </w:r>
      <w:r w:rsidR="00807F9B" w:rsidRPr="0038688D">
        <w:rPr>
          <w:rFonts w:ascii="Times New Roman" w:hAnsi="Times New Roman" w:cs="Times New Roman"/>
          <w:color w:val="000000"/>
          <w:sz w:val="24"/>
          <w:szCs w:val="24"/>
          <w:vertAlign w:val="subscript"/>
        </w:rPr>
        <w:t>29</w:t>
      </w:r>
      <w:r w:rsidR="00807F9B" w:rsidRPr="0038688D">
        <w:rPr>
          <w:rFonts w:ascii="Times New Roman" w:hAnsi="Times New Roman" w:cs="Times New Roman"/>
          <w:color w:val="000000"/>
          <w:sz w:val="24"/>
          <w:szCs w:val="24"/>
        </w:rPr>
        <w:t>/total steranes]. Decrease in C</w:t>
      </w:r>
      <w:r w:rsidR="00807F9B" w:rsidRPr="0038688D">
        <w:rPr>
          <w:rFonts w:ascii="Times New Roman" w:hAnsi="Times New Roman" w:cs="Times New Roman"/>
          <w:color w:val="000000"/>
          <w:sz w:val="24"/>
          <w:szCs w:val="24"/>
          <w:vertAlign w:val="subscript"/>
        </w:rPr>
        <w:t>27</w:t>
      </w:r>
      <w:r w:rsidR="00807F9B" w:rsidRPr="0038688D">
        <w:rPr>
          <w:rFonts w:ascii="Times New Roman" w:hAnsi="Times New Roman" w:cs="Times New Roman"/>
          <w:color w:val="000000"/>
          <w:sz w:val="24"/>
          <w:szCs w:val="24"/>
        </w:rPr>
        <w:t>/C</w:t>
      </w:r>
      <w:r w:rsidR="00807F9B" w:rsidRPr="0038688D">
        <w:rPr>
          <w:rFonts w:ascii="Times New Roman" w:hAnsi="Times New Roman" w:cs="Times New Roman"/>
          <w:color w:val="000000"/>
          <w:sz w:val="24"/>
          <w:szCs w:val="24"/>
          <w:vertAlign w:val="subscript"/>
        </w:rPr>
        <w:t>29</w:t>
      </w:r>
      <w:r w:rsidR="00807F9B" w:rsidRPr="0038688D">
        <w:rPr>
          <w:rFonts w:ascii="Times New Roman" w:hAnsi="Times New Roman" w:cs="Times New Roman"/>
          <w:color w:val="000000"/>
          <w:sz w:val="24"/>
          <w:szCs w:val="24"/>
        </w:rPr>
        <w:t xml:space="preserve"> steranes coincide with a relative increase in C</w:t>
      </w:r>
      <w:r w:rsidR="00807F9B" w:rsidRPr="0038688D">
        <w:rPr>
          <w:rFonts w:ascii="Times New Roman" w:hAnsi="Times New Roman" w:cs="Times New Roman"/>
          <w:color w:val="000000"/>
          <w:sz w:val="24"/>
          <w:szCs w:val="24"/>
          <w:vertAlign w:val="subscript"/>
        </w:rPr>
        <w:t xml:space="preserve">29 </w:t>
      </w:r>
      <w:r w:rsidR="00807F9B" w:rsidRPr="0038688D">
        <w:rPr>
          <w:rFonts w:ascii="Times New Roman" w:hAnsi="Times New Roman" w:cs="Times New Roman"/>
          <w:color w:val="000000"/>
          <w:sz w:val="24"/>
          <w:szCs w:val="24"/>
        </w:rPr>
        <w:t xml:space="preserve">steranes.  </w:t>
      </w:r>
    </w:p>
    <w:p w14:paraId="2CEB651E" w14:textId="3F3C8190" w:rsidR="00B70A3C" w:rsidRPr="00E127D1" w:rsidRDefault="00A6125D" w:rsidP="00B70A3C">
      <w:pPr>
        <w:spacing w:line="240" w:lineRule="auto"/>
        <w:ind w:firstLine="720"/>
        <w:jc w:val="both"/>
        <w:rPr>
          <w:rFonts w:ascii="Times New Roman" w:hAnsi="Times New Roman" w:cs="Times New Roman"/>
          <w:iCs/>
          <w:color w:val="000000"/>
          <w:sz w:val="24"/>
          <w:szCs w:val="24"/>
        </w:rPr>
      </w:pPr>
      <w:r>
        <w:rPr>
          <w:noProof/>
        </w:rPr>
        <w:drawing>
          <wp:anchor distT="0" distB="0" distL="114300" distR="114300" simplePos="0" relativeHeight="251974656" behindDoc="0" locked="0" layoutInCell="1" allowOverlap="1" wp14:anchorId="5D71ED0A" wp14:editId="4C8B9076">
            <wp:simplePos x="0" y="0"/>
            <wp:positionH relativeFrom="column">
              <wp:posOffset>488315</wp:posOffset>
            </wp:positionH>
            <wp:positionV relativeFrom="paragraph">
              <wp:posOffset>57785</wp:posOffset>
            </wp:positionV>
            <wp:extent cx="3905885" cy="211582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5170" t="5445" r="2547" b="3117"/>
                    <a:stretch/>
                  </pic:blipFill>
                  <pic:spPr bwMode="auto">
                    <a:xfrm>
                      <a:off x="0" y="0"/>
                      <a:ext cx="3905885" cy="21158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D930C82" w14:textId="60C633D5" w:rsidR="00B70A3C" w:rsidRPr="00E127D1" w:rsidRDefault="00B70A3C" w:rsidP="00B70A3C"/>
    <w:p w14:paraId="686D444B" w14:textId="63695493" w:rsidR="00B70A3C" w:rsidRPr="00E127D1" w:rsidRDefault="00B70A3C" w:rsidP="003244A2">
      <w:r w:rsidRPr="00955EFA">
        <w:rPr>
          <w:rFonts w:ascii="Times New Roman" w:hAnsi="Times New Roman" w:cs="Times New Roman"/>
          <w:noProof/>
          <w:color w:val="000000"/>
          <w:sz w:val="24"/>
          <w:szCs w:val="24"/>
        </w:rPr>
        <w:drawing>
          <wp:anchor distT="0" distB="0" distL="114300" distR="114300" simplePos="0" relativeHeight="251878400" behindDoc="0" locked="0" layoutInCell="1" allowOverlap="1" wp14:anchorId="098C6596" wp14:editId="24DD49BD">
            <wp:simplePos x="0" y="0"/>
            <wp:positionH relativeFrom="column">
              <wp:posOffset>4430283</wp:posOffset>
            </wp:positionH>
            <wp:positionV relativeFrom="paragraph">
              <wp:posOffset>176231</wp:posOffset>
            </wp:positionV>
            <wp:extent cx="1195070" cy="560705"/>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5070" cy="560705"/>
                    </a:xfrm>
                    <a:prstGeom prst="rect">
                      <a:avLst/>
                    </a:prstGeom>
                    <a:noFill/>
                  </pic:spPr>
                </pic:pic>
              </a:graphicData>
            </a:graphic>
            <wp14:sizeRelH relativeFrom="margin">
              <wp14:pctWidth>0</wp14:pctWidth>
            </wp14:sizeRelH>
          </wp:anchor>
        </w:drawing>
      </w:r>
    </w:p>
    <w:p w14:paraId="42E1F1E6" w14:textId="55812683" w:rsidR="00B70A3C" w:rsidRPr="00E127D1" w:rsidRDefault="00B70A3C" w:rsidP="00B70A3C"/>
    <w:p w14:paraId="7109D9AC" w14:textId="32B69460" w:rsidR="00B70A3C" w:rsidRPr="00E127D1" w:rsidRDefault="00B70A3C" w:rsidP="00B70A3C">
      <w:pPr>
        <w:spacing w:line="240" w:lineRule="auto"/>
        <w:jc w:val="center"/>
        <w:rPr>
          <w:rFonts w:ascii="Times New Roman" w:hAnsi="Times New Roman" w:cs="Times New Roman"/>
          <w:iCs/>
          <w:color w:val="000000"/>
          <w:sz w:val="24"/>
          <w:szCs w:val="24"/>
        </w:rPr>
      </w:pPr>
    </w:p>
    <w:p w14:paraId="027CDC85" w14:textId="10242FFA" w:rsidR="003244A2" w:rsidRDefault="003244A2" w:rsidP="00B70A3C">
      <w:pPr>
        <w:spacing w:line="240" w:lineRule="auto"/>
        <w:rPr>
          <w:rFonts w:ascii="Times New Roman" w:hAnsi="Times New Roman" w:cs="Times New Roman"/>
          <w:b/>
          <w:bCs/>
          <w:iCs/>
          <w:color w:val="000000"/>
          <w:sz w:val="24"/>
          <w:szCs w:val="24"/>
        </w:rPr>
      </w:pPr>
    </w:p>
    <w:p w14:paraId="132A0464" w14:textId="77777777" w:rsidR="003244A2" w:rsidRDefault="003244A2" w:rsidP="00B70A3C">
      <w:pPr>
        <w:spacing w:line="240" w:lineRule="auto"/>
        <w:rPr>
          <w:rFonts w:ascii="Times New Roman" w:hAnsi="Times New Roman" w:cs="Times New Roman"/>
          <w:b/>
          <w:bCs/>
          <w:iCs/>
          <w:color w:val="000000"/>
          <w:sz w:val="24"/>
          <w:szCs w:val="24"/>
        </w:rPr>
      </w:pPr>
    </w:p>
    <w:p w14:paraId="180C1592" w14:textId="77777777" w:rsidR="003244A2" w:rsidRDefault="003244A2" w:rsidP="00B70A3C">
      <w:pPr>
        <w:spacing w:line="240" w:lineRule="auto"/>
        <w:rPr>
          <w:rFonts w:ascii="Times New Roman" w:hAnsi="Times New Roman" w:cs="Times New Roman"/>
          <w:b/>
          <w:bCs/>
          <w:iCs/>
          <w:color w:val="000000"/>
          <w:sz w:val="24"/>
          <w:szCs w:val="24"/>
        </w:rPr>
      </w:pPr>
    </w:p>
    <w:p w14:paraId="21F08283" w14:textId="23A6446D" w:rsidR="00B70A3C" w:rsidRPr="00E127D1" w:rsidRDefault="00B70A3C" w:rsidP="00B70A3C">
      <w:pPr>
        <w:spacing w:line="240" w:lineRule="auto"/>
        <w:rPr>
          <w:rFonts w:ascii="Times New Roman" w:hAnsi="Times New Roman" w:cs="Times New Roman"/>
          <w:b/>
          <w:bCs/>
          <w:iCs/>
          <w:color w:val="000000"/>
          <w:sz w:val="24"/>
          <w:szCs w:val="24"/>
        </w:rPr>
      </w:pPr>
      <w:r w:rsidRPr="00E127D1">
        <w:rPr>
          <w:rFonts w:ascii="Times New Roman" w:hAnsi="Times New Roman" w:cs="Times New Roman"/>
          <w:b/>
          <w:bCs/>
          <w:iCs/>
          <w:color w:val="000000"/>
          <w:sz w:val="24"/>
          <w:szCs w:val="24"/>
        </w:rPr>
        <w:t xml:space="preserve">Figure </w:t>
      </w:r>
      <w:r w:rsidRPr="00993349">
        <w:rPr>
          <w:rFonts w:ascii="Times New Roman" w:hAnsi="Times New Roman" w:cs="Times New Roman"/>
          <w:b/>
          <w:bCs/>
          <w:iCs/>
          <w:color w:val="000000"/>
          <w:sz w:val="24"/>
          <w:szCs w:val="24"/>
        </w:rPr>
        <w:t>3</w:t>
      </w:r>
      <w:r w:rsidR="0013769F" w:rsidRPr="00993349">
        <w:rPr>
          <w:rFonts w:ascii="Times New Roman" w:hAnsi="Times New Roman" w:cs="Times New Roman"/>
          <w:b/>
          <w:bCs/>
          <w:iCs/>
          <w:color w:val="000000"/>
          <w:sz w:val="24"/>
          <w:szCs w:val="24"/>
        </w:rPr>
        <w:t>3</w:t>
      </w:r>
      <w:r w:rsidRPr="00993349">
        <w:rPr>
          <w:rFonts w:ascii="Times New Roman" w:hAnsi="Times New Roman" w:cs="Times New Roman"/>
          <w:b/>
          <w:bCs/>
          <w:iCs/>
          <w:color w:val="000000"/>
          <w:sz w:val="24"/>
          <w:szCs w:val="24"/>
        </w:rPr>
        <w:t xml:space="preserve">. </w:t>
      </w:r>
      <w:r w:rsidRPr="004F0B83">
        <w:rPr>
          <w:rFonts w:ascii="Times New Roman" w:hAnsi="Times New Roman" w:cs="Times New Roman"/>
          <w:iCs/>
          <w:color w:val="000000"/>
          <w:sz w:val="24"/>
          <w:szCs w:val="24"/>
        </w:rPr>
        <w:t>C</w:t>
      </w:r>
      <w:r w:rsidRPr="004F0B83">
        <w:rPr>
          <w:rFonts w:ascii="Times New Roman" w:hAnsi="Times New Roman" w:cs="Times New Roman"/>
          <w:iCs/>
          <w:color w:val="000000"/>
          <w:sz w:val="24"/>
          <w:szCs w:val="24"/>
          <w:vertAlign w:val="subscript"/>
        </w:rPr>
        <w:t>27</w:t>
      </w:r>
      <w:r w:rsidRPr="004F0B83">
        <w:rPr>
          <w:rFonts w:ascii="Times New Roman" w:hAnsi="Times New Roman" w:cs="Times New Roman"/>
          <w:iCs/>
          <w:color w:val="000000"/>
          <w:sz w:val="24"/>
          <w:szCs w:val="24"/>
        </w:rPr>
        <w:t>/C</w:t>
      </w:r>
      <w:r w:rsidRPr="004F0B83">
        <w:rPr>
          <w:rFonts w:ascii="Times New Roman" w:hAnsi="Times New Roman" w:cs="Times New Roman"/>
          <w:iCs/>
          <w:color w:val="000000"/>
          <w:sz w:val="24"/>
          <w:szCs w:val="24"/>
          <w:vertAlign w:val="subscript"/>
        </w:rPr>
        <w:t>29</w:t>
      </w:r>
      <w:r w:rsidRPr="004F0B83">
        <w:rPr>
          <w:rFonts w:ascii="Times New Roman" w:hAnsi="Times New Roman" w:cs="Times New Roman"/>
          <w:iCs/>
          <w:color w:val="000000"/>
          <w:sz w:val="24"/>
          <w:szCs w:val="24"/>
        </w:rPr>
        <w:t xml:space="preserve"> steranes vs. </w:t>
      </w:r>
      <w:proofErr w:type="spellStart"/>
      <w:r w:rsidRPr="004F0B83">
        <w:rPr>
          <w:rFonts w:ascii="Times New Roman" w:hAnsi="Times New Roman" w:cs="Times New Roman"/>
          <w:iCs/>
          <w:color w:val="000000"/>
          <w:sz w:val="24"/>
          <w:szCs w:val="24"/>
        </w:rPr>
        <w:t>Pr</w:t>
      </w:r>
      <w:proofErr w:type="spellEnd"/>
      <w:r w:rsidRPr="004F0B83">
        <w:rPr>
          <w:rFonts w:ascii="Times New Roman" w:hAnsi="Times New Roman" w:cs="Times New Roman"/>
          <w:iCs/>
          <w:color w:val="000000"/>
          <w:sz w:val="24"/>
          <w:szCs w:val="24"/>
        </w:rPr>
        <w:t xml:space="preserve">/Ph plot characterizing the Woodford Shale from Speake Ranch as algal rich organic matter deposited in an anoxic environment. (modified from Hossain et al., 2009). Samples plotting below 0.55 indicate </w:t>
      </w:r>
      <w:r w:rsidR="00C50722" w:rsidRPr="0038688D">
        <w:rPr>
          <w:rFonts w:ascii="Times New Roman" w:hAnsi="Times New Roman" w:cs="Times New Roman"/>
          <w:iCs/>
          <w:color w:val="000000"/>
          <w:sz w:val="24"/>
          <w:szCs w:val="24"/>
        </w:rPr>
        <w:t>terrigenous</w:t>
      </w:r>
      <w:r w:rsidR="00C50722" w:rsidRPr="004F0B83">
        <w:rPr>
          <w:rFonts w:ascii="Times New Roman" w:hAnsi="Times New Roman" w:cs="Times New Roman"/>
          <w:iCs/>
          <w:color w:val="000000"/>
          <w:sz w:val="24"/>
          <w:szCs w:val="24"/>
        </w:rPr>
        <w:t xml:space="preserve"> </w:t>
      </w:r>
      <w:r w:rsidRPr="004F0B83">
        <w:rPr>
          <w:rFonts w:ascii="Times New Roman" w:hAnsi="Times New Roman" w:cs="Times New Roman"/>
          <w:iCs/>
          <w:color w:val="000000"/>
          <w:sz w:val="24"/>
          <w:szCs w:val="24"/>
        </w:rPr>
        <w:t>input into the anoxic environmen</w:t>
      </w:r>
      <w:r w:rsidR="00C65823" w:rsidRPr="004F0B83">
        <w:rPr>
          <w:rFonts w:ascii="Times New Roman" w:hAnsi="Times New Roman" w:cs="Times New Roman"/>
          <w:iCs/>
          <w:color w:val="000000"/>
          <w:sz w:val="24"/>
          <w:szCs w:val="24"/>
        </w:rPr>
        <w:t>t.</w:t>
      </w:r>
    </w:p>
    <w:p w14:paraId="53B3A45C" w14:textId="78DEA493" w:rsidR="00AC2914" w:rsidRDefault="00B70A3C" w:rsidP="00B70A3C">
      <w:pPr>
        <w:spacing w:line="480" w:lineRule="auto"/>
        <w:ind w:firstLine="720"/>
        <w:jc w:val="both"/>
        <w:rPr>
          <w:rFonts w:ascii="Times New Roman" w:hAnsi="Times New Roman" w:cs="Times New Roman"/>
          <w:iCs/>
          <w:color w:val="000000"/>
          <w:sz w:val="24"/>
          <w:szCs w:val="24"/>
        </w:rPr>
      </w:pPr>
      <w:r w:rsidRPr="00E127D1">
        <w:rPr>
          <w:rFonts w:ascii="Times New Roman" w:hAnsi="Times New Roman" w:cs="Times New Roman"/>
          <w:iCs/>
          <w:color w:val="000000"/>
          <w:sz w:val="24"/>
          <w:szCs w:val="24"/>
        </w:rPr>
        <w:lastRenderedPageBreak/>
        <w:t>The abundance of the C</w:t>
      </w:r>
      <w:r w:rsidRPr="00E127D1">
        <w:rPr>
          <w:rFonts w:ascii="Times New Roman" w:hAnsi="Times New Roman" w:cs="Times New Roman"/>
          <w:iCs/>
          <w:color w:val="000000"/>
          <w:sz w:val="24"/>
          <w:szCs w:val="24"/>
          <w:vertAlign w:val="subscript"/>
        </w:rPr>
        <w:t>30</w:t>
      </w:r>
      <w:r w:rsidRPr="00E127D1">
        <w:rPr>
          <w:rFonts w:ascii="Times New Roman" w:hAnsi="Times New Roman" w:cs="Times New Roman"/>
          <w:iCs/>
          <w:color w:val="000000"/>
          <w:sz w:val="24"/>
          <w:szCs w:val="24"/>
        </w:rPr>
        <w:t xml:space="preserve"> steranes </w:t>
      </w:r>
      <w:r>
        <w:rPr>
          <w:rFonts w:ascii="Times New Roman" w:hAnsi="Times New Roman" w:cs="Times New Roman"/>
          <w:iCs/>
          <w:color w:val="000000"/>
          <w:sz w:val="24"/>
          <w:szCs w:val="24"/>
        </w:rPr>
        <w:t>(</w:t>
      </w:r>
      <w:r w:rsidRPr="003223DD">
        <w:rPr>
          <w:rFonts w:ascii="Times New Roman" w:hAnsi="Times New Roman" w:cs="Times New Roman"/>
          <w:b/>
          <w:bCs/>
          <w:iCs/>
          <w:color w:val="000000"/>
          <w:sz w:val="24"/>
          <w:szCs w:val="24"/>
        </w:rPr>
        <w:t>VII</w:t>
      </w:r>
      <w:r>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in</w:t>
      </w:r>
      <w:r>
        <w:rPr>
          <w:rFonts w:ascii="Times New Roman" w:hAnsi="Times New Roman" w:cs="Times New Roman"/>
          <w:iCs/>
          <w:color w:val="000000"/>
          <w:sz w:val="24"/>
          <w:szCs w:val="24"/>
        </w:rPr>
        <w:t xml:space="preserve"> sediments is a strong indication of marine organic matter input </w:t>
      </w:r>
      <w:r w:rsidRPr="00E127D1">
        <w:rPr>
          <w:rFonts w:ascii="Times New Roman" w:hAnsi="Times New Roman" w:cs="Times New Roman"/>
          <w:iCs/>
          <w:color w:val="000000"/>
          <w:sz w:val="24"/>
          <w:szCs w:val="24"/>
        </w:rPr>
        <w:t xml:space="preserve">(Peters and </w:t>
      </w:r>
      <w:proofErr w:type="spellStart"/>
      <w:r w:rsidRPr="00E127D1">
        <w:rPr>
          <w:rFonts w:ascii="Times New Roman" w:hAnsi="Times New Roman" w:cs="Times New Roman"/>
          <w:iCs/>
          <w:color w:val="000000"/>
          <w:sz w:val="24"/>
          <w:szCs w:val="24"/>
        </w:rPr>
        <w:t>Moldowan</w:t>
      </w:r>
      <w:proofErr w:type="spellEnd"/>
      <w:r w:rsidRPr="00E127D1">
        <w:rPr>
          <w:rFonts w:ascii="Times New Roman" w:hAnsi="Times New Roman" w:cs="Times New Roman"/>
          <w:iCs/>
          <w:color w:val="000000"/>
          <w:sz w:val="24"/>
          <w:szCs w:val="24"/>
        </w:rPr>
        <w:t>, 1991). The C</w:t>
      </w:r>
      <w:r w:rsidRPr="00E127D1">
        <w:rPr>
          <w:rFonts w:ascii="Times New Roman" w:hAnsi="Times New Roman" w:cs="Times New Roman"/>
          <w:iCs/>
          <w:color w:val="000000"/>
          <w:sz w:val="24"/>
          <w:szCs w:val="24"/>
          <w:vertAlign w:val="subscript"/>
        </w:rPr>
        <w:t>30</w:t>
      </w:r>
      <w:r w:rsidRPr="00E127D1">
        <w:rPr>
          <w:rFonts w:ascii="Times New Roman" w:hAnsi="Times New Roman" w:cs="Times New Roman"/>
          <w:iCs/>
          <w:color w:val="000000"/>
          <w:sz w:val="24"/>
          <w:szCs w:val="24"/>
        </w:rPr>
        <w:t xml:space="preserve"> sterane index (</w:t>
      </w:r>
      <w:r w:rsidR="00C50722">
        <w:rPr>
          <w:rFonts w:ascii="Times New Roman" w:hAnsi="Times New Roman" w:cs="Times New Roman"/>
          <w:iCs/>
          <w:color w:val="000000"/>
          <w:sz w:val="24"/>
          <w:szCs w:val="24"/>
        </w:rPr>
        <w:t xml:space="preserve">Sterane Index: </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30</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27</w:t>
      </w:r>
      <w:r w:rsidRPr="003223DD">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30</w:t>
      </w:r>
      <w:r w:rsidRPr="00E127D1">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steranes</w:t>
      </w:r>
      <w:r w:rsidRPr="003223DD">
        <w:rPr>
          <w:rFonts w:ascii="Times New Roman" w:hAnsi="Times New Roman" w:cs="Times New Roman"/>
          <w:iCs/>
          <w:color w:val="000000"/>
          <w:sz w:val="24"/>
          <w:szCs w:val="24"/>
        </w:rPr>
        <w:t xml:space="preserve">) has widely been used to discern the amount of </w:t>
      </w:r>
      <w:r w:rsidRPr="00E127D1">
        <w:rPr>
          <w:rFonts w:ascii="Times New Roman" w:hAnsi="Times New Roman" w:cs="Times New Roman"/>
          <w:iCs/>
          <w:color w:val="000000"/>
          <w:sz w:val="24"/>
          <w:szCs w:val="24"/>
        </w:rPr>
        <w:t xml:space="preserve">marine </w:t>
      </w:r>
      <w:r w:rsidRPr="003223DD">
        <w:rPr>
          <w:rFonts w:ascii="Times New Roman" w:hAnsi="Times New Roman" w:cs="Times New Roman"/>
          <w:iCs/>
          <w:color w:val="000000"/>
          <w:sz w:val="24"/>
          <w:szCs w:val="24"/>
        </w:rPr>
        <w:t>biotic input</w:t>
      </w:r>
      <w:r>
        <w:rPr>
          <w:rFonts w:ascii="Times New Roman" w:hAnsi="Times New Roman" w:cs="Times New Roman"/>
          <w:iCs/>
          <w:color w:val="000000"/>
          <w:sz w:val="24"/>
          <w:szCs w:val="24"/>
        </w:rPr>
        <w:t xml:space="preserve"> </w:t>
      </w:r>
      <w:commentRangeStart w:id="69"/>
      <w:commentRangeEnd w:id="69"/>
      <w:r w:rsidRPr="00E127D1">
        <w:rPr>
          <w:rFonts w:ascii="Times New Roman" w:hAnsi="Times New Roman" w:cs="Times New Roman"/>
          <w:iCs/>
          <w:color w:val="000000"/>
          <w:sz w:val="24"/>
          <w:szCs w:val="24"/>
        </w:rPr>
        <w:t>(Peters et al., 1986 and Peters et al., 2005). This ratio is suggested to decrease with regression of sea level, as there are less input of marine-sourced organic matter and more of terrigenous-sourced organic matter. The Speake Ranch samples have values ranging from 2.3 - 5.6</w:t>
      </w:r>
      <w:r w:rsidRPr="00955EFA">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averaging at 4.1% (Figure 3</w:t>
      </w:r>
      <w:r w:rsidR="0013769F">
        <w:rPr>
          <w:rFonts w:ascii="Times New Roman" w:hAnsi="Times New Roman" w:cs="Times New Roman"/>
          <w:iCs/>
          <w:color w:val="000000"/>
          <w:sz w:val="24"/>
          <w:szCs w:val="24"/>
        </w:rPr>
        <w:t>0</w:t>
      </w:r>
      <w:r w:rsidR="00807F9B">
        <w:rPr>
          <w:rFonts w:ascii="Times New Roman" w:hAnsi="Times New Roman" w:cs="Times New Roman"/>
          <w:iCs/>
          <w:color w:val="000000"/>
          <w:sz w:val="24"/>
          <w:szCs w:val="24"/>
        </w:rPr>
        <w:t xml:space="preserve"> and 32</w:t>
      </w:r>
      <w:r w:rsidRPr="00E127D1">
        <w:rPr>
          <w:rFonts w:ascii="Times New Roman" w:hAnsi="Times New Roman" w:cs="Times New Roman"/>
          <w:iCs/>
          <w:color w:val="000000"/>
          <w:sz w:val="24"/>
          <w:szCs w:val="24"/>
        </w:rPr>
        <w:t xml:space="preserve">; Table 4). </w:t>
      </w:r>
      <w:proofErr w:type="spellStart"/>
      <w:r>
        <w:rPr>
          <w:rFonts w:ascii="Times New Roman" w:hAnsi="Times New Roman" w:cs="Times New Roman"/>
          <w:iCs/>
          <w:color w:val="000000"/>
          <w:sz w:val="24"/>
          <w:szCs w:val="24"/>
        </w:rPr>
        <w:t>Moldowan</w:t>
      </w:r>
      <w:proofErr w:type="spellEnd"/>
      <w:r>
        <w:rPr>
          <w:rFonts w:ascii="Times New Roman" w:hAnsi="Times New Roman" w:cs="Times New Roman"/>
          <w:iCs/>
          <w:color w:val="000000"/>
          <w:sz w:val="24"/>
          <w:szCs w:val="24"/>
        </w:rPr>
        <w:t xml:space="preserve"> et al. (1985), </w:t>
      </w:r>
      <w:r w:rsidRPr="003223DD">
        <w:rPr>
          <w:rFonts w:ascii="Times New Roman" w:hAnsi="Times New Roman" w:cs="Times New Roman"/>
          <w:iCs/>
          <w:color w:val="000000"/>
          <w:sz w:val="24"/>
          <w:szCs w:val="24"/>
        </w:rPr>
        <w:t>Peters et al. (2005) and Hays et al. (2012) determined that C</w:t>
      </w:r>
      <w:r w:rsidRPr="003223DD">
        <w:rPr>
          <w:rFonts w:ascii="Times New Roman" w:hAnsi="Times New Roman" w:cs="Times New Roman"/>
          <w:iCs/>
          <w:color w:val="000000"/>
          <w:sz w:val="24"/>
          <w:szCs w:val="24"/>
          <w:vertAlign w:val="subscript"/>
        </w:rPr>
        <w:t>30</w:t>
      </w:r>
      <w:r w:rsidRPr="003223DD">
        <w:rPr>
          <w:rFonts w:ascii="Times New Roman" w:hAnsi="Times New Roman" w:cs="Times New Roman"/>
          <w:iCs/>
          <w:color w:val="000000"/>
          <w:sz w:val="24"/>
          <w:szCs w:val="24"/>
        </w:rPr>
        <w:t xml:space="preserve"> sterane index values &gt;4% are indicative of marine pelagophyte algae, and thus indicating</w:t>
      </w:r>
      <w:r w:rsidRPr="00E127D1">
        <w:rPr>
          <w:rFonts w:ascii="Times New Roman" w:hAnsi="Times New Roman" w:cs="Times New Roman"/>
          <w:iCs/>
          <w:color w:val="000000"/>
          <w:sz w:val="24"/>
          <w:szCs w:val="24"/>
        </w:rPr>
        <w:t xml:space="preserve"> a marine depositional environment</w:t>
      </w:r>
      <w:r w:rsidRPr="00955EFA">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This places majority of the values within the 40ft interval of the Speake Ranch well above that parameter which supports the characterization of marine environment origin.</w:t>
      </w:r>
      <w:r w:rsidR="00801E59">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Values plotting below this 4% parameter are most likely due to the elevated C</w:t>
      </w:r>
      <w:r w:rsidRPr="00E127D1">
        <w:rPr>
          <w:rFonts w:ascii="Times New Roman" w:hAnsi="Times New Roman" w:cs="Times New Roman"/>
          <w:iCs/>
          <w:color w:val="000000"/>
          <w:sz w:val="24"/>
          <w:szCs w:val="24"/>
          <w:vertAlign w:val="subscript"/>
        </w:rPr>
        <w:t xml:space="preserve">29 </w:t>
      </w:r>
      <w:r w:rsidRPr="00E127D1">
        <w:rPr>
          <w:rFonts w:ascii="Times New Roman" w:hAnsi="Times New Roman" w:cs="Times New Roman"/>
          <w:iCs/>
          <w:color w:val="000000"/>
          <w:sz w:val="24"/>
          <w:szCs w:val="24"/>
        </w:rPr>
        <w:t>sterane (terrigenous input) relative to the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 xml:space="preserve"> sterane values found within the harder lithofacies</w:t>
      </w:r>
      <w:r w:rsidR="00801E59">
        <w:rPr>
          <w:rFonts w:ascii="Times New Roman" w:hAnsi="Times New Roman" w:cs="Times New Roman"/>
          <w:iCs/>
          <w:color w:val="000000"/>
          <w:sz w:val="24"/>
          <w:szCs w:val="24"/>
        </w:rPr>
        <w:t xml:space="preserve"> (Figure 32)</w:t>
      </w:r>
      <w:r w:rsidRPr="00E127D1">
        <w:rPr>
          <w:rFonts w:ascii="Times New Roman" w:hAnsi="Times New Roman" w:cs="Times New Roman"/>
          <w:iCs/>
          <w:color w:val="000000"/>
          <w:sz w:val="24"/>
          <w:szCs w:val="24"/>
        </w:rPr>
        <w:t>. Although, as mentioned in the earlier section</w:t>
      </w:r>
      <w:r w:rsidR="00AC2914">
        <w:rPr>
          <w:rFonts w:ascii="Times New Roman" w:hAnsi="Times New Roman" w:cs="Times New Roman"/>
          <w:iCs/>
          <w:color w:val="000000"/>
          <w:sz w:val="24"/>
          <w:szCs w:val="24"/>
        </w:rPr>
        <w:t>, the</w:t>
      </w:r>
      <w:r w:rsidRPr="00E127D1">
        <w:rPr>
          <w:rFonts w:ascii="Times New Roman" w:hAnsi="Times New Roman" w:cs="Times New Roman"/>
          <w:iCs/>
          <w:color w:val="000000"/>
          <w:sz w:val="24"/>
          <w:szCs w:val="24"/>
        </w:rPr>
        <w:t xml:space="preserve"> 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sterane could also be synthesized by green algae (</w:t>
      </w:r>
      <w:proofErr w:type="spellStart"/>
      <w:r w:rsidRPr="00E127D1">
        <w:rPr>
          <w:rFonts w:ascii="Times New Roman" w:hAnsi="Times New Roman" w:cs="Times New Roman"/>
          <w:iCs/>
          <w:color w:val="000000"/>
          <w:sz w:val="24"/>
          <w:szCs w:val="24"/>
        </w:rPr>
        <w:t>Schwark</w:t>
      </w:r>
      <w:proofErr w:type="spellEnd"/>
      <w:r w:rsidRPr="00E127D1">
        <w:rPr>
          <w:rFonts w:ascii="Times New Roman" w:hAnsi="Times New Roman" w:cs="Times New Roman"/>
          <w:iCs/>
          <w:color w:val="000000"/>
          <w:sz w:val="24"/>
          <w:szCs w:val="24"/>
        </w:rPr>
        <w:t xml:space="preserve"> and </w:t>
      </w:r>
      <w:proofErr w:type="spellStart"/>
      <w:r w:rsidRPr="00E127D1">
        <w:rPr>
          <w:rFonts w:ascii="Times New Roman" w:hAnsi="Times New Roman" w:cs="Times New Roman"/>
          <w:iCs/>
          <w:color w:val="000000"/>
          <w:sz w:val="24"/>
          <w:szCs w:val="24"/>
        </w:rPr>
        <w:t>Empt</w:t>
      </w:r>
      <w:proofErr w:type="spellEnd"/>
      <w:r w:rsidRPr="00E127D1">
        <w:rPr>
          <w:rFonts w:ascii="Times New Roman" w:hAnsi="Times New Roman" w:cs="Times New Roman"/>
          <w:iCs/>
          <w:color w:val="000000"/>
          <w:sz w:val="24"/>
          <w:szCs w:val="24"/>
        </w:rPr>
        <w:t>, 2006).</w:t>
      </w:r>
      <w:r w:rsidR="00AC2914">
        <w:rPr>
          <w:rFonts w:ascii="Times New Roman" w:hAnsi="Times New Roman" w:cs="Times New Roman"/>
          <w:iCs/>
          <w:color w:val="000000"/>
          <w:sz w:val="24"/>
          <w:szCs w:val="24"/>
        </w:rPr>
        <w:t xml:space="preserve"> The</w:t>
      </w:r>
      <w:r w:rsidR="0072380E">
        <w:rPr>
          <w:rFonts w:ascii="Times New Roman" w:hAnsi="Times New Roman" w:cs="Times New Roman"/>
          <w:iCs/>
          <w:color w:val="000000"/>
          <w:sz w:val="24"/>
          <w:szCs w:val="24"/>
        </w:rPr>
        <w:t xml:space="preserve"> </w:t>
      </w:r>
      <w:r w:rsidR="0072380E" w:rsidRPr="00E47C56">
        <w:rPr>
          <w:rFonts w:ascii="Times New Roman" w:hAnsi="Times New Roman" w:cs="Times New Roman"/>
          <w:iCs/>
          <w:color w:val="000000"/>
          <w:sz w:val="24"/>
          <w:szCs w:val="24"/>
        </w:rPr>
        <w:t>C</w:t>
      </w:r>
      <w:r w:rsidR="0072380E" w:rsidRPr="00E47C56">
        <w:rPr>
          <w:rFonts w:ascii="Times New Roman" w:hAnsi="Times New Roman" w:cs="Times New Roman"/>
          <w:iCs/>
          <w:color w:val="000000"/>
          <w:sz w:val="24"/>
          <w:szCs w:val="24"/>
          <w:vertAlign w:val="subscript"/>
        </w:rPr>
        <w:t xml:space="preserve">30 </w:t>
      </w:r>
      <w:r w:rsidR="0072380E" w:rsidRPr="00E47C56">
        <w:rPr>
          <w:rFonts w:ascii="Times New Roman" w:hAnsi="Times New Roman" w:cs="Times New Roman"/>
          <w:iCs/>
          <w:color w:val="000000"/>
          <w:sz w:val="24"/>
          <w:szCs w:val="24"/>
        </w:rPr>
        <w:t xml:space="preserve">sterane index values </w:t>
      </w:r>
      <w:r w:rsidR="0072380E">
        <w:rPr>
          <w:rFonts w:ascii="Times New Roman" w:hAnsi="Times New Roman" w:cs="Times New Roman"/>
          <w:iCs/>
          <w:color w:val="000000"/>
          <w:sz w:val="24"/>
          <w:szCs w:val="24"/>
        </w:rPr>
        <w:t xml:space="preserve">illustrate an overall marine source input </w:t>
      </w:r>
      <w:r w:rsidR="00AC2914">
        <w:rPr>
          <w:rFonts w:ascii="Times New Roman" w:hAnsi="Times New Roman" w:cs="Times New Roman"/>
          <w:iCs/>
          <w:color w:val="000000"/>
          <w:sz w:val="24"/>
          <w:szCs w:val="24"/>
        </w:rPr>
        <w:t xml:space="preserve">as </w:t>
      </w:r>
      <w:r w:rsidR="0072380E">
        <w:rPr>
          <w:rFonts w:ascii="Times New Roman" w:hAnsi="Times New Roman" w:cs="Times New Roman"/>
          <w:iCs/>
          <w:color w:val="000000"/>
          <w:sz w:val="24"/>
          <w:szCs w:val="24"/>
        </w:rPr>
        <w:t xml:space="preserve">shown in Figure 32. </w:t>
      </w:r>
      <w:r w:rsidRPr="00E127D1">
        <w:rPr>
          <w:rFonts w:ascii="Times New Roman" w:hAnsi="Times New Roman" w:cs="Times New Roman"/>
          <w:iCs/>
          <w:color w:val="000000"/>
          <w:sz w:val="24"/>
          <w:szCs w:val="24"/>
        </w:rPr>
        <w:t>The C</w:t>
      </w:r>
      <w:r w:rsidRPr="00E127D1">
        <w:rPr>
          <w:rFonts w:ascii="Times New Roman" w:hAnsi="Times New Roman" w:cs="Times New Roman"/>
          <w:iCs/>
          <w:color w:val="000000"/>
          <w:sz w:val="24"/>
          <w:szCs w:val="24"/>
          <w:vertAlign w:val="subscript"/>
        </w:rPr>
        <w:t>30</w:t>
      </w:r>
      <w:r w:rsidRPr="00E127D1">
        <w:rPr>
          <w:rFonts w:ascii="Times New Roman" w:hAnsi="Times New Roman" w:cs="Times New Roman"/>
          <w:iCs/>
          <w:color w:val="000000"/>
          <w:sz w:val="24"/>
          <w:szCs w:val="24"/>
        </w:rPr>
        <w:t xml:space="preserve"> sterane index is seen to increase approaching the Upper</w:t>
      </w:r>
      <w:r w:rsidRPr="00955EFA">
        <w:rPr>
          <w:rFonts w:ascii="Times New Roman" w:hAnsi="Times New Roman" w:cs="Times New Roman"/>
          <w:iCs/>
          <w:color w:val="000000"/>
          <w:sz w:val="24"/>
          <w:szCs w:val="24"/>
        </w:rPr>
        <w:t xml:space="preserve"> W</w:t>
      </w:r>
      <w:r w:rsidRPr="00E127D1">
        <w:rPr>
          <w:rFonts w:ascii="Times New Roman" w:hAnsi="Times New Roman" w:cs="Times New Roman"/>
          <w:iCs/>
          <w:color w:val="000000"/>
          <w:sz w:val="24"/>
          <w:szCs w:val="24"/>
        </w:rPr>
        <w:t>oodford, although ironically it has been proposed that the terrigenous input increases prior to the Frasnian-Famennian extinction boundary</w:t>
      </w:r>
      <w:r w:rsidRPr="00955EFA">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suggested by Torres (2020) shown in Figure 3</w:t>
      </w:r>
      <w:r w:rsidR="0072380E">
        <w:rPr>
          <w:rFonts w:ascii="Times New Roman" w:hAnsi="Times New Roman" w:cs="Times New Roman"/>
          <w:iCs/>
          <w:color w:val="000000"/>
          <w:sz w:val="24"/>
          <w:szCs w:val="24"/>
        </w:rPr>
        <w:t>2</w:t>
      </w:r>
      <w:r w:rsidRPr="00E127D1">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The Frasnian-Famennian (F-F) extinction boundary marks the loss of a wide marine biota, which Torres (2020) has defined to be at 194 to 210 ft</w:t>
      </w:r>
      <w:r w:rsidR="00E30B22" w:rsidRPr="00E30B22">
        <w:rPr>
          <w:rFonts w:ascii="Times New Roman" w:hAnsi="Times New Roman" w:cs="Times New Roman"/>
          <w:iCs/>
          <w:color w:val="000000"/>
          <w:sz w:val="24"/>
          <w:szCs w:val="24"/>
        </w:rPr>
        <w:t>.</w:t>
      </w:r>
      <w:r w:rsidRPr="00E30B22">
        <w:rPr>
          <w:rFonts w:ascii="Times New Roman" w:hAnsi="Times New Roman" w:cs="Times New Roman"/>
          <w:iCs/>
          <w:color w:val="000000"/>
          <w:sz w:val="24"/>
          <w:szCs w:val="24"/>
        </w:rPr>
        <w:t xml:space="preserve"> This interpretation was defined by abrupt changes in biomarker parameters</w:t>
      </w:r>
      <w:r w:rsidR="00E30B22" w:rsidRPr="0038688D">
        <w:rPr>
          <w:rFonts w:ascii="Times New Roman" w:hAnsi="Times New Roman" w:cs="Times New Roman"/>
          <w:iCs/>
          <w:color w:val="000000"/>
          <w:sz w:val="24"/>
          <w:szCs w:val="24"/>
        </w:rPr>
        <w:t>. However</w:t>
      </w:r>
      <w:r w:rsidR="00CB71AD">
        <w:rPr>
          <w:rFonts w:ascii="Times New Roman" w:hAnsi="Times New Roman" w:cs="Times New Roman"/>
          <w:iCs/>
          <w:color w:val="000000"/>
          <w:sz w:val="24"/>
          <w:szCs w:val="24"/>
        </w:rPr>
        <w:t>,</w:t>
      </w:r>
      <w:r w:rsidR="00E30B22" w:rsidRPr="0038688D">
        <w:rPr>
          <w:rFonts w:ascii="Times New Roman" w:hAnsi="Times New Roman" w:cs="Times New Roman"/>
          <w:iCs/>
          <w:color w:val="000000"/>
          <w:sz w:val="24"/>
          <w:szCs w:val="24"/>
        </w:rPr>
        <w:t xml:space="preserve"> a specified interval was unable to be determined by </w:t>
      </w:r>
      <w:proofErr w:type="spellStart"/>
      <w:r w:rsidR="00E30B22" w:rsidRPr="0038688D">
        <w:rPr>
          <w:rFonts w:ascii="Times New Roman" w:hAnsi="Times New Roman" w:cs="Times New Roman"/>
          <w:iCs/>
          <w:color w:val="000000"/>
          <w:sz w:val="24"/>
          <w:szCs w:val="24"/>
        </w:rPr>
        <w:t>Galvis</w:t>
      </w:r>
      <w:proofErr w:type="spellEnd"/>
      <w:r w:rsidR="00E30B22" w:rsidRPr="0038688D">
        <w:rPr>
          <w:rFonts w:ascii="Times New Roman" w:hAnsi="Times New Roman" w:cs="Times New Roman"/>
          <w:iCs/>
          <w:color w:val="000000"/>
          <w:sz w:val="24"/>
          <w:szCs w:val="24"/>
        </w:rPr>
        <w:t xml:space="preserve"> (2017) and Torres (2020) due to </w:t>
      </w:r>
      <w:r w:rsidR="00AC2914">
        <w:rPr>
          <w:rFonts w:ascii="Times New Roman" w:hAnsi="Times New Roman" w:cs="Times New Roman"/>
          <w:iCs/>
          <w:color w:val="000000"/>
          <w:sz w:val="24"/>
          <w:szCs w:val="24"/>
        </w:rPr>
        <w:t xml:space="preserve">a </w:t>
      </w:r>
      <w:r w:rsidR="00E30B22" w:rsidRPr="0038688D">
        <w:rPr>
          <w:rFonts w:ascii="Times New Roman" w:hAnsi="Times New Roman" w:cs="Times New Roman"/>
          <w:iCs/>
          <w:color w:val="000000"/>
          <w:sz w:val="24"/>
          <w:szCs w:val="24"/>
        </w:rPr>
        <w:t xml:space="preserve">lack of </w:t>
      </w:r>
      <w:proofErr w:type="gramStart"/>
      <w:r w:rsidR="00E30B22" w:rsidRPr="0038688D">
        <w:rPr>
          <w:rFonts w:ascii="Times New Roman" w:hAnsi="Times New Roman" w:cs="Times New Roman"/>
          <w:iCs/>
          <w:color w:val="000000"/>
          <w:sz w:val="24"/>
          <w:szCs w:val="24"/>
        </w:rPr>
        <w:t>high resolution</w:t>
      </w:r>
      <w:proofErr w:type="gramEnd"/>
      <w:r w:rsidR="00E30B22" w:rsidRPr="0038688D">
        <w:rPr>
          <w:rFonts w:ascii="Times New Roman" w:hAnsi="Times New Roman" w:cs="Times New Roman"/>
          <w:iCs/>
          <w:color w:val="000000"/>
          <w:sz w:val="24"/>
          <w:szCs w:val="24"/>
        </w:rPr>
        <w:t xml:space="preserve"> biomarker analysi</w:t>
      </w:r>
      <w:r w:rsidR="00E30B22">
        <w:rPr>
          <w:rFonts w:ascii="Times New Roman" w:hAnsi="Times New Roman" w:cs="Times New Roman"/>
          <w:iCs/>
          <w:color w:val="000000"/>
          <w:sz w:val="24"/>
          <w:szCs w:val="24"/>
        </w:rPr>
        <w:t>s.</w:t>
      </w:r>
      <w:r w:rsidRPr="003223DD">
        <w:rPr>
          <w:rFonts w:ascii="Times New Roman" w:hAnsi="Times New Roman" w:cs="Times New Roman"/>
          <w:iCs/>
          <w:color w:val="000000"/>
          <w:sz w:val="24"/>
          <w:szCs w:val="24"/>
        </w:rPr>
        <w:t xml:space="preserve"> </w:t>
      </w:r>
    </w:p>
    <w:p w14:paraId="22CBAC24" w14:textId="02DE1D89" w:rsidR="00B70A3C" w:rsidRPr="00E127D1" w:rsidRDefault="00AC2914">
      <w:pPr>
        <w:spacing w:line="480" w:lineRule="auto"/>
        <w:ind w:firstLine="72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 narrow interval in which the F-F boundary is proposed to have occurred will be discussed in Chapter V</w:t>
      </w:r>
      <w:r w:rsidR="00B70A3C" w:rsidRPr="00955EFA">
        <w:rPr>
          <w:rFonts w:ascii="Times New Roman" w:hAnsi="Times New Roman" w:cs="Times New Roman"/>
          <w:iCs/>
          <w:color w:val="000000"/>
          <w:sz w:val="24"/>
          <w:szCs w:val="24"/>
        </w:rPr>
        <w:t>.</w:t>
      </w:r>
      <w:r w:rsidR="00B70A3C" w:rsidRPr="00E127D1">
        <w:rPr>
          <w:rFonts w:ascii="Times New Roman" w:hAnsi="Times New Roman" w:cs="Times New Roman"/>
          <w:iCs/>
          <w:color w:val="000000"/>
          <w:sz w:val="24"/>
          <w:szCs w:val="24"/>
        </w:rPr>
        <w:t xml:space="preserve"> It is expected </w:t>
      </w:r>
      <w:r w:rsidR="002C4C7F" w:rsidRPr="00E127D1">
        <w:rPr>
          <w:rFonts w:ascii="Times New Roman" w:hAnsi="Times New Roman" w:cs="Times New Roman"/>
          <w:iCs/>
          <w:color w:val="000000"/>
          <w:sz w:val="24"/>
          <w:szCs w:val="24"/>
        </w:rPr>
        <w:t>that terrigenous</w:t>
      </w:r>
      <w:r w:rsidR="00B70A3C" w:rsidRPr="00E127D1">
        <w:rPr>
          <w:rFonts w:ascii="Times New Roman" w:hAnsi="Times New Roman" w:cs="Times New Roman"/>
          <w:iCs/>
          <w:color w:val="000000"/>
          <w:sz w:val="24"/>
          <w:szCs w:val="24"/>
        </w:rPr>
        <w:t xml:space="preserve"> input should</w:t>
      </w:r>
      <w:r w:rsidR="00B70A3C">
        <w:rPr>
          <w:rFonts w:ascii="Times New Roman" w:hAnsi="Times New Roman" w:cs="Times New Roman"/>
          <w:iCs/>
          <w:color w:val="000000"/>
          <w:sz w:val="24"/>
          <w:szCs w:val="24"/>
        </w:rPr>
        <w:t xml:space="preserve"> </w:t>
      </w:r>
      <w:r w:rsidR="00B70A3C" w:rsidRPr="00E127D1">
        <w:rPr>
          <w:rFonts w:ascii="Times New Roman" w:hAnsi="Times New Roman" w:cs="Times New Roman"/>
          <w:iCs/>
          <w:color w:val="000000"/>
          <w:sz w:val="24"/>
          <w:szCs w:val="24"/>
        </w:rPr>
        <w:t xml:space="preserve">overwhelm the Upper Woodford as the </w:t>
      </w:r>
      <w:r w:rsidR="00B70A3C" w:rsidRPr="00E127D1">
        <w:rPr>
          <w:rFonts w:ascii="Times New Roman" w:hAnsi="Times New Roman" w:cs="Times New Roman"/>
          <w:iCs/>
          <w:color w:val="000000"/>
          <w:sz w:val="24"/>
          <w:szCs w:val="24"/>
        </w:rPr>
        <w:lastRenderedPageBreak/>
        <w:t xml:space="preserve">sediments within this </w:t>
      </w:r>
      <w:r w:rsidR="006D63CD" w:rsidRPr="00E127D1">
        <w:rPr>
          <w:rFonts w:ascii="Times New Roman" w:hAnsi="Times New Roman" w:cs="Times New Roman"/>
          <w:iCs/>
          <w:color w:val="000000"/>
          <w:sz w:val="24"/>
          <w:szCs w:val="24"/>
        </w:rPr>
        <w:t>endmember</w:t>
      </w:r>
      <w:r w:rsidR="00B70A3C" w:rsidRPr="00E127D1">
        <w:rPr>
          <w:rFonts w:ascii="Times New Roman" w:hAnsi="Times New Roman" w:cs="Times New Roman"/>
          <w:iCs/>
          <w:color w:val="000000"/>
          <w:sz w:val="24"/>
          <w:szCs w:val="24"/>
        </w:rPr>
        <w:t xml:space="preserve"> were deposited during a </w:t>
      </w:r>
      <w:proofErr w:type="spellStart"/>
      <w:r w:rsidR="00B70A3C" w:rsidRPr="00E127D1">
        <w:rPr>
          <w:rFonts w:ascii="Times New Roman" w:hAnsi="Times New Roman" w:cs="Times New Roman"/>
          <w:iCs/>
          <w:color w:val="000000"/>
          <w:sz w:val="24"/>
          <w:szCs w:val="24"/>
        </w:rPr>
        <w:t>Highstand</w:t>
      </w:r>
      <w:proofErr w:type="spellEnd"/>
      <w:r w:rsidR="00B70A3C" w:rsidRPr="00E127D1">
        <w:rPr>
          <w:rFonts w:ascii="Times New Roman" w:hAnsi="Times New Roman" w:cs="Times New Roman"/>
          <w:iCs/>
          <w:color w:val="000000"/>
          <w:sz w:val="24"/>
          <w:szCs w:val="24"/>
        </w:rPr>
        <w:t xml:space="preserve"> System Tract.</w:t>
      </w:r>
      <w:r w:rsidR="00B70A3C" w:rsidRPr="00E127D1">
        <w:rPr>
          <w:rFonts w:ascii="Times New Roman" w:hAnsi="Times New Roman" w:cs="Times New Roman"/>
          <w:b/>
          <w:bCs/>
          <w:iCs/>
          <w:color w:val="000000"/>
          <w:sz w:val="24"/>
          <w:szCs w:val="24"/>
        </w:rPr>
        <w:t xml:space="preserve"> </w:t>
      </w:r>
      <w:r w:rsidR="00B70A3C" w:rsidRPr="00E127D1">
        <w:rPr>
          <w:rFonts w:ascii="Times New Roman" w:hAnsi="Times New Roman" w:cs="Times New Roman"/>
          <w:iCs/>
          <w:color w:val="000000"/>
          <w:sz w:val="24"/>
          <w:szCs w:val="24"/>
        </w:rPr>
        <w:t xml:space="preserve">As shoreline retreated, erosional events increase with progradation, which introduces </w:t>
      </w:r>
      <w:r w:rsidR="00A660A2">
        <w:rPr>
          <w:rFonts w:ascii="Times New Roman" w:hAnsi="Times New Roman" w:cs="Times New Roman"/>
          <w:iCs/>
          <w:color w:val="000000"/>
          <w:sz w:val="24"/>
          <w:szCs w:val="24"/>
        </w:rPr>
        <w:t>terrigenous</w:t>
      </w:r>
      <w:r w:rsidR="00A660A2" w:rsidRPr="00E127D1">
        <w:rPr>
          <w:rFonts w:ascii="Times New Roman" w:hAnsi="Times New Roman" w:cs="Times New Roman"/>
          <w:iCs/>
          <w:color w:val="000000"/>
          <w:sz w:val="24"/>
          <w:szCs w:val="24"/>
        </w:rPr>
        <w:t xml:space="preserve"> </w:t>
      </w:r>
      <w:r w:rsidR="00B70A3C" w:rsidRPr="00E127D1">
        <w:rPr>
          <w:rFonts w:ascii="Times New Roman" w:hAnsi="Times New Roman" w:cs="Times New Roman"/>
          <w:iCs/>
          <w:color w:val="000000"/>
          <w:sz w:val="24"/>
          <w:szCs w:val="24"/>
        </w:rPr>
        <w:t xml:space="preserve">material into the basin and disturbed the marine productivity, </w:t>
      </w:r>
      <w:r w:rsidR="00B70A3C">
        <w:rPr>
          <w:rFonts w:ascii="Times New Roman" w:hAnsi="Times New Roman" w:cs="Times New Roman"/>
          <w:iCs/>
          <w:color w:val="000000"/>
          <w:sz w:val="24"/>
          <w:szCs w:val="24"/>
        </w:rPr>
        <w:t>which may contribute to the</w:t>
      </w:r>
      <w:r w:rsidR="00B70A3C" w:rsidRPr="00E127D1">
        <w:rPr>
          <w:rFonts w:ascii="Times New Roman" w:hAnsi="Times New Roman" w:cs="Times New Roman"/>
          <w:iCs/>
          <w:color w:val="000000"/>
          <w:sz w:val="24"/>
          <w:szCs w:val="24"/>
        </w:rPr>
        <w:t xml:space="preserve"> elevated C</w:t>
      </w:r>
      <w:r w:rsidR="00B70A3C" w:rsidRPr="00E127D1">
        <w:rPr>
          <w:rFonts w:ascii="Times New Roman" w:hAnsi="Times New Roman" w:cs="Times New Roman"/>
          <w:iCs/>
          <w:color w:val="000000"/>
          <w:sz w:val="24"/>
          <w:szCs w:val="24"/>
        </w:rPr>
        <w:softHyphen/>
      </w:r>
      <w:r w:rsidR="00B70A3C" w:rsidRPr="00E127D1">
        <w:rPr>
          <w:rFonts w:ascii="Times New Roman" w:hAnsi="Times New Roman" w:cs="Times New Roman"/>
          <w:iCs/>
          <w:color w:val="000000"/>
          <w:sz w:val="24"/>
          <w:szCs w:val="24"/>
          <w:vertAlign w:val="subscript"/>
        </w:rPr>
        <w:t>29</w:t>
      </w:r>
      <w:r w:rsidR="00B70A3C" w:rsidRPr="00E127D1">
        <w:rPr>
          <w:rFonts w:ascii="Times New Roman" w:hAnsi="Times New Roman" w:cs="Times New Roman"/>
          <w:iCs/>
          <w:color w:val="000000"/>
          <w:sz w:val="24"/>
          <w:szCs w:val="24"/>
        </w:rPr>
        <w:t xml:space="preserve"> steranes</w:t>
      </w:r>
      <w:r w:rsidR="00B70A3C">
        <w:rPr>
          <w:rFonts w:ascii="Times New Roman" w:hAnsi="Times New Roman" w:cs="Times New Roman"/>
          <w:iCs/>
          <w:color w:val="000000"/>
          <w:sz w:val="24"/>
          <w:szCs w:val="24"/>
        </w:rPr>
        <w:t xml:space="preserve"> input</w:t>
      </w:r>
      <w:r w:rsidR="00B70A3C" w:rsidRPr="00E127D1">
        <w:rPr>
          <w:rFonts w:ascii="Times New Roman" w:hAnsi="Times New Roman" w:cs="Times New Roman"/>
          <w:iCs/>
          <w:color w:val="000000"/>
          <w:sz w:val="24"/>
          <w:szCs w:val="24"/>
        </w:rPr>
        <w:t xml:space="preserve"> (Figure 1</w:t>
      </w:r>
      <w:r w:rsidR="0013769F">
        <w:rPr>
          <w:rFonts w:ascii="Times New Roman" w:hAnsi="Times New Roman" w:cs="Times New Roman"/>
          <w:iCs/>
          <w:color w:val="000000"/>
          <w:sz w:val="24"/>
          <w:szCs w:val="24"/>
        </w:rPr>
        <w:t>8</w:t>
      </w:r>
      <w:r w:rsidR="00B70A3C" w:rsidRPr="00E127D1">
        <w:rPr>
          <w:rFonts w:ascii="Times New Roman" w:hAnsi="Times New Roman" w:cs="Times New Roman"/>
          <w:iCs/>
          <w:color w:val="000000"/>
          <w:sz w:val="24"/>
          <w:szCs w:val="24"/>
        </w:rPr>
        <w:t>).</w:t>
      </w:r>
    </w:p>
    <w:p w14:paraId="25AEEBCD" w14:textId="77777777" w:rsidR="00B70A3C" w:rsidRPr="00E127D1" w:rsidRDefault="00B70A3C" w:rsidP="006D63CD">
      <w:pPr>
        <w:spacing w:line="480" w:lineRule="auto"/>
        <w:jc w:val="both"/>
        <w:rPr>
          <w:rFonts w:ascii="Times New Roman" w:hAnsi="Times New Roman" w:cs="Times New Roman"/>
          <w:b/>
          <w:bCs/>
          <w:iCs/>
          <w:color w:val="000000"/>
          <w:sz w:val="24"/>
          <w:szCs w:val="24"/>
        </w:rPr>
      </w:pPr>
    </w:p>
    <w:p w14:paraId="4298DDAE" w14:textId="77777777" w:rsidR="00B70A3C" w:rsidRPr="00D745ED" w:rsidRDefault="00B70A3C" w:rsidP="0038688D">
      <w:pPr>
        <w:pStyle w:val="ListParagraph"/>
        <w:numPr>
          <w:ilvl w:val="3"/>
          <w:numId w:val="61"/>
        </w:numPr>
        <w:spacing w:line="240" w:lineRule="auto"/>
        <w:ind w:left="2070"/>
        <w:jc w:val="both"/>
        <w:rPr>
          <w:rFonts w:ascii="Times New Roman" w:hAnsi="Times New Roman" w:cs="Times New Roman"/>
          <w:i/>
          <w:color w:val="000000"/>
          <w:sz w:val="24"/>
          <w:szCs w:val="24"/>
        </w:rPr>
      </w:pPr>
      <w:r w:rsidRPr="00D745ED">
        <w:rPr>
          <w:rFonts w:ascii="Times New Roman" w:hAnsi="Times New Roman" w:cs="Times New Roman"/>
          <w:i/>
          <w:color w:val="000000"/>
          <w:sz w:val="24"/>
          <w:szCs w:val="24"/>
        </w:rPr>
        <w:t>Thermal maturity indicators</w:t>
      </w:r>
    </w:p>
    <w:p w14:paraId="7D7D3D9D"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48B1B555" w14:textId="161B1140" w:rsidR="00B70A3C" w:rsidRDefault="00CF4F28" w:rsidP="00B70A3C">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w:t>
      </w:r>
      <w:proofErr w:type="spellStart"/>
      <w:r w:rsidR="00B70A3C" w:rsidRPr="00E127D1">
        <w:rPr>
          <w:rFonts w:ascii="Times New Roman" w:hAnsi="Times New Roman" w:cs="Times New Roman"/>
          <w:color w:val="000000"/>
          <w:sz w:val="24"/>
          <w:szCs w:val="24"/>
        </w:rPr>
        <w:t>T</w:t>
      </w:r>
      <w:r w:rsidR="00B70A3C" w:rsidRPr="00E127D1">
        <w:rPr>
          <w:rFonts w:ascii="Times New Roman" w:hAnsi="Times New Roman" w:cs="Times New Roman"/>
          <w:color w:val="000000"/>
          <w:sz w:val="24"/>
          <w:szCs w:val="24"/>
          <w:vertAlign w:val="subscript"/>
        </w:rPr>
        <w:t>max</w:t>
      </w:r>
      <w:proofErr w:type="spellEnd"/>
      <w:r w:rsidR="00B70A3C" w:rsidRPr="00E127D1">
        <w:rPr>
          <w:rFonts w:ascii="Times New Roman" w:hAnsi="Times New Roman" w:cs="Times New Roman"/>
          <w:color w:val="000000"/>
          <w:sz w:val="24"/>
          <w:szCs w:val="24"/>
        </w:rPr>
        <w:t xml:space="preserve"> </w:t>
      </w:r>
      <w:r w:rsidR="00B70A3C">
        <w:rPr>
          <w:rFonts w:ascii="Times New Roman" w:hAnsi="Times New Roman" w:cs="Times New Roman"/>
          <w:color w:val="000000"/>
          <w:sz w:val="24"/>
          <w:szCs w:val="24"/>
        </w:rPr>
        <w:t xml:space="preserve">and </w:t>
      </w:r>
      <w:proofErr w:type="spellStart"/>
      <w:r w:rsidR="00274483" w:rsidRPr="00E127D1">
        <w:rPr>
          <w:rFonts w:ascii="Times New Roman" w:hAnsi="Times New Roman" w:cs="Times New Roman"/>
          <w:color w:val="000000"/>
          <w:sz w:val="24"/>
          <w:szCs w:val="24"/>
        </w:rPr>
        <w:t>R</w:t>
      </w:r>
      <w:r w:rsidR="00274483">
        <w:rPr>
          <w:rFonts w:ascii="Times New Roman" w:hAnsi="Times New Roman" w:cs="Times New Roman"/>
          <w:color w:val="000000"/>
          <w:sz w:val="24"/>
          <w:szCs w:val="24"/>
          <w:vertAlign w:val="subscript"/>
        </w:rPr>
        <w:t>c</w:t>
      </w:r>
      <w:proofErr w:type="spellEnd"/>
      <w:r w:rsidR="00274483">
        <w:rPr>
          <w:rFonts w:ascii="Times New Roman" w:hAnsi="Times New Roman" w:cs="Times New Roman"/>
          <w:color w:val="000000"/>
          <w:sz w:val="24"/>
          <w:szCs w:val="24"/>
          <w:vertAlign w:val="subscript"/>
        </w:rPr>
        <w:t xml:space="preserve"> </w:t>
      </w:r>
      <w:r w:rsidR="00B70A3C" w:rsidRPr="00E127D1">
        <w:rPr>
          <w:rFonts w:ascii="Times New Roman" w:hAnsi="Times New Roman" w:cs="Times New Roman"/>
          <w:color w:val="000000"/>
          <w:sz w:val="24"/>
          <w:szCs w:val="24"/>
        </w:rPr>
        <w:t xml:space="preserve">measurements indicated that the Woodford Shale from the Speake Ranch is largely immature throughout the 40ft section. To validate and support the accuracy of the </w:t>
      </w:r>
      <w:proofErr w:type="spellStart"/>
      <w:r w:rsidR="00B70A3C" w:rsidRPr="00E127D1">
        <w:rPr>
          <w:rFonts w:ascii="Times New Roman" w:hAnsi="Times New Roman" w:cs="Times New Roman"/>
          <w:color w:val="000000"/>
          <w:sz w:val="24"/>
          <w:szCs w:val="24"/>
        </w:rPr>
        <w:t>Tmax</w:t>
      </w:r>
      <w:proofErr w:type="spellEnd"/>
      <w:r w:rsidR="00B70A3C" w:rsidRPr="00E127D1">
        <w:rPr>
          <w:rFonts w:ascii="Times New Roman" w:hAnsi="Times New Roman" w:cs="Times New Roman"/>
          <w:color w:val="000000"/>
          <w:sz w:val="24"/>
          <w:szCs w:val="24"/>
        </w:rPr>
        <w:t xml:space="preserve"> and </w:t>
      </w:r>
      <w:proofErr w:type="spellStart"/>
      <w:r w:rsidR="00274483" w:rsidRPr="00E127D1">
        <w:rPr>
          <w:rFonts w:ascii="Times New Roman" w:hAnsi="Times New Roman" w:cs="Times New Roman"/>
          <w:color w:val="000000"/>
          <w:sz w:val="24"/>
          <w:szCs w:val="24"/>
        </w:rPr>
        <w:t>R</w:t>
      </w:r>
      <w:r w:rsidR="00274483">
        <w:rPr>
          <w:rFonts w:ascii="Times New Roman" w:hAnsi="Times New Roman" w:cs="Times New Roman"/>
          <w:color w:val="000000"/>
          <w:sz w:val="24"/>
          <w:szCs w:val="24"/>
          <w:vertAlign w:val="subscript"/>
        </w:rPr>
        <w:t>c</w:t>
      </w:r>
      <w:proofErr w:type="spellEnd"/>
      <w:r w:rsidR="00274483" w:rsidRPr="00E127D1" w:rsidDel="00274483">
        <w:rPr>
          <w:rFonts w:ascii="Times New Roman" w:hAnsi="Times New Roman" w:cs="Times New Roman"/>
          <w:color w:val="000000"/>
          <w:sz w:val="24"/>
          <w:szCs w:val="24"/>
        </w:rPr>
        <w:t xml:space="preserve"> </w:t>
      </w:r>
      <w:r w:rsidR="00B70A3C" w:rsidRPr="00E127D1">
        <w:rPr>
          <w:rFonts w:ascii="Times New Roman" w:hAnsi="Times New Roman" w:cs="Times New Roman"/>
          <w:color w:val="000000"/>
          <w:sz w:val="24"/>
          <w:szCs w:val="24"/>
        </w:rPr>
        <w:t xml:space="preserve">values, several biomarker maturity parameters were also utilized. As discussed earlier, the sterane and </w:t>
      </w:r>
      <w:proofErr w:type="spellStart"/>
      <w:r w:rsidR="00B70A3C" w:rsidRPr="00E127D1">
        <w:rPr>
          <w:rFonts w:ascii="Times New Roman" w:hAnsi="Times New Roman" w:cs="Times New Roman"/>
          <w:color w:val="000000"/>
          <w:sz w:val="24"/>
          <w:szCs w:val="24"/>
        </w:rPr>
        <w:t>hopanes</w:t>
      </w:r>
      <w:proofErr w:type="spellEnd"/>
      <w:r w:rsidR="00B70A3C" w:rsidRPr="00E127D1">
        <w:rPr>
          <w:rFonts w:ascii="Times New Roman" w:hAnsi="Times New Roman" w:cs="Times New Roman"/>
          <w:color w:val="000000"/>
          <w:sz w:val="24"/>
          <w:szCs w:val="24"/>
        </w:rPr>
        <w:t xml:space="preserve"> structures will be converted into more stable conformations with increasing levels of thermal stress</w:t>
      </w:r>
      <w:r w:rsidR="00B70A3C">
        <w:rPr>
          <w:rFonts w:ascii="Times New Roman" w:hAnsi="Times New Roman" w:cs="Times New Roman"/>
          <w:color w:val="000000"/>
          <w:sz w:val="24"/>
          <w:szCs w:val="24"/>
        </w:rPr>
        <w:t xml:space="preserve"> </w:t>
      </w:r>
      <w:r w:rsidR="00B70A3C" w:rsidRPr="00E127D1">
        <w:rPr>
          <w:rFonts w:ascii="Times New Roman" w:hAnsi="Times New Roman" w:cs="Times New Roman"/>
          <w:color w:val="000000"/>
          <w:sz w:val="24"/>
          <w:szCs w:val="24"/>
        </w:rPr>
        <w:t>(</w:t>
      </w:r>
      <w:r w:rsidR="00B70A3C" w:rsidRPr="00E127D1">
        <w:rPr>
          <w:rFonts w:ascii="Times New Roman" w:hAnsi="Times New Roman" w:cs="Times New Roman"/>
          <w:iCs/>
          <w:color w:val="000000"/>
          <w:sz w:val="24"/>
          <w:szCs w:val="24"/>
        </w:rPr>
        <w:t xml:space="preserve">Grantham, and Wakefield, 1987; </w:t>
      </w:r>
      <w:proofErr w:type="spellStart"/>
      <w:r w:rsidR="00B70A3C" w:rsidRPr="00E127D1">
        <w:rPr>
          <w:rFonts w:ascii="Times New Roman" w:hAnsi="Times New Roman" w:cs="Times New Roman"/>
          <w:iCs/>
          <w:color w:val="000000"/>
          <w:sz w:val="24"/>
          <w:szCs w:val="24"/>
        </w:rPr>
        <w:t>Waples</w:t>
      </w:r>
      <w:proofErr w:type="spellEnd"/>
      <w:r w:rsidR="00B70A3C" w:rsidRPr="00E127D1">
        <w:rPr>
          <w:rFonts w:ascii="Times New Roman" w:hAnsi="Times New Roman" w:cs="Times New Roman"/>
          <w:iCs/>
          <w:color w:val="000000"/>
          <w:sz w:val="24"/>
          <w:szCs w:val="24"/>
        </w:rPr>
        <w:t xml:space="preserve"> and </w:t>
      </w:r>
      <w:proofErr w:type="spellStart"/>
      <w:r w:rsidR="00B70A3C" w:rsidRPr="00E127D1">
        <w:rPr>
          <w:rFonts w:ascii="Times New Roman" w:hAnsi="Times New Roman" w:cs="Times New Roman"/>
          <w:iCs/>
          <w:color w:val="000000"/>
          <w:sz w:val="24"/>
          <w:szCs w:val="24"/>
        </w:rPr>
        <w:t>Machihara</w:t>
      </w:r>
      <w:proofErr w:type="spellEnd"/>
      <w:r w:rsidR="00B70A3C" w:rsidRPr="00E127D1">
        <w:rPr>
          <w:rFonts w:ascii="Times New Roman" w:hAnsi="Times New Roman" w:cs="Times New Roman"/>
          <w:iCs/>
          <w:color w:val="000000"/>
          <w:sz w:val="24"/>
          <w:szCs w:val="24"/>
        </w:rPr>
        <w:t xml:space="preserve">, 1990). </w:t>
      </w:r>
      <w:r w:rsidR="00D0793E">
        <w:rPr>
          <w:rFonts w:ascii="Times New Roman" w:hAnsi="Times New Roman" w:cs="Times New Roman"/>
          <w:iCs/>
          <w:color w:val="000000"/>
          <w:sz w:val="24"/>
          <w:szCs w:val="24"/>
        </w:rPr>
        <w:t>Reliable</w:t>
      </w:r>
      <w:r w:rsidR="00B70A3C" w:rsidRPr="00E127D1">
        <w:rPr>
          <w:rFonts w:ascii="Times New Roman" w:hAnsi="Times New Roman" w:cs="Times New Roman"/>
          <w:iCs/>
          <w:color w:val="000000"/>
          <w:sz w:val="24"/>
          <w:szCs w:val="24"/>
        </w:rPr>
        <w:t xml:space="preserve"> assessment of maturity can be determined by utilizing the epimerization of the H atom at C-20 in the S configuration</w:t>
      </w:r>
      <w:r w:rsidR="00B70A3C" w:rsidRPr="00955EFA">
        <w:rPr>
          <w:rFonts w:ascii="Times New Roman" w:hAnsi="Times New Roman" w:cs="Times New Roman"/>
          <w:iCs/>
          <w:color w:val="000000"/>
          <w:sz w:val="24"/>
          <w:szCs w:val="24"/>
        </w:rPr>
        <w:t xml:space="preserve"> </w:t>
      </w:r>
      <w:r w:rsidR="00B70A3C" w:rsidRPr="00E127D1">
        <w:rPr>
          <w:rFonts w:ascii="Times New Roman" w:hAnsi="Times New Roman" w:cs="Times New Roman"/>
          <w:iCs/>
          <w:color w:val="000000"/>
          <w:sz w:val="24"/>
          <w:szCs w:val="24"/>
        </w:rPr>
        <w:t>of C</w:t>
      </w:r>
      <w:r w:rsidR="00B70A3C" w:rsidRPr="00E127D1">
        <w:rPr>
          <w:rFonts w:ascii="Times New Roman" w:hAnsi="Times New Roman" w:cs="Times New Roman"/>
          <w:iCs/>
          <w:color w:val="000000"/>
          <w:sz w:val="24"/>
          <w:szCs w:val="24"/>
          <w:vertAlign w:val="subscript"/>
        </w:rPr>
        <w:t>29</w:t>
      </w:r>
      <w:r w:rsidR="00B70A3C" w:rsidRPr="00E127D1">
        <w:rPr>
          <w:rFonts w:ascii="Times New Roman" w:hAnsi="Times New Roman" w:cs="Times New Roman"/>
          <w:iCs/>
          <w:color w:val="000000"/>
          <w:sz w:val="24"/>
          <w:szCs w:val="24"/>
        </w:rPr>
        <w:t xml:space="preserve"> 5α,14α,17α-sterane</w:t>
      </w:r>
      <w:r w:rsidR="00B70A3C">
        <w:rPr>
          <w:rFonts w:ascii="Times New Roman" w:hAnsi="Times New Roman" w:cs="Times New Roman"/>
          <w:iCs/>
          <w:color w:val="000000"/>
          <w:sz w:val="24"/>
          <w:szCs w:val="24"/>
        </w:rPr>
        <w:t xml:space="preserve"> (</w:t>
      </w:r>
      <w:r w:rsidR="00B70A3C">
        <w:rPr>
          <w:rFonts w:ascii="Times New Roman" w:hAnsi="Times New Roman" w:cs="Times New Roman"/>
          <w:b/>
          <w:bCs/>
          <w:iCs/>
          <w:color w:val="000000"/>
          <w:sz w:val="24"/>
          <w:szCs w:val="24"/>
        </w:rPr>
        <w:t>VI)</w:t>
      </w:r>
      <w:r w:rsidR="00B70A3C" w:rsidRPr="00E127D1">
        <w:rPr>
          <w:rFonts w:ascii="Times New Roman" w:hAnsi="Times New Roman" w:cs="Times New Roman"/>
          <w:iCs/>
          <w:color w:val="000000"/>
          <w:sz w:val="24"/>
          <w:szCs w:val="24"/>
        </w:rPr>
        <w:t xml:space="preserve">, specifically </w:t>
      </w:r>
      <w:r w:rsidR="00B70A3C">
        <w:rPr>
          <w:rFonts w:ascii="Times New Roman" w:hAnsi="Times New Roman" w:cs="Times New Roman"/>
          <w:iCs/>
          <w:color w:val="000000"/>
          <w:sz w:val="24"/>
          <w:szCs w:val="24"/>
        </w:rPr>
        <w:t>for</w:t>
      </w:r>
      <w:r w:rsidR="00B70A3C" w:rsidRPr="00E127D1">
        <w:rPr>
          <w:rFonts w:ascii="Times New Roman" w:hAnsi="Times New Roman" w:cs="Times New Roman"/>
          <w:iCs/>
          <w:color w:val="000000"/>
          <w:sz w:val="24"/>
          <w:szCs w:val="24"/>
        </w:rPr>
        <w:t xml:space="preserve"> immature to early mature samples (Mackenzie et al., 1980). </w:t>
      </w:r>
      <w:r w:rsidR="00B70A3C" w:rsidRPr="003223DD">
        <w:rPr>
          <w:rFonts w:ascii="Times New Roman" w:hAnsi="Times New Roman" w:cs="Times New Roman"/>
          <w:color w:val="000000"/>
          <w:sz w:val="24"/>
          <w:szCs w:val="24"/>
        </w:rPr>
        <w:t>The 20R configuration in steroid precursors within living organisms, are converted into a mixture of the 20R and 20S configurations with burial</w:t>
      </w:r>
      <w:r w:rsidR="00B70A3C">
        <w:rPr>
          <w:rFonts w:ascii="Times New Roman" w:hAnsi="Times New Roman" w:cs="Times New Roman"/>
          <w:color w:val="000000"/>
          <w:sz w:val="24"/>
          <w:szCs w:val="24"/>
        </w:rPr>
        <w:t xml:space="preserve"> and </w:t>
      </w:r>
      <w:r w:rsidR="006D63CD">
        <w:rPr>
          <w:rFonts w:ascii="Times New Roman" w:hAnsi="Times New Roman" w:cs="Times New Roman"/>
          <w:color w:val="000000"/>
          <w:sz w:val="24"/>
          <w:szCs w:val="24"/>
        </w:rPr>
        <w:t>m</w:t>
      </w:r>
      <w:r w:rsidR="00B70A3C" w:rsidRPr="003223DD">
        <w:rPr>
          <w:rFonts w:ascii="Times New Roman" w:hAnsi="Times New Roman" w:cs="Times New Roman"/>
          <w:color w:val="000000"/>
          <w:sz w:val="24"/>
          <w:szCs w:val="24"/>
        </w:rPr>
        <w:t>aturation (</w:t>
      </w:r>
      <w:proofErr w:type="spellStart"/>
      <w:r w:rsidR="00B70A3C" w:rsidRPr="003223DD">
        <w:rPr>
          <w:rFonts w:ascii="Times New Roman" w:hAnsi="Times New Roman" w:cs="Times New Roman"/>
          <w:color w:val="000000"/>
          <w:sz w:val="24"/>
          <w:szCs w:val="24"/>
        </w:rPr>
        <w:t>Requejo</w:t>
      </w:r>
      <w:proofErr w:type="spellEnd"/>
      <w:r w:rsidR="00B70A3C" w:rsidRPr="003223DD">
        <w:rPr>
          <w:rFonts w:ascii="Times New Roman" w:hAnsi="Times New Roman" w:cs="Times New Roman"/>
          <w:color w:val="000000"/>
          <w:sz w:val="24"/>
          <w:szCs w:val="24"/>
        </w:rPr>
        <w:t xml:space="preserve"> et al., 1994).</w:t>
      </w:r>
      <w:r w:rsidR="00B70A3C" w:rsidRPr="00955EFA">
        <w:rPr>
          <w:rFonts w:ascii="Times New Roman" w:hAnsi="Times New Roman" w:cs="Times New Roman"/>
          <w:color w:val="000000"/>
          <w:sz w:val="24"/>
          <w:szCs w:val="24"/>
        </w:rPr>
        <w:t xml:space="preserve"> </w:t>
      </w:r>
      <w:r w:rsidR="00B70A3C" w:rsidRPr="002C6AB9">
        <w:rPr>
          <w:rFonts w:ascii="Times New Roman" w:hAnsi="Times New Roman" w:cs="Times New Roman"/>
          <w:color w:val="000000"/>
          <w:sz w:val="24"/>
          <w:szCs w:val="24"/>
        </w:rPr>
        <w:t>With increasing maturity, the proportion of the 20S increases at the expense of the 20R epimer.</w:t>
      </w:r>
      <w:r w:rsidR="00B70A3C" w:rsidRPr="00955EFA">
        <w:rPr>
          <w:rFonts w:ascii="Times New Roman" w:hAnsi="Times New Roman" w:cs="Times New Roman"/>
          <w:color w:val="000000"/>
          <w:sz w:val="24"/>
          <w:szCs w:val="24"/>
        </w:rPr>
        <w:t xml:space="preserve"> </w:t>
      </w:r>
      <w:r w:rsidR="00027F6C">
        <w:rPr>
          <w:rFonts w:ascii="Times New Roman" w:hAnsi="Times New Roman" w:cs="Times New Roman"/>
          <w:color w:val="000000"/>
          <w:sz w:val="24"/>
          <w:szCs w:val="24"/>
        </w:rPr>
        <w:t>Thus, c</w:t>
      </w:r>
      <w:r w:rsidR="00B70A3C" w:rsidRPr="00E127D1">
        <w:rPr>
          <w:rFonts w:ascii="Times New Roman" w:hAnsi="Times New Roman" w:cs="Times New Roman"/>
          <w:color w:val="000000"/>
          <w:sz w:val="24"/>
          <w:szCs w:val="24"/>
        </w:rPr>
        <w:t xml:space="preserve">hanges in the 20S/(20S+20R) ratio for any of the </w:t>
      </w:r>
      <w:r w:rsidR="00B70A3C" w:rsidRPr="00E127D1">
        <w:rPr>
          <w:rFonts w:ascii="Times New Roman" w:hAnsi="Times New Roman" w:cs="Times New Roman"/>
          <w:iCs/>
          <w:color w:val="000000"/>
          <w:sz w:val="24"/>
          <w:szCs w:val="24"/>
        </w:rPr>
        <w:t>C</w:t>
      </w:r>
      <w:r w:rsidR="00B70A3C" w:rsidRPr="00E127D1">
        <w:rPr>
          <w:rFonts w:ascii="Times New Roman" w:hAnsi="Times New Roman" w:cs="Times New Roman"/>
          <w:iCs/>
          <w:color w:val="000000"/>
          <w:sz w:val="24"/>
          <w:szCs w:val="24"/>
          <w:vertAlign w:val="subscript"/>
        </w:rPr>
        <w:t>27</w:t>
      </w:r>
      <w:r w:rsidR="00B70A3C" w:rsidRPr="00E127D1">
        <w:rPr>
          <w:rFonts w:ascii="Times New Roman" w:hAnsi="Times New Roman" w:cs="Times New Roman"/>
          <w:iCs/>
          <w:color w:val="000000"/>
          <w:sz w:val="24"/>
          <w:szCs w:val="24"/>
        </w:rPr>
        <w:t>-C</w:t>
      </w:r>
      <w:r w:rsidR="00B70A3C" w:rsidRPr="00E127D1">
        <w:rPr>
          <w:rFonts w:ascii="Times New Roman" w:hAnsi="Times New Roman" w:cs="Times New Roman"/>
          <w:iCs/>
          <w:color w:val="000000"/>
          <w:sz w:val="24"/>
          <w:szCs w:val="24"/>
          <w:vertAlign w:val="subscript"/>
        </w:rPr>
        <w:t>28</w:t>
      </w:r>
      <w:r w:rsidR="00B70A3C" w:rsidRPr="00E127D1">
        <w:rPr>
          <w:rFonts w:ascii="Times New Roman" w:hAnsi="Times New Roman" w:cs="Times New Roman"/>
          <w:iCs/>
          <w:color w:val="000000"/>
          <w:sz w:val="24"/>
          <w:szCs w:val="24"/>
        </w:rPr>
        <w:t>-C</w:t>
      </w:r>
      <w:r w:rsidR="00B70A3C" w:rsidRPr="00E127D1">
        <w:rPr>
          <w:rFonts w:ascii="Times New Roman" w:hAnsi="Times New Roman" w:cs="Times New Roman"/>
          <w:iCs/>
          <w:color w:val="000000"/>
          <w:sz w:val="24"/>
          <w:szCs w:val="24"/>
          <w:vertAlign w:val="subscript"/>
        </w:rPr>
        <w:t>29</w:t>
      </w:r>
      <w:r w:rsidR="00B70A3C" w:rsidRPr="00E127D1">
        <w:rPr>
          <w:rFonts w:ascii="Times New Roman" w:hAnsi="Times New Roman" w:cs="Times New Roman"/>
          <w:color w:val="000000"/>
          <w:sz w:val="24"/>
          <w:szCs w:val="24"/>
        </w:rPr>
        <w:t xml:space="preserve"> steranes can be used to evaluate relative maturity levels. The</w:t>
      </w:r>
      <w:r w:rsidR="00B70A3C">
        <w:rPr>
          <w:rFonts w:ascii="Times New Roman" w:hAnsi="Times New Roman" w:cs="Times New Roman"/>
          <w:color w:val="000000"/>
          <w:sz w:val="24"/>
          <w:szCs w:val="24"/>
        </w:rPr>
        <w:t xml:space="preserve"> </w:t>
      </w:r>
      <w:r w:rsidR="00B70A3C" w:rsidRPr="00E127D1">
        <w:rPr>
          <w:rFonts w:ascii="Times New Roman" w:hAnsi="Times New Roman" w:cs="Times New Roman"/>
          <w:color w:val="000000"/>
          <w:sz w:val="24"/>
          <w:szCs w:val="24"/>
        </w:rPr>
        <w:t>C</w:t>
      </w:r>
      <w:r w:rsidR="00B70A3C" w:rsidRPr="00E127D1">
        <w:rPr>
          <w:rFonts w:ascii="Times New Roman" w:hAnsi="Times New Roman" w:cs="Times New Roman"/>
          <w:color w:val="000000"/>
          <w:sz w:val="24"/>
          <w:szCs w:val="24"/>
          <w:vertAlign w:val="subscript"/>
        </w:rPr>
        <w:t>29</w:t>
      </w:r>
      <w:r w:rsidR="00B70A3C" w:rsidRPr="00E127D1">
        <w:rPr>
          <w:rFonts w:ascii="Times New Roman" w:hAnsi="Times New Roman" w:cs="Times New Roman"/>
          <w:color w:val="000000"/>
          <w:sz w:val="24"/>
          <w:szCs w:val="24"/>
        </w:rPr>
        <w:t xml:space="preserve"> sterane isomers and epimers are generally used for this purpose since all four isomers and epimers are resolved chromatographically </w:t>
      </w:r>
      <w:r w:rsidR="00B70A3C" w:rsidRPr="00955EFA">
        <w:rPr>
          <w:rFonts w:ascii="Times New Roman" w:hAnsi="Times New Roman" w:cs="Times New Roman"/>
          <w:color w:val="000000"/>
          <w:sz w:val="24"/>
          <w:szCs w:val="24"/>
        </w:rPr>
        <w:t>(</w:t>
      </w:r>
      <w:proofErr w:type="spellStart"/>
      <w:r w:rsidR="00B70A3C" w:rsidRPr="00955EFA">
        <w:rPr>
          <w:rFonts w:ascii="Times New Roman" w:hAnsi="Times New Roman" w:cs="Times New Roman"/>
          <w:color w:val="000000"/>
          <w:sz w:val="24"/>
          <w:szCs w:val="24"/>
        </w:rPr>
        <w:t>Waples</w:t>
      </w:r>
      <w:proofErr w:type="spellEnd"/>
      <w:r w:rsidR="00B70A3C" w:rsidRPr="00955EFA">
        <w:rPr>
          <w:rFonts w:ascii="Times New Roman" w:hAnsi="Times New Roman" w:cs="Times New Roman"/>
          <w:color w:val="000000"/>
          <w:sz w:val="24"/>
          <w:szCs w:val="24"/>
        </w:rPr>
        <w:t xml:space="preserve"> and </w:t>
      </w:r>
      <w:proofErr w:type="spellStart"/>
      <w:r w:rsidR="00B70A3C" w:rsidRPr="00955EFA">
        <w:rPr>
          <w:rFonts w:ascii="Times New Roman" w:hAnsi="Times New Roman" w:cs="Times New Roman"/>
          <w:color w:val="000000"/>
          <w:sz w:val="24"/>
          <w:szCs w:val="24"/>
        </w:rPr>
        <w:t>Machihara</w:t>
      </w:r>
      <w:proofErr w:type="spellEnd"/>
      <w:r w:rsidR="00B70A3C" w:rsidRPr="00955EFA">
        <w:rPr>
          <w:rFonts w:ascii="Times New Roman" w:hAnsi="Times New Roman" w:cs="Times New Roman"/>
          <w:color w:val="000000"/>
          <w:sz w:val="24"/>
          <w:szCs w:val="24"/>
        </w:rPr>
        <w:t xml:space="preserve">, 1990). </w:t>
      </w:r>
      <w:r w:rsidR="00B70A3C" w:rsidRPr="003223DD">
        <w:rPr>
          <w:rFonts w:ascii="Times New Roman" w:hAnsi="Times New Roman" w:cs="Times New Roman"/>
          <w:color w:val="000000"/>
          <w:sz w:val="24"/>
          <w:szCs w:val="24"/>
        </w:rPr>
        <w:t xml:space="preserve">Seifert and </w:t>
      </w:r>
      <w:proofErr w:type="spellStart"/>
      <w:r w:rsidR="00B70A3C" w:rsidRPr="004F0B83">
        <w:rPr>
          <w:rFonts w:ascii="Times New Roman" w:hAnsi="Times New Roman" w:cs="Times New Roman"/>
          <w:color w:val="000000"/>
          <w:sz w:val="24"/>
          <w:szCs w:val="24"/>
        </w:rPr>
        <w:t>Moldowan</w:t>
      </w:r>
      <w:proofErr w:type="spellEnd"/>
      <w:r w:rsidR="00B70A3C" w:rsidRPr="004F0B83">
        <w:rPr>
          <w:rFonts w:ascii="Times New Roman" w:hAnsi="Times New Roman" w:cs="Times New Roman"/>
          <w:color w:val="000000"/>
          <w:sz w:val="24"/>
          <w:szCs w:val="24"/>
        </w:rPr>
        <w:t xml:space="preserve"> (198</w:t>
      </w:r>
      <w:r w:rsidR="004F0B83" w:rsidRPr="0038688D">
        <w:rPr>
          <w:rFonts w:ascii="Times New Roman" w:hAnsi="Times New Roman" w:cs="Times New Roman"/>
          <w:color w:val="000000"/>
          <w:sz w:val="24"/>
          <w:szCs w:val="24"/>
        </w:rPr>
        <w:t>6)</w:t>
      </w:r>
      <w:r w:rsidR="00B70A3C" w:rsidRPr="004F0B83">
        <w:rPr>
          <w:rFonts w:ascii="Times New Roman" w:hAnsi="Times New Roman" w:cs="Times New Roman"/>
          <w:color w:val="000000"/>
          <w:sz w:val="24"/>
          <w:szCs w:val="24"/>
        </w:rPr>
        <w:t xml:space="preserve"> proposed that the isomerization </w:t>
      </w:r>
      <w:r w:rsidR="00F10AA1" w:rsidRPr="004F0B83">
        <w:rPr>
          <w:rFonts w:ascii="Times New Roman" w:hAnsi="Times New Roman" w:cs="Times New Roman"/>
          <w:color w:val="000000"/>
          <w:sz w:val="24"/>
          <w:szCs w:val="24"/>
        </w:rPr>
        <w:t>at</w:t>
      </w:r>
      <w:r w:rsidR="00B70A3C" w:rsidRPr="004F0B83">
        <w:rPr>
          <w:rFonts w:ascii="Times New Roman" w:hAnsi="Times New Roman" w:cs="Times New Roman"/>
          <w:color w:val="000000"/>
          <w:sz w:val="24"/>
          <w:szCs w:val="24"/>
        </w:rPr>
        <w:t xml:space="preserve"> C-14 and C-1</w:t>
      </w:r>
      <w:r w:rsidR="004F0B83" w:rsidRPr="0038688D">
        <w:rPr>
          <w:rFonts w:ascii="Times New Roman" w:hAnsi="Times New Roman" w:cs="Times New Roman"/>
          <w:color w:val="000000"/>
          <w:sz w:val="24"/>
          <w:szCs w:val="24"/>
        </w:rPr>
        <w:t>7</w:t>
      </w:r>
      <w:r w:rsidR="00B70A3C" w:rsidRPr="004F0B83">
        <w:rPr>
          <w:rFonts w:ascii="Times New Roman" w:hAnsi="Times New Roman" w:cs="Times New Roman"/>
          <w:color w:val="000000"/>
          <w:sz w:val="24"/>
          <w:szCs w:val="24"/>
        </w:rPr>
        <w:t xml:space="preserve"> in the 20S and 20R of the C</w:t>
      </w:r>
      <w:r w:rsidR="00B70A3C" w:rsidRPr="004F0B83">
        <w:rPr>
          <w:rFonts w:ascii="Times New Roman" w:hAnsi="Times New Roman" w:cs="Times New Roman"/>
          <w:color w:val="000000"/>
          <w:sz w:val="24"/>
          <w:szCs w:val="24"/>
          <w:vertAlign w:val="subscript"/>
        </w:rPr>
        <w:t>29</w:t>
      </w:r>
      <w:r w:rsidR="00B70A3C" w:rsidRPr="004F0B83">
        <w:rPr>
          <w:rFonts w:ascii="Times New Roman" w:hAnsi="Times New Roman" w:cs="Times New Roman"/>
          <w:color w:val="000000"/>
          <w:sz w:val="24"/>
          <w:szCs w:val="24"/>
        </w:rPr>
        <w:t xml:space="preserve"> steranes provide for a reliable maturity parameter, ββ/(ββ+</w:t>
      </w:r>
      <w:r w:rsidR="00B70A3C" w:rsidRPr="004F0B83">
        <w:rPr>
          <w:rFonts w:ascii="Times New Roman" w:hAnsi="Times New Roman" w:cs="Times New Roman"/>
          <w:iCs/>
          <w:color w:val="000000"/>
          <w:sz w:val="24"/>
          <w:szCs w:val="24"/>
        </w:rPr>
        <w:t>αα</w:t>
      </w:r>
      <w:r w:rsidR="00B70A3C" w:rsidRPr="004F0B83">
        <w:rPr>
          <w:rFonts w:ascii="Times New Roman" w:hAnsi="Times New Roman" w:cs="Times New Roman"/>
          <w:b/>
          <w:bCs/>
          <w:color w:val="000000"/>
          <w:sz w:val="24"/>
          <w:szCs w:val="24"/>
        </w:rPr>
        <w:t>)</w:t>
      </w:r>
      <w:r w:rsidR="00B70A3C" w:rsidRPr="004F0B83">
        <w:rPr>
          <w:rFonts w:ascii="Times New Roman" w:hAnsi="Times New Roman" w:cs="Times New Roman"/>
          <w:color w:val="000000"/>
          <w:sz w:val="24"/>
          <w:szCs w:val="24"/>
        </w:rPr>
        <w:t xml:space="preserve">, which is independent </w:t>
      </w:r>
      <w:r w:rsidR="00103D1B" w:rsidRPr="004F0B83">
        <w:rPr>
          <w:rFonts w:ascii="Times New Roman" w:hAnsi="Times New Roman" w:cs="Times New Roman"/>
          <w:color w:val="000000"/>
          <w:sz w:val="24"/>
          <w:szCs w:val="24"/>
        </w:rPr>
        <w:t>of organic</w:t>
      </w:r>
      <w:r w:rsidR="00B70A3C" w:rsidRPr="004F0B83">
        <w:rPr>
          <w:rFonts w:ascii="Times New Roman" w:hAnsi="Times New Roman" w:cs="Times New Roman"/>
          <w:color w:val="000000"/>
          <w:sz w:val="24"/>
          <w:szCs w:val="24"/>
        </w:rPr>
        <w:t xml:space="preserve"> matter source input.</w:t>
      </w:r>
      <w:r w:rsidR="00B70A3C">
        <w:rPr>
          <w:rFonts w:ascii="Times New Roman" w:hAnsi="Times New Roman" w:cs="Times New Roman"/>
          <w:color w:val="000000"/>
          <w:sz w:val="24"/>
          <w:szCs w:val="24"/>
        </w:rPr>
        <w:t xml:space="preserve"> An increase </w:t>
      </w:r>
      <w:r w:rsidR="00B70A3C">
        <w:rPr>
          <w:rFonts w:ascii="Times New Roman" w:hAnsi="Times New Roman" w:cs="Times New Roman"/>
          <w:color w:val="000000"/>
          <w:sz w:val="24"/>
          <w:szCs w:val="24"/>
        </w:rPr>
        <w:lastRenderedPageBreak/>
        <w:t xml:space="preserve">in the </w:t>
      </w:r>
      <w:r w:rsidR="00B70A3C" w:rsidRPr="003223DD">
        <w:rPr>
          <w:rFonts w:ascii="Times New Roman" w:hAnsi="Times New Roman" w:cs="Times New Roman"/>
          <w:iCs/>
          <w:color w:val="000000"/>
          <w:sz w:val="24"/>
          <w:szCs w:val="24"/>
        </w:rPr>
        <w:t>α</w:t>
      </w:r>
      <w:r w:rsidR="00B70A3C" w:rsidRPr="003223DD">
        <w:rPr>
          <w:rFonts w:ascii="Times New Roman" w:hAnsi="Times New Roman" w:cs="Times New Roman"/>
          <w:color w:val="000000"/>
          <w:sz w:val="24"/>
          <w:szCs w:val="24"/>
        </w:rPr>
        <w:t>ββ</w:t>
      </w:r>
      <w:r w:rsidR="00B70A3C">
        <w:rPr>
          <w:rFonts w:ascii="Times New Roman" w:hAnsi="Times New Roman" w:cs="Times New Roman"/>
          <w:color w:val="000000"/>
          <w:sz w:val="24"/>
          <w:szCs w:val="24"/>
        </w:rPr>
        <w:t xml:space="preserve"> steranes</w:t>
      </w:r>
      <w:r w:rsidR="00B70A3C" w:rsidRPr="00955EFA">
        <w:rPr>
          <w:rFonts w:ascii="Times New Roman" w:hAnsi="Times New Roman" w:cs="Times New Roman"/>
          <w:color w:val="000000"/>
          <w:sz w:val="24"/>
          <w:szCs w:val="24"/>
        </w:rPr>
        <w:t xml:space="preserve"> </w:t>
      </w:r>
      <w:r w:rsidR="00B70A3C">
        <w:rPr>
          <w:rFonts w:ascii="Times New Roman" w:hAnsi="Times New Roman" w:cs="Times New Roman"/>
          <w:color w:val="000000"/>
          <w:sz w:val="24"/>
          <w:szCs w:val="24"/>
        </w:rPr>
        <w:t xml:space="preserve">relative to the less stable </w:t>
      </w:r>
      <w:r w:rsidR="00B70A3C" w:rsidRPr="003223DD">
        <w:rPr>
          <w:rFonts w:ascii="Times New Roman" w:hAnsi="Times New Roman" w:cs="Times New Roman"/>
          <w:iCs/>
          <w:color w:val="000000"/>
          <w:sz w:val="24"/>
          <w:szCs w:val="24"/>
        </w:rPr>
        <w:t>ααα</w:t>
      </w:r>
      <w:r w:rsidR="00B70A3C">
        <w:rPr>
          <w:rFonts w:ascii="Times New Roman" w:hAnsi="Times New Roman" w:cs="Times New Roman"/>
          <w:iCs/>
          <w:color w:val="000000"/>
          <w:sz w:val="24"/>
          <w:szCs w:val="24"/>
        </w:rPr>
        <w:t xml:space="preserve"> steranes reaches equilibrium slower than the 20S and 20R, thus making it effective at higher thermal maturity.</w:t>
      </w:r>
      <w:r w:rsidR="00B70A3C" w:rsidRPr="003223DD">
        <w:rPr>
          <w:rFonts w:ascii="Times New Roman" w:hAnsi="Times New Roman" w:cs="Times New Roman"/>
          <w:color w:val="000000"/>
          <w:sz w:val="24"/>
          <w:szCs w:val="24"/>
        </w:rPr>
        <w:t xml:space="preserve"> C</w:t>
      </w:r>
      <w:r w:rsidR="00B70A3C" w:rsidRPr="003223DD">
        <w:rPr>
          <w:rFonts w:ascii="Times New Roman" w:hAnsi="Times New Roman" w:cs="Times New Roman"/>
          <w:color w:val="000000"/>
          <w:sz w:val="24"/>
          <w:szCs w:val="24"/>
          <w:vertAlign w:val="subscript"/>
        </w:rPr>
        <w:t>29</w:t>
      </w:r>
      <w:r w:rsidR="00B70A3C">
        <w:rPr>
          <w:rFonts w:ascii="Times New Roman" w:hAnsi="Times New Roman" w:cs="Times New Roman"/>
          <w:color w:val="000000"/>
          <w:sz w:val="24"/>
          <w:szCs w:val="24"/>
          <w:vertAlign w:val="subscript"/>
        </w:rPr>
        <w:t xml:space="preserve"> </w:t>
      </w:r>
      <w:r w:rsidR="00B70A3C" w:rsidRPr="003223DD">
        <w:rPr>
          <w:rFonts w:ascii="Times New Roman" w:hAnsi="Times New Roman" w:cs="Times New Roman"/>
          <w:color w:val="000000"/>
          <w:sz w:val="24"/>
          <w:szCs w:val="24"/>
        </w:rPr>
        <w:t>ββ/(ββ+</w:t>
      </w:r>
      <w:r w:rsidR="00B70A3C" w:rsidRPr="003223DD">
        <w:rPr>
          <w:rFonts w:ascii="Times New Roman" w:hAnsi="Times New Roman" w:cs="Times New Roman"/>
          <w:iCs/>
          <w:color w:val="000000"/>
          <w:sz w:val="24"/>
          <w:szCs w:val="24"/>
        </w:rPr>
        <w:t>αα</w:t>
      </w:r>
      <w:r w:rsidR="00B70A3C" w:rsidRPr="003223DD">
        <w:rPr>
          <w:rFonts w:ascii="Times New Roman" w:hAnsi="Times New Roman" w:cs="Times New Roman"/>
          <w:b/>
          <w:bCs/>
          <w:color w:val="000000"/>
          <w:sz w:val="24"/>
          <w:szCs w:val="24"/>
        </w:rPr>
        <w:t>)</w:t>
      </w:r>
      <w:r w:rsidR="00B70A3C">
        <w:rPr>
          <w:rFonts w:ascii="Times New Roman" w:hAnsi="Times New Roman" w:cs="Times New Roman"/>
          <w:b/>
          <w:bCs/>
          <w:color w:val="000000"/>
          <w:sz w:val="24"/>
          <w:szCs w:val="24"/>
        </w:rPr>
        <w:t xml:space="preserve"> [</w:t>
      </w:r>
      <w:r w:rsidR="00B70A3C" w:rsidRPr="00C51899">
        <w:rPr>
          <w:rFonts w:ascii="Times New Roman" w:hAnsi="Times New Roman"/>
          <w:color w:val="000000"/>
        </w:rPr>
        <w:t>C</w:t>
      </w:r>
      <w:r w:rsidR="00B70A3C" w:rsidRPr="00C51899">
        <w:rPr>
          <w:rFonts w:ascii="Times New Roman" w:hAnsi="Times New Roman"/>
          <w:color w:val="000000"/>
          <w:vertAlign w:val="subscript"/>
        </w:rPr>
        <w:t>29</w:t>
      </w:r>
      <w:r w:rsidR="00B70A3C">
        <w:rPr>
          <w:rFonts w:ascii="Times New Roman" w:hAnsi="Times New Roman"/>
          <w:color w:val="000000"/>
        </w:rPr>
        <w:t>(</w:t>
      </w:r>
      <w:r w:rsidR="00B70A3C" w:rsidRPr="00C51899">
        <w:rPr>
          <w:rFonts w:ascii="Times New Roman" w:hAnsi="Times New Roman"/>
          <w:color w:val="000000"/>
        </w:rPr>
        <w:t>14β,17β-</w:t>
      </w:r>
      <w:proofErr w:type="spellStart"/>
      <w:r w:rsidR="00D0793E">
        <w:rPr>
          <w:rFonts w:ascii="Times New Roman" w:hAnsi="Times New Roman"/>
          <w:color w:val="000000"/>
        </w:rPr>
        <w:t>Stigmastane</w:t>
      </w:r>
      <w:proofErr w:type="spellEnd"/>
      <w:r w:rsidR="00D0793E" w:rsidRPr="00C51899">
        <w:rPr>
          <w:rFonts w:ascii="Times New Roman" w:hAnsi="Times New Roman"/>
          <w:color w:val="000000"/>
        </w:rPr>
        <w:t xml:space="preserve"> </w:t>
      </w:r>
      <w:r w:rsidR="00B70A3C" w:rsidRPr="00C51899">
        <w:rPr>
          <w:rFonts w:ascii="Times New Roman" w:hAnsi="Times New Roman"/>
          <w:color w:val="000000"/>
        </w:rPr>
        <w:t>(20S+20R)]/[14β,17β- + 14α,17α-</w:t>
      </w:r>
      <w:proofErr w:type="spellStart"/>
      <w:r w:rsidR="00D0793E">
        <w:rPr>
          <w:rFonts w:ascii="Times New Roman" w:hAnsi="Times New Roman"/>
          <w:color w:val="000000"/>
        </w:rPr>
        <w:t>Stigmastane</w:t>
      </w:r>
      <w:proofErr w:type="spellEnd"/>
      <w:r w:rsidR="00D0793E" w:rsidRPr="00C51899">
        <w:rPr>
          <w:rFonts w:ascii="Times New Roman" w:hAnsi="Times New Roman"/>
          <w:color w:val="000000"/>
        </w:rPr>
        <w:t xml:space="preserve"> </w:t>
      </w:r>
      <w:r w:rsidR="00B70A3C" w:rsidRPr="00C51899">
        <w:rPr>
          <w:rFonts w:ascii="Times New Roman" w:hAnsi="Times New Roman"/>
          <w:color w:val="000000"/>
        </w:rPr>
        <w:t>(20S+20R)</w:t>
      </w:r>
      <w:r w:rsidR="00B70A3C">
        <w:rPr>
          <w:rFonts w:ascii="Times New Roman" w:hAnsi="Times New Roman"/>
          <w:color w:val="000000"/>
        </w:rPr>
        <w:t xml:space="preserve">)] </w:t>
      </w:r>
      <w:r w:rsidR="00B70A3C" w:rsidRPr="003223DD">
        <w:rPr>
          <w:rFonts w:ascii="Times New Roman" w:hAnsi="Times New Roman" w:cs="Times New Roman"/>
          <w:color w:val="000000"/>
          <w:sz w:val="24"/>
          <w:szCs w:val="24"/>
        </w:rPr>
        <w:t xml:space="preserve">is a useful and </w:t>
      </w:r>
      <w:r w:rsidR="00B70A3C" w:rsidRPr="00955EFA">
        <w:rPr>
          <w:rFonts w:ascii="Times New Roman" w:hAnsi="Times New Roman" w:cs="Times New Roman"/>
          <w:color w:val="000000"/>
          <w:sz w:val="24"/>
          <w:szCs w:val="24"/>
        </w:rPr>
        <w:t xml:space="preserve">reliable maturity indicator </w:t>
      </w:r>
      <w:r w:rsidR="00B70A3C" w:rsidRPr="00E127D1">
        <w:rPr>
          <w:rFonts w:ascii="Times New Roman" w:hAnsi="Times New Roman" w:cs="Times New Roman"/>
          <w:color w:val="000000"/>
          <w:sz w:val="24"/>
          <w:szCs w:val="24"/>
        </w:rPr>
        <w:t>to be incorporated with C</w:t>
      </w:r>
      <w:r w:rsidR="00B70A3C" w:rsidRPr="00E127D1">
        <w:rPr>
          <w:rFonts w:ascii="Times New Roman" w:hAnsi="Times New Roman" w:cs="Times New Roman"/>
          <w:color w:val="000000"/>
          <w:sz w:val="24"/>
          <w:szCs w:val="24"/>
          <w:vertAlign w:val="subscript"/>
        </w:rPr>
        <w:t>29</w:t>
      </w:r>
      <w:r w:rsidR="00B70A3C" w:rsidRPr="00E127D1">
        <w:rPr>
          <w:rFonts w:ascii="Times New Roman" w:hAnsi="Times New Roman" w:cs="Times New Roman"/>
          <w:color w:val="000000"/>
          <w:sz w:val="24"/>
          <w:szCs w:val="24"/>
        </w:rPr>
        <w:t xml:space="preserve"> 20S/(20S+20R)</w:t>
      </w:r>
      <w:r w:rsidR="00B70A3C">
        <w:rPr>
          <w:rFonts w:ascii="Times New Roman" w:hAnsi="Times New Roman" w:cs="Times New Roman"/>
          <w:color w:val="000000"/>
          <w:sz w:val="24"/>
          <w:szCs w:val="24"/>
        </w:rPr>
        <w:t xml:space="preserve"> [</w:t>
      </w:r>
      <w:r w:rsidR="00B70A3C" w:rsidRPr="00C51899">
        <w:rPr>
          <w:rFonts w:ascii="Times New Roman" w:hAnsi="Times New Roman"/>
          <w:color w:val="000000"/>
        </w:rPr>
        <w:t>C</w:t>
      </w:r>
      <w:r w:rsidR="00B70A3C" w:rsidRPr="00C51899">
        <w:rPr>
          <w:rFonts w:ascii="Times New Roman" w:hAnsi="Times New Roman"/>
          <w:color w:val="000000"/>
          <w:vertAlign w:val="subscript"/>
        </w:rPr>
        <w:t xml:space="preserve">29 </w:t>
      </w:r>
      <w:r w:rsidR="00B70A3C">
        <w:rPr>
          <w:rFonts w:ascii="Times New Roman" w:hAnsi="Times New Roman"/>
          <w:color w:val="000000"/>
        </w:rPr>
        <w:t>(</w:t>
      </w:r>
      <w:r w:rsidR="00B70A3C" w:rsidRPr="00C51899">
        <w:rPr>
          <w:rFonts w:ascii="Times New Roman" w:hAnsi="Times New Roman"/>
          <w:color w:val="000000"/>
        </w:rPr>
        <w:t>14α,17α-</w:t>
      </w:r>
      <w:proofErr w:type="spellStart"/>
      <w:r w:rsidR="00D0793E">
        <w:rPr>
          <w:rFonts w:ascii="Times New Roman" w:hAnsi="Times New Roman"/>
          <w:color w:val="000000"/>
        </w:rPr>
        <w:t>Stigmastane</w:t>
      </w:r>
      <w:proofErr w:type="spellEnd"/>
      <w:r w:rsidR="00D0793E" w:rsidRPr="00C51899">
        <w:rPr>
          <w:rFonts w:ascii="Times New Roman" w:hAnsi="Times New Roman"/>
          <w:color w:val="000000"/>
        </w:rPr>
        <w:t xml:space="preserve"> </w:t>
      </w:r>
      <w:r w:rsidR="00B70A3C" w:rsidRPr="00C51899">
        <w:rPr>
          <w:rFonts w:ascii="Times New Roman" w:hAnsi="Times New Roman"/>
          <w:color w:val="000000"/>
        </w:rPr>
        <w:t>(20S)]/[14α,17α-</w:t>
      </w:r>
      <w:proofErr w:type="spellStart"/>
      <w:r w:rsidR="00D0793E">
        <w:rPr>
          <w:rFonts w:ascii="Times New Roman" w:hAnsi="Times New Roman"/>
          <w:color w:val="000000"/>
        </w:rPr>
        <w:t>Stigmastane</w:t>
      </w:r>
      <w:proofErr w:type="spellEnd"/>
      <w:r w:rsidR="00D0793E" w:rsidRPr="00C51899">
        <w:rPr>
          <w:rFonts w:ascii="Times New Roman" w:hAnsi="Times New Roman"/>
          <w:color w:val="000000"/>
        </w:rPr>
        <w:t xml:space="preserve"> </w:t>
      </w:r>
      <w:r w:rsidR="00B70A3C" w:rsidRPr="00C51899">
        <w:rPr>
          <w:rFonts w:ascii="Times New Roman" w:hAnsi="Times New Roman"/>
          <w:color w:val="000000"/>
        </w:rPr>
        <w:t>(20S+20R)</w:t>
      </w:r>
      <w:r w:rsidR="00B70A3C">
        <w:rPr>
          <w:rFonts w:ascii="Times New Roman" w:hAnsi="Times New Roman"/>
          <w:color w:val="000000"/>
        </w:rPr>
        <w:t>)]</w:t>
      </w:r>
      <w:r w:rsidR="00B70A3C" w:rsidRPr="00E127D1">
        <w:rPr>
          <w:rFonts w:ascii="Times New Roman" w:hAnsi="Times New Roman" w:cs="Times New Roman"/>
          <w:color w:val="000000"/>
          <w:sz w:val="24"/>
          <w:szCs w:val="24"/>
        </w:rPr>
        <w:t xml:space="preserve">. </w:t>
      </w:r>
      <w:r w:rsidR="00B70A3C" w:rsidRPr="00316A6A">
        <w:rPr>
          <w:rFonts w:ascii="Times New Roman" w:hAnsi="Times New Roman" w:cs="Times New Roman"/>
          <w:color w:val="000000"/>
          <w:sz w:val="24"/>
          <w:szCs w:val="24"/>
        </w:rPr>
        <w:t>However, it is also important to note that elevated values of ββ steranes may be a product of reaction to sulfur</w:t>
      </w:r>
      <w:r w:rsidR="00B70A3C" w:rsidRPr="003223DD">
        <w:rPr>
          <w:rFonts w:ascii="Times New Roman" w:hAnsi="Times New Roman" w:cs="Times New Roman"/>
          <w:color w:val="000000"/>
          <w:sz w:val="24"/>
          <w:szCs w:val="24"/>
        </w:rPr>
        <w:t xml:space="preserve"> (</w:t>
      </w:r>
      <w:r w:rsidR="00B70A3C">
        <w:rPr>
          <w:rFonts w:ascii="Times New Roman" w:hAnsi="Times New Roman" w:cs="Times New Roman"/>
          <w:color w:val="000000"/>
          <w:sz w:val="24"/>
          <w:szCs w:val="24"/>
        </w:rPr>
        <w:t>t</w:t>
      </w:r>
      <w:r w:rsidR="00B70A3C" w:rsidRPr="003223DD">
        <w:rPr>
          <w:rFonts w:ascii="Times New Roman" w:hAnsi="Times New Roman" w:cs="Times New Roman"/>
          <w:color w:val="000000"/>
          <w:sz w:val="24"/>
          <w:szCs w:val="24"/>
        </w:rPr>
        <w:t xml:space="preserve">en Haven et al., 1986). </w:t>
      </w:r>
      <w:r w:rsidR="00316A6A">
        <w:rPr>
          <w:rFonts w:ascii="Times New Roman" w:hAnsi="Times New Roman" w:cs="Times New Roman"/>
          <w:color w:val="000000"/>
          <w:sz w:val="24"/>
          <w:szCs w:val="24"/>
        </w:rPr>
        <w:t xml:space="preserve">Schmid (1986) indicated that heating the </w:t>
      </w:r>
      <w:r w:rsidR="00316A6A" w:rsidRPr="003223DD">
        <w:rPr>
          <w:rFonts w:ascii="Times New Roman" w:hAnsi="Times New Roman" w:cs="Times New Roman"/>
          <w:iCs/>
          <w:color w:val="000000"/>
          <w:sz w:val="24"/>
          <w:szCs w:val="24"/>
        </w:rPr>
        <w:t>ααα</w:t>
      </w:r>
      <w:r w:rsidR="00316A6A" w:rsidRPr="00955EFA">
        <w:rPr>
          <w:rFonts w:ascii="Times New Roman" w:hAnsi="Times New Roman" w:cs="Times New Roman"/>
          <w:color w:val="000000"/>
          <w:sz w:val="24"/>
          <w:szCs w:val="24"/>
        </w:rPr>
        <w:t xml:space="preserve"> </w:t>
      </w:r>
      <w:r w:rsidR="00316A6A">
        <w:rPr>
          <w:rFonts w:ascii="Times New Roman" w:hAnsi="Times New Roman" w:cs="Times New Roman"/>
          <w:color w:val="000000"/>
          <w:sz w:val="24"/>
          <w:szCs w:val="24"/>
        </w:rPr>
        <w:t>cholestane with sulfur gave little isomerization at C-20, however</w:t>
      </w:r>
      <w:r w:rsidR="0072380E">
        <w:rPr>
          <w:rFonts w:ascii="Times New Roman" w:hAnsi="Times New Roman" w:cs="Times New Roman"/>
          <w:color w:val="000000"/>
          <w:sz w:val="24"/>
          <w:szCs w:val="24"/>
        </w:rPr>
        <w:t>,</w:t>
      </w:r>
      <w:r w:rsidR="00316A6A">
        <w:rPr>
          <w:rFonts w:ascii="Times New Roman" w:hAnsi="Times New Roman" w:cs="Times New Roman"/>
          <w:color w:val="000000"/>
          <w:sz w:val="24"/>
          <w:szCs w:val="24"/>
        </w:rPr>
        <w:t xml:space="preserve"> a substantial amount formed of the </w:t>
      </w:r>
      <w:r w:rsidR="00316A6A" w:rsidRPr="003223DD">
        <w:rPr>
          <w:rFonts w:ascii="Times New Roman" w:hAnsi="Times New Roman" w:cs="Times New Roman"/>
          <w:iCs/>
          <w:color w:val="000000"/>
          <w:sz w:val="24"/>
          <w:szCs w:val="24"/>
        </w:rPr>
        <w:t>α</w:t>
      </w:r>
      <w:r w:rsidR="00316A6A" w:rsidRPr="003223DD">
        <w:rPr>
          <w:rFonts w:ascii="Times New Roman" w:hAnsi="Times New Roman" w:cs="Times New Roman"/>
          <w:color w:val="000000"/>
          <w:sz w:val="24"/>
          <w:szCs w:val="24"/>
        </w:rPr>
        <w:t>ββ</w:t>
      </w:r>
      <w:r w:rsidR="00316A6A" w:rsidRPr="00955EFA">
        <w:rPr>
          <w:rFonts w:ascii="Times New Roman" w:hAnsi="Times New Roman" w:cs="Times New Roman"/>
          <w:color w:val="000000"/>
          <w:sz w:val="24"/>
          <w:szCs w:val="24"/>
        </w:rPr>
        <w:t xml:space="preserve"> </w:t>
      </w:r>
      <w:r w:rsidR="00316A6A">
        <w:rPr>
          <w:rFonts w:ascii="Times New Roman" w:hAnsi="Times New Roman" w:cs="Times New Roman"/>
          <w:color w:val="000000"/>
          <w:sz w:val="24"/>
          <w:szCs w:val="24"/>
        </w:rPr>
        <w:t xml:space="preserve">20R and 20S. </w:t>
      </w:r>
      <w:r w:rsidR="00B70A3C" w:rsidRPr="00955EFA">
        <w:rPr>
          <w:rFonts w:ascii="Times New Roman" w:hAnsi="Times New Roman" w:cs="Times New Roman"/>
          <w:color w:val="000000"/>
          <w:sz w:val="24"/>
          <w:szCs w:val="24"/>
        </w:rPr>
        <w:t>The plot of C</w:t>
      </w:r>
      <w:r w:rsidR="00B70A3C" w:rsidRPr="00955EFA">
        <w:rPr>
          <w:rFonts w:ascii="Times New Roman" w:hAnsi="Times New Roman" w:cs="Times New Roman"/>
          <w:color w:val="000000"/>
          <w:sz w:val="24"/>
          <w:szCs w:val="24"/>
          <w:vertAlign w:val="subscript"/>
        </w:rPr>
        <w:t>29</w:t>
      </w:r>
      <w:r w:rsidR="00B70A3C" w:rsidRPr="00955EFA">
        <w:rPr>
          <w:rFonts w:ascii="Times New Roman" w:hAnsi="Times New Roman" w:cs="Times New Roman"/>
          <w:color w:val="000000"/>
          <w:sz w:val="24"/>
          <w:szCs w:val="24"/>
        </w:rPr>
        <w:t xml:space="preserve"> </w:t>
      </w:r>
      <w:r w:rsidR="00B70A3C" w:rsidRPr="00E127D1">
        <w:rPr>
          <w:rFonts w:ascii="Times New Roman" w:hAnsi="Times New Roman" w:cs="Times New Roman"/>
          <w:color w:val="000000"/>
          <w:sz w:val="24"/>
          <w:szCs w:val="24"/>
        </w:rPr>
        <w:t>20S/(20S+20R) vs. C</w:t>
      </w:r>
      <w:r w:rsidR="00B70A3C" w:rsidRPr="00E127D1">
        <w:rPr>
          <w:rFonts w:ascii="Times New Roman" w:hAnsi="Times New Roman" w:cs="Times New Roman"/>
          <w:color w:val="000000"/>
          <w:sz w:val="24"/>
          <w:szCs w:val="24"/>
          <w:vertAlign w:val="subscript"/>
        </w:rPr>
        <w:t xml:space="preserve">29 </w:t>
      </w:r>
      <w:r w:rsidR="00B70A3C" w:rsidRPr="00E127D1">
        <w:rPr>
          <w:rFonts w:ascii="Times New Roman" w:hAnsi="Times New Roman" w:cs="Times New Roman"/>
          <w:color w:val="000000"/>
          <w:sz w:val="24"/>
          <w:szCs w:val="24"/>
        </w:rPr>
        <w:t>ββ/(ββ+</w:t>
      </w:r>
      <w:r w:rsidR="00B70A3C" w:rsidRPr="00E127D1">
        <w:rPr>
          <w:rFonts w:ascii="Times New Roman" w:hAnsi="Times New Roman" w:cs="Times New Roman"/>
          <w:iCs/>
          <w:color w:val="000000"/>
          <w:sz w:val="24"/>
          <w:szCs w:val="24"/>
        </w:rPr>
        <w:t>αα</w:t>
      </w:r>
      <w:r w:rsidR="00B70A3C" w:rsidRPr="00E127D1">
        <w:rPr>
          <w:rFonts w:ascii="Times New Roman" w:hAnsi="Times New Roman" w:cs="Times New Roman"/>
          <w:b/>
          <w:bCs/>
          <w:color w:val="000000"/>
          <w:sz w:val="24"/>
          <w:szCs w:val="24"/>
        </w:rPr>
        <w:t xml:space="preserve">) </w:t>
      </w:r>
      <w:r w:rsidR="00B70A3C">
        <w:rPr>
          <w:rFonts w:ascii="Times New Roman" w:hAnsi="Times New Roman" w:cs="Times New Roman"/>
          <w:color w:val="000000"/>
          <w:sz w:val="24"/>
          <w:szCs w:val="24"/>
        </w:rPr>
        <w:t>in</w:t>
      </w:r>
      <w:r w:rsidR="00B70A3C" w:rsidRPr="00E127D1">
        <w:rPr>
          <w:rFonts w:ascii="Times New Roman" w:hAnsi="Times New Roman" w:cs="Times New Roman"/>
          <w:b/>
          <w:bCs/>
          <w:color w:val="000000"/>
          <w:sz w:val="24"/>
          <w:szCs w:val="24"/>
        </w:rPr>
        <w:t xml:space="preserve"> </w:t>
      </w:r>
      <w:r w:rsidR="00B70A3C" w:rsidRPr="00E127D1">
        <w:rPr>
          <w:rFonts w:ascii="Times New Roman" w:hAnsi="Times New Roman" w:cs="Times New Roman"/>
          <w:color w:val="000000"/>
          <w:sz w:val="24"/>
          <w:szCs w:val="24"/>
        </w:rPr>
        <w:t>Figure 3</w:t>
      </w:r>
      <w:r w:rsidR="00A21E4A">
        <w:rPr>
          <w:rFonts w:ascii="Times New Roman" w:hAnsi="Times New Roman" w:cs="Times New Roman"/>
          <w:color w:val="000000"/>
          <w:sz w:val="24"/>
          <w:szCs w:val="24"/>
        </w:rPr>
        <w:t>4</w:t>
      </w:r>
      <w:r w:rsidR="00B70A3C">
        <w:rPr>
          <w:rFonts w:ascii="Times New Roman" w:hAnsi="Times New Roman" w:cs="Times New Roman"/>
          <w:color w:val="000000"/>
          <w:sz w:val="24"/>
          <w:szCs w:val="24"/>
        </w:rPr>
        <w:t xml:space="preserve"> </w:t>
      </w:r>
      <w:r w:rsidR="00B70A3C" w:rsidRPr="00955EFA">
        <w:rPr>
          <w:rFonts w:ascii="Times New Roman" w:hAnsi="Times New Roman" w:cs="Times New Roman"/>
          <w:color w:val="000000"/>
          <w:sz w:val="24"/>
          <w:szCs w:val="24"/>
        </w:rPr>
        <w:t xml:space="preserve">defined by Peters (1999) have been used as </w:t>
      </w:r>
      <w:r w:rsidR="00B70A3C" w:rsidRPr="00E127D1">
        <w:rPr>
          <w:rFonts w:ascii="Times New Roman" w:hAnsi="Times New Roman" w:cs="Times New Roman"/>
          <w:color w:val="000000"/>
          <w:sz w:val="24"/>
          <w:szCs w:val="24"/>
        </w:rPr>
        <w:t>an indicator of organic maturity</w:t>
      </w:r>
      <w:r w:rsidR="00B70A3C" w:rsidRPr="00955EFA">
        <w:rPr>
          <w:rFonts w:ascii="Times New Roman" w:hAnsi="Times New Roman" w:cs="Times New Roman"/>
          <w:color w:val="000000"/>
          <w:sz w:val="24"/>
          <w:szCs w:val="24"/>
        </w:rPr>
        <w:t>. The Woodford Shale</w:t>
      </w:r>
      <w:r w:rsidR="00B70A3C" w:rsidRPr="00E127D1">
        <w:rPr>
          <w:rFonts w:ascii="Times New Roman" w:hAnsi="Times New Roman" w:cs="Times New Roman"/>
          <w:color w:val="000000"/>
          <w:sz w:val="24"/>
          <w:szCs w:val="24"/>
        </w:rPr>
        <w:t xml:space="preserve"> samples from the Speake Ranch show higher maturity values than indicated for immature characteristics defined by Seifert</w:t>
      </w:r>
      <w:r w:rsidR="00B70A3C" w:rsidRPr="00955EFA">
        <w:rPr>
          <w:rFonts w:ascii="Times New Roman" w:hAnsi="Times New Roman" w:cs="Times New Roman"/>
          <w:color w:val="000000"/>
          <w:sz w:val="24"/>
          <w:szCs w:val="24"/>
        </w:rPr>
        <w:t xml:space="preserve"> </w:t>
      </w:r>
      <w:r w:rsidR="00B70A3C">
        <w:rPr>
          <w:rFonts w:ascii="Times New Roman" w:hAnsi="Times New Roman" w:cs="Times New Roman"/>
          <w:color w:val="000000"/>
          <w:sz w:val="24"/>
          <w:szCs w:val="24"/>
        </w:rPr>
        <w:t xml:space="preserve">and </w:t>
      </w:r>
      <w:proofErr w:type="spellStart"/>
      <w:r w:rsidR="00B70A3C">
        <w:rPr>
          <w:rFonts w:ascii="Times New Roman" w:hAnsi="Times New Roman" w:cs="Times New Roman"/>
          <w:color w:val="000000"/>
          <w:sz w:val="24"/>
          <w:szCs w:val="24"/>
        </w:rPr>
        <w:t>Moldowan</w:t>
      </w:r>
      <w:proofErr w:type="spellEnd"/>
      <w:r w:rsidR="00B70A3C">
        <w:rPr>
          <w:rFonts w:ascii="Times New Roman" w:hAnsi="Times New Roman" w:cs="Times New Roman"/>
          <w:color w:val="000000"/>
          <w:sz w:val="24"/>
          <w:szCs w:val="24"/>
        </w:rPr>
        <w:t xml:space="preserve"> (1980)</w:t>
      </w:r>
      <w:r w:rsidR="00B70A3C" w:rsidRPr="00E127D1">
        <w:rPr>
          <w:rFonts w:ascii="Times New Roman" w:hAnsi="Times New Roman" w:cs="Times New Roman"/>
          <w:color w:val="000000"/>
          <w:sz w:val="24"/>
          <w:szCs w:val="24"/>
        </w:rPr>
        <w:t xml:space="preserve"> in Figure 3</w:t>
      </w:r>
      <w:r w:rsidR="00A21E4A">
        <w:rPr>
          <w:rFonts w:ascii="Times New Roman" w:hAnsi="Times New Roman" w:cs="Times New Roman"/>
          <w:color w:val="000000"/>
          <w:sz w:val="24"/>
          <w:szCs w:val="24"/>
        </w:rPr>
        <w:t>4</w:t>
      </w:r>
      <w:r w:rsidR="00B70A3C" w:rsidRPr="00E127D1">
        <w:rPr>
          <w:rFonts w:ascii="Times New Roman" w:hAnsi="Times New Roman" w:cs="Times New Roman"/>
          <w:color w:val="000000"/>
          <w:sz w:val="24"/>
          <w:szCs w:val="24"/>
        </w:rPr>
        <w:t xml:space="preserve">. This could possibly </w:t>
      </w:r>
      <w:r>
        <w:rPr>
          <w:rFonts w:ascii="Times New Roman" w:hAnsi="Times New Roman" w:cs="Times New Roman"/>
          <w:color w:val="000000"/>
          <w:sz w:val="24"/>
          <w:szCs w:val="24"/>
        </w:rPr>
        <w:t>reflect</w:t>
      </w:r>
      <w:r w:rsidR="00821972">
        <w:rPr>
          <w:rFonts w:ascii="Times New Roman" w:hAnsi="Times New Roman" w:cs="Times New Roman"/>
          <w:color w:val="000000"/>
          <w:sz w:val="24"/>
          <w:szCs w:val="24"/>
        </w:rPr>
        <w:t xml:space="preserve"> </w:t>
      </w:r>
      <w:r w:rsidR="00B70A3C" w:rsidRPr="00E127D1">
        <w:rPr>
          <w:rFonts w:ascii="Times New Roman" w:hAnsi="Times New Roman" w:cs="Times New Roman"/>
          <w:color w:val="000000"/>
          <w:sz w:val="24"/>
          <w:szCs w:val="24"/>
        </w:rPr>
        <w:t>migrated hydrocarbons (Torres, 2020)</w:t>
      </w:r>
      <w:r w:rsidR="00B70A3C">
        <w:rPr>
          <w:rFonts w:ascii="Times New Roman" w:hAnsi="Times New Roman" w:cs="Times New Roman"/>
          <w:color w:val="000000"/>
          <w:sz w:val="24"/>
          <w:szCs w:val="24"/>
        </w:rPr>
        <w:t xml:space="preserve"> and</w:t>
      </w:r>
      <w:r w:rsidR="00821972">
        <w:rPr>
          <w:rFonts w:ascii="Times New Roman" w:hAnsi="Times New Roman" w:cs="Times New Roman"/>
          <w:color w:val="000000"/>
          <w:sz w:val="24"/>
          <w:szCs w:val="24"/>
        </w:rPr>
        <w:t>/or the</w:t>
      </w:r>
      <w:r w:rsidR="00B70A3C">
        <w:rPr>
          <w:rFonts w:ascii="Times New Roman" w:hAnsi="Times New Roman" w:cs="Times New Roman"/>
          <w:color w:val="000000"/>
          <w:sz w:val="24"/>
          <w:szCs w:val="24"/>
        </w:rPr>
        <w:t xml:space="preserve"> presence of sulfur upon deposition</w:t>
      </w:r>
      <w:r w:rsidR="00B70A3C" w:rsidRPr="00E127D1">
        <w:rPr>
          <w:rFonts w:ascii="Times New Roman" w:hAnsi="Times New Roman" w:cs="Times New Roman"/>
          <w:color w:val="000000"/>
          <w:sz w:val="24"/>
          <w:szCs w:val="24"/>
        </w:rPr>
        <w:t xml:space="preserve">. </w:t>
      </w:r>
      <w:r w:rsidR="00DE1DA1">
        <w:rPr>
          <w:rFonts w:ascii="Times New Roman" w:hAnsi="Times New Roman" w:cs="Times New Roman"/>
          <w:color w:val="000000"/>
          <w:sz w:val="24"/>
          <w:szCs w:val="24"/>
        </w:rPr>
        <w:t>The outlier may be due to partial sterane degradation that result</w:t>
      </w:r>
      <w:r w:rsidR="00274483">
        <w:rPr>
          <w:rFonts w:ascii="Times New Roman" w:hAnsi="Times New Roman" w:cs="Times New Roman"/>
          <w:color w:val="000000"/>
          <w:sz w:val="24"/>
          <w:szCs w:val="24"/>
        </w:rPr>
        <w:t>ed</w:t>
      </w:r>
      <w:r w:rsidR="00DE1DA1">
        <w:rPr>
          <w:rFonts w:ascii="Times New Roman" w:hAnsi="Times New Roman" w:cs="Times New Roman"/>
          <w:color w:val="000000"/>
          <w:sz w:val="24"/>
          <w:szCs w:val="24"/>
        </w:rPr>
        <w:t xml:space="preserve"> in increase of the 20S, by selective removal of the 20R epimer by bacteria. </w:t>
      </w:r>
      <w:r w:rsidR="00B70A3C" w:rsidRPr="00E127D1">
        <w:rPr>
          <w:rFonts w:ascii="Times New Roman" w:hAnsi="Times New Roman" w:cs="Times New Roman"/>
          <w:color w:val="000000"/>
          <w:sz w:val="24"/>
          <w:szCs w:val="24"/>
        </w:rPr>
        <w:t xml:space="preserve">Nevertheless, </w:t>
      </w:r>
      <w:r w:rsidR="00B70A3C">
        <w:rPr>
          <w:rFonts w:ascii="Times New Roman" w:hAnsi="Times New Roman" w:cs="Times New Roman"/>
          <w:color w:val="000000"/>
          <w:sz w:val="24"/>
          <w:szCs w:val="24"/>
        </w:rPr>
        <w:t>t</w:t>
      </w:r>
      <w:r w:rsidR="00B70A3C" w:rsidRPr="00E127D1">
        <w:rPr>
          <w:rFonts w:ascii="Times New Roman" w:hAnsi="Times New Roman" w:cs="Times New Roman"/>
          <w:color w:val="000000"/>
          <w:sz w:val="24"/>
          <w:szCs w:val="24"/>
        </w:rPr>
        <w:t>he clustering of the samples in Figure 3</w:t>
      </w:r>
      <w:r w:rsidR="00A21E4A">
        <w:rPr>
          <w:rFonts w:ascii="Times New Roman" w:hAnsi="Times New Roman" w:cs="Times New Roman"/>
          <w:color w:val="000000"/>
          <w:sz w:val="24"/>
          <w:szCs w:val="24"/>
        </w:rPr>
        <w:t>4</w:t>
      </w:r>
      <w:r w:rsidR="00B70A3C" w:rsidRPr="00E127D1">
        <w:rPr>
          <w:rFonts w:ascii="Times New Roman" w:hAnsi="Times New Roman" w:cs="Times New Roman"/>
          <w:color w:val="000000"/>
          <w:sz w:val="24"/>
          <w:szCs w:val="24"/>
        </w:rPr>
        <w:t xml:space="preserve"> confirms the similar maturity values for all the samples in this study and indicate that maturity is not playing any significant role in variations of any of the </w:t>
      </w:r>
      <w:r w:rsidR="006D63CD" w:rsidRPr="00E127D1">
        <w:rPr>
          <w:rFonts w:ascii="Times New Roman" w:hAnsi="Times New Roman" w:cs="Times New Roman"/>
          <w:color w:val="000000"/>
          <w:sz w:val="24"/>
          <w:szCs w:val="24"/>
        </w:rPr>
        <w:t>biomarker distributions</w:t>
      </w:r>
      <w:r w:rsidR="00B70A3C" w:rsidRPr="00E127D1">
        <w:rPr>
          <w:rFonts w:ascii="Times New Roman" w:hAnsi="Times New Roman" w:cs="Times New Roman"/>
          <w:color w:val="000000"/>
          <w:sz w:val="24"/>
          <w:szCs w:val="24"/>
        </w:rPr>
        <w:t xml:space="preserve">. </w:t>
      </w:r>
    </w:p>
    <w:p w14:paraId="64865D1C" w14:textId="77777777" w:rsidR="00B70A3C" w:rsidRDefault="00B70A3C" w:rsidP="00B70A3C">
      <w:pPr>
        <w:spacing w:line="240" w:lineRule="auto"/>
        <w:jc w:val="both"/>
        <w:rPr>
          <w:rFonts w:ascii="Times New Roman" w:hAnsi="Times New Roman" w:cs="Times New Roman"/>
          <w:b/>
          <w:bCs/>
          <w:color w:val="000000"/>
          <w:sz w:val="24"/>
          <w:szCs w:val="24"/>
        </w:rPr>
      </w:pPr>
      <w:r>
        <w:rPr>
          <w:rFonts w:ascii="Times New Roman" w:hAnsi="Times New Roman" w:cs="Times New Roman"/>
          <w:noProof/>
          <w:color w:val="000000"/>
          <w:sz w:val="24"/>
          <w:szCs w:val="24"/>
        </w:rPr>
        <w:lastRenderedPageBreak/>
        <w:drawing>
          <wp:anchor distT="0" distB="0" distL="114300" distR="114300" simplePos="0" relativeHeight="251904000" behindDoc="0" locked="0" layoutInCell="1" allowOverlap="1" wp14:anchorId="322E4DDA" wp14:editId="356D68C1">
            <wp:simplePos x="0" y="0"/>
            <wp:positionH relativeFrom="column">
              <wp:posOffset>398780</wp:posOffset>
            </wp:positionH>
            <wp:positionV relativeFrom="paragraph">
              <wp:posOffset>318</wp:posOffset>
            </wp:positionV>
            <wp:extent cx="4591685" cy="2762250"/>
            <wp:effectExtent l="0" t="0" r="0" b="0"/>
            <wp:wrapSquare wrapText="bothSides"/>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91685" cy="2762250"/>
                    </a:xfrm>
                    <a:prstGeom prst="rect">
                      <a:avLst/>
                    </a:prstGeom>
                    <a:noFill/>
                  </pic:spPr>
                </pic:pic>
              </a:graphicData>
            </a:graphic>
          </wp:anchor>
        </w:drawing>
      </w:r>
      <w:commentRangeStart w:id="70"/>
      <w:commentRangeEnd w:id="70"/>
    </w:p>
    <w:p w14:paraId="48E79C5E" w14:textId="77777777" w:rsidR="00CB71AD" w:rsidRDefault="00CB71AD" w:rsidP="00B70A3C">
      <w:pPr>
        <w:spacing w:line="240" w:lineRule="auto"/>
        <w:jc w:val="both"/>
        <w:rPr>
          <w:rFonts w:ascii="Times New Roman" w:hAnsi="Times New Roman" w:cs="Times New Roman"/>
          <w:b/>
          <w:bCs/>
          <w:color w:val="000000"/>
          <w:sz w:val="24"/>
          <w:szCs w:val="24"/>
        </w:rPr>
      </w:pPr>
    </w:p>
    <w:p w14:paraId="133EAD4D" w14:textId="77777777" w:rsidR="00CB71AD" w:rsidRDefault="00CB71AD" w:rsidP="00B70A3C">
      <w:pPr>
        <w:spacing w:line="240" w:lineRule="auto"/>
        <w:jc w:val="both"/>
        <w:rPr>
          <w:rFonts w:ascii="Times New Roman" w:hAnsi="Times New Roman" w:cs="Times New Roman"/>
          <w:b/>
          <w:bCs/>
          <w:color w:val="000000"/>
          <w:sz w:val="24"/>
          <w:szCs w:val="24"/>
        </w:rPr>
      </w:pPr>
    </w:p>
    <w:p w14:paraId="02533B29" w14:textId="77777777" w:rsidR="00CB71AD" w:rsidRDefault="00CB71AD" w:rsidP="00B70A3C">
      <w:pPr>
        <w:spacing w:line="240" w:lineRule="auto"/>
        <w:jc w:val="both"/>
        <w:rPr>
          <w:rFonts w:ascii="Times New Roman" w:hAnsi="Times New Roman" w:cs="Times New Roman"/>
          <w:b/>
          <w:bCs/>
          <w:color w:val="000000"/>
          <w:sz w:val="24"/>
          <w:szCs w:val="24"/>
        </w:rPr>
      </w:pPr>
    </w:p>
    <w:p w14:paraId="04C6FD67" w14:textId="77777777" w:rsidR="00CB71AD" w:rsidRDefault="00CB71AD" w:rsidP="00B70A3C">
      <w:pPr>
        <w:spacing w:line="240" w:lineRule="auto"/>
        <w:jc w:val="both"/>
        <w:rPr>
          <w:rFonts w:ascii="Times New Roman" w:hAnsi="Times New Roman" w:cs="Times New Roman"/>
          <w:b/>
          <w:bCs/>
          <w:color w:val="000000"/>
          <w:sz w:val="24"/>
          <w:szCs w:val="24"/>
        </w:rPr>
      </w:pPr>
    </w:p>
    <w:p w14:paraId="0B8D97FB" w14:textId="77777777" w:rsidR="00CB71AD" w:rsidRDefault="00CB71AD" w:rsidP="00B70A3C">
      <w:pPr>
        <w:spacing w:line="240" w:lineRule="auto"/>
        <w:jc w:val="both"/>
        <w:rPr>
          <w:rFonts w:ascii="Times New Roman" w:hAnsi="Times New Roman" w:cs="Times New Roman"/>
          <w:b/>
          <w:bCs/>
          <w:color w:val="000000"/>
          <w:sz w:val="24"/>
          <w:szCs w:val="24"/>
        </w:rPr>
      </w:pPr>
    </w:p>
    <w:p w14:paraId="3A01CC67" w14:textId="77777777" w:rsidR="00CB71AD" w:rsidRDefault="00CB71AD" w:rsidP="00B70A3C">
      <w:pPr>
        <w:spacing w:line="240" w:lineRule="auto"/>
        <w:jc w:val="both"/>
        <w:rPr>
          <w:rFonts w:ascii="Times New Roman" w:hAnsi="Times New Roman" w:cs="Times New Roman"/>
          <w:b/>
          <w:bCs/>
          <w:color w:val="000000"/>
          <w:sz w:val="24"/>
          <w:szCs w:val="24"/>
        </w:rPr>
      </w:pPr>
    </w:p>
    <w:p w14:paraId="365E7302" w14:textId="77777777" w:rsidR="00CB71AD" w:rsidRDefault="00CB71AD" w:rsidP="00B70A3C">
      <w:pPr>
        <w:spacing w:line="240" w:lineRule="auto"/>
        <w:jc w:val="both"/>
        <w:rPr>
          <w:rFonts w:ascii="Times New Roman" w:hAnsi="Times New Roman" w:cs="Times New Roman"/>
          <w:b/>
          <w:bCs/>
          <w:color w:val="000000"/>
          <w:sz w:val="24"/>
          <w:szCs w:val="24"/>
        </w:rPr>
      </w:pPr>
    </w:p>
    <w:p w14:paraId="19AB3037" w14:textId="77777777" w:rsidR="00CB71AD" w:rsidRDefault="00CB71AD" w:rsidP="00B70A3C">
      <w:pPr>
        <w:spacing w:line="240" w:lineRule="auto"/>
        <w:jc w:val="both"/>
        <w:rPr>
          <w:rFonts w:ascii="Times New Roman" w:hAnsi="Times New Roman" w:cs="Times New Roman"/>
          <w:b/>
          <w:bCs/>
          <w:color w:val="000000"/>
          <w:sz w:val="24"/>
          <w:szCs w:val="24"/>
        </w:rPr>
      </w:pPr>
    </w:p>
    <w:p w14:paraId="6769D666" w14:textId="77777777" w:rsidR="00CB71AD" w:rsidRDefault="00CB71AD" w:rsidP="00B70A3C">
      <w:pPr>
        <w:spacing w:line="240" w:lineRule="auto"/>
        <w:jc w:val="both"/>
        <w:rPr>
          <w:rFonts w:ascii="Times New Roman" w:hAnsi="Times New Roman" w:cs="Times New Roman"/>
          <w:b/>
          <w:bCs/>
          <w:color w:val="000000"/>
          <w:sz w:val="24"/>
          <w:szCs w:val="24"/>
        </w:rPr>
      </w:pPr>
    </w:p>
    <w:p w14:paraId="11AEF635" w14:textId="576561E8" w:rsidR="00B70A3C" w:rsidRPr="00D0793E" w:rsidRDefault="00B70A3C" w:rsidP="00B70A3C">
      <w:pPr>
        <w:spacing w:line="240" w:lineRule="auto"/>
        <w:jc w:val="both"/>
        <w:rPr>
          <w:rFonts w:ascii="Times New Roman" w:hAnsi="Times New Roman" w:cs="Times New Roman"/>
          <w:b/>
          <w:bCs/>
          <w:color w:val="000000"/>
          <w:sz w:val="24"/>
          <w:szCs w:val="24"/>
        </w:rPr>
      </w:pPr>
      <w:r w:rsidRPr="00E127D1">
        <w:rPr>
          <w:rFonts w:ascii="Times New Roman" w:hAnsi="Times New Roman" w:cs="Times New Roman"/>
          <w:b/>
          <w:bCs/>
          <w:color w:val="000000"/>
          <w:sz w:val="24"/>
          <w:szCs w:val="24"/>
        </w:rPr>
        <w:t>Figure 3</w:t>
      </w:r>
      <w:r w:rsidR="00A21E4A">
        <w:rPr>
          <w:rFonts w:ascii="Times New Roman" w:hAnsi="Times New Roman" w:cs="Times New Roman"/>
          <w:b/>
          <w:bCs/>
          <w:color w:val="000000"/>
          <w:sz w:val="24"/>
          <w:szCs w:val="24"/>
        </w:rPr>
        <w:t>4</w:t>
      </w:r>
      <w:r w:rsidRPr="00E127D1">
        <w:rPr>
          <w:rFonts w:ascii="Times New Roman" w:hAnsi="Times New Roman" w:cs="Times New Roman"/>
          <w:b/>
          <w:bCs/>
          <w:color w:val="000000"/>
          <w:sz w:val="24"/>
          <w:szCs w:val="24"/>
        </w:rPr>
        <w:t xml:space="preserve">. </w:t>
      </w:r>
      <w:r w:rsidRPr="00E127D1">
        <w:rPr>
          <w:rFonts w:ascii="Times New Roman" w:hAnsi="Times New Roman" w:cs="Times New Roman"/>
          <w:color w:val="000000"/>
          <w:sz w:val="24"/>
          <w:szCs w:val="24"/>
        </w:rPr>
        <w:t>Maturity plot of the 20S/(20S+20R) vs. C</w:t>
      </w:r>
      <w:r w:rsidRPr="00E127D1">
        <w:rPr>
          <w:rFonts w:ascii="Times New Roman" w:hAnsi="Times New Roman" w:cs="Times New Roman"/>
          <w:color w:val="000000"/>
          <w:sz w:val="24"/>
          <w:szCs w:val="24"/>
          <w:vertAlign w:val="subscript"/>
        </w:rPr>
        <w:t xml:space="preserve">29 </w:t>
      </w:r>
      <w:r w:rsidRPr="00E127D1">
        <w:rPr>
          <w:rFonts w:ascii="Times New Roman" w:hAnsi="Times New Roman" w:cs="Times New Roman"/>
          <w:color w:val="000000"/>
          <w:sz w:val="24"/>
          <w:szCs w:val="24"/>
        </w:rPr>
        <w:t>ββ/ (ββ+</w:t>
      </w:r>
      <w:r w:rsidRPr="00E127D1">
        <w:rPr>
          <w:rFonts w:ascii="Times New Roman" w:hAnsi="Times New Roman" w:cs="Times New Roman"/>
          <w:iCs/>
          <w:color w:val="000000"/>
          <w:sz w:val="24"/>
          <w:szCs w:val="24"/>
        </w:rPr>
        <w:t xml:space="preserve"> αα</w:t>
      </w:r>
      <w:r w:rsidRPr="00E127D1">
        <w:rPr>
          <w:rFonts w:ascii="Times New Roman" w:hAnsi="Times New Roman" w:cs="Times New Roman"/>
          <w:color w:val="000000"/>
          <w:sz w:val="24"/>
          <w:szCs w:val="24"/>
        </w:rPr>
        <w:t xml:space="preserve">) </w:t>
      </w:r>
      <w:r w:rsidRPr="003223DD">
        <w:rPr>
          <w:rFonts w:ascii="Times New Roman" w:hAnsi="Times New Roman" w:cs="Times New Roman"/>
          <w:color w:val="000000"/>
          <w:sz w:val="24"/>
          <w:szCs w:val="24"/>
        </w:rPr>
        <w:t>isomers.</w:t>
      </w:r>
      <w:r w:rsidRPr="00955EFA">
        <w:rPr>
          <w:rFonts w:ascii="Times New Roman" w:hAnsi="Times New Roman" w:cs="Times New Roman"/>
          <w:b/>
          <w:bCs/>
          <w:color w:val="000000"/>
          <w:sz w:val="24"/>
          <w:szCs w:val="24"/>
        </w:rPr>
        <w:t xml:space="preserve"> </w:t>
      </w:r>
      <w:r w:rsidRPr="00E127D1">
        <w:rPr>
          <w:rFonts w:ascii="Times New Roman" w:hAnsi="Times New Roman" w:cs="Times New Roman"/>
          <w:color w:val="000000"/>
          <w:sz w:val="24"/>
          <w:szCs w:val="24"/>
        </w:rPr>
        <w:t xml:space="preserve">This plot illustrates clustering of the Woodford Shale samples from Speake Ranch </w:t>
      </w:r>
      <w:r w:rsidR="00F35AF3">
        <w:rPr>
          <w:rFonts w:ascii="Times New Roman" w:hAnsi="Times New Roman" w:cs="Times New Roman"/>
          <w:color w:val="000000"/>
          <w:sz w:val="24"/>
          <w:szCs w:val="24"/>
        </w:rPr>
        <w:t xml:space="preserve">due to </w:t>
      </w:r>
      <w:r w:rsidRPr="00E127D1">
        <w:rPr>
          <w:rFonts w:ascii="Times New Roman" w:hAnsi="Times New Roman" w:cs="Times New Roman"/>
          <w:color w:val="000000"/>
          <w:sz w:val="24"/>
          <w:szCs w:val="24"/>
        </w:rPr>
        <w:t>their similar levels of maturity. Upper Woodford and Middle Woodford may indicate samples of migrated HC (modified from Peters et al., 1999). Blue circle symbol</w:t>
      </w:r>
      <w:r w:rsidR="00274483">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indicate Middle Woodford and, red triangle symbols indicate Upper Woodford samples.</w:t>
      </w:r>
      <w:r w:rsidR="00EC0154">
        <w:rPr>
          <w:rFonts w:ascii="Times New Roman" w:hAnsi="Times New Roman" w:cs="Times New Roman"/>
          <w:color w:val="000000"/>
          <w:sz w:val="24"/>
          <w:szCs w:val="24"/>
        </w:rPr>
        <w:t xml:space="preserve"> Outlier may be due to partial sterane biodegradation that result</w:t>
      </w:r>
      <w:r w:rsidR="00274483">
        <w:rPr>
          <w:rFonts w:ascii="Times New Roman" w:hAnsi="Times New Roman" w:cs="Times New Roman"/>
          <w:color w:val="000000"/>
          <w:sz w:val="24"/>
          <w:szCs w:val="24"/>
        </w:rPr>
        <w:t>ed</w:t>
      </w:r>
      <w:r w:rsidR="00EC0154">
        <w:rPr>
          <w:rFonts w:ascii="Times New Roman" w:hAnsi="Times New Roman" w:cs="Times New Roman"/>
          <w:color w:val="000000"/>
          <w:sz w:val="24"/>
          <w:szCs w:val="24"/>
        </w:rPr>
        <w:t xml:space="preserve"> in increase of the 20S, by selective removal of the 20R epimer by bacteria.</w:t>
      </w:r>
    </w:p>
    <w:p w14:paraId="00280C79" w14:textId="77777777" w:rsidR="00B70A3C" w:rsidRPr="00E127D1" w:rsidRDefault="00B70A3C" w:rsidP="00B70A3C">
      <w:pPr>
        <w:spacing w:line="240" w:lineRule="auto"/>
        <w:jc w:val="both"/>
        <w:rPr>
          <w:rFonts w:ascii="Times New Roman" w:hAnsi="Times New Roman" w:cs="Times New Roman"/>
          <w:b/>
          <w:bCs/>
          <w:color w:val="000000"/>
          <w:sz w:val="24"/>
          <w:szCs w:val="24"/>
        </w:rPr>
      </w:pPr>
    </w:p>
    <w:p w14:paraId="1B7340CC" w14:textId="77777777" w:rsidR="00B70A3C" w:rsidRPr="00F12C5A" w:rsidRDefault="00B70A3C" w:rsidP="0038688D">
      <w:pPr>
        <w:pStyle w:val="ListParagraph"/>
        <w:numPr>
          <w:ilvl w:val="3"/>
          <w:numId w:val="61"/>
        </w:numPr>
        <w:spacing w:line="240" w:lineRule="auto"/>
        <w:ind w:left="2250"/>
        <w:jc w:val="both"/>
        <w:rPr>
          <w:rFonts w:ascii="Times New Roman" w:hAnsi="Times New Roman" w:cs="Times New Roman"/>
          <w:i/>
          <w:iCs/>
          <w:color w:val="000000"/>
          <w:sz w:val="24"/>
          <w:szCs w:val="24"/>
        </w:rPr>
      </w:pPr>
      <w:r w:rsidRPr="00D745ED">
        <w:rPr>
          <w:rFonts w:ascii="Times New Roman" w:hAnsi="Times New Roman" w:cs="Times New Roman"/>
          <w:i/>
          <w:iCs/>
          <w:color w:val="000000"/>
          <w:sz w:val="24"/>
          <w:szCs w:val="24"/>
        </w:rPr>
        <w:t>Lithology</w:t>
      </w:r>
    </w:p>
    <w:p w14:paraId="2F89867D" w14:textId="66F3FC7F" w:rsidR="00B70A3C" w:rsidRPr="00E127D1" w:rsidRDefault="00B70A3C" w:rsidP="00B70A3C">
      <w:pPr>
        <w:spacing w:line="480" w:lineRule="auto"/>
        <w:ind w:firstLine="720"/>
        <w:jc w:val="both"/>
        <w:rPr>
          <w:rFonts w:ascii="Times New Roman" w:hAnsi="Times New Roman" w:cs="Times New Roman"/>
          <w:iCs/>
          <w:color w:val="000000"/>
          <w:sz w:val="24"/>
          <w:szCs w:val="24"/>
        </w:rPr>
      </w:pPr>
      <w:r w:rsidRPr="00E127D1">
        <w:rPr>
          <w:rFonts w:ascii="Times New Roman" w:hAnsi="Times New Roman" w:cs="Times New Roman"/>
          <w:color w:val="000000"/>
          <w:sz w:val="24"/>
          <w:szCs w:val="24"/>
        </w:rPr>
        <w:t xml:space="preserve">It was earlier </w:t>
      </w:r>
      <w:r>
        <w:rPr>
          <w:rFonts w:ascii="Times New Roman" w:hAnsi="Times New Roman" w:cs="Times New Roman"/>
          <w:color w:val="000000"/>
          <w:sz w:val="24"/>
          <w:szCs w:val="24"/>
        </w:rPr>
        <w:t xml:space="preserve">noted </w:t>
      </w:r>
      <w:r w:rsidRPr="00E127D1">
        <w:rPr>
          <w:rFonts w:ascii="Times New Roman" w:hAnsi="Times New Roman" w:cs="Times New Roman"/>
          <w:color w:val="000000"/>
          <w:sz w:val="24"/>
          <w:szCs w:val="24"/>
        </w:rPr>
        <w:t xml:space="preserve">that organic matter rich intervals coincide with clay-rich intervals. Therefore, it is expected for those clay-rich intervals to be deposited in a more anoxic environment. </w:t>
      </w:r>
      <w:r w:rsidRPr="0071388C">
        <w:rPr>
          <w:rFonts w:ascii="Times New Roman" w:hAnsi="Times New Roman" w:cs="Times New Roman"/>
          <w:color w:val="000000"/>
          <w:sz w:val="24"/>
          <w:szCs w:val="24"/>
        </w:rPr>
        <w:t xml:space="preserve">The </w:t>
      </w:r>
      <w:proofErr w:type="spellStart"/>
      <w:r w:rsidRPr="0071388C">
        <w:rPr>
          <w:rFonts w:ascii="Times New Roman" w:hAnsi="Times New Roman" w:cs="Times New Roman"/>
          <w:color w:val="000000"/>
          <w:sz w:val="24"/>
          <w:szCs w:val="24"/>
        </w:rPr>
        <w:t>diasteranes</w:t>
      </w:r>
      <w:proofErr w:type="spellEnd"/>
      <w:r w:rsidRPr="0071388C">
        <w:rPr>
          <w:rFonts w:ascii="Times New Roman" w:hAnsi="Times New Roman" w:cs="Times New Roman"/>
          <w:color w:val="000000"/>
          <w:sz w:val="24"/>
          <w:szCs w:val="24"/>
        </w:rPr>
        <w:t xml:space="preserve"> have been found to indicate acidic (clay or water chemistry) and </w:t>
      </w:r>
      <w:proofErr w:type="spellStart"/>
      <w:r w:rsidRPr="0071388C">
        <w:rPr>
          <w:rFonts w:ascii="Times New Roman" w:hAnsi="Times New Roman" w:cs="Times New Roman"/>
          <w:color w:val="000000"/>
          <w:sz w:val="24"/>
          <w:szCs w:val="24"/>
        </w:rPr>
        <w:t>oxic</w:t>
      </w:r>
      <w:proofErr w:type="spellEnd"/>
      <w:r w:rsidRPr="0071388C">
        <w:rPr>
          <w:rFonts w:ascii="Times New Roman" w:hAnsi="Times New Roman" w:cs="Times New Roman"/>
          <w:color w:val="000000"/>
          <w:sz w:val="24"/>
          <w:szCs w:val="24"/>
        </w:rPr>
        <w:t xml:space="preserve"> conditions during diagenesis (</w:t>
      </w:r>
      <w:r w:rsidR="0071388C" w:rsidRPr="0038688D">
        <w:rPr>
          <w:rFonts w:ascii="Times New Roman" w:hAnsi="Times New Roman" w:cs="Times New Roman"/>
          <w:color w:val="000000"/>
          <w:sz w:val="24"/>
          <w:szCs w:val="24"/>
        </w:rPr>
        <w:t xml:space="preserve">Rubinstein et al. 1975; </w:t>
      </w:r>
      <w:proofErr w:type="spellStart"/>
      <w:r w:rsidR="0071388C" w:rsidRPr="0038688D">
        <w:rPr>
          <w:rFonts w:ascii="Times New Roman" w:hAnsi="Times New Roman" w:cs="Times New Roman"/>
          <w:color w:val="000000"/>
          <w:sz w:val="24"/>
          <w:szCs w:val="24"/>
        </w:rPr>
        <w:t>Sieskind</w:t>
      </w:r>
      <w:proofErr w:type="spellEnd"/>
      <w:r w:rsidR="0071388C" w:rsidRPr="0038688D">
        <w:rPr>
          <w:rFonts w:ascii="Times New Roman" w:hAnsi="Times New Roman" w:cs="Times New Roman"/>
          <w:color w:val="000000"/>
          <w:sz w:val="24"/>
          <w:szCs w:val="24"/>
        </w:rPr>
        <w:t xml:space="preserve"> et al., 1979; </w:t>
      </w:r>
      <w:proofErr w:type="spellStart"/>
      <w:r w:rsidRPr="0071388C">
        <w:rPr>
          <w:rFonts w:ascii="Times New Roman" w:hAnsi="Times New Roman" w:cs="Times New Roman"/>
          <w:color w:val="000000"/>
          <w:sz w:val="24"/>
          <w:szCs w:val="24"/>
        </w:rPr>
        <w:t>Moldowan</w:t>
      </w:r>
      <w:proofErr w:type="spellEnd"/>
      <w:r w:rsidRPr="0071388C">
        <w:rPr>
          <w:rFonts w:ascii="Times New Roman" w:hAnsi="Times New Roman" w:cs="Times New Roman"/>
          <w:color w:val="000000"/>
          <w:sz w:val="24"/>
          <w:szCs w:val="24"/>
        </w:rPr>
        <w:t xml:space="preserve"> et al., 1985; van </w:t>
      </w:r>
      <w:proofErr w:type="spellStart"/>
      <w:r w:rsidRPr="0071388C">
        <w:rPr>
          <w:rFonts w:ascii="Times New Roman" w:hAnsi="Times New Roman" w:cs="Times New Roman"/>
          <w:color w:val="000000"/>
          <w:sz w:val="24"/>
          <w:szCs w:val="24"/>
        </w:rPr>
        <w:t>Kaam</w:t>
      </w:r>
      <w:proofErr w:type="spellEnd"/>
      <w:r w:rsidRPr="0071388C">
        <w:rPr>
          <w:rFonts w:ascii="Times New Roman" w:hAnsi="Times New Roman" w:cs="Times New Roman"/>
          <w:color w:val="000000"/>
          <w:sz w:val="24"/>
          <w:szCs w:val="24"/>
        </w:rPr>
        <w:t xml:space="preserve">-Peters et al., 1998; </w:t>
      </w:r>
      <w:proofErr w:type="spellStart"/>
      <w:r w:rsidRPr="0071388C">
        <w:rPr>
          <w:rFonts w:ascii="Times New Roman" w:hAnsi="Times New Roman" w:cs="Times New Roman"/>
          <w:color w:val="000000"/>
          <w:sz w:val="24"/>
          <w:szCs w:val="24"/>
        </w:rPr>
        <w:t>Brincat</w:t>
      </w:r>
      <w:proofErr w:type="spellEnd"/>
      <w:r w:rsidRPr="0071388C">
        <w:rPr>
          <w:rFonts w:ascii="Times New Roman" w:hAnsi="Times New Roman" w:cs="Times New Roman"/>
          <w:color w:val="000000"/>
          <w:sz w:val="24"/>
          <w:szCs w:val="24"/>
        </w:rPr>
        <w:t xml:space="preserve"> and Abbott, 2001).</w:t>
      </w:r>
      <w:r w:rsidR="00821972">
        <w:rPr>
          <w:rFonts w:ascii="Times New Roman" w:hAnsi="Times New Roman" w:cs="Times New Roman"/>
          <w:color w:val="000000"/>
          <w:sz w:val="24"/>
          <w:szCs w:val="24"/>
        </w:rPr>
        <w:t xml:space="preserve"> A</w:t>
      </w:r>
      <w:r w:rsidR="004E04E4">
        <w:rPr>
          <w:rFonts w:ascii="Times New Roman" w:hAnsi="Times New Roman" w:cs="Times New Roman"/>
          <w:color w:val="000000"/>
          <w:sz w:val="24"/>
          <w:szCs w:val="24"/>
        </w:rPr>
        <w:t xml:space="preserve">cidic sites on clays catalyze sterane conversion to </w:t>
      </w:r>
      <w:proofErr w:type="spellStart"/>
      <w:r w:rsidR="004E04E4">
        <w:rPr>
          <w:rFonts w:ascii="Times New Roman" w:hAnsi="Times New Roman" w:cs="Times New Roman"/>
          <w:color w:val="000000"/>
          <w:sz w:val="24"/>
          <w:szCs w:val="24"/>
        </w:rPr>
        <w:t>diasteranes</w:t>
      </w:r>
      <w:proofErr w:type="spellEnd"/>
      <w:r w:rsidR="004E04E4">
        <w:rPr>
          <w:rFonts w:ascii="Times New Roman" w:hAnsi="Times New Roman" w:cs="Times New Roman"/>
          <w:color w:val="000000"/>
          <w:sz w:val="24"/>
          <w:szCs w:val="24"/>
        </w:rPr>
        <w:t xml:space="preserve"> during diagenesis (</w:t>
      </w:r>
      <w:proofErr w:type="spellStart"/>
      <w:r w:rsidR="004E04E4">
        <w:rPr>
          <w:rFonts w:ascii="Times New Roman" w:hAnsi="Times New Roman" w:cs="Times New Roman"/>
          <w:color w:val="000000"/>
          <w:sz w:val="24"/>
          <w:szCs w:val="24"/>
        </w:rPr>
        <w:t>Moldowan</w:t>
      </w:r>
      <w:proofErr w:type="spellEnd"/>
      <w:r w:rsidR="004E04E4">
        <w:rPr>
          <w:rFonts w:ascii="Times New Roman" w:hAnsi="Times New Roman" w:cs="Times New Roman"/>
          <w:color w:val="000000"/>
          <w:sz w:val="24"/>
          <w:szCs w:val="24"/>
        </w:rPr>
        <w:t xml:space="preserve"> et al., 1985; Grantham and Wakefield, 1988</w:t>
      </w:r>
      <w:proofErr w:type="gramStart"/>
      <w:r w:rsidR="004E04E4">
        <w:rPr>
          <w:rFonts w:ascii="Times New Roman" w:hAnsi="Times New Roman" w:cs="Times New Roman"/>
          <w:color w:val="000000"/>
          <w:sz w:val="24"/>
          <w:szCs w:val="24"/>
        </w:rPr>
        <w:t>).</w:t>
      </w:r>
      <w:r w:rsidRPr="00E127D1">
        <w:rPr>
          <w:rFonts w:ascii="Times New Roman" w:hAnsi="Times New Roman" w:cs="Times New Roman"/>
          <w:color w:val="000000"/>
          <w:sz w:val="24"/>
          <w:szCs w:val="24"/>
        </w:rPr>
        <w:t>Therefore</w:t>
      </w:r>
      <w:proofErr w:type="gramEnd"/>
      <w:r w:rsidRPr="00E127D1">
        <w:rPr>
          <w:rFonts w:ascii="Times New Roman" w:hAnsi="Times New Roman" w:cs="Times New Roman"/>
          <w:color w:val="000000"/>
          <w:sz w:val="24"/>
          <w:szCs w:val="24"/>
        </w:rPr>
        <w:t xml:space="preserve">, </w:t>
      </w:r>
      <w:proofErr w:type="spellStart"/>
      <w:r w:rsidR="00A82C9E">
        <w:rPr>
          <w:rFonts w:ascii="Times New Roman" w:hAnsi="Times New Roman" w:cs="Times New Roman"/>
          <w:color w:val="000000"/>
          <w:sz w:val="24"/>
          <w:szCs w:val="24"/>
        </w:rPr>
        <w:t>diasteranes</w:t>
      </w:r>
      <w:proofErr w:type="spellEnd"/>
      <w:r w:rsidR="00A82C9E" w:rsidRPr="00E127D1">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serve as a</w:t>
      </w:r>
      <w:r w:rsidR="00821972">
        <w:rPr>
          <w:rFonts w:ascii="Times New Roman" w:hAnsi="Times New Roman" w:cs="Times New Roman"/>
          <w:color w:val="000000"/>
          <w:sz w:val="24"/>
          <w:szCs w:val="24"/>
        </w:rPr>
        <w:t>n indicator</w:t>
      </w:r>
      <w:r w:rsidRPr="00E127D1">
        <w:rPr>
          <w:rFonts w:ascii="Times New Roman" w:hAnsi="Times New Roman" w:cs="Times New Roman"/>
          <w:color w:val="000000"/>
          <w:sz w:val="24"/>
          <w:szCs w:val="24"/>
        </w:rPr>
        <w:t xml:space="preserve"> of </w:t>
      </w:r>
      <w:r w:rsidR="00A82C9E">
        <w:rPr>
          <w:rFonts w:ascii="Times New Roman" w:hAnsi="Times New Roman" w:cs="Times New Roman"/>
          <w:color w:val="000000"/>
          <w:sz w:val="24"/>
          <w:szCs w:val="24"/>
        </w:rPr>
        <w:t xml:space="preserve">the </w:t>
      </w:r>
      <w:r w:rsidRPr="00E127D1">
        <w:rPr>
          <w:rFonts w:ascii="Times New Roman" w:hAnsi="Times New Roman" w:cs="Times New Roman"/>
          <w:color w:val="000000"/>
          <w:sz w:val="24"/>
          <w:szCs w:val="24"/>
        </w:rPr>
        <w:t>lithology</w:t>
      </w:r>
      <w:r w:rsidR="009C42AF">
        <w:rPr>
          <w:rFonts w:ascii="Times New Roman" w:hAnsi="Times New Roman" w:cs="Times New Roman"/>
          <w:color w:val="000000"/>
          <w:sz w:val="24"/>
          <w:szCs w:val="24"/>
        </w:rPr>
        <w:t xml:space="preserve"> and </w:t>
      </w:r>
      <w:proofErr w:type="spellStart"/>
      <w:r w:rsidR="009C42AF">
        <w:rPr>
          <w:rFonts w:ascii="Times New Roman" w:hAnsi="Times New Roman" w:cs="Times New Roman"/>
          <w:color w:val="000000"/>
          <w:sz w:val="24"/>
          <w:szCs w:val="24"/>
        </w:rPr>
        <w:t>oxicity</w:t>
      </w:r>
      <w:proofErr w:type="spellEnd"/>
      <w:r w:rsidRPr="00E127D1">
        <w:rPr>
          <w:rFonts w:ascii="Times New Roman" w:hAnsi="Times New Roman" w:cs="Times New Roman"/>
          <w:color w:val="000000"/>
          <w:sz w:val="24"/>
          <w:szCs w:val="24"/>
        </w:rPr>
        <w:t xml:space="preserve">. </w:t>
      </w:r>
      <w:proofErr w:type="spellStart"/>
      <w:r w:rsidRPr="00E127D1">
        <w:rPr>
          <w:rFonts w:ascii="Times New Roman" w:hAnsi="Times New Roman" w:cs="Times New Roman"/>
          <w:iCs/>
          <w:color w:val="000000"/>
          <w:sz w:val="24"/>
          <w:szCs w:val="24"/>
        </w:rPr>
        <w:t>Moldowan</w:t>
      </w:r>
      <w:proofErr w:type="spellEnd"/>
      <w:r w:rsidRPr="00E127D1">
        <w:rPr>
          <w:rFonts w:ascii="Times New Roman" w:hAnsi="Times New Roman" w:cs="Times New Roman"/>
          <w:iCs/>
          <w:color w:val="000000"/>
          <w:sz w:val="24"/>
          <w:szCs w:val="24"/>
        </w:rPr>
        <w:t xml:space="preserve"> et al. (198</w:t>
      </w:r>
      <w:r>
        <w:rPr>
          <w:rFonts w:ascii="Times New Roman" w:hAnsi="Times New Roman" w:cs="Times New Roman"/>
          <w:iCs/>
          <w:color w:val="000000"/>
          <w:sz w:val="24"/>
          <w:szCs w:val="24"/>
        </w:rPr>
        <w:t>5</w:t>
      </w:r>
      <w:commentRangeStart w:id="71"/>
      <w:commentRangeEnd w:id="71"/>
      <w:r w:rsidRPr="00955EFA">
        <w:rPr>
          <w:rFonts w:ascii="Times New Roman" w:hAnsi="Times New Roman" w:cs="Times New Roman"/>
          <w:iCs/>
          <w:color w:val="000000"/>
          <w:sz w:val="24"/>
          <w:szCs w:val="24"/>
        </w:rPr>
        <w:t xml:space="preserve">) found that samples from Toarcian shale from southwest Germany, have </w:t>
      </w:r>
      <w:proofErr w:type="spellStart"/>
      <w:r>
        <w:rPr>
          <w:rFonts w:ascii="Times New Roman" w:hAnsi="Times New Roman" w:cs="Times New Roman"/>
          <w:color w:val="000000"/>
          <w:sz w:val="24"/>
          <w:szCs w:val="24"/>
        </w:rPr>
        <w:t>Pr</w:t>
      </w:r>
      <w:proofErr w:type="spellEnd"/>
      <w:r>
        <w:rPr>
          <w:rFonts w:ascii="Times New Roman" w:hAnsi="Times New Roman" w:cs="Times New Roman"/>
          <w:color w:val="000000"/>
          <w:sz w:val="24"/>
          <w:szCs w:val="24"/>
        </w:rPr>
        <w:t>/</w:t>
      </w:r>
      <w:r w:rsidR="00BF644D">
        <w:rPr>
          <w:rFonts w:ascii="Times New Roman" w:hAnsi="Times New Roman" w:cs="Times New Roman"/>
          <w:color w:val="000000"/>
          <w:sz w:val="24"/>
          <w:szCs w:val="24"/>
        </w:rPr>
        <w:t>Ph</w:t>
      </w:r>
      <w:r>
        <w:rPr>
          <w:rFonts w:ascii="Times New Roman" w:hAnsi="Times New Roman" w:cs="Times New Roman"/>
          <w:color w:val="000000"/>
          <w:sz w:val="24"/>
          <w:szCs w:val="24"/>
        </w:rPr>
        <w:t xml:space="preserve"> </w:t>
      </w:r>
      <w:r w:rsidRPr="00955EFA">
        <w:rPr>
          <w:rFonts w:ascii="Times New Roman" w:hAnsi="Times New Roman" w:cs="Times New Roman"/>
          <w:iCs/>
          <w:color w:val="000000"/>
          <w:sz w:val="24"/>
          <w:szCs w:val="24"/>
        </w:rPr>
        <w:t xml:space="preserve">values that increase with </w:t>
      </w:r>
      <w:r w:rsidR="00680C71" w:rsidRPr="00E127D1">
        <w:rPr>
          <w:rFonts w:ascii="Times New Roman" w:hAnsi="Times New Roman" w:cs="Times New Roman"/>
          <w:color w:val="000000"/>
          <w:sz w:val="24"/>
          <w:szCs w:val="24"/>
        </w:rPr>
        <w:t>C</w:t>
      </w:r>
      <w:r w:rsidR="00680C71" w:rsidRPr="00E127D1">
        <w:rPr>
          <w:rFonts w:ascii="Times New Roman" w:hAnsi="Times New Roman" w:cs="Times New Roman"/>
          <w:color w:val="000000"/>
          <w:sz w:val="24"/>
          <w:szCs w:val="24"/>
          <w:vertAlign w:val="subscript"/>
        </w:rPr>
        <w:t xml:space="preserve">27 </w:t>
      </w:r>
      <w:proofErr w:type="spellStart"/>
      <w:r w:rsidR="00680C71" w:rsidRPr="00E127D1">
        <w:rPr>
          <w:rFonts w:ascii="Times New Roman" w:hAnsi="Times New Roman" w:cs="Times New Roman"/>
          <w:color w:val="000000"/>
          <w:sz w:val="24"/>
          <w:szCs w:val="24"/>
        </w:rPr>
        <w:t>diasteranes</w:t>
      </w:r>
      <w:proofErr w:type="spellEnd"/>
      <w:r w:rsidR="00680C71" w:rsidRPr="00E127D1">
        <w:rPr>
          <w:rFonts w:ascii="Times New Roman" w:hAnsi="Times New Roman" w:cs="Times New Roman"/>
          <w:color w:val="000000"/>
          <w:sz w:val="24"/>
          <w:szCs w:val="24"/>
        </w:rPr>
        <w:t>/(</w:t>
      </w:r>
      <w:proofErr w:type="spellStart"/>
      <w:r w:rsidR="00680C71" w:rsidRPr="00E127D1">
        <w:rPr>
          <w:rFonts w:ascii="Times New Roman" w:hAnsi="Times New Roman" w:cs="Times New Roman"/>
          <w:color w:val="000000"/>
          <w:sz w:val="24"/>
          <w:szCs w:val="24"/>
        </w:rPr>
        <w:t>diasteranes+steranes</w:t>
      </w:r>
      <w:proofErr w:type="spellEnd"/>
      <w:r w:rsidR="00680C71" w:rsidRPr="00E127D1">
        <w:rPr>
          <w:rFonts w:ascii="Times New Roman" w:hAnsi="Times New Roman" w:cs="Times New Roman"/>
          <w:color w:val="000000"/>
          <w:sz w:val="24"/>
          <w:szCs w:val="24"/>
        </w:rPr>
        <w:t>)</w:t>
      </w:r>
      <w:r>
        <w:rPr>
          <w:rFonts w:ascii="Times New Roman" w:hAnsi="Times New Roman" w:cs="Times New Roman"/>
          <w:iCs/>
          <w:color w:val="000000"/>
          <w:sz w:val="24"/>
          <w:szCs w:val="24"/>
        </w:rPr>
        <w:t xml:space="preserve"> (</w:t>
      </w:r>
      <w:r>
        <w:rPr>
          <w:rFonts w:ascii="Times New Roman" w:hAnsi="Times New Roman" w:cs="Times New Roman"/>
          <w:b/>
          <w:bCs/>
          <w:iCs/>
          <w:color w:val="000000"/>
          <w:sz w:val="24"/>
          <w:szCs w:val="24"/>
        </w:rPr>
        <w:t>VIII</w:t>
      </w:r>
      <w:r w:rsidR="00FB3085">
        <w:rPr>
          <w:rFonts w:ascii="Times New Roman" w:hAnsi="Times New Roman" w:cs="Times New Roman"/>
          <w:b/>
          <w:bCs/>
          <w:iCs/>
          <w:color w:val="000000"/>
          <w:sz w:val="24"/>
          <w:szCs w:val="24"/>
        </w:rPr>
        <w:t xml:space="preserve">; </w:t>
      </w:r>
      <w:r w:rsidR="00FB3085" w:rsidRPr="0038688D">
        <w:rPr>
          <w:rFonts w:ascii="Times New Roman" w:hAnsi="Times New Roman" w:cs="Times New Roman"/>
          <w:iCs/>
          <w:color w:val="000000"/>
          <w:sz w:val="24"/>
          <w:szCs w:val="24"/>
        </w:rPr>
        <w:t>C</w:t>
      </w:r>
      <w:r w:rsidR="00FB3085" w:rsidRPr="0038688D">
        <w:rPr>
          <w:rFonts w:ascii="Times New Roman" w:hAnsi="Times New Roman" w:cs="Times New Roman"/>
          <w:iCs/>
          <w:color w:val="000000"/>
          <w:sz w:val="24"/>
          <w:szCs w:val="24"/>
          <w:vertAlign w:val="subscript"/>
        </w:rPr>
        <w:t>27</w:t>
      </w:r>
      <w:r w:rsidR="00FB3085" w:rsidRPr="0038688D">
        <w:rPr>
          <w:rFonts w:ascii="Times New Roman" w:hAnsi="Times New Roman" w:cs="Times New Roman"/>
          <w:iCs/>
          <w:color w:val="000000"/>
          <w:sz w:val="24"/>
          <w:szCs w:val="24"/>
        </w:rPr>
        <w:t>diasterane/sterane</w:t>
      </w:r>
      <w:r>
        <w:rPr>
          <w:rFonts w:ascii="Times New Roman" w:hAnsi="Times New Roman" w:cs="Times New Roman"/>
          <w:b/>
          <w:bCs/>
          <w:iCs/>
          <w:color w:val="000000"/>
          <w:sz w:val="24"/>
          <w:szCs w:val="24"/>
        </w:rPr>
        <w:t>)</w:t>
      </w:r>
      <w:r w:rsidRPr="00E127D1">
        <w:rPr>
          <w:rFonts w:ascii="Times New Roman" w:hAnsi="Times New Roman" w:cs="Times New Roman"/>
          <w:iCs/>
          <w:color w:val="000000"/>
          <w:sz w:val="24"/>
          <w:szCs w:val="24"/>
        </w:rPr>
        <w:t>. In</w:t>
      </w:r>
      <w:r>
        <w:rPr>
          <w:rStyle w:val="CommentReference"/>
        </w:rPr>
        <w:t xml:space="preserve"> </w:t>
      </w:r>
      <w:r w:rsidRPr="00E127D1">
        <w:rPr>
          <w:rFonts w:ascii="Times New Roman" w:hAnsi="Times New Roman" w:cs="Times New Roman"/>
          <w:iCs/>
          <w:color w:val="000000"/>
          <w:sz w:val="24"/>
          <w:szCs w:val="24"/>
        </w:rPr>
        <w:t xml:space="preserve">Speake </w:t>
      </w:r>
      <w:r w:rsidR="00D41255">
        <w:rPr>
          <w:rFonts w:ascii="Times New Roman" w:hAnsi="Times New Roman" w:cs="Times New Roman"/>
          <w:iCs/>
          <w:color w:val="000000"/>
          <w:sz w:val="24"/>
          <w:szCs w:val="24"/>
        </w:rPr>
        <w:t>R</w:t>
      </w:r>
      <w:r w:rsidRPr="00E127D1">
        <w:rPr>
          <w:rFonts w:ascii="Times New Roman" w:hAnsi="Times New Roman" w:cs="Times New Roman"/>
          <w:iCs/>
          <w:color w:val="000000"/>
          <w:sz w:val="24"/>
          <w:szCs w:val="24"/>
        </w:rPr>
        <w:t xml:space="preserve">anch, </w:t>
      </w:r>
      <w:proofErr w:type="spellStart"/>
      <w:r w:rsidR="00BF644D">
        <w:rPr>
          <w:rFonts w:ascii="Times New Roman" w:hAnsi="Times New Roman" w:cs="Times New Roman"/>
          <w:color w:val="000000"/>
          <w:sz w:val="24"/>
          <w:szCs w:val="24"/>
        </w:rPr>
        <w:t>Pr</w:t>
      </w:r>
      <w:proofErr w:type="spellEnd"/>
      <w:r w:rsidR="00BF644D">
        <w:rPr>
          <w:rFonts w:ascii="Times New Roman" w:hAnsi="Times New Roman" w:cs="Times New Roman"/>
          <w:color w:val="000000"/>
          <w:sz w:val="24"/>
          <w:szCs w:val="24"/>
        </w:rPr>
        <w:t>/Ph</w:t>
      </w:r>
      <w:r w:rsidRPr="00E127D1">
        <w:rPr>
          <w:rFonts w:ascii="Times New Roman" w:hAnsi="Times New Roman" w:cs="Times New Roman"/>
          <w:color w:val="000000"/>
          <w:sz w:val="24"/>
          <w:szCs w:val="24"/>
        </w:rPr>
        <w:t xml:space="preserve"> </w:t>
      </w:r>
      <w:r w:rsidR="00273A60">
        <w:rPr>
          <w:rFonts w:ascii="Times New Roman" w:hAnsi="Times New Roman" w:cs="Times New Roman"/>
          <w:color w:val="000000"/>
          <w:sz w:val="24"/>
          <w:szCs w:val="24"/>
        </w:rPr>
        <w:t xml:space="preserve">values </w:t>
      </w:r>
      <w:r w:rsidR="00C67B00">
        <w:rPr>
          <w:rFonts w:ascii="Times New Roman" w:hAnsi="Times New Roman" w:cs="Times New Roman"/>
          <w:color w:val="000000"/>
          <w:sz w:val="24"/>
          <w:szCs w:val="24"/>
        </w:rPr>
        <w:t xml:space="preserve">significantly </w:t>
      </w:r>
      <w:r w:rsidRPr="00E127D1">
        <w:rPr>
          <w:rFonts w:ascii="Times New Roman" w:hAnsi="Times New Roman" w:cs="Times New Roman"/>
          <w:color w:val="000000"/>
          <w:sz w:val="24"/>
          <w:szCs w:val="24"/>
        </w:rPr>
        <w:t>var</w:t>
      </w:r>
      <w:r w:rsidR="00273A60">
        <w:rPr>
          <w:rFonts w:ascii="Times New Roman" w:hAnsi="Times New Roman" w:cs="Times New Roman"/>
          <w:color w:val="000000"/>
          <w:sz w:val="24"/>
          <w:szCs w:val="24"/>
        </w:rPr>
        <w:t>y</w:t>
      </w:r>
      <w:r w:rsidRPr="00E127D1">
        <w:rPr>
          <w:rFonts w:ascii="Times New Roman" w:hAnsi="Times New Roman" w:cs="Times New Roman"/>
          <w:color w:val="000000"/>
          <w:sz w:val="24"/>
          <w:szCs w:val="24"/>
        </w:rPr>
        <w:t xml:space="preserve"> </w:t>
      </w:r>
      <w:r w:rsidR="00C67B00">
        <w:rPr>
          <w:rFonts w:ascii="Times New Roman" w:hAnsi="Times New Roman" w:cs="Times New Roman"/>
          <w:color w:val="000000"/>
          <w:sz w:val="24"/>
          <w:szCs w:val="24"/>
        </w:rPr>
        <w:t>as</w:t>
      </w:r>
      <w:r w:rsidRPr="00E127D1">
        <w:rPr>
          <w:rFonts w:ascii="Times New Roman" w:hAnsi="Times New Roman" w:cs="Times New Roman"/>
          <w:color w:val="000000"/>
          <w:sz w:val="24"/>
          <w:szCs w:val="24"/>
        </w:rPr>
        <w:t xml:space="preserve"> C</w:t>
      </w:r>
      <w:r w:rsidRPr="00E127D1">
        <w:rPr>
          <w:rFonts w:ascii="Times New Roman" w:hAnsi="Times New Roman" w:cs="Times New Roman"/>
          <w:color w:val="000000"/>
          <w:sz w:val="24"/>
          <w:szCs w:val="24"/>
          <w:vertAlign w:val="subscript"/>
        </w:rPr>
        <w:t xml:space="preserve">27 </w:t>
      </w:r>
      <w:proofErr w:type="spellStart"/>
      <w:r w:rsidRPr="00E127D1">
        <w:rPr>
          <w:rFonts w:ascii="Times New Roman" w:hAnsi="Times New Roman" w:cs="Times New Roman"/>
          <w:color w:val="000000"/>
          <w:sz w:val="24"/>
          <w:szCs w:val="24"/>
        </w:rPr>
        <w:t>diasterane</w:t>
      </w:r>
      <w:proofErr w:type="spellEnd"/>
      <w:r w:rsidRPr="00E127D1">
        <w:rPr>
          <w:rFonts w:ascii="Times New Roman" w:hAnsi="Times New Roman" w:cs="Times New Roman"/>
          <w:color w:val="000000"/>
          <w:sz w:val="24"/>
          <w:szCs w:val="24"/>
        </w:rPr>
        <w:t>/</w:t>
      </w:r>
      <w:r w:rsidR="00FB3085">
        <w:rPr>
          <w:rFonts w:ascii="Times New Roman" w:hAnsi="Times New Roman" w:cs="Times New Roman"/>
          <w:color w:val="000000"/>
          <w:sz w:val="24"/>
          <w:szCs w:val="24"/>
        </w:rPr>
        <w:t>sterane</w:t>
      </w:r>
      <w:r w:rsidRPr="00E127D1">
        <w:rPr>
          <w:rFonts w:ascii="Times New Roman" w:hAnsi="Times New Roman" w:cs="Times New Roman"/>
          <w:color w:val="000000"/>
          <w:sz w:val="24"/>
          <w:szCs w:val="24"/>
        </w:rPr>
        <w:t xml:space="preserve"> </w:t>
      </w:r>
      <w:r w:rsidR="00273A60">
        <w:rPr>
          <w:rFonts w:ascii="Times New Roman" w:hAnsi="Times New Roman" w:cs="Times New Roman"/>
          <w:color w:val="000000"/>
          <w:sz w:val="24"/>
          <w:szCs w:val="24"/>
        </w:rPr>
        <w:t xml:space="preserve">values </w:t>
      </w:r>
      <w:r w:rsidR="00C67B00">
        <w:rPr>
          <w:rFonts w:ascii="Times New Roman" w:hAnsi="Times New Roman" w:cs="Times New Roman"/>
          <w:color w:val="000000"/>
          <w:sz w:val="24"/>
          <w:szCs w:val="24"/>
        </w:rPr>
        <w:t>stay nearly consistent shown in Figure 27 (</w:t>
      </w:r>
      <w:r>
        <w:rPr>
          <w:rFonts w:ascii="Times New Roman" w:hAnsi="Times New Roman" w:cs="Times New Roman"/>
          <w:color w:val="000000"/>
          <w:sz w:val="24"/>
          <w:szCs w:val="24"/>
        </w:rPr>
        <w:t>formula can be found in Appendix II</w:t>
      </w:r>
      <w:r w:rsidR="00E73716">
        <w:rPr>
          <w:rFonts w:ascii="Times New Roman" w:hAnsi="Times New Roman" w:cs="Times New Roman"/>
          <w:color w:val="000000"/>
          <w:sz w:val="24"/>
          <w:szCs w:val="24"/>
        </w:rPr>
        <w:t>I</w:t>
      </w:r>
      <w:r w:rsidRPr="00E127D1">
        <w:rPr>
          <w:rFonts w:ascii="Times New Roman" w:hAnsi="Times New Roman" w:cs="Times New Roman"/>
          <w:color w:val="000000"/>
          <w:sz w:val="24"/>
          <w:szCs w:val="24"/>
        </w:rPr>
        <w:t xml:space="preserve">). </w:t>
      </w:r>
      <w:r w:rsidR="00C67B00">
        <w:rPr>
          <w:rFonts w:ascii="Times New Roman" w:hAnsi="Times New Roman" w:cs="Times New Roman"/>
          <w:color w:val="000000"/>
          <w:sz w:val="24"/>
          <w:szCs w:val="24"/>
        </w:rPr>
        <w:t xml:space="preserve">However, </w:t>
      </w:r>
      <w:r w:rsidR="00C67B00">
        <w:rPr>
          <w:rFonts w:ascii="Times New Roman" w:hAnsi="Times New Roman" w:cs="Times New Roman"/>
          <w:iCs/>
          <w:color w:val="000000"/>
          <w:sz w:val="24"/>
          <w:szCs w:val="24"/>
        </w:rPr>
        <w:t>t</w:t>
      </w:r>
      <w:r w:rsidRPr="00E127D1">
        <w:rPr>
          <w:rFonts w:ascii="Times New Roman" w:hAnsi="Times New Roman" w:cs="Times New Roman"/>
          <w:iCs/>
          <w:color w:val="000000"/>
          <w:sz w:val="24"/>
          <w:szCs w:val="24"/>
        </w:rPr>
        <w:t>he Speak</w:t>
      </w:r>
      <w:r>
        <w:rPr>
          <w:rFonts w:ascii="Times New Roman" w:hAnsi="Times New Roman" w:cs="Times New Roman"/>
          <w:iCs/>
          <w:color w:val="000000"/>
          <w:sz w:val="24"/>
          <w:szCs w:val="24"/>
        </w:rPr>
        <w:t>e</w:t>
      </w:r>
      <w:r w:rsidRPr="00E127D1">
        <w:rPr>
          <w:rFonts w:ascii="Times New Roman" w:hAnsi="Times New Roman" w:cs="Times New Roman"/>
          <w:iCs/>
          <w:color w:val="000000"/>
          <w:sz w:val="24"/>
          <w:szCs w:val="24"/>
        </w:rPr>
        <w:t xml:space="preserve"> Ranch samples in Figure 3</w:t>
      </w:r>
      <w:r w:rsidR="00A21E4A">
        <w:rPr>
          <w:rFonts w:ascii="Times New Roman" w:hAnsi="Times New Roman" w:cs="Times New Roman"/>
          <w:iCs/>
          <w:color w:val="000000"/>
          <w:sz w:val="24"/>
          <w:szCs w:val="24"/>
        </w:rPr>
        <w:t>5</w:t>
      </w:r>
      <w:r w:rsidRPr="00E127D1">
        <w:rPr>
          <w:rFonts w:ascii="Times New Roman" w:hAnsi="Times New Roman" w:cs="Times New Roman"/>
          <w:iCs/>
          <w:color w:val="000000"/>
          <w:sz w:val="24"/>
          <w:szCs w:val="24"/>
        </w:rPr>
        <w:t xml:space="preserve"> reveal </w:t>
      </w:r>
      <w:r w:rsidRPr="00E127D1">
        <w:rPr>
          <w:rFonts w:ascii="Times New Roman" w:hAnsi="Times New Roman" w:cs="Times New Roman"/>
          <w:iCs/>
          <w:color w:val="000000"/>
          <w:sz w:val="24"/>
          <w:szCs w:val="24"/>
        </w:rPr>
        <w:lastRenderedPageBreak/>
        <w:t xml:space="preserve">that approaching the Upper Woodford higher </w:t>
      </w:r>
      <w:r>
        <w:rPr>
          <w:rFonts w:ascii="Times New Roman" w:hAnsi="Times New Roman" w:cs="Times New Roman"/>
          <w:iCs/>
          <w:color w:val="000000"/>
          <w:sz w:val="24"/>
          <w:szCs w:val="24"/>
        </w:rPr>
        <w:t xml:space="preserve">values of </w:t>
      </w:r>
      <w:r w:rsidRPr="00E127D1">
        <w:rPr>
          <w:rFonts w:ascii="Times New Roman" w:hAnsi="Times New Roman" w:cs="Times New Roman"/>
          <w:iCs/>
          <w:color w:val="000000"/>
          <w:sz w:val="24"/>
          <w:szCs w:val="24"/>
        </w:rPr>
        <w:t>clay content determined by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 xml:space="preserve"> </w:t>
      </w:r>
      <w:proofErr w:type="spellStart"/>
      <w:r w:rsidRPr="00E127D1">
        <w:rPr>
          <w:rFonts w:ascii="Times New Roman" w:hAnsi="Times New Roman" w:cs="Times New Roman"/>
          <w:iCs/>
          <w:color w:val="000000"/>
          <w:sz w:val="24"/>
          <w:szCs w:val="24"/>
        </w:rPr>
        <w:t>diasterane</w:t>
      </w:r>
      <w:proofErr w:type="spellEnd"/>
      <w:r w:rsidRPr="00E127D1">
        <w:rPr>
          <w:rFonts w:ascii="Times New Roman" w:hAnsi="Times New Roman" w:cs="Times New Roman"/>
          <w:iCs/>
          <w:color w:val="000000"/>
          <w:sz w:val="24"/>
          <w:szCs w:val="24"/>
        </w:rPr>
        <w:t>/sterane coincide with relatively higher TOC and anoxic environmental condition. Additionally, lower relative clay content indicated by lower C</w:t>
      </w:r>
      <w:r w:rsidRPr="00E127D1">
        <w:rPr>
          <w:rFonts w:ascii="Times New Roman" w:hAnsi="Times New Roman" w:cs="Times New Roman"/>
          <w:iCs/>
          <w:color w:val="000000"/>
          <w:sz w:val="24"/>
          <w:szCs w:val="24"/>
          <w:vertAlign w:val="subscript"/>
        </w:rPr>
        <w:t>27</w:t>
      </w:r>
      <w:r w:rsidRPr="00E127D1">
        <w:rPr>
          <w:rFonts w:ascii="Times New Roman" w:hAnsi="Times New Roman" w:cs="Times New Roman"/>
          <w:iCs/>
          <w:color w:val="000000"/>
          <w:sz w:val="24"/>
          <w:szCs w:val="24"/>
        </w:rPr>
        <w:t xml:space="preserve"> </w:t>
      </w:r>
      <w:proofErr w:type="spellStart"/>
      <w:r w:rsidRPr="00E127D1">
        <w:rPr>
          <w:rFonts w:ascii="Times New Roman" w:hAnsi="Times New Roman" w:cs="Times New Roman"/>
          <w:iCs/>
          <w:color w:val="000000"/>
          <w:sz w:val="24"/>
          <w:szCs w:val="24"/>
        </w:rPr>
        <w:t>diasterane</w:t>
      </w:r>
      <w:proofErr w:type="spellEnd"/>
      <w:r w:rsidRPr="00E127D1">
        <w:rPr>
          <w:rFonts w:ascii="Times New Roman" w:hAnsi="Times New Roman" w:cs="Times New Roman"/>
          <w:iCs/>
          <w:color w:val="000000"/>
          <w:sz w:val="24"/>
          <w:szCs w:val="24"/>
        </w:rPr>
        <w:t xml:space="preserve">/sterane coincides with more </w:t>
      </w:r>
      <w:proofErr w:type="spellStart"/>
      <w:r w:rsidRPr="00E127D1">
        <w:rPr>
          <w:rFonts w:ascii="Times New Roman" w:hAnsi="Times New Roman" w:cs="Times New Roman"/>
          <w:iCs/>
          <w:color w:val="000000"/>
          <w:sz w:val="24"/>
          <w:szCs w:val="24"/>
        </w:rPr>
        <w:t>oxic</w:t>
      </w:r>
      <w:proofErr w:type="spellEnd"/>
      <w:r w:rsidRPr="00E127D1">
        <w:rPr>
          <w:rFonts w:ascii="Times New Roman" w:hAnsi="Times New Roman" w:cs="Times New Roman"/>
          <w:iCs/>
          <w:color w:val="000000"/>
          <w:sz w:val="24"/>
          <w:szCs w:val="24"/>
        </w:rPr>
        <w:t xml:space="preserve"> conditions starting from 204.5ft within the section. This shows a</w:t>
      </w:r>
      <w:r w:rsidR="00273A60">
        <w:rPr>
          <w:rFonts w:ascii="Times New Roman" w:hAnsi="Times New Roman" w:cs="Times New Roman"/>
          <w:iCs/>
          <w:color w:val="000000"/>
          <w:sz w:val="24"/>
          <w:szCs w:val="24"/>
        </w:rPr>
        <w:t xml:space="preserve">n improved </w:t>
      </w:r>
      <w:r w:rsidRPr="00E127D1">
        <w:rPr>
          <w:rFonts w:ascii="Times New Roman" w:hAnsi="Times New Roman" w:cs="Times New Roman"/>
          <w:iCs/>
          <w:color w:val="000000"/>
          <w:sz w:val="24"/>
          <w:szCs w:val="24"/>
        </w:rPr>
        <w:t>resolution of the relationship between clay abundance and anoxic deposition than the parameter shown in Figure 2</w:t>
      </w:r>
      <w:r w:rsidR="00A21E4A">
        <w:rPr>
          <w:rFonts w:ascii="Times New Roman" w:hAnsi="Times New Roman" w:cs="Times New Roman"/>
          <w:iCs/>
          <w:color w:val="000000"/>
          <w:sz w:val="24"/>
          <w:szCs w:val="24"/>
        </w:rPr>
        <w:t>7</w:t>
      </w:r>
      <w:r>
        <w:rPr>
          <w:rFonts w:ascii="Times New Roman" w:hAnsi="Times New Roman" w:cs="Times New Roman"/>
          <w:iCs/>
          <w:color w:val="000000"/>
          <w:sz w:val="24"/>
          <w:szCs w:val="24"/>
        </w:rPr>
        <w:t>.</w:t>
      </w:r>
    </w:p>
    <w:p w14:paraId="49F92A00" w14:textId="458E0CA1" w:rsidR="00B70A3C" w:rsidRPr="0038688D" w:rsidRDefault="00B70A3C" w:rsidP="0038688D">
      <w:pPr>
        <w:widowControl w:val="0"/>
        <w:autoSpaceDE w:val="0"/>
        <w:autoSpaceDN w:val="0"/>
        <w:adjustRightInd w:val="0"/>
        <w:spacing w:line="480" w:lineRule="auto"/>
        <w:ind w:firstLine="720"/>
        <w:jc w:val="both"/>
        <w:rPr>
          <w:rFonts w:ascii="Times New Roman" w:hAnsi="Times New Roman" w:cs="Times New Roman"/>
          <w:color w:val="000000"/>
        </w:rPr>
      </w:pPr>
      <w:r w:rsidRPr="00E127D1">
        <w:rPr>
          <w:rFonts w:ascii="Times New Roman" w:hAnsi="Times New Roman" w:cs="Times New Roman"/>
          <w:color w:val="000000"/>
          <w:sz w:val="24"/>
          <w:szCs w:val="24"/>
        </w:rPr>
        <w:t xml:space="preserve">Mello et al. (1988) </w:t>
      </w:r>
      <w:r w:rsidRPr="00955EFA">
        <w:rPr>
          <w:rFonts w:ascii="Times New Roman" w:hAnsi="Times New Roman" w:cs="Times New Roman"/>
          <w:color w:val="000000"/>
          <w:sz w:val="24"/>
          <w:szCs w:val="24"/>
        </w:rPr>
        <w:t>noted that t</w:t>
      </w:r>
      <w:r w:rsidRPr="00E127D1">
        <w:rPr>
          <w:rFonts w:ascii="Times New Roman" w:hAnsi="Times New Roman" w:cs="Times New Roman"/>
          <w:color w:val="000000"/>
          <w:sz w:val="24"/>
          <w:szCs w:val="24"/>
        </w:rPr>
        <w:t xml:space="preserve">he </w:t>
      </w:r>
      <w:proofErr w:type="spellStart"/>
      <w:r w:rsidRPr="00993349">
        <w:rPr>
          <w:rFonts w:ascii="Times New Roman" w:hAnsi="Times New Roman" w:cs="Times New Roman"/>
          <w:color w:val="000000"/>
          <w:sz w:val="24"/>
          <w:szCs w:val="24"/>
        </w:rPr>
        <w:t>diasterane</w:t>
      </w:r>
      <w:proofErr w:type="spellEnd"/>
      <w:r w:rsidRPr="00993349">
        <w:rPr>
          <w:rFonts w:ascii="Times New Roman" w:hAnsi="Times New Roman" w:cs="Times New Roman"/>
          <w:color w:val="000000"/>
          <w:sz w:val="24"/>
          <w:szCs w:val="24"/>
        </w:rPr>
        <w:t>/sterane ratio</w:t>
      </w:r>
      <w:r w:rsidR="00E02FF7" w:rsidRPr="0038688D">
        <w:rPr>
          <w:rFonts w:ascii="Times New Roman" w:hAnsi="Times New Roman" w:cs="Times New Roman"/>
          <w:color w:val="000000"/>
          <w:sz w:val="24"/>
          <w:szCs w:val="24"/>
        </w:rPr>
        <w:t xml:space="preserve"> using the C</w:t>
      </w:r>
      <w:r w:rsidR="00E02FF7" w:rsidRPr="0038688D">
        <w:rPr>
          <w:rFonts w:ascii="Times New Roman" w:hAnsi="Times New Roman" w:cs="Times New Roman"/>
          <w:color w:val="000000"/>
          <w:sz w:val="24"/>
          <w:szCs w:val="24"/>
          <w:vertAlign w:val="subscript"/>
        </w:rPr>
        <w:t>27</w:t>
      </w:r>
      <w:r w:rsidR="00E02FF7" w:rsidRPr="0038688D">
        <w:rPr>
          <w:rFonts w:ascii="Times New Roman" w:hAnsi="Times New Roman" w:cs="Times New Roman"/>
          <w:color w:val="000000"/>
          <w:sz w:val="24"/>
          <w:szCs w:val="24"/>
        </w:rPr>
        <w:t xml:space="preserve"> </w:t>
      </w:r>
      <w:proofErr w:type="spellStart"/>
      <w:r w:rsidR="00E02FF7" w:rsidRPr="0038688D">
        <w:rPr>
          <w:rFonts w:ascii="Times New Roman" w:hAnsi="Times New Roman" w:cs="Times New Roman"/>
          <w:color w:val="000000"/>
          <w:sz w:val="24"/>
          <w:szCs w:val="24"/>
        </w:rPr>
        <w:t>diasteranes</w:t>
      </w:r>
      <w:proofErr w:type="spellEnd"/>
      <w:r w:rsidR="00E02FF7" w:rsidRPr="0038688D">
        <w:rPr>
          <w:rFonts w:ascii="Times New Roman" w:hAnsi="Times New Roman" w:cs="Times New Roman"/>
          <w:color w:val="000000"/>
          <w:sz w:val="24"/>
          <w:szCs w:val="24"/>
        </w:rPr>
        <w:t xml:space="preserve"> and steranes</w:t>
      </w:r>
      <w:r w:rsidRPr="00993349">
        <w:rPr>
          <w:rFonts w:ascii="Times New Roman" w:hAnsi="Times New Roman" w:cs="Times New Roman"/>
          <w:color w:val="000000"/>
          <w:sz w:val="24"/>
          <w:szCs w:val="24"/>
        </w:rPr>
        <w:t xml:space="preserve"> </w:t>
      </w:r>
      <w:r w:rsidRPr="0038688D">
        <w:rPr>
          <w:rFonts w:ascii="Times New Roman" w:hAnsi="Times New Roman" w:cs="Times New Roman"/>
          <w:sz w:val="24"/>
          <w:szCs w:val="24"/>
        </w:rPr>
        <w:t>[</w:t>
      </w:r>
      <w:r w:rsidRPr="00441D50">
        <w:rPr>
          <w:rFonts w:ascii="Times New Roman" w:hAnsi="Times New Roman" w:cs="Times New Roman"/>
          <w:sz w:val="24"/>
          <w:szCs w:val="24"/>
        </w:rPr>
        <w:t>(</w:t>
      </w:r>
      <w:r w:rsidR="00441D50">
        <w:rPr>
          <w:rFonts w:ascii="Times New Roman" w:hAnsi="Times New Roman" w:cs="Times New Roman"/>
          <w:sz w:val="24"/>
          <w:szCs w:val="24"/>
        </w:rPr>
        <w:t>C</w:t>
      </w:r>
      <w:r w:rsidR="00441D50">
        <w:rPr>
          <w:rFonts w:ascii="Times New Roman" w:hAnsi="Times New Roman" w:cs="Times New Roman"/>
          <w:sz w:val="24"/>
          <w:szCs w:val="24"/>
          <w:vertAlign w:val="subscript"/>
        </w:rPr>
        <w:t>27</w:t>
      </w:r>
      <w:r w:rsidR="00441D50">
        <w:rPr>
          <w:rFonts w:ascii="Times New Roman" w:hAnsi="Times New Roman" w:cs="Times New Roman"/>
          <w:sz w:val="24"/>
          <w:szCs w:val="24"/>
        </w:rPr>
        <w:t xml:space="preserve"> </w:t>
      </w:r>
      <w:r w:rsidR="00441D50" w:rsidRPr="0038688D">
        <w:rPr>
          <w:rFonts w:ascii="Times New Roman" w:hAnsi="Times New Roman" w:cs="Times New Roman"/>
          <w:sz w:val="24"/>
          <w:szCs w:val="24"/>
        </w:rPr>
        <w:t>(20S+20R βα- and αβ-</w:t>
      </w:r>
      <w:proofErr w:type="spellStart"/>
      <w:r w:rsidR="00DB6E18">
        <w:rPr>
          <w:rFonts w:ascii="Times New Roman" w:hAnsi="Times New Roman" w:cs="Times New Roman"/>
          <w:sz w:val="24"/>
          <w:szCs w:val="24"/>
        </w:rPr>
        <w:t>D</w:t>
      </w:r>
      <w:r w:rsidR="00441D50" w:rsidRPr="0038688D">
        <w:rPr>
          <w:rFonts w:ascii="Times New Roman" w:hAnsi="Times New Roman" w:cs="Times New Roman"/>
          <w:sz w:val="24"/>
          <w:szCs w:val="24"/>
        </w:rPr>
        <w:t>iacholestane</w:t>
      </w:r>
      <w:proofErr w:type="spellEnd"/>
      <w:r w:rsidR="00441D50" w:rsidRPr="0038688D">
        <w:rPr>
          <w:rFonts w:ascii="Times New Roman" w:hAnsi="Times New Roman" w:cs="Times New Roman"/>
          <w:sz w:val="24"/>
          <w:szCs w:val="24"/>
        </w:rPr>
        <w:t>)/(20S+20R 5α</w:t>
      </w:r>
      <w:r w:rsidR="00DB6E18">
        <w:rPr>
          <w:rFonts w:ascii="Times New Roman" w:hAnsi="Times New Roman" w:cs="Times New Roman"/>
          <w:sz w:val="24"/>
          <w:szCs w:val="24"/>
        </w:rPr>
        <w:t>,14</w:t>
      </w:r>
      <w:r w:rsidR="00DB6E18" w:rsidRPr="003223DD">
        <w:rPr>
          <w:rFonts w:ascii="Times New Roman" w:hAnsi="Times New Roman" w:cs="Times New Roman"/>
          <w:sz w:val="24"/>
          <w:szCs w:val="24"/>
        </w:rPr>
        <w:t>α</w:t>
      </w:r>
      <w:r w:rsidR="00DB6E18">
        <w:rPr>
          <w:rFonts w:ascii="Times New Roman" w:hAnsi="Times New Roman" w:cs="Times New Roman"/>
          <w:sz w:val="24"/>
          <w:szCs w:val="24"/>
        </w:rPr>
        <w:t>,17</w:t>
      </w:r>
      <w:r w:rsidR="00DB6E18" w:rsidRPr="003223DD">
        <w:rPr>
          <w:rFonts w:ascii="Times New Roman" w:hAnsi="Times New Roman" w:cs="Times New Roman"/>
          <w:sz w:val="24"/>
          <w:szCs w:val="24"/>
        </w:rPr>
        <w:t>α</w:t>
      </w:r>
      <w:r w:rsidR="00DB6E18" w:rsidRPr="00DB6E18">
        <w:rPr>
          <w:rFonts w:ascii="Times New Roman" w:hAnsi="Times New Roman" w:cs="Times New Roman"/>
          <w:sz w:val="24"/>
          <w:szCs w:val="24"/>
        </w:rPr>
        <w:t xml:space="preserve"> </w:t>
      </w:r>
      <w:r w:rsidR="00441D50" w:rsidRPr="0038688D">
        <w:rPr>
          <w:rFonts w:ascii="Times New Roman" w:hAnsi="Times New Roman" w:cs="Times New Roman"/>
          <w:sz w:val="24"/>
          <w:szCs w:val="24"/>
        </w:rPr>
        <w:t>-</w:t>
      </w:r>
      <w:r w:rsidR="00DB6E18">
        <w:rPr>
          <w:rFonts w:ascii="Times New Roman" w:hAnsi="Times New Roman" w:cs="Times New Roman"/>
          <w:sz w:val="24"/>
          <w:szCs w:val="24"/>
        </w:rPr>
        <w:t>C</w:t>
      </w:r>
      <w:r w:rsidR="00441D50" w:rsidRPr="0038688D">
        <w:rPr>
          <w:rFonts w:ascii="Times New Roman" w:hAnsi="Times New Roman" w:cs="Times New Roman"/>
          <w:sz w:val="24"/>
          <w:szCs w:val="24"/>
        </w:rPr>
        <w:t>holestane and 20S+20R 5α,14β,17β-</w:t>
      </w:r>
      <w:r w:rsidR="00DB6E18">
        <w:rPr>
          <w:rFonts w:ascii="Times New Roman" w:hAnsi="Times New Roman" w:cs="Times New Roman"/>
          <w:sz w:val="24"/>
          <w:szCs w:val="24"/>
        </w:rPr>
        <w:t>C</w:t>
      </w:r>
      <w:r w:rsidR="00441D50" w:rsidRPr="0038688D">
        <w:rPr>
          <w:rFonts w:ascii="Times New Roman" w:hAnsi="Times New Roman" w:cs="Times New Roman"/>
          <w:sz w:val="24"/>
          <w:szCs w:val="24"/>
        </w:rPr>
        <w:t>holestane)</w:t>
      </w:r>
      <w:r w:rsidRPr="00441D50">
        <w:rPr>
          <w:rFonts w:ascii="Times New Roman" w:hAnsi="Times New Roman" w:cs="Times New Roman"/>
          <w:sz w:val="24"/>
          <w:szCs w:val="24"/>
        </w:rPr>
        <w:t>)]</w:t>
      </w:r>
      <w:r w:rsidRPr="0038688D">
        <w:rPr>
          <w:rFonts w:ascii="Times New Roman" w:hAnsi="Times New Roman" w:cs="Times New Roman"/>
          <w:sz w:val="24"/>
          <w:szCs w:val="24"/>
        </w:rPr>
        <w:t xml:space="preserve"> </w:t>
      </w:r>
      <w:r w:rsidRPr="00E127D1">
        <w:rPr>
          <w:rFonts w:ascii="Times New Roman" w:hAnsi="Times New Roman" w:cs="Times New Roman"/>
          <w:color w:val="000000"/>
          <w:sz w:val="24"/>
          <w:szCs w:val="24"/>
        </w:rPr>
        <w:t>is a</w:t>
      </w:r>
      <w:r w:rsidR="00E02FF7">
        <w:rPr>
          <w:rFonts w:ascii="Times New Roman" w:hAnsi="Times New Roman" w:cs="Times New Roman"/>
          <w:color w:val="000000"/>
          <w:sz w:val="24"/>
          <w:szCs w:val="24"/>
        </w:rPr>
        <w:t>nother</w:t>
      </w:r>
      <w:r w:rsidRPr="00E127D1">
        <w:rPr>
          <w:rFonts w:ascii="Times New Roman" w:hAnsi="Times New Roman" w:cs="Times New Roman"/>
          <w:color w:val="000000"/>
          <w:sz w:val="24"/>
          <w:szCs w:val="24"/>
        </w:rPr>
        <w:t xml:space="preserve"> correlative tool to distinguish carbonates from </w:t>
      </w:r>
      <w:proofErr w:type="spellStart"/>
      <w:r w:rsidRPr="00E127D1">
        <w:rPr>
          <w:rFonts w:ascii="Times New Roman" w:hAnsi="Times New Roman" w:cs="Times New Roman"/>
          <w:color w:val="000000"/>
          <w:sz w:val="24"/>
          <w:szCs w:val="24"/>
        </w:rPr>
        <w:t>siliclastic</w:t>
      </w:r>
      <w:proofErr w:type="spellEnd"/>
      <w:r w:rsidRPr="00E127D1">
        <w:rPr>
          <w:rFonts w:ascii="Times New Roman" w:hAnsi="Times New Roman" w:cs="Times New Roman"/>
          <w:color w:val="000000"/>
          <w:sz w:val="24"/>
          <w:szCs w:val="24"/>
        </w:rPr>
        <w:t xml:space="preserve"> rocks, whereby</w:t>
      </w:r>
      <w:r w:rsidR="00821972">
        <w:rPr>
          <w:rFonts w:ascii="Times New Roman" w:hAnsi="Times New Roman" w:cs="Times New Roman"/>
          <w:color w:val="000000"/>
          <w:sz w:val="24"/>
          <w:szCs w:val="24"/>
        </w:rPr>
        <w:t xml:space="preserve"> a</w:t>
      </w:r>
      <w:r w:rsidRPr="00E127D1">
        <w:rPr>
          <w:rFonts w:ascii="Times New Roman" w:hAnsi="Times New Roman" w:cs="Times New Roman"/>
          <w:color w:val="000000"/>
          <w:sz w:val="24"/>
          <w:szCs w:val="24"/>
        </w:rPr>
        <w:t xml:space="preserve"> lower </w:t>
      </w:r>
      <w:proofErr w:type="spellStart"/>
      <w:r w:rsidRPr="00E127D1">
        <w:rPr>
          <w:rFonts w:ascii="Times New Roman" w:hAnsi="Times New Roman" w:cs="Times New Roman"/>
          <w:color w:val="000000"/>
          <w:sz w:val="24"/>
          <w:szCs w:val="24"/>
        </w:rPr>
        <w:t>diasterane</w:t>
      </w:r>
      <w:proofErr w:type="spellEnd"/>
      <w:r w:rsidRPr="00E127D1">
        <w:rPr>
          <w:rFonts w:ascii="Times New Roman" w:hAnsi="Times New Roman" w:cs="Times New Roman"/>
          <w:color w:val="000000"/>
          <w:sz w:val="24"/>
          <w:szCs w:val="24"/>
        </w:rPr>
        <w:t>/sterane ratio indicates</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clay-poor carbonate source rocks (Figure 3</w:t>
      </w:r>
      <w:r w:rsidR="00E02FF7">
        <w:rPr>
          <w:rFonts w:ascii="Times New Roman" w:hAnsi="Times New Roman" w:cs="Times New Roman"/>
          <w:color w:val="000000"/>
          <w:sz w:val="24"/>
          <w:szCs w:val="24"/>
        </w:rPr>
        <w:t>6</w:t>
      </w:r>
      <w:r w:rsidRPr="00E127D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Furthermore,</w:t>
      </w:r>
      <w:r>
        <w:rPr>
          <w:rFonts w:ascii="Times New Roman" w:hAnsi="Times New Roman" w:cs="Times New Roman"/>
          <w:color w:val="000000"/>
          <w:sz w:val="24"/>
          <w:szCs w:val="24"/>
        </w:rPr>
        <w:t xml:space="preserve"> h</w:t>
      </w:r>
      <w:r w:rsidRPr="00E127D1">
        <w:rPr>
          <w:rFonts w:ascii="Times New Roman" w:hAnsi="Times New Roman" w:cs="Times New Roman"/>
          <w:color w:val="000000"/>
          <w:sz w:val="24"/>
          <w:szCs w:val="24"/>
        </w:rPr>
        <w:t xml:space="preserve">igh </w:t>
      </w:r>
      <w:proofErr w:type="spellStart"/>
      <w:r w:rsidRPr="00E127D1">
        <w:rPr>
          <w:rFonts w:ascii="Times New Roman" w:hAnsi="Times New Roman" w:cs="Times New Roman"/>
          <w:color w:val="000000"/>
          <w:sz w:val="24"/>
          <w:szCs w:val="24"/>
        </w:rPr>
        <w:t>diasterane</w:t>
      </w:r>
      <w:proofErr w:type="spellEnd"/>
      <w:r w:rsidRPr="00E127D1">
        <w:rPr>
          <w:rFonts w:ascii="Times New Roman" w:hAnsi="Times New Roman" w:cs="Times New Roman"/>
          <w:color w:val="000000"/>
          <w:sz w:val="24"/>
          <w:szCs w:val="24"/>
        </w:rPr>
        <w:t xml:space="preserve"> concentrations relative to</w:t>
      </w:r>
      <w:r>
        <w:rPr>
          <w:rFonts w:ascii="Times New Roman" w:hAnsi="Times New Roman" w:cs="Times New Roman"/>
          <w:color w:val="000000"/>
          <w:sz w:val="24"/>
          <w:szCs w:val="24"/>
        </w:rPr>
        <w:t xml:space="preserve"> </w:t>
      </w:r>
      <w:r w:rsidRPr="003223DD">
        <w:rPr>
          <w:rFonts w:ascii="Times New Roman" w:hAnsi="Times New Roman" w:cs="Times New Roman"/>
          <w:color w:val="000000"/>
          <w:sz w:val="24"/>
          <w:szCs w:val="24"/>
        </w:rPr>
        <w:t>regular</w:t>
      </w:r>
      <w:r w:rsidRPr="00E127D1">
        <w:rPr>
          <w:rFonts w:ascii="Times New Roman" w:hAnsi="Times New Roman" w:cs="Times New Roman"/>
          <w:color w:val="000000"/>
          <w:sz w:val="24"/>
          <w:szCs w:val="24"/>
        </w:rPr>
        <w:t xml:space="preserve"> steranes </w:t>
      </w:r>
      <w:r w:rsidR="00DB6E18">
        <w:rPr>
          <w:rFonts w:ascii="Times New Roman" w:hAnsi="Times New Roman" w:cs="Times New Roman"/>
          <w:color w:val="000000"/>
          <w:sz w:val="24"/>
          <w:szCs w:val="24"/>
        </w:rPr>
        <w:t>are</w:t>
      </w:r>
      <w:r w:rsidRPr="00E127D1">
        <w:rPr>
          <w:rFonts w:ascii="Times New Roman" w:hAnsi="Times New Roman" w:cs="Times New Roman"/>
          <w:color w:val="000000"/>
          <w:sz w:val="24"/>
          <w:szCs w:val="24"/>
        </w:rPr>
        <w:t xml:space="preserve"> thought to </w:t>
      </w:r>
      <w:r w:rsidRPr="003223DD">
        <w:rPr>
          <w:rFonts w:ascii="Times New Roman" w:hAnsi="Times New Roman" w:cs="Times New Roman"/>
          <w:color w:val="000000"/>
          <w:sz w:val="24"/>
          <w:szCs w:val="24"/>
        </w:rPr>
        <w:t xml:space="preserve">be typical of </w:t>
      </w:r>
      <w:r w:rsidRPr="00E127D1">
        <w:rPr>
          <w:rFonts w:ascii="Times New Roman" w:hAnsi="Times New Roman" w:cs="Times New Roman"/>
          <w:color w:val="000000"/>
          <w:sz w:val="24"/>
          <w:szCs w:val="24"/>
        </w:rPr>
        <w:t>clay</w:t>
      </w:r>
      <w:r w:rsidR="008063E9">
        <w:rPr>
          <w:rFonts w:ascii="Times New Roman" w:hAnsi="Times New Roman" w:cs="Times New Roman"/>
          <w:color w:val="000000"/>
          <w:sz w:val="24"/>
          <w:szCs w:val="24"/>
        </w:rPr>
        <w:t xml:space="preserve"> </w:t>
      </w:r>
      <w:r w:rsidRPr="00955EFA">
        <w:rPr>
          <w:rFonts w:ascii="Times New Roman" w:hAnsi="Times New Roman" w:cs="Times New Roman"/>
          <w:color w:val="000000"/>
          <w:sz w:val="24"/>
          <w:szCs w:val="24"/>
        </w:rPr>
        <w:t xml:space="preserve">rich source </w:t>
      </w:r>
      <w:r w:rsidRPr="003223DD">
        <w:rPr>
          <w:rFonts w:ascii="Times New Roman" w:hAnsi="Times New Roman" w:cs="Times New Roman"/>
          <w:color w:val="000000"/>
          <w:sz w:val="24"/>
          <w:szCs w:val="24"/>
        </w:rPr>
        <w:t xml:space="preserve">rocks, but they have also been observed </w:t>
      </w:r>
      <w:r w:rsidRPr="00E127D1">
        <w:rPr>
          <w:rFonts w:ascii="Times New Roman" w:hAnsi="Times New Roman" w:cs="Times New Roman"/>
          <w:color w:val="000000"/>
          <w:sz w:val="24"/>
          <w:szCs w:val="24"/>
        </w:rPr>
        <w:t xml:space="preserve">in </w:t>
      </w:r>
      <w:r w:rsidRPr="003223DD">
        <w:rPr>
          <w:rFonts w:ascii="Times New Roman" w:hAnsi="Times New Roman" w:cs="Times New Roman"/>
          <w:color w:val="000000"/>
          <w:sz w:val="24"/>
          <w:szCs w:val="24"/>
        </w:rPr>
        <w:t>extracts from organic-lean carbonates (</w:t>
      </w:r>
      <w:proofErr w:type="spellStart"/>
      <w:r w:rsidRPr="00E127D1">
        <w:rPr>
          <w:rFonts w:ascii="Times New Roman" w:hAnsi="Times New Roman" w:cs="Times New Roman"/>
          <w:color w:val="000000"/>
          <w:sz w:val="24"/>
          <w:szCs w:val="24"/>
        </w:rPr>
        <w:t>Moldowan</w:t>
      </w:r>
      <w:proofErr w:type="spellEnd"/>
      <w:r w:rsidRPr="003223DD">
        <w:rPr>
          <w:rFonts w:ascii="Times New Roman" w:hAnsi="Times New Roman" w:cs="Times New Roman"/>
          <w:color w:val="000000"/>
          <w:sz w:val="24"/>
          <w:szCs w:val="24"/>
        </w:rPr>
        <w:t xml:space="preserve"> et al., 1991). </w:t>
      </w:r>
      <w:r>
        <w:rPr>
          <w:rFonts w:ascii="Times New Roman" w:hAnsi="Times New Roman" w:cs="Times New Roman"/>
          <w:color w:val="000000"/>
          <w:sz w:val="24"/>
          <w:szCs w:val="24"/>
        </w:rPr>
        <w:t>v</w:t>
      </w:r>
      <w:r w:rsidRPr="003223DD">
        <w:rPr>
          <w:rFonts w:ascii="Times New Roman" w:hAnsi="Times New Roman" w:cs="Times New Roman"/>
          <w:color w:val="000000"/>
          <w:sz w:val="24"/>
          <w:szCs w:val="24"/>
        </w:rPr>
        <w:t>a</w:t>
      </w:r>
      <w:r>
        <w:rPr>
          <w:rFonts w:ascii="Times New Roman" w:hAnsi="Times New Roman" w:cs="Times New Roman"/>
          <w:color w:val="000000"/>
          <w:sz w:val="24"/>
          <w:szCs w:val="24"/>
        </w:rPr>
        <w:t>n</w:t>
      </w:r>
      <w:r w:rsidRPr="003223DD">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K</w:t>
      </w:r>
      <w:r w:rsidRPr="003223DD">
        <w:rPr>
          <w:rFonts w:ascii="Times New Roman" w:hAnsi="Times New Roman" w:cs="Times New Roman"/>
          <w:color w:val="000000"/>
          <w:sz w:val="24"/>
          <w:szCs w:val="24"/>
        </w:rPr>
        <w:t>aam</w:t>
      </w:r>
      <w:proofErr w:type="spellEnd"/>
      <w:r w:rsidRPr="003223DD">
        <w:rPr>
          <w:rFonts w:ascii="Times New Roman" w:hAnsi="Times New Roman" w:cs="Times New Roman"/>
          <w:color w:val="000000"/>
          <w:sz w:val="24"/>
          <w:szCs w:val="24"/>
        </w:rPr>
        <w:t xml:space="preserve">-Peters et al. (1998) found that </w:t>
      </w:r>
      <w:r>
        <w:rPr>
          <w:rFonts w:ascii="Times New Roman" w:hAnsi="Times New Roman" w:cs="Times New Roman"/>
          <w:color w:val="000000"/>
          <w:sz w:val="24"/>
          <w:szCs w:val="24"/>
        </w:rPr>
        <w:t xml:space="preserve">the </w:t>
      </w:r>
      <w:proofErr w:type="spellStart"/>
      <w:r w:rsidRPr="003223DD">
        <w:rPr>
          <w:rFonts w:ascii="Times New Roman" w:hAnsi="Times New Roman" w:cs="Times New Roman"/>
          <w:color w:val="000000"/>
          <w:sz w:val="24"/>
          <w:szCs w:val="24"/>
        </w:rPr>
        <w:t>diasterane</w:t>
      </w:r>
      <w:proofErr w:type="spellEnd"/>
      <w:r w:rsidRPr="003223DD">
        <w:rPr>
          <w:rFonts w:ascii="Times New Roman" w:hAnsi="Times New Roman" w:cs="Times New Roman"/>
          <w:color w:val="000000"/>
          <w:sz w:val="24"/>
          <w:szCs w:val="24"/>
        </w:rPr>
        <w:t>/sterane ratio do</w:t>
      </w:r>
      <w:r>
        <w:rPr>
          <w:rFonts w:ascii="Times New Roman" w:hAnsi="Times New Roman" w:cs="Times New Roman"/>
          <w:color w:val="000000"/>
          <w:sz w:val="24"/>
          <w:szCs w:val="24"/>
        </w:rPr>
        <w:t>es</w:t>
      </w:r>
      <w:r w:rsidRPr="003223DD">
        <w:rPr>
          <w:rFonts w:ascii="Times New Roman" w:hAnsi="Times New Roman" w:cs="Times New Roman"/>
          <w:color w:val="000000"/>
          <w:sz w:val="24"/>
          <w:szCs w:val="24"/>
        </w:rPr>
        <w:t xml:space="preserve"> not always correlate directly with clay content </w:t>
      </w:r>
      <w:r w:rsidR="00273A60">
        <w:rPr>
          <w:rFonts w:ascii="Times New Roman" w:hAnsi="Times New Roman" w:cs="Times New Roman"/>
          <w:color w:val="000000"/>
          <w:sz w:val="24"/>
          <w:szCs w:val="24"/>
        </w:rPr>
        <w:t>as it</w:t>
      </w:r>
      <w:r w:rsidRPr="003223D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may be affected by </w:t>
      </w:r>
      <w:r w:rsidR="00273A60">
        <w:rPr>
          <w:rFonts w:ascii="Times New Roman" w:hAnsi="Times New Roman" w:cs="Times New Roman"/>
          <w:color w:val="000000"/>
          <w:sz w:val="24"/>
          <w:szCs w:val="24"/>
        </w:rPr>
        <w:t>level of oxidation as well</w:t>
      </w:r>
      <w:r w:rsidRPr="003223DD">
        <w:rPr>
          <w:rFonts w:ascii="Times New Roman" w:hAnsi="Times New Roman" w:cs="Times New Roman"/>
          <w:color w:val="000000"/>
          <w:sz w:val="24"/>
          <w:szCs w:val="24"/>
        </w:rPr>
        <w:t>.</w:t>
      </w:r>
      <w:r w:rsidRPr="00E127D1">
        <w:rPr>
          <w:rFonts w:ascii="Times New Roman" w:hAnsi="Times New Roman" w:cs="Times New Roman"/>
          <w:color w:val="000000"/>
          <w:sz w:val="24"/>
          <w:szCs w:val="24"/>
        </w:rPr>
        <w:t xml:space="preserve"> </w:t>
      </w:r>
      <w:bookmarkStart w:id="72" w:name="_Hlk36038426"/>
      <w:r w:rsidRPr="00273A60">
        <w:rPr>
          <w:rFonts w:ascii="Times New Roman" w:hAnsi="Times New Roman" w:cs="Times New Roman"/>
          <w:color w:val="000000"/>
          <w:sz w:val="24"/>
          <w:szCs w:val="24"/>
        </w:rPr>
        <w:t xml:space="preserve">The Speake Ranch samples have low values of </w:t>
      </w:r>
      <w:proofErr w:type="spellStart"/>
      <w:r w:rsidRPr="00273A60">
        <w:rPr>
          <w:rFonts w:ascii="Times New Roman" w:hAnsi="Times New Roman" w:cs="Times New Roman"/>
          <w:color w:val="000000"/>
          <w:sz w:val="24"/>
          <w:szCs w:val="24"/>
        </w:rPr>
        <w:t>diasteranes</w:t>
      </w:r>
      <w:proofErr w:type="spellEnd"/>
      <w:r w:rsidRPr="00273A60">
        <w:rPr>
          <w:rFonts w:ascii="Times New Roman" w:hAnsi="Times New Roman" w:cs="Times New Roman"/>
          <w:color w:val="000000"/>
          <w:sz w:val="24"/>
          <w:szCs w:val="24"/>
        </w:rPr>
        <w:t>/steranes ratios below 0.5, ranging between 0.</w:t>
      </w:r>
      <w:r w:rsidR="00C15E11">
        <w:rPr>
          <w:rFonts w:ascii="Times New Roman" w:hAnsi="Times New Roman" w:cs="Times New Roman"/>
          <w:color w:val="000000"/>
          <w:sz w:val="24"/>
          <w:szCs w:val="24"/>
        </w:rPr>
        <w:t>3</w:t>
      </w:r>
      <w:r w:rsidRPr="00273A60">
        <w:rPr>
          <w:rFonts w:ascii="Times New Roman" w:hAnsi="Times New Roman" w:cs="Times New Roman"/>
          <w:color w:val="000000"/>
          <w:sz w:val="24"/>
          <w:szCs w:val="24"/>
        </w:rPr>
        <w:t>-0.</w:t>
      </w:r>
      <w:r w:rsidR="00C15E11">
        <w:rPr>
          <w:rFonts w:ascii="Times New Roman" w:hAnsi="Times New Roman" w:cs="Times New Roman"/>
          <w:color w:val="000000"/>
          <w:sz w:val="24"/>
          <w:szCs w:val="24"/>
        </w:rPr>
        <w:t>5</w:t>
      </w:r>
      <w:r w:rsidRPr="00273A60">
        <w:rPr>
          <w:rFonts w:ascii="Times New Roman" w:hAnsi="Times New Roman" w:cs="Times New Roman"/>
          <w:color w:val="000000"/>
          <w:sz w:val="24"/>
          <w:szCs w:val="24"/>
        </w:rPr>
        <w:t>, which indicates anoxic carbonate source rocks</w:t>
      </w:r>
      <w:r w:rsidRPr="00E127D1">
        <w:rPr>
          <w:rFonts w:ascii="Times New Roman" w:hAnsi="Times New Roman" w:cs="Times New Roman"/>
          <w:color w:val="000000"/>
          <w:sz w:val="24"/>
          <w:szCs w:val="24"/>
        </w:rPr>
        <w:t>. Carbonate</w:t>
      </w:r>
      <w:r w:rsidRPr="00955EFA">
        <w:rPr>
          <w:rFonts w:ascii="Times New Roman" w:hAnsi="Times New Roman" w:cs="Times New Roman"/>
          <w:color w:val="000000"/>
          <w:sz w:val="24"/>
          <w:szCs w:val="24"/>
        </w:rPr>
        <w:t xml:space="preserve"> deposition seems</w:t>
      </w:r>
      <w:r w:rsidRPr="00E127D1">
        <w:rPr>
          <w:rFonts w:ascii="Times New Roman" w:hAnsi="Times New Roman" w:cs="Times New Roman"/>
          <w:color w:val="000000"/>
          <w:sz w:val="24"/>
          <w:szCs w:val="24"/>
        </w:rPr>
        <w:t xml:space="preserve"> to </w:t>
      </w:r>
      <w:r w:rsidRPr="003223DD">
        <w:rPr>
          <w:rFonts w:ascii="Times New Roman" w:hAnsi="Times New Roman" w:cs="Times New Roman"/>
          <w:color w:val="000000"/>
          <w:sz w:val="24"/>
          <w:szCs w:val="24"/>
        </w:rPr>
        <w:t>predominate</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in the Upper Woodford, illustrating that as the shoreline retreated the depositional environment became increasingly restricted causing supersaturation of the water column by </w:t>
      </w:r>
      <w:r w:rsidRPr="003223DD">
        <w:rPr>
          <w:rFonts w:ascii="Times New Roman" w:hAnsi="Times New Roman" w:cs="Times New Roman"/>
          <w:color w:val="000000"/>
          <w:sz w:val="24"/>
          <w:szCs w:val="24"/>
        </w:rPr>
        <w:t>CaCO</w:t>
      </w:r>
      <w:r w:rsidRPr="003223DD">
        <w:rPr>
          <w:rFonts w:ascii="Times New Roman" w:hAnsi="Times New Roman" w:cs="Times New Roman"/>
          <w:color w:val="000000"/>
          <w:sz w:val="24"/>
          <w:szCs w:val="24"/>
          <w:vertAlign w:val="subscript"/>
        </w:rPr>
        <w:t>3</w:t>
      </w:r>
      <w:r w:rsidRPr="00E127D1">
        <w:rPr>
          <w:rFonts w:ascii="Times New Roman" w:hAnsi="Times New Roman" w:cs="Times New Roman"/>
          <w:color w:val="000000"/>
          <w:sz w:val="24"/>
          <w:szCs w:val="24"/>
        </w:rPr>
        <w:t xml:space="preserve">. </w:t>
      </w:r>
      <w:bookmarkEnd w:id="72"/>
      <w:r w:rsidRPr="00E127D1">
        <w:rPr>
          <w:rFonts w:ascii="Times New Roman" w:hAnsi="Times New Roman" w:cs="Times New Roman"/>
          <w:color w:val="000000"/>
          <w:sz w:val="24"/>
          <w:szCs w:val="24"/>
        </w:rPr>
        <w:t>Plots of</w:t>
      </w:r>
      <w:r>
        <w:rPr>
          <w:rFonts w:ascii="Times New Roman" w:hAnsi="Times New Roman" w:cs="Times New Roman"/>
          <w:color w:val="000000"/>
          <w:sz w:val="24"/>
          <w:szCs w:val="24"/>
        </w:rPr>
        <w:t xml:space="preserve">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Pr>
          <w:rFonts w:ascii="Times New Roman" w:hAnsi="Times New Roman" w:cs="Times New Roman"/>
          <w:color w:val="000000"/>
          <w:sz w:val="24"/>
          <w:szCs w:val="24"/>
        </w:rPr>
        <w:t xml:space="preserve"> vs. </w:t>
      </w:r>
      <w:proofErr w:type="spellStart"/>
      <w:r w:rsidR="00E02FF7">
        <w:rPr>
          <w:rFonts w:ascii="Times New Roman" w:hAnsi="Times New Roman" w:cs="Times New Roman"/>
          <w:color w:val="000000"/>
          <w:sz w:val="24"/>
          <w:szCs w:val="24"/>
        </w:rPr>
        <w:t>diasterane</w:t>
      </w:r>
      <w:proofErr w:type="spellEnd"/>
      <w:r w:rsidR="00E02FF7">
        <w:rPr>
          <w:rFonts w:ascii="Times New Roman" w:hAnsi="Times New Roman" w:cs="Times New Roman"/>
          <w:color w:val="000000"/>
          <w:sz w:val="24"/>
          <w:szCs w:val="24"/>
        </w:rPr>
        <w:t xml:space="preserve">/sterane </w:t>
      </w:r>
      <w:r w:rsidR="00441D50" w:rsidRPr="003223DD">
        <w:rPr>
          <w:rFonts w:ascii="Times New Roman" w:hAnsi="Times New Roman" w:cs="Times New Roman"/>
          <w:sz w:val="24"/>
          <w:szCs w:val="24"/>
        </w:rPr>
        <w:t xml:space="preserve"> </w:t>
      </w:r>
      <w:r>
        <w:rPr>
          <w:rFonts w:ascii="Times New Roman" w:hAnsi="Times New Roman" w:cs="Times New Roman"/>
          <w:color w:val="000000"/>
          <w:sz w:val="24"/>
          <w:szCs w:val="24"/>
        </w:rPr>
        <w:t xml:space="preserve"> and C</w:t>
      </w:r>
      <w:r>
        <w:rPr>
          <w:rFonts w:ascii="Times New Roman" w:hAnsi="Times New Roman" w:cs="Times New Roman"/>
          <w:color w:val="000000"/>
          <w:sz w:val="24"/>
          <w:szCs w:val="24"/>
          <w:vertAlign w:val="subscript"/>
        </w:rPr>
        <w:t>27</w:t>
      </w:r>
      <w:r>
        <w:rPr>
          <w:rFonts w:ascii="Times New Roman" w:hAnsi="Times New Roman" w:cs="Times New Roman"/>
          <w:color w:val="000000"/>
          <w:sz w:val="24"/>
          <w:szCs w:val="24"/>
        </w:rPr>
        <w:t>/C</w:t>
      </w:r>
      <w:r>
        <w:rPr>
          <w:rFonts w:ascii="Times New Roman" w:hAnsi="Times New Roman" w:cs="Times New Roman"/>
          <w:color w:val="000000"/>
          <w:sz w:val="24"/>
          <w:szCs w:val="24"/>
          <w:vertAlign w:val="subscript"/>
        </w:rPr>
        <w:t xml:space="preserve">29 </w:t>
      </w:r>
      <w:r>
        <w:rPr>
          <w:rFonts w:ascii="Times New Roman" w:hAnsi="Times New Roman" w:cs="Times New Roman"/>
          <w:color w:val="000000"/>
          <w:sz w:val="24"/>
          <w:szCs w:val="24"/>
        </w:rPr>
        <w:t xml:space="preserve">sterane </w:t>
      </w:r>
      <w:r w:rsidRPr="00E127D1">
        <w:rPr>
          <w:rFonts w:ascii="Times New Roman" w:hAnsi="Times New Roman" w:cs="Times New Roman"/>
          <w:color w:val="000000"/>
          <w:sz w:val="24"/>
          <w:szCs w:val="24"/>
        </w:rPr>
        <w:t>ratio vs. C</w:t>
      </w:r>
      <w:r w:rsidRPr="00E127D1">
        <w:rPr>
          <w:rFonts w:ascii="Times New Roman" w:hAnsi="Times New Roman" w:cs="Times New Roman"/>
          <w:color w:val="000000"/>
          <w:sz w:val="24"/>
          <w:szCs w:val="24"/>
          <w:vertAlign w:val="subscript"/>
        </w:rPr>
        <w:t>27</w:t>
      </w:r>
      <w:r w:rsidRPr="00E127D1">
        <w:rPr>
          <w:rFonts w:ascii="Times New Roman" w:hAnsi="Times New Roman" w:cs="Times New Roman"/>
          <w:color w:val="000000"/>
          <w:sz w:val="24"/>
          <w:szCs w:val="24"/>
        </w:rPr>
        <w:t>/C</w:t>
      </w:r>
      <w:r w:rsidRPr="00E127D1">
        <w:rPr>
          <w:rFonts w:ascii="Times New Roman" w:hAnsi="Times New Roman" w:cs="Times New Roman"/>
          <w:color w:val="000000"/>
          <w:sz w:val="24"/>
          <w:szCs w:val="24"/>
          <w:vertAlign w:val="subscript"/>
        </w:rPr>
        <w:t>29</w:t>
      </w:r>
      <w:r w:rsidRPr="00E127D1">
        <w:rPr>
          <w:rFonts w:ascii="Times New Roman" w:hAnsi="Times New Roman" w:cs="Times New Roman"/>
          <w:color w:val="000000"/>
          <w:sz w:val="24"/>
          <w:szCs w:val="24"/>
        </w:rPr>
        <w:t xml:space="preserve"> </w:t>
      </w:r>
      <w:proofErr w:type="spellStart"/>
      <w:r w:rsidRPr="00E127D1">
        <w:rPr>
          <w:rFonts w:ascii="Times New Roman" w:hAnsi="Times New Roman" w:cs="Times New Roman"/>
          <w:color w:val="000000"/>
          <w:sz w:val="24"/>
          <w:szCs w:val="24"/>
        </w:rPr>
        <w:t>diasterane</w:t>
      </w:r>
      <w:proofErr w:type="spellEnd"/>
      <w:r w:rsidRPr="00E127D1">
        <w:rPr>
          <w:rFonts w:ascii="Times New Roman" w:hAnsi="Times New Roman" w:cs="Times New Roman"/>
          <w:color w:val="000000"/>
          <w:sz w:val="24"/>
          <w:szCs w:val="24"/>
        </w:rPr>
        <w:t xml:space="preserve"> </w:t>
      </w:r>
      <w:r w:rsidR="00DB6E18" w:rsidRPr="00DB6E18">
        <w:rPr>
          <w:rFonts w:ascii="Times New Roman" w:hAnsi="Times New Roman" w:cs="Times New Roman"/>
          <w:color w:val="000000"/>
          <w:sz w:val="24"/>
          <w:szCs w:val="24"/>
        </w:rPr>
        <w:t>(</w:t>
      </w:r>
      <w:r w:rsidR="00DB6E18" w:rsidRPr="0038688D">
        <w:rPr>
          <w:rFonts w:ascii="Times New Roman" w:hAnsi="Times New Roman" w:cs="Times New Roman"/>
          <w:color w:val="000000"/>
          <w:sz w:val="24"/>
          <w:szCs w:val="24"/>
        </w:rPr>
        <w:t>[C</w:t>
      </w:r>
      <w:r w:rsidR="00DB6E18" w:rsidRPr="0038688D">
        <w:rPr>
          <w:rFonts w:ascii="Times New Roman" w:hAnsi="Times New Roman" w:cs="Times New Roman"/>
          <w:color w:val="000000"/>
          <w:sz w:val="24"/>
          <w:szCs w:val="24"/>
          <w:vertAlign w:val="subscript"/>
        </w:rPr>
        <w:t>27</w:t>
      </w:r>
      <w:r w:rsidR="00DB6E18" w:rsidRPr="0038688D">
        <w:rPr>
          <w:rFonts w:ascii="Times New Roman" w:hAnsi="Times New Roman" w:cs="Times New Roman"/>
          <w:color w:val="000000"/>
          <w:sz w:val="24"/>
          <w:szCs w:val="24"/>
        </w:rPr>
        <w:t>13β,17α-</w:t>
      </w:r>
      <w:proofErr w:type="spellStart"/>
      <w:r w:rsidR="00DB6E18" w:rsidRPr="0038688D">
        <w:rPr>
          <w:rFonts w:ascii="Times New Roman" w:hAnsi="Times New Roman" w:cs="Times New Roman"/>
          <w:color w:val="000000"/>
          <w:sz w:val="24"/>
          <w:szCs w:val="24"/>
        </w:rPr>
        <w:t>Diacholestane</w:t>
      </w:r>
      <w:proofErr w:type="spellEnd"/>
      <w:r w:rsidR="00DB6E18" w:rsidRPr="0038688D">
        <w:rPr>
          <w:rFonts w:ascii="Times New Roman" w:hAnsi="Times New Roman" w:cs="Times New Roman"/>
          <w:color w:val="000000"/>
          <w:sz w:val="24"/>
          <w:szCs w:val="24"/>
        </w:rPr>
        <w:t xml:space="preserve"> 20R+13α,17β-</w:t>
      </w:r>
      <w:proofErr w:type="spellStart"/>
      <w:r w:rsidR="00DB6E18" w:rsidRPr="0038688D">
        <w:rPr>
          <w:rFonts w:ascii="Times New Roman" w:hAnsi="Times New Roman" w:cs="Times New Roman"/>
          <w:color w:val="000000"/>
          <w:sz w:val="24"/>
          <w:szCs w:val="24"/>
        </w:rPr>
        <w:t>Diacholestane</w:t>
      </w:r>
      <w:proofErr w:type="spellEnd"/>
      <w:r w:rsidR="00DB6E18">
        <w:rPr>
          <w:rFonts w:ascii="Times New Roman" w:hAnsi="Times New Roman" w:cs="Times New Roman"/>
          <w:color w:val="000000"/>
          <w:sz w:val="24"/>
          <w:szCs w:val="24"/>
        </w:rPr>
        <w:t xml:space="preserve"> </w:t>
      </w:r>
      <w:r w:rsidR="00DB6E18" w:rsidRPr="0038688D">
        <w:rPr>
          <w:rFonts w:ascii="Times New Roman" w:hAnsi="Times New Roman" w:cs="Times New Roman"/>
          <w:color w:val="000000"/>
          <w:sz w:val="24"/>
          <w:szCs w:val="24"/>
        </w:rPr>
        <w:t>20S]/[24-Ethyl-13β,17α-Diacholestane20R+-13α,17β-</w:t>
      </w:r>
      <w:proofErr w:type="spellStart"/>
      <w:r w:rsidR="00DB6E18" w:rsidRPr="0038688D">
        <w:rPr>
          <w:rFonts w:ascii="Times New Roman" w:hAnsi="Times New Roman" w:cs="Times New Roman"/>
          <w:color w:val="000000"/>
          <w:sz w:val="24"/>
          <w:szCs w:val="24"/>
        </w:rPr>
        <w:t>Diacholestane</w:t>
      </w:r>
      <w:proofErr w:type="spellEnd"/>
      <w:r w:rsidR="00DB6E18" w:rsidRPr="0038688D">
        <w:rPr>
          <w:rFonts w:ascii="Times New Roman" w:hAnsi="Times New Roman" w:cs="Times New Roman"/>
          <w:color w:val="000000"/>
          <w:sz w:val="24"/>
          <w:szCs w:val="24"/>
        </w:rPr>
        <w:t xml:space="preserve"> 20S])</w:t>
      </w:r>
      <w:r w:rsidR="00273A60">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ratio </w:t>
      </w:r>
      <w:r w:rsidRPr="00955EFA">
        <w:rPr>
          <w:rFonts w:ascii="Times New Roman" w:hAnsi="Times New Roman" w:cs="Times New Roman"/>
          <w:color w:val="000000"/>
          <w:sz w:val="24"/>
          <w:szCs w:val="24"/>
        </w:rPr>
        <w:t>are shown in Figure 3</w:t>
      </w:r>
      <w:r w:rsidR="00A21E4A">
        <w:rPr>
          <w:rFonts w:ascii="Times New Roman" w:hAnsi="Times New Roman" w:cs="Times New Roman"/>
          <w:color w:val="000000"/>
          <w:sz w:val="24"/>
          <w:szCs w:val="24"/>
        </w:rPr>
        <w:t>6</w:t>
      </w:r>
      <w:r w:rsidRPr="00E127D1">
        <w:rPr>
          <w:rFonts w:ascii="Times New Roman" w:hAnsi="Times New Roman" w:cs="Times New Roman"/>
          <w:color w:val="000000"/>
          <w:sz w:val="24"/>
          <w:szCs w:val="24"/>
        </w:rPr>
        <w:t xml:space="preserve"> and both agree on </w:t>
      </w:r>
      <w:r w:rsidR="00F355A0">
        <w:rPr>
          <w:rFonts w:ascii="Times New Roman" w:hAnsi="Times New Roman" w:cs="Times New Roman"/>
          <w:color w:val="000000"/>
          <w:sz w:val="24"/>
          <w:szCs w:val="24"/>
        </w:rPr>
        <w:t>a similar</w:t>
      </w:r>
      <w:r w:rsidR="00F355A0" w:rsidRPr="00E127D1">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conclusion. </w:t>
      </w:r>
      <w:r w:rsidR="00F355A0">
        <w:rPr>
          <w:rFonts w:ascii="Times New Roman" w:hAnsi="Times New Roman" w:cs="Times New Roman"/>
          <w:color w:val="000000"/>
          <w:sz w:val="24"/>
          <w:szCs w:val="24"/>
        </w:rPr>
        <w:t xml:space="preserve">The </w:t>
      </w:r>
      <w:proofErr w:type="spellStart"/>
      <w:r w:rsidRPr="00E127D1">
        <w:rPr>
          <w:rFonts w:ascii="Times New Roman" w:hAnsi="Times New Roman" w:cs="Times New Roman"/>
          <w:color w:val="000000"/>
          <w:sz w:val="24"/>
          <w:szCs w:val="24"/>
        </w:rPr>
        <w:t>Pr</w:t>
      </w:r>
      <w:proofErr w:type="spellEnd"/>
      <w:r w:rsidRPr="00E127D1">
        <w:rPr>
          <w:rFonts w:ascii="Times New Roman" w:hAnsi="Times New Roman" w:cs="Times New Roman"/>
          <w:color w:val="000000"/>
          <w:sz w:val="24"/>
          <w:szCs w:val="24"/>
        </w:rPr>
        <w:t>/Ph (0.2-</w:t>
      </w:r>
      <w:r w:rsidR="00C15E11">
        <w:rPr>
          <w:rFonts w:ascii="Times New Roman" w:hAnsi="Times New Roman" w:cs="Times New Roman"/>
          <w:color w:val="000000"/>
          <w:sz w:val="24"/>
          <w:szCs w:val="24"/>
        </w:rPr>
        <w:t>2.5</w:t>
      </w:r>
      <w:r w:rsidRPr="00E127D1">
        <w:rPr>
          <w:rFonts w:ascii="Times New Roman" w:hAnsi="Times New Roman" w:cs="Times New Roman"/>
          <w:color w:val="000000"/>
          <w:sz w:val="24"/>
          <w:szCs w:val="24"/>
        </w:rPr>
        <w:t xml:space="preserve">) vs. </w:t>
      </w:r>
      <w:proofErr w:type="spellStart"/>
      <w:r w:rsidR="00E02FF7">
        <w:rPr>
          <w:rFonts w:ascii="Times New Roman" w:hAnsi="Times New Roman" w:cs="Times New Roman"/>
          <w:color w:val="000000"/>
          <w:sz w:val="24"/>
          <w:szCs w:val="24"/>
        </w:rPr>
        <w:t>diasterane</w:t>
      </w:r>
      <w:proofErr w:type="spellEnd"/>
      <w:r w:rsidR="00E02FF7">
        <w:rPr>
          <w:rFonts w:ascii="Times New Roman" w:hAnsi="Times New Roman" w:cs="Times New Roman"/>
          <w:color w:val="000000"/>
          <w:sz w:val="24"/>
          <w:szCs w:val="24"/>
        </w:rPr>
        <w:t>/sterane</w:t>
      </w:r>
      <w:r w:rsidRPr="00E127D1">
        <w:rPr>
          <w:rFonts w:ascii="Times New Roman" w:hAnsi="Times New Roman" w:cs="Times New Roman"/>
          <w:color w:val="000000"/>
          <w:sz w:val="24"/>
          <w:szCs w:val="24"/>
        </w:rPr>
        <w:t xml:space="preserve"> (0.3-0.5) have values indicating anoxic </w:t>
      </w:r>
      <w:proofErr w:type="spellStart"/>
      <w:r w:rsidRPr="00E127D1">
        <w:rPr>
          <w:rFonts w:ascii="Times New Roman" w:hAnsi="Times New Roman" w:cs="Times New Roman"/>
          <w:color w:val="000000"/>
          <w:sz w:val="24"/>
          <w:szCs w:val="24"/>
        </w:rPr>
        <w:t>cabonates</w:t>
      </w:r>
      <w:proofErr w:type="spellEnd"/>
      <w:r w:rsidRPr="00E127D1">
        <w:rPr>
          <w:rFonts w:ascii="Times New Roman" w:hAnsi="Times New Roman" w:cs="Times New Roman"/>
          <w:color w:val="000000"/>
          <w:sz w:val="24"/>
          <w:szCs w:val="24"/>
        </w:rPr>
        <w:t xml:space="preserve"> and C</w:t>
      </w:r>
      <w:r w:rsidRPr="00E127D1">
        <w:rPr>
          <w:rFonts w:ascii="Times New Roman" w:hAnsi="Times New Roman" w:cs="Times New Roman"/>
          <w:color w:val="000000"/>
          <w:sz w:val="24"/>
          <w:szCs w:val="24"/>
          <w:vertAlign w:val="subscript"/>
        </w:rPr>
        <w:t>27</w:t>
      </w:r>
      <w:r w:rsidRPr="00E127D1">
        <w:rPr>
          <w:rFonts w:ascii="Times New Roman" w:hAnsi="Times New Roman" w:cs="Times New Roman"/>
          <w:color w:val="000000"/>
          <w:sz w:val="24"/>
          <w:szCs w:val="24"/>
        </w:rPr>
        <w:t>/C</w:t>
      </w:r>
      <w:r w:rsidRPr="00E127D1">
        <w:rPr>
          <w:rFonts w:ascii="Times New Roman" w:hAnsi="Times New Roman" w:cs="Times New Roman"/>
          <w:color w:val="000000"/>
          <w:sz w:val="24"/>
          <w:szCs w:val="24"/>
          <w:vertAlign w:val="subscript"/>
        </w:rPr>
        <w:t xml:space="preserve">29 </w:t>
      </w:r>
      <w:r w:rsidRPr="00E127D1">
        <w:rPr>
          <w:rFonts w:ascii="Times New Roman" w:hAnsi="Times New Roman" w:cs="Times New Roman"/>
          <w:color w:val="000000"/>
          <w:sz w:val="24"/>
          <w:szCs w:val="24"/>
        </w:rPr>
        <w:t>sterane ratio (0.8-1.3) vs. C</w:t>
      </w:r>
      <w:r w:rsidRPr="00E127D1">
        <w:rPr>
          <w:rFonts w:ascii="Times New Roman" w:hAnsi="Times New Roman" w:cs="Times New Roman"/>
          <w:color w:val="000000"/>
          <w:sz w:val="24"/>
          <w:szCs w:val="24"/>
          <w:vertAlign w:val="subscript"/>
        </w:rPr>
        <w:t>27</w:t>
      </w:r>
      <w:r w:rsidRPr="00E127D1">
        <w:rPr>
          <w:rFonts w:ascii="Times New Roman" w:hAnsi="Times New Roman" w:cs="Times New Roman"/>
          <w:color w:val="000000"/>
          <w:sz w:val="24"/>
          <w:szCs w:val="24"/>
        </w:rPr>
        <w:t>/C</w:t>
      </w:r>
      <w:r w:rsidRPr="00E127D1">
        <w:rPr>
          <w:rFonts w:ascii="Times New Roman" w:hAnsi="Times New Roman" w:cs="Times New Roman"/>
          <w:color w:val="000000"/>
          <w:sz w:val="24"/>
          <w:szCs w:val="24"/>
          <w:vertAlign w:val="subscript"/>
        </w:rPr>
        <w:t>29</w:t>
      </w:r>
      <w:r w:rsidRPr="00E127D1">
        <w:rPr>
          <w:rFonts w:ascii="Times New Roman" w:hAnsi="Times New Roman" w:cs="Times New Roman"/>
          <w:color w:val="000000"/>
          <w:sz w:val="24"/>
          <w:szCs w:val="24"/>
        </w:rPr>
        <w:t xml:space="preserve"> </w:t>
      </w:r>
      <w:proofErr w:type="spellStart"/>
      <w:r w:rsidRPr="00E127D1">
        <w:rPr>
          <w:rFonts w:ascii="Times New Roman" w:hAnsi="Times New Roman" w:cs="Times New Roman"/>
          <w:color w:val="000000"/>
          <w:sz w:val="24"/>
          <w:szCs w:val="24"/>
        </w:rPr>
        <w:lastRenderedPageBreak/>
        <w:t>diasterane</w:t>
      </w:r>
      <w:proofErr w:type="spellEnd"/>
      <w:r w:rsidRPr="00E127D1">
        <w:rPr>
          <w:rFonts w:ascii="Times New Roman" w:hAnsi="Times New Roman" w:cs="Times New Roman"/>
          <w:color w:val="000000"/>
          <w:sz w:val="24"/>
          <w:szCs w:val="24"/>
        </w:rPr>
        <w:t xml:space="preserve"> ratio (1.</w:t>
      </w:r>
      <w:r w:rsidR="00984FCD">
        <w:rPr>
          <w:rFonts w:ascii="Times New Roman" w:hAnsi="Times New Roman" w:cs="Times New Roman"/>
          <w:color w:val="000000"/>
          <w:sz w:val="24"/>
          <w:szCs w:val="24"/>
        </w:rPr>
        <w:t>61</w:t>
      </w:r>
      <w:r w:rsidRPr="00E127D1">
        <w:rPr>
          <w:rFonts w:ascii="Times New Roman" w:hAnsi="Times New Roman" w:cs="Times New Roman"/>
          <w:color w:val="000000"/>
          <w:sz w:val="24"/>
          <w:szCs w:val="24"/>
        </w:rPr>
        <w:t>-</w:t>
      </w:r>
      <w:r w:rsidR="00984FCD">
        <w:rPr>
          <w:rFonts w:ascii="Times New Roman" w:hAnsi="Times New Roman" w:cs="Times New Roman"/>
          <w:color w:val="000000"/>
          <w:sz w:val="24"/>
          <w:szCs w:val="24"/>
        </w:rPr>
        <w:t>3.63</w:t>
      </w:r>
      <w:r w:rsidRPr="00E127D1">
        <w:rPr>
          <w:rFonts w:ascii="Times New Roman" w:hAnsi="Times New Roman" w:cs="Times New Roman"/>
          <w:color w:val="000000"/>
          <w:sz w:val="24"/>
          <w:szCs w:val="24"/>
        </w:rPr>
        <w:t xml:space="preserve">) indicate mixed marine source input. The plots correspond to a predominantly anoxic carbonate deposition with a mixed input of marine and </w:t>
      </w:r>
      <w:r w:rsidR="00A660A2">
        <w:rPr>
          <w:rFonts w:ascii="Times New Roman" w:hAnsi="Times New Roman" w:cs="Times New Roman"/>
          <w:color w:val="000000"/>
          <w:sz w:val="24"/>
          <w:szCs w:val="24"/>
        </w:rPr>
        <w:t>terrigenous</w:t>
      </w:r>
      <w:r w:rsidR="00F355A0">
        <w:rPr>
          <w:rFonts w:ascii="Times New Roman" w:hAnsi="Times New Roman" w:cs="Times New Roman"/>
          <w:color w:val="000000"/>
          <w:sz w:val="24"/>
          <w:szCs w:val="24"/>
        </w:rPr>
        <w:t xml:space="preserve"> organic </w:t>
      </w:r>
      <w:r w:rsidR="00CB71AD" w:rsidRPr="00955EFA">
        <w:rPr>
          <w:noProof/>
        </w:rPr>
        <w:drawing>
          <wp:anchor distT="0" distB="0" distL="114300" distR="114300" simplePos="0" relativeHeight="251944960" behindDoc="0" locked="0" layoutInCell="1" allowOverlap="1" wp14:anchorId="415895AC" wp14:editId="6A1042AD">
            <wp:simplePos x="0" y="0"/>
            <wp:positionH relativeFrom="column">
              <wp:posOffset>532433</wp:posOffset>
            </wp:positionH>
            <wp:positionV relativeFrom="paragraph">
              <wp:posOffset>1131045</wp:posOffset>
            </wp:positionV>
            <wp:extent cx="4786630" cy="4874895"/>
            <wp:effectExtent l="0" t="0" r="0" b="1905"/>
            <wp:wrapSquare wrapText="bothSides"/>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786630" cy="4874895"/>
                    </a:xfrm>
                    <a:prstGeom prst="rect">
                      <a:avLst/>
                    </a:prstGeom>
                    <a:noFill/>
                  </pic:spPr>
                </pic:pic>
              </a:graphicData>
            </a:graphic>
          </wp:anchor>
        </w:drawing>
      </w:r>
      <w:r w:rsidR="00F355A0">
        <w:rPr>
          <w:rFonts w:ascii="Times New Roman" w:hAnsi="Times New Roman" w:cs="Times New Roman"/>
          <w:color w:val="000000"/>
          <w:sz w:val="24"/>
          <w:szCs w:val="24"/>
        </w:rPr>
        <w:t>matter</w:t>
      </w:r>
      <w:r w:rsidRPr="00E127D1">
        <w:rPr>
          <w:rFonts w:ascii="Times New Roman" w:hAnsi="Times New Roman" w:cs="Times New Roman"/>
          <w:color w:val="000000"/>
          <w:sz w:val="24"/>
          <w:szCs w:val="24"/>
        </w:rPr>
        <w:t xml:space="preserve">. </w:t>
      </w:r>
      <w:r w:rsidR="009C42AF">
        <w:rPr>
          <w:rFonts w:ascii="Times New Roman" w:hAnsi="Times New Roman" w:cs="Times New Roman"/>
          <w:color w:val="000000"/>
          <w:sz w:val="24"/>
          <w:szCs w:val="24"/>
        </w:rPr>
        <w:t xml:space="preserve">Chapter IV discusses the effects of varying levels of anoxia on organic carbon preservation. </w:t>
      </w:r>
    </w:p>
    <w:p w14:paraId="76CD0B80" w14:textId="50546047" w:rsidR="00B70A3C" w:rsidRPr="00955EFA" w:rsidRDefault="00B70A3C" w:rsidP="00B70A3C">
      <w:pPr>
        <w:spacing w:line="480" w:lineRule="auto"/>
        <w:jc w:val="both"/>
        <w:rPr>
          <w:rFonts w:ascii="Times New Roman" w:hAnsi="Times New Roman" w:cs="Times New Roman"/>
          <w:color w:val="000000"/>
          <w:sz w:val="24"/>
          <w:szCs w:val="24"/>
        </w:rPr>
      </w:pPr>
    </w:p>
    <w:p w14:paraId="6538587A" w14:textId="77777777" w:rsidR="00CB71AD" w:rsidRDefault="00CB71AD" w:rsidP="00B70A3C">
      <w:pPr>
        <w:pStyle w:val="NoSpacing"/>
        <w:jc w:val="both"/>
        <w:rPr>
          <w:rFonts w:ascii="Times New Roman" w:hAnsi="Times New Roman" w:cs="Times New Roman"/>
          <w:b/>
          <w:bCs/>
          <w:sz w:val="24"/>
          <w:szCs w:val="24"/>
        </w:rPr>
      </w:pPr>
    </w:p>
    <w:p w14:paraId="5218C0BC" w14:textId="77777777" w:rsidR="00CB71AD" w:rsidRDefault="00CB71AD" w:rsidP="00B70A3C">
      <w:pPr>
        <w:pStyle w:val="NoSpacing"/>
        <w:jc w:val="both"/>
        <w:rPr>
          <w:rFonts w:ascii="Times New Roman" w:hAnsi="Times New Roman" w:cs="Times New Roman"/>
          <w:b/>
          <w:bCs/>
          <w:sz w:val="24"/>
          <w:szCs w:val="24"/>
        </w:rPr>
      </w:pPr>
    </w:p>
    <w:p w14:paraId="0A7C44DB" w14:textId="77777777" w:rsidR="00CB71AD" w:rsidRDefault="00CB71AD" w:rsidP="00B70A3C">
      <w:pPr>
        <w:pStyle w:val="NoSpacing"/>
        <w:jc w:val="both"/>
        <w:rPr>
          <w:rFonts w:ascii="Times New Roman" w:hAnsi="Times New Roman" w:cs="Times New Roman"/>
          <w:b/>
          <w:bCs/>
          <w:sz w:val="24"/>
          <w:szCs w:val="24"/>
        </w:rPr>
      </w:pPr>
    </w:p>
    <w:p w14:paraId="742BC824" w14:textId="77777777" w:rsidR="00CB71AD" w:rsidRDefault="00CB71AD" w:rsidP="00B70A3C">
      <w:pPr>
        <w:pStyle w:val="NoSpacing"/>
        <w:jc w:val="both"/>
        <w:rPr>
          <w:rFonts w:ascii="Times New Roman" w:hAnsi="Times New Roman" w:cs="Times New Roman"/>
          <w:b/>
          <w:bCs/>
          <w:sz w:val="24"/>
          <w:szCs w:val="24"/>
        </w:rPr>
      </w:pPr>
    </w:p>
    <w:p w14:paraId="6E140628" w14:textId="77777777" w:rsidR="00CB71AD" w:rsidRDefault="00CB71AD" w:rsidP="00B70A3C">
      <w:pPr>
        <w:pStyle w:val="NoSpacing"/>
        <w:jc w:val="both"/>
        <w:rPr>
          <w:rFonts w:ascii="Times New Roman" w:hAnsi="Times New Roman" w:cs="Times New Roman"/>
          <w:b/>
          <w:bCs/>
          <w:sz w:val="24"/>
          <w:szCs w:val="24"/>
        </w:rPr>
      </w:pPr>
    </w:p>
    <w:p w14:paraId="7279DF02" w14:textId="77777777" w:rsidR="00CB71AD" w:rsidRDefault="00CB71AD" w:rsidP="00B70A3C">
      <w:pPr>
        <w:pStyle w:val="NoSpacing"/>
        <w:jc w:val="both"/>
        <w:rPr>
          <w:rFonts w:ascii="Times New Roman" w:hAnsi="Times New Roman" w:cs="Times New Roman"/>
          <w:b/>
          <w:bCs/>
          <w:sz w:val="24"/>
          <w:szCs w:val="24"/>
        </w:rPr>
      </w:pPr>
    </w:p>
    <w:p w14:paraId="25A5C384" w14:textId="77777777" w:rsidR="00CB71AD" w:rsidRDefault="00CB71AD" w:rsidP="00B70A3C">
      <w:pPr>
        <w:pStyle w:val="NoSpacing"/>
        <w:jc w:val="both"/>
        <w:rPr>
          <w:rFonts w:ascii="Times New Roman" w:hAnsi="Times New Roman" w:cs="Times New Roman"/>
          <w:b/>
          <w:bCs/>
          <w:sz w:val="24"/>
          <w:szCs w:val="24"/>
        </w:rPr>
      </w:pPr>
    </w:p>
    <w:p w14:paraId="3899117C" w14:textId="77777777" w:rsidR="00CB71AD" w:rsidRDefault="00CB71AD" w:rsidP="00B70A3C">
      <w:pPr>
        <w:pStyle w:val="NoSpacing"/>
        <w:jc w:val="both"/>
        <w:rPr>
          <w:rFonts w:ascii="Times New Roman" w:hAnsi="Times New Roman" w:cs="Times New Roman"/>
          <w:b/>
          <w:bCs/>
          <w:sz w:val="24"/>
          <w:szCs w:val="24"/>
        </w:rPr>
      </w:pPr>
    </w:p>
    <w:p w14:paraId="3CA13391" w14:textId="77777777" w:rsidR="00CB71AD" w:rsidRDefault="00CB71AD" w:rsidP="00B70A3C">
      <w:pPr>
        <w:pStyle w:val="NoSpacing"/>
        <w:jc w:val="both"/>
        <w:rPr>
          <w:rFonts w:ascii="Times New Roman" w:hAnsi="Times New Roman" w:cs="Times New Roman"/>
          <w:b/>
          <w:bCs/>
          <w:sz w:val="24"/>
          <w:szCs w:val="24"/>
        </w:rPr>
      </w:pPr>
    </w:p>
    <w:p w14:paraId="404E263E" w14:textId="77777777" w:rsidR="00CB71AD" w:rsidRDefault="00CB71AD" w:rsidP="00B70A3C">
      <w:pPr>
        <w:pStyle w:val="NoSpacing"/>
        <w:jc w:val="both"/>
        <w:rPr>
          <w:rFonts w:ascii="Times New Roman" w:hAnsi="Times New Roman" w:cs="Times New Roman"/>
          <w:b/>
          <w:bCs/>
          <w:sz w:val="24"/>
          <w:szCs w:val="24"/>
        </w:rPr>
      </w:pPr>
    </w:p>
    <w:p w14:paraId="428926BF" w14:textId="77777777" w:rsidR="00CB71AD" w:rsidRDefault="00CB71AD" w:rsidP="00B70A3C">
      <w:pPr>
        <w:pStyle w:val="NoSpacing"/>
        <w:jc w:val="both"/>
        <w:rPr>
          <w:rFonts w:ascii="Times New Roman" w:hAnsi="Times New Roman" w:cs="Times New Roman"/>
          <w:b/>
          <w:bCs/>
          <w:sz w:val="24"/>
          <w:szCs w:val="24"/>
        </w:rPr>
      </w:pPr>
    </w:p>
    <w:p w14:paraId="77DC84A1" w14:textId="77777777" w:rsidR="00CB71AD" w:rsidRDefault="00CB71AD" w:rsidP="00B70A3C">
      <w:pPr>
        <w:pStyle w:val="NoSpacing"/>
        <w:jc w:val="both"/>
        <w:rPr>
          <w:rFonts w:ascii="Times New Roman" w:hAnsi="Times New Roman" w:cs="Times New Roman"/>
          <w:b/>
          <w:bCs/>
          <w:sz w:val="24"/>
          <w:szCs w:val="24"/>
        </w:rPr>
      </w:pPr>
    </w:p>
    <w:p w14:paraId="5FFE7BD7" w14:textId="77777777" w:rsidR="00CB71AD" w:rsidRDefault="00CB71AD" w:rsidP="00B70A3C">
      <w:pPr>
        <w:pStyle w:val="NoSpacing"/>
        <w:jc w:val="both"/>
        <w:rPr>
          <w:rFonts w:ascii="Times New Roman" w:hAnsi="Times New Roman" w:cs="Times New Roman"/>
          <w:b/>
          <w:bCs/>
          <w:sz w:val="24"/>
          <w:szCs w:val="24"/>
        </w:rPr>
      </w:pPr>
    </w:p>
    <w:p w14:paraId="34C43B43" w14:textId="77777777" w:rsidR="00CB71AD" w:rsidRDefault="00CB71AD" w:rsidP="00B70A3C">
      <w:pPr>
        <w:pStyle w:val="NoSpacing"/>
        <w:jc w:val="both"/>
        <w:rPr>
          <w:rFonts w:ascii="Times New Roman" w:hAnsi="Times New Roman" w:cs="Times New Roman"/>
          <w:b/>
          <w:bCs/>
          <w:sz w:val="24"/>
          <w:szCs w:val="24"/>
        </w:rPr>
      </w:pPr>
    </w:p>
    <w:p w14:paraId="283A5BC7" w14:textId="77777777" w:rsidR="00CB71AD" w:rsidRDefault="00CB71AD" w:rsidP="00B70A3C">
      <w:pPr>
        <w:pStyle w:val="NoSpacing"/>
        <w:jc w:val="both"/>
        <w:rPr>
          <w:rFonts w:ascii="Times New Roman" w:hAnsi="Times New Roman" w:cs="Times New Roman"/>
          <w:b/>
          <w:bCs/>
          <w:sz w:val="24"/>
          <w:szCs w:val="24"/>
        </w:rPr>
      </w:pPr>
    </w:p>
    <w:p w14:paraId="5AB12BD9" w14:textId="77777777" w:rsidR="00CB71AD" w:rsidRDefault="00CB71AD" w:rsidP="00B70A3C">
      <w:pPr>
        <w:pStyle w:val="NoSpacing"/>
        <w:jc w:val="both"/>
        <w:rPr>
          <w:rFonts w:ascii="Times New Roman" w:hAnsi="Times New Roman" w:cs="Times New Roman"/>
          <w:b/>
          <w:bCs/>
          <w:sz w:val="24"/>
          <w:szCs w:val="24"/>
        </w:rPr>
      </w:pPr>
    </w:p>
    <w:p w14:paraId="4E9D5394" w14:textId="77777777" w:rsidR="00CB71AD" w:rsidRDefault="00CB71AD" w:rsidP="00B70A3C">
      <w:pPr>
        <w:pStyle w:val="NoSpacing"/>
        <w:jc w:val="both"/>
        <w:rPr>
          <w:rFonts w:ascii="Times New Roman" w:hAnsi="Times New Roman" w:cs="Times New Roman"/>
          <w:b/>
          <w:bCs/>
          <w:sz w:val="24"/>
          <w:szCs w:val="24"/>
        </w:rPr>
      </w:pPr>
    </w:p>
    <w:p w14:paraId="7508753F" w14:textId="77777777" w:rsidR="00CB71AD" w:rsidRDefault="00CB71AD" w:rsidP="00B70A3C">
      <w:pPr>
        <w:pStyle w:val="NoSpacing"/>
        <w:jc w:val="both"/>
        <w:rPr>
          <w:rFonts w:ascii="Times New Roman" w:hAnsi="Times New Roman" w:cs="Times New Roman"/>
          <w:b/>
          <w:bCs/>
          <w:sz w:val="24"/>
          <w:szCs w:val="24"/>
        </w:rPr>
      </w:pPr>
    </w:p>
    <w:p w14:paraId="33F98E6B" w14:textId="77777777" w:rsidR="00CB71AD" w:rsidRDefault="00CB71AD" w:rsidP="00B70A3C">
      <w:pPr>
        <w:pStyle w:val="NoSpacing"/>
        <w:jc w:val="both"/>
        <w:rPr>
          <w:rFonts w:ascii="Times New Roman" w:hAnsi="Times New Roman" w:cs="Times New Roman"/>
          <w:b/>
          <w:bCs/>
          <w:sz w:val="24"/>
          <w:szCs w:val="24"/>
        </w:rPr>
      </w:pPr>
    </w:p>
    <w:p w14:paraId="3901FD71" w14:textId="77777777" w:rsidR="00CB71AD" w:rsidRDefault="00CB71AD" w:rsidP="00B70A3C">
      <w:pPr>
        <w:pStyle w:val="NoSpacing"/>
        <w:jc w:val="both"/>
        <w:rPr>
          <w:rFonts w:ascii="Times New Roman" w:hAnsi="Times New Roman" w:cs="Times New Roman"/>
          <w:b/>
          <w:bCs/>
          <w:sz w:val="24"/>
          <w:szCs w:val="24"/>
        </w:rPr>
      </w:pPr>
    </w:p>
    <w:p w14:paraId="5D822F94" w14:textId="77777777" w:rsidR="00CB71AD" w:rsidRDefault="00CB71AD" w:rsidP="00B70A3C">
      <w:pPr>
        <w:pStyle w:val="NoSpacing"/>
        <w:jc w:val="both"/>
        <w:rPr>
          <w:rFonts w:ascii="Times New Roman" w:hAnsi="Times New Roman" w:cs="Times New Roman"/>
          <w:b/>
          <w:bCs/>
          <w:sz w:val="24"/>
          <w:szCs w:val="24"/>
        </w:rPr>
      </w:pPr>
    </w:p>
    <w:p w14:paraId="43081B86" w14:textId="77777777" w:rsidR="00CB71AD" w:rsidRDefault="00CB71AD" w:rsidP="00B70A3C">
      <w:pPr>
        <w:pStyle w:val="NoSpacing"/>
        <w:jc w:val="both"/>
        <w:rPr>
          <w:rFonts w:ascii="Times New Roman" w:hAnsi="Times New Roman" w:cs="Times New Roman"/>
          <w:b/>
          <w:bCs/>
          <w:sz w:val="24"/>
          <w:szCs w:val="24"/>
        </w:rPr>
      </w:pPr>
    </w:p>
    <w:p w14:paraId="1B69CC7C" w14:textId="77777777" w:rsidR="00CB71AD" w:rsidRDefault="00CB71AD" w:rsidP="00B70A3C">
      <w:pPr>
        <w:pStyle w:val="NoSpacing"/>
        <w:jc w:val="both"/>
        <w:rPr>
          <w:rFonts w:ascii="Times New Roman" w:hAnsi="Times New Roman" w:cs="Times New Roman"/>
          <w:b/>
          <w:bCs/>
          <w:sz w:val="24"/>
          <w:szCs w:val="24"/>
        </w:rPr>
      </w:pPr>
    </w:p>
    <w:p w14:paraId="6F3761B8" w14:textId="77777777" w:rsidR="00CB71AD" w:rsidRDefault="00CB71AD" w:rsidP="00B70A3C">
      <w:pPr>
        <w:pStyle w:val="NoSpacing"/>
        <w:jc w:val="both"/>
        <w:rPr>
          <w:rFonts w:ascii="Times New Roman" w:hAnsi="Times New Roman" w:cs="Times New Roman"/>
          <w:b/>
          <w:bCs/>
          <w:sz w:val="24"/>
          <w:szCs w:val="24"/>
        </w:rPr>
      </w:pPr>
    </w:p>
    <w:p w14:paraId="135A06AA" w14:textId="77777777" w:rsidR="00CB71AD" w:rsidRDefault="00CB71AD" w:rsidP="00B70A3C">
      <w:pPr>
        <w:pStyle w:val="NoSpacing"/>
        <w:jc w:val="both"/>
        <w:rPr>
          <w:rFonts w:ascii="Times New Roman" w:hAnsi="Times New Roman" w:cs="Times New Roman"/>
          <w:b/>
          <w:bCs/>
          <w:sz w:val="24"/>
          <w:szCs w:val="24"/>
        </w:rPr>
      </w:pPr>
    </w:p>
    <w:p w14:paraId="43F88764" w14:textId="77777777" w:rsidR="00CB71AD" w:rsidRDefault="00CB71AD" w:rsidP="00B70A3C">
      <w:pPr>
        <w:pStyle w:val="NoSpacing"/>
        <w:jc w:val="both"/>
        <w:rPr>
          <w:rFonts w:ascii="Times New Roman" w:hAnsi="Times New Roman" w:cs="Times New Roman"/>
          <w:b/>
          <w:bCs/>
          <w:sz w:val="24"/>
          <w:szCs w:val="24"/>
        </w:rPr>
      </w:pPr>
    </w:p>
    <w:p w14:paraId="1F0AE99A" w14:textId="7FBE560F" w:rsidR="001A71D5" w:rsidRDefault="00B70A3C" w:rsidP="00B70A3C">
      <w:pPr>
        <w:pStyle w:val="NoSpacing"/>
        <w:jc w:val="both"/>
        <w:rPr>
          <w:rFonts w:ascii="Times New Roman" w:hAnsi="Times New Roman" w:cs="Times New Roman"/>
          <w:sz w:val="24"/>
          <w:szCs w:val="24"/>
        </w:rPr>
      </w:pPr>
      <w:r w:rsidRPr="00E127D1">
        <w:rPr>
          <w:rFonts w:ascii="Times New Roman" w:hAnsi="Times New Roman" w:cs="Times New Roman"/>
          <w:b/>
          <w:bCs/>
          <w:sz w:val="24"/>
          <w:szCs w:val="24"/>
        </w:rPr>
        <w:t>Figure 3</w:t>
      </w:r>
      <w:r w:rsidR="00A21E4A">
        <w:rPr>
          <w:rFonts w:ascii="Times New Roman" w:hAnsi="Times New Roman" w:cs="Times New Roman"/>
          <w:b/>
          <w:bCs/>
          <w:sz w:val="24"/>
          <w:szCs w:val="24"/>
        </w:rPr>
        <w:t>5</w:t>
      </w:r>
      <w:r w:rsidRPr="00E127D1">
        <w:rPr>
          <w:rFonts w:ascii="Times New Roman" w:hAnsi="Times New Roman" w:cs="Times New Roman"/>
          <w:b/>
          <w:bCs/>
          <w:sz w:val="24"/>
          <w:szCs w:val="24"/>
        </w:rPr>
        <w:t xml:space="preserve">. </w:t>
      </w:r>
      <w:r w:rsidRPr="00993349">
        <w:rPr>
          <w:rFonts w:ascii="Times New Roman" w:hAnsi="Times New Roman" w:cs="Times New Roman"/>
          <w:sz w:val="24"/>
          <w:szCs w:val="24"/>
        </w:rPr>
        <w:t>C</w:t>
      </w:r>
      <w:r w:rsidRPr="00993349">
        <w:rPr>
          <w:rFonts w:ascii="Times New Roman" w:hAnsi="Times New Roman" w:cs="Times New Roman"/>
          <w:sz w:val="24"/>
          <w:szCs w:val="24"/>
          <w:vertAlign w:val="subscript"/>
        </w:rPr>
        <w:t>27</w:t>
      </w:r>
      <w:r w:rsidR="00F35AF3">
        <w:rPr>
          <w:rFonts w:ascii="Times New Roman" w:hAnsi="Times New Roman" w:cs="Times New Roman"/>
          <w:sz w:val="24"/>
          <w:szCs w:val="24"/>
        </w:rPr>
        <w:t xml:space="preserve"> </w:t>
      </w:r>
      <w:proofErr w:type="spellStart"/>
      <w:r w:rsidR="00F35AF3">
        <w:rPr>
          <w:rFonts w:ascii="Times New Roman" w:hAnsi="Times New Roman" w:cs="Times New Roman"/>
          <w:sz w:val="24"/>
          <w:szCs w:val="24"/>
        </w:rPr>
        <w:t>d</w:t>
      </w:r>
      <w:r w:rsidRPr="00993349">
        <w:rPr>
          <w:rFonts w:ascii="Times New Roman" w:hAnsi="Times New Roman" w:cs="Times New Roman"/>
          <w:sz w:val="24"/>
          <w:szCs w:val="24"/>
        </w:rPr>
        <w:t>iasterane</w:t>
      </w:r>
      <w:proofErr w:type="spellEnd"/>
      <w:r w:rsidRPr="00993349">
        <w:rPr>
          <w:rFonts w:ascii="Times New Roman" w:hAnsi="Times New Roman" w:cs="Times New Roman"/>
          <w:sz w:val="24"/>
          <w:szCs w:val="24"/>
        </w:rPr>
        <w:t xml:space="preserve"> to non-arranged sterane ratio </w:t>
      </w:r>
      <w:r w:rsidRPr="00993349">
        <w:rPr>
          <w:rFonts w:ascii="Times New Roman" w:hAnsi="Times New Roman" w:cs="Times New Roman"/>
          <w:color w:val="000000"/>
        </w:rPr>
        <w:t>[C</w:t>
      </w:r>
      <w:r w:rsidRPr="00993349">
        <w:rPr>
          <w:rFonts w:ascii="Times New Roman" w:hAnsi="Times New Roman" w:cs="Times New Roman"/>
          <w:color w:val="000000"/>
          <w:vertAlign w:val="subscript"/>
        </w:rPr>
        <w:t>27</w:t>
      </w:r>
      <w:r w:rsidRPr="00993349">
        <w:rPr>
          <w:rFonts w:ascii="Times New Roman" w:hAnsi="Times New Roman" w:cs="Times New Roman"/>
          <w:color w:val="000000"/>
        </w:rPr>
        <w:t xml:space="preserve"> 13β,17α-</w:t>
      </w:r>
      <w:proofErr w:type="spellStart"/>
      <w:r w:rsidRPr="00993349">
        <w:rPr>
          <w:rFonts w:ascii="Times New Roman" w:hAnsi="Times New Roman" w:cs="Times New Roman"/>
          <w:color w:val="000000"/>
        </w:rPr>
        <w:t>Diacholestane</w:t>
      </w:r>
      <w:proofErr w:type="spellEnd"/>
      <w:r w:rsidRPr="00993349">
        <w:rPr>
          <w:rFonts w:ascii="Times New Roman" w:hAnsi="Times New Roman" w:cs="Times New Roman"/>
          <w:color w:val="000000"/>
        </w:rPr>
        <w:t xml:space="preserve"> (20S+20R)]</w:t>
      </w:r>
      <w:proofErr w:type="gramStart"/>
      <w:r w:rsidRPr="00993349">
        <w:rPr>
          <w:rFonts w:ascii="Times New Roman" w:hAnsi="Times New Roman" w:cs="Times New Roman"/>
          <w:color w:val="000000"/>
        </w:rPr>
        <w:t>/[</w:t>
      </w:r>
      <w:proofErr w:type="gramEnd"/>
      <w:r w:rsidRPr="00993349">
        <w:rPr>
          <w:rFonts w:ascii="Times New Roman" w:hAnsi="Times New Roman" w:cs="Times New Roman"/>
          <w:color w:val="000000"/>
        </w:rPr>
        <w:t>C</w:t>
      </w:r>
      <w:r w:rsidRPr="00993349">
        <w:rPr>
          <w:rFonts w:ascii="Times New Roman" w:hAnsi="Times New Roman" w:cs="Times New Roman"/>
          <w:color w:val="000000"/>
          <w:vertAlign w:val="subscript"/>
        </w:rPr>
        <w:t>27</w:t>
      </w:r>
      <w:r w:rsidRPr="00993349">
        <w:rPr>
          <w:rFonts w:ascii="Times New Roman" w:hAnsi="Times New Roman" w:cs="Times New Roman"/>
          <w:color w:val="000000"/>
        </w:rPr>
        <w:t xml:space="preserve"> 14α,17α- + 14β,17β-Cholestane (20S+20R)]</w:t>
      </w:r>
      <w:r w:rsidRPr="00993349">
        <w:rPr>
          <w:rFonts w:ascii="Times New Roman" w:hAnsi="Times New Roman" w:cs="Times New Roman"/>
          <w:sz w:val="24"/>
          <w:szCs w:val="24"/>
        </w:rPr>
        <w:t xml:space="preserve"> as a correlative tool to indicate lithology and level of anoxia. High </w:t>
      </w:r>
      <w:proofErr w:type="spellStart"/>
      <w:r w:rsidRPr="00993349">
        <w:rPr>
          <w:rFonts w:ascii="Times New Roman" w:hAnsi="Times New Roman" w:cs="Times New Roman"/>
          <w:sz w:val="24"/>
          <w:szCs w:val="24"/>
        </w:rPr>
        <w:t>diasterane</w:t>
      </w:r>
      <w:proofErr w:type="spellEnd"/>
      <w:r w:rsidRPr="00993349">
        <w:rPr>
          <w:rFonts w:ascii="Times New Roman" w:hAnsi="Times New Roman" w:cs="Times New Roman"/>
          <w:sz w:val="24"/>
          <w:szCs w:val="24"/>
        </w:rPr>
        <w:t xml:space="preserve"> values over the regular steranes indicate clay rich intervals</w:t>
      </w:r>
      <w:r w:rsidR="00F35AF3">
        <w:rPr>
          <w:rFonts w:ascii="Times New Roman" w:hAnsi="Times New Roman" w:cs="Times New Roman"/>
          <w:sz w:val="24"/>
          <w:szCs w:val="24"/>
        </w:rPr>
        <w:t>,</w:t>
      </w:r>
      <w:r w:rsidRPr="00993349">
        <w:rPr>
          <w:rFonts w:ascii="Times New Roman" w:hAnsi="Times New Roman" w:cs="Times New Roman"/>
          <w:sz w:val="24"/>
          <w:szCs w:val="24"/>
        </w:rPr>
        <w:t xml:space="preserve"> which coincide with the soft beds of the Speake Ranch </w:t>
      </w:r>
      <w:r w:rsidR="00F35AF3">
        <w:rPr>
          <w:rFonts w:ascii="Times New Roman" w:hAnsi="Times New Roman" w:cs="Times New Roman"/>
          <w:sz w:val="24"/>
          <w:szCs w:val="24"/>
        </w:rPr>
        <w:t>samples</w:t>
      </w:r>
      <w:r w:rsidR="00F35AF3" w:rsidRPr="00993349">
        <w:rPr>
          <w:rFonts w:ascii="Times New Roman" w:hAnsi="Times New Roman" w:cs="Times New Roman"/>
          <w:sz w:val="24"/>
          <w:szCs w:val="24"/>
        </w:rPr>
        <w:t xml:space="preserve"> </w:t>
      </w:r>
      <w:r w:rsidRPr="00993349">
        <w:rPr>
          <w:rFonts w:ascii="Times New Roman" w:hAnsi="Times New Roman" w:cs="Times New Roman"/>
          <w:sz w:val="24"/>
          <w:szCs w:val="24"/>
        </w:rPr>
        <w:t xml:space="preserve">deposited in an anoxic environment, </w:t>
      </w:r>
      <w:r w:rsidR="00F35AF3">
        <w:rPr>
          <w:rFonts w:ascii="Times New Roman" w:hAnsi="Times New Roman" w:cs="Times New Roman"/>
          <w:sz w:val="24"/>
          <w:szCs w:val="24"/>
        </w:rPr>
        <w:t xml:space="preserve">determined </w:t>
      </w:r>
      <w:r w:rsidRPr="00993349">
        <w:rPr>
          <w:rFonts w:ascii="Times New Roman" w:hAnsi="Times New Roman" w:cs="Times New Roman"/>
          <w:sz w:val="24"/>
          <w:szCs w:val="24"/>
        </w:rPr>
        <w:t xml:space="preserve">by the </w:t>
      </w:r>
      <w:proofErr w:type="spellStart"/>
      <w:r w:rsidRPr="00993349">
        <w:rPr>
          <w:rFonts w:ascii="Times New Roman" w:hAnsi="Times New Roman" w:cs="Times New Roman"/>
          <w:sz w:val="24"/>
          <w:szCs w:val="24"/>
        </w:rPr>
        <w:t>Pr</w:t>
      </w:r>
      <w:proofErr w:type="spellEnd"/>
      <w:r w:rsidRPr="00993349">
        <w:rPr>
          <w:rFonts w:ascii="Times New Roman" w:hAnsi="Times New Roman" w:cs="Times New Roman"/>
          <w:sz w:val="24"/>
          <w:szCs w:val="24"/>
        </w:rPr>
        <w:t>/Ph ratio.</w:t>
      </w:r>
    </w:p>
    <w:p w14:paraId="52D7DDA5" w14:textId="77777777" w:rsidR="001A71D5" w:rsidRPr="00E127D1" w:rsidRDefault="001A71D5" w:rsidP="00B70A3C">
      <w:pPr>
        <w:pStyle w:val="NoSpacing"/>
        <w:jc w:val="both"/>
        <w:rPr>
          <w:rFonts w:ascii="Times New Roman" w:hAnsi="Times New Roman" w:cs="Times New Roman"/>
          <w:sz w:val="24"/>
          <w:szCs w:val="24"/>
        </w:rPr>
      </w:pPr>
    </w:p>
    <w:p w14:paraId="0D6423CA" w14:textId="77777777" w:rsidR="00B70A3C" w:rsidRPr="00E127D1" w:rsidRDefault="00B70A3C" w:rsidP="00B70A3C">
      <w:pPr>
        <w:spacing w:line="240" w:lineRule="auto"/>
        <w:jc w:val="both"/>
        <w:rPr>
          <w:rFonts w:ascii="Times New Roman" w:hAnsi="Times New Roman" w:cs="Times New Roman"/>
          <w:b/>
          <w:bCs/>
          <w:color w:val="000000"/>
          <w:sz w:val="24"/>
          <w:szCs w:val="24"/>
        </w:rPr>
      </w:pPr>
    </w:p>
    <w:p w14:paraId="55BDA571" w14:textId="6BDC07BE" w:rsidR="00B70A3C" w:rsidRPr="00E127D1" w:rsidRDefault="00B70A3C" w:rsidP="00B70A3C">
      <w:pPr>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a.</w:t>
      </w:r>
      <w:r w:rsidR="000565CF" w:rsidRPr="000565CF">
        <w:rPr>
          <w:noProof/>
        </w:rPr>
        <w:t xml:space="preserve"> </w:t>
      </w:r>
      <w:r w:rsidR="000565CF" w:rsidRPr="000565CF">
        <w:rPr>
          <w:noProof/>
        </w:rPr>
        <w:drawing>
          <wp:inline distT="0" distB="0" distL="0" distR="0" wp14:anchorId="1BFF0EA5" wp14:editId="0775B20C">
            <wp:extent cx="2397370" cy="2077720"/>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1" r="-455"/>
                    <a:stretch/>
                  </pic:blipFill>
                  <pic:spPr bwMode="auto">
                    <a:xfrm>
                      <a:off x="0" y="0"/>
                      <a:ext cx="2417387" cy="209506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color w:val="000000"/>
          <w:sz w:val="24"/>
          <w:szCs w:val="24"/>
        </w:rPr>
        <w:t xml:space="preserve">   b.</w:t>
      </w:r>
      <w:r w:rsidR="0074764B" w:rsidRPr="0074764B">
        <w:rPr>
          <w:rFonts w:ascii="Times New Roman" w:hAnsi="Times New Roman" w:cs="Times New Roman"/>
          <w:b/>
          <w:bCs/>
          <w:noProof/>
          <w:color w:val="000000"/>
          <w:sz w:val="24"/>
          <w:szCs w:val="24"/>
        </w:rPr>
        <w:t xml:space="preserve"> </w:t>
      </w:r>
      <w:r w:rsidR="0074764B">
        <w:rPr>
          <w:rFonts w:ascii="Times New Roman" w:hAnsi="Times New Roman" w:cs="Times New Roman"/>
          <w:b/>
          <w:bCs/>
          <w:noProof/>
          <w:color w:val="000000"/>
          <w:sz w:val="24"/>
          <w:szCs w:val="24"/>
        </w:rPr>
        <w:drawing>
          <wp:inline distT="0" distB="0" distL="0" distR="0" wp14:anchorId="5CFD17B7" wp14:editId="04D61F45">
            <wp:extent cx="2614295" cy="2036320"/>
            <wp:effectExtent l="0" t="0" r="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630534" cy="2048969"/>
                    </a:xfrm>
                    <a:prstGeom prst="rect">
                      <a:avLst/>
                    </a:prstGeom>
                    <a:noFill/>
                  </pic:spPr>
                </pic:pic>
              </a:graphicData>
            </a:graphic>
          </wp:inline>
        </w:drawing>
      </w:r>
    </w:p>
    <w:p w14:paraId="04EA2E39" w14:textId="4912583F" w:rsidR="0074764B" w:rsidRDefault="00B70A3C" w:rsidP="00B70A3C">
      <w:pPr>
        <w:spacing w:line="240" w:lineRule="auto"/>
        <w:jc w:val="both"/>
        <w:rPr>
          <w:rFonts w:ascii="Times New Roman" w:hAnsi="Times New Roman" w:cs="Times New Roman"/>
          <w:b/>
          <w:bCs/>
          <w:color w:val="000000"/>
          <w:sz w:val="24"/>
          <w:szCs w:val="24"/>
        </w:rPr>
      </w:pPr>
      <w:r w:rsidRPr="00993349">
        <w:rPr>
          <w:rFonts w:ascii="Times New Roman" w:hAnsi="Times New Roman" w:cs="Times New Roman"/>
          <w:b/>
          <w:bCs/>
          <w:color w:val="000000"/>
          <w:sz w:val="24"/>
          <w:szCs w:val="24"/>
        </w:rPr>
        <w:t>Figure 3</w:t>
      </w:r>
      <w:r w:rsidR="00A21E4A" w:rsidRPr="0038688D">
        <w:rPr>
          <w:rFonts w:ascii="Times New Roman" w:hAnsi="Times New Roman" w:cs="Times New Roman"/>
          <w:b/>
          <w:bCs/>
          <w:color w:val="000000"/>
          <w:sz w:val="24"/>
          <w:szCs w:val="24"/>
        </w:rPr>
        <w:t>6</w:t>
      </w:r>
      <w:r w:rsidR="00F35AF3">
        <w:rPr>
          <w:rFonts w:ascii="Times New Roman" w:hAnsi="Times New Roman" w:cs="Times New Roman"/>
          <w:b/>
          <w:bCs/>
          <w:color w:val="000000"/>
          <w:sz w:val="24"/>
          <w:szCs w:val="24"/>
        </w:rPr>
        <w:t xml:space="preserve"> (</w:t>
      </w:r>
      <w:r w:rsidRPr="00993349">
        <w:rPr>
          <w:rFonts w:ascii="Times New Roman" w:hAnsi="Times New Roman" w:cs="Times New Roman"/>
          <w:b/>
          <w:bCs/>
          <w:color w:val="000000"/>
          <w:sz w:val="24"/>
          <w:szCs w:val="24"/>
        </w:rPr>
        <w:t>a)</w:t>
      </w:r>
      <w:r w:rsidR="00F35AF3">
        <w:rPr>
          <w:rFonts w:ascii="Times New Roman" w:hAnsi="Times New Roman" w:cs="Times New Roman"/>
          <w:b/>
          <w:bCs/>
          <w:color w:val="000000"/>
          <w:sz w:val="24"/>
          <w:szCs w:val="24"/>
        </w:rPr>
        <w:t>.</w:t>
      </w:r>
      <w:r w:rsidRPr="00993349">
        <w:rPr>
          <w:rFonts w:ascii="Times New Roman" w:hAnsi="Times New Roman" w:cs="Times New Roman"/>
          <w:b/>
          <w:bCs/>
          <w:color w:val="000000"/>
          <w:sz w:val="24"/>
          <w:szCs w:val="24"/>
        </w:rPr>
        <w:t xml:space="preserve"> </w:t>
      </w:r>
      <w:proofErr w:type="spellStart"/>
      <w:r w:rsidRPr="00993349">
        <w:rPr>
          <w:rFonts w:ascii="Times New Roman" w:hAnsi="Times New Roman" w:cs="Times New Roman"/>
          <w:color w:val="000000"/>
          <w:sz w:val="24"/>
          <w:szCs w:val="24"/>
        </w:rPr>
        <w:t>Pr</w:t>
      </w:r>
      <w:proofErr w:type="spellEnd"/>
      <w:r w:rsidRPr="00993349">
        <w:rPr>
          <w:rFonts w:ascii="Times New Roman" w:hAnsi="Times New Roman" w:cs="Times New Roman"/>
          <w:color w:val="000000"/>
          <w:sz w:val="24"/>
          <w:szCs w:val="24"/>
        </w:rPr>
        <w:t xml:space="preserve">/Ph ratio vs. </w:t>
      </w:r>
      <w:proofErr w:type="spellStart"/>
      <w:r w:rsidRPr="00993349">
        <w:rPr>
          <w:rFonts w:ascii="Times New Roman" w:hAnsi="Times New Roman" w:cs="Times New Roman"/>
          <w:color w:val="000000"/>
          <w:sz w:val="24"/>
          <w:szCs w:val="24"/>
        </w:rPr>
        <w:t>diasterane</w:t>
      </w:r>
      <w:proofErr w:type="spellEnd"/>
      <w:r w:rsidRPr="00993349">
        <w:rPr>
          <w:rFonts w:ascii="Times New Roman" w:hAnsi="Times New Roman" w:cs="Times New Roman"/>
          <w:color w:val="000000"/>
          <w:sz w:val="24"/>
          <w:szCs w:val="24"/>
        </w:rPr>
        <w:t xml:space="preserve">/sterane ratio is used to determine the lithology and the extent of anoxia the sediments were deposited (modified from </w:t>
      </w:r>
      <w:proofErr w:type="spellStart"/>
      <w:r w:rsidRPr="00993349">
        <w:rPr>
          <w:rFonts w:ascii="Times New Roman" w:hAnsi="Times New Roman" w:cs="Times New Roman"/>
          <w:color w:val="000000"/>
          <w:sz w:val="24"/>
          <w:szCs w:val="24"/>
        </w:rPr>
        <w:t>Moldowan</w:t>
      </w:r>
      <w:proofErr w:type="spellEnd"/>
      <w:r w:rsidRPr="00993349">
        <w:rPr>
          <w:rFonts w:ascii="Times New Roman" w:hAnsi="Times New Roman" w:cs="Times New Roman"/>
          <w:color w:val="000000"/>
          <w:sz w:val="24"/>
          <w:szCs w:val="24"/>
        </w:rPr>
        <w:t xml:space="preserve"> et al., 1994) </w:t>
      </w:r>
      <w:r w:rsidR="00F35AF3">
        <w:rPr>
          <w:rFonts w:ascii="Times New Roman" w:hAnsi="Times New Roman" w:cs="Times New Roman"/>
          <w:b/>
          <w:bCs/>
          <w:color w:val="000000"/>
          <w:sz w:val="24"/>
          <w:szCs w:val="24"/>
        </w:rPr>
        <w:t>(</w:t>
      </w:r>
      <w:r w:rsidRPr="00993349">
        <w:rPr>
          <w:rFonts w:ascii="Times New Roman" w:hAnsi="Times New Roman" w:cs="Times New Roman"/>
          <w:b/>
          <w:bCs/>
          <w:color w:val="000000"/>
          <w:sz w:val="24"/>
          <w:szCs w:val="24"/>
        </w:rPr>
        <w:t>b)</w:t>
      </w:r>
      <w:r w:rsidR="00F35AF3">
        <w:rPr>
          <w:rFonts w:ascii="Times New Roman" w:hAnsi="Times New Roman" w:cs="Times New Roman"/>
          <w:b/>
          <w:bCs/>
          <w:color w:val="000000"/>
          <w:sz w:val="24"/>
          <w:szCs w:val="24"/>
        </w:rPr>
        <w:t>.</w:t>
      </w:r>
      <w:r w:rsidRPr="00993349">
        <w:rPr>
          <w:rFonts w:ascii="Times New Roman" w:hAnsi="Times New Roman" w:cs="Times New Roman"/>
          <w:b/>
          <w:bCs/>
          <w:color w:val="000000"/>
          <w:sz w:val="24"/>
          <w:szCs w:val="24"/>
        </w:rPr>
        <w:t xml:space="preserve"> </w:t>
      </w:r>
      <w:r w:rsidRPr="00993349">
        <w:rPr>
          <w:rFonts w:ascii="Times New Roman" w:hAnsi="Times New Roman" w:cs="Times New Roman"/>
          <w:color w:val="000000"/>
          <w:sz w:val="24"/>
          <w:szCs w:val="24"/>
        </w:rPr>
        <w:t>C</w:t>
      </w:r>
      <w:r w:rsidRPr="00993349">
        <w:rPr>
          <w:rFonts w:ascii="Times New Roman" w:hAnsi="Times New Roman" w:cs="Times New Roman"/>
          <w:color w:val="000000"/>
          <w:sz w:val="24"/>
          <w:szCs w:val="24"/>
          <w:vertAlign w:val="subscript"/>
        </w:rPr>
        <w:t>27</w:t>
      </w:r>
      <w:r w:rsidRPr="00993349">
        <w:rPr>
          <w:rFonts w:ascii="Times New Roman" w:hAnsi="Times New Roman" w:cs="Times New Roman"/>
          <w:color w:val="000000"/>
          <w:sz w:val="24"/>
          <w:szCs w:val="24"/>
        </w:rPr>
        <w:t>/C</w:t>
      </w:r>
      <w:r w:rsidRPr="00993349">
        <w:rPr>
          <w:rFonts w:ascii="Times New Roman" w:hAnsi="Times New Roman" w:cs="Times New Roman"/>
          <w:color w:val="000000"/>
          <w:sz w:val="24"/>
          <w:szCs w:val="24"/>
          <w:vertAlign w:val="subscript"/>
        </w:rPr>
        <w:t>29</w:t>
      </w:r>
      <w:r w:rsidRPr="00993349">
        <w:rPr>
          <w:rFonts w:ascii="Times New Roman" w:hAnsi="Times New Roman" w:cs="Times New Roman"/>
          <w:color w:val="000000"/>
          <w:sz w:val="24"/>
          <w:szCs w:val="24"/>
        </w:rPr>
        <w:t xml:space="preserve"> sterane ratio vs. C</w:t>
      </w:r>
      <w:r w:rsidRPr="00993349">
        <w:rPr>
          <w:rFonts w:ascii="Times New Roman" w:hAnsi="Times New Roman" w:cs="Times New Roman"/>
          <w:color w:val="000000"/>
          <w:sz w:val="24"/>
          <w:szCs w:val="24"/>
          <w:vertAlign w:val="subscript"/>
        </w:rPr>
        <w:t>27</w:t>
      </w:r>
      <w:r w:rsidRPr="00993349">
        <w:rPr>
          <w:rFonts w:ascii="Times New Roman" w:hAnsi="Times New Roman" w:cs="Times New Roman"/>
          <w:color w:val="000000"/>
          <w:sz w:val="24"/>
          <w:szCs w:val="24"/>
        </w:rPr>
        <w:t>/C</w:t>
      </w:r>
      <w:r w:rsidRPr="00993349">
        <w:rPr>
          <w:rFonts w:ascii="Times New Roman" w:hAnsi="Times New Roman" w:cs="Times New Roman"/>
          <w:color w:val="000000"/>
          <w:sz w:val="24"/>
          <w:szCs w:val="24"/>
          <w:vertAlign w:val="subscript"/>
        </w:rPr>
        <w:t>29</w:t>
      </w:r>
      <w:r w:rsidRPr="00993349">
        <w:rPr>
          <w:rFonts w:ascii="Times New Roman" w:hAnsi="Times New Roman" w:cs="Times New Roman"/>
          <w:color w:val="000000"/>
          <w:sz w:val="24"/>
          <w:szCs w:val="24"/>
        </w:rPr>
        <w:t xml:space="preserve"> </w:t>
      </w:r>
      <w:proofErr w:type="spellStart"/>
      <w:r w:rsidRPr="00993349">
        <w:rPr>
          <w:rFonts w:ascii="Times New Roman" w:hAnsi="Times New Roman" w:cs="Times New Roman"/>
          <w:color w:val="000000"/>
          <w:sz w:val="24"/>
          <w:szCs w:val="24"/>
        </w:rPr>
        <w:t>diasterane</w:t>
      </w:r>
      <w:proofErr w:type="spellEnd"/>
      <w:r w:rsidRPr="00993349">
        <w:rPr>
          <w:rFonts w:ascii="Times New Roman" w:hAnsi="Times New Roman" w:cs="Times New Roman"/>
          <w:color w:val="000000"/>
          <w:sz w:val="24"/>
          <w:szCs w:val="24"/>
        </w:rPr>
        <w:t xml:space="preserve"> ratio to further support organic matter source </w:t>
      </w:r>
      <w:r w:rsidR="00F35AF3">
        <w:rPr>
          <w:rFonts w:ascii="Times New Roman" w:hAnsi="Times New Roman" w:cs="Times New Roman"/>
          <w:color w:val="000000"/>
          <w:sz w:val="24"/>
          <w:szCs w:val="24"/>
        </w:rPr>
        <w:t xml:space="preserve">influx </w:t>
      </w:r>
      <w:r w:rsidRPr="00993349">
        <w:rPr>
          <w:rFonts w:ascii="Times New Roman" w:hAnsi="Times New Roman" w:cs="Times New Roman"/>
          <w:color w:val="000000"/>
          <w:sz w:val="24"/>
          <w:szCs w:val="24"/>
        </w:rPr>
        <w:t>of predominantly marine with mixed marine (modified from Ghori, 200</w:t>
      </w:r>
      <w:r w:rsidR="007A32E3" w:rsidRPr="0038688D">
        <w:rPr>
          <w:rFonts w:ascii="Times New Roman" w:hAnsi="Times New Roman" w:cs="Times New Roman"/>
          <w:color w:val="000000"/>
          <w:sz w:val="24"/>
          <w:szCs w:val="24"/>
        </w:rPr>
        <w:t>2</w:t>
      </w:r>
      <w:r w:rsidRPr="00993349">
        <w:rPr>
          <w:rFonts w:ascii="Times New Roman" w:hAnsi="Times New Roman" w:cs="Times New Roman"/>
          <w:color w:val="000000"/>
          <w:sz w:val="24"/>
          <w:szCs w:val="24"/>
        </w:rPr>
        <w:t>). Ratio description are included in the Appendix.</w:t>
      </w:r>
    </w:p>
    <w:p w14:paraId="581D5D39" w14:textId="77777777" w:rsidR="00B00CBC" w:rsidRPr="00E127D1" w:rsidRDefault="00B00CBC" w:rsidP="00B70A3C">
      <w:pPr>
        <w:spacing w:line="240" w:lineRule="auto"/>
        <w:jc w:val="both"/>
        <w:rPr>
          <w:rFonts w:ascii="Times New Roman" w:hAnsi="Times New Roman" w:cs="Times New Roman"/>
          <w:b/>
          <w:bCs/>
          <w:color w:val="000000"/>
          <w:sz w:val="24"/>
          <w:szCs w:val="24"/>
        </w:rPr>
      </w:pPr>
    </w:p>
    <w:p w14:paraId="2C29FEB7" w14:textId="77777777" w:rsidR="00B70A3C" w:rsidRPr="00E127D1" w:rsidRDefault="00B70A3C" w:rsidP="0038688D">
      <w:pPr>
        <w:pStyle w:val="ListParagraph"/>
        <w:numPr>
          <w:ilvl w:val="2"/>
          <w:numId w:val="61"/>
        </w:numPr>
        <w:spacing w:line="240" w:lineRule="auto"/>
        <w:ind w:left="1350"/>
        <w:jc w:val="both"/>
        <w:rPr>
          <w:rFonts w:ascii="Times New Roman" w:hAnsi="Times New Roman" w:cs="Times New Roman"/>
          <w:i/>
          <w:color w:val="000000"/>
          <w:sz w:val="24"/>
          <w:szCs w:val="24"/>
        </w:rPr>
      </w:pPr>
      <w:proofErr w:type="spellStart"/>
      <w:r w:rsidRPr="00E127D1">
        <w:rPr>
          <w:rFonts w:ascii="Times New Roman" w:hAnsi="Times New Roman" w:cs="Times New Roman"/>
          <w:i/>
          <w:color w:val="000000"/>
          <w:sz w:val="24"/>
          <w:szCs w:val="24"/>
        </w:rPr>
        <w:t>Terpanes</w:t>
      </w:r>
      <w:proofErr w:type="spellEnd"/>
    </w:p>
    <w:p w14:paraId="621D7504" w14:textId="77777777" w:rsidR="00B70A3C" w:rsidRPr="00E127D1" w:rsidRDefault="00B70A3C" w:rsidP="00B70A3C">
      <w:pPr>
        <w:pStyle w:val="ListParagraph"/>
        <w:spacing w:line="240" w:lineRule="auto"/>
        <w:jc w:val="both"/>
        <w:rPr>
          <w:rFonts w:ascii="Times New Roman" w:hAnsi="Times New Roman" w:cs="Times New Roman"/>
          <w:i/>
          <w:color w:val="000000"/>
          <w:sz w:val="24"/>
          <w:szCs w:val="24"/>
        </w:rPr>
      </w:pPr>
    </w:p>
    <w:p w14:paraId="1F1EFFAF" w14:textId="284A3F87" w:rsidR="00B70A3C" w:rsidRDefault="00B70A3C" w:rsidP="00B70A3C">
      <w:pPr>
        <w:spacing w:line="480" w:lineRule="auto"/>
        <w:ind w:firstLine="720"/>
        <w:jc w:val="both"/>
        <w:rPr>
          <w:rFonts w:ascii="Times New Roman" w:hAnsi="Times New Roman" w:cs="Times New Roman"/>
          <w:color w:val="000000"/>
          <w:sz w:val="24"/>
          <w:szCs w:val="24"/>
        </w:rPr>
      </w:pPr>
      <w:proofErr w:type="spellStart"/>
      <w:r w:rsidRPr="00955EFA">
        <w:rPr>
          <w:rFonts w:ascii="Times New Roman" w:hAnsi="Times New Roman" w:cs="Times New Roman"/>
          <w:color w:val="000000"/>
          <w:sz w:val="24"/>
          <w:szCs w:val="24"/>
        </w:rPr>
        <w:t>Terpanes</w:t>
      </w:r>
      <w:proofErr w:type="spellEnd"/>
      <w:r w:rsidRPr="00955EFA">
        <w:rPr>
          <w:rFonts w:ascii="Times New Roman" w:hAnsi="Times New Roman" w:cs="Times New Roman"/>
          <w:color w:val="000000"/>
          <w:sz w:val="24"/>
          <w:szCs w:val="24"/>
        </w:rPr>
        <w:t xml:space="preserve"> are biomarkers derived</w:t>
      </w:r>
      <w:r w:rsidRPr="00E127D1">
        <w:rPr>
          <w:rFonts w:ascii="Times New Roman" w:hAnsi="Times New Roman" w:cs="Times New Roman"/>
          <w:color w:val="000000"/>
          <w:sz w:val="24"/>
          <w:szCs w:val="24"/>
        </w:rPr>
        <w:t xml:space="preserve"> from bacterial (prokaryotic) membrane lipids (</w:t>
      </w:r>
      <w:proofErr w:type="spellStart"/>
      <w:r w:rsidRPr="00E127D1">
        <w:rPr>
          <w:rFonts w:ascii="Times New Roman" w:hAnsi="Times New Roman" w:cs="Times New Roman"/>
          <w:color w:val="000000"/>
          <w:sz w:val="24"/>
          <w:szCs w:val="24"/>
        </w:rPr>
        <w:t>Ourisson</w:t>
      </w:r>
      <w:proofErr w:type="spellEnd"/>
      <w:r w:rsidRPr="00E127D1">
        <w:rPr>
          <w:rFonts w:ascii="Times New Roman" w:hAnsi="Times New Roman" w:cs="Times New Roman"/>
          <w:color w:val="000000"/>
          <w:sz w:val="24"/>
          <w:szCs w:val="24"/>
        </w:rPr>
        <w:t xml:space="preserve"> et al., 1982; Peters et al., 2005). The dominant bacterial family of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are the hopanoids. The two families that the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are</w:t>
      </w:r>
      <w:r w:rsidRPr="00955EFA">
        <w:rPr>
          <w:rFonts w:ascii="Times New Roman" w:hAnsi="Times New Roman" w:cs="Times New Roman"/>
          <w:color w:val="000000"/>
          <w:sz w:val="24"/>
          <w:szCs w:val="24"/>
        </w:rPr>
        <w:t xml:space="preserve"> subdivided into are</w:t>
      </w:r>
      <w:r w:rsidRPr="00E127D1">
        <w:rPr>
          <w:rFonts w:ascii="Times New Roman" w:hAnsi="Times New Roman" w:cs="Times New Roman"/>
          <w:color w:val="000000"/>
          <w:sz w:val="24"/>
          <w:szCs w:val="24"/>
        </w:rPr>
        <w:t xml:space="preserve"> based on the number of rings, where those with 27 to 35 carbons belong to the </w:t>
      </w:r>
      <w:proofErr w:type="spellStart"/>
      <w:r w:rsidRPr="00E127D1">
        <w:rPr>
          <w:rFonts w:ascii="Times New Roman" w:hAnsi="Times New Roman" w:cs="Times New Roman"/>
          <w:color w:val="000000"/>
          <w:sz w:val="24"/>
          <w:szCs w:val="24"/>
        </w:rPr>
        <w:t>pentacyclics</w:t>
      </w:r>
      <w:proofErr w:type="spellEnd"/>
      <w:r w:rsidRPr="00E127D1">
        <w:rPr>
          <w:rFonts w:ascii="Times New Roman" w:hAnsi="Times New Roman" w:cs="Times New Roman"/>
          <w:color w:val="000000"/>
          <w:sz w:val="24"/>
          <w:szCs w:val="24"/>
        </w:rPr>
        <w:t>, often known as the “hopanoid” and “</w:t>
      </w:r>
      <w:proofErr w:type="spellStart"/>
      <w:r w:rsidRPr="00E127D1">
        <w:rPr>
          <w:rFonts w:ascii="Times New Roman" w:hAnsi="Times New Roman" w:cs="Times New Roman"/>
          <w:color w:val="000000"/>
          <w:sz w:val="24"/>
          <w:szCs w:val="24"/>
        </w:rPr>
        <w:t>nonhopanoids</w:t>
      </w:r>
      <w:proofErr w:type="spellEnd"/>
      <w:r w:rsidRPr="00E127D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spellStart"/>
      <w:r>
        <w:rPr>
          <w:rFonts w:ascii="Times New Roman" w:hAnsi="Times New Roman" w:cs="Times New Roman"/>
          <w:b/>
          <w:bCs/>
          <w:color w:val="000000"/>
          <w:sz w:val="24"/>
          <w:szCs w:val="24"/>
        </w:rPr>
        <w:t>hopanes</w:t>
      </w:r>
      <w:proofErr w:type="spellEnd"/>
      <w:r>
        <w:rPr>
          <w:rFonts w:ascii="Times New Roman" w:hAnsi="Times New Roman" w:cs="Times New Roman"/>
          <w:b/>
          <w:bCs/>
          <w:color w:val="000000"/>
          <w:sz w:val="24"/>
          <w:szCs w:val="24"/>
        </w:rPr>
        <w:t>; IX</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and  the tricyclics and tetracy</w:t>
      </w:r>
      <w:r>
        <w:rPr>
          <w:rFonts w:ascii="Times New Roman" w:hAnsi="Times New Roman" w:cs="Times New Roman"/>
          <w:color w:val="000000"/>
          <w:sz w:val="24"/>
          <w:szCs w:val="24"/>
        </w:rPr>
        <w:t>c</w:t>
      </w:r>
      <w:r w:rsidRPr="00E127D1">
        <w:rPr>
          <w:rFonts w:ascii="Times New Roman" w:hAnsi="Times New Roman" w:cs="Times New Roman"/>
          <w:color w:val="000000"/>
          <w:sz w:val="24"/>
          <w:szCs w:val="24"/>
        </w:rPr>
        <w:t xml:space="preserve">lic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have 21 to 35 carbon atoms (</w:t>
      </w:r>
      <w:proofErr w:type="spellStart"/>
      <w:r w:rsidRPr="00E127D1">
        <w:rPr>
          <w:rFonts w:ascii="Times New Roman" w:hAnsi="Times New Roman" w:cs="Times New Roman"/>
          <w:color w:val="000000"/>
          <w:sz w:val="24"/>
          <w:szCs w:val="24"/>
        </w:rPr>
        <w:t>Waples</w:t>
      </w:r>
      <w:proofErr w:type="spellEnd"/>
      <w:r w:rsidRPr="00E127D1">
        <w:rPr>
          <w:rFonts w:ascii="Times New Roman" w:hAnsi="Times New Roman" w:cs="Times New Roman"/>
          <w:color w:val="000000"/>
          <w:sz w:val="24"/>
          <w:szCs w:val="24"/>
        </w:rPr>
        <w:t xml:space="preserve"> and </w:t>
      </w:r>
      <w:proofErr w:type="spellStart"/>
      <w:r w:rsidRPr="00E127D1">
        <w:rPr>
          <w:rFonts w:ascii="Times New Roman" w:hAnsi="Times New Roman" w:cs="Times New Roman"/>
          <w:color w:val="000000"/>
          <w:sz w:val="24"/>
          <w:szCs w:val="24"/>
        </w:rPr>
        <w:t>Machihara</w:t>
      </w:r>
      <w:proofErr w:type="spellEnd"/>
      <w:r w:rsidRPr="00E127D1">
        <w:rPr>
          <w:rFonts w:ascii="Times New Roman" w:hAnsi="Times New Roman" w:cs="Times New Roman"/>
          <w:color w:val="000000"/>
          <w:sz w:val="24"/>
          <w:szCs w:val="24"/>
        </w:rPr>
        <w:t xml:space="preserve">, 1990). The dominant molecular structure of the </w:t>
      </w:r>
      <w:proofErr w:type="spellStart"/>
      <w:r w:rsidRPr="00E127D1">
        <w:rPr>
          <w:rFonts w:ascii="Times New Roman" w:hAnsi="Times New Roman" w:cs="Times New Roman"/>
          <w:color w:val="000000"/>
          <w:sz w:val="24"/>
          <w:szCs w:val="24"/>
        </w:rPr>
        <w:t>triterpanes</w:t>
      </w:r>
      <w:proofErr w:type="spellEnd"/>
      <w:r w:rsidRPr="00E127D1">
        <w:rPr>
          <w:rFonts w:ascii="Times New Roman" w:hAnsi="Times New Roman" w:cs="Times New Roman"/>
          <w:color w:val="000000"/>
          <w:sz w:val="24"/>
          <w:szCs w:val="24"/>
        </w:rPr>
        <w:t xml:space="preserve"> contain</w:t>
      </w:r>
      <w:r w:rsidR="0061380A">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5-rings, where the E-ring contains 5 carbon atoms. Similarly,</w:t>
      </w:r>
      <w:r>
        <w:rPr>
          <w:rFonts w:ascii="Times New Roman" w:hAnsi="Times New Roman" w:cs="Times New Roman"/>
          <w:color w:val="000000"/>
          <w:sz w:val="24"/>
          <w:szCs w:val="24"/>
        </w:rPr>
        <w:t xml:space="preserve"> </w:t>
      </w:r>
      <w:proofErr w:type="spellStart"/>
      <w:r w:rsidRPr="00E127D1">
        <w:rPr>
          <w:rFonts w:ascii="Times New Roman" w:hAnsi="Times New Roman" w:cs="Times New Roman"/>
          <w:color w:val="000000"/>
          <w:sz w:val="24"/>
          <w:szCs w:val="24"/>
        </w:rPr>
        <w:t>gammacerane</w:t>
      </w:r>
      <w:proofErr w:type="spellEnd"/>
      <w:r w:rsidRPr="00E127D1">
        <w:rPr>
          <w:rFonts w:ascii="Times New Roman" w:hAnsi="Times New Roman" w:cs="Times New Roman"/>
          <w:color w:val="000000"/>
          <w:sz w:val="24"/>
          <w:szCs w:val="24"/>
        </w:rPr>
        <w:t xml:space="preserve"> </w:t>
      </w:r>
      <w:r w:rsidRPr="00955EFA">
        <w:rPr>
          <w:rFonts w:ascii="Times New Roman" w:hAnsi="Times New Roman" w:cs="Times New Roman"/>
          <w:color w:val="000000"/>
          <w:sz w:val="24"/>
          <w:szCs w:val="24"/>
        </w:rPr>
        <w:t>contain</w:t>
      </w:r>
      <w:r w:rsidRPr="00E127D1">
        <w:rPr>
          <w:rFonts w:ascii="Times New Roman" w:hAnsi="Times New Roman" w:cs="Times New Roman"/>
          <w:color w:val="000000"/>
          <w:sz w:val="24"/>
          <w:szCs w:val="24"/>
        </w:rPr>
        <w:t>s the same number of rings</w:t>
      </w:r>
      <w:r>
        <w:rPr>
          <w:rFonts w:ascii="Times New Roman" w:hAnsi="Times New Roman" w:cs="Times New Roman"/>
          <w:color w:val="000000"/>
          <w:sz w:val="24"/>
          <w:szCs w:val="24"/>
        </w:rPr>
        <w:t xml:space="preserve"> but</w:t>
      </w:r>
      <w:r w:rsidRPr="00E127D1">
        <w:rPr>
          <w:rFonts w:ascii="Times New Roman" w:hAnsi="Times New Roman" w:cs="Times New Roman"/>
          <w:color w:val="000000"/>
          <w:sz w:val="24"/>
          <w:szCs w:val="24"/>
        </w:rPr>
        <w:t xml:space="preserve"> has 6 carbon atoms within the E-ring. </w:t>
      </w:r>
      <w:proofErr w:type="spellStart"/>
      <w:r w:rsidRPr="00E127D1">
        <w:rPr>
          <w:rFonts w:ascii="Times New Roman" w:hAnsi="Times New Roman" w:cs="Times New Roman"/>
          <w:color w:val="000000"/>
          <w:sz w:val="24"/>
          <w:szCs w:val="24"/>
        </w:rPr>
        <w:t>Tricylic</w:t>
      </w:r>
      <w:proofErr w:type="spellEnd"/>
      <w:r w:rsidRPr="00E127D1">
        <w:rPr>
          <w:rFonts w:ascii="Times New Roman" w:hAnsi="Times New Roman" w:cs="Times New Roman"/>
          <w:color w:val="000000"/>
          <w:sz w:val="24"/>
          <w:szCs w:val="24"/>
        </w:rPr>
        <w:t xml:space="preserve">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w:t>
      </w:r>
      <w:proofErr w:type="spellStart"/>
      <w:r w:rsidRPr="00E127D1">
        <w:rPr>
          <w:rFonts w:ascii="Times New Roman" w:hAnsi="Times New Roman" w:cs="Times New Roman"/>
          <w:color w:val="000000"/>
          <w:sz w:val="24"/>
          <w:szCs w:val="24"/>
        </w:rPr>
        <w:t>hopanes</w:t>
      </w:r>
      <w:proofErr w:type="spellEnd"/>
      <w:r>
        <w:rPr>
          <w:rFonts w:ascii="Times New Roman" w:hAnsi="Times New Roman" w:cs="Times New Roman"/>
          <w:color w:val="000000"/>
          <w:sz w:val="24"/>
          <w:szCs w:val="24"/>
        </w:rPr>
        <w:t xml:space="preserve"> </w:t>
      </w:r>
      <w:r w:rsidRPr="00955EFA">
        <w:rPr>
          <w:rFonts w:ascii="Times New Roman" w:hAnsi="Times New Roman" w:cs="Times New Roman"/>
          <w:color w:val="000000"/>
          <w:sz w:val="24"/>
          <w:szCs w:val="24"/>
        </w:rPr>
        <w:t xml:space="preserve">and </w:t>
      </w:r>
      <w:proofErr w:type="spellStart"/>
      <w:r w:rsidRPr="00955EFA">
        <w:rPr>
          <w:rFonts w:ascii="Times New Roman" w:hAnsi="Times New Roman" w:cs="Times New Roman"/>
          <w:color w:val="000000"/>
          <w:sz w:val="24"/>
          <w:szCs w:val="24"/>
        </w:rPr>
        <w:t>gammacerane</w:t>
      </w:r>
      <w:proofErr w:type="spellEnd"/>
      <w:r w:rsidRPr="00E127D1">
        <w:rPr>
          <w:rFonts w:ascii="Times New Roman" w:hAnsi="Times New Roman" w:cs="Times New Roman"/>
          <w:color w:val="000000"/>
          <w:sz w:val="24"/>
          <w:szCs w:val="24"/>
        </w:rPr>
        <w:t xml:space="preserve"> </w:t>
      </w:r>
      <w:r w:rsidR="00426AF3">
        <w:rPr>
          <w:rFonts w:ascii="Times New Roman" w:hAnsi="Times New Roman" w:cs="Times New Roman"/>
          <w:color w:val="000000"/>
          <w:sz w:val="24"/>
          <w:szCs w:val="24"/>
        </w:rPr>
        <w:t>are useful for indicating</w:t>
      </w:r>
      <w:r w:rsidRPr="00E127D1">
        <w:rPr>
          <w:rFonts w:ascii="Times New Roman" w:hAnsi="Times New Roman" w:cs="Times New Roman"/>
          <w:color w:val="000000"/>
          <w:sz w:val="24"/>
          <w:szCs w:val="24"/>
        </w:rPr>
        <w:t xml:space="preserve"> certain depositional environments</w:t>
      </w:r>
      <w:r w:rsidR="00426AF3">
        <w:rPr>
          <w:rFonts w:ascii="Times New Roman" w:hAnsi="Times New Roman" w:cs="Times New Roman"/>
          <w:color w:val="000000"/>
          <w:sz w:val="24"/>
          <w:szCs w:val="24"/>
        </w:rPr>
        <w:t>.</w:t>
      </w:r>
      <w:r w:rsidRPr="00E127D1">
        <w:rPr>
          <w:rFonts w:ascii="Times New Roman" w:hAnsi="Times New Roman" w:cs="Times New Roman"/>
          <w:color w:val="000000"/>
          <w:sz w:val="24"/>
          <w:szCs w:val="24"/>
        </w:rPr>
        <w:t xml:space="preserve"> A typical </w:t>
      </w:r>
      <w:proofErr w:type="spellStart"/>
      <w:r w:rsidRPr="00E127D1">
        <w:rPr>
          <w:rFonts w:ascii="Times New Roman" w:hAnsi="Times New Roman" w:cs="Times New Roman"/>
          <w:color w:val="000000"/>
          <w:sz w:val="24"/>
          <w:szCs w:val="24"/>
        </w:rPr>
        <w:t>terpane</w:t>
      </w:r>
      <w:proofErr w:type="spellEnd"/>
      <w:r w:rsidRPr="00E127D1">
        <w:rPr>
          <w:rFonts w:ascii="Times New Roman" w:hAnsi="Times New Roman" w:cs="Times New Roman"/>
          <w:color w:val="000000"/>
          <w:sz w:val="24"/>
          <w:szCs w:val="24"/>
        </w:rPr>
        <w:t xml:space="preserve"> distribution is </w:t>
      </w:r>
      <w:r w:rsidRPr="003223DD">
        <w:rPr>
          <w:rFonts w:ascii="Times New Roman" w:hAnsi="Times New Roman" w:cs="Times New Roman"/>
          <w:color w:val="000000"/>
          <w:sz w:val="24"/>
          <w:szCs w:val="24"/>
        </w:rPr>
        <w:t>monitored</w:t>
      </w:r>
      <w:r>
        <w:rPr>
          <w:rFonts w:ascii="Times New Roman" w:hAnsi="Times New Roman" w:cs="Times New Roman"/>
          <w:color w:val="000000"/>
          <w:sz w:val="24"/>
          <w:szCs w:val="24"/>
        </w:rPr>
        <w:t xml:space="preserve"> on the GC-MS</w:t>
      </w:r>
      <w:r w:rsidRPr="00955EFA">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at m/z 191 </w:t>
      </w:r>
      <w:r w:rsidRPr="003223DD">
        <w:rPr>
          <w:rFonts w:ascii="Times New Roman" w:hAnsi="Times New Roman" w:cs="Times New Roman"/>
          <w:color w:val="000000"/>
          <w:sz w:val="24"/>
          <w:szCs w:val="24"/>
        </w:rPr>
        <w:t>as</w:t>
      </w:r>
      <w:r w:rsidRPr="00E127D1">
        <w:rPr>
          <w:rFonts w:ascii="Times New Roman" w:hAnsi="Times New Roman" w:cs="Times New Roman"/>
          <w:color w:val="000000"/>
          <w:sz w:val="24"/>
          <w:szCs w:val="24"/>
        </w:rPr>
        <w:t xml:space="preserve"> shown in Figure </w:t>
      </w:r>
      <w:r w:rsidR="00400A76">
        <w:rPr>
          <w:rFonts w:ascii="Times New Roman" w:hAnsi="Times New Roman" w:cs="Times New Roman"/>
          <w:color w:val="000000"/>
          <w:sz w:val="24"/>
          <w:szCs w:val="24"/>
        </w:rPr>
        <w:t>37</w:t>
      </w:r>
      <w:r w:rsidRPr="00E127D1">
        <w:rPr>
          <w:rFonts w:ascii="Times New Roman" w:hAnsi="Times New Roman" w:cs="Times New Roman"/>
          <w:color w:val="000000"/>
          <w:sz w:val="24"/>
          <w:szCs w:val="24"/>
        </w:rPr>
        <w:t xml:space="preserve"> with peak identifications in Table 5. </w:t>
      </w:r>
    </w:p>
    <w:p w14:paraId="03439F44" w14:textId="4373EEE4" w:rsidR="00B70A3C" w:rsidRPr="00E127D1" w:rsidRDefault="00B70A3C" w:rsidP="00CB71AD">
      <w:pPr>
        <w:spacing w:line="480" w:lineRule="auto"/>
        <w:rPr>
          <w:rFonts w:ascii="Times New Roman" w:hAnsi="Times New Roman" w:cs="Times New Roman"/>
          <w:color w:val="000000"/>
          <w:sz w:val="24"/>
          <w:szCs w:val="24"/>
        </w:rPr>
      </w:pPr>
    </w:p>
    <w:p w14:paraId="4112F884" w14:textId="267BEC28" w:rsidR="00C46757" w:rsidRPr="00335185" w:rsidRDefault="00C46757" w:rsidP="00335185">
      <w:pPr>
        <w:spacing w:line="240" w:lineRule="auto"/>
        <w:jc w:val="both"/>
        <w:rPr>
          <w:rFonts w:ascii="Times New Roman" w:hAnsi="Times New Roman" w:cs="Times New Roman"/>
          <w:color w:val="000000"/>
          <w:sz w:val="24"/>
          <w:szCs w:val="24"/>
        </w:rPr>
      </w:pPr>
      <w:r>
        <w:rPr>
          <w:rFonts w:ascii="Times New Roman" w:hAnsi="Times New Roman" w:cs="Times New Roman"/>
          <w:noProof/>
          <w:color w:val="000000"/>
          <w:sz w:val="24"/>
          <w:szCs w:val="24"/>
        </w:rPr>
        <w:lastRenderedPageBreak/>
        <w:drawing>
          <wp:inline distT="0" distB="0" distL="0" distR="0" wp14:anchorId="11BAAF4A" wp14:editId="348E448F">
            <wp:extent cx="5943600" cy="2800121"/>
            <wp:effectExtent l="0" t="0" r="0" b="0"/>
            <wp:docPr id="596" name="Picture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60271" cy="2807975"/>
                    </a:xfrm>
                    <a:prstGeom prst="rect">
                      <a:avLst/>
                    </a:prstGeom>
                    <a:noFill/>
                  </pic:spPr>
                </pic:pic>
              </a:graphicData>
            </a:graphic>
          </wp:inline>
        </w:drawing>
      </w:r>
    </w:p>
    <w:p w14:paraId="31A79542" w14:textId="4BDE4C1D" w:rsidR="001A71D5" w:rsidRDefault="00B70A3C" w:rsidP="00B70A3C">
      <w:pPr>
        <w:spacing w:line="240" w:lineRule="auto"/>
        <w:jc w:val="both"/>
        <w:rPr>
          <w:rFonts w:ascii="Times New Roman" w:hAnsi="Times New Roman" w:cs="Times New Roman"/>
          <w:color w:val="000000"/>
          <w:sz w:val="24"/>
          <w:szCs w:val="24"/>
        </w:rPr>
      </w:pPr>
      <w:r w:rsidRPr="00E127D1">
        <w:rPr>
          <w:rFonts w:ascii="Times New Roman" w:hAnsi="Times New Roman" w:cs="Times New Roman"/>
          <w:b/>
          <w:bCs/>
          <w:color w:val="000000"/>
          <w:sz w:val="24"/>
          <w:szCs w:val="24"/>
        </w:rPr>
        <w:t>Figure 3</w:t>
      </w:r>
      <w:r w:rsidR="00420B51">
        <w:rPr>
          <w:rFonts w:ascii="Times New Roman" w:hAnsi="Times New Roman" w:cs="Times New Roman"/>
          <w:b/>
          <w:bCs/>
          <w:color w:val="000000"/>
          <w:sz w:val="24"/>
          <w:szCs w:val="24"/>
        </w:rPr>
        <w:t>7</w:t>
      </w:r>
      <w:r w:rsidRPr="00E127D1">
        <w:rPr>
          <w:rFonts w:ascii="Times New Roman" w:hAnsi="Times New Roman" w:cs="Times New Roman"/>
          <w:b/>
          <w:bCs/>
          <w:color w:val="000000"/>
          <w:sz w:val="24"/>
          <w:szCs w:val="24"/>
        </w:rPr>
        <w:t xml:space="preserve">. </w:t>
      </w:r>
      <w:r w:rsidRPr="00E127D1">
        <w:rPr>
          <w:rFonts w:ascii="Times New Roman" w:hAnsi="Times New Roman" w:cs="Times New Roman"/>
          <w:color w:val="000000"/>
          <w:sz w:val="24"/>
          <w:szCs w:val="24"/>
        </w:rPr>
        <w:t xml:space="preserve">GC-MS chromatogram displaying the distribution of the </w:t>
      </w:r>
      <w:r w:rsidR="0095340C">
        <w:rPr>
          <w:rFonts w:ascii="Times New Roman" w:hAnsi="Times New Roman" w:cs="Times New Roman"/>
          <w:color w:val="000000"/>
          <w:sz w:val="24"/>
          <w:szCs w:val="24"/>
        </w:rPr>
        <w:t xml:space="preserve">tricyclic </w:t>
      </w:r>
      <w:proofErr w:type="spellStart"/>
      <w:r w:rsidR="0095340C">
        <w:rPr>
          <w:rFonts w:ascii="Times New Roman" w:hAnsi="Times New Roman" w:cs="Times New Roman"/>
          <w:color w:val="000000"/>
          <w:sz w:val="24"/>
          <w:szCs w:val="24"/>
        </w:rPr>
        <w:t>terpanes</w:t>
      </w:r>
      <w:proofErr w:type="spellEnd"/>
      <w:r w:rsidR="0095340C">
        <w:rPr>
          <w:rFonts w:ascii="Times New Roman" w:hAnsi="Times New Roman" w:cs="Times New Roman"/>
          <w:color w:val="000000"/>
          <w:sz w:val="24"/>
          <w:szCs w:val="24"/>
        </w:rPr>
        <w:t xml:space="preserve"> and </w:t>
      </w:r>
      <w:proofErr w:type="spellStart"/>
      <w:r w:rsidR="0095340C">
        <w:rPr>
          <w:rFonts w:ascii="Times New Roman" w:hAnsi="Times New Roman" w:cs="Times New Roman"/>
          <w:color w:val="000000"/>
          <w:sz w:val="24"/>
          <w:szCs w:val="24"/>
        </w:rPr>
        <w:t>hopanes</w:t>
      </w:r>
      <w:proofErr w:type="spellEnd"/>
      <w:r w:rsidR="0095340C">
        <w:rPr>
          <w:rFonts w:ascii="Times New Roman" w:hAnsi="Times New Roman" w:cs="Times New Roman"/>
          <w:color w:val="000000"/>
          <w:sz w:val="24"/>
          <w:szCs w:val="24"/>
        </w:rPr>
        <w:t xml:space="preserve"> </w:t>
      </w:r>
      <w:r w:rsidR="00134D55">
        <w:rPr>
          <w:rFonts w:ascii="Times New Roman" w:hAnsi="Times New Roman" w:cs="Times New Roman"/>
          <w:color w:val="000000"/>
          <w:sz w:val="24"/>
          <w:szCs w:val="24"/>
        </w:rPr>
        <w:t>screened at m/z 191.</w:t>
      </w:r>
      <w:r w:rsidR="0095340C">
        <w:rPr>
          <w:rFonts w:ascii="Times New Roman" w:hAnsi="Times New Roman" w:cs="Times New Roman"/>
          <w:color w:val="000000"/>
          <w:sz w:val="24"/>
          <w:szCs w:val="24"/>
        </w:rPr>
        <w:t xml:space="preserve"> Peaks nomenclature are displayed in Table 5.</w:t>
      </w:r>
    </w:p>
    <w:p w14:paraId="2A1AC336" w14:textId="5FBFBDD1" w:rsidR="00CB71AD" w:rsidRDefault="00CB71AD" w:rsidP="00B70A3C">
      <w:pPr>
        <w:spacing w:line="240" w:lineRule="auto"/>
        <w:jc w:val="both"/>
        <w:rPr>
          <w:rFonts w:ascii="Times New Roman" w:hAnsi="Times New Roman" w:cs="Times New Roman"/>
          <w:color w:val="000000"/>
          <w:sz w:val="24"/>
          <w:szCs w:val="24"/>
        </w:rPr>
      </w:pPr>
    </w:p>
    <w:p w14:paraId="59E1D48A" w14:textId="77777777" w:rsidR="00CB71AD" w:rsidRDefault="00CB71AD" w:rsidP="00B70A3C">
      <w:pPr>
        <w:spacing w:line="240" w:lineRule="auto"/>
        <w:jc w:val="both"/>
        <w:rPr>
          <w:rFonts w:ascii="Times New Roman" w:hAnsi="Times New Roman" w:cs="Times New Roman"/>
          <w:color w:val="000000"/>
          <w:sz w:val="24"/>
          <w:szCs w:val="24"/>
        </w:rPr>
      </w:pPr>
    </w:p>
    <w:tbl>
      <w:tblPr>
        <w:tblStyle w:val="TableGrid"/>
        <w:tblW w:w="9080" w:type="dxa"/>
        <w:tblLook w:val="04A0" w:firstRow="1" w:lastRow="0" w:firstColumn="1" w:lastColumn="0" w:noHBand="0" w:noVBand="1"/>
      </w:tblPr>
      <w:tblGrid>
        <w:gridCol w:w="723"/>
        <w:gridCol w:w="3227"/>
        <w:gridCol w:w="723"/>
        <w:gridCol w:w="4407"/>
      </w:tblGrid>
      <w:tr w:rsidR="00B70A3C" w14:paraId="2149ADA3" w14:textId="77777777" w:rsidTr="00103D1B">
        <w:tc>
          <w:tcPr>
            <w:tcW w:w="723" w:type="dxa"/>
            <w:tcBorders>
              <w:top w:val="single" w:sz="8" w:space="0" w:color="auto"/>
              <w:left w:val="single" w:sz="8" w:space="0" w:color="auto"/>
              <w:bottom w:val="single" w:sz="8" w:space="0" w:color="auto"/>
              <w:right w:val="single" w:sz="8" w:space="0" w:color="auto"/>
            </w:tcBorders>
          </w:tcPr>
          <w:p w14:paraId="7FBD0B0C" w14:textId="77777777" w:rsidR="00B70A3C" w:rsidRDefault="00B70A3C" w:rsidP="00103D1B">
            <w:pPr>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Peak No.</w:t>
            </w:r>
          </w:p>
        </w:tc>
        <w:tc>
          <w:tcPr>
            <w:tcW w:w="3227" w:type="dxa"/>
            <w:tcBorders>
              <w:top w:val="single" w:sz="8" w:space="0" w:color="auto"/>
              <w:left w:val="single" w:sz="8" w:space="0" w:color="auto"/>
              <w:bottom w:val="single" w:sz="8" w:space="0" w:color="auto"/>
            </w:tcBorders>
          </w:tcPr>
          <w:p w14:paraId="125DC74B" w14:textId="77777777" w:rsidR="00B70A3C" w:rsidRDefault="00B70A3C" w:rsidP="00103D1B">
            <w:pPr>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Compound</w:t>
            </w:r>
          </w:p>
        </w:tc>
        <w:tc>
          <w:tcPr>
            <w:tcW w:w="723" w:type="dxa"/>
            <w:tcBorders>
              <w:top w:val="single" w:sz="8" w:space="0" w:color="auto"/>
              <w:bottom w:val="single" w:sz="8" w:space="0" w:color="auto"/>
            </w:tcBorders>
          </w:tcPr>
          <w:p w14:paraId="32B34C82" w14:textId="77777777" w:rsidR="00B70A3C" w:rsidRDefault="00B70A3C" w:rsidP="00103D1B">
            <w:pPr>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Peak No.</w:t>
            </w:r>
          </w:p>
        </w:tc>
        <w:tc>
          <w:tcPr>
            <w:tcW w:w="4407" w:type="dxa"/>
            <w:tcBorders>
              <w:top w:val="single" w:sz="8" w:space="0" w:color="auto"/>
              <w:bottom w:val="single" w:sz="8" w:space="0" w:color="auto"/>
              <w:right w:val="single" w:sz="8" w:space="0" w:color="auto"/>
            </w:tcBorders>
          </w:tcPr>
          <w:p w14:paraId="238ADCE9" w14:textId="77777777" w:rsidR="00B70A3C" w:rsidRDefault="00B70A3C" w:rsidP="00103D1B">
            <w:pPr>
              <w:jc w:val="center"/>
              <w:rPr>
                <w:rFonts w:ascii="Times New Roman" w:hAnsi="Times New Roman" w:cs="Times New Roman"/>
                <w:b/>
                <w:bCs/>
                <w:iCs/>
                <w:color w:val="000000"/>
                <w:sz w:val="24"/>
                <w:szCs w:val="24"/>
              </w:rPr>
            </w:pPr>
            <w:r>
              <w:rPr>
                <w:rFonts w:ascii="Times New Roman" w:hAnsi="Times New Roman" w:cs="Times New Roman"/>
                <w:b/>
                <w:bCs/>
                <w:iCs/>
                <w:color w:val="000000"/>
                <w:sz w:val="24"/>
                <w:szCs w:val="24"/>
              </w:rPr>
              <w:t>Compound</w:t>
            </w:r>
          </w:p>
        </w:tc>
      </w:tr>
    </w:tbl>
    <w:tbl>
      <w:tblPr>
        <w:tblW w:w="9080" w:type="dxa"/>
        <w:tblLook w:val="04A0" w:firstRow="1" w:lastRow="0" w:firstColumn="1" w:lastColumn="0" w:noHBand="0" w:noVBand="1"/>
      </w:tblPr>
      <w:tblGrid>
        <w:gridCol w:w="723"/>
        <w:gridCol w:w="3227"/>
        <w:gridCol w:w="723"/>
        <w:gridCol w:w="4407"/>
      </w:tblGrid>
      <w:tr w:rsidR="00C46757" w14:paraId="7D49795A" w14:textId="77777777" w:rsidTr="0038688D">
        <w:trPr>
          <w:trHeight w:val="286"/>
        </w:trPr>
        <w:tc>
          <w:tcPr>
            <w:tcW w:w="723" w:type="dxa"/>
            <w:tcBorders>
              <w:top w:val="single" w:sz="8" w:space="0" w:color="auto"/>
              <w:left w:val="single" w:sz="8" w:space="0" w:color="auto"/>
              <w:bottom w:val="nil"/>
              <w:right w:val="single" w:sz="8" w:space="0" w:color="auto"/>
            </w:tcBorders>
          </w:tcPr>
          <w:p w14:paraId="22971BA3"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w:t>
            </w:r>
          </w:p>
        </w:tc>
        <w:tc>
          <w:tcPr>
            <w:tcW w:w="3227" w:type="dxa"/>
            <w:tcBorders>
              <w:top w:val="single" w:sz="8" w:space="0" w:color="auto"/>
              <w:left w:val="single" w:sz="8" w:space="0" w:color="auto"/>
              <w:bottom w:val="nil"/>
              <w:right w:val="single" w:sz="8" w:space="0" w:color="auto"/>
            </w:tcBorders>
          </w:tcPr>
          <w:p w14:paraId="1A0BF264" w14:textId="78DAF836"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20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c>
          <w:tcPr>
            <w:tcW w:w="723" w:type="dxa"/>
            <w:tcBorders>
              <w:top w:val="single" w:sz="8" w:space="0" w:color="auto"/>
              <w:left w:val="single" w:sz="8" w:space="0" w:color="auto"/>
              <w:bottom w:val="nil"/>
              <w:right w:val="single" w:sz="8" w:space="0" w:color="auto"/>
            </w:tcBorders>
          </w:tcPr>
          <w:p w14:paraId="575EA651"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19</w:t>
            </w:r>
          </w:p>
        </w:tc>
        <w:tc>
          <w:tcPr>
            <w:tcW w:w="4407" w:type="dxa"/>
            <w:tcBorders>
              <w:top w:val="single" w:sz="8" w:space="0" w:color="auto"/>
              <w:left w:val="single" w:sz="8" w:space="0" w:color="auto"/>
              <w:bottom w:val="nil"/>
              <w:right w:val="single" w:sz="8" w:space="0" w:color="auto"/>
            </w:tcBorders>
          </w:tcPr>
          <w:p w14:paraId="651F4FE9" w14:textId="70281295" w:rsidR="00C46757" w:rsidRPr="00E41078"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p>
        </w:tc>
      </w:tr>
      <w:tr w:rsidR="00C46757" w14:paraId="15AF7BAB" w14:textId="77777777" w:rsidTr="0038688D">
        <w:tc>
          <w:tcPr>
            <w:tcW w:w="723" w:type="dxa"/>
            <w:tcBorders>
              <w:top w:val="nil"/>
              <w:left w:val="single" w:sz="8" w:space="0" w:color="auto"/>
              <w:bottom w:val="nil"/>
              <w:right w:val="single" w:sz="8" w:space="0" w:color="auto"/>
            </w:tcBorders>
          </w:tcPr>
          <w:p w14:paraId="06C17E7D"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2</w:t>
            </w:r>
          </w:p>
        </w:tc>
        <w:tc>
          <w:tcPr>
            <w:tcW w:w="3227" w:type="dxa"/>
            <w:tcBorders>
              <w:top w:val="nil"/>
              <w:left w:val="single" w:sz="8" w:space="0" w:color="auto"/>
              <w:bottom w:val="nil"/>
              <w:right w:val="single" w:sz="8" w:space="0" w:color="auto"/>
            </w:tcBorders>
          </w:tcPr>
          <w:p w14:paraId="481E4093" w14:textId="0772BC28" w:rsidR="00C46757" w:rsidRPr="003252F0" w:rsidRDefault="00C46757" w:rsidP="00C46757">
            <w:pPr>
              <w:spacing w:after="0" w:line="240" w:lineRule="auto"/>
              <w:jc w:val="center"/>
              <w:rPr>
                <w:rFonts w:ascii="Times New Roman" w:hAnsi="Times New Roman" w:cs="Times New Roman"/>
                <w:iCs/>
                <w:color w:val="000000"/>
                <w:sz w:val="24"/>
                <w:szCs w:val="24"/>
                <w:vertAlign w:val="subscript"/>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21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c>
          <w:tcPr>
            <w:tcW w:w="723" w:type="dxa"/>
            <w:tcBorders>
              <w:top w:val="nil"/>
              <w:left w:val="single" w:sz="8" w:space="0" w:color="auto"/>
              <w:bottom w:val="nil"/>
              <w:right w:val="single" w:sz="8" w:space="0" w:color="auto"/>
            </w:tcBorders>
          </w:tcPr>
          <w:p w14:paraId="4BA025F6"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20</w:t>
            </w:r>
          </w:p>
        </w:tc>
        <w:tc>
          <w:tcPr>
            <w:tcW w:w="4407" w:type="dxa"/>
            <w:tcBorders>
              <w:top w:val="nil"/>
              <w:left w:val="single" w:sz="8" w:space="0" w:color="auto"/>
              <w:bottom w:val="nil"/>
              <w:right w:val="single" w:sz="8" w:space="0" w:color="auto"/>
            </w:tcBorders>
          </w:tcPr>
          <w:p w14:paraId="59DD310C" w14:textId="759709EB"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30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r>
      <w:tr w:rsidR="00C46757" w14:paraId="7E3097A5" w14:textId="77777777" w:rsidTr="0038688D">
        <w:tc>
          <w:tcPr>
            <w:tcW w:w="723" w:type="dxa"/>
            <w:tcBorders>
              <w:top w:val="nil"/>
              <w:left w:val="single" w:sz="8" w:space="0" w:color="auto"/>
              <w:bottom w:val="nil"/>
              <w:right w:val="single" w:sz="8" w:space="0" w:color="auto"/>
            </w:tcBorders>
          </w:tcPr>
          <w:p w14:paraId="08280E97"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3</w:t>
            </w:r>
          </w:p>
        </w:tc>
        <w:tc>
          <w:tcPr>
            <w:tcW w:w="3227" w:type="dxa"/>
            <w:tcBorders>
              <w:top w:val="nil"/>
              <w:left w:val="single" w:sz="8" w:space="0" w:color="auto"/>
              <w:bottom w:val="nil"/>
              <w:right w:val="single" w:sz="8" w:space="0" w:color="auto"/>
            </w:tcBorders>
          </w:tcPr>
          <w:p w14:paraId="03C46491" w14:textId="6961C2D9"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22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c>
          <w:tcPr>
            <w:tcW w:w="723" w:type="dxa"/>
            <w:tcBorders>
              <w:top w:val="nil"/>
              <w:left w:val="single" w:sz="8" w:space="0" w:color="auto"/>
              <w:bottom w:val="nil"/>
              <w:right w:val="single" w:sz="8" w:space="0" w:color="auto"/>
            </w:tcBorders>
          </w:tcPr>
          <w:p w14:paraId="2052BA83"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21</w:t>
            </w:r>
          </w:p>
        </w:tc>
        <w:tc>
          <w:tcPr>
            <w:tcW w:w="4407" w:type="dxa"/>
            <w:tcBorders>
              <w:top w:val="nil"/>
              <w:left w:val="single" w:sz="8" w:space="0" w:color="auto"/>
              <w:bottom w:val="nil"/>
              <w:right w:val="single" w:sz="8" w:space="0" w:color="auto"/>
            </w:tcBorders>
          </w:tcPr>
          <w:p w14:paraId="20C9F109" w14:textId="7438F6F4" w:rsidR="00C46757" w:rsidRPr="003252F0" w:rsidRDefault="00C46757" w:rsidP="00C46757">
            <w:pPr>
              <w:spacing w:after="0" w:line="240" w:lineRule="auto"/>
              <w:jc w:val="center"/>
              <w:rPr>
                <w:rFonts w:ascii="Times New Roman" w:hAnsi="Times New Roman" w:cs="Times New Roman"/>
                <w:iCs/>
                <w:color w:val="000000"/>
                <w:sz w:val="24"/>
                <w:szCs w:val="24"/>
              </w:rPr>
            </w:pPr>
            <w:r w:rsidRPr="000F04CA">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31</w:t>
            </w:r>
            <w:r>
              <w:rPr>
                <w:rFonts w:ascii="Times New Roman" w:hAnsi="Times New Roman" w:cs="Times New Roman"/>
                <w:iCs/>
                <w:color w:val="000000"/>
                <w:sz w:val="24"/>
                <w:szCs w:val="24"/>
              </w:rPr>
              <w:t xml:space="preserve">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r>
      <w:tr w:rsidR="00C46757" w14:paraId="7B7DDDDA" w14:textId="77777777" w:rsidTr="0038688D">
        <w:tc>
          <w:tcPr>
            <w:tcW w:w="723" w:type="dxa"/>
            <w:tcBorders>
              <w:top w:val="nil"/>
              <w:left w:val="single" w:sz="8" w:space="0" w:color="auto"/>
              <w:bottom w:val="nil"/>
              <w:right w:val="single" w:sz="8" w:space="0" w:color="auto"/>
            </w:tcBorders>
          </w:tcPr>
          <w:p w14:paraId="293689AE"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4</w:t>
            </w:r>
          </w:p>
        </w:tc>
        <w:tc>
          <w:tcPr>
            <w:tcW w:w="3227" w:type="dxa"/>
            <w:tcBorders>
              <w:top w:val="nil"/>
              <w:left w:val="single" w:sz="8" w:space="0" w:color="auto"/>
              <w:bottom w:val="nil"/>
              <w:right w:val="single" w:sz="8" w:space="0" w:color="auto"/>
            </w:tcBorders>
          </w:tcPr>
          <w:p w14:paraId="2C4CB20D" w14:textId="1734CD9E"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23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c>
          <w:tcPr>
            <w:tcW w:w="723" w:type="dxa"/>
            <w:tcBorders>
              <w:top w:val="nil"/>
              <w:left w:val="single" w:sz="8" w:space="0" w:color="auto"/>
              <w:bottom w:val="nil"/>
              <w:right w:val="single" w:sz="8" w:space="0" w:color="auto"/>
            </w:tcBorders>
          </w:tcPr>
          <w:p w14:paraId="15576E66"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22</w:t>
            </w:r>
          </w:p>
        </w:tc>
        <w:tc>
          <w:tcPr>
            <w:tcW w:w="4407" w:type="dxa"/>
            <w:tcBorders>
              <w:top w:val="nil"/>
              <w:left w:val="single" w:sz="8" w:space="0" w:color="auto"/>
              <w:bottom w:val="nil"/>
              <w:right w:val="single" w:sz="8" w:space="0" w:color="auto"/>
            </w:tcBorders>
          </w:tcPr>
          <w:p w14:paraId="5632F214" w14:textId="62CF75AA" w:rsidR="00C46757" w:rsidRPr="000F04CA" w:rsidRDefault="00C46757" w:rsidP="00C46757">
            <w:pPr>
              <w:spacing w:after="0" w:line="240" w:lineRule="auto"/>
              <w:jc w:val="center"/>
              <w:rPr>
                <w:rFonts w:ascii="Times New Roman" w:hAnsi="Times New Roman" w:cs="Times New Roman"/>
                <w:iCs/>
                <w:color w:val="000000"/>
                <w:sz w:val="24"/>
                <w:szCs w:val="24"/>
              </w:rPr>
            </w:pPr>
            <w:proofErr w:type="spellStart"/>
            <w:r>
              <w:rPr>
                <w:rFonts w:ascii="Times New Roman" w:hAnsi="Times New Roman" w:cs="Times New Roman"/>
                <w:iCs/>
                <w:color w:val="000000"/>
                <w:sz w:val="24"/>
                <w:szCs w:val="24"/>
              </w:rPr>
              <w:t>Moretane</w:t>
            </w:r>
            <w:proofErr w:type="spellEnd"/>
          </w:p>
        </w:tc>
      </w:tr>
      <w:tr w:rsidR="00C46757" w14:paraId="7D5306CD" w14:textId="77777777" w:rsidTr="0038688D">
        <w:tc>
          <w:tcPr>
            <w:tcW w:w="723" w:type="dxa"/>
            <w:tcBorders>
              <w:top w:val="nil"/>
              <w:left w:val="single" w:sz="8" w:space="0" w:color="auto"/>
              <w:bottom w:val="nil"/>
              <w:right w:val="single" w:sz="8" w:space="0" w:color="auto"/>
            </w:tcBorders>
          </w:tcPr>
          <w:p w14:paraId="26B4E650"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5</w:t>
            </w:r>
          </w:p>
        </w:tc>
        <w:tc>
          <w:tcPr>
            <w:tcW w:w="3227" w:type="dxa"/>
            <w:tcBorders>
              <w:top w:val="nil"/>
              <w:left w:val="single" w:sz="8" w:space="0" w:color="auto"/>
              <w:bottom w:val="nil"/>
              <w:right w:val="single" w:sz="8" w:space="0" w:color="auto"/>
            </w:tcBorders>
          </w:tcPr>
          <w:p w14:paraId="04F4571E" w14:textId="339F07DA"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24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c>
          <w:tcPr>
            <w:tcW w:w="723" w:type="dxa"/>
            <w:tcBorders>
              <w:top w:val="nil"/>
              <w:left w:val="single" w:sz="8" w:space="0" w:color="auto"/>
              <w:bottom w:val="nil"/>
              <w:right w:val="single" w:sz="8" w:space="0" w:color="auto"/>
            </w:tcBorders>
          </w:tcPr>
          <w:p w14:paraId="2CBEDB63"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23</w:t>
            </w:r>
          </w:p>
        </w:tc>
        <w:tc>
          <w:tcPr>
            <w:tcW w:w="4407" w:type="dxa"/>
            <w:tcBorders>
              <w:top w:val="nil"/>
              <w:left w:val="single" w:sz="8" w:space="0" w:color="auto"/>
              <w:bottom w:val="nil"/>
              <w:right w:val="single" w:sz="8" w:space="0" w:color="auto"/>
            </w:tcBorders>
          </w:tcPr>
          <w:p w14:paraId="30F3355D" w14:textId="62D6380A"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31</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22S</w:t>
            </w:r>
          </w:p>
        </w:tc>
      </w:tr>
      <w:tr w:rsidR="00C46757" w14:paraId="3CFDB0FF" w14:textId="77777777" w:rsidTr="0038688D">
        <w:tc>
          <w:tcPr>
            <w:tcW w:w="723" w:type="dxa"/>
            <w:tcBorders>
              <w:top w:val="nil"/>
              <w:left w:val="single" w:sz="8" w:space="0" w:color="auto"/>
              <w:bottom w:val="nil"/>
              <w:right w:val="single" w:sz="8" w:space="0" w:color="auto"/>
            </w:tcBorders>
          </w:tcPr>
          <w:p w14:paraId="7538D464"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6</w:t>
            </w:r>
          </w:p>
        </w:tc>
        <w:tc>
          <w:tcPr>
            <w:tcW w:w="3227" w:type="dxa"/>
            <w:tcBorders>
              <w:top w:val="nil"/>
              <w:left w:val="single" w:sz="8" w:space="0" w:color="auto"/>
              <w:bottom w:val="nil"/>
              <w:right w:val="single" w:sz="8" w:space="0" w:color="auto"/>
            </w:tcBorders>
          </w:tcPr>
          <w:p w14:paraId="2038EC27" w14:textId="79C48C6D"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25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c>
          <w:tcPr>
            <w:tcW w:w="723" w:type="dxa"/>
            <w:tcBorders>
              <w:top w:val="nil"/>
              <w:left w:val="single" w:sz="8" w:space="0" w:color="auto"/>
              <w:bottom w:val="nil"/>
              <w:right w:val="single" w:sz="8" w:space="0" w:color="auto"/>
            </w:tcBorders>
          </w:tcPr>
          <w:p w14:paraId="42C85654" w14:textId="77777777"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24</w:t>
            </w:r>
          </w:p>
        </w:tc>
        <w:tc>
          <w:tcPr>
            <w:tcW w:w="4407" w:type="dxa"/>
            <w:tcBorders>
              <w:top w:val="nil"/>
              <w:left w:val="single" w:sz="8" w:space="0" w:color="auto"/>
              <w:bottom w:val="nil"/>
              <w:right w:val="single" w:sz="8" w:space="0" w:color="auto"/>
            </w:tcBorders>
          </w:tcPr>
          <w:p w14:paraId="1AA4BD45" w14:textId="45C875B1" w:rsidR="00C46757" w:rsidRPr="003252F0" w:rsidRDefault="00C46757" w:rsidP="00C46757">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31</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22R</w:t>
            </w:r>
          </w:p>
        </w:tc>
      </w:tr>
      <w:tr w:rsidR="007A68A5" w14:paraId="4840C7C2" w14:textId="77777777" w:rsidTr="0038688D">
        <w:tc>
          <w:tcPr>
            <w:tcW w:w="723" w:type="dxa"/>
            <w:tcBorders>
              <w:top w:val="nil"/>
              <w:left w:val="single" w:sz="8" w:space="0" w:color="auto"/>
              <w:bottom w:val="nil"/>
              <w:right w:val="single" w:sz="8" w:space="0" w:color="auto"/>
            </w:tcBorders>
          </w:tcPr>
          <w:p w14:paraId="6B7BF190"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7</w:t>
            </w:r>
          </w:p>
        </w:tc>
        <w:tc>
          <w:tcPr>
            <w:tcW w:w="3227" w:type="dxa"/>
            <w:tcBorders>
              <w:top w:val="nil"/>
              <w:left w:val="single" w:sz="8" w:space="0" w:color="auto"/>
              <w:bottom w:val="nil"/>
              <w:right w:val="single" w:sz="8" w:space="0" w:color="auto"/>
            </w:tcBorders>
          </w:tcPr>
          <w:p w14:paraId="0CEF13BB" w14:textId="7786E24D"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24</w:t>
            </w:r>
            <w:r>
              <w:rPr>
                <w:rFonts w:ascii="Times New Roman" w:hAnsi="Times New Roman" w:cs="Times New Roman"/>
                <w:iCs/>
                <w:color w:val="000000"/>
                <w:sz w:val="24"/>
                <w:szCs w:val="24"/>
              </w:rPr>
              <w:t xml:space="preserve">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Tetrac</w:t>
            </w:r>
            <w:r w:rsidRPr="000F04CA">
              <w:rPr>
                <w:rFonts w:ascii="Times New Roman" w:hAnsi="Times New Roman" w:cs="Times New Roman"/>
                <w:iCs/>
                <w:color w:val="000000"/>
                <w:sz w:val="24"/>
                <w:szCs w:val="24"/>
              </w:rPr>
              <w:t>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p>
        </w:tc>
        <w:tc>
          <w:tcPr>
            <w:tcW w:w="723" w:type="dxa"/>
            <w:tcBorders>
              <w:top w:val="nil"/>
              <w:left w:val="single" w:sz="8" w:space="0" w:color="auto"/>
              <w:bottom w:val="nil"/>
              <w:right w:val="single" w:sz="8" w:space="0" w:color="auto"/>
            </w:tcBorders>
          </w:tcPr>
          <w:p w14:paraId="4AD4AE7F"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25</w:t>
            </w:r>
          </w:p>
        </w:tc>
        <w:tc>
          <w:tcPr>
            <w:tcW w:w="4407" w:type="dxa"/>
            <w:tcBorders>
              <w:top w:val="nil"/>
              <w:left w:val="single" w:sz="8" w:space="0" w:color="auto"/>
              <w:bottom w:val="nil"/>
              <w:right w:val="single" w:sz="8" w:space="0" w:color="auto"/>
            </w:tcBorders>
          </w:tcPr>
          <w:p w14:paraId="5C371580" w14:textId="650489CE" w:rsidR="007A68A5" w:rsidRPr="003252F0" w:rsidRDefault="007A68A5" w:rsidP="007A68A5">
            <w:pPr>
              <w:spacing w:after="0" w:line="240" w:lineRule="auto"/>
              <w:jc w:val="center"/>
              <w:rPr>
                <w:rFonts w:ascii="Times New Roman" w:hAnsi="Times New Roman" w:cs="Times New Roman"/>
                <w:iCs/>
                <w:color w:val="000000"/>
                <w:sz w:val="24"/>
                <w:szCs w:val="24"/>
              </w:rPr>
            </w:pPr>
            <w:proofErr w:type="spellStart"/>
            <w:r>
              <w:rPr>
                <w:rFonts w:ascii="Times New Roman" w:hAnsi="Times New Roman" w:cs="Times New Roman"/>
                <w:iCs/>
                <w:color w:val="000000"/>
                <w:sz w:val="24"/>
                <w:szCs w:val="24"/>
              </w:rPr>
              <w:t>Gammacerane</w:t>
            </w:r>
            <w:proofErr w:type="spellEnd"/>
          </w:p>
        </w:tc>
      </w:tr>
      <w:tr w:rsidR="007A68A5" w14:paraId="2E2B2474" w14:textId="77777777" w:rsidTr="0038688D">
        <w:tc>
          <w:tcPr>
            <w:tcW w:w="723" w:type="dxa"/>
            <w:tcBorders>
              <w:top w:val="nil"/>
              <w:left w:val="single" w:sz="8" w:space="0" w:color="auto"/>
              <w:bottom w:val="nil"/>
              <w:right w:val="single" w:sz="8" w:space="0" w:color="auto"/>
            </w:tcBorders>
          </w:tcPr>
          <w:p w14:paraId="783C4BC5"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8</w:t>
            </w:r>
          </w:p>
        </w:tc>
        <w:tc>
          <w:tcPr>
            <w:tcW w:w="3227" w:type="dxa"/>
            <w:tcBorders>
              <w:top w:val="nil"/>
              <w:left w:val="single" w:sz="8" w:space="0" w:color="auto"/>
              <w:bottom w:val="nil"/>
              <w:right w:val="single" w:sz="8" w:space="0" w:color="auto"/>
            </w:tcBorders>
          </w:tcPr>
          <w:p w14:paraId="3C33ACCB" w14:textId="6FDA702C"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26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r>
              <w:rPr>
                <w:rFonts w:ascii="Times New Roman" w:hAnsi="Times New Roman" w:cs="Times New Roman"/>
                <w:iCs/>
                <w:color w:val="000000"/>
                <w:sz w:val="24"/>
                <w:szCs w:val="24"/>
              </w:rPr>
              <w:t xml:space="preserve"> 22S+22R</w:t>
            </w:r>
          </w:p>
        </w:tc>
        <w:tc>
          <w:tcPr>
            <w:tcW w:w="723" w:type="dxa"/>
            <w:tcBorders>
              <w:top w:val="nil"/>
              <w:left w:val="single" w:sz="8" w:space="0" w:color="auto"/>
              <w:bottom w:val="nil"/>
              <w:right w:val="single" w:sz="8" w:space="0" w:color="auto"/>
            </w:tcBorders>
          </w:tcPr>
          <w:p w14:paraId="2578B4B3"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26</w:t>
            </w:r>
          </w:p>
        </w:tc>
        <w:tc>
          <w:tcPr>
            <w:tcW w:w="4407" w:type="dxa"/>
            <w:tcBorders>
              <w:top w:val="nil"/>
              <w:left w:val="single" w:sz="8" w:space="0" w:color="auto"/>
              <w:bottom w:val="nil"/>
              <w:right w:val="single" w:sz="8" w:space="0" w:color="auto"/>
            </w:tcBorders>
          </w:tcPr>
          <w:p w14:paraId="22B8FF69" w14:textId="7D25B6F3"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32</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22S</w:t>
            </w:r>
          </w:p>
        </w:tc>
      </w:tr>
      <w:tr w:rsidR="007A68A5" w14:paraId="130D29F1" w14:textId="77777777" w:rsidTr="0038688D">
        <w:tc>
          <w:tcPr>
            <w:tcW w:w="723" w:type="dxa"/>
            <w:tcBorders>
              <w:top w:val="nil"/>
              <w:left w:val="single" w:sz="8" w:space="0" w:color="auto"/>
              <w:bottom w:val="nil"/>
              <w:right w:val="single" w:sz="8" w:space="0" w:color="auto"/>
            </w:tcBorders>
          </w:tcPr>
          <w:p w14:paraId="482250A7"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9</w:t>
            </w:r>
          </w:p>
        </w:tc>
        <w:tc>
          <w:tcPr>
            <w:tcW w:w="3227" w:type="dxa"/>
            <w:tcBorders>
              <w:top w:val="nil"/>
              <w:left w:val="single" w:sz="8" w:space="0" w:color="auto"/>
              <w:bottom w:val="nil"/>
              <w:right w:val="single" w:sz="8" w:space="0" w:color="auto"/>
            </w:tcBorders>
          </w:tcPr>
          <w:p w14:paraId="677D00B0" w14:textId="24E29B2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28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r>
              <w:rPr>
                <w:rFonts w:ascii="Times New Roman" w:hAnsi="Times New Roman" w:cs="Times New Roman"/>
                <w:iCs/>
                <w:color w:val="000000"/>
                <w:sz w:val="24"/>
                <w:szCs w:val="24"/>
              </w:rPr>
              <w:t xml:space="preserve"> 22S</w:t>
            </w:r>
          </w:p>
        </w:tc>
        <w:tc>
          <w:tcPr>
            <w:tcW w:w="723" w:type="dxa"/>
            <w:tcBorders>
              <w:top w:val="nil"/>
              <w:left w:val="single" w:sz="8" w:space="0" w:color="auto"/>
              <w:bottom w:val="nil"/>
              <w:right w:val="single" w:sz="8" w:space="0" w:color="auto"/>
            </w:tcBorders>
          </w:tcPr>
          <w:p w14:paraId="419060F7"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27</w:t>
            </w:r>
          </w:p>
        </w:tc>
        <w:tc>
          <w:tcPr>
            <w:tcW w:w="4407" w:type="dxa"/>
            <w:tcBorders>
              <w:top w:val="nil"/>
              <w:left w:val="single" w:sz="8" w:space="0" w:color="auto"/>
              <w:bottom w:val="nil"/>
              <w:right w:val="single" w:sz="8" w:space="0" w:color="auto"/>
            </w:tcBorders>
          </w:tcPr>
          <w:p w14:paraId="5AE4B553" w14:textId="3922945D"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32</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22R</w:t>
            </w:r>
          </w:p>
        </w:tc>
      </w:tr>
      <w:tr w:rsidR="007A68A5" w14:paraId="34AF4E2B" w14:textId="77777777" w:rsidTr="0038688D">
        <w:tc>
          <w:tcPr>
            <w:tcW w:w="723" w:type="dxa"/>
            <w:tcBorders>
              <w:top w:val="nil"/>
              <w:left w:val="single" w:sz="8" w:space="0" w:color="auto"/>
              <w:bottom w:val="nil"/>
              <w:right w:val="single" w:sz="8" w:space="0" w:color="auto"/>
            </w:tcBorders>
          </w:tcPr>
          <w:p w14:paraId="7B0EAE88"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10</w:t>
            </w:r>
          </w:p>
        </w:tc>
        <w:tc>
          <w:tcPr>
            <w:tcW w:w="3227" w:type="dxa"/>
            <w:tcBorders>
              <w:top w:val="nil"/>
              <w:left w:val="single" w:sz="8" w:space="0" w:color="auto"/>
              <w:bottom w:val="nil"/>
              <w:right w:val="single" w:sz="8" w:space="0" w:color="auto"/>
            </w:tcBorders>
          </w:tcPr>
          <w:p w14:paraId="7D4A8925" w14:textId="30992F32"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28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r>
              <w:rPr>
                <w:rFonts w:ascii="Times New Roman" w:hAnsi="Times New Roman" w:cs="Times New Roman"/>
                <w:iCs/>
                <w:color w:val="000000"/>
                <w:sz w:val="24"/>
                <w:szCs w:val="24"/>
              </w:rPr>
              <w:t xml:space="preserve"> 22R</w:t>
            </w:r>
          </w:p>
        </w:tc>
        <w:tc>
          <w:tcPr>
            <w:tcW w:w="723" w:type="dxa"/>
            <w:tcBorders>
              <w:top w:val="nil"/>
              <w:left w:val="single" w:sz="8" w:space="0" w:color="auto"/>
              <w:bottom w:val="nil"/>
              <w:right w:val="single" w:sz="8" w:space="0" w:color="auto"/>
            </w:tcBorders>
          </w:tcPr>
          <w:p w14:paraId="2F7C4674"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28</w:t>
            </w:r>
          </w:p>
        </w:tc>
        <w:tc>
          <w:tcPr>
            <w:tcW w:w="4407" w:type="dxa"/>
            <w:tcBorders>
              <w:top w:val="nil"/>
              <w:left w:val="single" w:sz="8" w:space="0" w:color="auto"/>
              <w:bottom w:val="nil"/>
              <w:right w:val="single" w:sz="8" w:space="0" w:color="auto"/>
            </w:tcBorders>
          </w:tcPr>
          <w:p w14:paraId="4DA7AD47" w14:textId="754C8F4D"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33</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22S</w:t>
            </w:r>
          </w:p>
        </w:tc>
      </w:tr>
      <w:tr w:rsidR="007A68A5" w14:paraId="7646988D" w14:textId="77777777" w:rsidTr="0038688D">
        <w:tc>
          <w:tcPr>
            <w:tcW w:w="723" w:type="dxa"/>
            <w:tcBorders>
              <w:top w:val="nil"/>
              <w:left w:val="single" w:sz="8" w:space="0" w:color="auto"/>
              <w:bottom w:val="nil"/>
              <w:right w:val="single" w:sz="8" w:space="0" w:color="auto"/>
            </w:tcBorders>
          </w:tcPr>
          <w:p w14:paraId="44568523"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11</w:t>
            </w:r>
          </w:p>
        </w:tc>
        <w:tc>
          <w:tcPr>
            <w:tcW w:w="3227" w:type="dxa"/>
            <w:tcBorders>
              <w:top w:val="nil"/>
              <w:left w:val="single" w:sz="8" w:space="0" w:color="auto"/>
              <w:bottom w:val="nil"/>
              <w:right w:val="single" w:sz="8" w:space="0" w:color="auto"/>
            </w:tcBorders>
          </w:tcPr>
          <w:p w14:paraId="463E6E6D" w14:textId="35D763AF"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29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r>
              <w:rPr>
                <w:rFonts w:ascii="Times New Roman" w:hAnsi="Times New Roman" w:cs="Times New Roman"/>
                <w:iCs/>
                <w:color w:val="000000"/>
                <w:sz w:val="24"/>
                <w:szCs w:val="24"/>
              </w:rPr>
              <w:t xml:space="preserve"> 22S</w:t>
            </w:r>
          </w:p>
        </w:tc>
        <w:tc>
          <w:tcPr>
            <w:tcW w:w="723" w:type="dxa"/>
            <w:tcBorders>
              <w:top w:val="nil"/>
              <w:left w:val="single" w:sz="8" w:space="0" w:color="auto"/>
              <w:bottom w:val="nil"/>
              <w:right w:val="single" w:sz="8" w:space="0" w:color="auto"/>
            </w:tcBorders>
          </w:tcPr>
          <w:p w14:paraId="641F15DA"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29</w:t>
            </w:r>
          </w:p>
        </w:tc>
        <w:tc>
          <w:tcPr>
            <w:tcW w:w="4407" w:type="dxa"/>
            <w:tcBorders>
              <w:top w:val="nil"/>
              <w:left w:val="single" w:sz="8" w:space="0" w:color="auto"/>
              <w:bottom w:val="nil"/>
              <w:right w:val="single" w:sz="8" w:space="0" w:color="auto"/>
            </w:tcBorders>
          </w:tcPr>
          <w:p w14:paraId="17962643" w14:textId="515EFA1C"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33</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22R</w:t>
            </w:r>
          </w:p>
        </w:tc>
      </w:tr>
      <w:tr w:rsidR="007A68A5" w14:paraId="584F4FA9" w14:textId="77777777" w:rsidTr="0038688D">
        <w:tc>
          <w:tcPr>
            <w:tcW w:w="723" w:type="dxa"/>
            <w:tcBorders>
              <w:top w:val="nil"/>
              <w:left w:val="single" w:sz="8" w:space="0" w:color="auto"/>
              <w:bottom w:val="nil"/>
              <w:right w:val="single" w:sz="8" w:space="0" w:color="auto"/>
            </w:tcBorders>
          </w:tcPr>
          <w:p w14:paraId="0D574C9E"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12</w:t>
            </w:r>
          </w:p>
        </w:tc>
        <w:tc>
          <w:tcPr>
            <w:tcW w:w="3227" w:type="dxa"/>
            <w:tcBorders>
              <w:top w:val="nil"/>
              <w:left w:val="single" w:sz="8" w:space="0" w:color="auto"/>
              <w:bottom w:val="nil"/>
              <w:right w:val="single" w:sz="8" w:space="0" w:color="auto"/>
            </w:tcBorders>
          </w:tcPr>
          <w:p w14:paraId="6922F262" w14:textId="4375809C"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29 </w:t>
            </w:r>
            <w:r w:rsidRPr="000F04CA">
              <w:rPr>
                <w:rFonts w:ascii="Times New Roman" w:hAnsi="Times New Roman" w:cs="Times New Roman"/>
                <w:iCs/>
                <w:color w:val="000000"/>
                <w:sz w:val="24"/>
                <w:szCs w:val="24"/>
              </w:rPr>
              <w:softHyphen/>
            </w:r>
            <w:r>
              <w:rPr>
                <w:rFonts w:ascii="Times New Roman" w:hAnsi="Times New Roman" w:cs="Times New Roman"/>
                <w:iCs/>
                <w:color w:val="000000"/>
                <w:sz w:val="24"/>
                <w:szCs w:val="24"/>
              </w:rPr>
              <w:t>Tr</w:t>
            </w:r>
            <w:r w:rsidRPr="000F04CA">
              <w:rPr>
                <w:rFonts w:ascii="Times New Roman" w:hAnsi="Times New Roman" w:cs="Times New Roman"/>
                <w:iCs/>
                <w:color w:val="000000"/>
                <w:sz w:val="24"/>
                <w:szCs w:val="24"/>
              </w:rPr>
              <w:t>icy</w:t>
            </w:r>
            <w:r>
              <w:rPr>
                <w:rFonts w:ascii="Times New Roman" w:hAnsi="Times New Roman" w:cs="Times New Roman"/>
                <w:iCs/>
                <w:color w:val="000000"/>
                <w:sz w:val="24"/>
                <w:szCs w:val="24"/>
              </w:rPr>
              <w:t>c</w:t>
            </w:r>
            <w:r w:rsidRPr="000F04CA">
              <w:rPr>
                <w:rFonts w:ascii="Times New Roman" w:hAnsi="Times New Roman" w:cs="Times New Roman"/>
                <w:iCs/>
                <w:color w:val="000000"/>
                <w:sz w:val="24"/>
                <w:szCs w:val="24"/>
              </w:rPr>
              <w:t>lic</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terpane</w:t>
            </w:r>
            <w:proofErr w:type="spellEnd"/>
            <w:r>
              <w:rPr>
                <w:rFonts w:ascii="Times New Roman" w:hAnsi="Times New Roman" w:cs="Times New Roman"/>
                <w:iCs/>
                <w:color w:val="000000"/>
                <w:sz w:val="24"/>
                <w:szCs w:val="24"/>
              </w:rPr>
              <w:t xml:space="preserve"> 22R</w:t>
            </w:r>
          </w:p>
        </w:tc>
        <w:tc>
          <w:tcPr>
            <w:tcW w:w="723" w:type="dxa"/>
            <w:tcBorders>
              <w:top w:val="nil"/>
              <w:left w:val="single" w:sz="8" w:space="0" w:color="auto"/>
              <w:bottom w:val="nil"/>
              <w:right w:val="single" w:sz="8" w:space="0" w:color="auto"/>
            </w:tcBorders>
          </w:tcPr>
          <w:p w14:paraId="7CB98126"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30</w:t>
            </w:r>
          </w:p>
        </w:tc>
        <w:tc>
          <w:tcPr>
            <w:tcW w:w="4407" w:type="dxa"/>
            <w:tcBorders>
              <w:top w:val="nil"/>
              <w:left w:val="single" w:sz="8" w:space="0" w:color="auto"/>
              <w:bottom w:val="nil"/>
              <w:right w:val="single" w:sz="8" w:space="0" w:color="auto"/>
            </w:tcBorders>
          </w:tcPr>
          <w:p w14:paraId="739C900E" w14:textId="2E22A262"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34</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22S</w:t>
            </w:r>
          </w:p>
        </w:tc>
      </w:tr>
      <w:tr w:rsidR="007A68A5" w14:paraId="18851BC1" w14:textId="77777777" w:rsidTr="0038688D">
        <w:tc>
          <w:tcPr>
            <w:tcW w:w="723" w:type="dxa"/>
            <w:tcBorders>
              <w:top w:val="nil"/>
              <w:left w:val="single" w:sz="8" w:space="0" w:color="auto"/>
              <w:bottom w:val="nil"/>
              <w:right w:val="single" w:sz="8" w:space="0" w:color="auto"/>
            </w:tcBorders>
          </w:tcPr>
          <w:p w14:paraId="75AFF9DB"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13</w:t>
            </w:r>
          </w:p>
        </w:tc>
        <w:tc>
          <w:tcPr>
            <w:tcW w:w="3227" w:type="dxa"/>
            <w:tcBorders>
              <w:top w:val="nil"/>
              <w:left w:val="single" w:sz="8" w:space="0" w:color="auto"/>
              <w:bottom w:val="nil"/>
              <w:right w:val="single" w:sz="8" w:space="0" w:color="auto"/>
            </w:tcBorders>
          </w:tcPr>
          <w:p w14:paraId="7B11433C"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Ts</w:t>
            </w:r>
          </w:p>
        </w:tc>
        <w:tc>
          <w:tcPr>
            <w:tcW w:w="723" w:type="dxa"/>
            <w:tcBorders>
              <w:top w:val="nil"/>
              <w:left w:val="single" w:sz="8" w:space="0" w:color="auto"/>
              <w:bottom w:val="nil"/>
              <w:right w:val="single" w:sz="8" w:space="0" w:color="auto"/>
            </w:tcBorders>
          </w:tcPr>
          <w:p w14:paraId="604D5E97"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31</w:t>
            </w:r>
          </w:p>
        </w:tc>
        <w:tc>
          <w:tcPr>
            <w:tcW w:w="4407" w:type="dxa"/>
            <w:tcBorders>
              <w:top w:val="nil"/>
              <w:left w:val="single" w:sz="8" w:space="0" w:color="auto"/>
              <w:bottom w:val="nil"/>
              <w:right w:val="single" w:sz="8" w:space="0" w:color="auto"/>
            </w:tcBorders>
          </w:tcPr>
          <w:p w14:paraId="1332A232" w14:textId="4C092F31"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34</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22R</w:t>
            </w:r>
          </w:p>
        </w:tc>
      </w:tr>
      <w:tr w:rsidR="007A68A5" w14:paraId="206E5CB8" w14:textId="77777777" w:rsidTr="0038688D">
        <w:tc>
          <w:tcPr>
            <w:tcW w:w="723" w:type="dxa"/>
            <w:tcBorders>
              <w:top w:val="nil"/>
              <w:left w:val="single" w:sz="8" w:space="0" w:color="auto"/>
              <w:bottom w:val="nil"/>
              <w:right w:val="single" w:sz="8" w:space="0" w:color="auto"/>
            </w:tcBorders>
          </w:tcPr>
          <w:p w14:paraId="45866872"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14</w:t>
            </w:r>
          </w:p>
        </w:tc>
        <w:tc>
          <w:tcPr>
            <w:tcW w:w="3227" w:type="dxa"/>
            <w:tcBorders>
              <w:top w:val="nil"/>
              <w:left w:val="single" w:sz="8" w:space="0" w:color="auto"/>
              <w:bottom w:val="nil"/>
              <w:right w:val="single" w:sz="8" w:space="0" w:color="auto"/>
            </w:tcBorders>
          </w:tcPr>
          <w:p w14:paraId="5061B322"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Tm</w:t>
            </w:r>
          </w:p>
        </w:tc>
        <w:tc>
          <w:tcPr>
            <w:tcW w:w="723" w:type="dxa"/>
            <w:tcBorders>
              <w:top w:val="nil"/>
              <w:left w:val="single" w:sz="8" w:space="0" w:color="auto"/>
              <w:bottom w:val="nil"/>
              <w:right w:val="single" w:sz="8" w:space="0" w:color="auto"/>
            </w:tcBorders>
          </w:tcPr>
          <w:p w14:paraId="4F21F166"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32</w:t>
            </w:r>
          </w:p>
        </w:tc>
        <w:tc>
          <w:tcPr>
            <w:tcW w:w="4407" w:type="dxa"/>
            <w:tcBorders>
              <w:top w:val="nil"/>
              <w:left w:val="single" w:sz="8" w:space="0" w:color="auto"/>
              <w:bottom w:val="nil"/>
              <w:right w:val="single" w:sz="8" w:space="0" w:color="auto"/>
            </w:tcBorders>
          </w:tcPr>
          <w:p w14:paraId="6436ABEC" w14:textId="7F870C12"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35</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22S</w:t>
            </w:r>
          </w:p>
        </w:tc>
      </w:tr>
      <w:tr w:rsidR="007A68A5" w14:paraId="46C17D7F" w14:textId="77777777" w:rsidTr="0038688D">
        <w:tc>
          <w:tcPr>
            <w:tcW w:w="723" w:type="dxa"/>
            <w:tcBorders>
              <w:top w:val="nil"/>
              <w:left w:val="single" w:sz="8" w:space="0" w:color="auto"/>
              <w:bottom w:val="nil"/>
              <w:right w:val="single" w:sz="8" w:space="0" w:color="auto"/>
            </w:tcBorders>
          </w:tcPr>
          <w:p w14:paraId="44E7CC78"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15</w:t>
            </w:r>
          </w:p>
        </w:tc>
        <w:tc>
          <w:tcPr>
            <w:tcW w:w="3227" w:type="dxa"/>
            <w:tcBorders>
              <w:top w:val="nil"/>
              <w:left w:val="single" w:sz="8" w:space="0" w:color="auto"/>
              <w:bottom w:val="nil"/>
              <w:right w:val="single" w:sz="8" w:space="0" w:color="auto"/>
            </w:tcBorders>
          </w:tcPr>
          <w:p w14:paraId="0B9BF854" w14:textId="16E75D41"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28 </w:t>
            </w:r>
            <w:proofErr w:type="spellStart"/>
            <w:r>
              <w:rPr>
                <w:rFonts w:ascii="Times New Roman" w:hAnsi="Times New Roman" w:cs="Times New Roman"/>
                <w:iCs/>
                <w:color w:val="000000"/>
                <w:sz w:val="24"/>
                <w:szCs w:val="24"/>
              </w:rPr>
              <w:t>Bisnorhopane</w:t>
            </w:r>
            <w:proofErr w:type="spellEnd"/>
          </w:p>
        </w:tc>
        <w:tc>
          <w:tcPr>
            <w:tcW w:w="723" w:type="dxa"/>
            <w:tcBorders>
              <w:top w:val="nil"/>
              <w:left w:val="single" w:sz="8" w:space="0" w:color="auto"/>
              <w:bottom w:val="nil"/>
              <w:right w:val="single" w:sz="8" w:space="0" w:color="auto"/>
            </w:tcBorders>
          </w:tcPr>
          <w:p w14:paraId="79927518"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33</w:t>
            </w:r>
          </w:p>
        </w:tc>
        <w:tc>
          <w:tcPr>
            <w:tcW w:w="4407" w:type="dxa"/>
            <w:tcBorders>
              <w:top w:val="nil"/>
              <w:left w:val="single" w:sz="8" w:space="0" w:color="auto"/>
              <w:bottom w:val="nil"/>
              <w:right w:val="single" w:sz="8" w:space="0" w:color="auto"/>
            </w:tcBorders>
          </w:tcPr>
          <w:p w14:paraId="02A31DF9" w14:textId="41D211E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35</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Hopane</w:t>
            </w:r>
            <w:proofErr w:type="spellEnd"/>
            <w:r>
              <w:rPr>
                <w:rFonts w:ascii="Times New Roman" w:hAnsi="Times New Roman" w:cs="Times New Roman"/>
                <w:iCs/>
                <w:color w:val="000000"/>
                <w:sz w:val="24"/>
                <w:szCs w:val="24"/>
              </w:rPr>
              <w:t xml:space="preserve"> 22R</w:t>
            </w:r>
          </w:p>
        </w:tc>
      </w:tr>
      <w:tr w:rsidR="007A68A5" w14:paraId="2DB749CA" w14:textId="77777777" w:rsidTr="0038688D">
        <w:tc>
          <w:tcPr>
            <w:tcW w:w="723" w:type="dxa"/>
            <w:tcBorders>
              <w:top w:val="nil"/>
              <w:left w:val="single" w:sz="8" w:space="0" w:color="auto"/>
              <w:bottom w:val="nil"/>
              <w:right w:val="single" w:sz="8" w:space="0" w:color="auto"/>
            </w:tcBorders>
          </w:tcPr>
          <w:p w14:paraId="07F85925"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16</w:t>
            </w:r>
          </w:p>
        </w:tc>
        <w:tc>
          <w:tcPr>
            <w:tcW w:w="3227" w:type="dxa"/>
            <w:tcBorders>
              <w:top w:val="nil"/>
              <w:left w:val="single" w:sz="8" w:space="0" w:color="auto"/>
              <w:bottom w:val="nil"/>
              <w:right w:val="single" w:sz="8" w:space="0" w:color="auto"/>
            </w:tcBorders>
          </w:tcPr>
          <w:p w14:paraId="5D80890D" w14:textId="3C74BDC0" w:rsidR="007A68A5" w:rsidRPr="00E41078"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rPr>
              <w:t xml:space="preserve"> Ts</w:t>
            </w:r>
          </w:p>
        </w:tc>
        <w:tc>
          <w:tcPr>
            <w:tcW w:w="723" w:type="dxa"/>
            <w:tcBorders>
              <w:top w:val="nil"/>
              <w:left w:val="single" w:sz="8" w:space="0" w:color="auto"/>
              <w:bottom w:val="nil"/>
              <w:right w:val="single" w:sz="8" w:space="0" w:color="auto"/>
            </w:tcBorders>
          </w:tcPr>
          <w:p w14:paraId="2716A2CC"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34</w:t>
            </w:r>
          </w:p>
        </w:tc>
        <w:tc>
          <w:tcPr>
            <w:tcW w:w="4407" w:type="dxa"/>
            <w:tcBorders>
              <w:top w:val="nil"/>
              <w:left w:val="single" w:sz="8" w:space="0" w:color="auto"/>
              <w:bottom w:val="nil"/>
              <w:right w:val="single" w:sz="8" w:space="0" w:color="auto"/>
            </w:tcBorders>
          </w:tcPr>
          <w:p w14:paraId="2A70353E" w14:textId="21F45EF2" w:rsidR="007A68A5" w:rsidRPr="003252F0" w:rsidRDefault="007A68A5" w:rsidP="007A68A5">
            <w:pPr>
              <w:spacing w:after="0" w:line="240" w:lineRule="auto"/>
              <w:jc w:val="center"/>
              <w:rPr>
                <w:rFonts w:ascii="Times New Roman" w:hAnsi="Times New Roman" w:cs="Times New Roman"/>
                <w:iCs/>
                <w:color w:val="000000"/>
                <w:sz w:val="24"/>
                <w:szCs w:val="24"/>
              </w:rPr>
            </w:pPr>
          </w:p>
        </w:tc>
      </w:tr>
      <w:tr w:rsidR="007A68A5" w14:paraId="3C11546C" w14:textId="77777777" w:rsidTr="0038688D">
        <w:tc>
          <w:tcPr>
            <w:tcW w:w="723" w:type="dxa"/>
            <w:tcBorders>
              <w:top w:val="nil"/>
              <w:left w:val="single" w:sz="8" w:space="0" w:color="auto"/>
              <w:bottom w:val="nil"/>
              <w:right w:val="single" w:sz="8" w:space="0" w:color="auto"/>
            </w:tcBorders>
          </w:tcPr>
          <w:p w14:paraId="6B96A20C"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17</w:t>
            </w:r>
          </w:p>
        </w:tc>
        <w:tc>
          <w:tcPr>
            <w:tcW w:w="3227" w:type="dxa"/>
            <w:tcBorders>
              <w:top w:val="nil"/>
              <w:left w:val="single" w:sz="8" w:space="0" w:color="auto"/>
              <w:bottom w:val="nil"/>
              <w:right w:val="single" w:sz="8" w:space="0" w:color="auto"/>
            </w:tcBorders>
          </w:tcPr>
          <w:p w14:paraId="0CD39422" w14:textId="6A7F3A2C" w:rsidR="007A68A5" w:rsidRPr="00E41078"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Diahopane</w:t>
            </w:r>
            <w:proofErr w:type="spellEnd"/>
            <w:r>
              <w:rPr>
                <w:rFonts w:ascii="Times New Roman" w:hAnsi="Times New Roman" w:cs="Times New Roman"/>
                <w:iCs/>
                <w:color w:val="000000"/>
                <w:sz w:val="24"/>
                <w:szCs w:val="24"/>
              </w:rPr>
              <w:t xml:space="preserve"> (C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D)</w:t>
            </w:r>
          </w:p>
        </w:tc>
        <w:tc>
          <w:tcPr>
            <w:tcW w:w="723" w:type="dxa"/>
            <w:tcBorders>
              <w:top w:val="nil"/>
              <w:left w:val="single" w:sz="8" w:space="0" w:color="auto"/>
              <w:bottom w:val="nil"/>
              <w:right w:val="single" w:sz="8" w:space="0" w:color="auto"/>
            </w:tcBorders>
          </w:tcPr>
          <w:p w14:paraId="2BE693E0"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p>
        </w:tc>
        <w:tc>
          <w:tcPr>
            <w:tcW w:w="4407" w:type="dxa"/>
            <w:tcBorders>
              <w:top w:val="nil"/>
              <w:left w:val="single" w:sz="8" w:space="0" w:color="auto"/>
              <w:bottom w:val="nil"/>
              <w:right w:val="single" w:sz="8" w:space="0" w:color="auto"/>
            </w:tcBorders>
          </w:tcPr>
          <w:p w14:paraId="47C3C2B4" w14:textId="446A5F7D" w:rsidR="007A68A5" w:rsidRPr="003252F0" w:rsidRDefault="007A68A5" w:rsidP="007A68A5">
            <w:pPr>
              <w:spacing w:after="0" w:line="240" w:lineRule="auto"/>
              <w:jc w:val="center"/>
              <w:rPr>
                <w:rFonts w:ascii="Times New Roman" w:hAnsi="Times New Roman" w:cs="Times New Roman"/>
                <w:iCs/>
                <w:color w:val="000000"/>
                <w:sz w:val="24"/>
                <w:szCs w:val="24"/>
              </w:rPr>
            </w:pPr>
          </w:p>
        </w:tc>
      </w:tr>
      <w:tr w:rsidR="007A68A5" w14:paraId="3BD14989" w14:textId="77777777" w:rsidTr="0038688D">
        <w:tc>
          <w:tcPr>
            <w:tcW w:w="723" w:type="dxa"/>
            <w:tcBorders>
              <w:top w:val="nil"/>
              <w:left w:val="single" w:sz="8" w:space="0" w:color="auto"/>
              <w:bottom w:val="single" w:sz="8" w:space="0" w:color="auto"/>
              <w:right w:val="single" w:sz="8" w:space="0" w:color="auto"/>
            </w:tcBorders>
          </w:tcPr>
          <w:p w14:paraId="7FE095B0"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r w:rsidRPr="003252F0">
              <w:rPr>
                <w:rFonts w:ascii="Times New Roman" w:hAnsi="Times New Roman" w:cs="Times New Roman"/>
                <w:iCs/>
                <w:color w:val="000000"/>
                <w:sz w:val="24"/>
                <w:szCs w:val="24"/>
              </w:rPr>
              <w:t>18</w:t>
            </w:r>
          </w:p>
        </w:tc>
        <w:tc>
          <w:tcPr>
            <w:tcW w:w="3227" w:type="dxa"/>
            <w:tcBorders>
              <w:top w:val="nil"/>
              <w:left w:val="single" w:sz="8" w:space="0" w:color="auto"/>
              <w:bottom w:val="single" w:sz="8" w:space="0" w:color="auto"/>
              <w:right w:val="single" w:sz="8" w:space="0" w:color="auto"/>
            </w:tcBorders>
          </w:tcPr>
          <w:p w14:paraId="65DB74B3" w14:textId="5B5DA476" w:rsidR="007A68A5" w:rsidRPr="003223DD" w:rsidRDefault="007A68A5" w:rsidP="007A68A5">
            <w:pPr>
              <w:spacing w:after="0" w:line="240" w:lineRule="auto"/>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rPr>
              <w:t xml:space="preserve"> 17</w:t>
            </w:r>
            <w:r w:rsidRPr="00056CAA">
              <w:rPr>
                <w:rFonts w:ascii="Times New Roman" w:hAnsi="Times New Roman" w:cs="Times New Roman"/>
                <w:iCs/>
                <w:color w:val="000000"/>
                <w:sz w:val="24"/>
                <w:szCs w:val="24"/>
              </w:rPr>
              <w:t>β</w:t>
            </w:r>
            <w:r>
              <w:rPr>
                <w:rFonts w:ascii="Times New Roman" w:hAnsi="Times New Roman" w:cs="Times New Roman"/>
                <w:iCs/>
                <w:color w:val="000000"/>
                <w:sz w:val="24"/>
                <w:szCs w:val="24"/>
              </w:rPr>
              <w:t>21</w:t>
            </w:r>
            <w:r w:rsidRPr="00056CAA">
              <w:rPr>
                <w:rFonts w:ascii="Times New Roman" w:hAnsi="Times New Roman" w:cs="Times New Roman"/>
                <w:iCs/>
                <w:color w:val="000000"/>
                <w:sz w:val="24"/>
                <w:szCs w:val="24"/>
              </w:rPr>
              <w:t>α</w:t>
            </w:r>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Moretane</w:t>
            </w:r>
            <w:proofErr w:type="spellEnd"/>
            <w:r>
              <w:rPr>
                <w:rFonts w:ascii="Times New Roman" w:hAnsi="Times New Roman" w:cs="Times New Roman"/>
                <w:iCs/>
                <w:color w:val="000000"/>
                <w:sz w:val="24"/>
                <w:szCs w:val="24"/>
              </w:rPr>
              <w:t xml:space="preserve"> (</w:t>
            </w:r>
            <w:proofErr w:type="spellStart"/>
            <w:r>
              <w:rPr>
                <w:rFonts w:ascii="Times New Roman" w:hAnsi="Times New Roman" w:cs="Times New Roman"/>
                <w:iCs/>
                <w:color w:val="000000"/>
                <w:sz w:val="24"/>
                <w:szCs w:val="24"/>
              </w:rPr>
              <w:t>Normoretane</w:t>
            </w:r>
            <w:proofErr w:type="spellEnd"/>
            <w:r>
              <w:rPr>
                <w:rFonts w:ascii="Times New Roman" w:hAnsi="Times New Roman" w:cs="Times New Roman"/>
                <w:iCs/>
                <w:color w:val="000000"/>
                <w:sz w:val="24"/>
                <w:szCs w:val="24"/>
              </w:rPr>
              <w:t>)</w:t>
            </w:r>
          </w:p>
        </w:tc>
        <w:tc>
          <w:tcPr>
            <w:tcW w:w="723" w:type="dxa"/>
            <w:tcBorders>
              <w:top w:val="nil"/>
              <w:left w:val="single" w:sz="8" w:space="0" w:color="auto"/>
              <w:bottom w:val="single" w:sz="8" w:space="0" w:color="auto"/>
              <w:right w:val="single" w:sz="8" w:space="0" w:color="auto"/>
            </w:tcBorders>
          </w:tcPr>
          <w:p w14:paraId="2F18E94B"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p>
        </w:tc>
        <w:tc>
          <w:tcPr>
            <w:tcW w:w="4407" w:type="dxa"/>
            <w:tcBorders>
              <w:top w:val="nil"/>
              <w:left w:val="single" w:sz="8" w:space="0" w:color="auto"/>
              <w:bottom w:val="single" w:sz="8" w:space="0" w:color="auto"/>
              <w:right w:val="single" w:sz="8" w:space="0" w:color="auto"/>
            </w:tcBorders>
          </w:tcPr>
          <w:p w14:paraId="69BABC28" w14:textId="77777777" w:rsidR="007A68A5" w:rsidRPr="003252F0" w:rsidRDefault="007A68A5" w:rsidP="007A68A5">
            <w:pPr>
              <w:spacing w:after="0" w:line="240" w:lineRule="auto"/>
              <w:jc w:val="center"/>
              <w:rPr>
                <w:rFonts w:ascii="Times New Roman" w:hAnsi="Times New Roman" w:cs="Times New Roman"/>
                <w:iCs/>
                <w:color w:val="000000"/>
                <w:sz w:val="24"/>
                <w:szCs w:val="24"/>
              </w:rPr>
            </w:pPr>
          </w:p>
        </w:tc>
      </w:tr>
    </w:tbl>
    <w:p w14:paraId="66FEE209" w14:textId="60B9E8A8" w:rsidR="00B70A3C" w:rsidRPr="0038688D" w:rsidRDefault="00B70A3C" w:rsidP="00B70A3C">
      <w:pPr>
        <w:spacing w:line="240" w:lineRule="auto"/>
        <w:jc w:val="both"/>
        <w:rPr>
          <w:rFonts w:ascii="Times New Roman" w:hAnsi="Times New Roman" w:cs="Times New Roman"/>
          <w:b/>
          <w:bCs/>
          <w:color w:val="000000"/>
          <w:sz w:val="24"/>
          <w:szCs w:val="24"/>
        </w:rPr>
      </w:pPr>
      <w:r w:rsidRPr="00E127D1">
        <w:rPr>
          <w:rFonts w:ascii="Times New Roman" w:hAnsi="Times New Roman" w:cs="Times New Roman"/>
          <w:b/>
          <w:bCs/>
          <w:color w:val="000000"/>
          <w:sz w:val="24"/>
          <w:szCs w:val="24"/>
        </w:rPr>
        <w:t xml:space="preserve">Table 5. </w:t>
      </w:r>
      <w:r w:rsidRPr="00E127D1">
        <w:rPr>
          <w:rFonts w:ascii="Times New Roman" w:hAnsi="Times New Roman" w:cs="Times New Roman"/>
          <w:color w:val="000000"/>
          <w:sz w:val="24"/>
          <w:szCs w:val="24"/>
        </w:rPr>
        <w:t xml:space="preserve">Peak identification of the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at m/z 191 </w:t>
      </w:r>
      <w:proofErr w:type="spellStart"/>
      <w:r w:rsidRPr="00E127D1">
        <w:rPr>
          <w:rFonts w:ascii="Times New Roman" w:hAnsi="Times New Roman" w:cs="Times New Roman"/>
          <w:color w:val="000000"/>
          <w:sz w:val="24"/>
          <w:szCs w:val="24"/>
        </w:rPr>
        <w:t>fragmentogram</w:t>
      </w:r>
      <w:proofErr w:type="spellEnd"/>
      <w:r w:rsidRPr="00E127D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14:paraId="5B32683B" w14:textId="77777777" w:rsidR="00B70A3C" w:rsidRPr="00E127D1" w:rsidRDefault="00B70A3C" w:rsidP="00B70A3C">
      <w:pPr>
        <w:spacing w:line="240" w:lineRule="auto"/>
        <w:jc w:val="both"/>
        <w:rPr>
          <w:rFonts w:ascii="Times New Roman" w:hAnsi="Times New Roman" w:cs="Times New Roman"/>
          <w:b/>
          <w:bCs/>
          <w:color w:val="000000"/>
          <w:sz w:val="24"/>
          <w:szCs w:val="24"/>
        </w:rPr>
      </w:pPr>
    </w:p>
    <w:p w14:paraId="37D58E07" w14:textId="77777777" w:rsidR="00B70A3C" w:rsidRPr="003223DD" w:rsidRDefault="00B70A3C" w:rsidP="0038688D">
      <w:pPr>
        <w:pStyle w:val="ListParagraph"/>
        <w:numPr>
          <w:ilvl w:val="3"/>
          <w:numId w:val="61"/>
        </w:numPr>
        <w:spacing w:line="240" w:lineRule="auto"/>
        <w:ind w:left="900" w:firstLine="720"/>
        <w:jc w:val="both"/>
        <w:rPr>
          <w:rFonts w:ascii="Times New Roman" w:hAnsi="Times New Roman" w:cs="Times New Roman"/>
          <w:i/>
          <w:iCs/>
          <w:color w:val="000000"/>
          <w:sz w:val="24"/>
          <w:szCs w:val="24"/>
        </w:rPr>
      </w:pPr>
      <w:r w:rsidRPr="003223DD">
        <w:rPr>
          <w:rFonts w:ascii="Times New Roman" w:hAnsi="Times New Roman" w:cs="Times New Roman"/>
          <w:i/>
          <w:iCs/>
          <w:color w:val="000000"/>
          <w:sz w:val="24"/>
          <w:szCs w:val="24"/>
        </w:rPr>
        <w:lastRenderedPageBreak/>
        <w:t>Organic Matter Source</w:t>
      </w:r>
    </w:p>
    <w:p w14:paraId="16B68048" w14:textId="77777777" w:rsidR="00B70A3C" w:rsidRPr="00E127D1" w:rsidRDefault="00B70A3C" w:rsidP="00B70A3C">
      <w:pPr>
        <w:spacing w:line="240" w:lineRule="auto"/>
        <w:jc w:val="both"/>
        <w:rPr>
          <w:rFonts w:ascii="Times New Roman" w:hAnsi="Times New Roman" w:cs="Times New Roman"/>
          <w:b/>
          <w:bCs/>
          <w:color w:val="000000"/>
          <w:sz w:val="24"/>
          <w:szCs w:val="24"/>
        </w:rPr>
      </w:pPr>
    </w:p>
    <w:p w14:paraId="025C1223" w14:textId="47A39543" w:rsidR="00B70A3C" w:rsidRDefault="00B70A3C" w:rsidP="00B70A3C">
      <w:pPr>
        <w:spacing w:line="480" w:lineRule="auto"/>
        <w:jc w:val="both"/>
        <w:rPr>
          <w:rFonts w:ascii="Times New Roman" w:hAnsi="Times New Roman" w:cs="Times New Roman"/>
          <w:b/>
          <w:bCs/>
          <w:color w:val="000000"/>
          <w:sz w:val="24"/>
          <w:szCs w:val="24"/>
        </w:rPr>
      </w:pPr>
      <w:r w:rsidRPr="00E127D1">
        <w:rPr>
          <w:rFonts w:ascii="Times New Roman" w:hAnsi="Times New Roman" w:cs="Times New Roman"/>
          <w:color w:val="000000"/>
          <w:sz w:val="24"/>
          <w:szCs w:val="24"/>
        </w:rPr>
        <w:tab/>
        <w:t xml:space="preserve">Tricyclic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 xml:space="preserve">(X) </w:t>
      </w:r>
      <w:r w:rsidRPr="00E127D1">
        <w:rPr>
          <w:rFonts w:ascii="Times New Roman" w:hAnsi="Times New Roman" w:cs="Times New Roman"/>
          <w:color w:val="000000"/>
          <w:sz w:val="24"/>
          <w:szCs w:val="24"/>
        </w:rPr>
        <w:t>have been found to derive from precursors produced by algae and have been known to occur in small abundance</w:t>
      </w:r>
      <w:r w:rsidR="0061380A">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(or absent) in oils and extracts from terrigenous source</w:t>
      </w:r>
      <w:r w:rsidR="00ED419F">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(Seifert and </w:t>
      </w:r>
      <w:proofErr w:type="spellStart"/>
      <w:r w:rsidRPr="00E127D1">
        <w:rPr>
          <w:rFonts w:ascii="Times New Roman" w:hAnsi="Times New Roman" w:cs="Times New Roman"/>
          <w:color w:val="000000"/>
          <w:sz w:val="24"/>
          <w:szCs w:val="24"/>
        </w:rPr>
        <w:t>Moldowan</w:t>
      </w:r>
      <w:proofErr w:type="spellEnd"/>
      <w:r w:rsidRPr="00E127D1">
        <w:rPr>
          <w:rFonts w:ascii="Times New Roman" w:hAnsi="Times New Roman" w:cs="Times New Roman"/>
          <w:color w:val="000000"/>
          <w:sz w:val="24"/>
          <w:szCs w:val="24"/>
        </w:rPr>
        <w:t xml:space="preserve">, 1980; Philp et al., 1992; Peters et al., 2005). Moreover, </w:t>
      </w:r>
      <w:r w:rsidR="00817B7E">
        <w:rPr>
          <w:rFonts w:ascii="Times New Roman" w:hAnsi="Times New Roman" w:cs="Times New Roman"/>
          <w:color w:val="000000"/>
          <w:sz w:val="24"/>
          <w:szCs w:val="24"/>
        </w:rPr>
        <w:t>an</w:t>
      </w:r>
      <w:r w:rsidR="00426AF3">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abundance of tricyclic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can often be found in immature sediments where the short-chain member of the tricyclic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are believed to be related to bacterial input (Aquino </w:t>
      </w:r>
      <w:proofErr w:type="spellStart"/>
      <w:r w:rsidRPr="00E127D1">
        <w:rPr>
          <w:rFonts w:ascii="Times New Roman" w:hAnsi="Times New Roman" w:cs="Times New Roman"/>
          <w:color w:val="000000"/>
          <w:sz w:val="24"/>
          <w:szCs w:val="24"/>
        </w:rPr>
        <w:t>Neto</w:t>
      </w:r>
      <w:proofErr w:type="spellEnd"/>
      <w:r w:rsidRPr="00E127D1">
        <w:rPr>
          <w:rFonts w:ascii="Times New Roman" w:hAnsi="Times New Roman" w:cs="Times New Roman"/>
          <w:color w:val="000000"/>
          <w:sz w:val="24"/>
          <w:szCs w:val="24"/>
        </w:rPr>
        <w:t xml:space="preserve"> et al., 1986; </w:t>
      </w:r>
      <w:proofErr w:type="spellStart"/>
      <w:r w:rsidRPr="00E127D1">
        <w:rPr>
          <w:rFonts w:ascii="Times New Roman" w:hAnsi="Times New Roman" w:cs="Times New Roman"/>
          <w:color w:val="000000"/>
          <w:sz w:val="24"/>
          <w:szCs w:val="24"/>
        </w:rPr>
        <w:t>Chicarelli</w:t>
      </w:r>
      <w:proofErr w:type="spellEnd"/>
      <w:r w:rsidRPr="00E127D1">
        <w:rPr>
          <w:rFonts w:ascii="Times New Roman" w:hAnsi="Times New Roman" w:cs="Times New Roman"/>
          <w:color w:val="000000"/>
          <w:sz w:val="24"/>
          <w:szCs w:val="24"/>
        </w:rPr>
        <w:t xml:space="preserve"> et al., 1983). Aquino </w:t>
      </w:r>
      <w:proofErr w:type="spellStart"/>
      <w:r w:rsidRPr="00E127D1">
        <w:rPr>
          <w:rFonts w:ascii="Times New Roman" w:hAnsi="Times New Roman" w:cs="Times New Roman"/>
          <w:color w:val="000000"/>
          <w:sz w:val="24"/>
          <w:szCs w:val="24"/>
        </w:rPr>
        <w:t>Neto</w:t>
      </w:r>
      <w:proofErr w:type="spellEnd"/>
      <w:r w:rsidRPr="00E127D1">
        <w:rPr>
          <w:rFonts w:ascii="Times New Roman" w:hAnsi="Times New Roman" w:cs="Times New Roman"/>
          <w:color w:val="000000"/>
          <w:sz w:val="24"/>
          <w:szCs w:val="24"/>
        </w:rPr>
        <w:t xml:space="preserve"> et al. (1992), </w:t>
      </w:r>
      <w:proofErr w:type="spellStart"/>
      <w:r w:rsidRPr="00E127D1">
        <w:rPr>
          <w:rFonts w:ascii="Times New Roman" w:hAnsi="Times New Roman" w:cs="Times New Roman"/>
          <w:color w:val="000000"/>
          <w:sz w:val="24"/>
          <w:szCs w:val="24"/>
        </w:rPr>
        <w:t>Simoneit</w:t>
      </w:r>
      <w:proofErr w:type="spellEnd"/>
      <w:r w:rsidRPr="00E127D1">
        <w:rPr>
          <w:rFonts w:ascii="Times New Roman" w:hAnsi="Times New Roman" w:cs="Times New Roman"/>
          <w:color w:val="000000"/>
          <w:sz w:val="24"/>
          <w:szCs w:val="24"/>
        </w:rPr>
        <w:t xml:space="preserve"> et al. (1993), and Araujo et al. (2018) believe that the source of tricyclic</w:t>
      </w:r>
      <w:r>
        <w:rPr>
          <w:rFonts w:ascii="Times New Roman" w:hAnsi="Times New Roman" w:cs="Times New Roman"/>
          <w:color w:val="000000"/>
          <w:sz w:val="24"/>
          <w:szCs w:val="24"/>
        </w:rPr>
        <w:t xml:space="preserve"> </w:t>
      </w:r>
      <w:proofErr w:type="spellStart"/>
      <w:r w:rsidRPr="00955EFA">
        <w:rPr>
          <w:rFonts w:ascii="Times New Roman" w:hAnsi="Times New Roman" w:cs="Times New Roman"/>
          <w:color w:val="000000"/>
          <w:sz w:val="24"/>
          <w:szCs w:val="24"/>
        </w:rPr>
        <w:t>terpanes</w:t>
      </w:r>
      <w:proofErr w:type="spellEnd"/>
      <w:r w:rsidRPr="00955EFA">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is associated with </w:t>
      </w:r>
      <w:r w:rsidRPr="003A774D">
        <w:rPr>
          <w:rFonts w:ascii="Times New Roman" w:hAnsi="Times New Roman" w:cs="Times New Roman"/>
          <w:color w:val="000000"/>
          <w:sz w:val="24"/>
          <w:szCs w:val="24"/>
        </w:rPr>
        <w:t xml:space="preserve">samples rich in </w:t>
      </w:r>
      <w:proofErr w:type="spellStart"/>
      <w:r w:rsidRPr="003A774D">
        <w:rPr>
          <w:rFonts w:ascii="Times New Roman" w:hAnsi="Times New Roman" w:cs="Times New Roman"/>
          <w:i/>
          <w:iCs/>
          <w:color w:val="000000"/>
          <w:sz w:val="24"/>
          <w:szCs w:val="24"/>
        </w:rPr>
        <w:t>Tasmanites</w:t>
      </w:r>
      <w:proofErr w:type="spellEnd"/>
      <w:r w:rsidRPr="003A774D">
        <w:rPr>
          <w:rFonts w:ascii="Times New Roman" w:hAnsi="Times New Roman" w:cs="Times New Roman"/>
          <w:color w:val="000000"/>
          <w:sz w:val="24"/>
          <w:szCs w:val="24"/>
        </w:rPr>
        <w:t xml:space="preserve"> algae</w:t>
      </w:r>
      <w:r w:rsidRPr="00E127D1">
        <w:rPr>
          <w:rFonts w:ascii="Times New Roman" w:hAnsi="Times New Roman" w:cs="Times New Roman"/>
          <w:color w:val="000000"/>
          <w:sz w:val="24"/>
          <w:szCs w:val="24"/>
        </w:rPr>
        <w:t xml:space="preserve">, which is highly associated with the Woodford shale from Speake Ranch. </w:t>
      </w:r>
      <w:proofErr w:type="spellStart"/>
      <w:r w:rsidRPr="00E127D1">
        <w:rPr>
          <w:rFonts w:ascii="Times New Roman" w:hAnsi="Times New Roman" w:cs="Times New Roman"/>
          <w:i/>
          <w:iCs/>
          <w:color w:val="000000"/>
          <w:sz w:val="24"/>
          <w:szCs w:val="24"/>
        </w:rPr>
        <w:t>Tasmanites</w:t>
      </w:r>
      <w:proofErr w:type="spellEnd"/>
      <w:r w:rsidRPr="00E127D1">
        <w:rPr>
          <w:rFonts w:ascii="Times New Roman" w:hAnsi="Times New Roman" w:cs="Times New Roman"/>
          <w:color w:val="000000"/>
          <w:sz w:val="24"/>
          <w:szCs w:val="24"/>
        </w:rPr>
        <w:t xml:space="preserve"> play a significant role in the production of TOC and biogenic silica, as </w:t>
      </w:r>
      <w:r w:rsidR="0061380A">
        <w:rPr>
          <w:rFonts w:ascii="Times New Roman" w:hAnsi="Times New Roman" w:cs="Times New Roman"/>
          <w:color w:val="000000"/>
          <w:sz w:val="24"/>
          <w:szCs w:val="24"/>
        </w:rPr>
        <w:t>they</w:t>
      </w:r>
      <w:r w:rsidRPr="00E127D1">
        <w:rPr>
          <w:rFonts w:ascii="Times New Roman" w:hAnsi="Times New Roman" w:cs="Times New Roman"/>
          <w:color w:val="000000"/>
          <w:sz w:val="24"/>
          <w:szCs w:val="24"/>
        </w:rPr>
        <w:t xml:space="preserve"> contribute to the mechanics of “frackable” intervals for the unconventional play of the Woodford Shale (</w:t>
      </w:r>
      <w:proofErr w:type="spellStart"/>
      <w:r w:rsidRPr="00E127D1">
        <w:rPr>
          <w:rFonts w:ascii="Times New Roman" w:hAnsi="Times New Roman" w:cs="Times New Roman"/>
          <w:color w:val="000000"/>
          <w:sz w:val="24"/>
          <w:szCs w:val="24"/>
        </w:rPr>
        <w:t>Slatt</w:t>
      </w:r>
      <w:proofErr w:type="spellEnd"/>
      <w:r w:rsidRPr="00E127D1">
        <w:rPr>
          <w:rFonts w:ascii="Times New Roman" w:hAnsi="Times New Roman" w:cs="Times New Roman"/>
          <w:color w:val="000000"/>
          <w:sz w:val="24"/>
          <w:szCs w:val="24"/>
        </w:rPr>
        <w:t xml:space="preserve">, 2013). This further justifies </w:t>
      </w:r>
      <w:r>
        <w:rPr>
          <w:rFonts w:ascii="Times New Roman" w:hAnsi="Times New Roman" w:cs="Times New Roman"/>
          <w:color w:val="000000"/>
          <w:sz w:val="24"/>
          <w:szCs w:val="24"/>
        </w:rPr>
        <w:t>the</w:t>
      </w:r>
      <w:r w:rsidRPr="00E127D1">
        <w:rPr>
          <w:rFonts w:ascii="Times New Roman" w:hAnsi="Times New Roman" w:cs="Times New Roman"/>
          <w:color w:val="000000"/>
          <w:sz w:val="24"/>
          <w:szCs w:val="24"/>
        </w:rPr>
        <w:t xml:space="preserve"> algal source for the Speake Ranch Woodford samples rather than higher vascular plant input that increased the relative C</w:t>
      </w:r>
      <w:r w:rsidRPr="00E127D1">
        <w:rPr>
          <w:rFonts w:ascii="Times New Roman" w:hAnsi="Times New Roman" w:cs="Times New Roman"/>
          <w:color w:val="000000"/>
          <w:sz w:val="24"/>
          <w:szCs w:val="24"/>
          <w:vertAlign w:val="subscript"/>
        </w:rPr>
        <w:t>29</w:t>
      </w:r>
      <w:r w:rsidRPr="00E127D1">
        <w:rPr>
          <w:rFonts w:ascii="Times New Roman" w:hAnsi="Times New Roman" w:cs="Times New Roman"/>
          <w:color w:val="000000"/>
          <w:sz w:val="24"/>
          <w:szCs w:val="24"/>
        </w:rPr>
        <w:t xml:space="preserve"> sterane abundance</w:t>
      </w:r>
      <w:r w:rsidRPr="00955EFA">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Araujo et al. (2018) suggested that C</w:t>
      </w:r>
      <w:r w:rsidRPr="00E127D1">
        <w:rPr>
          <w:rFonts w:ascii="Times New Roman" w:hAnsi="Times New Roman" w:cs="Times New Roman"/>
          <w:color w:val="000000"/>
          <w:sz w:val="24"/>
          <w:szCs w:val="24"/>
          <w:vertAlign w:val="subscript"/>
        </w:rPr>
        <w:t>23</w:t>
      </w:r>
      <w:r w:rsidRPr="00E127D1">
        <w:rPr>
          <w:rFonts w:ascii="Times New Roman" w:hAnsi="Times New Roman" w:cs="Times New Roman"/>
          <w:color w:val="000000"/>
          <w:sz w:val="24"/>
          <w:szCs w:val="24"/>
        </w:rPr>
        <w:t xml:space="preserve"> tricyclic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(C</w:t>
      </w:r>
      <w:r w:rsidRPr="00E127D1">
        <w:rPr>
          <w:rFonts w:ascii="Times New Roman" w:hAnsi="Times New Roman" w:cs="Times New Roman"/>
          <w:color w:val="000000"/>
          <w:sz w:val="24"/>
          <w:szCs w:val="24"/>
          <w:vertAlign w:val="subscript"/>
        </w:rPr>
        <w:t xml:space="preserve">23 </w:t>
      </w:r>
      <w:r w:rsidRPr="00E127D1">
        <w:rPr>
          <w:rFonts w:ascii="Times New Roman" w:hAnsi="Times New Roman" w:cs="Times New Roman"/>
          <w:color w:val="000000"/>
          <w:sz w:val="24"/>
          <w:szCs w:val="24"/>
        </w:rPr>
        <w:t>TT)</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are often dominant in marine sourced oils while C</w:t>
      </w:r>
      <w:r w:rsidRPr="00E127D1">
        <w:rPr>
          <w:rFonts w:ascii="Times New Roman" w:hAnsi="Times New Roman" w:cs="Times New Roman"/>
          <w:color w:val="000000"/>
          <w:sz w:val="24"/>
          <w:szCs w:val="24"/>
          <w:vertAlign w:val="subscript"/>
        </w:rPr>
        <w:t>24</w:t>
      </w:r>
      <w:r w:rsidRPr="00E127D1">
        <w:rPr>
          <w:rFonts w:ascii="Times New Roman" w:hAnsi="Times New Roman" w:cs="Times New Roman"/>
          <w:color w:val="000000"/>
          <w:sz w:val="24"/>
          <w:szCs w:val="24"/>
        </w:rPr>
        <w:t xml:space="preserve"> tetracyclic (C</w:t>
      </w:r>
      <w:r w:rsidRPr="00E127D1">
        <w:rPr>
          <w:rFonts w:ascii="Times New Roman" w:hAnsi="Times New Roman" w:cs="Times New Roman"/>
          <w:color w:val="000000"/>
          <w:sz w:val="24"/>
          <w:szCs w:val="24"/>
          <w:vertAlign w:val="subscript"/>
        </w:rPr>
        <w:t xml:space="preserve">24 </w:t>
      </w:r>
      <w:r w:rsidRPr="00E127D1">
        <w:rPr>
          <w:rFonts w:ascii="Times New Roman" w:hAnsi="Times New Roman" w:cs="Times New Roman"/>
          <w:color w:val="000000"/>
          <w:sz w:val="24"/>
          <w:szCs w:val="24"/>
        </w:rPr>
        <w:t>Tet)</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and C</w:t>
      </w:r>
      <w:r w:rsidRPr="00E127D1">
        <w:rPr>
          <w:rFonts w:ascii="Times New Roman" w:hAnsi="Times New Roman" w:cs="Times New Roman"/>
          <w:color w:val="000000"/>
          <w:sz w:val="24"/>
          <w:szCs w:val="24"/>
          <w:vertAlign w:val="subscript"/>
        </w:rPr>
        <w:t xml:space="preserve">20 </w:t>
      </w:r>
      <w:r w:rsidRPr="00E127D1">
        <w:rPr>
          <w:rFonts w:ascii="Times New Roman" w:hAnsi="Times New Roman" w:cs="Times New Roman"/>
          <w:color w:val="000000"/>
          <w:sz w:val="24"/>
          <w:szCs w:val="24"/>
        </w:rPr>
        <w:t>tricyclic</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(C</w:t>
      </w:r>
      <w:r w:rsidRPr="00E127D1">
        <w:rPr>
          <w:rFonts w:ascii="Times New Roman" w:hAnsi="Times New Roman" w:cs="Times New Roman"/>
          <w:color w:val="000000"/>
          <w:sz w:val="24"/>
          <w:szCs w:val="24"/>
          <w:vertAlign w:val="subscript"/>
        </w:rPr>
        <w:t>20</w:t>
      </w:r>
      <w:r w:rsidRPr="00E127D1">
        <w:rPr>
          <w:rFonts w:ascii="Times New Roman" w:hAnsi="Times New Roman" w:cs="Times New Roman"/>
          <w:color w:val="000000"/>
          <w:sz w:val="24"/>
          <w:szCs w:val="24"/>
        </w:rPr>
        <w:t xml:space="preserve"> TT) </w:t>
      </w:r>
      <w:proofErr w:type="spellStart"/>
      <w:r w:rsidRPr="00E127D1">
        <w:rPr>
          <w:rFonts w:ascii="Times New Roman" w:hAnsi="Times New Roman" w:cs="Times New Roman"/>
          <w:color w:val="000000"/>
          <w:sz w:val="24"/>
          <w:szCs w:val="24"/>
        </w:rPr>
        <w:t>terpane</w:t>
      </w:r>
      <w:proofErr w:type="spellEnd"/>
      <w:r w:rsidRPr="00E127D1">
        <w:rPr>
          <w:rFonts w:ascii="Times New Roman" w:hAnsi="Times New Roman" w:cs="Times New Roman"/>
          <w:color w:val="000000"/>
          <w:sz w:val="24"/>
          <w:szCs w:val="24"/>
        </w:rPr>
        <w:t xml:space="preserve"> compounds are found to be more abundant in oils of terrigenous</w:t>
      </w:r>
      <w:commentRangeStart w:id="73"/>
      <w:commentRangeEnd w:id="73"/>
      <w:r w:rsidRPr="00955EFA">
        <w:rPr>
          <w:rFonts w:ascii="Times New Roman" w:hAnsi="Times New Roman" w:cs="Times New Roman"/>
          <w:color w:val="000000"/>
          <w:sz w:val="24"/>
          <w:szCs w:val="24"/>
        </w:rPr>
        <w:t xml:space="preserve"> origin</w:t>
      </w:r>
      <w:bookmarkStart w:id="74" w:name="_Hlk36038506"/>
      <w:r w:rsidRPr="00E127D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The values of C</w:t>
      </w:r>
      <w:r w:rsidRPr="00E127D1">
        <w:rPr>
          <w:rFonts w:ascii="Times New Roman" w:hAnsi="Times New Roman" w:cs="Times New Roman"/>
          <w:color w:val="000000"/>
          <w:sz w:val="24"/>
          <w:szCs w:val="24"/>
          <w:vertAlign w:val="subscript"/>
        </w:rPr>
        <w:t xml:space="preserve">23 </w:t>
      </w:r>
      <w:r w:rsidRPr="00E127D1">
        <w:rPr>
          <w:rFonts w:ascii="Times New Roman" w:hAnsi="Times New Roman" w:cs="Times New Roman"/>
          <w:color w:val="000000"/>
          <w:sz w:val="24"/>
          <w:szCs w:val="24"/>
        </w:rPr>
        <w:t>TT/C</w:t>
      </w:r>
      <w:r w:rsidRPr="00E127D1">
        <w:rPr>
          <w:rFonts w:ascii="Times New Roman" w:hAnsi="Times New Roman" w:cs="Times New Roman"/>
          <w:color w:val="000000"/>
          <w:sz w:val="24"/>
          <w:szCs w:val="24"/>
          <w:vertAlign w:val="subscript"/>
        </w:rPr>
        <w:t xml:space="preserve">24 </w:t>
      </w:r>
      <w:r w:rsidRPr="00E127D1">
        <w:rPr>
          <w:rFonts w:ascii="Times New Roman" w:hAnsi="Times New Roman" w:cs="Times New Roman"/>
          <w:color w:val="000000"/>
          <w:sz w:val="24"/>
          <w:szCs w:val="24"/>
        </w:rPr>
        <w:t xml:space="preserve">Tet from the Woodford samples are consistently above one, justifying the predominance of marine input. </w:t>
      </w:r>
      <w:bookmarkStart w:id="75" w:name="_Hlk36038528"/>
      <w:bookmarkEnd w:id="74"/>
      <w:r w:rsidRPr="00E127D1">
        <w:rPr>
          <w:rFonts w:ascii="Times New Roman" w:hAnsi="Times New Roman" w:cs="Times New Roman"/>
          <w:color w:val="000000"/>
          <w:sz w:val="24"/>
          <w:szCs w:val="24"/>
        </w:rPr>
        <w:t>It is also observed that lowering of the C</w:t>
      </w:r>
      <w:r w:rsidRPr="00E127D1">
        <w:rPr>
          <w:rFonts w:ascii="Times New Roman" w:hAnsi="Times New Roman" w:cs="Times New Roman"/>
          <w:color w:val="000000"/>
          <w:sz w:val="24"/>
          <w:szCs w:val="24"/>
          <w:vertAlign w:val="subscript"/>
        </w:rPr>
        <w:t xml:space="preserve">23 </w:t>
      </w:r>
      <w:r w:rsidRPr="00E127D1">
        <w:rPr>
          <w:rFonts w:ascii="Times New Roman" w:hAnsi="Times New Roman" w:cs="Times New Roman"/>
          <w:color w:val="000000"/>
          <w:sz w:val="24"/>
          <w:szCs w:val="24"/>
        </w:rPr>
        <w:t>TT/C</w:t>
      </w:r>
      <w:r w:rsidRPr="00E127D1">
        <w:rPr>
          <w:rFonts w:ascii="Times New Roman" w:hAnsi="Times New Roman" w:cs="Times New Roman"/>
          <w:color w:val="000000"/>
          <w:sz w:val="24"/>
          <w:szCs w:val="24"/>
          <w:vertAlign w:val="subscript"/>
        </w:rPr>
        <w:t xml:space="preserve">24 </w:t>
      </w:r>
      <w:r w:rsidRPr="00E127D1">
        <w:rPr>
          <w:rFonts w:ascii="Times New Roman" w:hAnsi="Times New Roman" w:cs="Times New Roman"/>
          <w:color w:val="000000"/>
          <w:sz w:val="24"/>
          <w:szCs w:val="24"/>
        </w:rPr>
        <w:t xml:space="preserve">Tet coincides with the </w:t>
      </w:r>
      <w:proofErr w:type="spellStart"/>
      <w:r w:rsidRPr="00E127D1">
        <w:rPr>
          <w:rFonts w:ascii="Times New Roman" w:hAnsi="Times New Roman" w:cs="Times New Roman"/>
          <w:color w:val="000000"/>
          <w:sz w:val="24"/>
          <w:szCs w:val="24"/>
        </w:rPr>
        <w:t>oxic-suboxic</w:t>
      </w:r>
      <w:proofErr w:type="spellEnd"/>
      <w:r w:rsidRPr="00E127D1">
        <w:rPr>
          <w:rFonts w:ascii="Times New Roman" w:hAnsi="Times New Roman" w:cs="Times New Roman"/>
          <w:color w:val="000000"/>
          <w:sz w:val="24"/>
          <w:szCs w:val="24"/>
        </w:rPr>
        <w:t xml:space="preserve"> interval indicated by </w:t>
      </w:r>
      <w:proofErr w:type="spellStart"/>
      <w:r>
        <w:rPr>
          <w:rFonts w:ascii="Times New Roman" w:hAnsi="Times New Roman" w:cs="Times New Roman"/>
          <w:color w:val="000000"/>
          <w:sz w:val="24"/>
          <w:szCs w:val="24"/>
        </w:rPr>
        <w:t>Pr</w:t>
      </w:r>
      <w:proofErr w:type="spellEnd"/>
      <w:r>
        <w:rPr>
          <w:rFonts w:ascii="Times New Roman" w:hAnsi="Times New Roman" w:cs="Times New Roman"/>
          <w:color w:val="000000"/>
          <w:sz w:val="24"/>
          <w:szCs w:val="24"/>
        </w:rPr>
        <w:t>/Ph</w:t>
      </w:r>
      <w:r w:rsidRPr="00E127D1">
        <w:rPr>
          <w:rFonts w:ascii="Times New Roman" w:hAnsi="Times New Roman" w:cs="Times New Roman"/>
          <w:color w:val="000000"/>
          <w:sz w:val="24"/>
          <w:szCs w:val="24"/>
        </w:rPr>
        <w:t xml:space="preserve"> and C</w:t>
      </w:r>
      <w:r w:rsidRPr="00E127D1">
        <w:rPr>
          <w:rFonts w:ascii="Times New Roman" w:hAnsi="Times New Roman" w:cs="Times New Roman"/>
          <w:color w:val="000000"/>
          <w:sz w:val="24"/>
          <w:szCs w:val="24"/>
          <w:vertAlign w:val="subscript"/>
        </w:rPr>
        <w:t xml:space="preserve">27 </w:t>
      </w:r>
      <w:proofErr w:type="spellStart"/>
      <w:r w:rsidRPr="00E127D1">
        <w:rPr>
          <w:rFonts w:ascii="Times New Roman" w:hAnsi="Times New Roman" w:cs="Times New Roman"/>
          <w:color w:val="000000"/>
          <w:sz w:val="24"/>
          <w:szCs w:val="24"/>
        </w:rPr>
        <w:t>diasterane</w:t>
      </w:r>
      <w:proofErr w:type="spellEnd"/>
      <w:r w:rsidRPr="00E127D1">
        <w:rPr>
          <w:rFonts w:ascii="Times New Roman" w:hAnsi="Times New Roman" w:cs="Times New Roman"/>
          <w:color w:val="000000"/>
          <w:sz w:val="24"/>
          <w:szCs w:val="24"/>
        </w:rPr>
        <w:t xml:space="preserve">/sterane ratios (Figure </w:t>
      </w:r>
      <w:r w:rsidR="000071F9">
        <w:rPr>
          <w:rFonts w:ascii="Times New Roman" w:hAnsi="Times New Roman" w:cs="Times New Roman"/>
          <w:color w:val="000000"/>
          <w:sz w:val="24"/>
          <w:szCs w:val="24"/>
        </w:rPr>
        <w:t>3</w:t>
      </w:r>
      <w:r w:rsidR="00420B51">
        <w:rPr>
          <w:rFonts w:ascii="Times New Roman" w:hAnsi="Times New Roman" w:cs="Times New Roman"/>
          <w:color w:val="000000"/>
          <w:sz w:val="24"/>
          <w:szCs w:val="24"/>
        </w:rPr>
        <w:t>8</w:t>
      </w:r>
      <w:r w:rsidRPr="00E127D1">
        <w:rPr>
          <w:rFonts w:ascii="Times New Roman" w:hAnsi="Times New Roman" w:cs="Times New Roman"/>
          <w:color w:val="000000"/>
          <w:sz w:val="24"/>
          <w:szCs w:val="24"/>
        </w:rPr>
        <w:t xml:space="preserve">). </w:t>
      </w:r>
      <w:r w:rsidR="00ED419F" w:rsidRPr="00E127D1">
        <w:rPr>
          <w:rFonts w:ascii="Times New Roman" w:hAnsi="Times New Roman" w:cs="Times New Roman"/>
          <w:color w:val="000000"/>
          <w:sz w:val="24"/>
          <w:szCs w:val="24"/>
        </w:rPr>
        <w:t>However,</w:t>
      </w:r>
      <w:commentRangeStart w:id="76"/>
      <w:commentRangeEnd w:id="76"/>
      <w:r w:rsidRPr="00E127D1">
        <w:rPr>
          <w:rFonts w:ascii="Times New Roman" w:hAnsi="Times New Roman" w:cs="Times New Roman"/>
          <w:color w:val="000000"/>
          <w:sz w:val="24"/>
          <w:szCs w:val="24"/>
        </w:rPr>
        <w:t xml:space="preserve"> approaching the Upper Woodford, values can be seen to slightly decrease, most likely </w:t>
      </w:r>
      <w:proofErr w:type="gramStart"/>
      <w:r w:rsidRPr="00E127D1">
        <w:rPr>
          <w:rFonts w:ascii="Times New Roman" w:hAnsi="Times New Roman" w:cs="Times New Roman"/>
          <w:color w:val="000000"/>
          <w:sz w:val="24"/>
          <w:szCs w:val="24"/>
        </w:rPr>
        <w:t>as a consequence of</w:t>
      </w:r>
      <w:proofErr w:type="gramEnd"/>
      <w:r w:rsidRPr="00E127D1">
        <w:rPr>
          <w:rFonts w:ascii="Times New Roman" w:hAnsi="Times New Roman" w:cs="Times New Roman"/>
          <w:color w:val="000000"/>
          <w:sz w:val="24"/>
          <w:szCs w:val="24"/>
        </w:rPr>
        <w:t xml:space="preserve"> the Devonian </w:t>
      </w:r>
      <w:r w:rsidR="00E66B07">
        <w:rPr>
          <w:rFonts w:ascii="Times New Roman" w:hAnsi="Times New Roman" w:cs="Times New Roman"/>
          <w:color w:val="000000"/>
          <w:sz w:val="24"/>
          <w:szCs w:val="24"/>
        </w:rPr>
        <w:t>terrigenous</w:t>
      </w:r>
      <w:r w:rsidR="00E66B07" w:rsidRPr="00E127D1">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land plant bloom and sea level fluctuation marking the Frasnian-Famennian boundary</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(Figure </w:t>
      </w:r>
      <w:r w:rsidR="00ED419F">
        <w:rPr>
          <w:rFonts w:ascii="Times New Roman" w:hAnsi="Times New Roman" w:cs="Times New Roman"/>
          <w:color w:val="000000"/>
          <w:sz w:val="24"/>
          <w:szCs w:val="24"/>
        </w:rPr>
        <w:t>3</w:t>
      </w:r>
      <w:r w:rsidR="00420B51">
        <w:rPr>
          <w:rFonts w:ascii="Times New Roman" w:hAnsi="Times New Roman" w:cs="Times New Roman"/>
          <w:color w:val="000000"/>
          <w:sz w:val="24"/>
          <w:szCs w:val="24"/>
        </w:rPr>
        <w:t>8</w:t>
      </w:r>
      <w:r w:rsidRPr="00E127D1">
        <w:rPr>
          <w:rFonts w:ascii="Times New Roman" w:hAnsi="Times New Roman" w:cs="Times New Roman"/>
          <w:color w:val="000000"/>
          <w:sz w:val="24"/>
          <w:szCs w:val="24"/>
        </w:rPr>
        <w:t>). Philp</w:t>
      </w:r>
      <w:r w:rsidRPr="00955EFA">
        <w:rPr>
          <w:rFonts w:ascii="Times New Roman" w:hAnsi="Times New Roman" w:cs="Times New Roman"/>
          <w:color w:val="000000"/>
          <w:sz w:val="24"/>
          <w:szCs w:val="24"/>
        </w:rPr>
        <w:t xml:space="preserve"> et al. (1992) have suggested that tricyclic </w:t>
      </w:r>
      <w:proofErr w:type="spellStart"/>
      <w:r w:rsidRPr="00955EFA">
        <w:rPr>
          <w:rFonts w:ascii="Times New Roman" w:hAnsi="Times New Roman" w:cs="Times New Roman"/>
          <w:color w:val="000000"/>
          <w:sz w:val="24"/>
          <w:szCs w:val="24"/>
        </w:rPr>
        <w:t>terpanes</w:t>
      </w:r>
      <w:proofErr w:type="spellEnd"/>
      <w:r w:rsidRPr="00955EFA">
        <w:rPr>
          <w:rFonts w:ascii="Times New Roman" w:hAnsi="Times New Roman" w:cs="Times New Roman"/>
          <w:color w:val="000000"/>
          <w:sz w:val="24"/>
          <w:szCs w:val="24"/>
        </w:rPr>
        <w:t xml:space="preserve"> were found</w:t>
      </w:r>
      <w:r w:rsidRPr="00E127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w:t>
      </w:r>
      <w:r w:rsidRPr="00E127D1">
        <w:rPr>
          <w:rFonts w:ascii="Times New Roman" w:hAnsi="Times New Roman" w:cs="Times New Roman"/>
          <w:color w:val="000000"/>
          <w:sz w:val="24"/>
          <w:szCs w:val="24"/>
        </w:rPr>
        <w:t>oils from a</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saline lacustrine environment in China, which reflects </w:t>
      </w:r>
      <w:r>
        <w:rPr>
          <w:rFonts w:ascii="Times New Roman" w:hAnsi="Times New Roman" w:cs="Times New Roman"/>
          <w:color w:val="000000"/>
          <w:sz w:val="24"/>
          <w:szCs w:val="24"/>
        </w:rPr>
        <w:t>the</w:t>
      </w:r>
      <w:r w:rsidRPr="00955EFA">
        <w:rPr>
          <w:rFonts w:ascii="Times New Roman" w:hAnsi="Times New Roman" w:cs="Times New Roman"/>
          <w:color w:val="000000"/>
          <w:sz w:val="24"/>
          <w:szCs w:val="24"/>
        </w:rPr>
        <w:t xml:space="preserve"> function </w:t>
      </w:r>
      <w:r w:rsidRPr="00E127D1">
        <w:rPr>
          <w:rFonts w:ascii="Times New Roman" w:hAnsi="Times New Roman" w:cs="Times New Roman"/>
          <w:color w:val="000000"/>
          <w:sz w:val="24"/>
          <w:szCs w:val="24"/>
        </w:rPr>
        <w:t xml:space="preserve">of tricyclic </w:t>
      </w:r>
      <w:proofErr w:type="spellStart"/>
      <w:r w:rsidRPr="00E127D1">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as salinity parameter. In </w:t>
      </w:r>
      <w:r w:rsidRPr="00E127D1">
        <w:rPr>
          <w:rFonts w:ascii="Times New Roman" w:hAnsi="Times New Roman" w:cs="Times New Roman"/>
          <w:color w:val="000000"/>
          <w:sz w:val="24"/>
          <w:szCs w:val="24"/>
        </w:rPr>
        <w:lastRenderedPageBreak/>
        <w:t>addition to a source input indicator, C</w:t>
      </w:r>
      <w:r w:rsidRPr="00E127D1">
        <w:rPr>
          <w:rFonts w:ascii="Times New Roman" w:hAnsi="Times New Roman" w:cs="Times New Roman"/>
          <w:color w:val="000000"/>
          <w:sz w:val="24"/>
          <w:szCs w:val="24"/>
          <w:vertAlign w:val="subscript"/>
        </w:rPr>
        <w:t>24</w:t>
      </w:r>
      <w:r w:rsidRPr="00E127D1">
        <w:rPr>
          <w:rFonts w:ascii="Times New Roman" w:hAnsi="Times New Roman" w:cs="Times New Roman"/>
          <w:color w:val="000000"/>
          <w:sz w:val="24"/>
          <w:szCs w:val="24"/>
        </w:rPr>
        <w:t xml:space="preserve"> </w:t>
      </w:r>
      <w:r w:rsidRPr="003223DD">
        <w:rPr>
          <w:rFonts w:ascii="Times New Roman" w:hAnsi="Times New Roman" w:cs="Times New Roman"/>
          <w:color w:val="000000"/>
          <w:sz w:val="24"/>
          <w:szCs w:val="24"/>
        </w:rPr>
        <w:t xml:space="preserve">tetracyclic </w:t>
      </w:r>
      <w:proofErr w:type="spellStart"/>
      <w:r w:rsidRPr="003223DD">
        <w:rPr>
          <w:rFonts w:ascii="Times New Roman" w:hAnsi="Times New Roman" w:cs="Times New Roman"/>
          <w:color w:val="000000"/>
          <w:sz w:val="24"/>
          <w:szCs w:val="24"/>
        </w:rPr>
        <w:t>terpanes</w:t>
      </w:r>
      <w:proofErr w:type="spellEnd"/>
      <w:r w:rsidRPr="00E127D1">
        <w:rPr>
          <w:rFonts w:ascii="Times New Roman" w:hAnsi="Times New Roman" w:cs="Times New Roman"/>
          <w:color w:val="000000"/>
          <w:sz w:val="24"/>
          <w:szCs w:val="24"/>
        </w:rPr>
        <w:t xml:space="preserve"> have</w:t>
      </w:r>
      <w:r w:rsidRPr="00955EFA">
        <w:rPr>
          <w:rFonts w:ascii="Times New Roman" w:hAnsi="Times New Roman" w:cs="Times New Roman"/>
          <w:color w:val="000000"/>
          <w:sz w:val="24"/>
          <w:szCs w:val="24"/>
        </w:rPr>
        <w:t xml:space="preserve"> been found to occur in hi</w:t>
      </w:r>
      <w:r w:rsidRPr="00E127D1">
        <w:rPr>
          <w:rFonts w:ascii="Times New Roman" w:hAnsi="Times New Roman" w:cs="Times New Roman"/>
          <w:color w:val="000000"/>
          <w:sz w:val="24"/>
          <w:szCs w:val="24"/>
        </w:rPr>
        <w:t>ghly saline depositional environment</w:t>
      </w:r>
      <w:r w:rsidR="00ED419F">
        <w:rPr>
          <w:rFonts w:ascii="Times New Roman" w:hAnsi="Times New Roman" w:cs="Times New Roman"/>
          <w:color w:val="000000"/>
          <w:sz w:val="24"/>
          <w:szCs w:val="24"/>
        </w:rPr>
        <w:t>s</w:t>
      </w:r>
      <w:r w:rsidRPr="00E127D1">
        <w:rPr>
          <w:rFonts w:ascii="Times New Roman" w:hAnsi="Times New Roman" w:cs="Times New Roman"/>
          <w:color w:val="000000"/>
          <w:sz w:val="24"/>
          <w:szCs w:val="24"/>
        </w:rPr>
        <w:t xml:space="preserve"> within evaporite-carbonate sequences</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w:t>
      </w:r>
      <w:proofErr w:type="spellStart"/>
      <w:r w:rsidRPr="00E127D1">
        <w:rPr>
          <w:rFonts w:ascii="Times New Roman" w:hAnsi="Times New Roman" w:cs="Times New Roman"/>
          <w:color w:val="000000"/>
          <w:sz w:val="24"/>
          <w:szCs w:val="24"/>
        </w:rPr>
        <w:t>Connan</w:t>
      </w:r>
      <w:proofErr w:type="spellEnd"/>
      <w:r w:rsidRPr="00E127D1">
        <w:rPr>
          <w:rFonts w:ascii="Times New Roman" w:hAnsi="Times New Roman" w:cs="Times New Roman"/>
          <w:color w:val="000000"/>
          <w:sz w:val="24"/>
          <w:szCs w:val="24"/>
        </w:rPr>
        <w:t xml:space="preserve"> et al., </w:t>
      </w:r>
      <w:r w:rsidRPr="00A86979">
        <w:rPr>
          <w:rFonts w:ascii="Times New Roman" w:hAnsi="Times New Roman" w:cs="Times New Roman"/>
          <w:color w:val="000000"/>
          <w:sz w:val="24"/>
          <w:szCs w:val="24"/>
        </w:rPr>
        <w:t>1987</w:t>
      </w:r>
      <w:r w:rsidRPr="00E127D1">
        <w:rPr>
          <w:rFonts w:ascii="Times New Roman" w:hAnsi="Times New Roman" w:cs="Times New Roman"/>
          <w:color w:val="000000"/>
          <w:sz w:val="24"/>
          <w:szCs w:val="24"/>
        </w:rPr>
        <w:t xml:space="preserve">). </w:t>
      </w:r>
      <w:r w:rsidRPr="00993349">
        <w:rPr>
          <w:rFonts w:ascii="Times New Roman" w:hAnsi="Times New Roman" w:cs="Times New Roman"/>
          <w:color w:val="000000"/>
          <w:sz w:val="24"/>
          <w:szCs w:val="24"/>
        </w:rPr>
        <w:t xml:space="preserve">The preservation of </w:t>
      </w:r>
      <w:r w:rsidR="00745F07">
        <w:rPr>
          <w:rFonts w:ascii="Times New Roman" w:hAnsi="Times New Roman" w:cs="Times New Roman"/>
          <w:color w:val="000000"/>
          <w:sz w:val="24"/>
          <w:szCs w:val="24"/>
        </w:rPr>
        <w:t>organic matter i</w:t>
      </w:r>
      <w:r w:rsidRPr="00993349">
        <w:rPr>
          <w:rFonts w:ascii="Times New Roman" w:hAnsi="Times New Roman" w:cs="Times New Roman"/>
          <w:color w:val="000000"/>
          <w:sz w:val="24"/>
          <w:szCs w:val="24"/>
        </w:rPr>
        <w:t>n highly saline evaporitic environment</w:t>
      </w:r>
      <w:r w:rsidR="00F355A0">
        <w:rPr>
          <w:rFonts w:ascii="Times New Roman" w:hAnsi="Times New Roman" w:cs="Times New Roman"/>
          <w:color w:val="000000"/>
          <w:sz w:val="24"/>
          <w:szCs w:val="24"/>
        </w:rPr>
        <w:t>s</w:t>
      </w:r>
      <w:r w:rsidRPr="00993349">
        <w:rPr>
          <w:rFonts w:ascii="Times New Roman" w:hAnsi="Times New Roman" w:cs="Times New Roman"/>
          <w:color w:val="000000"/>
          <w:sz w:val="24"/>
          <w:szCs w:val="24"/>
        </w:rPr>
        <w:t xml:space="preserve"> is probably due to oxygen depleted waters accompanied by increased salinity and water stratification (Sammy, 1985). However, this does not align to the mudstone lithofacies nature of the Woodford shale</w:t>
      </w:r>
      <w:r w:rsidR="001B56D2">
        <w:rPr>
          <w:rFonts w:ascii="Times New Roman" w:hAnsi="Times New Roman" w:cs="Times New Roman"/>
          <w:color w:val="000000"/>
          <w:sz w:val="24"/>
          <w:szCs w:val="24"/>
        </w:rPr>
        <w:t xml:space="preserve">, and it is unlikely that </w:t>
      </w:r>
      <w:r w:rsidR="00745F07" w:rsidRPr="0038688D">
        <w:rPr>
          <w:rFonts w:ascii="Times New Roman" w:hAnsi="Times New Roman" w:cs="Times New Roman"/>
          <w:color w:val="000000"/>
          <w:sz w:val="24"/>
          <w:szCs w:val="24"/>
        </w:rPr>
        <w:t>the</w:t>
      </w:r>
      <w:r w:rsidR="00745F07" w:rsidRPr="00993349">
        <w:rPr>
          <w:rFonts w:ascii="Times New Roman" w:hAnsi="Times New Roman" w:cs="Times New Roman"/>
          <w:color w:val="000000"/>
          <w:sz w:val="24"/>
          <w:szCs w:val="24"/>
        </w:rPr>
        <w:t xml:space="preserve"> </w:t>
      </w:r>
      <w:r w:rsidRPr="00993349">
        <w:rPr>
          <w:rFonts w:ascii="Times New Roman" w:hAnsi="Times New Roman" w:cs="Times New Roman"/>
          <w:color w:val="000000"/>
          <w:sz w:val="24"/>
          <w:szCs w:val="24"/>
        </w:rPr>
        <w:t xml:space="preserve">abundance </w:t>
      </w:r>
      <w:r w:rsidR="00745F07" w:rsidRPr="0038688D">
        <w:rPr>
          <w:rFonts w:ascii="Times New Roman" w:hAnsi="Times New Roman" w:cs="Times New Roman"/>
          <w:color w:val="000000"/>
          <w:sz w:val="24"/>
          <w:szCs w:val="24"/>
        </w:rPr>
        <w:t>of C</w:t>
      </w:r>
      <w:r w:rsidR="00745F07" w:rsidRPr="0038688D">
        <w:rPr>
          <w:rFonts w:ascii="Times New Roman" w:hAnsi="Times New Roman" w:cs="Times New Roman"/>
          <w:color w:val="000000"/>
          <w:sz w:val="24"/>
          <w:szCs w:val="24"/>
          <w:vertAlign w:val="subscript"/>
        </w:rPr>
        <w:t>24</w:t>
      </w:r>
      <w:r w:rsidR="00745F07" w:rsidRPr="0038688D">
        <w:rPr>
          <w:rFonts w:ascii="Times New Roman" w:hAnsi="Times New Roman" w:cs="Times New Roman"/>
          <w:color w:val="000000"/>
          <w:sz w:val="24"/>
          <w:szCs w:val="24"/>
        </w:rPr>
        <w:t xml:space="preserve"> tetracyclic </w:t>
      </w:r>
      <w:proofErr w:type="spellStart"/>
      <w:r w:rsidR="00745F07" w:rsidRPr="0038688D">
        <w:rPr>
          <w:rFonts w:ascii="Times New Roman" w:hAnsi="Times New Roman" w:cs="Times New Roman"/>
          <w:color w:val="000000"/>
          <w:sz w:val="24"/>
          <w:szCs w:val="24"/>
        </w:rPr>
        <w:t>terpane</w:t>
      </w:r>
      <w:proofErr w:type="spellEnd"/>
      <w:r w:rsidR="00745F07" w:rsidRPr="0038688D">
        <w:rPr>
          <w:rFonts w:ascii="Times New Roman" w:hAnsi="Times New Roman" w:cs="Times New Roman"/>
          <w:color w:val="000000"/>
          <w:sz w:val="24"/>
          <w:szCs w:val="24"/>
        </w:rPr>
        <w:t xml:space="preserve"> </w:t>
      </w:r>
      <w:r w:rsidRPr="00993349">
        <w:rPr>
          <w:rFonts w:ascii="Times New Roman" w:hAnsi="Times New Roman" w:cs="Times New Roman"/>
          <w:color w:val="000000"/>
          <w:sz w:val="24"/>
          <w:szCs w:val="24"/>
        </w:rPr>
        <w:t xml:space="preserve">is </w:t>
      </w:r>
      <w:r w:rsidR="00745F07">
        <w:rPr>
          <w:rFonts w:ascii="Times New Roman" w:hAnsi="Times New Roman" w:cs="Times New Roman"/>
          <w:color w:val="000000"/>
          <w:sz w:val="24"/>
          <w:szCs w:val="24"/>
        </w:rPr>
        <w:t>associated with carbonate evaporitic environments.</w:t>
      </w:r>
    </w:p>
    <w:p w14:paraId="21308423" w14:textId="6407B2FC" w:rsidR="00B70A3C" w:rsidRPr="00955EFA" w:rsidRDefault="0078121B" w:rsidP="00B70A3C">
      <w:pPr>
        <w:spacing w:line="480" w:lineRule="auto"/>
        <w:jc w:val="both"/>
        <w:rPr>
          <w:rFonts w:ascii="Times New Roman" w:hAnsi="Times New Roman" w:cs="Times New Roman"/>
          <w:b/>
          <w:bCs/>
          <w:color w:val="000000"/>
          <w:sz w:val="24"/>
          <w:szCs w:val="24"/>
        </w:rPr>
      </w:pPr>
      <w:r>
        <w:rPr>
          <w:rFonts w:ascii="Times New Roman" w:hAnsi="Times New Roman" w:cs="Times New Roman"/>
          <w:b/>
          <w:bCs/>
          <w:noProof/>
          <w:color w:val="000000"/>
          <w:sz w:val="24"/>
          <w:szCs w:val="24"/>
        </w:rPr>
        <w:drawing>
          <wp:inline distT="0" distB="0" distL="0" distR="0" wp14:anchorId="6895A095" wp14:editId="5F4C4579">
            <wp:extent cx="5361447" cy="4404360"/>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74206" cy="4414842"/>
                    </a:xfrm>
                    <a:prstGeom prst="rect">
                      <a:avLst/>
                    </a:prstGeom>
                    <a:noFill/>
                  </pic:spPr>
                </pic:pic>
              </a:graphicData>
            </a:graphic>
          </wp:inline>
        </w:drawing>
      </w:r>
      <w:bookmarkEnd w:id="75"/>
    </w:p>
    <w:p w14:paraId="774D2BC2" w14:textId="00B72851" w:rsidR="00B70A3C" w:rsidRPr="00A7523D" w:rsidRDefault="00B70A3C" w:rsidP="00A7523D">
      <w:pPr>
        <w:spacing w:line="240" w:lineRule="auto"/>
        <w:rPr>
          <w:rFonts w:ascii="Times New Roman" w:hAnsi="Times New Roman" w:cs="Times New Roman"/>
          <w:b/>
          <w:bCs/>
          <w:color w:val="000000"/>
          <w:sz w:val="24"/>
          <w:szCs w:val="24"/>
        </w:rPr>
      </w:pPr>
      <w:bookmarkStart w:id="77" w:name="_Hlk36669483"/>
      <w:r w:rsidRPr="00E127D1">
        <w:rPr>
          <w:rFonts w:ascii="Times New Roman" w:hAnsi="Times New Roman" w:cs="Times New Roman"/>
          <w:b/>
          <w:bCs/>
          <w:color w:val="000000"/>
          <w:sz w:val="24"/>
          <w:szCs w:val="24"/>
        </w:rPr>
        <w:t xml:space="preserve">Figure </w:t>
      </w:r>
      <w:r w:rsidR="00ED419F">
        <w:rPr>
          <w:rFonts w:ascii="Times New Roman" w:hAnsi="Times New Roman" w:cs="Times New Roman"/>
          <w:b/>
          <w:bCs/>
          <w:color w:val="000000"/>
          <w:sz w:val="24"/>
          <w:szCs w:val="24"/>
        </w:rPr>
        <w:t>3</w:t>
      </w:r>
      <w:r w:rsidR="00420B51">
        <w:rPr>
          <w:rFonts w:ascii="Times New Roman" w:hAnsi="Times New Roman" w:cs="Times New Roman"/>
          <w:b/>
          <w:bCs/>
          <w:color w:val="000000"/>
          <w:sz w:val="24"/>
          <w:szCs w:val="24"/>
        </w:rPr>
        <w:t>8</w:t>
      </w:r>
      <w:r w:rsidRPr="00E127D1">
        <w:rPr>
          <w:rFonts w:ascii="Times New Roman" w:hAnsi="Times New Roman" w:cs="Times New Roman"/>
          <w:b/>
          <w:bCs/>
          <w:color w:val="000000"/>
          <w:sz w:val="24"/>
          <w:szCs w:val="24"/>
        </w:rPr>
        <w:t xml:space="preserve">. </w:t>
      </w:r>
      <w:r w:rsidRPr="00FB2935">
        <w:rPr>
          <w:rFonts w:ascii="Times New Roman" w:hAnsi="Times New Roman" w:cs="Times New Roman"/>
          <w:color w:val="000000"/>
          <w:sz w:val="24"/>
          <w:szCs w:val="24"/>
        </w:rPr>
        <w:t>Depth logs of C</w:t>
      </w:r>
      <w:r w:rsidRPr="00FB2935">
        <w:rPr>
          <w:rFonts w:ascii="Times New Roman" w:hAnsi="Times New Roman" w:cs="Times New Roman"/>
          <w:color w:val="000000"/>
          <w:sz w:val="24"/>
          <w:szCs w:val="24"/>
          <w:vertAlign w:val="subscript"/>
        </w:rPr>
        <w:t xml:space="preserve">23 </w:t>
      </w:r>
      <w:r w:rsidRPr="00FB2935">
        <w:rPr>
          <w:rFonts w:ascii="Times New Roman" w:hAnsi="Times New Roman" w:cs="Times New Roman"/>
          <w:color w:val="000000"/>
          <w:sz w:val="24"/>
          <w:szCs w:val="24"/>
        </w:rPr>
        <w:t>TT/C</w:t>
      </w:r>
      <w:r w:rsidRPr="00FB2935">
        <w:rPr>
          <w:rFonts w:ascii="Times New Roman" w:hAnsi="Times New Roman" w:cs="Times New Roman"/>
          <w:color w:val="000000"/>
          <w:sz w:val="24"/>
          <w:szCs w:val="24"/>
          <w:vertAlign w:val="subscript"/>
        </w:rPr>
        <w:t xml:space="preserve">24 </w:t>
      </w:r>
      <w:r w:rsidRPr="00FB2935">
        <w:rPr>
          <w:rFonts w:ascii="Times New Roman" w:hAnsi="Times New Roman" w:cs="Times New Roman"/>
          <w:color w:val="000000"/>
          <w:sz w:val="24"/>
          <w:szCs w:val="24"/>
        </w:rPr>
        <w:t>Tet, C</w:t>
      </w:r>
      <w:r w:rsidRPr="00FB2935">
        <w:rPr>
          <w:rFonts w:ascii="Times New Roman" w:hAnsi="Times New Roman" w:cs="Times New Roman"/>
          <w:color w:val="000000"/>
          <w:sz w:val="24"/>
          <w:szCs w:val="24"/>
          <w:vertAlign w:val="subscript"/>
        </w:rPr>
        <w:t>35</w:t>
      </w:r>
      <w:r w:rsidRPr="00FB2935">
        <w:rPr>
          <w:rFonts w:ascii="Times New Roman" w:hAnsi="Times New Roman" w:cs="Times New Roman"/>
          <w:color w:val="000000"/>
          <w:sz w:val="24"/>
          <w:szCs w:val="24"/>
        </w:rPr>
        <w:t>/C</w:t>
      </w:r>
      <w:r w:rsidRPr="00FB2935">
        <w:rPr>
          <w:rFonts w:ascii="Times New Roman" w:hAnsi="Times New Roman" w:cs="Times New Roman"/>
          <w:color w:val="000000"/>
          <w:sz w:val="24"/>
          <w:szCs w:val="24"/>
          <w:vertAlign w:val="subscript"/>
        </w:rPr>
        <w:t>34</w:t>
      </w:r>
      <w:r w:rsidRPr="00FB2935">
        <w:rPr>
          <w:rFonts w:ascii="Times New Roman" w:hAnsi="Times New Roman" w:cs="Times New Roman"/>
          <w:color w:val="000000"/>
          <w:sz w:val="24"/>
          <w:szCs w:val="24"/>
        </w:rPr>
        <w:t xml:space="preserve"> </w:t>
      </w:r>
      <w:proofErr w:type="spellStart"/>
      <w:r w:rsidR="008D14D1">
        <w:rPr>
          <w:rFonts w:ascii="Times New Roman" w:hAnsi="Times New Roman" w:cs="Times New Roman"/>
          <w:color w:val="000000"/>
          <w:sz w:val="24"/>
          <w:szCs w:val="24"/>
        </w:rPr>
        <w:t>h</w:t>
      </w:r>
      <w:r w:rsidRPr="00FB2935">
        <w:rPr>
          <w:rFonts w:ascii="Times New Roman" w:hAnsi="Times New Roman" w:cs="Times New Roman"/>
          <w:color w:val="000000"/>
          <w:sz w:val="24"/>
          <w:szCs w:val="24"/>
        </w:rPr>
        <w:t>omohopane</w:t>
      </w:r>
      <w:proofErr w:type="spellEnd"/>
      <w:r w:rsidRPr="00FB29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C</w:t>
      </w:r>
      <w:r>
        <w:rPr>
          <w:rFonts w:ascii="Times New Roman" w:hAnsi="Times New Roman" w:cs="Times New Roman"/>
          <w:color w:val="000000"/>
          <w:sz w:val="24"/>
          <w:szCs w:val="24"/>
          <w:vertAlign w:val="subscript"/>
        </w:rPr>
        <w:t>27</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diasterane</w:t>
      </w:r>
      <w:proofErr w:type="spellEnd"/>
      <w:r>
        <w:rPr>
          <w:rFonts w:ascii="Times New Roman" w:hAnsi="Times New Roman" w:cs="Times New Roman"/>
          <w:color w:val="000000"/>
          <w:sz w:val="24"/>
          <w:szCs w:val="24"/>
        </w:rPr>
        <w:t xml:space="preserve">/sterane </w:t>
      </w:r>
      <w:r w:rsidRPr="00FB2935">
        <w:rPr>
          <w:rFonts w:ascii="Times New Roman" w:hAnsi="Times New Roman" w:cs="Times New Roman"/>
          <w:color w:val="000000"/>
          <w:sz w:val="24"/>
          <w:szCs w:val="24"/>
        </w:rPr>
        <w:t xml:space="preserve">and </w:t>
      </w:r>
      <w:proofErr w:type="spellStart"/>
      <w:r w:rsidRPr="00FB2935">
        <w:rPr>
          <w:rFonts w:ascii="Times New Roman" w:hAnsi="Times New Roman" w:cs="Times New Roman"/>
          <w:color w:val="000000"/>
          <w:sz w:val="24"/>
          <w:szCs w:val="24"/>
        </w:rPr>
        <w:t>Pr</w:t>
      </w:r>
      <w:proofErr w:type="spellEnd"/>
      <w:r w:rsidRPr="00FB2935">
        <w:rPr>
          <w:rFonts w:ascii="Times New Roman" w:hAnsi="Times New Roman" w:cs="Times New Roman"/>
          <w:color w:val="000000"/>
          <w:sz w:val="24"/>
          <w:szCs w:val="24"/>
        </w:rPr>
        <w:t xml:space="preserve">/Ph to correlate origin of organic source matter using </w:t>
      </w:r>
      <w:proofErr w:type="spellStart"/>
      <w:r w:rsidRPr="00FB2935">
        <w:rPr>
          <w:rFonts w:ascii="Times New Roman" w:hAnsi="Times New Roman" w:cs="Times New Roman"/>
          <w:color w:val="000000"/>
          <w:sz w:val="24"/>
          <w:szCs w:val="24"/>
        </w:rPr>
        <w:t>terpane</w:t>
      </w:r>
      <w:proofErr w:type="spellEnd"/>
      <w:r w:rsidRPr="00FB2935">
        <w:rPr>
          <w:rFonts w:ascii="Times New Roman" w:hAnsi="Times New Roman" w:cs="Times New Roman"/>
          <w:color w:val="000000"/>
          <w:sz w:val="24"/>
          <w:szCs w:val="24"/>
        </w:rPr>
        <w:t xml:space="preserve"> parameters and its correlation to anoxia. Highlighted interval show increase in C</w:t>
      </w:r>
      <w:r w:rsidRPr="00FB2935">
        <w:rPr>
          <w:rFonts w:ascii="Times New Roman" w:hAnsi="Times New Roman" w:cs="Times New Roman"/>
          <w:color w:val="000000"/>
          <w:sz w:val="24"/>
          <w:szCs w:val="24"/>
          <w:vertAlign w:val="subscript"/>
        </w:rPr>
        <w:t xml:space="preserve">23 </w:t>
      </w:r>
      <w:r w:rsidRPr="00FB2935">
        <w:rPr>
          <w:rFonts w:ascii="Times New Roman" w:hAnsi="Times New Roman" w:cs="Times New Roman"/>
          <w:color w:val="000000"/>
          <w:sz w:val="24"/>
          <w:szCs w:val="24"/>
        </w:rPr>
        <w:t>TT/C</w:t>
      </w:r>
      <w:r w:rsidRPr="00FB2935">
        <w:rPr>
          <w:rFonts w:ascii="Times New Roman" w:hAnsi="Times New Roman" w:cs="Times New Roman"/>
          <w:color w:val="000000"/>
          <w:sz w:val="24"/>
          <w:szCs w:val="24"/>
          <w:vertAlign w:val="subscript"/>
        </w:rPr>
        <w:t xml:space="preserve">24 </w:t>
      </w:r>
      <w:r w:rsidRPr="00FB2935">
        <w:rPr>
          <w:rFonts w:ascii="Times New Roman" w:hAnsi="Times New Roman" w:cs="Times New Roman"/>
          <w:color w:val="000000"/>
          <w:sz w:val="24"/>
          <w:szCs w:val="24"/>
        </w:rPr>
        <w:t xml:space="preserve">Tet </w:t>
      </w:r>
      <w:r>
        <w:rPr>
          <w:rFonts w:ascii="Times New Roman" w:hAnsi="Times New Roman" w:cs="Times New Roman"/>
          <w:color w:val="000000"/>
          <w:sz w:val="24"/>
          <w:szCs w:val="24"/>
        </w:rPr>
        <w:t xml:space="preserve">of marine indication along with low values of </w:t>
      </w:r>
      <w:r w:rsidRPr="00FB2935">
        <w:rPr>
          <w:rFonts w:ascii="Times New Roman" w:hAnsi="Times New Roman" w:cs="Times New Roman"/>
          <w:color w:val="000000"/>
          <w:sz w:val="24"/>
          <w:szCs w:val="24"/>
        </w:rPr>
        <w:t>C</w:t>
      </w:r>
      <w:r w:rsidRPr="00FB2935">
        <w:rPr>
          <w:rFonts w:ascii="Times New Roman" w:hAnsi="Times New Roman" w:cs="Times New Roman"/>
          <w:color w:val="000000"/>
          <w:sz w:val="24"/>
          <w:szCs w:val="24"/>
          <w:vertAlign w:val="subscript"/>
        </w:rPr>
        <w:t>35</w:t>
      </w:r>
      <w:r w:rsidRPr="00FB2935">
        <w:rPr>
          <w:rFonts w:ascii="Times New Roman" w:hAnsi="Times New Roman" w:cs="Times New Roman"/>
          <w:color w:val="000000"/>
          <w:sz w:val="24"/>
          <w:szCs w:val="24"/>
        </w:rPr>
        <w:t>/C</w:t>
      </w:r>
      <w:r w:rsidRPr="00FB2935">
        <w:rPr>
          <w:rFonts w:ascii="Times New Roman" w:hAnsi="Times New Roman" w:cs="Times New Roman"/>
          <w:color w:val="000000"/>
          <w:sz w:val="24"/>
          <w:szCs w:val="24"/>
          <w:vertAlign w:val="subscript"/>
        </w:rPr>
        <w:t>34</w:t>
      </w:r>
      <w:r w:rsidRPr="00FB2935">
        <w:rPr>
          <w:rFonts w:ascii="Times New Roman" w:hAnsi="Times New Roman" w:cs="Times New Roman"/>
          <w:color w:val="000000"/>
          <w:sz w:val="24"/>
          <w:szCs w:val="24"/>
        </w:rPr>
        <w:t xml:space="preserve"> </w:t>
      </w:r>
      <w:proofErr w:type="spellStart"/>
      <w:r w:rsidRPr="00FB2935">
        <w:rPr>
          <w:rFonts w:ascii="Times New Roman" w:hAnsi="Times New Roman" w:cs="Times New Roman"/>
          <w:color w:val="000000"/>
          <w:sz w:val="24"/>
          <w:szCs w:val="24"/>
        </w:rPr>
        <w:t>Homohopane</w:t>
      </w:r>
      <w:proofErr w:type="spellEnd"/>
      <w:r w:rsidRPr="00FB2935">
        <w:rPr>
          <w:rFonts w:ascii="Times New Roman" w:hAnsi="Times New Roman" w:cs="Times New Roman"/>
          <w:color w:val="000000"/>
          <w:sz w:val="24"/>
          <w:szCs w:val="24"/>
        </w:rPr>
        <w:t xml:space="preserve">, </w:t>
      </w:r>
      <w:r>
        <w:rPr>
          <w:rFonts w:ascii="Times New Roman" w:hAnsi="Times New Roman" w:cs="Times New Roman"/>
          <w:color w:val="000000"/>
          <w:sz w:val="24"/>
          <w:szCs w:val="24"/>
        </w:rPr>
        <w:t>C</w:t>
      </w:r>
      <w:r>
        <w:rPr>
          <w:rFonts w:ascii="Times New Roman" w:hAnsi="Times New Roman" w:cs="Times New Roman"/>
          <w:color w:val="000000"/>
          <w:sz w:val="24"/>
          <w:szCs w:val="24"/>
          <w:vertAlign w:val="subscript"/>
        </w:rPr>
        <w:t>27</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diasterane</w:t>
      </w:r>
      <w:proofErr w:type="spellEnd"/>
      <w:r>
        <w:rPr>
          <w:rFonts w:ascii="Times New Roman" w:hAnsi="Times New Roman" w:cs="Times New Roman"/>
          <w:color w:val="000000"/>
          <w:sz w:val="24"/>
          <w:szCs w:val="24"/>
        </w:rPr>
        <w:t xml:space="preserve">/sterane </w:t>
      </w:r>
      <w:r w:rsidRPr="00FB2935">
        <w:rPr>
          <w:rFonts w:ascii="Times New Roman" w:hAnsi="Times New Roman" w:cs="Times New Roman"/>
          <w:color w:val="000000"/>
          <w:sz w:val="24"/>
          <w:szCs w:val="24"/>
        </w:rPr>
        <w:t xml:space="preserve">and </w:t>
      </w:r>
      <w:proofErr w:type="spellStart"/>
      <w:r w:rsidRPr="00FB2935">
        <w:rPr>
          <w:rFonts w:ascii="Times New Roman" w:hAnsi="Times New Roman" w:cs="Times New Roman"/>
          <w:color w:val="000000"/>
          <w:sz w:val="24"/>
          <w:szCs w:val="24"/>
        </w:rPr>
        <w:t>Pr</w:t>
      </w:r>
      <w:proofErr w:type="spellEnd"/>
      <w:r w:rsidRPr="00FB2935">
        <w:rPr>
          <w:rFonts w:ascii="Times New Roman" w:hAnsi="Times New Roman" w:cs="Times New Roman"/>
          <w:color w:val="000000"/>
          <w:sz w:val="24"/>
          <w:szCs w:val="24"/>
        </w:rPr>
        <w:t>/Ph</w:t>
      </w:r>
      <w:r>
        <w:rPr>
          <w:rFonts w:ascii="Times New Roman" w:hAnsi="Times New Roman" w:cs="Times New Roman"/>
          <w:color w:val="000000"/>
          <w:sz w:val="24"/>
          <w:szCs w:val="24"/>
        </w:rPr>
        <w:t xml:space="preserve"> </w:t>
      </w:r>
      <w:r w:rsidRPr="00FB2935">
        <w:rPr>
          <w:rFonts w:ascii="Times New Roman" w:hAnsi="Times New Roman" w:cs="Times New Roman"/>
          <w:color w:val="000000"/>
          <w:sz w:val="24"/>
          <w:szCs w:val="24"/>
        </w:rPr>
        <w:t>parameters reflecting anoxic marine sediments</w:t>
      </w:r>
      <w:r>
        <w:rPr>
          <w:rFonts w:ascii="Times New Roman" w:hAnsi="Times New Roman" w:cs="Times New Roman"/>
          <w:color w:val="000000"/>
          <w:sz w:val="24"/>
          <w:szCs w:val="24"/>
        </w:rPr>
        <w:t>.</w:t>
      </w:r>
      <w:bookmarkEnd w:id="77"/>
    </w:p>
    <w:p w14:paraId="66949E58" w14:textId="77777777" w:rsidR="00B70A3C" w:rsidRPr="003223DD" w:rsidRDefault="00B70A3C" w:rsidP="0038688D">
      <w:pPr>
        <w:pStyle w:val="ListParagraph"/>
        <w:numPr>
          <w:ilvl w:val="3"/>
          <w:numId w:val="61"/>
        </w:numPr>
        <w:spacing w:line="240" w:lineRule="auto"/>
        <w:ind w:left="900" w:firstLine="720"/>
        <w:jc w:val="both"/>
        <w:rPr>
          <w:rFonts w:ascii="Times New Roman" w:hAnsi="Times New Roman" w:cs="Times New Roman"/>
          <w:i/>
          <w:color w:val="000000"/>
          <w:sz w:val="24"/>
          <w:szCs w:val="24"/>
        </w:rPr>
      </w:pPr>
      <w:r w:rsidRPr="003223DD">
        <w:rPr>
          <w:rFonts w:ascii="Times New Roman" w:hAnsi="Times New Roman" w:cs="Times New Roman"/>
          <w:i/>
          <w:color w:val="000000"/>
          <w:sz w:val="24"/>
          <w:szCs w:val="24"/>
        </w:rPr>
        <w:lastRenderedPageBreak/>
        <w:t>Depositional Environments</w:t>
      </w:r>
    </w:p>
    <w:p w14:paraId="6E8B9352"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7B9FAC91" w14:textId="7C6210E7" w:rsidR="00B70A3C" w:rsidRPr="00E127D1" w:rsidRDefault="00B70A3C" w:rsidP="00B70A3C">
      <w:pPr>
        <w:spacing w:line="480" w:lineRule="auto"/>
        <w:ind w:firstLine="720"/>
        <w:jc w:val="both"/>
        <w:rPr>
          <w:rFonts w:ascii="Times New Roman" w:hAnsi="Times New Roman" w:cs="Times New Roman"/>
          <w:b/>
          <w:bCs/>
          <w:color w:val="000000"/>
          <w:sz w:val="24"/>
          <w:szCs w:val="24"/>
        </w:rPr>
      </w:pPr>
      <w:r w:rsidRPr="003223DD">
        <w:rPr>
          <w:rFonts w:ascii="Times New Roman" w:hAnsi="Times New Roman" w:cs="Times New Roman"/>
          <w:iCs/>
          <w:color w:val="000000"/>
          <w:sz w:val="24"/>
          <w:szCs w:val="24"/>
        </w:rPr>
        <w:t>The C</w:t>
      </w:r>
      <w:r w:rsidRPr="003223DD">
        <w:rPr>
          <w:rFonts w:ascii="Times New Roman" w:hAnsi="Times New Roman" w:cs="Times New Roman"/>
          <w:iCs/>
          <w:color w:val="000000"/>
          <w:sz w:val="24"/>
          <w:szCs w:val="24"/>
          <w:vertAlign w:val="subscript"/>
        </w:rPr>
        <w:t>35</w:t>
      </w:r>
      <w:r w:rsidRPr="003223DD">
        <w:rPr>
          <w:rFonts w:ascii="Times New Roman" w:hAnsi="Times New Roman" w:cs="Times New Roman"/>
          <w:iCs/>
          <w:color w:val="000000"/>
          <w:sz w:val="24"/>
          <w:szCs w:val="24"/>
        </w:rPr>
        <w:t xml:space="preserve"> </w:t>
      </w:r>
      <w:proofErr w:type="spellStart"/>
      <w:r w:rsidRPr="003223DD">
        <w:rPr>
          <w:rFonts w:ascii="Times New Roman" w:hAnsi="Times New Roman" w:cs="Times New Roman"/>
          <w:iCs/>
          <w:color w:val="000000"/>
          <w:sz w:val="24"/>
          <w:szCs w:val="24"/>
        </w:rPr>
        <w:t>homohopane</w:t>
      </w:r>
      <w:proofErr w:type="spellEnd"/>
      <w:r w:rsidRPr="003223DD">
        <w:rPr>
          <w:rFonts w:ascii="Times New Roman" w:hAnsi="Times New Roman" w:cs="Times New Roman"/>
          <w:iCs/>
          <w:color w:val="000000"/>
          <w:sz w:val="24"/>
          <w:szCs w:val="24"/>
        </w:rPr>
        <w:t xml:space="preserve"> index [HHI = C</w:t>
      </w:r>
      <w:r w:rsidRPr="003223DD">
        <w:rPr>
          <w:rFonts w:ascii="Times New Roman" w:hAnsi="Times New Roman" w:cs="Times New Roman"/>
          <w:iCs/>
          <w:color w:val="000000"/>
          <w:sz w:val="24"/>
          <w:szCs w:val="24"/>
          <w:vertAlign w:val="subscript"/>
        </w:rPr>
        <w:t>35</w:t>
      </w:r>
      <w:r w:rsidRPr="003223DD">
        <w:rPr>
          <w:rFonts w:ascii="Times New Roman" w:hAnsi="Times New Roman" w:cs="Times New Roman"/>
          <w:iCs/>
          <w:color w:val="000000"/>
          <w:sz w:val="24"/>
          <w:szCs w:val="24"/>
        </w:rPr>
        <w:t>/</w:t>
      </w:r>
      <w:proofErr w:type="gramStart"/>
      <w:r w:rsidRPr="003223DD">
        <w:rPr>
          <w:rFonts w:ascii="Times New Roman" w:hAnsi="Times New Roman" w:cs="Times New Roman"/>
          <w:iCs/>
          <w:color w:val="000000"/>
          <w:sz w:val="24"/>
          <w:szCs w:val="24"/>
        </w:rPr>
        <w:t>Ʃ(</w:t>
      </w:r>
      <w:proofErr w:type="gramEnd"/>
      <w:r w:rsidRPr="003223DD">
        <w:rPr>
          <w:rFonts w:ascii="Times New Roman" w:hAnsi="Times New Roman" w:cs="Times New Roman"/>
          <w:iCs/>
          <w:color w:val="000000"/>
          <w:sz w:val="24"/>
          <w:szCs w:val="24"/>
        </w:rPr>
        <w:t>C</w:t>
      </w:r>
      <w:r w:rsidRPr="003223DD">
        <w:rPr>
          <w:rFonts w:ascii="Times New Roman" w:hAnsi="Times New Roman" w:cs="Times New Roman"/>
          <w:iCs/>
          <w:color w:val="000000"/>
          <w:sz w:val="24"/>
          <w:szCs w:val="24"/>
          <w:vertAlign w:val="subscript"/>
        </w:rPr>
        <w:t>31</w:t>
      </w:r>
      <w:r w:rsidRPr="003223DD">
        <w:rPr>
          <w:rFonts w:ascii="Times New Roman" w:hAnsi="Times New Roman" w:cs="Times New Roman"/>
          <w:iCs/>
          <w:color w:val="000000"/>
          <w:sz w:val="24"/>
          <w:szCs w:val="24"/>
        </w:rPr>
        <w:t>- C</w:t>
      </w:r>
      <w:r w:rsidRPr="003223DD">
        <w:rPr>
          <w:rFonts w:ascii="Times New Roman" w:hAnsi="Times New Roman" w:cs="Times New Roman"/>
          <w:iCs/>
          <w:color w:val="000000"/>
          <w:sz w:val="24"/>
          <w:szCs w:val="24"/>
          <w:vertAlign w:val="subscript"/>
        </w:rPr>
        <w:t>35</w:t>
      </w:r>
      <w:r w:rsidRPr="003223DD">
        <w:rPr>
          <w:rFonts w:ascii="Times New Roman" w:hAnsi="Times New Roman" w:cs="Times New Roman"/>
          <w:iCs/>
          <w:color w:val="000000"/>
          <w:sz w:val="24"/>
          <w:szCs w:val="24"/>
        </w:rPr>
        <w:t>) (22S +22R)] is a parameter to evaluate redox conditions especially in marine sediments during diagenesis (</w:t>
      </w:r>
      <w:proofErr w:type="spellStart"/>
      <w:r w:rsidRPr="003223DD">
        <w:rPr>
          <w:rFonts w:ascii="Times New Roman" w:hAnsi="Times New Roman" w:cs="Times New Roman"/>
          <w:iCs/>
          <w:color w:val="000000"/>
          <w:sz w:val="24"/>
          <w:szCs w:val="24"/>
        </w:rPr>
        <w:t>Moldowan</w:t>
      </w:r>
      <w:proofErr w:type="spellEnd"/>
      <w:r w:rsidRPr="003223DD">
        <w:rPr>
          <w:rFonts w:ascii="Times New Roman" w:hAnsi="Times New Roman" w:cs="Times New Roman"/>
          <w:iCs/>
          <w:color w:val="000000"/>
          <w:sz w:val="24"/>
          <w:szCs w:val="24"/>
        </w:rPr>
        <w:t xml:space="preserve"> et al., 1991). </w:t>
      </w:r>
      <w:r w:rsidRPr="00955EFA">
        <w:rPr>
          <w:rFonts w:ascii="Times New Roman" w:hAnsi="Times New Roman" w:cs="Times New Roman"/>
          <w:color w:val="000000"/>
          <w:sz w:val="24"/>
          <w:szCs w:val="24"/>
        </w:rPr>
        <w:t>High</w:t>
      </w:r>
      <w:r w:rsidRPr="003223DD">
        <w:rPr>
          <w:rFonts w:ascii="Times New Roman" w:hAnsi="Times New Roman" w:cs="Times New Roman"/>
          <w:iCs/>
          <w:color w:val="000000"/>
          <w:sz w:val="24"/>
          <w:szCs w:val="24"/>
        </w:rPr>
        <w:t xml:space="preserve"> HHI</w:t>
      </w:r>
      <w:r w:rsidRPr="00955EFA">
        <w:rPr>
          <w:rFonts w:ascii="Times New Roman" w:hAnsi="Times New Roman" w:cs="Times New Roman"/>
          <w:color w:val="000000"/>
          <w:sz w:val="24"/>
          <w:szCs w:val="24"/>
        </w:rPr>
        <w:t xml:space="preserve"> values </w:t>
      </w:r>
      <w:r w:rsidRPr="003223DD">
        <w:rPr>
          <w:rFonts w:ascii="Times New Roman" w:hAnsi="Times New Roman" w:cs="Times New Roman"/>
          <w:iCs/>
          <w:color w:val="000000"/>
          <w:sz w:val="24"/>
          <w:szCs w:val="24"/>
        </w:rPr>
        <w:t xml:space="preserve">which indicate </w:t>
      </w:r>
      <w:r>
        <w:rPr>
          <w:rFonts w:ascii="Times New Roman" w:hAnsi="Times New Roman" w:cs="Times New Roman"/>
          <w:iCs/>
          <w:color w:val="000000"/>
          <w:sz w:val="24"/>
          <w:szCs w:val="24"/>
        </w:rPr>
        <w:t xml:space="preserve">relative </w:t>
      </w:r>
      <w:r w:rsidRPr="003223DD">
        <w:rPr>
          <w:rFonts w:ascii="Times New Roman" w:hAnsi="Times New Roman" w:cs="Times New Roman"/>
          <w:iCs/>
          <w:color w:val="000000"/>
          <w:sz w:val="24"/>
          <w:szCs w:val="24"/>
        </w:rPr>
        <w:t xml:space="preserve">dominance </w:t>
      </w:r>
      <w:r w:rsidRPr="00955EFA">
        <w:rPr>
          <w:rFonts w:ascii="Times New Roman" w:hAnsi="Times New Roman" w:cs="Times New Roman"/>
          <w:color w:val="000000"/>
          <w:sz w:val="24"/>
          <w:szCs w:val="24"/>
        </w:rPr>
        <w:t xml:space="preserve">of </w:t>
      </w:r>
      <w:r w:rsidRPr="00837A29">
        <w:rPr>
          <w:rFonts w:ascii="Times New Roman" w:hAnsi="Times New Roman" w:cs="Times New Roman"/>
          <w:iCs/>
          <w:color w:val="000000"/>
          <w:sz w:val="24"/>
          <w:szCs w:val="24"/>
        </w:rPr>
        <w:t>C</w:t>
      </w:r>
      <w:r w:rsidRPr="00837A29">
        <w:rPr>
          <w:rFonts w:ascii="Times New Roman" w:hAnsi="Times New Roman" w:cs="Times New Roman"/>
          <w:iCs/>
          <w:color w:val="000000"/>
          <w:sz w:val="24"/>
          <w:szCs w:val="24"/>
          <w:vertAlign w:val="subscript"/>
        </w:rPr>
        <w:t>35</w:t>
      </w:r>
      <w:r w:rsidRPr="00837A29">
        <w:rPr>
          <w:rFonts w:ascii="Times New Roman" w:hAnsi="Times New Roman" w:cs="Times New Roman"/>
          <w:iCs/>
          <w:color w:val="000000"/>
          <w:sz w:val="24"/>
          <w:szCs w:val="24"/>
        </w:rPr>
        <w:t xml:space="preserve">HH </w:t>
      </w:r>
      <w:r w:rsidRPr="003223DD">
        <w:rPr>
          <w:rFonts w:ascii="Times New Roman" w:hAnsi="Times New Roman" w:cs="Times New Roman"/>
          <w:iCs/>
          <w:color w:val="000000"/>
          <w:sz w:val="24"/>
          <w:szCs w:val="24"/>
        </w:rPr>
        <w:t xml:space="preserve">is referred to marine source deposited under anoxic conditions. </w:t>
      </w:r>
      <w:r w:rsidRPr="0071388C">
        <w:rPr>
          <w:rFonts w:ascii="Times New Roman" w:hAnsi="Times New Roman" w:cs="Times New Roman"/>
          <w:iCs/>
          <w:color w:val="000000"/>
          <w:sz w:val="24"/>
          <w:szCs w:val="24"/>
        </w:rPr>
        <w:t>Low HHI is often associated to prevailing sub-</w:t>
      </w:r>
      <w:proofErr w:type="spellStart"/>
      <w:r w:rsidRPr="0071388C">
        <w:rPr>
          <w:rFonts w:ascii="Times New Roman" w:hAnsi="Times New Roman" w:cs="Times New Roman"/>
          <w:iCs/>
          <w:color w:val="000000"/>
          <w:sz w:val="24"/>
          <w:szCs w:val="24"/>
        </w:rPr>
        <w:t>oxic</w:t>
      </w:r>
      <w:proofErr w:type="spellEnd"/>
      <w:r w:rsidRPr="0071388C">
        <w:rPr>
          <w:rFonts w:ascii="Times New Roman" w:hAnsi="Times New Roman" w:cs="Times New Roman"/>
          <w:iCs/>
          <w:color w:val="000000"/>
          <w:sz w:val="24"/>
          <w:szCs w:val="24"/>
        </w:rPr>
        <w:t xml:space="preserve"> to </w:t>
      </w:r>
      <w:proofErr w:type="spellStart"/>
      <w:r w:rsidRPr="0071388C">
        <w:rPr>
          <w:rFonts w:ascii="Times New Roman" w:hAnsi="Times New Roman" w:cs="Times New Roman"/>
          <w:iCs/>
          <w:color w:val="000000"/>
          <w:sz w:val="24"/>
          <w:szCs w:val="24"/>
        </w:rPr>
        <w:t>oxic</w:t>
      </w:r>
      <w:proofErr w:type="spellEnd"/>
      <w:r w:rsidRPr="0071388C">
        <w:rPr>
          <w:rFonts w:ascii="Times New Roman" w:hAnsi="Times New Roman" w:cs="Times New Roman"/>
          <w:iCs/>
          <w:color w:val="000000"/>
          <w:sz w:val="24"/>
          <w:szCs w:val="24"/>
        </w:rPr>
        <w:t xml:space="preserve"> environment, where preservation of organic matter is low. The Woodford Shale samples from the Speake Ranch have </w:t>
      </w:r>
      <w:r w:rsidR="00434F87" w:rsidRPr="0071388C">
        <w:rPr>
          <w:rFonts w:ascii="Times New Roman" w:hAnsi="Times New Roman" w:cs="Times New Roman"/>
          <w:iCs/>
          <w:color w:val="000000"/>
          <w:sz w:val="24"/>
          <w:szCs w:val="24"/>
        </w:rPr>
        <w:t xml:space="preserve">HHI </w:t>
      </w:r>
      <w:r w:rsidRPr="0071388C">
        <w:rPr>
          <w:rFonts w:ascii="Times New Roman" w:hAnsi="Times New Roman" w:cs="Times New Roman"/>
          <w:iCs/>
          <w:color w:val="000000"/>
          <w:sz w:val="24"/>
          <w:szCs w:val="24"/>
        </w:rPr>
        <w:t>values varying from 5-9% (Table 6).</w:t>
      </w:r>
      <w:r w:rsidRPr="003223DD">
        <w:rPr>
          <w:rFonts w:ascii="Times New Roman" w:hAnsi="Times New Roman" w:cs="Times New Roman"/>
          <w:iCs/>
          <w:color w:val="000000"/>
          <w:sz w:val="24"/>
          <w:szCs w:val="24"/>
        </w:rPr>
        <w:t xml:space="preserve"> However, the utilization of C</w:t>
      </w:r>
      <w:r w:rsidRPr="003223DD">
        <w:rPr>
          <w:rFonts w:ascii="Times New Roman" w:hAnsi="Times New Roman" w:cs="Times New Roman"/>
          <w:iCs/>
          <w:color w:val="000000"/>
          <w:sz w:val="24"/>
          <w:szCs w:val="24"/>
          <w:vertAlign w:val="subscript"/>
        </w:rPr>
        <w:t>35</w:t>
      </w:r>
      <w:r w:rsidRPr="003223DD">
        <w:rPr>
          <w:rFonts w:ascii="Times New Roman" w:hAnsi="Times New Roman" w:cs="Times New Roman"/>
          <w:iCs/>
          <w:color w:val="000000"/>
          <w:sz w:val="24"/>
          <w:szCs w:val="24"/>
        </w:rPr>
        <w:t>/C</w:t>
      </w:r>
      <w:r w:rsidRPr="003223DD">
        <w:rPr>
          <w:rFonts w:ascii="Times New Roman" w:hAnsi="Times New Roman" w:cs="Times New Roman"/>
          <w:iCs/>
          <w:color w:val="000000"/>
          <w:sz w:val="24"/>
          <w:szCs w:val="24"/>
          <w:vertAlign w:val="subscript"/>
        </w:rPr>
        <w:t xml:space="preserve">34 </w:t>
      </w:r>
      <w:r w:rsidRPr="003223DD">
        <w:rPr>
          <w:rFonts w:ascii="Times New Roman" w:hAnsi="Times New Roman" w:cs="Times New Roman"/>
          <w:iCs/>
          <w:color w:val="000000"/>
          <w:sz w:val="24"/>
          <w:szCs w:val="24"/>
        </w:rPr>
        <w:t>HH</w:t>
      </w:r>
      <w:r>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C</w:t>
      </w:r>
      <w:r w:rsidRPr="003223DD">
        <w:rPr>
          <w:rFonts w:ascii="Times New Roman" w:hAnsi="Times New Roman" w:cs="Times New Roman"/>
          <w:iCs/>
          <w:color w:val="000000"/>
          <w:sz w:val="24"/>
          <w:szCs w:val="24"/>
          <w:vertAlign w:val="subscript"/>
        </w:rPr>
        <w:t>35</w:t>
      </w:r>
      <w:r w:rsidRPr="003223DD">
        <w:rPr>
          <w:rFonts w:ascii="Times New Roman" w:hAnsi="Times New Roman" w:cs="Times New Roman"/>
          <w:iCs/>
          <w:color w:val="000000"/>
          <w:sz w:val="24"/>
          <w:szCs w:val="24"/>
        </w:rPr>
        <w:t>/C</w:t>
      </w:r>
      <w:r w:rsidRPr="003223DD">
        <w:rPr>
          <w:rFonts w:ascii="Times New Roman" w:hAnsi="Times New Roman" w:cs="Times New Roman"/>
          <w:iCs/>
          <w:color w:val="000000"/>
          <w:sz w:val="24"/>
          <w:szCs w:val="24"/>
          <w:vertAlign w:val="subscript"/>
        </w:rPr>
        <w:t>34</w:t>
      </w:r>
      <w:r>
        <w:rPr>
          <w:rFonts w:ascii="Times New Roman" w:hAnsi="Times New Roman" w:cs="Times New Roman"/>
          <w:iCs/>
          <w:color w:val="000000"/>
          <w:sz w:val="24"/>
          <w:szCs w:val="24"/>
          <w:vertAlign w:val="subscript"/>
        </w:rPr>
        <w:t xml:space="preserve"> </w:t>
      </w:r>
      <w:r w:rsidRPr="00FB3A56">
        <w:rPr>
          <w:rFonts w:ascii="Times New Roman" w:hAnsi="Times New Roman" w:cs="Times New Roman"/>
          <w:color w:val="000000"/>
          <w:sz w:val="24"/>
          <w:szCs w:val="24"/>
        </w:rPr>
        <w:t>αβ</w:t>
      </w:r>
      <w:r>
        <w:rPr>
          <w:rFonts w:ascii="Times New Roman" w:hAnsi="Times New Roman" w:cs="Times New Roman"/>
          <w:color w:val="000000"/>
          <w:sz w:val="24"/>
          <w:szCs w:val="24"/>
        </w:rPr>
        <w:t>(</w:t>
      </w:r>
      <w:r w:rsidR="00005084">
        <w:rPr>
          <w:rFonts w:ascii="Times New Roman" w:hAnsi="Times New Roman" w:cs="Times New Roman"/>
          <w:color w:val="000000"/>
          <w:sz w:val="24"/>
          <w:szCs w:val="24"/>
        </w:rPr>
        <w:t>22</w:t>
      </w:r>
      <w:r>
        <w:rPr>
          <w:rFonts w:ascii="Times New Roman" w:hAnsi="Times New Roman" w:cs="Times New Roman"/>
          <w:color w:val="000000"/>
          <w:sz w:val="24"/>
          <w:szCs w:val="24"/>
        </w:rPr>
        <w:t>S+</w:t>
      </w:r>
      <w:r w:rsidR="00005084">
        <w:rPr>
          <w:rFonts w:ascii="Times New Roman" w:hAnsi="Times New Roman" w:cs="Times New Roman"/>
          <w:color w:val="000000"/>
          <w:sz w:val="24"/>
          <w:szCs w:val="24"/>
        </w:rPr>
        <w:t>22</w:t>
      </w:r>
      <w:r>
        <w:rPr>
          <w:rFonts w:ascii="Times New Roman" w:hAnsi="Times New Roman" w:cs="Times New Roman"/>
          <w:color w:val="000000"/>
          <w:sz w:val="24"/>
          <w:szCs w:val="24"/>
        </w:rPr>
        <w:t>R) HH]</w:t>
      </w:r>
      <w:r w:rsidRPr="003223DD">
        <w:rPr>
          <w:rFonts w:ascii="Times New Roman" w:hAnsi="Times New Roman" w:cs="Times New Roman"/>
          <w:iCs/>
          <w:color w:val="000000"/>
          <w:sz w:val="24"/>
          <w:szCs w:val="24"/>
        </w:rPr>
        <w:t>, in addition to HHI, can further discern and confirm anoxic conditions. The C</w:t>
      </w:r>
      <w:r w:rsidRPr="003223DD">
        <w:rPr>
          <w:rFonts w:ascii="Times New Roman" w:hAnsi="Times New Roman" w:cs="Times New Roman"/>
          <w:iCs/>
          <w:color w:val="000000"/>
          <w:sz w:val="24"/>
          <w:szCs w:val="24"/>
          <w:vertAlign w:val="subscript"/>
        </w:rPr>
        <w:t>35</w:t>
      </w:r>
      <w:r w:rsidRPr="003223DD">
        <w:rPr>
          <w:rFonts w:ascii="Times New Roman" w:hAnsi="Times New Roman" w:cs="Times New Roman"/>
          <w:iCs/>
          <w:color w:val="000000"/>
          <w:sz w:val="24"/>
          <w:szCs w:val="24"/>
        </w:rPr>
        <w:t>/C</w:t>
      </w:r>
      <w:r w:rsidRPr="003223DD">
        <w:rPr>
          <w:rFonts w:ascii="Times New Roman" w:hAnsi="Times New Roman" w:cs="Times New Roman"/>
          <w:iCs/>
          <w:color w:val="000000"/>
          <w:sz w:val="24"/>
          <w:szCs w:val="24"/>
          <w:vertAlign w:val="subscript"/>
        </w:rPr>
        <w:t xml:space="preserve">34 </w:t>
      </w:r>
      <w:r w:rsidRPr="003223DD">
        <w:rPr>
          <w:rFonts w:ascii="Times New Roman" w:hAnsi="Times New Roman" w:cs="Times New Roman"/>
          <w:iCs/>
          <w:color w:val="000000"/>
          <w:sz w:val="24"/>
          <w:szCs w:val="24"/>
        </w:rPr>
        <w:t>HH has been widely used as a redox indicator</w:t>
      </w:r>
      <w:r w:rsidR="00AA44DF">
        <w:rPr>
          <w:rFonts w:ascii="Times New Roman" w:hAnsi="Times New Roman" w:cs="Times New Roman"/>
          <w:iCs/>
          <w:color w:val="000000"/>
          <w:sz w:val="24"/>
          <w:szCs w:val="24"/>
        </w:rPr>
        <w:t xml:space="preserve"> as well</w:t>
      </w:r>
      <w:r w:rsidRPr="003223DD">
        <w:rPr>
          <w:rFonts w:ascii="Times New Roman" w:hAnsi="Times New Roman" w:cs="Times New Roman"/>
          <w:iCs/>
          <w:color w:val="000000"/>
          <w:sz w:val="24"/>
          <w:szCs w:val="24"/>
        </w:rPr>
        <w:t xml:space="preserve">, due to its sensitivity to </w:t>
      </w:r>
      <w:proofErr w:type="spellStart"/>
      <w:r w:rsidRPr="003223DD">
        <w:rPr>
          <w:rFonts w:ascii="Times New Roman" w:hAnsi="Times New Roman" w:cs="Times New Roman"/>
          <w:iCs/>
          <w:color w:val="000000"/>
          <w:sz w:val="24"/>
          <w:szCs w:val="24"/>
        </w:rPr>
        <w:t>oxic</w:t>
      </w:r>
      <w:proofErr w:type="spellEnd"/>
      <w:r w:rsidRPr="003223DD">
        <w:rPr>
          <w:rFonts w:ascii="Times New Roman" w:hAnsi="Times New Roman" w:cs="Times New Roman"/>
          <w:iCs/>
          <w:color w:val="000000"/>
          <w:sz w:val="24"/>
          <w:szCs w:val="24"/>
        </w:rPr>
        <w:t xml:space="preserve"> conditions, as </w:t>
      </w:r>
      <w:r w:rsidR="00AA44DF">
        <w:rPr>
          <w:rFonts w:ascii="Times New Roman" w:hAnsi="Times New Roman" w:cs="Times New Roman"/>
          <w:iCs/>
          <w:color w:val="000000"/>
          <w:sz w:val="24"/>
          <w:szCs w:val="24"/>
        </w:rPr>
        <w:t>the</w:t>
      </w:r>
      <w:r w:rsidR="00AA44DF" w:rsidRPr="003223DD">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C</w:t>
      </w:r>
      <w:r w:rsidRPr="003223DD">
        <w:rPr>
          <w:rFonts w:ascii="Times New Roman" w:hAnsi="Times New Roman" w:cs="Times New Roman"/>
          <w:iCs/>
          <w:color w:val="000000"/>
          <w:sz w:val="24"/>
          <w:szCs w:val="24"/>
          <w:vertAlign w:val="subscript"/>
        </w:rPr>
        <w:t>35</w:t>
      </w:r>
      <w:r w:rsidRPr="003223DD">
        <w:rPr>
          <w:rFonts w:ascii="Times New Roman" w:hAnsi="Times New Roman" w:cs="Times New Roman"/>
          <w:iCs/>
          <w:color w:val="000000"/>
          <w:sz w:val="24"/>
          <w:szCs w:val="24"/>
        </w:rPr>
        <w:t xml:space="preserve"> HH values are elevated in reducing conditions (Peters et al., 2005). The side chain of the C</w:t>
      </w:r>
      <w:r w:rsidRPr="003223DD">
        <w:rPr>
          <w:rFonts w:ascii="Times New Roman" w:hAnsi="Times New Roman" w:cs="Times New Roman"/>
          <w:iCs/>
          <w:color w:val="000000"/>
          <w:sz w:val="24"/>
          <w:szCs w:val="24"/>
          <w:vertAlign w:val="subscript"/>
        </w:rPr>
        <w:t xml:space="preserve">35 </w:t>
      </w:r>
      <w:r w:rsidRPr="003223DD">
        <w:rPr>
          <w:rFonts w:ascii="Times New Roman" w:hAnsi="Times New Roman" w:cs="Times New Roman"/>
          <w:iCs/>
          <w:color w:val="000000"/>
          <w:sz w:val="24"/>
          <w:szCs w:val="24"/>
        </w:rPr>
        <w:t>HH rapidly degrades when oxidized and therefore will make C</w:t>
      </w:r>
      <w:r w:rsidRPr="003223DD">
        <w:rPr>
          <w:rFonts w:ascii="Times New Roman" w:hAnsi="Times New Roman" w:cs="Times New Roman"/>
          <w:iCs/>
          <w:color w:val="000000"/>
          <w:sz w:val="24"/>
          <w:szCs w:val="24"/>
          <w:vertAlign w:val="subscript"/>
        </w:rPr>
        <w:t>34</w:t>
      </w:r>
      <w:r w:rsidRPr="003223DD">
        <w:rPr>
          <w:rFonts w:ascii="Times New Roman" w:hAnsi="Times New Roman" w:cs="Times New Roman"/>
          <w:iCs/>
          <w:color w:val="000000"/>
          <w:sz w:val="24"/>
          <w:szCs w:val="24"/>
        </w:rPr>
        <w:t xml:space="preserve"> HH relatively higher in abundance (</w:t>
      </w:r>
      <w:proofErr w:type="spellStart"/>
      <w:r w:rsidRPr="003223DD">
        <w:rPr>
          <w:rFonts w:ascii="Times New Roman" w:hAnsi="Times New Roman" w:cs="Times New Roman"/>
          <w:iCs/>
          <w:color w:val="000000"/>
          <w:sz w:val="24"/>
          <w:szCs w:val="24"/>
        </w:rPr>
        <w:t>Tulipani</w:t>
      </w:r>
      <w:proofErr w:type="spellEnd"/>
      <w:r w:rsidRPr="003223DD">
        <w:rPr>
          <w:rFonts w:ascii="Times New Roman" w:hAnsi="Times New Roman" w:cs="Times New Roman"/>
          <w:iCs/>
          <w:color w:val="000000"/>
          <w:sz w:val="24"/>
          <w:szCs w:val="24"/>
        </w:rPr>
        <w:t xml:space="preserve"> et al., 2013). </w:t>
      </w:r>
      <w:r w:rsidRPr="003223DD">
        <w:rPr>
          <w:rFonts w:ascii="Times New Roman" w:hAnsi="Times New Roman" w:cs="Times New Roman"/>
          <w:color w:val="000000"/>
          <w:sz w:val="24"/>
          <w:szCs w:val="24"/>
        </w:rPr>
        <w:t>Higher C</w:t>
      </w:r>
      <w:r w:rsidRPr="003223DD">
        <w:rPr>
          <w:rFonts w:ascii="Times New Roman" w:hAnsi="Times New Roman" w:cs="Times New Roman"/>
          <w:color w:val="000000"/>
          <w:sz w:val="24"/>
          <w:szCs w:val="24"/>
          <w:vertAlign w:val="subscript"/>
        </w:rPr>
        <w:t>35</w:t>
      </w:r>
      <w:r w:rsidRPr="003223DD">
        <w:rPr>
          <w:rFonts w:ascii="Times New Roman" w:hAnsi="Times New Roman" w:cs="Times New Roman"/>
          <w:color w:val="000000"/>
          <w:sz w:val="24"/>
          <w:szCs w:val="24"/>
        </w:rPr>
        <w:t xml:space="preserve"> </w:t>
      </w:r>
      <w:proofErr w:type="spellStart"/>
      <w:r w:rsidRPr="003223DD">
        <w:rPr>
          <w:rFonts w:ascii="Times New Roman" w:hAnsi="Times New Roman" w:cs="Times New Roman"/>
          <w:color w:val="000000"/>
          <w:sz w:val="24"/>
          <w:szCs w:val="24"/>
        </w:rPr>
        <w:t>homohopane</w:t>
      </w:r>
      <w:proofErr w:type="spellEnd"/>
      <w:r w:rsidRPr="003223DD">
        <w:rPr>
          <w:rFonts w:ascii="Times New Roman" w:hAnsi="Times New Roman" w:cs="Times New Roman"/>
          <w:color w:val="000000"/>
          <w:sz w:val="24"/>
          <w:szCs w:val="24"/>
        </w:rPr>
        <w:t xml:space="preserve"> values relative to C</w:t>
      </w:r>
      <w:r w:rsidRPr="003223DD">
        <w:rPr>
          <w:rFonts w:ascii="Times New Roman" w:hAnsi="Times New Roman" w:cs="Times New Roman"/>
          <w:color w:val="000000"/>
          <w:sz w:val="24"/>
          <w:szCs w:val="24"/>
          <w:vertAlign w:val="subscript"/>
        </w:rPr>
        <w:t>31</w:t>
      </w:r>
      <w:r w:rsidRPr="003223DD">
        <w:rPr>
          <w:rFonts w:ascii="Times New Roman" w:hAnsi="Times New Roman" w:cs="Times New Roman"/>
          <w:color w:val="000000"/>
          <w:sz w:val="24"/>
          <w:szCs w:val="24"/>
        </w:rPr>
        <w:t>-</w:t>
      </w:r>
      <w:r w:rsidRPr="00955EFA">
        <w:rPr>
          <w:rFonts w:ascii="Times New Roman" w:hAnsi="Times New Roman" w:cs="Times New Roman"/>
          <w:color w:val="000000"/>
          <w:sz w:val="24"/>
          <w:szCs w:val="24"/>
        </w:rPr>
        <w:t>C</w:t>
      </w:r>
      <w:r w:rsidRPr="00E127D1">
        <w:rPr>
          <w:rFonts w:ascii="Times New Roman" w:hAnsi="Times New Roman" w:cs="Times New Roman"/>
          <w:color w:val="000000"/>
          <w:sz w:val="24"/>
          <w:szCs w:val="24"/>
          <w:vertAlign w:val="subscript"/>
        </w:rPr>
        <w:t>35</w:t>
      </w:r>
      <w:r w:rsidRPr="00E127D1">
        <w:rPr>
          <w:rFonts w:ascii="Times New Roman" w:hAnsi="Times New Roman" w:cs="Times New Roman"/>
          <w:color w:val="000000"/>
          <w:sz w:val="24"/>
          <w:szCs w:val="24"/>
        </w:rPr>
        <w:t xml:space="preserve"> </w:t>
      </w:r>
      <w:proofErr w:type="spellStart"/>
      <w:r w:rsidRPr="00E127D1">
        <w:rPr>
          <w:rFonts w:ascii="Times New Roman" w:hAnsi="Times New Roman" w:cs="Times New Roman"/>
          <w:color w:val="000000"/>
          <w:sz w:val="24"/>
          <w:szCs w:val="24"/>
        </w:rPr>
        <w:t>homohopanes</w:t>
      </w:r>
      <w:proofErr w:type="spellEnd"/>
      <w:r w:rsidRPr="00E127D1">
        <w:rPr>
          <w:rFonts w:ascii="Times New Roman" w:hAnsi="Times New Roman" w:cs="Times New Roman"/>
          <w:color w:val="000000"/>
          <w:sz w:val="24"/>
          <w:szCs w:val="24"/>
        </w:rPr>
        <w:t xml:space="preserve"> are often associated to marine carbonates or evaporites (</w:t>
      </w:r>
      <w:proofErr w:type="spellStart"/>
      <w:r w:rsidRPr="00E127D1">
        <w:rPr>
          <w:rFonts w:ascii="Times New Roman" w:hAnsi="Times New Roman" w:cs="Times New Roman"/>
          <w:color w:val="000000"/>
          <w:sz w:val="24"/>
          <w:szCs w:val="24"/>
        </w:rPr>
        <w:t>Connan</w:t>
      </w:r>
      <w:proofErr w:type="spellEnd"/>
      <w:r w:rsidRPr="00E127D1">
        <w:rPr>
          <w:rFonts w:ascii="Times New Roman" w:hAnsi="Times New Roman" w:cs="Times New Roman"/>
          <w:color w:val="000000"/>
          <w:sz w:val="24"/>
          <w:szCs w:val="24"/>
        </w:rPr>
        <w:t xml:space="preserve"> et al., </w:t>
      </w:r>
      <w:r w:rsidRPr="003223DD">
        <w:rPr>
          <w:rFonts w:ascii="Times New Roman" w:hAnsi="Times New Roman" w:cs="Times New Roman"/>
          <w:color w:val="000000"/>
          <w:sz w:val="24"/>
          <w:szCs w:val="24"/>
        </w:rPr>
        <w:t>1987</w:t>
      </w:r>
      <w:r w:rsidRPr="00E127D1">
        <w:rPr>
          <w:rFonts w:ascii="Times New Roman" w:hAnsi="Times New Roman" w:cs="Times New Roman"/>
          <w:color w:val="000000"/>
          <w:sz w:val="24"/>
          <w:szCs w:val="24"/>
        </w:rPr>
        <w:t>; ten Haven et al., 1988; Mello et al., 1988; Clark and Philp, 1989). Additionally, high C</w:t>
      </w:r>
      <w:r w:rsidRPr="00E127D1">
        <w:rPr>
          <w:rFonts w:ascii="Times New Roman" w:hAnsi="Times New Roman" w:cs="Times New Roman"/>
          <w:color w:val="000000"/>
          <w:sz w:val="24"/>
          <w:szCs w:val="24"/>
          <w:vertAlign w:val="subscript"/>
        </w:rPr>
        <w:t>35</w:t>
      </w:r>
      <w:r w:rsidRPr="00E127D1">
        <w:rPr>
          <w:rFonts w:ascii="Times New Roman" w:hAnsi="Times New Roman" w:cs="Times New Roman"/>
          <w:color w:val="000000"/>
          <w:sz w:val="24"/>
          <w:szCs w:val="24"/>
        </w:rPr>
        <w:t xml:space="preserve"> HH </w:t>
      </w:r>
      <w:r w:rsidRPr="00955EFA">
        <w:rPr>
          <w:rFonts w:ascii="Times New Roman" w:hAnsi="Times New Roman" w:cs="Times New Roman"/>
          <w:color w:val="000000"/>
          <w:sz w:val="24"/>
          <w:szCs w:val="24"/>
        </w:rPr>
        <w:t>is also</w:t>
      </w:r>
      <w:r w:rsidRPr="00E127D1">
        <w:rPr>
          <w:rFonts w:ascii="Times New Roman" w:hAnsi="Times New Roman" w:cs="Times New Roman"/>
          <w:color w:val="000000"/>
          <w:sz w:val="24"/>
          <w:szCs w:val="24"/>
        </w:rPr>
        <w:t xml:space="preserve"> a good indicator of highly reducing (low Eh) marine conditions (Peters and </w:t>
      </w:r>
      <w:proofErr w:type="spellStart"/>
      <w:r w:rsidRPr="00E127D1">
        <w:rPr>
          <w:rFonts w:ascii="Times New Roman" w:hAnsi="Times New Roman" w:cs="Times New Roman"/>
          <w:color w:val="000000"/>
          <w:sz w:val="24"/>
          <w:szCs w:val="24"/>
        </w:rPr>
        <w:t>Moldowan</w:t>
      </w:r>
      <w:proofErr w:type="spellEnd"/>
      <w:r w:rsidRPr="00E127D1">
        <w:rPr>
          <w:rFonts w:ascii="Times New Roman" w:hAnsi="Times New Roman" w:cs="Times New Roman"/>
          <w:color w:val="000000"/>
          <w:sz w:val="24"/>
          <w:szCs w:val="24"/>
        </w:rPr>
        <w:t xml:space="preserve">, 1991). </w:t>
      </w:r>
      <w:r w:rsidR="00AA44DF">
        <w:rPr>
          <w:rFonts w:ascii="Times New Roman" w:hAnsi="Times New Roman" w:cs="Times New Roman"/>
          <w:color w:val="000000"/>
          <w:sz w:val="24"/>
          <w:szCs w:val="24"/>
        </w:rPr>
        <w:t>Therefore, t</w:t>
      </w:r>
      <w:r w:rsidRPr="00E127D1">
        <w:rPr>
          <w:rFonts w:ascii="Times New Roman" w:hAnsi="Times New Roman" w:cs="Times New Roman"/>
          <w:color w:val="000000"/>
          <w:sz w:val="24"/>
          <w:szCs w:val="24"/>
        </w:rPr>
        <w:t xml:space="preserve">he </w:t>
      </w:r>
      <w:r w:rsidR="00AA44DF">
        <w:rPr>
          <w:rFonts w:ascii="Times New Roman" w:hAnsi="Times New Roman" w:cs="Times New Roman"/>
          <w:color w:val="000000"/>
          <w:sz w:val="24"/>
          <w:szCs w:val="24"/>
        </w:rPr>
        <w:t xml:space="preserve">sensitivity of </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35</w:t>
      </w:r>
      <w:r w:rsidRPr="00E127D1">
        <w:rPr>
          <w:rFonts w:ascii="Times New Roman" w:hAnsi="Times New Roman" w:cs="Times New Roman"/>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34 </w:t>
      </w:r>
      <w:r w:rsidRPr="00E127D1">
        <w:rPr>
          <w:rFonts w:ascii="Times New Roman" w:hAnsi="Times New Roman" w:cs="Times New Roman"/>
          <w:color w:val="000000"/>
          <w:sz w:val="24"/>
          <w:szCs w:val="24"/>
        </w:rPr>
        <w:t xml:space="preserve">HH ratio to depositional environment </w:t>
      </w:r>
      <w:r w:rsidR="00AA44DF">
        <w:rPr>
          <w:rFonts w:ascii="Times New Roman" w:hAnsi="Times New Roman" w:cs="Times New Roman"/>
          <w:color w:val="000000"/>
          <w:sz w:val="24"/>
          <w:szCs w:val="24"/>
        </w:rPr>
        <w:t>and</w:t>
      </w:r>
      <w:r w:rsidRPr="00E127D1">
        <w:rPr>
          <w:rFonts w:ascii="Times New Roman" w:hAnsi="Times New Roman" w:cs="Times New Roman"/>
          <w:color w:val="000000"/>
          <w:sz w:val="24"/>
          <w:szCs w:val="24"/>
        </w:rPr>
        <w:t xml:space="preserve"> rock lithology </w:t>
      </w:r>
      <w:r w:rsidR="00AA44DF">
        <w:rPr>
          <w:rFonts w:ascii="Times New Roman" w:hAnsi="Times New Roman" w:cs="Times New Roman"/>
          <w:color w:val="000000"/>
          <w:sz w:val="24"/>
          <w:szCs w:val="24"/>
        </w:rPr>
        <w:t>makes it a helpful parameter used in this research</w:t>
      </w:r>
      <w:r w:rsidRPr="00E127D1">
        <w:rPr>
          <w:rFonts w:ascii="Times New Roman" w:hAnsi="Times New Roman" w:cs="Times New Roman"/>
          <w:color w:val="000000"/>
          <w:sz w:val="24"/>
          <w:szCs w:val="24"/>
        </w:rPr>
        <w:t xml:space="preserve">. </w:t>
      </w:r>
      <w:bookmarkStart w:id="78" w:name="_Hlk36038689"/>
    </w:p>
    <w:bookmarkEnd w:id="78"/>
    <w:p w14:paraId="37AC3994" w14:textId="16A7D4A3" w:rsidR="00B70A3C" w:rsidRPr="00E127D1" w:rsidRDefault="00B70A3C" w:rsidP="00B70A3C">
      <w:pPr>
        <w:spacing w:line="480" w:lineRule="auto"/>
        <w:ind w:firstLine="720"/>
        <w:jc w:val="both"/>
        <w:rPr>
          <w:rFonts w:ascii="Times New Roman" w:hAnsi="Times New Roman" w:cs="Times New Roman"/>
          <w:iCs/>
          <w:color w:val="000000"/>
          <w:sz w:val="24"/>
          <w:szCs w:val="24"/>
        </w:rPr>
      </w:pPr>
      <w:r w:rsidRPr="003223DD">
        <w:rPr>
          <w:rFonts w:ascii="Times New Roman" w:hAnsi="Times New Roman" w:cs="Times New Roman"/>
          <w:iCs/>
          <w:color w:val="000000"/>
          <w:sz w:val="24"/>
          <w:szCs w:val="24"/>
        </w:rPr>
        <w:t>The C</w:t>
      </w:r>
      <w:r w:rsidRPr="003223DD">
        <w:rPr>
          <w:rFonts w:ascii="Times New Roman" w:hAnsi="Times New Roman" w:cs="Times New Roman"/>
          <w:iCs/>
          <w:color w:val="000000"/>
          <w:sz w:val="24"/>
          <w:szCs w:val="24"/>
          <w:vertAlign w:val="subscript"/>
        </w:rPr>
        <w:t>35</w:t>
      </w:r>
      <w:r w:rsidRPr="003223DD">
        <w:rPr>
          <w:rFonts w:ascii="Times New Roman" w:hAnsi="Times New Roman" w:cs="Times New Roman"/>
          <w:color w:val="000000"/>
          <w:sz w:val="24"/>
          <w:szCs w:val="24"/>
        </w:rPr>
        <w:t>/</w:t>
      </w:r>
      <w:r w:rsidRPr="003223DD">
        <w:rPr>
          <w:rFonts w:ascii="Times New Roman" w:hAnsi="Times New Roman" w:cs="Times New Roman"/>
          <w:iCs/>
          <w:color w:val="000000"/>
          <w:sz w:val="24"/>
          <w:szCs w:val="24"/>
        </w:rPr>
        <w:t>C</w:t>
      </w:r>
      <w:r w:rsidRPr="003223DD">
        <w:rPr>
          <w:rFonts w:ascii="Times New Roman" w:hAnsi="Times New Roman" w:cs="Times New Roman"/>
          <w:iCs/>
          <w:color w:val="000000"/>
          <w:sz w:val="24"/>
          <w:szCs w:val="24"/>
          <w:vertAlign w:val="subscript"/>
        </w:rPr>
        <w:t xml:space="preserve">34 </w:t>
      </w:r>
      <w:r w:rsidRPr="003223DD">
        <w:rPr>
          <w:rFonts w:ascii="Times New Roman" w:hAnsi="Times New Roman" w:cs="Times New Roman"/>
          <w:iCs/>
          <w:color w:val="000000"/>
          <w:sz w:val="24"/>
          <w:szCs w:val="24"/>
        </w:rPr>
        <w:t xml:space="preserve">HH of Speake Ranch samples show values ranging from 0.58-0.91, and according to Peters and </w:t>
      </w:r>
      <w:proofErr w:type="spellStart"/>
      <w:r w:rsidRPr="003223DD">
        <w:rPr>
          <w:rFonts w:ascii="Times New Roman" w:hAnsi="Times New Roman" w:cs="Times New Roman"/>
          <w:iCs/>
          <w:color w:val="000000"/>
          <w:sz w:val="24"/>
          <w:szCs w:val="24"/>
        </w:rPr>
        <w:t>Moldowan</w:t>
      </w:r>
      <w:proofErr w:type="spellEnd"/>
      <w:r w:rsidRPr="003223DD">
        <w:rPr>
          <w:rFonts w:ascii="Times New Roman" w:hAnsi="Times New Roman" w:cs="Times New Roman"/>
          <w:iCs/>
          <w:color w:val="000000"/>
          <w:sz w:val="24"/>
          <w:szCs w:val="24"/>
        </w:rPr>
        <w:t xml:space="preserve"> (1993) and Bishop and </w:t>
      </w:r>
      <w:proofErr w:type="spellStart"/>
      <w:r w:rsidRPr="003223DD">
        <w:rPr>
          <w:rFonts w:ascii="Times New Roman" w:hAnsi="Times New Roman" w:cs="Times New Roman"/>
          <w:iCs/>
          <w:color w:val="000000"/>
          <w:sz w:val="24"/>
          <w:szCs w:val="24"/>
        </w:rPr>
        <w:t>Farrimond</w:t>
      </w:r>
      <w:proofErr w:type="spellEnd"/>
      <w:r w:rsidRPr="003223DD">
        <w:rPr>
          <w:rFonts w:ascii="Times New Roman" w:hAnsi="Times New Roman" w:cs="Times New Roman"/>
          <w:iCs/>
          <w:color w:val="000000"/>
          <w:sz w:val="24"/>
          <w:szCs w:val="24"/>
        </w:rPr>
        <w:t xml:space="preserve"> (1995) the values exceeding 0.8 is indicative of </w:t>
      </w:r>
      <w:r w:rsidR="00A74E6E">
        <w:rPr>
          <w:rFonts w:ascii="Times New Roman" w:hAnsi="Times New Roman" w:cs="Times New Roman"/>
          <w:iCs/>
          <w:color w:val="000000"/>
          <w:sz w:val="24"/>
          <w:szCs w:val="24"/>
        </w:rPr>
        <w:t>carbonate source rocks</w:t>
      </w:r>
      <w:r w:rsidRPr="003223DD">
        <w:rPr>
          <w:rFonts w:ascii="Times New Roman" w:hAnsi="Times New Roman" w:cs="Times New Roman"/>
          <w:iCs/>
          <w:color w:val="000000"/>
          <w:sz w:val="24"/>
          <w:szCs w:val="24"/>
        </w:rPr>
        <w:t xml:space="preserve"> (Table </w:t>
      </w:r>
      <w:r w:rsidR="0061380A">
        <w:rPr>
          <w:rFonts w:ascii="Times New Roman" w:hAnsi="Times New Roman" w:cs="Times New Roman"/>
          <w:iCs/>
          <w:color w:val="000000"/>
          <w:sz w:val="24"/>
          <w:szCs w:val="24"/>
        </w:rPr>
        <w:t>6</w:t>
      </w:r>
      <w:r w:rsidR="00AA44DF">
        <w:rPr>
          <w:rFonts w:ascii="Times New Roman" w:hAnsi="Times New Roman" w:cs="Times New Roman"/>
          <w:iCs/>
          <w:color w:val="000000"/>
          <w:sz w:val="24"/>
          <w:szCs w:val="24"/>
        </w:rPr>
        <w:t>; Figure 3</w:t>
      </w:r>
      <w:r w:rsidR="00420B51">
        <w:rPr>
          <w:rFonts w:ascii="Times New Roman" w:hAnsi="Times New Roman" w:cs="Times New Roman"/>
          <w:iCs/>
          <w:color w:val="000000"/>
          <w:sz w:val="24"/>
          <w:szCs w:val="24"/>
        </w:rPr>
        <w:t>8</w:t>
      </w:r>
      <w:r w:rsidRPr="003223DD">
        <w:rPr>
          <w:rFonts w:ascii="Times New Roman" w:hAnsi="Times New Roman" w:cs="Times New Roman"/>
          <w:iCs/>
          <w:color w:val="000000"/>
          <w:sz w:val="24"/>
          <w:szCs w:val="24"/>
        </w:rPr>
        <w:t xml:space="preserve">). </w:t>
      </w:r>
      <w:r w:rsidR="00F059BD">
        <w:rPr>
          <w:rFonts w:ascii="Times New Roman" w:hAnsi="Times New Roman" w:cs="Times New Roman"/>
          <w:iCs/>
          <w:color w:val="000000"/>
          <w:sz w:val="24"/>
          <w:szCs w:val="24"/>
        </w:rPr>
        <w:t xml:space="preserve">The </w:t>
      </w:r>
      <w:r w:rsidRPr="00955EFA">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35</w:t>
      </w:r>
      <w:r w:rsidRPr="00E127D1">
        <w:rPr>
          <w:rFonts w:ascii="Times New Roman" w:hAnsi="Times New Roman" w:cs="Times New Roman"/>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34 </w:t>
      </w:r>
      <w:r w:rsidRPr="00E127D1">
        <w:rPr>
          <w:rFonts w:ascii="Times New Roman" w:hAnsi="Times New Roman" w:cs="Times New Roman"/>
          <w:iCs/>
          <w:color w:val="000000"/>
          <w:sz w:val="24"/>
          <w:szCs w:val="24"/>
        </w:rPr>
        <w:t>HH can be used in tandem with 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Ts/C</w:t>
      </w:r>
      <w:r w:rsidRPr="00E127D1">
        <w:rPr>
          <w:rFonts w:ascii="Times New Roman" w:hAnsi="Times New Roman" w:cs="Times New Roman"/>
          <w:iCs/>
          <w:color w:val="000000"/>
          <w:sz w:val="24"/>
          <w:szCs w:val="24"/>
          <w:vertAlign w:val="subscript"/>
        </w:rPr>
        <w:t>30</w:t>
      </w:r>
      <w:r w:rsidRPr="00E127D1">
        <w:rPr>
          <w:rFonts w:ascii="Times New Roman" w:hAnsi="Times New Roman" w:cs="Times New Roman"/>
          <w:iCs/>
          <w:color w:val="000000"/>
          <w:sz w:val="24"/>
          <w:szCs w:val="24"/>
        </w:rPr>
        <w:t xml:space="preserve"> </w:t>
      </w:r>
      <w:proofErr w:type="spellStart"/>
      <w:r w:rsidRPr="003223DD">
        <w:rPr>
          <w:rFonts w:ascii="Times New Roman" w:hAnsi="Times New Roman" w:cs="Times New Roman"/>
          <w:iCs/>
          <w:color w:val="000000"/>
          <w:sz w:val="24"/>
          <w:szCs w:val="24"/>
        </w:rPr>
        <w:t>diahopane</w:t>
      </w:r>
      <w:proofErr w:type="spellEnd"/>
      <w:r w:rsidRPr="00E127D1">
        <w:rPr>
          <w:rFonts w:ascii="Times New Roman" w:hAnsi="Times New Roman" w:cs="Times New Roman"/>
          <w:iCs/>
          <w:color w:val="000000"/>
          <w:sz w:val="24"/>
          <w:szCs w:val="24"/>
        </w:rPr>
        <w:t xml:space="preserve"> to further identify source facies of Speake Ranch. The correlation between C</w:t>
      </w:r>
      <w:r w:rsidRPr="00E127D1">
        <w:rPr>
          <w:rFonts w:ascii="Times New Roman" w:hAnsi="Times New Roman" w:cs="Times New Roman"/>
          <w:iCs/>
          <w:color w:val="000000"/>
          <w:sz w:val="24"/>
          <w:szCs w:val="24"/>
          <w:vertAlign w:val="subscript"/>
        </w:rPr>
        <w:t>35</w:t>
      </w:r>
      <w:r w:rsidRPr="00E127D1">
        <w:rPr>
          <w:rFonts w:ascii="Times New Roman" w:hAnsi="Times New Roman" w:cs="Times New Roman"/>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34 </w:t>
      </w:r>
      <w:r w:rsidRPr="00E127D1">
        <w:rPr>
          <w:rFonts w:ascii="Times New Roman" w:hAnsi="Times New Roman" w:cs="Times New Roman"/>
          <w:iCs/>
          <w:color w:val="000000"/>
          <w:sz w:val="24"/>
          <w:szCs w:val="24"/>
        </w:rPr>
        <w:t>HH against 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Ts/C</w:t>
      </w:r>
      <w:r w:rsidRPr="00E127D1">
        <w:rPr>
          <w:rFonts w:ascii="Times New Roman" w:hAnsi="Times New Roman" w:cs="Times New Roman"/>
          <w:iCs/>
          <w:color w:val="000000"/>
          <w:sz w:val="24"/>
          <w:szCs w:val="24"/>
          <w:vertAlign w:val="subscript"/>
        </w:rPr>
        <w:t>30</w:t>
      </w:r>
      <w:r w:rsidRPr="00E127D1">
        <w:rPr>
          <w:rFonts w:ascii="Times New Roman" w:hAnsi="Times New Roman" w:cs="Times New Roman"/>
          <w:iCs/>
          <w:color w:val="000000"/>
          <w:sz w:val="24"/>
          <w:szCs w:val="24"/>
        </w:rPr>
        <w:t xml:space="preserve"> </w:t>
      </w:r>
      <w:proofErr w:type="spellStart"/>
      <w:r w:rsidRPr="003223DD">
        <w:rPr>
          <w:rFonts w:ascii="Times New Roman" w:hAnsi="Times New Roman" w:cs="Times New Roman"/>
          <w:iCs/>
          <w:color w:val="000000"/>
          <w:sz w:val="24"/>
          <w:szCs w:val="24"/>
        </w:rPr>
        <w:t>diahopane</w:t>
      </w:r>
      <w:proofErr w:type="spellEnd"/>
      <w:r w:rsidRPr="00955EFA">
        <w:rPr>
          <w:rFonts w:ascii="Times New Roman" w:hAnsi="Times New Roman" w:cs="Times New Roman"/>
          <w:iCs/>
          <w:color w:val="000000"/>
          <w:sz w:val="24"/>
          <w:szCs w:val="24"/>
        </w:rPr>
        <w:t xml:space="preserve"> is a reliable indicator of lithology, source facies, and level of </w:t>
      </w:r>
      <w:proofErr w:type="spellStart"/>
      <w:r w:rsidRPr="00955EFA">
        <w:rPr>
          <w:rFonts w:ascii="Times New Roman" w:hAnsi="Times New Roman" w:cs="Times New Roman"/>
          <w:iCs/>
          <w:color w:val="000000"/>
          <w:sz w:val="24"/>
          <w:szCs w:val="24"/>
        </w:rPr>
        <w:t>oxicity</w:t>
      </w:r>
      <w:proofErr w:type="spellEnd"/>
      <w:r w:rsidRPr="00955EFA">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The rearranged </w:t>
      </w:r>
      <w:proofErr w:type="spellStart"/>
      <w:r w:rsidRPr="00E127D1">
        <w:rPr>
          <w:rFonts w:ascii="Times New Roman" w:hAnsi="Times New Roman" w:cs="Times New Roman"/>
          <w:iCs/>
          <w:color w:val="000000"/>
          <w:sz w:val="24"/>
          <w:szCs w:val="24"/>
        </w:rPr>
        <w:t>hopanes</w:t>
      </w:r>
      <w:proofErr w:type="spellEnd"/>
      <w:r w:rsidRPr="00E127D1">
        <w:rPr>
          <w:rFonts w:ascii="Times New Roman" w:hAnsi="Times New Roman" w:cs="Times New Roman"/>
          <w:iCs/>
          <w:color w:val="000000"/>
          <w:sz w:val="24"/>
          <w:szCs w:val="24"/>
        </w:rPr>
        <w:t> 17α-</w:t>
      </w:r>
      <w:proofErr w:type="spellStart"/>
      <w:r w:rsidRPr="00E127D1">
        <w:rPr>
          <w:rFonts w:ascii="Times New Roman" w:hAnsi="Times New Roman" w:cs="Times New Roman"/>
          <w:iCs/>
          <w:color w:val="000000"/>
          <w:sz w:val="24"/>
          <w:szCs w:val="24"/>
        </w:rPr>
        <w:t>diahopane</w:t>
      </w:r>
      <w:proofErr w:type="spellEnd"/>
      <w:r>
        <w:rPr>
          <w:rFonts w:ascii="Times New Roman" w:hAnsi="Times New Roman" w:cs="Times New Roman"/>
          <w:iCs/>
          <w:color w:val="000000"/>
          <w:sz w:val="24"/>
          <w:szCs w:val="24"/>
        </w:rPr>
        <w:t xml:space="preserve"> (C</w:t>
      </w:r>
      <w:r>
        <w:rPr>
          <w:rFonts w:ascii="Times New Roman" w:hAnsi="Times New Roman" w:cs="Times New Roman"/>
          <w:iCs/>
          <w:color w:val="000000"/>
          <w:sz w:val="24"/>
          <w:szCs w:val="24"/>
          <w:vertAlign w:val="subscript"/>
        </w:rPr>
        <w:t xml:space="preserve">30 </w:t>
      </w:r>
      <w:r>
        <w:rPr>
          <w:rFonts w:ascii="Times New Roman" w:hAnsi="Times New Roman" w:cs="Times New Roman"/>
          <w:iCs/>
          <w:color w:val="000000"/>
          <w:sz w:val="24"/>
          <w:szCs w:val="24"/>
          <w:vertAlign w:val="subscript"/>
        </w:rPr>
        <w:softHyphen/>
      </w:r>
      <w:proofErr w:type="spellStart"/>
      <w:r>
        <w:rPr>
          <w:rFonts w:ascii="Times New Roman" w:hAnsi="Times New Roman" w:cs="Times New Roman"/>
          <w:iCs/>
          <w:color w:val="000000"/>
          <w:sz w:val="24"/>
          <w:szCs w:val="24"/>
        </w:rPr>
        <w:t>diahopane</w:t>
      </w:r>
      <w:proofErr w:type="spellEnd"/>
      <w:r>
        <w:rPr>
          <w:rFonts w:ascii="Times New Roman" w:hAnsi="Times New Roman" w:cs="Times New Roman"/>
          <w:iCs/>
          <w:color w:val="000000"/>
          <w:sz w:val="24"/>
          <w:szCs w:val="24"/>
        </w:rPr>
        <w:t>: 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D)</w:t>
      </w:r>
      <w:r w:rsidRPr="00E127D1">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lastRenderedPageBreak/>
        <w:t>and 18α-30-norneohopane (C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Ts) are sensitive to redox conditions</w:t>
      </w:r>
      <w:r w:rsidRPr="003223DD">
        <w:rPr>
          <w:rFonts w:ascii="Times New Roman" w:hAnsi="Times New Roman" w:cs="Times New Roman"/>
          <w:iCs/>
          <w:color w:val="000000"/>
          <w:sz w:val="24"/>
          <w:szCs w:val="24"/>
        </w:rPr>
        <w:t xml:space="preserve"> (Peters et al., 2005).</w:t>
      </w:r>
      <w:r w:rsidRPr="00E127D1">
        <w:rPr>
          <w:rFonts w:ascii="Times New Roman" w:hAnsi="Times New Roman" w:cs="Times New Roman"/>
          <w:iCs/>
          <w:color w:val="000000"/>
          <w:sz w:val="24"/>
          <w:szCs w:val="24"/>
        </w:rPr>
        <w:t xml:space="preserve"> The oxygen content in the depositional environment can </w:t>
      </w:r>
      <w:r w:rsidRPr="003223DD">
        <w:rPr>
          <w:rFonts w:ascii="Times New Roman" w:hAnsi="Times New Roman" w:cs="Times New Roman"/>
          <w:iCs/>
          <w:color w:val="000000"/>
          <w:sz w:val="24"/>
          <w:szCs w:val="24"/>
        </w:rPr>
        <w:t xml:space="preserve">also </w:t>
      </w:r>
      <w:r w:rsidRPr="00955EFA">
        <w:rPr>
          <w:rFonts w:ascii="Times New Roman" w:hAnsi="Times New Roman" w:cs="Times New Roman"/>
          <w:iCs/>
          <w:color w:val="000000"/>
          <w:sz w:val="24"/>
          <w:szCs w:val="24"/>
        </w:rPr>
        <w:t xml:space="preserve">be evaluated using </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vertAlign w:val="subscript"/>
        </w:rPr>
        <w:t xml:space="preserve"> </w:t>
      </w:r>
      <w:r w:rsidRPr="00E127D1">
        <w:rPr>
          <w:rFonts w:ascii="Times New Roman" w:hAnsi="Times New Roman" w:cs="Times New Roman"/>
          <w:iCs/>
          <w:color w:val="000000"/>
          <w:sz w:val="24"/>
          <w:szCs w:val="24"/>
        </w:rPr>
        <w:t>Ts/C</w:t>
      </w:r>
      <w:r w:rsidRPr="00E127D1">
        <w:rPr>
          <w:rFonts w:ascii="Times New Roman" w:hAnsi="Times New Roman" w:cs="Times New Roman"/>
          <w:iCs/>
          <w:color w:val="000000"/>
          <w:sz w:val="24"/>
          <w:szCs w:val="24"/>
          <w:vertAlign w:val="subscript"/>
        </w:rPr>
        <w:t xml:space="preserve">30 </w:t>
      </w:r>
      <w:r w:rsidRPr="00E127D1">
        <w:rPr>
          <w:rFonts w:ascii="Times New Roman" w:hAnsi="Times New Roman" w:cs="Times New Roman"/>
          <w:iCs/>
          <w:color w:val="000000"/>
          <w:sz w:val="24"/>
          <w:szCs w:val="24"/>
        </w:rPr>
        <w:t>D</w:t>
      </w:r>
      <w:r w:rsidRPr="00BB6B59">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ratio.</w:t>
      </w:r>
      <w:bookmarkStart w:id="79" w:name="_Hlk36038710"/>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H</w:t>
      </w:r>
      <w:r w:rsidRPr="00E127D1">
        <w:rPr>
          <w:rFonts w:ascii="Times New Roman" w:hAnsi="Times New Roman" w:cs="Times New Roman"/>
          <w:iCs/>
          <w:color w:val="000000"/>
          <w:sz w:val="24"/>
          <w:szCs w:val="24"/>
        </w:rPr>
        <w:t>igh values (&gt;1) of C</w:t>
      </w:r>
      <w:r w:rsidRPr="00E127D1">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vertAlign w:val="subscript"/>
        </w:rPr>
        <w:t xml:space="preserve"> </w:t>
      </w:r>
      <w:r w:rsidRPr="00E127D1">
        <w:rPr>
          <w:rFonts w:ascii="Times New Roman" w:hAnsi="Times New Roman" w:cs="Times New Roman"/>
          <w:iCs/>
          <w:color w:val="000000"/>
          <w:sz w:val="24"/>
          <w:szCs w:val="24"/>
        </w:rPr>
        <w:t>Ts/C</w:t>
      </w:r>
      <w:r w:rsidRPr="00E127D1">
        <w:rPr>
          <w:rFonts w:ascii="Times New Roman" w:hAnsi="Times New Roman" w:cs="Times New Roman"/>
          <w:iCs/>
          <w:color w:val="000000"/>
          <w:sz w:val="24"/>
          <w:szCs w:val="24"/>
          <w:vertAlign w:val="subscript"/>
        </w:rPr>
        <w:t xml:space="preserve">30 </w:t>
      </w:r>
      <w:r w:rsidRPr="00E127D1">
        <w:rPr>
          <w:rFonts w:ascii="Times New Roman" w:hAnsi="Times New Roman" w:cs="Times New Roman"/>
          <w:iCs/>
          <w:color w:val="000000"/>
          <w:sz w:val="24"/>
          <w:szCs w:val="24"/>
        </w:rPr>
        <w:t xml:space="preserve">D ratio show shale sediment deposition under oxidizing conditions (Peters and </w:t>
      </w:r>
      <w:proofErr w:type="spellStart"/>
      <w:r w:rsidRPr="00E127D1">
        <w:rPr>
          <w:rFonts w:ascii="Times New Roman" w:hAnsi="Times New Roman" w:cs="Times New Roman"/>
          <w:iCs/>
          <w:color w:val="000000"/>
          <w:sz w:val="24"/>
          <w:szCs w:val="24"/>
        </w:rPr>
        <w:t>Moldowan</w:t>
      </w:r>
      <w:proofErr w:type="spellEnd"/>
      <w:r w:rsidRPr="00E127D1">
        <w:rPr>
          <w:rFonts w:ascii="Times New Roman" w:hAnsi="Times New Roman" w:cs="Times New Roman"/>
          <w:iCs/>
          <w:color w:val="000000"/>
          <w:sz w:val="24"/>
          <w:szCs w:val="24"/>
        </w:rPr>
        <w:t>, 1993; Peters et al., 2005). The Speake Ranch samples have very low values of the C</w:t>
      </w:r>
      <w:r w:rsidRPr="00E127D1">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vertAlign w:val="subscript"/>
        </w:rPr>
        <w:t xml:space="preserve"> </w:t>
      </w:r>
      <w:r w:rsidRPr="00E127D1">
        <w:rPr>
          <w:rFonts w:ascii="Times New Roman" w:hAnsi="Times New Roman" w:cs="Times New Roman"/>
          <w:iCs/>
          <w:color w:val="000000"/>
          <w:sz w:val="24"/>
          <w:szCs w:val="24"/>
        </w:rPr>
        <w:t>Ts/C</w:t>
      </w:r>
      <w:r w:rsidRPr="00E127D1">
        <w:rPr>
          <w:rFonts w:ascii="Times New Roman" w:hAnsi="Times New Roman" w:cs="Times New Roman"/>
          <w:iCs/>
          <w:color w:val="000000"/>
          <w:sz w:val="24"/>
          <w:szCs w:val="24"/>
          <w:vertAlign w:val="subscript"/>
        </w:rPr>
        <w:t xml:space="preserve">30 </w:t>
      </w:r>
      <w:r w:rsidRPr="00E127D1">
        <w:rPr>
          <w:rFonts w:ascii="Times New Roman" w:hAnsi="Times New Roman" w:cs="Times New Roman"/>
          <w:iCs/>
          <w:color w:val="000000"/>
          <w:sz w:val="24"/>
          <w:szCs w:val="24"/>
        </w:rPr>
        <w:t xml:space="preserve">D ratio (0.07-0.1) in Figure </w:t>
      </w:r>
      <w:r w:rsidR="00420B51">
        <w:rPr>
          <w:rFonts w:ascii="Times New Roman" w:hAnsi="Times New Roman" w:cs="Times New Roman"/>
          <w:iCs/>
          <w:color w:val="000000"/>
          <w:sz w:val="24"/>
          <w:szCs w:val="24"/>
        </w:rPr>
        <w:t>39</w:t>
      </w:r>
      <w:r w:rsidRPr="00E127D1">
        <w:rPr>
          <w:rFonts w:ascii="Times New Roman" w:hAnsi="Times New Roman" w:cs="Times New Roman"/>
          <w:iCs/>
          <w:color w:val="000000"/>
          <w:sz w:val="24"/>
          <w:szCs w:val="24"/>
        </w:rPr>
        <w:t xml:space="preserve">. These values are observed to </w:t>
      </w:r>
      <w:r w:rsidRPr="003223DD">
        <w:rPr>
          <w:rFonts w:ascii="Times New Roman" w:hAnsi="Times New Roman" w:cs="Times New Roman"/>
          <w:iCs/>
          <w:color w:val="000000"/>
          <w:sz w:val="24"/>
          <w:szCs w:val="24"/>
        </w:rPr>
        <w:t>be marine shale deposited</w:t>
      </w:r>
      <w:r w:rsidRPr="00E127D1">
        <w:rPr>
          <w:rFonts w:ascii="Times New Roman" w:hAnsi="Times New Roman" w:cs="Times New Roman"/>
          <w:iCs/>
          <w:color w:val="000000"/>
          <w:sz w:val="24"/>
          <w:szCs w:val="24"/>
        </w:rPr>
        <w:t xml:space="preserve"> in anoxic </w:t>
      </w:r>
      <w:r w:rsidRPr="003223DD">
        <w:rPr>
          <w:rFonts w:ascii="Times New Roman" w:hAnsi="Times New Roman" w:cs="Times New Roman"/>
          <w:iCs/>
          <w:color w:val="000000"/>
          <w:sz w:val="24"/>
          <w:szCs w:val="24"/>
        </w:rPr>
        <w:t>environmental conditions</w:t>
      </w:r>
      <w:r w:rsidRPr="00E127D1">
        <w:rPr>
          <w:rFonts w:ascii="Times New Roman" w:hAnsi="Times New Roman" w:cs="Times New Roman"/>
          <w:iCs/>
          <w:color w:val="000000"/>
          <w:sz w:val="24"/>
          <w:szCs w:val="24"/>
        </w:rPr>
        <w:t xml:space="preserve">. </w:t>
      </w:r>
    </w:p>
    <w:p w14:paraId="6529A2D4" w14:textId="3F952CC8" w:rsidR="00B70A3C" w:rsidRPr="00955EFA" w:rsidRDefault="00400A76" w:rsidP="00B70A3C">
      <w:pPr>
        <w:spacing w:line="480" w:lineRule="auto"/>
        <w:jc w:val="both"/>
        <w:rPr>
          <w:rFonts w:ascii="Times New Roman" w:hAnsi="Times New Roman" w:cs="Times New Roman"/>
          <w:iCs/>
          <w:color w:val="000000"/>
          <w:sz w:val="24"/>
          <w:szCs w:val="24"/>
        </w:rPr>
      </w:pPr>
      <w:r>
        <w:rPr>
          <w:rFonts w:ascii="Times New Roman" w:hAnsi="Times New Roman" w:cs="Times New Roman"/>
          <w:b/>
          <w:bCs/>
          <w:iCs/>
          <w:noProof/>
          <w:color w:val="000000"/>
          <w:sz w:val="24"/>
          <w:szCs w:val="24"/>
        </w:rPr>
        <w:drawing>
          <wp:anchor distT="0" distB="0" distL="114300" distR="114300" simplePos="0" relativeHeight="251959296" behindDoc="0" locked="0" layoutInCell="1" allowOverlap="1" wp14:anchorId="44AC6B03" wp14:editId="09D4501E">
            <wp:simplePos x="0" y="0"/>
            <wp:positionH relativeFrom="column">
              <wp:posOffset>-101387</wp:posOffset>
            </wp:positionH>
            <wp:positionV relativeFrom="paragraph">
              <wp:posOffset>41252</wp:posOffset>
            </wp:positionV>
            <wp:extent cx="5145405" cy="3352800"/>
            <wp:effectExtent l="0" t="0" r="0" b="0"/>
            <wp:wrapSquare wrapText="bothSides"/>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45405" cy="3352800"/>
                    </a:xfrm>
                    <a:prstGeom prst="rect">
                      <a:avLst/>
                    </a:prstGeom>
                    <a:noFill/>
                  </pic:spPr>
                </pic:pic>
              </a:graphicData>
            </a:graphic>
          </wp:anchor>
        </w:drawing>
      </w:r>
      <w:r w:rsidR="00B70A3C" w:rsidRPr="00955EFA">
        <w:rPr>
          <w:rFonts w:ascii="Times New Roman" w:hAnsi="Times New Roman" w:cs="Times New Roman"/>
          <w:noProof/>
          <w:color w:val="000000"/>
          <w:sz w:val="24"/>
          <w:szCs w:val="24"/>
        </w:rPr>
        <w:drawing>
          <wp:anchor distT="0" distB="0" distL="114300" distR="114300" simplePos="0" relativeHeight="251852800" behindDoc="0" locked="0" layoutInCell="1" allowOverlap="1" wp14:anchorId="4B9CA22E" wp14:editId="11296E28">
            <wp:simplePos x="0" y="0"/>
            <wp:positionH relativeFrom="column">
              <wp:posOffset>4888548</wp:posOffset>
            </wp:positionH>
            <wp:positionV relativeFrom="paragraph">
              <wp:posOffset>1343977</wp:posOffset>
            </wp:positionV>
            <wp:extent cx="1195070" cy="560705"/>
            <wp:effectExtent l="0" t="0" r="0" b="0"/>
            <wp:wrapNone/>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5070" cy="560705"/>
                    </a:xfrm>
                    <a:prstGeom prst="rect">
                      <a:avLst/>
                    </a:prstGeom>
                    <a:noFill/>
                  </pic:spPr>
                </pic:pic>
              </a:graphicData>
            </a:graphic>
          </wp:anchor>
        </w:drawing>
      </w:r>
    </w:p>
    <w:p w14:paraId="324DEF19" w14:textId="00BB5E4C" w:rsidR="00410CB1" w:rsidRDefault="00410CB1" w:rsidP="00B70A3C">
      <w:pPr>
        <w:spacing w:line="240" w:lineRule="auto"/>
        <w:jc w:val="both"/>
        <w:rPr>
          <w:rFonts w:ascii="Times New Roman" w:hAnsi="Times New Roman" w:cs="Times New Roman"/>
          <w:b/>
          <w:bCs/>
          <w:iCs/>
          <w:color w:val="000000"/>
          <w:sz w:val="24"/>
          <w:szCs w:val="24"/>
        </w:rPr>
      </w:pPr>
      <w:bookmarkStart w:id="80" w:name="_Hlk36669506"/>
    </w:p>
    <w:p w14:paraId="3F76B966" w14:textId="6A286239" w:rsidR="00410CB1" w:rsidRDefault="00410CB1" w:rsidP="00B70A3C">
      <w:pPr>
        <w:spacing w:line="240" w:lineRule="auto"/>
        <w:jc w:val="both"/>
        <w:rPr>
          <w:rFonts w:ascii="Times New Roman" w:hAnsi="Times New Roman" w:cs="Times New Roman"/>
          <w:b/>
          <w:bCs/>
          <w:iCs/>
          <w:color w:val="000000"/>
          <w:sz w:val="24"/>
          <w:szCs w:val="24"/>
        </w:rPr>
      </w:pPr>
    </w:p>
    <w:p w14:paraId="23F1F5D9" w14:textId="07F2FC37" w:rsidR="00410CB1" w:rsidRDefault="00410CB1" w:rsidP="00B70A3C">
      <w:pPr>
        <w:spacing w:line="240" w:lineRule="auto"/>
        <w:jc w:val="both"/>
        <w:rPr>
          <w:rFonts w:ascii="Times New Roman" w:hAnsi="Times New Roman" w:cs="Times New Roman"/>
          <w:b/>
          <w:bCs/>
          <w:iCs/>
          <w:color w:val="000000"/>
          <w:sz w:val="24"/>
          <w:szCs w:val="24"/>
        </w:rPr>
      </w:pPr>
    </w:p>
    <w:p w14:paraId="589347A5" w14:textId="7D756269" w:rsidR="00410CB1" w:rsidRDefault="00410CB1" w:rsidP="00B70A3C">
      <w:pPr>
        <w:spacing w:line="240" w:lineRule="auto"/>
        <w:jc w:val="both"/>
        <w:rPr>
          <w:rFonts w:ascii="Times New Roman" w:hAnsi="Times New Roman" w:cs="Times New Roman"/>
          <w:b/>
          <w:bCs/>
          <w:iCs/>
          <w:color w:val="000000"/>
          <w:sz w:val="24"/>
          <w:szCs w:val="24"/>
        </w:rPr>
      </w:pPr>
    </w:p>
    <w:p w14:paraId="4B5AB435" w14:textId="77777777" w:rsidR="00410CB1" w:rsidRDefault="00410CB1" w:rsidP="00B70A3C">
      <w:pPr>
        <w:spacing w:line="240" w:lineRule="auto"/>
        <w:jc w:val="both"/>
        <w:rPr>
          <w:rFonts w:ascii="Times New Roman" w:hAnsi="Times New Roman" w:cs="Times New Roman"/>
          <w:b/>
          <w:bCs/>
          <w:iCs/>
          <w:color w:val="000000"/>
          <w:sz w:val="24"/>
          <w:szCs w:val="24"/>
        </w:rPr>
      </w:pPr>
    </w:p>
    <w:p w14:paraId="7611EF6C" w14:textId="77777777" w:rsidR="00410CB1" w:rsidRDefault="00410CB1" w:rsidP="00B70A3C">
      <w:pPr>
        <w:spacing w:line="240" w:lineRule="auto"/>
        <w:jc w:val="both"/>
        <w:rPr>
          <w:rFonts w:ascii="Times New Roman" w:hAnsi="Times New Roman" w:cs="Times New Roman"/>
          <w:b/>
          <w:bCs/>
          <w:iCs/>
          <w:color w:val="000000"/>
          <w:sz w:val="24"/>
          <w:szCs w:val="24"/>
        </w:rPr>
      </w:pPr>
    </w:p>
    <w:p w14:paraId="08B87CCA" w14:textId="77777777" w:rsidR="00410CB1" w:rsidRDefault="00410CB1" w:rsidP="00B70A3C">
      <w:pPr>
        <w:spacing w:line="240" w:lineRule="auto"/>
        <w:jc w:val="both"/>
        <w:rPr>
          <w:rFonts w:ascii="Times New Roman" w:hAnsi="Times New Roman" w:cs="Times New Roman"/>
          <w:b/>
          <w:bCs/>
          <w:iCs/>
          <w:color w:val="000000"/>
          <w:sz w:val="24"/>
          <w:szCs w:val="24"/>
        </w:rPr>
      </w:pPr>
    </w:p>
    <w:p w14:paraId="6930726A" w14:textId="77777777" w:rsidR="00410CB1" w:rsidRDefault="00410CB1" w:rsidP="00B70A3C">
      <w:pPr>
        <w:spacing w:line="240" w:lineRule="auto"/>
        <w:jc w:val="both"/>
        <w:rPr>
          <w:rFonts w:ascii="Times New Roman" w:hAnsi="Times New Roman" w:cs="Times New Roman"/>
          <w:b/>
          <w:bCs/>
          <w:iCs/>
          <w:color w:val="000000"/>
          <w:sz w:val="24"/>
          <w:szCs w:val="24"/>
        </w:rPr>
      </w:pPr>
    </w:p>
    <w:p w14:paraId="2346C341" w14:textId="77777777" w:rsidR="00410CB1" w:rsidRDefault="00410CB1" w:rsidP="00B70A3C">
      <w:pPr>
        <w:spacing w:line="240" w:lineRule="auto"/>
        <w:jc w:val="both"/>
        <w:rPr>
          <w:rFonts w:ascii="Times New Roman" w:hAnsi="Times New Roman" w:cs="Times New Roman"/>
          <w:b/>
          <w:bCs/>
          <w:iCs/>
          <w:color w:val="000000"/>
          <w:sz w:val="24"/>
          <w:szCs w:val="24"/>
        </w:rPr>
      </w:pPr>
    </w:p>
    <w:p w14:paraId="097692D3" w14:textId="77777777" w:rsidR="00CB71AD" w:rsidRDefault="00CB71AD" w:rsidP="00B70A3C">
      <w:pPr>
        <w:spacing w:line="240" w:lineRule="auto"/>
        <w:jc w:val="both"/>
        <w:rPr>
          <w:rFonts w:ascii="Times New Roman" w:hAnsi="Times New Roman" w:cs="Times New Roman"/>
          <w:b/>
          <w:bCs/>
          <w:iCs/>
          <w:color w:val="000000"/>
          <w:sz w:val="24"/>
          <w:szCs w:val="24"/>
        </w:rPr>
      </w:pPr>
    </w:p>
    <w:p w14:paraId="73B315BC" w14:textId="77777777" w:rsidR="00CB71AD" w:rsidRDefault="00CB71AD" w:rsidP="00B70A3C">
      <w:pPr>
        <w:spacing w:line="240" w:lineRule="auto"/>
        <w:jc w:val="both"/>
        <w:rPr>
          <w:rFonts w:ascii="Times New Roman" w:hAnsi="Times New Roman" w:cs="Times New Roman"/>
          <w:b/>
          <w:bCs/>
          <w:iCs/>
          <w:color w:val="000000"/>
          <w:sz w:val="24"/>
          <w:szCs w:val="24"/>
        </w:rPr>
      </w:pPr>
    </w:p>
    <w:p w14:paraId="09588479" w14:textId="24EB589C" w:rsidR="00B70A3C" w:rsidRPr="00E127D1" w:rsidRDefault="00B70A3C" w:rsidP="00B70A3C">
      <w:pPr>
        <w:spacing w:line="240" w:lineRule="auto"/>
        <w:jc w:val="both"/>
        <w:rPr>
          <w:rFonts w:ascii="Times New Roman" w:hAnsi="Times New Roman" w:cs="Times New Roman"/>
          <w:b/>
          <w:bCs/>
          <w:iCs/>
          <w:color w:val="000000"/>
          <w:sz w:val="24"/>
          <w:szCs w:val="24"/>
        </w:rPr>
      </w:pPr>
      <w:r w:rsidRPr="00E127D1">
        <w:rPr>
          <w:rFonts w:ascii="Times New Roman" w:hAnsi="Times New Roman" w:cs="Times New Roman"/>
          <w:b/>
          <w:bCs/>
          <w:iCs/>
          <w:color w:val="000000"/>
          <w:sz w:val="24"/>
          <w:szCs w:val="24"/>
        </w:rPr>
        <w:t xml:space="preserve">Figure </w:t>
      </w:r>
      <w:r w:rsidR="00420B51">
        <w:rPr>
          <w:rFonts w:ascii="Times New Roman" w:hAnsi="Times New Roman" w:cs="Times New Roman"/>
          <w:b/>
          <w:bCs/>
          <w:iCs/>
          <w:color w:val="000000"/>
          <w:sz w:val="24"/>
          <w:szCs w:val="24"/>
        </w:rPr>
        <w:t>39</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35</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34 </w:t>
      </w:r>
      <w:proofErr w:type="spellStart"/>
      <w:r w:rsidRPr="00E127D1">
        <w:rPr>
          <w:rFonts w:ascii="Times New Roman" w:hAnsi="Times New Roman" w:cs="Times New Roman"/>
          <w:iCs/>
          <w:color w:val="000000"/>
          <w:sz w:val="24"/>
          <w:szCs w:val="24"/>
        </w:rPr>
        <w:t>Homohopane</w:t>
      </w:r>
      <w:proofErr w:type="spellEnd"/>
      <w:r w:rsidRPr="00E127D1">
        <w:rPr>
          <w:rFonts w:ascii="Times New Roman" w:hAnsi="Times New Roman" w:cs="Times New Roman"/>
          <w:iCs/>
          <w:color w:val="000000"/>
          <w:sz w:val="24"/>
          <w:szCs w:val="24"/>
        </w:rPr>
        <w:t xml:space="preserve"> vs. C</w:t>
      </w:r>
      <w:r w:rsidRPr="00E127D1">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vertAlign w:val="subscript"/>
        </w:rPr>
        <w:t xml:space="preserve"> </w:t>
      </w:r>
      <w:r w:rsidRPr="00E127D1">
        <w:rPr>
          <w:rFonts w:ascii="Times New Roman" w:hAnsi="Times New Roman" w:cs="Times New Roman"/>
          <w:iCs/>
          <w:color w:val="000000"/>
          <w:sz w:val="24"/>
          <w:szCs w:val="24"/>
        </w:rPr>
        <w:t>Ts/C</w:t>
      </w:r>
      <w:r w:rsidRPr="00E127D1">
        <w:rPr>
          <w:rFonts w:ascii="Times New Roman" w:hAnsi="Times New Roman" w:cs="Times New Roman"/>
          <w:iCs/>
          <w:color w:val="000000"/>
          <w:sz w:val="24"/>
          <w:szCs w:val="24"/>
          <w:vertAlign w:val="subscript"/>
        </w:rPr>
        <w:t xml:space="preserve">30 </w:t>
      </w:r>
      <w:r w:rsidRPr="00E127D1">
        <w:rPr>
          <w:rFonts w:ascii="Times New Roman" w:hAnsi="Times New Roman" w:cs="Times New Roman"/>
          <w:iCs/>
          <w:color w:val="000000"/>
          <w:sz w:val="24"/>
          <w:szCs w:val="24"/>
        </w:rPr>
        <w:t xml:space="preserve">D plot to determine lithology and </w:t>
      </w:r>
      <w:proofErr w:type="spellStart"/>
      <w:r w:rsidRPr="00E127D1">
        <w:rPr>
          <w:rFonts w:ascii="Times New Roman" w:hAnsi="Times New Roman" w:cs="Times New Roman"/>
          <w:iCs/>
          <w:color w:val="000000"/>
          <w:sz w:val="24"/>
          <w:szCs w:val="24"/>
        </w:rPr>
        <w:t>oxicity</w:t>
      </w:r>
      <w:proofErr w:type="spellEnd"/>
      <w:r w:rsidRPr="00E127D1">
        <w:rPr>
          <w:rFonts w:ascii="Times New Roman" w:hAnsi="Times New Roman" w:cs="Times New Roman"/>
          <w:iCs/>
          <w:color w:val="000000"/>
          <w:sz w:val="24"/>
          <w:szCs w:val="24"/>
        </w:rPr>
        <w:t xml:space="preserve"> level of depositional environment. The Speake Ranch samples were largely deposited in anoxic environment with </w:t>
      </w:r>
      <w:proofErr w:type="spellStart"/>
      <w:r w:rsidRPr="00E127D1">
        <w:rPr>
          <w:rFonts w:ascii="Times New Roman" w:hAnsi="Times New Roman" w:cs="Times New Roman"/>
          <w:iCs/>
          <w:color w:val="000000"/>
          <w:sz w:val="24"/>
          <w:szCs w:val="24"/>
        </w:rPr>
        <w:t>oxic</w:t>
      </w:r>
      <w:proofErr w:type="spellEnd"/>
      <w:r w:rsidRPr="00E127D1">
        <w:rPr>
          <w:rFonts w:ascii="Times New Roman" w:hAnsi="Times New Roman" w:cs="Times New Roman"/>
          <w:iCs/>
          <w:color w:val="000000"/>
          <w:sz w:val="24"/>
          <w:szCs w:val="24"/>
        </w:rPr>
        <w:t xml:space="preserve"> to sub-</w:t>
      </w:r>
      <w:proofErr w:type="spellStart"/>
      <w:r w:rsidRPr="00E127D1">
        <w:rPr>
          <w:rFonts w:ascii="Times New Roman" w:hAnsi="Times New Roman" w:cs="Times New Roman"/>
          <w:iCs/>
          <w:color w:val="000000"/>
          <w:sz w:val="24"/>
          <w:szCs w:val="24"/>
        </w:rPr>
        <w:t>oxic</w:t>
      </w:r>
      <w:proofErr w:type="spellEnd"/>
      <w:r w:rsidRPr="00E127D1">
        <w:rPr>
          <w:rFonts w:ascii="Times New Roman" w:hAnsi="Times New Roman" w:cs="Times New Roman"/>
          <w:iCs/>
          <w:color w:val="000000"/>
          <w:sz w:val="24"/>
          <w:szCs w:val="24"/>
        </w:rPr>
        <w:t xml:space="preserve"> disturbances (</w:t>
      </w:r>
      <w:proofErr w:type="spellStart"/>
      <w:r w:rsidRPr="003223DD">
        <w:rPr>
          <w:rFonts w:ascii="Times New Roman" w:hAnsi="Times New Roman" w:cs="Times New Roman"/>
          <w:iCs/>
          <w:color w:val="000000"/>
          <w:sz w:val="24"/>
          <w:szCs w:val="24"/>
        </w:rPr>
        <w:t>Zumberge</w:t>
      </w:r>
      <w:proofErr w:type="spellEnd"/>
      <w:r w:rsidRPr="003223DD">
        <w:rPr>
          <w:rFonts w:ascii="Times New Roman" w:hAnsi="Times New Roman" w:cs="Times New Roman"/>
          <w:iCs/>
          <w:color w:val="000000"/>
          <w:sz w:val="24"/>
          <w:szCs w:val="24"/>
        </w:rPr>
        <w:t>, 2000).</w:t>
      </w:r>
      <w:r w:rsidRPr="00955EFA">
        <w:rPr>
          <w:rFonts w:ascii="Times New Roman" w:hAnsi="Times New Roman" w:cs="Times New Roman"/>
          <w:iCs/>
          <w:color w:val="000000"/>
          <w:sz w:val="24"/>
          <w:szCs w:val="24"/>
        </w:rPr>
        <w:t xml:space="preserve"> </w:t>
      </w:r>
      <w:bookmarkEnd w:id="80"/>
    </w:p>
    <w:bookmarkEnd w:id="79"/>
    <w:p w14:paraId="23DEC730" w14:textId="77777777" w:rsidR="00B70A3C" w:rsidRPr="00E127D1" w:rsidRDefault="00B70A3C" w:rsidP="00B70A3C">
      <w:pPr>
        <w:spacing w:line="240" w:lineRule="auto"/>
        <w:jc w:val="both"/>
        <w:rPr>
          <w:rFonts w:ascii="Times New Roman" w:hAnsi="Times New Roman" w:cs="Times New Roman"/>
          <w:iCs/>
          <w:color w:val="000000"/>
          <w:sz w:val="24"/>
          <w:szCs w:val="24"/>
        </w:rPr>
      </w:pPr>
    </w:p>
    <w:p w14:paraId="348C3CE0" w14:textId="77777777" w:rsidR="00B70A3C" w:rsidRDefault="00B70A3C" w:rsidP="0038688D">
      <w:pPr>
        <w:pStyle w:val="ListParagraph"/>
        <w:numPr>
          <w:ilvl w:val="4"/>
          <w:numId w:val="61"/>
        </w:numPr>
        <w:spacing w:line="240" w:lineRule="auto"/>
        <w:ind w:left="900" w:firstLine="720"/>
        <w:jc w:val="both"/>
        <w:rPr>
          <w:rFonts w:ascii="Times New Roman" w:hAnsi="Times New Roman" w:cs="Times New Roman"/>
          <w:i/>
          <w:iCs/>
          <w:color w:val="000000"/>
          <w:sz w:val="24"/>
          <w:szCs w:val="24"/>
        </w:rPr>
      </w:pPr>
      <w:r w:rsidRPr="003223DD">
        <w:rPr>
          <w:rFonts w:ascii="Times New Roman" w:hAnsi="Times New Roman" w:cs="Times New Roman"/>
          <w:i/>
          <w:iCs/>
          <w:color w:val="000000"/>
          <w:sz w:val="24"/>
          <w:szCs w:val="24"/>
        </w:rPr>
        <w:t>Ts and Tm</w:t>
      </w:r>
    </w:p>
    <w:p w14:paraId="03083F4F" w14:textId="77777777" w:rsidR="00B70A3C" w:rsidRPr="003223DD" w:rsidRDefault="00B70A3C" w:rsidP="00B70A3C">
      <w:pPr>
        <w:pStyle w:val="ListParagraph"/>
        <w:ind w:left="1440"/>
        <w:jc w:val="both"/>
        <w:rPr>
          <w:rFonts w:ascii="Times New Roman" w:hAnsi="Times New Roman" w:cs="Times New Roman"/>
          <w:i/>
          <w:iCs/>
          <w:color w:val="000000"/>
          <w:sz w:val="24"/>
          <w:szCs w:val="24"/>
        </w:rPr>
      </w:pPr>
    </w:p>
    <w:p w14:paraId="6E717CAF" w14:textId="739BC29E" w:rsidR="00B70A3C" w:rsidRPr="003223DD" w:rsidRDefault="00B70A3C" w:rsidP="00B70A3C">
      <w:pPr>
        <w:spacing w:line="480" w:lineRule="auto"/>
        <w:ind w:firstLine="720"/>
        <w:jc w:val="both"/>
        <w:rPr>
          <w:rFonts w:ascii="Times New Roman" w:hAnsi="Times New Roman" w:cs="Times New Roman"/>
          <w:color w:val="000000"/>
          <w:sz w:val="24"/>
          <w:szCs w:val="24"/>
        </w:rPr>
      </w:pPr>
      <w:r w:rsidRPr="00E127D1">
        <w:rPr>
          <w:rFonts w:ascii="Times New Roman" w:hAnsi="Times New Roman" w:cs="Times New Roman"/>
          <w:color w:val="000000"/>
          <w:sz w:val="24"/>
          <w:szCs w:val="24"/>
        </w:rPr>
        <w:t>Ts (18α-22,29,30-trisnorneohopane) and Tm (17α-22,29,30-trisnorhopane) are a pair of C</w:t>
      </w:r>
      <w:r w:rsidRPr="00E127D1">
        <w:rPr>
          <w:rFonts w:ascii="Times New Roman" w:hAnsi="Times New Roman" w:cs="Times New Roman"/>
          <w:color w:val="000000"/>
          <w:sz w:val="24"/>
          <w:szCs w:val="24"/>
          <w:vertAlign w:val="subscript"/>
        </w:rPr>
        <w:t>27</w:t>
      </w:r>
      <w:r w:rsidRPr="00E127D1">
        <w:rPr>
          <w:rFonts w:ascii="Times New Roman" w:hAnsi="Times New Roman" w:cs="Times New Roman"/>
          <w:color w:val="000000"/>
          <w:sz w:val="24"/>
          <w:szCs w:val="24"/>
        </w:rPr>
        <w:t xml:space="preserve"> </w:t>
      </w:r>
      <w:proofErr w:type="spellStart"/>
      <w:r w:rsidRPr="00E127D1">
        <w:rPr>
          <w:rFonts w:ascii="Times New Roman" w:hAnsi="Times New Roman" w:cs="Times New Roman"/>
          <w:color w:val="000000"/>
          <w:sz w:val="24"/>
          <w:szCs w:val="24"/>
        </w:rPr>
        <w:t>hopanes</w:t>
      </w:r>
      <w:proofErr w:type="spellEnd"/>
      <w:r w:rsidRPr="00E127D1">
        <w:rPr>
          <w:rFonts w:ascii="Times New Roman" w:hAnsi="Times New Roman" w:cs="Times New Roman"/>
          <w:color w:val="000000"/>
          <w:sz w:val="24"/>
          <w:szCs w:val="24"/>
        </w:rPr>
        <w:t xml:space="preserve"> that are commonly used to identify maturity and anoxia levels of the depositional environment (</w:t>
      </w:r>
      <w:proofErr w:type="spellStart"/>
      <w:r w:rsidRPr="00E127D1">
        <w:rPr>
          <w:rFonts w:ascii="Times New Roman" w:hAnsi="Times New Roman" w:cs="Times New Roman"/>
          <w:color w:val="000000"/>
          <w:sz w:val="24"/>
          <w:szCs w:val="24"/>
        </w:rPr>
        <w:t>Waples</w:t>
      </w:r>
      <w:proofErr w:type="spellEnd"/>
      <w:r w:rsidRPr="00955EFA">
        <w:rPr>
          <w:rFonts w:ascii="Times New Roman" w:hAnsi="Times New Roman" w:cs="Times New Roman"/>
          <w:color w:val="000000"/>
          <w:sz w:val="24"/>
          <w:szCs w:val="24"/>
        </w:rPr>
        <w:t xml:space="preserve"> and </w:t>
      </w:r>
      <w:proofErr w:type="spellStart"/>
      <w:r w:rsidRPr="00955EFA">
        <w:rPr>
          <w:rFonts w:ascii="Times New Roman" w:hAnsi="Times New Roman" w:cs="Times New Roman"/>
          <w:color w:val="000000"/>
          <w:sz w:val="24"/>
          <w:szCs w:val="24"/>
        </w:rPr>
        <w:t>Machihara</w:t>
      </w:r>
      <w:proofErr w:type="spellEnd"/>
      <w:r w:rsidRPr="00955EFA">
        <w:rPr>
          <w:rFonts w:ascii="Times New Roman" w:hAnsi="Times New Roman" w:cs="Times New Roman"/>
          <w:color w:val="000000"/>
          <w:sz w:val="24"/>
          <w:szCs w:val="24"/>
        </w:rPr>
        <w:t>, 1990</w:t>
      </w:r>
      <w:r w:rsidRPr="00E127D1">
        <w:rPr>
          <w:rFonts w:ascii="Times New Roman" w:hAnsi="Times New Roman" w:cs="Times New Roman"/>
          <w:color w:val="000000"/>
          <w:sz w:val="24"/>
          <w:szCs w:val="24"/>
        </w:rPr>
        <w:t>; El-</w:t>
      </w:r>
      <w:proofErr w:type="spellStart"/>
      <w:r w:rsidRPr="00E127D1">
        <w:rPr>
          <w:rFonts w:ascii="Times New Roman" w:hAnsi="Times New Roman" w:cs="Times New Roman"/>
          <w:color w:val="000000"/>
          <w:sz w:val="24"/>
          <w:szCs w:val="24"/>
        </w:rPr>
        <w:t>Sabagh</w:t>
      </w:r>
      <w:proofErr w:type="spellEnd"/>
      <w:r w:rsidRPr="00E127D1">
        <w:rPr>
          <w:rFonts w:ascii="Times New Roman" w:hAnsi="Times New Roman" w:cs="Times New Roman"/>
          <w:color w:val="000000"/>
          <w:sz w:val="24"/>
          <w:szCs w:val="24"/>
        </w:rPr>
        <w:t xml:space="preserve"> et al., 2018). This is a more reliable </w:t>
      </w:r>
      <w:r w:rsidRPr="00E127D1">
        <w:rPr>
          <w:rFonts w:ascii="Times New Roman" w:hAnsi="Times New Roman" w:cs="Times New Roman"/>
          <w:color w:val="000000"/>
          <w:sz w:val="24"/>
          <w:szCs w:val="24"/>
        </w:rPr>
        <w:lastRenderedPageBreak/>
        <w:t>parameter in relation to the sterane biomarkers, as the 20S/(20S+20R) sterane ratio remains in equilibrium after the peak oil generation window, while the Ts and Tm continue</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to change with increasing thermal maturity</w:t>
      </w:r>
      <w:r>
        <w:rPr>
          <w:rFonts w:ascii="Times New Roman" w:hAnsi="Times New Roman" w:cs="Times New Roman"/>
          <w:color w:val="000000"/>
          <w:sz w:val="24"/>
          <w:szCs w:val="24"/>
        </w:rPr>
        <w:t>.</w:t>
      </w:r>
      <w:r w:rsidRPr="0076198B">
        <w:rPr>
          <w:rFonts w:ascii="Times New Roman" w:hAnsi="Times New Roman" w:cs="Times New Roman"/>
          <w:color w:val="000000"/>
          <w:sz w:val="24"/>
          <w:szCs w:val="24"/>
        </w:rPr>
        <w:t xml:space="preserve"> </w:t>
      </w:r>
      <w:r>
        <w:rPr>
          <w:rFonts w:ascii="Times New Roman" w:hAnsi="Times New Roman" w:cs="Times New Roman"/>
          <w:color w:val="000000"/>
          <w:sz w:val="24"/>
          <w:szCs w:val="24"/>
        </w:rPr>
        <w:t>Clear illustration of the consistency in maturity parameter C</w:t>
      </w:r>
      <w:r>
        <w:rPr>
          <w:rFonts w:ascii="Times New Roman" w:hAnsi="Times New Roman" w:cs="Times New Roman"/>
          <w:color w:val="000000"/>
          <w:sz w:val="24"/>
          <w:szCs w:val="24"/>
          <w:vertAlign w:val="subscript"/>
        </w:rPr>
        <w:t>29</w:t>
      </w:r>
      <w:r>
        <w:rPr>
          <w:rFonts w:ascii="Times New Roman" w:hAnsi="Times New Roman" w:cs="Times New Roman"/>
          <w:color w:val="000000"/>
          <w:sz w:val="24"/>
          <w:szCs w:val="24"/>
        </w:rPr>
        <w:t xml:space="preserve"> 20S/(20S+20R) in Figure 4</w:t>
      </w:r>
      <w:r w:rsidR="00420B51">
        <w:rPr>
          <w:rFonts w:ascii="Times New Roman" w:hAnsi="Times New Roman" w:cs="Times New Roman"/>
          <w:color w:val="000000"/>
          <w:sz w:val="24"/>
          <w:szCs w:val="24"/>
        </w:rPr>
        <w:t>0</w:t>
      </w:r>
      <w:r>
        <w:rPr>
          <w:rFonts w:ascii="Times New Roman" w:hAnsi="Times New Roman" w:cs="Times New Roman"/>
          <w:color w:val="000000"/>
          <w:sz w:val="24"/>
          <w:szCs w:val="24"/>
        </w:rPr>
        <w:t xml:space="preserve">, shows fluctuating values in Ts/Tm. </w:t>
      </w:r>
      <w:r w:rsidRPr="00F16253">
        <w:rPr>
          <w:rFonts w:ascii="Times New Roman" w:hAnsi="Times New Roman" w:cs="Times New Roman"/>
          <w:color w:val="000000"/>
          <w:sz w:val="24"/>
          <w:szCs w:val="24"/>
        </w:rPr>
        <w:t xml:space="preserve">Values of Ts/Tm </w:t>
      </w:r>
      <w:r>
        <w:rPr>
          <w:rFonts w:ascii="Times New Roman" w:hAnsi="Times New Roman" w:cs="Times New Roman"/>
          <w:color w:val="000000"/>
          <w:sz w:val="24"/>
          <w:szCs w:val="24"/>
        </w:rPr>
        <w:t xml:space="preserve">in the Speake Ranch samples </w:t>
      </w:r>
      <w:r w:rsidRPr="00F16253">
        <w:rPr>
          <w:rFonts w:ascii="Times New Roman" w:hAnsi="Times New Roman" w:cs="Times New Roman"/>
          <w:color w:val="000000"/>
          <w:sz w:val="24"/>
          <w:szCs w:val="24"/>
        </w:rPr>
        <w:t>range from 0.2 to 0.38 in reflection to the immature sediments that are deposited in saline conditions</w:t>
      </w:r>
      <w:r>
        <w:rPr>
          <w:rFonts w:ascii="Times New Roman" w:hAnsi="Times New Roman" w:cs="Times New Roman"/>
          <w:color w:val="000000"/>
          <w:sz w:val="24"/>
          <w:szCs w:val="24"/>
        </w:rPr>
        <w:t xml:space="preserve">. </w:t>
      </w:r>
      <w:r w:rsidRPr="00E127D1">
        <w:rPr>
          <w:rFonts w:ascii="Times New Roman" w:hAnsi="Times New Roman" w:cs="Times New Roman"/>
          <w:color w:val="000000"/>
          <w:sz w:val="24"/>
          <w:szCs w:val="24"/>
        </w:rPr>
        <w:t xml:space="preserve">This agrees with the fact that the organic rich layers are mainly deposited under anoxic environmental conditions with intervals of </w:t>
      </w:r>
      <w:proofErr w:type="spellStart"/>
      <w:r w:rsidRPr="00E127D1">
        <w:rPr>
          <w:rFonts w:ascii="Times New Roman" w:hAnsi="Times New Roman" w:cs="Times New Roman"/>
          <w:color w:val="000000"/>
          <w:sz w:val="24"/>
          <w:szCs w:val="24"/>
        </w:rPr>
        <w:t>oxic</w:t>
      </w:r>
      <w:proofErr w:type="spellEnd"/>
      <w:r w:rsidR="00427F29">
        <w:rPr>
          <w:rFonts w:ascii="Times New Roman" w:hAnsi="Times New Roman" w:cs="Times New Roman"/>
          <w:color w:val="000000"/>
          <w:sz w:val="24"/>
          <w:szCs w:val="24"/>
        </w:rPr>
        <w:t xml:space="preserve"> to </w:t>
      </w:r>
      <w:r w:rsidRPr="00E127D1">
        <w:rPr>
          <w:rFonts w:ascii="Times New Roman" w:hAnsi="Times New Roman" w:cs="Times New Roman"/>
          <w:color w:val="000000"/>
          <w:sz w:val="24"/>
          <w:szCs w:val="24"/>
        </w:rPr>
        <w:t>sub</w:t>
      </w:r>
      <w:r w:rsidR="00427F29">
        <w:rPr>
          <w:rFonts w:ascii="Times New Roman" w:hAnsi="Times New Roman" w:cs="Times New Roman"/>
          <w:color w:val="000000"/>
          <w:sz w:val="24"/>
          <w:szCs w:val="24"/>
        </w:rPr>
        <w:t>-</w:t>
      </w:r>
      <w:proofErr w:type="spellStart"/>
      <w:r w:rsidRPr="00E127D1">
        <w:rPr>
          <w:rFonts w:ascii="Times New Roman" w:hAnsi="Times New Roman" w:cs="Times New Roman"/>
          <w:color w:val="000000"/>
          <w:sz w:val="24"/>
          <w:szCs w:val="24"/>
        </w:rPr>
        <w:t>oxic</w:t>
      </w:r>
      <w:proofErr w:type="spellEnd"/>
      <w:r w:rsidRPr="00E127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that </w:t>
      </w:r>
      <w:r w:rsidRPr="00E127D1">
        <w:rPr>
          <w:rFonts w:ascii="Times New Roman" w:hAnsi="Times New Roman" w:cs="Times New Roman"/>
          <w:color w:val="000000"/>
          <w:sz w:val="24"/>
          <w:szCs w:val="24"/>
        </w:rPr>
        <w:t>are frequent within such small intervals.</w:t>
      </w:r>
    </w:p>
    <w:p w14:paraId="12C92E41" w14:textId="77777777" w:rsidR="00B70A3C" w:rsidRPr="00955EFA" w:rsidRDefault="00B70A3C" w:rsidP="00B70A3C">
      <w:pPr>
        <w:spacing w:line="240" w:lineRule="auto"/>
        <w:ind w:firstLine="720"/>
        <w:jc w:val="center"/>
        <w:rPr>
          <w:rFonts w:ascii="Times New Roman" w:hAnsi="Times New Roman" w:cs="Times New Roman"/>
          <w:color w:val="000000"/>
          <w:sz w:val="24"/>
          <w:szCs w:val="24"/>
        </w:rPr>
      </w:pPr>
      <w:r w:rsidRPr="00955EFA">
        <w:rPr>
          <w:rFonts w:ascii="Times New Roman" w:hAnsi="Times New Roman" w:cs="Times New Roman"/>
          <w:noProof/>
          <w:color w:val="000000"/>
          <w:sz w:val="24"/>
          <w:szCs w:val="24"/>
        </w:rPr>
        <w:drawing>
          <wp:inline distT="0" distB="0" distL="0" distR="0" wp14:anchorId="3FD2027D" wp14:editId="76B64F79">
            <wp:extent cx="2820418" cy="4047206"/>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830819" cy="4062132"/>
                    </a:xfrm>
                    <a:prstGeom prst="rect">
                      <a:avLst/>
                    </a:prstGeom>
                    <a:noFill/>
                  </pic:spPr>
                </pic:pic>
              </a:graphicData>
            </a:graphic>
          </wp:inline>
        </w:drawing>
      </w:r>
    </w:p>
    <w:p w14:paraId="61EDD7BF" w14:textId="4276F2AF" w:rsidR="00B70A3C" w:rsidRPr="00A7523D" w:rsidRDefault="00B70A3C" w:rsidP="00B70A3C">
      <w:pPr>
        <w:spacing w:line="240" w:lineRule="auto"/>
        <w:jc w:val="both"/>
        <w:rPr>
          <w:rFonts w:ascii="Times New Roman" w:hAnsi="Times New Roman" w:cs="Times New Roman"/>
          <w:color w:val="000000"/>
          <w:sz w:val="24"/>
          <w:szCs w:val="24"/>
        </w:rPr>
      </w:pPr>
      <w:bookmarkStart w:id="81" w:name="_Hlk36669517"/>
      <w:r w:rsidRPr="00E127D1">
        <w:rPr>
          <w:rFonts w:ascii="Times New Roman" w:hAnsi="Times New Roman" w:cs="Times New Roman"/>
          <w:b/>
          <w:bCs/>
          <w:color w:val="000000"/>
          <w:sz w:val="24"/>
          <w:szCs w:val="24"/>
        </w:rPr>
        <w:t>Figure 4</w:t>
      </w:r>
      <w:r w:rsidR="00420B51">
        <w:rPr>
          <w:rFonts w:ascii="Times New Roman" w:hAnsi="Times New Roman" w:cs="Times New Roman"/>
          <w:b/>
          <w:bCs/>
          <w:color w:val="000000"/>
          <w:sz w:val="24"/>
          <w:szCs w:val="24"/>
        </w:rPr>
        <w:t>0</w:t>
      </w:r>
      <w:r w:rsidRPr="00E127D1">
        <w:rPr>
          <w:rFonts w:ascii="Times New Roman" w:hAnsi="Times New Roman" w:cs="Times New Roman"/>
          <w:b/>
          <w:bCs/>
          <w:color w:val="000000"/>
          <w:sz w:val="24"/>
          <w:szCs w:val="24"/>
        </w:rPr>
        <w:t xml:space="preserve">. </w:t>
      </w:r>
      <w:r w:rsidRPr="00E127D1">
        <w:rPr>
          <w:rFonts w:ascii="Times New Roman" w:hAnsi="Times New Roman" w:cs="Times New Roman"/>
          <w:color w:val="000000"/>
          <w:sz w:val="24"/>
          <w:szCs w:val="24"/>
        </w:rPr>
        <w:t>Geochemical logs to determine anoxia proxies (Ts/Tm) of Speake Ranch deposition, and if (at all) output values have been affected by thermal maturation</w:t>
      </w:r>
      <w:r w:rsidR="008D14D1">
        <w:rPr>
          <w:rFonts w:ascii="Times New Roman" w:hAnsi="Times New Roman" w:cs="Times New Roman"/>
          <w:color w:val="000000"/>
          <w:sz w:val="24"/>
          <w:szCs w:val="24"/>
        </w:rPr>
        <w:t xml:space="preserve"> determined using C</w:t>
      </w:r>
      <w:r w:rsidR="008D14D1">
        <w:rPr>
          <w:rFonts w:ascii="Times New Roman" w:hAnsi="Times New Roman" w:cs="Times New Roman"/>
          <w:color w:val="000000"/>
          <w:sz w:val="24"/>
          <w:szCs w:val="24"/>
          <w:vertAlign w:val="subscript"/>
        </w:rPr>
        <w:t>29</w:t>
      </w:r>
      <w:r w:rsidR="008D14D1">
        <w:rPr>
          <w:rFonts w:ascii="Times New Roman" w:hAnsi="Times New Roman" w:cs="Times New Roman"/>
          <w:color w:val="000000"/>
          <w:sz w:val="24"/>
          <w:szCs w:val="24"/>
        </w:rPr>
        <w:t xml:space="preserve"> sterane 20S/(20S+20R).</w:t>
      </w:r>
      <w:bookmarkEnd w:id="81"/>
    </w:p>
    <w:p w14:paraId="09555B8D" w14:textId="78A183D5" w:rsidR="00B70A3C" w:rsidRDefault="00B70A3C" w:rsidP="00B70A3C">
      <w:pPr>
        <w:spacing w:line="480" w:lineRule="auto"/>
        <w:jc w:val="both"/>
        <w:rPr>
          <w:rFonts w:ascii="Times New Roman" w:hAnsi="Times New Roman" w:cs="Times New Roman"/>
          <w:iCs/>
          <w:color w:val="000000"/>
          <w:sz w:val="24"/>
          <w:szCs w:val="24"/>
        </w:rPr>
      </w:pPr>
      <w:r w:rsidRPr="00E127D1">
        <w:rPr>
          <w:rFonts w:ascii="Times New Roman" w:hAnsi="Times New Roman" w:cs="Times New Roman"/>
          <w:color w:val="000000"/>
          <w:sz w:val="24"/>
          <w:szCs w:val="24"/>
        </w:rPr>
        <w:lastRenderedPageBreak/>
        <w:tab/>
      </w:r>
      <w:proofErr w:type="spellStart"/>
      <w:r w:rsidRPr="00E127D1">
        <w:rPr>
          <w:rFonts w:ascii="Times New Roman" w:hAnsi="Times New Roman" w:cs="Times New Roman"/>
          <w:color w:val="000000"/>
          <w:sz w:val="24"/>
          <w:szCs w:val="24"/>
        </w:rPr>
        <w:t>Gammacerane</w:t>
      </w:r>
      <w:proofErr w:type="spellEnd"/>
      <w:r w:rsidRPr="00E127D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3223DD">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I</w:t>
      </w:r>
      <w:r>
        <w:rPr>
          <w:rFonts w:ascii="Times New Roman" w:hAnsi="Times New Roman" w:cs="Times New Roman"/>
          <w:b/>
          <w:bCs/>
          <w:color w:val="000000"/>
          <w:sz w:val="24"/>
          <w:szCs w:val="24"/>
        </w:rPr>
        <w:t>; Appendix II</w:t>
      </w:r>
      <w:r w:rsidR="00E73716">
        <w:rPr>
          <w:rFonts w:ascii="Times New Roman" w:hAnsi="Times New Roman" w:cs="Times New Roman"/>
          <w:b/>
          <w:bCs/>
          <w:color w:val="000000"/>
          <w:sz w:val="24"/>
          <w:szCs w:val="24"/>
        </w:rPr>
        <w:t>I</w:t>
      </w:r>
      <w:r>
        <w:rPr>
          <w:rFonts w:ascii="Times New Roman" w:hAnsi="Times New Roman" w:cs="Times New Roman"/>
          <w:color w:val="000000"/>
          <w:sz w:val="24"/>
          <w:szCs w:val="24"/>
        </w:rPr>
        <w:t xml:space="preserve">) </w:t>
      </w:r>
      <w:r w:rsidRPr="003223DD">
        <w:rPr>
          <w:rFonts w:ascii="Times New Roman" w:hAnsi="Times New Roman" w:cs="Times New Roman"/>
          <w:color w:val="000000"/>
          <w:sz w:val="24"/>
          <w:szCs w:val="24"/>
        </w:rPr>
        <w:t>has</w:t>
      </w:r>
      <w:r w:rsidRPr="00E127D1">
        <w:rPr>
          <w:rFonts w:ascii="Times New Roman" w:hAnsi="Times New Roman" w:cs="Times New Roman"/>
          <w:color w:val="000000"/>
          <w:sz w:val="24"/>
          <w:szCs w:val="24"/>
        </w:rPr>
        <w:t xml:space="preserve"> been used to assess water column stratification and an aid to identify photic zone anoxia during sediment deposition. </w:t>
      </w:r>
      <w:proofErr w:type="spellStart"/>
      <w:r w:rsidRPr="00E127D1">
        <w:rPr>
          <w:rFonts w:ascii="Times New Roman" w:hAnsi="Times New Roman" w:cs="Times New Roman"/>
          <w:color w:val="000000"/>
          <w:sz w:val="24"/>
          <w:szCs w:val="24"/>
        </w:rPr>
        <w:t>Gammacerane</w:t>
      </w:r>
      <w:proofErr w:type="spellEnd"/>
      <w:r>
        <w:rPr>
          <w:rFonts w:ascii="Times New Roman" w:hAnsi="Times New Roman" w:cs="Times New Roman"/>
          <w:color w:val="000000"/>
          <w:sz w:val="24"/>
          <w:szCs w:val="24"/>
        </w:rPr>
        <w:t xml:space="preserve"> (</w:t>
      </w:r>
      <w:r w:rsidRPr="003223DD">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I</w:t>
      </w:r>
      <w:r>
        <w:rPr>
          <w:rFonts w:ascii="Times New Roman" w:hAnsi="Times New Roman" w:cs="Times New Roman"/>
          <w:color w:val="000000"/>
          <w:sz w:val="24"/>
          <w:szCs w:val="24"/>
        </w:rPr>
        <w:t>)</w:t>
      </w:r>
      <w:r w:rsidRPr="00E127D1">
        <w:rPr>
          <w:rFonts w:ascii="Times New Roman" w:hAnsi="Times New Roman" w:cs="Times New Roman"/>
          <w:color w:val="000000"/>
          <w:sz w:val="24"/>
          <w:szCs w:val="24"/>
        </w:rPr>
        <w:t xml:space="preserve"> is proposed to be derived from </w:t>
      </w:r>
      <w:proofErr w:type="spellStart"/>
      <w:r w:rsidRPr="00E127D1">
        <w:rPr>
          <w:rFonts w:ascii="Times New Roman" w:hAnsi="Times New Roman" w:cs="Times New Roman"/>
          <w:color w:val="000000"/>
          <w:sz w:val="24"/>
          <w:szCs w:val="24"/>
        </w:rPr>
        <w:t>tetrahymanol</w:t>
      </w:r>
      <w:proofErr w:type="spellEnd"/>
      <w:r w:rsidRPr="00E127D1">
        <w:rPr>
          <w:rFonts w:ascii="Times New Roman" w:hAnsi="Times New Roman" w:cs="Times New Roman"/>
          <w:color w:val="000000"/>
          <w:sz w:val="24"/>
          <w:szCs w:val="24"/>
        </w:rPr>
        <w:t xml:space="preserve"> present in bacterivorous ciliates that thrive at the boundary of water salinity differences in the water column (Grantham et al., 1983). Torres (2020) suggested that higher proportions of </w:t>
      </w:r>
      <w:proofErr w:type="spellStart"/>
      <w:r w:rsidRPr="00E127D1">
        <w:rPr>
          <w:rFonts w:ascii="Times New Roman" w:hAnsi="Times New Roman" w:cs="Times New Roman"/>
          <w:color w:val="000000"/>
          <w:sz w:val="24"/>
          <w:szCs w:val="24"/>
        </w:rPr>
        <w:t>gammacerane</w:t>
      </w:r>
      <w:proofErr w:type="spellEnd"/>
      <w:r w:rsidRPr="00E127D1">
        <w:rPr>
          <w:rFonts w:ascii="Times New Roman" w:hAnsi="Times New Roman" w:cs="Times New Roman"/>
          <w:color w:val="000000"/>
          <w:sz w:val="24"/>
          <w:szCs w:val="24"/>
        </w:rPr>
        <w:t xml:space="preserve"> have been found at the base of the Lower Woodford, Middle Woodford, and Upper Woodford of Speake Ranch</w:t>
      </w:r>
      <w:r w:rsidR="00837A29">
        <w:rPr>
          <w:rFonts w:ascii="Times New Roman" w:hAnsi="Times New Roman" w:cs="Times New Roman"/>
          <w:color w:val="000000"/>
          <w:sz w:val="24"/>
          <w:szCs w:val="24"/>
        </w:rPr>
        <w:t>. This suggests that stratification and water column salinity played a significant role within the sequence transitions.</w:t>
      </w:r>
      <w:r w:rsidRPr="00E127D1">
        <w:rPr>
          <w:rFonts w:ascii="Times New Roman" w:hAnsi="Times New Roman" w:cs="Times New Roman"/>
          <w:color w:val="000000"/>
          <w:sz w:val="24"/>
          <w:szCs w:val="24"/>
        </w:rPr>
        <w:t xml:space="preserve"> </w:t>
      </w:r>
      <w:r w:rsidRPr="00D96989">
        <w:rPr>
          <w:rFonts w:ascii="Times New Roman" w:hAnsi="Times New Roman" w:cs="Times New Roman"/>
          <w:color w:val="000000"/>
          <w:sz w:val="24"/>
          <w:szCs w:val="24"/>
        </w:rPr>
        <w:t xml:space="preserve">The use of </w:t>
      </w:r>
      <w:proofErr w:type="spellStart"/>
      <w:r w:rsidRPr="00D96989">
        <w:rPr>
          <w:rFonts w:ascii="Times New Roman" w:hAnsi="Times New Roman" w:cs="Times New Roman"/>
          <w:color w:val="000000"/>
          <w:sz w:val="24"/>
          <w:szCs w:val="24"/>
        </w:rPr>
        <w:t>gammacerane</w:t>
      </w:r>
      <w:proofErr w:type="spellEnd"/>
      <w:r w:rsidRPr="00D96989">
        <w:rPr>
          <w:rFonts w:ascii="Times New Roman" w:hAnsi="Times New Roman" w:cs="Times New Roman"/>
          <w:color w:val="000000"/>
          <w:sz w:val="24"/>
          <w:szCs w:val="24"/>
        </w:rPr>
        <w:t xml:space="preserve"> index (GI=G/G+H) parameter has been helpful to determine water column stratification (</w:t>
      </w:r>
      <w:proofErr w:type="spellStart"/>
      <w:r w:rsidRPr="00D96989">
        <w:rPr>
          <w:rFonts w:ascii="Times New Roman" w:hAnsi="Times New Roman" w:cs="Times New Roman"/>
          <w:color w:val="000000"/>
          <w:sz w:val="24"/>
          <w:szCs w:val="24"/>
        </w:rPr>
        <w:t>Sinninghe</w:t>
      </w:r>
      <w:proofErr w:type="spellEnd"/>
      <w:r w:rsidRPr="00D96989">
        <w:rPr>
          <w:rFonts w:ascii="Times New Roman" w:hAnsi="Times New Roman" w:cs="Times New Roman"/>
          <w:color w:val="000000"/>
          <w:sz w:val="24"/>
          <w:szCs w:val="24"/>
        </w:rPr>
        <w:t xml:space="preserve"> </w:t>
      </w:r>
      <w:proofErr w:type="spellStart"/>
      <w:r w:rsidRPr="00D96989">
        <w:rPr>
          <w:rFonts w:ascii="Times New Roman" w:hAnsi="Times New Roman" w:cs="Times New Roman"/>
          <w:color w:val="000000"/>
          <w:sz w:val="24"/>
          <w:szCs w:val="24"/>
        </w:rPr>
        <w:t>Damste</w:t>
      </w:r>
      <w:proofErr w:type="spellEnd"/>
      <w:r w:rsidRPr="00D96989">
        <w:rPr>
          <w:rFonts w:ascii="Times New Roman" w:hAnsi="Times New Roman" w:cs="Times New Roman"/>
          <w:color w:val="000000"/>
          <w:sz w:val="24"/>
          <w:szCs w:val="24"/>
        </w:rPr>
        <w:t xml:space="preserve"> et al., 1995)</w:t>
      </w:r>
      <w:r w:rsidRPr="00D96989">
        <w:rPr>
          <w:rFonts w:ascii="Times New Roman" w:hAnsi="Times New Roman" w:cs="Times New Roman"/>
          <w:b/>
          <w:bCs/>
          <w:color w:val="000000"/>
          <w:sz w:val="24"/>
          <w:szCs w:val="24"/>
        </w:rPr>
        <w:t xml:space="preserve">. </w:t>
      </w:r>
      <w:r w:rsidRPr="00D02A67">
        <w:rPr>
          <w:rFonts w:ascii="Times New Roman" w:hAnsi="Times New Roman" w:cs="Times New Roman"/>
          <w:color w:val="000000"/>
          <w:sz w:val="24"/>
          <w:szCs w:val="24"/>
        </w:rPr>
        <w:t xml:space="preserve">The </w:t>
      </w:r>
      <w:bookmarkStart w:id="82" w:name="_Hlk36038869"/>
      <w:r w:rsidRPr="00D02A67">
        <w:rPr>
          <w:rFonts w:ascii="Times New Roman" w:hAnsi="Times New Roman" w:cs="Times New Roman"/>
          <w:color w:val="000000"/>
          <w:sz w:val="24"/>
          <w:szCs w:val="24"/>
        </w:rPr>
        <w:t>GI of the observed samples plot at values below 0.2</w:t>
      </w:r>
      <w:r w:rsidR="00D96989" w:rsidRPr="00D02A67">
        <w:rPr>
          <w:rFonts w:ascii="Times New Roman" w:hAnsi="Times New Roman" w:cs="Times New Roman"/>
          <w:color w:val="000000"/>
          <w:sz w:val="24"/>
          <w:szCs w:val="24"/>
        </w:rPr>
        <w:t xml:space="preserve"> (marker for water salinity and stratification)</w:t>
      </w:r>
      <w:r w:rsidRPr="00D02A67">
        <w:rPr>
          <w:rFonts w:ascii="Times New Roman" w:hAnsi="Times New Roman" w:cs="Times New Roman"/>
          <w:color w:val="000000"/>
          <w:sz w:val="24"/>
          <w:szCs w:val="24"/>
        </w:rPr>
        <w:t xml:space="preserve">, where the </w:t>
      </w:r>
      <w:bookmarkStart w:id="83" w:name="_Hlk37511272"/>
      <w:r w:rsidRPr="00D02A67">
        <w:rPr>
          <w:rFonts w:ascii="Times New Roman" w:hAnsi="Times New Roman" w:cs="Times New Roman"/>
          <w:color w:val="000000"/>
          <w:sz w:val="24"/>
          <w:szCs w:val="24"/>
        </w:rPr>
        <w:t xml:space="preserve">Middle Woodford experienced a gentle decline and moved to a gradual increase within the Upper Woodford </w:t>
      </w:r>
      <w:bookmarkEnd w:id="83"/>
      <w:r w:rsidRPr="00D02A67">
        <w:rPr>
          <w:rFonts w:ascii="Times New Roman" w:hAnsi="Times New Roman" w:cs="Times New Roman"/>
          <w:color w:val="000000"/>
          <w:sz w:val="24"/>
          <w:szCs w:val="24"/>
        </w:rPr>
        <w:t>(Figure 4</w:t>
      </w:r>
      <w:r w:rsidR="00420B51" w:rsidRPr="00D02A67">
        <w:rPr>
          <w:rFonts w:ascii="Times New Roman" w:hAnsi="Times New Roman" w:cs="Times New Roman"/>
          <w:color w:val="000000"/>
          <w:sz w:val="24"/>
          <w:szCs w:val="24"/>
        </w:rPr>
        <w:t>1</w:t>
      </w:r>
      <w:r w:rsidRPr="00D02A67">
        <w:rPr>
          <w:rFonts w:ascii="Times New Roman" w:hAnsi="Times New Roman" w:cs="Times New Roman"/>
          <w:color w:val="000000"/>
          <w:sz w:val="24"/>
          <w:szCs w:val="24"/>
        </w:rPr>
        <w:t>).</w:t>
      </w:r>
      <w:r w:rsidR="00B21F54">
        <w:rPr>
          <w:rFonts w:ascii="Times New Roman" w:hAnsi="Times New Roman" w:cs="Times New Roman"/>
          <w:color w:val="000000"/>
          <w:sz w:val="24"/>
          <w:szCs w:val="24"/>
        </w:rPr>
        <w:t xml:space="preserve"> </w:t>
      </w:r>
      <w:r w:rsidR="004E6F9C">
        <w:rPr>
          <w:rFonts w:ascii="Times New Roman" w:hAnsi="Times New Roman" w:cs="Times New Roman"/>
          <w:color w:val="000000"/>
          <w:sz w:val="24"/>
          <w:szCs w:val="24"/>
        </w:rPr>
        <w:t xml:space="preserve">This trend agrees with the discovery made by Torres (2020). </w:t>
      </w:r>
      <w:r w:rsidR="00B21F54">
        <w:rPr>
          <w:rFonts w:ascii="Times New Roman" w:hAnsi="Times New Roman" w:cs="Times New Roman"/>
          <w:color w:val="000000"/>
          <w:sz w:val="24"/>
          <w:szCs w:val="24"/>
        </w:rPr>
        <w:t>The values from GI illustrates a range from 0.12-0.17</w:t>
      </w:r>
      <w:r w:rsidR="00D02A67">
        <w:rPr>
          <w:rFonts w:ascii="Times New Roman" w:hAnsi="Times New Roman" w:cs="Times New Roman"/>
          <w:color w:val="000000"/>
          <w:sz w:val="24"/>
          <w:szCs w:val="24"/>
        </w:rPr>
        <w:t>, showing subtle changes in salinity levels.</w:t>
      </w:r>
      <w:r w:rsidRPr="00E127D1">
        <w:rPr>
          <w:rFonts w:ascii="Times New Roman" w:hAnsi="Times New Roman" w:cs="Times New Roman"/>
          <w:color w:val="000000"/>
          <w:sz w:val="24"/>
          <w:szCs w:val="24"/>
        </w:rPr>
        <w:t xml:space="preserve"> </w:t>
      </w:r>
      <w:bookmarkEnd w:id="82"/>
      <w:r w:rsidRPr="00E127D1">
        <w:rPr>
          <w:rFonts w:ascii="Times New Roman" w:hAnsi="Times New Roman" w:cs="Times New Roman"/>
          <w:iCs/>
          <w:color w:val="000000"/>
          <w:sz w:val="24"/>
          <w:szCs w:val="24"/>
        </w:rPr>
        <w:t xml:space="preserve">From the abundance of the </w:t>
      </w:r>
      <w:proofErr w:type="spellStart"/>
      <w:r w:rsidRPr="00E127D1">
        <w:rPr>
          <w:rFonts w:ascii="Times New Roman" w:hAnsi="Times New Roman" w:cs="Times New Roman"/>
          <w:iCs/>
          <w:color w:val="000000"/>
          <w:sz w:val="24"/>
          <w:szCs w:val="24"/>
        </w:rPr>
        <w:t>gammacerane</w:t>
      </w:r>
      <w:proofErr w:type="spellEnd"/>
      <w:r w:rsidRPr="00E127D1">
        <w:rPr>
          <w:rFonts w:ascii="Times New Roman" w:hAnsi="Times New Roman" w:cs="Times New Roman"/>
          <w:iCs/>
          <w:color w:val="000000"/>
          <w:sz w:val="24"/>
          <w:szCs w:val="24"/>
        </w:rPr>
        <w:t xml:space="preserve"> it appears that saline conditions and density driven water column stratification </w:t>
      </w:r>
      <w:r w:rsidR="00D02A67">
        <w:rPr>
          <w:rFonts w:ascii="Times New Roman" w:hAnsi="Times New Roman" w:cs="Times New Roman"/>
          <w:iCs/>
          <w:color w:val="000000"/>
          <w:sz w:val="24"/>
          <w:szCs w:val="24"/>
        </w:rPr>
        <w:t xml:space="preserve">weakly </w:t>
      </w:r>
      <w:r w:rsidRPr="00E127D1">
        <w:rPr>
          <w:rFonts w:ascii="Times New Roman" w:hAnsi="Times New Roman" w:cs="Times New Roman"/>
          <w:iCs/>
          <w:color w:val="000000"/>
          <w:sz w:val="24"/>
          <w:szCs w:val="24"/>
        </w:rPr>
        <w:t>persisted throughout deposition and periodic</w:t>
      </w:r>
      <w:r w:rsidR="00F059BD">
        <w:rPr>
          <w:rFonts w:ascii="Times New Roman" w:hAnsi="Times New Roman" w:cs="Times New Roman"/>
          <w:iCs/>
          <w:color w:val="000000"/>
          <w:sz w:val="24"/>
          <w:szCs w:val="24"/>
        </w:rPr>
        <w:t>ally</w:t>
      </w:r>
      <w:r w:rsidRPr="00E127D1">
        <w:rPr>
          <w:rFonts w:ascii="Times New Roman" w:hAnsi="Times New Roman" w:cs="Times New Roman"/>
          <w:iCs/>
          <w:color w:val="000000"/>
          <w:sz w:val="24"/>
          <w:szCs w:val="24"/>
        </w:rPr>
        <w:t xml:space="preserve"> </w:t>
      </w:r>
      <w:proofErr w:type="spellStart"/>
      <w:r w:rsidR="00674571">
        <w:rPr>
          <w:rFonts w:ascii="Times New Roman" w:hAnsi="Times New Roman" w:cs="Times New Roman"/>
          <w:iCs/>
          <w:color w:val="000000"/>
          <w:sz w:val="24"/>
          <w:szCs w:val="24"/>
        </w:rPr>
        <w:t>euxinia</w:t>
      </w:r>
      <w:proofErr w:type="spellEnd"/>
      <w:r w:rsidR="00674571">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existed as indicated by the presence of aryl isoprenoids discussed below</w:t>
      </w:r>
      <w:r>
        <w:rPr>
          <w:rFonts w:ascii="Times New Roman" w:hAnsi="Times New Roman" w:cs="Times New Roman"/>
          <w:iCs/>
          <w:color w:val="000000"/>
          <w:sz w:val="24"/>
          <w:szCs w:val="24"/>
        </w:rPr>
        <w:t xml:space="preserve">. </w:t>
      </w:r>
      <w:bookmarkStart w:id="84" w:name="_Hlk36038896"/>
      <w:r w:rsidR="007176BB" w:rsidRPr="00E127D1">
        <w:rPr>
          <w:rFonts w:ascii="Times New Roman" w:hAnsi="Times New Roman" w:cs="Times New Roman"/>
          <w:iCs/>
          <w:color w:val="000000"/>
          <w:sz w:val="24"/>
          <w:szCs w:val="24"/>
        </w:rPr>
        <w:t>In</w:t>
      </w:r>
      <w:r w:rsidRPr="00E127D1">
        <w:rPr>
          <w:rFonts w:ascii="Times New Roman" w:hAnsi="Times New Roman" w:cs="Times New Roman"/>
          <w:iCs/>
          <w:color w:val="000000"/>
          <w:sz w:val="24"/>
          <w:szCs w:val="24"/>
        </w:rPr>
        <w:t xml:space="preserve"> the Middle Woodford the depositional conditions were</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more restricted, possibly resembling a pseudo-lacustrine depositional environment later supported by </w:t>
      </w:r>
      <w:proofErr w:type="spellStart"/>
      <w:r w:rsidRPr="00E127D1">
        <w:rPr>
          <w:rFonts w:ascii="Times New Roman" w:hAnsi="Times New Roman" w:cs="Times New Roman"/>
          <w:iCs/>
          <w:color w:val="000000"/>
          <w:sz w:val="24"/>
          <w:szCs w:val="24"/>
        </w:rPr>
        <w:t>tetracylic</w:t>
      </w:r>
      <w:proofErr w:type="spellEnd"/>
      <w:r w:rsidRPr="00E127D1">
        <w:rPr>
          <w:rFonts w:ascii="Times New Roman" w:hAnsi="Times New Roman" w:cs="Times New Roman"/>
          <w:iCs/>
          <w:color w:val="000000"/>
          <w:sz w:val="24"/>
          <w:szCs w:val="24"/>
        </w:rPr>
        <w:t xml:space="preserve"> </w:t>
      </w:r>
      <w:proofErr w:type="spellStart"/>
      <w:r w:rsidRPr="00E127D1">
        <w:rPr>
          <w:rFonts w:ascii="Times New Roman" w:hAnsi="Times New Roman" w:cs="Times New Roman"/>
          <w:iCs/>
          <w:color w:val="000000"/>
          <w:sz w:val="24"/>
          <w:szCs w:val="24"/>
        </w:rPr>
        <w:t>polyprenoids</w:t>
      </w:r>
      <w:proofErr w:type="spellEnd"/>
      <w:r w:rsidRPr="00E127D1">
        <w:rPr>
          <w:rFonts w:ascii="Times New Roman" w:hAnsi="Times New Roman" w:cs="Times New Roman"/>
          <w:iCs/>
          <w:color w:val="000000"/>
          <w:sz w:val="24"/>
          <w:szCs w:val="24"/>
        </w:rPr>
        <w:t xml:space="preserve"> to be discussed in the following sections.</w:t>
      </w:r>
      <w:r>
        <w:rPr>
          <w:rFonts w:ascii="Times New Roman" w:hAnsi="Times New Roman" w:cs="Times New Roman"/>
          <w:iCs/>
          <w:color w:val="000000"/>
          <w:sz w:val="24"/>
          <w:szCs w:val="24"/>
        </w:rPr>
        <w:t xml:space="preserve"> </w:t>
      </w:r>
      <w:bookmarkEnd w:id="84"/>
      <w:r w:rsidRPr="00E127D1">
        <w:rPr>
          <w:rFonts w:ascii="Times New Roman" w:hAnsi="Times New Roman" w:cs="Times New Roman"/>
          <w:iCs/>
          <w:color w:val="000000"/>
          <w:sz w:val="24"/>
          <w:szCs w:val="24"/>
        </w:rPr>
        <w:t xml:space="preserve">This relationship can be seen in </w:t>
      </w:r>
      <w:r w:rsidR="00CC039E">
        <w:rPr>
          <w:rFonts w:ascii="Times New Roman" w:hAnsi="Times New Roman" w:cs="Times New Roman"/>
          <w:iCs/>
          <w:color w:val="000000"/>
          <w:sz w:val="24"/>
          <w:szCs w:val="24"/>
        </w:rPr>
        <w:t>some</w:t>
      </w:r>
      <w:r w:rsidRPr="00E127D1">
        <w:rPr>
          <w:rFonts w:ascii="Times New Roman" w:hAnsi="Times New Roman" w:cs="Times New Roman"/>
          <w:iCs/>
          <w:color w:val="000000"/>
          <w:sz w:val="24"/>
          <w:szCs w:val="24"/>
        </w:rPr>
        <w:t xml:space="preserve"> intervals </w:t>
      </w:r>
      <w:r w:rsidR="00CC039E">
        <w:rPr>
          <w:rFonts w:ascii="Times New Roman" w:hAnsi="Times New Roman" w:cs="Times New Roman"/>
          <w:iCs/>
          <w:color w:val="000000"/>
          <w:sz w:val="24"/>
          <w:szCs w:val="24"/>
        </w:rPr>
        <w:t>within</w:t>
      </w:r>
      <w:r w:rsidR="00CC039E" w:rsidRPr="00E127D1">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Figure 4</w:t>
      </w:r>
      <w:r w:rsidR="00420B51">
        <w:rPr>
          <w:rFonts w:ascii="Times New Roman" w:hAnsi="Times New Roman" w:cs="Times New Roman"/>
          <w:iCs/>
          <w:color w:val="000000"/>
          <w:sz w:val="24"/>
          <w:szCs w:val="24"/>
        </w:rPr>
        <w:t>1</w:t>
      </w:r>
      <w:r w:rsidRPr="00E127D1">
        <w:rPr>
          <w:rFonts w:ascii="Times New Roman" w:hAnsi="Times New Roman" w:cs="Times New Roman"/>
          <w:iCs/>
          <w:color w:val="000000"/>
          <w:sz w:val="24"/>
          <w:szCs w:val="24"/>
        </w:rPr>
        <w:t xml:space="preserve">. Increased water salinity attributes to density stratification and causes a reduction in oxygen content in bottom waters (lower Eh), consequently causing lower </w:t>
      </w:r>
      <w:proofErr w:type="spellStart"/>
      <w:r>
        <w:rPr>
          <w:rFonts w:ascii="Times New Roman" w:hAnsi="Times New Roman" w:cs="Times New Roman"/>
          <w:iCs/>
          <w:color w:val="000000"/>
          <w:sz w:val="24"/>
          <w:szCs w:val="24"/>
        </w:rPr>
        <w:t>Pr</w:t>
      </w:r>
      <w:proofErr w:type="spellEnd"/>
      <w:r>
        <w:rPr>
          <w:rFonts w:ascii="Times New Roman" w:hAnsi="Times New Roman" w:cs="Times New Roman"/>
          <w:iCs/>
          <w:color w:val="000000"/>
          <w:sz w:val="24"/>
          <w:szCs w:val="24"/>
        </w:rPr>
        <w:t>/Ph</w:t>
      </w:r>
      <w:r w:rsidRPr="00E127D1">
        <w:rPr>
          <w:rFonts w:ascii="Times New Roman" w:hAnsi="Times New Roman" w:cs="Times New Roman"/>
          <w:iCs/>
          <w:color w:val="000000"/>
          <w:sz w:val="24"/>
          <w:szCs w:val="24"/>
        </w:rPr>
        <w:t xml:space="preserve"> values. </w:t>
      </w:r>
      <w:r w:rsidRPr="00D10FCF">
        <w:rPr>
          <w:rFonts w:ascii="Times New Roman" w:hAnsi="Times New Roman" w:cs="Times New Roman"/>
          <w:iCs/>
          <w:color w:val="000000"/>
          <w:sz w:val="24"/>
          <w:szCs w:val="24"/>
        </w:rPr>
        <w:t xml:space="preserve">A modified plot from </w:t>
      </w:r>
      <w:r w:rsidR="00D96989" w:rsidRPr="0038688D">
        <w:rPr>
          <w:rFonts w:ascii="Times New Roman" w:hAnsi="Times New Roman" w:cs="Times New Roman"/>
          <w:iCs/>
          <w:color w:val="000000"/>
          <w:sz w:val="24"/>
          <w:szCs w:val="24"/>
        </w:rPr>
        <w:t>Mello et al. (1988)</w:t>
      </w:r>
      <w:r w:rsidRPr="00D10FCF">
        <w:rPr>
          <w:rFonts w:ascii="Times New Roman" w:hAnsi="Times New Roman" w:cs="Times New Roman"/>
          <w:iCs/>
          <w:color w:val="000000"/>
          <w:sz w:val="24"/>
          <w:szCs w:val="24"/>
        </w:rPr>
        <w:t xml:space="preserve"> shows that water column stratification </w:t>
      </w:r>
      <w:r w:rsidR="00D02A67">
        <w:rPr>
          <w:rFonts w:ascii="Times New Roman" w:hAnsi="Times New Roman" w:cs="Times New Roman"/>
          <w:iCs/>
          <w:color w:val="000000"/>
          <w:sz w:val="24"/>
          <w:szCs w:val="24"/>
        </w:rPr>
        <w:t>does not necessarily covary with</w:t>
      </w:r>
      <w:r w:rsidRPr="00D10FCF">
        <w:rPr>
          <w:rFonts w:ascii="Times New Roman" w:hAnsi="Times New Roman" w:cs="Times New Roman"/>
          <w:iCs/>
          <w:color w:val="000000"/>
          <w:sz w:val="24"/>
          <w:szCs w:val="24"/>
        </w:rPr>
        <w:t xml:space="preserve"> varying levels of anoxia</w:t>
      </w:r>
      <w:r w:rsidRPr="00E127D1">
        <w:rPr>
          <w:rFonts w:ascii="Times New Roman" w:hAnsi="Times New Roman" w:cs="Times New Roman"/>
          <w:iCs/>
          <w:color w:val="000000"/>
          <w:sz w:val="24"/>
          <w:szCs w:val="24"/>
        </w:rPr>
        <w:t xml:space="preserve"> (Figure 4</w:t>
      </w:r>
      <w:r w:rsidR="00420B51">
        <w:rPr>
          <w:rFonts w:ascii="Times New Roman" w:hAnsi="Times New Roman" w:cs="Times New Roman"/>
          <w:iCs/>
          <w:color w:val="000000"/>
          <w:sz w:val="24"/>
          <w:szCs w:val="24"/>
        </w:rPr>
        <w:t>2</w:t>
      </w:r>
      <w:r w:rsidRPr="00E127D1">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 xml:space="preserve">Connock (2015) found similar GI trends </w:t>
      </w:r>
      <w:r w:rsidR="00F059BD">
        <w:rPr>
          <w:rFonts w:ascii="Times New Roman" w:hAnsi="Times New Roman" w:cs="Times New Roman"/>
          <w:iCs/>
          <w:color w:val="000000"/>
          <w:sz w:val="24"/>
          <w:szCs w:val="24"/>
        </w:rPr>
        <w:t>in</w:t>
      </w:r>
      <w:r w:rsidRPr="003223DD">
        <w:rPr>
          <w:rFonts w:ascii="Times New Roman" w:hAnsi="Times New Roman" w:cs="Times New Roman"/>
          <w:iCs/>
          <w:color w:val="000000"/>
          <w:sz w:val="24"/>
          <w:szCs w:val="24"/>
        </w:rPr>
        <w:t xml:space="preserve"> the Woodford Shale from Wyche quarry, and suggested trend of GI is highly correlative </w:t>
      </w:r>
      <w:r w:rsidRPr="003223DD">
        <w:rPr>
          <w:rFonts w:ascii="Times New Roman" w:hAnsi="Times New Roman" w:cs="Times New Roman"/>
          <w:iCs/>
          <w:color w:val="000000"/>
          <w:sz w:val="24"/>
          <w:szCs w:val="24"/>
        </w:rPr>
        <w:lastRenderedPageBreak/>
        <w:t>to the C</w:t>
      </w:r>
      <w:r w:rsidRPr="003223DD">
        <w:rPr>
          <w:rFonts w:ascii="Times New Roman" w:hAnsi="Times New Roman" w:cs="Times New Roman"/>
          <w:iCs/>
          <w:color w:val="000000"/>
          <w:sz w:val="24"/>
          <w:szCs w:val="24"/>
          <w:vertAlign w:val="subscript"/>
        </w:rPr>
        <w:t>40</w:t>
      </w:r>
      <w:r w:rsidRPr="003223DD">
        <w:rPr>
          <w:rFonts w:ascii="Times New Roman" w:hAnsi="Times New Roman" w:cs="Times New Roman"/>
          <w:iCs/>
          <w:color w:val="000000"/>
          <w:sz w:val="24"/>
          <w:szCs w:val="24"/>
        </w:rPr>
        <w:t xml:space="preserve"> aromatic carotenoids (</w:t>
      </w:r>
      <w:proofErr w:type="spellStart"/>
      <w:r w:rsidRPr="003223DD">
        <w:rPr>
          <w:rFonts w:ascii="Times New Roman" w:hAnsi="Times New Roman" w:cs="Times New Roman"/>
          <w:iCs/>
          <w:color w:val="000000"/>
          <w:sz w:val="24"/>
          <w:szCs w:val="24"/>
        </w:rPr>
        <w:t>paleorenieratane</w:t>
      </w:r>
      <w:proofErr w:type="spellEnd"/>
      <w:r w:rsidRPr="003223DD">
        <w:rPr>
          <w:rFonts w:ascii="Times New Roman" w:hAnsi="Times New Roman" w:cs="Times New Roman"/>
          <w:iCs/>
          <w:color w:val="000000"/>
          <w:sz w:val="24"/>
          <w:szCs w:val="24"/>
        </w:rPr>
        <w:t xml:space="preserve"> and </w:t>
      </w:r>
      <w:proofErr w:type="spellStart"/>
      <w:r w:rsidRPr="003223DD">
        <w:rPr>
          <w:rFonts w:ascii="Times New Roman" w:hAnsi="Times New Roman" w:cs="Times New Roman"/>
          <w:iCs/>
          <w:color w:val="000000"/>
          <w:sz w:val="24"/>
          <w:szCs w:val="24"/>
        </w:rPr>
        <w:t>isorenieratane</w:t>
      </w:r>
      <w:proofErr w:type="spellEnd"/>
      <w:r w:rsidRPr="003223DD">
        <w:rPr>
          <w:rFonts w:ascii="Times New Roman" w:hAnsi="Times New Roman" w:cs="Times New Roman"/>
          <w:iCs/>
          <w:color w:val="000000"/>
          <w:sz w:val="24"/>
          <w:szCs w:val="24"/>
        </w:rPr>
        <w:t>) where competition ensued between the potential source organism (bacterial ciliates) and the sulfur-oxidizing chemoautotrophic bacteria.</w:t>
      </w:r>
      <w:r w:rsidRPr="00955EFA">
        <w:rPr>
          <w:rFonts w:ascii="Times New Roman" w:hAnsi="Times New Roman" w:cs="Times New Roman"/>
          <w:iCs/>
          <w:color w:val="000000"/>
          <w:sz w:val="24"/>
          <w:szCs w:val="24"/>
        </w:rPr>
        <w:t xml:space="preserve"> </w:t>
      </w:r>
    </w:p>
    <w:p w14:paraId="67A603B7" w14:textId="571F7CFA" w:rsidR="00CB71AD" w:rsidRPr="00CB71AD" w:rsidRDefault="00CB71AD" w:rsidP="00B70A3C">
      <w:pPr>
        <w:spacing w:line="480" w:lineRule="auto"/>
        <w:jc w:val="both"/>
        <w:rPr>
          <w:rFonts w:ascii="Times New Roman" w:hAnsi="Times New Roman" w:cs="Times New Roman"/>
          <w:iCs/>
          <w:color w:val="000000"/>
          <w:sz w:val="24"/>
          <w:szCs w:val="24"/>
        </w:rPr>
      </w:pPr>
      <w:r>
        <w:rPr>
          <w:rFonts w:ascii="Times New Roman" w:hAnsi="Times New Roman" w:cs="Times New Roman"/>
          <w:b/>
          <w:bCs/>
          <w:iCs/>
          <w:noProof/>
          <w:color w:val="000000"/>
          <w:sz w:val="24"/>
          <w:szCs w:val="24"/>
        </w:rPr>
        <w:drawing>
          <wp:anchor distT="0" distB="0" distL="114300" distR="114300" simplePos="0" relativeHeight="251949056" behindDoc="0" locked="0" layoutInCell="1" allowOverlap="1" wp14:anchorId="7004C4A8" wp14:editId="36EB8E44">
            <wp:simplePos x="0" y="0"/>
            <wp:positionH relativeFrom="column">
              <wp:posOffset>73660</wp:posOffset>
            </wp:positionH>
            <wp:positionV relativeFrom="paragraph">
              <wp:posOffset>352425</wp:posOffset>
            </wp:positionV>
            <wp:extent cx="5782310" cy="4587240"/>
            <wp:effectExtent l="0" t="0" r="0" b="3810"/>
            <wp:wrapSquare wrapText="bothSides"/>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82310" cy="4587240"/>
                    </a:xfrm>
                    <a:prstGeom prst="rect">
                      <a:avLst/>
                    </a:prstGeom>
                    <a:noFill/>
                  </pic:spPr>
                </pic:pic>
              </a:graphicData>
            </a:graphic>
            <wp14:sizeRelH relativeFrom="page">
              <wp14:pctWidth>0</wp14:pctWidth>
            </wp14:sizeRelH>
            <wp14:sizeRelV relativeFrom="page">
              <wp14:pctHeight>0</wp14:pctHeight>
            </wp14:sizeRelV>
          </wp:anchor>
        </w:drawing>
      </w:r>
    </w:p>
    <w:p w14:paraId="2AA5E7E5" w14:textId="6845B77F" w:rsidR="00B70A3C" w:rsidRPr="00175771" w:rsidRDefault="00B70A3C" w:rsidP="00B70A3C">
      <w:pPr>
        <w:spacing w:line="240" w:lineRule="auto"/>
        <w:rPr>
          <w:rFonts w:ascii="Times New Roman" w:hAnsi="Times New Roman" w:cs="Times New Roman"/>
          <w:color w:val="000000"/>
          <w:sz w:val="24"/>
          <w:szCs w:val="24"/>
        </w:rPr>
      </w:pPr>
      <w:bookmarkStart w:id="85" w:name="_Hlk36669527"/>
      <w:r w:rsidRPr="007176BB">
        <w:rPr>
          <w:rFonts w:ascii="Times New Roman" w:hAnsi="Times New Roman" w:cs="Times New Roman"/>
          <w:b/>
          <w:bCs/>
          <w:color w:val="000000"/>
          <w:sz w:val="24"/>
          <w:szCs w:val="24"/>
        </w:rPr>
        <w:t>Figure 4</w:t>
      </w:r>
      <w:r w:rsidR="00420B51" w:rsidRPr="007176BB">
        <w:rPr>
          <w:rFonts w:ascii="Times New Roman" w:hAnsi="Times New Roman" w:cs="Times New Roman"/>
          <w:b/>
          <w:bCs/>
          <w:color w:val="000000"/>
          <w:sz w:val="24"/>
          <w:szCs w:val="24"/>
        </w:rPr>
        <w:t>1</w:t>
      </w:r>
      <w:r w:rsidRPr="007176BB">
        <w:rPr>
          <w:rFonts w:ascii="Times New Roman" w:hAnsi="Times New Roman" w:cs="Times New Roman"/>
          <w:b/>
          <w:bCs/>
          <w:color w:val="000000"/>
          <w:sz w:val="24"/>
          <w:szCs w:val="24"/>
        </w:rPr>
        <w:t xml:space="preserve">. </w:t>
      </w:r>
      <w:r w:rsidRPr="007176BB">
        <w:rPr>
          <w:rFonts w:ascii="Times New Roman" w:hAnsi="Times New Roman" w:cs="Times New Roman"/>
          <w:color w:val="000000"/>
          <w:sz w:val="24"/>
          <w:szCs w:val="24"/>
        </w:rPr>
        <w:t>Depth plots for indication of water salinity, water column stratification, and anoxia. GI define the water column stratification, TPP/C</w:t>
      </w:r>
      <w:r w:rsidRPr="007176BB">
        <w:rPr>
          <w:rFonts w:ascii="Times New Roman" w:hAnsi="Times New Roman" w:cs="Times New Roman"/>
          <w:color w:val="000000"/>
          <w:sz w:val="24"/>
          <w:szCs w:val="24"/>
          <w:vertAlign w:val="subscript"/>
        </w:rPr>
        <w:t>27</w:t>
      </w:r>
      <w:r w:rsidRPr="007176BB">
        <w:rPr>
          <w:rFonts w:ascii="Times New Roman" w:hAnsi="Times New Roman" w:cs="Times New Roman"/>
          <w:color w:val="000000"/>
          <w:sz w:val="24"/>
          <w:szCs w:val="24"/>
        </w:rPr>
        <w:t xml:space="preserve">Diasterane and </w:t>
      </w:r>
      <w:proofErr w:type="spellStart"/>
      <w:r w:rsidR="00580B13">
        <w:rPr>
          <w:rFonts w:ascii="Times New Roman" w:hAnsi="Times New Roman" w:cs="Times New Roman"/>
          <w:color w:val="000000"/>
          <w:sz w:val="24"/>
          <w:szCs w:val="24"/>
        </w:rPr>
        <w:t>H</w:t>
      </w:r>
      <w:r w:rsidRPr="007176BB">
        <w:rPr>
          <w:rFonts w:ascii="Times New Roman" w:hAnsi="Times New Roman" w:cs="Times New Roman"/>
          <w:color w:val="000000"/>
          <w:sz w:val="24"/>
          <w:szCs w:val="24"/>
        </w:rPr>
        <w:t>opane</w:t>
      </w:r>
      <w:proofErr w:type="spellEnd"/>
      <w:r w:rsidRPr="007176BB">
        <w:rPr>
          <w:rFonts w:ascii="Times New Roman" w:hAnsi="Times New Roman" w:cs="Times New Roman"/>
          <w:color w:val="000000"/>
          <w:sz w:val="24"/>
          <w:szCs w:val="24"/>
        </w:rPr>
        <w:t>/C</w:t>
      </w:r>
      <w:r w:rsidRPr="007176BB">
        <w:rPr>
          <w:rFonts w:ascii="Times New Roman" w:hAnsi="Times New Roman" w:cs="Times New Roman"/>
          <w:color w:val="000000"/>
          <w:sz w:val="24"/>
          <w:szCs w:val="24"/>
          <w:vertAlign w:val="subscript"/>
        </w:rPr>
        <w:t>27</w:t>
      </w:r>
      <w:r w:rsidRPr="007176BB">
        <w:rPr>
          <w:rFonts w:ascii="Times New Roman" w:hAnsi="Times New Roman" w:cs="Times New Roman"/>
          <w:color w:val="000000"/>
          <w:sz w:val="24"/>
          <w:szCs w:val="24"/>
        </w:rPr>
        <w:t xml:space="preserve">αααS+R sterane define the organic matter source, and </w:t>
      </w:r>
      <w:proofErr w:type="spellStart"/>
      <w:r w:rsidRPr="007176BB">
        <w:rPr>
          <w:rFonts w:ascii="Times New Roman" w:hAnsi="Times New Roman" w:cs="Times New Roman"/>
          <w:color w:val="000000"/>
          <w:sz w:val="24"/>
          <w:szCs w:val="24"/>
        </w:rPr>
        <w:t>Pr</w:t>
      </w:r>
      <w:proofErr w:type="spellEnd"/>
      <w:r w:rsidRPr="007176BB">
        <w:rPr>
          <w:rFonts w:ascii="Times New Roman" w:hAnsi="Times New Roman" w:cs="Times New Roman"/>
          <w:color w:val="000000"/>
          <w:sz w:val="24"/>
          <w:szCs w:val="24"/>
        </w:rPr>
        <w:t xml:space="preserve">/Ph defines the water column anoxia.  </w:t>
      </w:r>
      <w:r w:rsidR="007176BB">
        <w:rPr>
          <w:rFonts w:ascii="Times New Roman" w:hAnsi="Times New Roman" w:cs="Times New Roman"/>
          <w:color w:val="000000"/>
          <w:sz w:val="24"/>
          <w:szCs w:val="24"/>
        </w:rPr>
        <w:t xml:space="preserve">No correlation of the GI to </w:t>
      </w:r>
      <w:proofErr w:type="spellStart"/>
      <w:r w:rsidR="007176BB">
        <w:rPr>
          <w:rFonts w:ascii="Times New Roman" w:hAnsi="Times New Roman" w:cs="Times New Roman"/>
          <w:color w:val="000000"/>
          <w:sz w:val="24"/>
          <w:szCs w:val="24"/>
        </w:rPr>
        <w:t>Pr</w:t>
      </w:r>
      <w:proofErr w:type="spellEnd"/>
      <w:r w:rsidR="007176BB">
        <w:rPr>
          <w:rFonts w:ascii="Times New Roman" w:hAnsi="Times New Roman" w:cs="Times New Roman"/>
          <w:color w:val="000000"/>
          <w:sz w:val="24"/>
          <w:szCs w:val="24"/>
        </w:rPr>
        <w:t>/Ph and organic matter source parameters can be determined.</w:t>
      </w:r>
    </w:p>
    <w:bookmarkEnd w:id="85"/>
    <w:p w14:paraId="39BE1475" w14:textId="3EE2BC9B" w:rsidR="00B70A3C" w:rsidRPr="00E127D1" w:rsidRDefault="00B70A3C" w:rsidP="00B70A3C">
      <w:pPr>
        <w:spacing w:line="240" w:lineRule="auto"/>
        <w:jc w:val="both"/>
        <w:rPr>
          <w:rFonts w:ascii="Times New Roman" w:hAnsi="Times New Roman" w:cs="Times New Roman"/>
          <w:color w:val="000000"/>
          <w:sz w:val="24"/>
          <w:szCs w:val="24"/>
        </w:rPr>
      </w:pPr>
    </w:p>
    <w:p w14:paraId="4C23A54B" w14:textId="75AC0829" w:rsidR="00B70A3C" w:rsidRPr="00E127D1" w:rsidRDefault="00B70A3C" w:rsidP="00B70A3C">
      <w:pPr>
        <w:spacing w:line="240" w:lineRule="auto"/>
        <w:jc w:val="both"/>
        <w:rPr>
          <w:rFonts w:ascii="Times New Roman" w:hAnsi="Times New Roman" w:cs="Times New Roman"/>
          <w:b/>
          <w:bCs/>
          <w:color w:val="000000"/>
          <w:sz w:val="24"/>
          <w:szCs w:val="24"/>
        </w:rPr>
      </w:pPr>
    </w:p>
    <w:p w14:paraId="0E891174" w14:textId="77777777" w:rsidR="00B70A3C" w:rsidRPr="00955EFA" w:rsidRDefault="00B70A3C" w:rsidP="00B70A3C">
      <w:pPr>
        <w:spacing w:line="240" w:lineRule="auto"/>
        <w:jc w:val="center"/>
        <w:rPr>
          <w:rFonts w:ascii="Times New Roman" w:hAnsi="Times New Roman" w:cs="Times New Roman"/>
          <w:b/>
          <w:bCs/>
          <w:iCs/>
          <w:color w:val="000000"/>
          <w:sz w:val="24"/>
          <w:szCs w:val="24"/>
        </w:rPr>
      </w:pPr>
    </w:p>
    <w:p w14:paraId="3B6F5580" w14:textId="77777777" w:rsidR="00B70A3C" w:rsidRDefault="00B70A3C" w:rsidP="00B70A3C">
      <w:pPr>
        <w:spacing w:line="240" w:lineRule="auto"/>
        <w:jc w:val="both"/>
        <w:rPr>
          <w:rFonts w:ascii="Times New Roman" w:hAnsi="Times New Roman" w:cs="Times New Roman"/>
          <w:b/>
          <w:bCs/>
          <w:iCs/>
          <w:color w:val="000000"/>
          <w:sz w:val="24"/>
          <w:szCs w:val="24"/>
        </w:rPr>
      </w:pPr>
      <w:bookmarkStart w:id="86" w:name="_Hlk36669536"/>
      <w:r>
        <w:rPr>
          <w:rFonts w:ascii="Times New Roman" w:hAnsi="Times New Roman" w:cs="Times New Roman"/>
          <w:b/>
          <w:bCs/>
          <w:iCs/>
          <w:noProof/>
          <w:color w:val="000000"/>
          <w:sz w:val="24"/>
          <w:szCs w:val="24"/>
        </w:rPr>
        <w:lastRenderedPageBreak/>
        <w:drawing>
          <wp:anchor distT="0" distB="0" distL="114300" distR="114300" simplePos="0" relativeHeight="251906048" behindDoc="0" locked="0" layoutInCell="1" allowOverlap="1" wp14:anchorId="714E9854" wp14:editId="1440D6C3">
            <wp:simplePos x="0" y="0"/>
            <wp:positionH relativeFrom="column">
              <wp:posOffset>572135</wp:posOffset>
            </wp:positionH>
            <wp:positionV relativeFrom="paragraph">
              <wp:posOffset>0</wp:posOffset>
            </wp:positionV>
            <wp:extent cx="4364990" cy="3384550"/>
            <wp:effectExtent l="0" t="0" r="0" b="0"/>
            <wp:wrapSquare wrapText="bothSides"/>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6">
                      <a:extLst>
                        <a:ext uri="{28A0092B-C50C-407E-A947-70E740481C1C}">
                          <a14:useLocalDpi xmlns:a14="http://schemas.microsoft.com/office/drawing/2010/main" val="0"/>
                        </a:ext>
                      </a:extLst>
                    </a:blip>
                    <a:srcRect t="9154"/>
                    <a:stretch/>
                  </pic:blipFill>
                  <pic:spPr bwMode="auto">
                    <a:xfrm>
                      <a:off x="0" y="0"/>
                      <a:ext cx="4364990" cy="3384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2FD87B" w14:textId="77777777" w:rsidR="00B70A3C" w:rsidRDefault="00B70A3C" w:rsidP="00B70A3C">
      <w:pPr>
        <w:spacing w:line="240" w:lineRule="auto"/>
        <w:jc w:val="both"/>
        <w:rPr>
          <w:rFonts w:ascii="Times New Roman" w:hAnsi="Times New Roman" w:cs="Times New Roman"/>
          <w:b/>
          <w:bCs/>
          <w:iCs/>
          <w:color w:val="000000"/>
          <w:sz w:val="24"/>
          <w:szCs w:val="24"/>
        </w:rPr>
      </w:pPr>
    </w:p>
    <w:p w14:paraId="7B90BD5F" w14:textId="77777777" w:rsidR="00B70A3C" w:rsidRDefault="00B70A3C" w:rsidP="00B70A3C">
      <w:pPr>
        <w:spacing w:line="240" w:lineRule="auto"/>
        <w:jc w:val="both"/>
        <w:rPr>
          <w:rFonts w:ascii="Times New Roman" w:hAnsi="Times New Roman" w:cs="Times New Roman"/>
          <w:b/>
          <w:bCs/>
          <w:iCs/>
          <w:color w:val="000000"/>
          <w:sz w:val="24"/>
          <w:szCs w:val="24"/>
        </w:rPr>
      </w:pPr>
    </w:p>
    <w:p w14:paraId="7ABDEBC8" w14:textId="77777777" w:rsidR="00B70A3C" w:rsidRDefault="00B70A3C" w:rsidP="00B70A3C">
      <w:pPr>
        <w:spacing w:line="240" w:lineRule="auto"/>
        <w:jc w:val="both"/>
        <w:rPr>
          <w:rFonts w:ascii="Times New Roman" w:hAnsi="Times New Roman" w:cs="Times New Roman"/>
          <w:b/>
          <w:bCs/>
          <w:iCs/>
          <w:color w:val="000000"/>
          <w:sz w:val="24"/>
          <w:szCs w:val="24"/>
        </w:rPr>
      </w:pPr>
    </w:p>
    <w:p w14:paraId="630B44AD" w14:textId="77777777" w:rsidR="00B70A3C" w:rsidRDefault="00B70A3C" w:rsidP="00B70A3C">
      <w:pPr>
        <w:spacing w:line="240" w:lineRule="auto"/>
        <w:jc w:val="both"/>
        <w:rPr>
          <w:rFonts w:ascii="Times New Roman" w:hAnsi="Times New Roman" w:cs="Times New Roman"/>
          <w:b/>
          <w:bCs/>
          <w:iCs/>
          <w:color w:val="000000"/>
          <w:sz w:val="24"/>
          <w:szCs w:val="24"/>
        </w:rPr>
      </w:pPr>
    </w:p>
    <w:p w14:paraId="425685C7" w14:textId="77777777" w:rsidR="00B70A3C" w:rsidRDefault="00B70A3C" w:rsidP="00B70A3C">
      <w:pPr>
        <w:spacing w:line="240" w:lineRule="auto"/>
        <w:jc w:val="both"/>
        <w:rPr>
          <w:rFonts w:ascii="Times New Roman" w:hAnsi="Times New Roman" w:cs="Times New Roman"/>
          <w:b/>
          <w:bCs/>
          <w:iCs/>
          <w:color w:val="000000"/>
          <w:sz w:val="24"/>
          <w:szCs w:val="24"/>
        </w:rPr>
      </w:pPr>
    </w:p>
    <w:p w14:paraId="0C56F079" w14:textId="77777777" w:rsidR="00B70A3C" w:rsidRDefault="00B70A3C" w:rsidP="00B70A3C">
      <w:pPr>
        <w:spacing w:line="240" w:lineRule="auto"/>
        <w:jc w:val="both"/>
        <w:rPr>
          <w:rFonts w:ascii="Times New Roman" w:hAnsi="Times New Roman" w:cs="Times New Roman"/>
          <w:b/>
          <w:bCs/>
          <w:iCs/>
          <w:color w:val="000000"/>
          <w:sz w:val="24"/>
          <w:szCs w:val="24"/>
        </w:rPr>
      </w:pPr>
    </w:p>
    <w:p w14:paraId="7E5408E0" w14:textId="77777777" w:rsidR="00B70A3C" w:rsidRDefault="00B70A3C" w:rsidP="00B70A3C">
      <w:pPr>
        <w:spacing w:line="240" w:lineRule="auto"/>
        <w:jc w:val="both"/>
        <w:rPr>
          <w:rFonts w:ascii="Times New Roman" w:hAnsi="Times New Roman" w:cs="Times New Roman"/>
          <w:b/>
          <w:bCs/>
          <w:iCs/>
          <w:color w:val="000000"/>
          <w:sz w:val="24"/>
          <w:szCs w:val="24"/>
        </w:rPr>
      </w:pPr>
    </w:p>
    <w:p w14:paraId="78E57F0B" w14:textId="77777777" w:rsidR="00B70A3C" w:rsidRDefault="00B70A3C" w:rsidP="00B70A3C">
      <w:pPr>
        <w:spacing w:line="240" w:lineRule="auto"/>
        <w:jc w:val="both"/>
        <w:rPr>
          <w:rFonts w:ascii="Times New Roman" w:hAnsi="Times New Roman" w:cs="Times New Roman"/>
          <w:b/>
          <w:bCs/>
          <w:iCs/>
          <w:color w:val="000000"/>
          <w:sz w:val="24"/>
          <w:szCs w:val="24"/>
        </w:rPr>
      </w:pPr>
    </w:p>
    <w:p w14:paraId="1747CB00" w14:textId="77777777" w:rsidR="00B70A3C" w:rsidRDefault="00B70A3C" w:rsidP="00B70A3C">
      <w:pPr>
        <w:spacing w:line="240" w:lineRule="auto"/>
        <w:jc w:val="both"/>
        <w:rPr>
          <w:rFonts w:ascii="Times New Roman" w:hAnsi="Times New Roman" w:cs="Times New Roman"/>
          <w:b/>
          <w:bCs/>
          <w:iCs/>
          <w:color w:val="000000"/>
          <w:sz w:val="24"/>
          <w:szCs w:val="24"/>
        </w:rPr>
      </w:pPr>
    </w:p>
    <w:p w14:paraId="3843782C" w14:textId="167BC033" w:rsidR="00B70A3C" w:rsidRDefault="00B70A3C" w:rsidP="00B70A3C">
      <w:pPr>
        <w:spacing w:line="240" w:lineRule="auto"/>
        <w:jc w:val="both"/>
        <w:rPr>
          <w:rFonts w:ascii="Times New Roman" w:hAnsi="Times New Roman" w:cs="Times New Roman"/>
          <w:b/>
          <w:bCs/>
          <w:iCs/>
          <w:color w:val="000000"/>
          <w:sz w:val="24"/>
          <w:szCs w:val="24"/>
        </w:rPr>
      </w:pPr>
    </w:p>
    <w:p w14:paraId="24891156" w14:textId="679E6EAC" w:rsidR="00CB71AD" w:rsidRDefault="00CB71AD" w:rsidP="00B70A3C">
      <w:pPr>
        <w:spacing w:line="240" w:lineRule="auto"/>
        <w:jc w:val="both"/>
        <w:rPr>
          <w:rFonts w:ascii="Times New Roman" w:hAnsi="Times New Roman" w:cs="Times New Roman"/>
          <w:b/>
          <w:bCs/>
          <w:iCs/>
          <w:color w:val="000000"/>
          <w:sz w:val="24"/>
          <w:szCs w:val="24"/>
        </w:rPr>
      </w:pPr>
    </w:p>
    <w:p w14:paraId="4408A742" w14:textId="77777777" w:rsidR="00CB71AD" w:rsidRDefault="00CB71AD" w:rsidP="00B70A3C">
      <w:pPr>
        <w:spacing w:line="240" w:lineRule="auto"/>
        <w:jc w:val="both"/>
        <w:rPr>
          <w:rFonts w:ascii="Times New Roman" w:hAnsi="Times New Roman" w:cs="Times New Roman"/>
          <w:b/>
          <w:bCs/>
          <w:iCs/>
          <w:color w:val="000000"/>
          <w:sz w:val="24"/>
          <w:szCs w:val="24"/>
        </w:rPr>
      </w:pPr>
    </w:p>
    <w:p w14:paraId="0F65FA2B" w14:textId="7A3AA3E3" w:rsidR="00B70A3C" w:rsidRPr="00E127D1" w:rsidRDefault="00B70A3C" w:rsidP="00B70A3C">
      <w:pPr>
        <w:spacing w:line="240" w:lineRule="auto"/>
        <w:jc w:val="both"/>
        <w:rPr>
          <w:rFonts w:ascii="Times New Roman" w:hAnsi="Times New Roman" w:cs="Times New Roman"/>
          <w:iCs/>
          <w:color w:val="000000"/>
          <w:sz w:val="24"/>
          <w:szCs w:val="24"/>
        </w:rPr>
      </w:pPr>
      <w:r w:rsidRPr="00E127D1">
        <w:rPr>
          <w:rFonts w:ascii="Times New Roman" w:hAnsi="Times New Roman" w:cs="Times New Roman"/>
          <w:b/>
          <w:bCs/>
          <w:iCs/>
          <w:color w:val="000000"/>
          <w:sz w:val="24"/>
          <w:szCs w:val="24"/>
        </w:rPr>
        <w:t>Figure 4</w:t>
      </w:r>
      <w:r w:rsidR="00420B51">
        <w:rPr>
          <w:rFonts w:ascii="Times New Roman" w:hAnsi="Times New Roman" w:cs="Times New Roman"/>
          <w:b/>
          <w:bCs/>
          <w:iCs/>
          <w:color w:val="000000"/>
          <w:sz w:val="24"/>
          <w:szCs w:val="24"/>
        </w:rPr>
        <w:t>2</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 xml:space="preserve">Plot </w:t>
      </w:r>
      <w:r w:rsidR="00452BFB">
        <w:rPr>
          <w:rFonts w:ascii="Times New Roman" w:hAnsi="Times New Roman" w:cs="Times New Roman"/>
          <w:iCs/>
          <w:color w:val="000000"/>
          <w:sz w:val="24"/>
          <w:szCs w:val="24"/>
        </w:rPr>
        <w:t>of</w:t>
      </w:r>
      <w:r w:rsidRPr="00E127D1">
        <w:rPr>
          <w:rFonts w:ascii="Times New Roman" w:hAnsi="Times New Roman" w:cs="Times New Roman"/>
          <w:iCs/>
          <w:color w:val="000000"/>
          <w:sz w:val="24"/>
          <w:szCs w:val="24"/>
        </w:rPr>
        <w:t xml:space="preserve"> the relationship </w:t>
      </w:r>
      <w:r w:rsidR="00452BFB">
        <w:rPr>
          <w:rFonts w:ascii="Times New Roman" w:hAnsi="Times New Roman" w:cs="Times New Roman"/>
          <w:iCs/>
          <w:color w:val="000000"/>
          <w:sz w:val="24"/>
          <w:szCs w:val="24"/>
        </w:rPr>
        <w:t>between</w:t>
      </w:r>
      <w:r w:rsidR="00452BFB" w:rsidRPr="00E127D1">
        <w:rPr>
          <w:rFonts w:ascii="Times New Roman" w:hAnsi="Times New Roman" w:cs="Times New Roman"/>
          <w:iCs/>
          <w:color w:val="000000"/>
          <w:sz w:val="24"/>
          <w:szCs w:val="24"/>
        </w:rPr>
        <w:t xml:space="preserve"> </w:t>
      </w:r>
      <w:proofErr w:type="spellStart"/>
      <w:r w:rsidRPr="00E127D1">
        <w:rPr>
          <w:rFonts w:ascii="Times New Roman" w:hAnsi="Times New Roman" w:cs="Times New Roman"/>
          <w:iCs/>
          <w:color w:val="000000"/>
          <w:sz w:val="24"/>
          <w:szCs w:val="24"/>
        </w:rPr>
        <w:t>Gammacerane</w:t>
      </w:r>
      <w:proofErr w:type="spellEnd"/>
      <w:r w:rsidRPr="00E127D1">
        <w:rPr>
          <w:rFonts w:ascii="Times New Roman" w:hAnsi="Times New Roman" w:cs="Times New Roman"/>
          <w:iCs/>
          <w:color w:val="000000"/>
          <w:sz w:val="24"/>
          <w:szCs w:val="24"/>
        </w:rPr>
        <w:t xml:space="preserve"> Index and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 xml:space="preserve">/Ph of the Woodford Shale. </w:t>
      </w:r>
      <w:r w:rsidR="00F41811">
        <w:rPr>
          <w:rFonts w:ascii="Times New Roman" w:hAnsi="Times New Roman" w:cs="Times New Roman"/>
          <w:iCs/>
          <w:color w:val="000000"/>
          <w:sz w:val="24"/>
          <w:szCs w:val="24"/>
        </w:rPr>
        <w:t xml:space="preserve">There is no direct relationship between </w:t>
      </w:r>
      <w:proofErr w:type="spellStart"/>
      <w:r w:rsidR="00F41811">
        <w:rPr>
          <w:rFonts w:ascii="Times New Roman" w:hAnsi="Times New Roman" w:cs="Times New Roman"/>
          <w:iCs/>
          <w:color w:val="000000"/>
          <w:sz w:val="24"/>
          <w:szCs w:val="24"/>
        </w:rPr>
        <w:t>Pr</w:t>
      </w:r>
      <w:proofErr w:type="spellEnd"/>
      <w:r w:rsidR="00F41811">
        <w:rPr>
          <w:rFonts w:ascii="Times New Roman" w:hAnsi="Times New Roman" w:cs="Times New Roman"/>
          <w:iCs/>
          <w:color w:val="000000"/>
          <w:sz w:val="24"/>
          <w:szCs w:val="24"/>
        </w:rPr>
        <w:t xml:space="preserve">/Ph and </w:t>
      </w:r>
      <w:proofErr w:type="spellStart"/>
      <w:r w:rsidR="00F41811">
        <w:rPr>
          <w:rFonts w:ascii="Times New Roman" w:hAnsi="Times New Roman" w:cs="Times New Roman"/>
          <w:iCs/>
          <w:color w:val="000000"/>
          <w:sz w:val="24"/>
          <w:szCs w:val="24"/>
        </w:rPr>
        <w:t>Gammacerane</w:t>
      </w:r>
      <w:proofErr w:type="spellEnd"/>
      <w:r w:rsidR="00F41811">
        <w:rPr>
          <w:rFonts w:ascii="Times New Roman" w:hAnsi="Times New Roman" w:cs="Times New Roman"/>
          <w:iCs/>
          <w:color w:val="000000"/>
          <w:sz w:val="24"/>
          <w:szCs w:val="24"/>
        </w:rPr>
        <w:t xml:space="preserve"> index, where heightened </w:t>
      </w:r>
      <w:proofErr w:type="spellStart"/>
      <w:r w:rsidR="00F41811">
        <w:rPr>
          <w:rFonts w:ascii="Times New Roman" w:hAnsi="Times New Roman" w:cs="Times New Roman"/>
          <w:iCs/>
          <w:color w:val="000000"/>
          <w:sz w:val="24"/>
          <w:szCs w:val="24"/>
        </w:rPr>
        <w:t>gammacerane</w:t>
      </w:r>
      <w:proofErr w:type="spellEnd"/>
      <w:r w:rsidR="00F41811">
        <w:rPr>
          <w:rFonts w:ascii="Times New Roman" w:hAnsi="Times New Roman" w:cs="Times New Roman"/>
          <w:iCs/>
          <w:color w:val="000000"/>
          <w:sz w:val="24"/>
          <w:szCs w:val="24"/>
        </w:rPr>
        <w:t xml:space="preserve"> values would yield lower </w:t>
      </w:r>
      <w:proofErr w:type="spellStart"/>
      <w:r w:rsidR="00F41811">
        <w:rPr>
          <w:rFonts w:ascii="Times New Roman" w:hAnsi="Times New Roman" w:cs="Times New Roman"/>
          <w:iCs/>
          <w:color w:val="000000"/>
          <w:sz w:val="24"/>
          <w:szCs w:val="24"/>
        </w:rPr>
        <w:t>Pr</w:t>
      </w:r>
      <w:proofErr w:type="spellEnd"/>
      <w:r w:rsidR="00F41811">
        <w:rPr>
          <w:rFonts w:ascii="Times New Roman" w:hAnsi="Times New Roman" w:cs="Times New Roman"/>
          <w:iCs/>
          <w:color w:val="000000"/>
          <w:sz w:val="24"/>
          <w:szCs w:val="24"/>
        </w:rPr>
        <w:t>/Ph values</w:t>
      </w:r>
      <w:r w:rsidRPr="00955EFA">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(modified from </w:t>
      </w:r>
      <w:r w:rsidR="00D96989">
        <w:rPr>
          <w:rFonts w:ascii="Times New Roman" w:hAnsi="Times New Roman" w:cs="Times New Roman"/>
          <w:iCs/>
          <w:color w:val="000000"/>
          <w:sz w:val="24"/>
          <w:szCs w:val="24"/>
        </w:rPr>
        <w:t>Mello et al., 1988</w:t>
      </w:r>
      <w:commentRangeStart w:id="87"/>
      <w:commentRangeEnd w:id="87"/>
      <w:r w:rsidRPr="00E127D1">
        <w:rPr>
          <w:rFonts w:ascii="Times New Roman" w:hAnsi="Times New Roman" w:cs="Times New Roman"/>
          <w:iCs/>
          <w:color w:val="000000"/>
          <w:sz w:val="24"/>
          <w:szCs w:val="24"/>
        </w:rPr>
        <w:t xml:space="preserve">). </w:t>
      </w:r>
      <w:bookmarkEnd w:id="86"/>
    </w:p>
    <w:p w14:paraId="563AF05A"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2E239765" w14:textId="1B056299" w:rsidR="00B70A3C" w:rsidRDefault="00B70A3C" w:rsidP="00B70A3C">
      <w:pPr>
        <w:spacing w:line="480" w:lineRule="auto"/>
        <w:ind w:firstLine="360"/>
        <w:jc w:val="both"/>
        <w:rPr>
          <w:rFonts w:ascii="Times New Roman" w:hAnsi="Times New Roman" w:cs="Times New Roman"/>
          <w:iCs/>
          <w:color w:val="000000"/>
          <w:sz w:val="24"/>
          <w:szCs w:val="24"/>
        </w:rPr>
      </w:pPr>
      <w:r w:rsidRPr="00E127D1">
        <w:rPr>
          <w:rFonts w:ascii="Times New Roman" w:hAnsi="Times New Roman" w:cs="Times New Roman"/>
          <w:iCs/>
          <w:color w:val="000000"/>
          <w:sz w:val="24"/>
          <w:szCs w:val="24"/>
        </w:rPr>
        <w:t>The 17α,18α,21β-28,30-bisnorhopane</w:t>
      </w:r>
      <w:r>
        <w:rPr>
          <w:rFonts w:ascii="Times New Roman" w:hAnsi="Times New Roman" w:cs="Times New Roman"/>
          <w:iCs/>
          <w:color w:val="000000"/>
          <w:sz w:val="24"/>
          <w:szCs w:val="24"/>
        </w:rPr>
        <w:t xml:space="preserve"> (</w:t>
      </w:r>
      <w:r>
        <w:rPr>
          <w:rFonts w:ascii="Times New Roman" w:hAnsi="Times New Roman" w:cs="Times New Roman"/>
          <w:b/>
          <w:bCs/>
          <w:iCs/>
          <w:color w:val="000000"/>
          <w:sz w:val="24"/>
          <w:szCs w:val="24"/>
        </w:rPr>
        <w:t>XII)</w:t>
      </w:r>
      <w:r w:rsidRPr="00E127D1">
        <w:rPr>
          <w:rFonts w:ascii="Times New Roman" w:hAnsi="Times New Roman" w:cs="Times New Roman"/>
          <w:iCs/>
          <w:color w:val="000000"/>
          <w:sz w:val="24"/>
          <w:szCs w:val="24"/>
        </w:rPr>
        <w:t xml:space="preserve"> is </w:t>
      </w:r>
      <w:r w:rsidR="00633ACC">
        <w:rPr>
          <w:rFonts w:ascii="Times New Roman" w:hAnsi="Times New Roman" w:cs="Times New Roman"/>
          <w:iCs/>
          <w:color w:val="000000"/>
          <w:sz w:val="24"/>
          <w:szCs w:val="24"/>
        </w:rPr>
        <w:t xml:space="preserve">one of the </w:t>
      </w:r>
      <w:r w:rsidRPr="00E127D1">
        <w:rPr>
          <w:rFonts w:ascii="Times New Roman" w:hAnsi="Times New Roman" w:cs="Times New Roman"/>
          <w:iCs/>
          <w:color w:val="000000"/>
          <w:sz w:val="24"/>
          <w:szCs w:val="24"/>
        </w:rPr>
        <w:t>three C</w:t>
      </w:r>
      <w:r w:rsidRPr="00E127D1">
        <w:rPr>
          <w:rFonts w:ascii="Times New Roman" w:hAnsi="Times New Roman" w:cs="Times New Roman"/>
          <w:iCs/>
          <w:color w:val="000000"/>
          <w:sz w:val="24"/>
          <w:szCs w:val="24"/>
          <w:vertAlign w:val="subscript"/>
        </w:rPr>
        <w:t>28</w:t>
      </w:r>
      <w:r w:rsidRPr="00E127D1">
        <w:rPr>
          <w:rFonts w:ascii="Times New Roman" w:hAnsi="Times New Roman" w:cs="Times New Roman"/>
          <w:iCs/>
          <w:color w:val="000000"/>
          <w:sz w:val="24"/>
          <w:szCs w:val="24"/>
        </w:rPr>
        <w:t xml:space="preserve"> </w:t>
      </w:r>
      <w:proofErr w:type="spellStart"/>
      <w:r w:rsidRPr="00E127D1">
        <w:rPr>
          <w:rFonts w:ascii="Times New Roman" w:hAnsi="Times New Roman" w:cs="Times New Roman"/>
          <w:iCs/>
          <w:color w:val="000000"/>
          <w:sz w:val="24"/>
          <w:szCs w:val="24"/>
        </w:rPr>
        <w:t>hopane</w:t>
      </w:r>
      <w:proofErr w:type="spellEnd"/>
      <w:r w:rsidRPr="00E127D1">
        <w:rPr>
          <w:rFonts w:ascii="Times New Roman" w:hAnsi="Times New Roman" w:cs="Times New Roman"/>
          <w:iCs/>
          <w:color w:val="000000"/>
          <w:sz w:val="24"/>
          <w:szCs w:val="24"/>
        </w:rPr>
        <w:t xml:space="preserve"> stereoisomers first reported in the Monterey Shale by Seifert and </w:t>
      </w:r>
      <w:proofErr w:type="spellStart"/>
      <w:r w:rsidRPr="00E127D1">
        <w:rPr>
          <w:rFonts w:ascii="Times New Roman" w:hAnsi="Times New Roman" w:cs="Times New Roman"/>
          <w:iCs/>
          <w:color w:val="000000"/>
          <w:sz w:val="24"/>
          <w:szCs w:val="24"/>
        </w:rPr>
        <w:t>Moldowan</w:t>
      </w:r>
      <w:proofErr w:type="spellEnd"/>
      <w:r w:rsidRPr="00E127D1">
        <w:rPr>
          <w:rFonts w:ascii="Times New Roman" w:hAnsi="Times New Roman" w:cs="Times New Roman"/>
          <w:iCs/>
          <w:color w:val="000000"/>
          <w:sz w:val="24"/>
          <w:szCs w:val="24"/>
        </w:rPr>
        <w:t xml:space="preserve"> (1978). Banks et al. (1967) and Grantham et al. (1979) suggested that </w:t>
      </w:r>
      <w:r>
        <w:rPr>
          <w:rFonts w:ascii="Times New Roman" w:hAnsi="Times New Roman" w:cs="Times New Roman"/>
          <w:iCs/>
          <w:color w:val="000000"/>
          <w:sz w:val="24"/>
          <w:szCs w:val="24"/>
        </w:rPr>
        <w:t>s</w:t>
      </w:r>
      <w:r w:rsidRPr="00E127D1">
        <w:rPr>
          <w:rFonts w:ascii="Times New Roman" w:hAnsi="Times New Roman" w:cs="Times New Roman"/>
          <w:iCs/>
          <w:color w:val="000000"/>
          <w:sz w:val="24"/>
          <w:szCs w:val="24"/>
        </w:rPr>
        <w:t xml:space="preserve">mall concentrations of </w:t>
      </w:r>
      <w:r>
        <w:rPr>
          <w:rFonts w:ascii="Times New Roman" w:hAnsi="Times New Roman" w:cs="Times New Roman"/>
          <w:iCs/>
          <w:color w:val="000000"/>
          <w:sz w:val="24"/>
          <w:szCs w:val="24"/>
        </w:rPr>
        <w:t>the 28,30-</w:t>
      </w:r>
      <w:r w:rsidRPr="00E127D1">
        <w:rPr>
          <w:rFonts w:ascii="Times New Roman" w:hAnsi="Times New Roman" w:cs="Times New Roman"/>
          <w:iCs/>
          <w:color w:val="000000"/>
          <w:sz w:val="24"/>
          <w:szCs w:val="24"/>
        </w:rPr>
        <w:t>bisnorhopane</w:t>
      </w:r>
      <w:r>
        <w:rPr>
          <w:rFonts w:ascii="Times New Roman" w:hAnsi="Times New Roman" w:cs="Times New Roman"/>
          <w:iCs/>
          <w:color w:val="000000"/>
          <w:sz w:val="24"/>
          <w:szCs w:val="24"/>
        </w:rPr>
        <w:t xml:space="preserve"> (</w:t>
      </w:r>
      <w:r>
        <w:rPr>
          <w:rFonts w:ascii="Times New Roman" w:hAnsi="Times New Roman" w:cs="Times New Roman"/>
          <w:b/>
          <w:bCs/>
          <w:iCs/>
          <w:color w:val="000000"/>
          <w:sz w:val="24"/>
          <w:szCs w:val="24"/>
        </w:rPr>
        <w:t>XII)</w:t>
      </w:r>
      <w:r w:rsidRPr="00955EFA">
        <w:rPr>
          <w:rFonts w:ascii="Times New Roman" w:hAnsi="Times New Roman" w:cs="Times New Roman"/>
          <w:iCs/>
          <w:color w:val="000000"/>
          <w:sz w:val="24"/>
          <w:szCs w:val="24"/>
        </w:rPr>
        <w:t xml:space="preserve"> </w:t>
      </w:r>
      <w:r w:rsidR="00F059BD">
        <w:rPr>
          <w:rFonts w:ascii="Times New Roman" w:hAnsi="Times New Roman" w:cs="Times New Roman"/>
          <w:iCs/>
          <w:color w:val="000000"/>
          <w:sz w:val="24"/>
          <w:szCs w:val="24"/>
        </w:rPr>
        <w:t xml:space="preserve">in </w:t>
      </w:r>
      <w:proofErr w:type="gramStart"/>
      <w:r w:rsidR="00F059BD">
        <w:rPr>
          <w:rFonts w:ascii="Times New Roman" w:hAnsi="Times New Roman" w:cs="Times New Roman"/>
          <w:iCs/>
          <w:color w:val="000000"/>
          <w:sz w:val="24"/>
          <w:szCs w:val="24"/>
        </w:rPr>
        <w:t xml:space="preserve">the </w:t>
      </w:r>
      <w:r w:rsidRPr="00E127D1">
        <w:rPr>
          <w:rFonts w:ascii="Times New Roman" w:hAnsi="Times New Roman" w:cs="Times New Roman"/>
          <w:iCs/>
          <w:color w:val="000000"/>
          <w:sz w:val="24"/>
          <w:szCs w:val="24"/>
        </w:rPr>
        <w:t xml:space="preserve"> extract</w:t>
      </w:r>
      <w:proofErr w:type="gramEnd"/>
      <w:r w:rsidRPr="00E127D1">
        <w:rPr>
          <w:rFonts w:ascii="Times New Roman" w:hAnsi="Times New Roman" w:cs="Times New Roman"/>
          <w:iCs/>
          <w:color w:val="000000"/>
          <w:sz w:val="24"/>
          <w:szCs w:val="24"/>
        </w:rPr>
        <w:t xml:space="preserve"> of a pre-Devonian source rock were related to ferns. Therefore, its presence could provide an indication of vascular land plant input within</w:t>
      </w:r>
      <w:r w:rsidRPr="00955EFA">
        <w:rPr>
          <w:rFonts w:ascii="Times New Roman" w:hAnsi="Times New Roman" w:cs="Times New Roman"/>
          <w:iCs/>
          <w:color w:val="000000"/>
          <w:sz w:val="24"/>
          <w:szCs w:val="24"/>
        </w:rPr>
        <w:t xml:space="preserve"> the Speake Ranch samples.</w:t>
      </w:r>
      <w:r w:rsidRPr="00E127D1">
        <w:rPr>
          <w:rFonts w:ascii="Times New Roman" w:hAnsi="Times New Roman" w:cs="Times New Roman"/>
          <w:iCs/>
          <w:color w:val="000000"/>
          <w:sz w:val="24"/>
          <w:szCs w:val="24"/>
        </w:rPr>
        <w:t xml:space="preserve"> However, it was later discovered that 28,30-bisnorhopane </w:t>
      </w:r>
      <w:r>
        <w:rPr>
          <w:rFonts w:ascii="Times New Roman" w:hAnsi="Times New Roman" w:cs="Times New Roman"/>
          <w:iCs/>
          <w:color w:val="000000"/>
          <w:sz w:val="24"/>
          <w:szCs w:val="24"/>
        </w:rPr>
        <w:t>(</w:t>
      </w:r>
      <w:r>
        <w:rPr>
          <w:rFonts w:ascii="Times New Roman" w:hAnsi="Times New Roman" w:cs="Times New Roman"/>
          <w:b/>
          <w:bCs/>
          <w:iCs/>
          <w:color w:val="000000"/>
          <w:sz w:val="24"/>
          <w:szCs w:val="24"/>
        </w:rPr>
        <w:t xml:space="preserve">XII) </w:t>
      </w:r>
      <w:r w:rsidRPr="00E127D1">
        <w:rPr>
          <w:rFonts w:ascii="Times New Roman" w:hAnsi="Times New Roman" w:cs="Times New Roman"/>
          <w:iCs/>
          <w:color w:val="000000"/>
          <w:sz w:val="24"/>
          <w:szCs w:val="24"/>
        </w:rPr>
        <w:t xml:space="preserve">may have also been derived from anaerobic bacteria </w:t>
      </w:r>
      <w:r>
        <w:rPr>
          <w:rFonts w:ascii="Times New Roman" w:hAnsi="Times New Roman" w:cs="Times New Roman"/>
          <w:iCs/>
          <w:color w:val="000000"/>
          <w:sz w:val="24"/>
          <w:szCs w:val="24"/>
        </w:rPr>
        <w:t>in</w:t>
      </w:r>
      <w:r w:rsidRPr="00955EFA">
        <w:rPr>
          <w:rFonts w:ascii="Times New Roman" w:hAnsi="Times New Roman" w:cs="Times New Roman"/>
          <w:iCs/>
          <w:color w:val="000000"/>
          <w:sz w:val="24"/>
          <w:szCs w:val="24"/>
        </w:rPr>
        <w:t xml:space="preserve"> anoxic </w:t>
      </w:r>
      <w:r w:rsidRPr="00E127D1">
        <w:rPr>
          <w:rFonts w:ascii="Times New Roman" w:hAnsi="Times New Roman" w:cs="Times New Roman"/>
          <w:iCs/>
          <w:color w:val="000000"/>
          <w:sz w:val="24"/>
          <w:szCs w:val="24"/>
        </w:rPr>
        <w:t xml:space="preserve">depositional environments (Katz, 1983). The latter study is more suitable for the application of this </w:t>
      </w:r>
      <w:r w:rsidR="00BC00C3">
        <w:rPr>
          <w:rFonts w:ascii="Times New Roman" w:hAnsi="Times New Roman" w:cs="Times New Roman"/>
          <w:iCs/>
          <w:color w:val="000000"/>
          <w:sz w:val="24"/>
          <w:szCs w:val="24"/>
        </w:rPr>
        <w:t>research</w:t>
      </w:r>
      <w:r w:rsidRPr="00E127D1">
        <w:rPr>
          <w:rFonts w:ascii="Times New Roman" w:hAnsi="Times New Roman" w:cs="Times New Roman"/>
          <w:iCs/>
          <w:color w:val="000000"/>
          <w:sz w:val="24"/>
          <w:szCs w:val="24"/>
        </w:rPr>
        <w:t xml:space="preserve">. It is interpreted that a change in environment from restricted to marine conditions may strongly decrease sulfur oxidizing chemoautotrophic bacterial activity, which controls the abundance of </w:t>
      </w:r>
      <w:proofErr w:type="spellStart"/>
      <w:r w:rsidRPr="00E127D1">
        <w:rPr>
          <w:rFonts w:ascii="Times New Roman" w:hAnsi="Times New Roman" w:cs="Times New Roman"/>
          <w:iCs/>
          <w:color w:val="000000"/>
          <w:sz w:val="24"/>
          <w:szCs w:val="24"/>
        </w:rPr>
        <w:t>bisnorhopane</w:t>
      </w:r>
      <w:proofErr w:type="spellEnd"/>
      <w:r w:rsidRPr="00955EFA">
        <w:rPr>
          <w:rFonts w:ascii="Times New Roman" w:hAnsi="Times New Roman" w:cs="Times New Roman"/>
          <w:iCs/>
          <w:color w:val="000000"/>
          <w:sz w:val="24"/>
          <w:szCs w:val="24"/>
        </w:rPr>
        <w:t xml:space="preserve"> (</w:t>
      </w:r>
      <w:proofErr w:type="spellStart"/>
      <w:r w:rsidRPr="00955EFA">
        <w:rPr>
          <w:rFonts w:ascii="Times New Roman" w:hAnsi="Times New Roman" w:cs="Times New Roman"/>
          <w:iCs/>
          <w:color w:val="000000"/>
          <w:sz w:val="24"/>
          <w:szCs w:val="24"/>
        </w:rPr>
        <w:t>Tornabene</w:t>
      </w:r>
      <w:proofErr w:type="spellEnd"/>
      <w:r w:rsidRPr="00955EFA">
        <w:rPr>
          <w:rFonts w:ascii="Times New Roman" w:hAnsi="Times New Roman" w:cs="Times New Roman"/>
          <w:iCs/>
          <w:color w:val="000000"/>
          <w:sz w:val="24"/>
          <w:szCs w:val="24"/>
        </w:rPr>
        <w:t xml:space="preserve"> et al., 1979; </w:t>
      </w:r>
      <w:proofErr w:type="spellStart"/>
      <w:r w:rsidRPr="00955EFA">
        <w:rPr>
          <w:rFonts w:ascii="Times New Roman" w:hAnsi="Times New Roman" w:cs="Times New Roman"/>
          <w:iCs/>
          <w:color w:val="000000"/>
          <w:sz w:val="24"/>
          <w:szCs w:val="24"/>
        </w:rPr>
        <w:t>Curiale</w:t>
      </w:r>
      <w:proofErr w:type="spellEnd"/>
      <w:r w:rsidRPr="00955EFA">
        <w:rPr>
          <w:rFonts w:ascii="Times New Roman" w:hAnsi="Times New Roman" w:cs="Times New Roman"/>
          <w:iCs/>
          <w:color w:val="000000"/>
          <w:sz w:val="24"/>
          <w:szCs w:val="24"/>
        </w:rPr>
        <w:t xml:space="preserve"> and </w:t>
      </w:r>
      <w:proofErr w:type="spellStart"/>
      <w:r w:rsidRPr="00955EFA">
        <w:rPr>
          <w:rFonts w:ascii="Times New Roman" w:hAnsi="Times New Roman" w:cs="Times New Roman"/>
          <w:iCs/>
          <w:color w:val="000000"/>
          <w:sz w:val="24"/>
          <w:szCs w:val="24"/>
        </w:rPr>
        <w:t>Odermatt</w:t>
      </w:r>
      <w:proofErr w:type="spellEnd"/>
      <w:r w:rsidRPr="00955EFA">
        <w:rPr>
          <w:rFonts w:ascii="Times New Roman" w:hAnsi="Times New Roman" w:cs="Times New Roman"/>
          <w:iCs/>
          <w:color w:val="000000"/>
          <w:sz w:val="24"/>
          <w:szCs w:val="24"/>
        </w:rPr>
        <w:t>, 1989).</w:t>
      </w:r>
      <w:r w:rsidR="00F059BD">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Therefore, the abundance of </w:t>
      </w:r>
      <w:proofErr w:type="spellStart"/>
      <w:r w:rsidRPr="00E127D1">
        <w:rPr>
          <w:rFonts w:ascii="Times New Roman" w:hAnsi="Times New Roman" w:cs="Times New Roman"/>
          <w:iCs/>
          <w:color w:val="000000"/>
          <w:sz w:val="24"/>
          <w:szCs w:val="24"/>
        </w:rPr>
        <w:t>bisnorhopane</w:t>
      </w:r>
      <w:proofErr w:type="spellEnd"/>
      <w:r w:rsidRPr="00E127D1">
        <w:rPr>
          <w:rFonts w:ascii="Times New Roman" w:hAnsi="Times New Roman" w:cs="Times New Roman"/>
          <w:iCs/>
          <w:color w:val="000000"/>
          <w:sz w:val="24"/>
          <w:szCs w:val="24"/>
        </w:rPr>
        <w:t xml:space="preserve"> is a direct reflection of the anoxia and sulfur concentrations within the </w:t>
      </w:r>
      <w:r w:rsidRPr="00E127D1">
        <w:rPr>
          <w:rFonts w:ascii="Times New Roman" w:hAnsi="Times New Roman" w:cs="Times New Roman"/>
          <w:iCs/>
          <w:color w:val="000000"/>
          <w:sz w:val="24"/>
          <w:szCs w:val="24"/>
        </w:rPr>
        <w:lastRenderedPageBreak/>
        <w:t>water column</w:t>
      </w:r>
      <w:r w:rsidRPr="00955EFA">
        <w:rPr>
          <w:rFonts w:ascii="Times New Roman" w:hAnsi="Times New Roman" w:cs="Times New Roman"/>
          <w:iCs/>
          <w:color w:val="000000"/>
          <w:sz w:val="24"/>
          <w:szCs w:val="24"/>
        </w:rPr>
        <w:t xml:space="preserve">. Moreover, </w:t>
      </w:r>
      <w:r w:rsidRPr="00E127D1">
        <w:rPr>
          <w:rFonts w:ascii="Times New Roman" w:hAnsi="Times New Roman" w:cs="Times New Roman"/>
          <w:iCs/>
          <w:color w:val="000000"/>
          <w:sz w:val="24"/>
          <w:szCs w:val="24"/>
        </w:rPr>
        <w:t xml:space="preserve">according to Hughes et al. (1995) </w:t>
      </w:r>
      <w:r>
        <w:rPr>
          <w:rFonts w:ascii="Times New Roman" w:hAnsi="Times New Roman" w:cs="Times New Roman"/>
          <w:iCs/>
          <w:color w:val="000000"/>
          <w:sz w:val="24"/>
          <w:szCs w:val="24"/>
        </w:rPr>
        <w:t>the</w:t>
      </w:r>
      <w:commentRangeStart w:id="88"/>
      <w:commentRangeEnd w:id="88"/>
      <w:r w:rsidRPr="00955EFA">
        <w:rPr>
          <w:rFonts w:ascii="Times New Roman" w:hAnsi="Times New Roman" w:cs="Times New Roman"/>
          <w:iCs/>
          <w:color w:val="000000"/>
          <w:sz w:val="24"/>
          <w:szCs w:val="24"/>
        </w:rPr>
        <w:t xml:space="preserve"> abundance </w:t>
      </w:r>
      <w:r w:rsidRPr="00E127D1">
        <w:rPr>
          <w:rFonts w:ascii="Times New Roman" w:hAnsi="Times New Roman" w:cs="Times New Roman"/>
          <w:iCs/>
          <w:color w:val="000000"/>
          <w:sz w:val="24"/>
          <w:szCs w:val="24"/>
        </w:rPr>
        <w:t xml:space="preserve">of </w:t>
      </w:r>
      <w:proofErr w:type="spellStart"/>
      <w:r w:rsidRPr="00E127D1">
        <w:rPr>
          <w:rFonts w:ascii="Times New Roman" w:hAnsi="Times New Roman" w:cs="Times New Roman"/>
          <w:iCs/>
          <w:color w:val="000000"/>
          <w:sz w:val="24"/>
          <w:szCs w:val="24"/>
        </w:rPr>
        <w:t>bisnorhopanes</w:t>
      </w:r>
      <w:proofErr w:type="spellEnd"/>
      <w:r w:rsidRPr="00E127D1">
        <w:rPr>
          <w:rFonts w:ascii="Times New Roman" w:hAnsi="Times New Roman" w:cs="Times New Roman"/>
          <w:iCs/>
          <w:color w:val="000000"/>
          <w:sz w:val="24"/>
          <w:szCs w:val="24"/>
        </w:rPr>
        <w:t xml:space="preserve"> are direct</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result</w:t>
      </w:r>
      <w:r w:rsidR="00FC7C60">
        <w:rPr>
          <w:rFonts w:ascii="Times New Roman" w:hAnsi="Times New Roman" w:cs="Times New Roman"/>
          <w:iCs/>
          <w:color w:val="000000"/>
          <w:sz w:val="24"/>
          <w:szCs w:val="24"/>
        </w:rPr>
        <w:t>s</w:t>
      </w:r>
      <w:r w:rsidRPr="00E127D1">
        <w:rPr>
          <w:rFonts w:ascii="Times New Roman" w:hAnsi="Times New Roman" w:cs="Times New Roman"/>
          <w:iCs/>
          <w:color w:val="000000"/>
          <w:sz w:val="24"/>
          <w:szCs w:val="24"/>
        </w:rPr>
        <w:t xml:space="preserve"> of sulfur rich environments, making it a possible tool to identify sulfur content</w:t>
      </w:r>
      <w:r w:rsidR="004E6F9C">
        <w:rPr>
          <w:rFonts w:ascii="Times New Roman" w:hAnsi="Times New Roman" w:cs="Times New Roman"/>
          <w:iCs/>
          <w:color w:val="000000"/>
          <w:sz w:val="24"/>
          <w:szCs w:val="24"/>
        </w:rPr>
        <w:t xml:space="preserve"> </w:t>
      </w:r>
      <w:r w:rsidRPr="00955EFA">
        <w:rPr>
          <w:rFonts w:ascii="Times New Roman" w:hAnsi="Times New Roman" w:cs="Times New Roman"/>
          <w:iCs/>
          <w:color w:val="000000"/>
          <w:sz w:val="24"/>
          <w:szCs w:val="24"/>
        </w:rPr>
        <w:t xml:space="preserve">for this 40ft interval of the Woodford Shale from Speake Ranch. Mackenzie et al. </w:t>
      </w:r>
      <w:r w:rsidRPr="00E127D1">
        <w:rPr>
          <w:rFonts w:ascii="Times New Roman" w:hAnsi="Times New Roman" w:cs="Times New Roman"/>
          <w:iCs/>
          <w:color w:val="000000"/>
          <w:sz w:val="24"/>
          <w:szCs w:val="24"/>
        </w:rPr>
        <w:t xml:space="preserve">(1984) measured the </w:t>
      </w:r>
      <w:proofErr w:type="spellStart"/>
      <w:r w:rsidRPr="00E127D1">
        <w:rPr>
          <w:rFonts w:ascii="Times New Roman" w:hAnsi="Times New Roman" w:cs="Times New Roman"/>
          <w:iCs/>
          <w:color w:val="000000"/>
          <w:sz w:val="24"/>
          <w:szCs w:val="24"/>
        </w:rPr>
        <w:t>bisnorhopane</w:t>
      </w:r>
      <w:proofErr w:type="spellEnd"/>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w:t>
      </w:r>
      <w:r>
        <w:rPr>
          <w:rFonts w:ascii="Times New Roman" w:hAnsi="Times New Roman" w:cs="Times New Roman"/>
          <w:b/>
          <w:bCs/>
          <w:iCs/>
          <w:color w:val="000000"/>
          <w:sz w:val="24"/>
          <w:szCs w:val="24"/>
        </w:rPr>
        <w:t xml:space="preserve">XII) </w:t>
      </w:r>
      <w:r w:rsidRPr="00E127D1">
        <w:rPr>
          <w:rFonts w:ascii="Times New Roman" w:hAnsi="Times New Roman" w:cs="Times New Roman"/>
          <w:iCs/>
          <w:color w:val="000000"/>
          <w:sz w:val="24"/>
          <w:szCs w:val="24"/>
        </w:rPr>
        <w:t>content relative to the 30-nor-17α21β-</w:t>
      </w:r>
      <w:proofErr w:type="spellStart"/>
      <w:r w:rsidRPr="00E127D1">
        <w:rPr>
          <w:rFonts w:ascii="Times New Roman" w:hAnsi="Times New Roman" w:cs="Times New Roman"/>
          <w:iCs/>
          <w:color w:val="000000"/>
          <w:sz w:val="24"/>
          <w:szCs w:val="24"/>
        </w:rPr>
        <w:t>hopane</w:t>
      </w:r>
      <w:proofErr w:type="spellEnd"/>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w:t>
      </w:r>
      <w:r>
        <w:rPr>
          <w:rFonts w:ascii="Times New Roman" w:hAnsi="Times New Roman" w:cs="Times New Roman"/>
          <w:b/>
          <w:bCs/>
          <w:iCs/>
          <w:color w:val="000000"/>
          <w:sz w:val="24"/>
          <w:szCs w:val="24"/>
        </w:rPr>
        <w:t>XIII)</w:t>
      </w:r>
      <w:r w:rsidRPr="00E127D1" w:rsidDel="0096245A">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defined by C</w:t>
      </w:r>
      <w:r w:rsidRPr="00E127D1">
        <w:rPr>
          <w:rFonts w:ascii="Times New Roman" w:hAnsi="Times New Roman" w:cs="Times New Roman"/>
          <w:iCs/>
          <w:color w:val="000000"/>
          <w:sz w:val="24"/>
          <w:szCs w:val="24"/>
          <w:vertAlign w:val="subscript"/>
        </w:rPr>
        <w:t xml:space="preserve">28 </w:t>
      </w:r>
      <w:r w:rsidRPr="003223DD">
        <w:rPr>
          <w:rFonts w:ascii="Times New Roman" w:hAnsi="Times New Roman" w:cs="Times New Roman"/>
          <w:iCs/>
          <w:color w:val="000000"/>
          <w:sz w:val="24"/>
          <w:szCs w:val="24"/>
        </w:rPr>
        <w:t>BNH</w:t>
      </w:r>
      <w:r w:rsidRPr="00955EFA">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29 </w:t>
      </w:r>
      <w:proofErr w:type="spellStart"/>
      <w:r w:rsidRPr="00E127D1">
        <w:rPr>
          <w:rFonts w:ascii="Times New Roman" w:hAnsi="Times New Roman" w:cs="Times New Roman"/>
          <w:iCs/>
          <w:color w:val="000000"/>
          <w:sz w:val="24"/>
          <w:szCs w:val="24"/>
        </w:rPr>
        <w:t>norhopane</w:t>
      </w:r>
      <w:proofErr w:type="spellEnd"/>
      <w:r w:rsidRPr="00E127D1">
        <w:rPr>
          <w:rFonts w:ascii="Times New Roman" w:hAnsi="Times New Roman" w:cs="Times New Roman"/>
          <w:iCs/>
          <w:color w:val="000000"/>
          <w:sz w:val="24"/>
          <w:szCs w:val="24"/>
        </w:rPr>
        <w:t xml:space="preserve"> ratio </w:t>
      </w:r>
      <w:r w:rsidRPr="003223DD">
        <w:rPr>
          <w:rFonts w:ascii="Times New Roman" w:hAnsi="Times New Roman" w:cs="Times New Roman"/>
          <w:iCs/>
          <w:color w:val="000000"/>
          <w:sz w:val="24"/>
          <w:szCs w:val="24"/>
        </w:rPr>
        <w:t xml:space="preserve">to </w:t>
      </w:r>
      <w:r w:rsidR="00BC00C3">
        <w:rPr>
          <w:rFonts w:ascii="Times New Roman" w:hAnsi="Times New Roman" w:cs="Times New Roman"/>
          <w:iCs/>
          <w:color w:val="000000"/>
          <w:sz w:val="24"/>
          <w:szCs w:val="24"/>
        </w:rPr>
        <w:t>identify</w:t>
      </w:r>
      <w:r w:rsidR="00BC00C3" w:rsidRPr="003223DD">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the anoxic levels of the depositional environment</w:t>
      </w:r>
      <w:r>
        <w:rPr>
          <w:rFonts w:ascii="Times New Roman" w:hAnsi="Times New Roman" w:cs="Times New Roman"/>
          <w:iCs/>
          <w:color w:val="000000"/>
          <w:sz w:val="24"/>
          <w:szCs w:val="24"/>
        </w:rPr>
        <w:t xml:space="preserve"> in which was used in the </w:t>
      </w:r>
      <w:proofErr w:type="spellStart"/>
      <w:r>
        <w:rPr>
          <w:rFonts w:ascii="Times New Roman" w:hAnsi="Times New Roman" w:cs="Times New Roman"/>
          <w:iCs/>
          <w:color w:val="000000"/>
          <w:sz w:val="24"/>
          <w:szCs w:val="24"/>
        </w:rPr>
        <w:t>Draupne</w:t>
      </w:r>
      <w:proofErr w:type="spellEnd"/>
      <w:r>
        <w:rPr>
          <w:rFonts w:ascii="Times New Roman" w:hAnsi="Times New Roman" w:cs="Times New Roman"/>
          <w:iCs/>
          <w:color w:val="000000"/>
          <w:sz w:val="24"/>
          <w:szCs w:val="24"/>
        </w:rPr>
        <w:t xml:space="preserve"> formation </w:t>
      </w:r>
      <w:r w:rsidR="007E562D">
        <w:rPr>
          <w:rFonts w:ascii="Times New Roman" w:hAnsi="Times New Roman" w:cs="Times New Roman"/>
          <w:iCs/>
          <w:color w:val="000000"/>
          <w:sz w:val="24"/>
          <w:szCs w:val="24"/>
        </w:rPr>
        <w:t xml:space="preserve">in North Sea </w:t>
      </w:r>
      <w:r>
        <w:rPr>
          <w:rFonts w:ascii="Times New Roman" w:hAnsi="Times New Roman" w:cs="Times New Roman"/>
          <w:iCs/>
          <w:color w:val="000000"/>
          <w:sz w:val="24"/>
          <w:szCs w:val="24"/>
        </w:rPr>
        <w:t xml:space="preserve">by </w:t>
      </w:r>
      <w:r w:rsidRPr="00E127D1">
        <w:rPr>
          <w:rFonts w:ascii="Times New Roman" w:hAnsi="Times New Roman" w:cs="Times New Roman"/>
          <w:iCs/>
          <w:color w:val="000000"/>
          <w:sz w:val="24"/>
          <w:szCs w:val="24"/>
        </w:rPr>
        <w:t xml:space="preserve">Dahl </w:t>
      </w:r>
      <w:r>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2004</w:t>
      </w:r>
      <w:r>
        <w:rPr>
          <w:rFonts w:ascii="Times New Roman" w:hAnsi="Times New Roman" w:cs="Times New Roman"/>
          <w:iCs/>
          <w:color w:val="000000"/>
          <w:sz w:val="24"/>
          <w:szCs w:val="24"/>
        </w:rPr>
        <w:t>)</w:t>
      </w:r>
      <w:r w:rsidRPr="003223DD">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Additionally</w:t>
      </w:r>
      <w:r w:rsidRPr="00955EFA">
        <w:rPr>
          <w:rFonts w:ascii="Times New Roman" w:hAnsi="Times New Roman" w:cs="Times New Roman"/>
          <w:iCs/>
          <w:color w:val="000000"/>
          <w:sz w:val="24"/>
          <w:szCs w:val="24"/>
        </w:rPr>
        <w:t xml:space="preserve">, </w:t>
      </w:r>
      <w:proofErr w:type="spellStart"/>
      <w:r w:rsidRPr="00955EFA">
        <w:rPr>
          <w:rFonts w:ascii="Times New Roman" w:hAnsi="Times New Roman" w:cs="Times New Roman"/>
          <w:iCs/>
          <w:color w:val="000000"/>
          <w:sz w:val="24"/>
          <w:szCs w:val="24"/>
        </w:rPr>
        <w:t>Curiale</w:t>
      </w:r>
      <w:proofErr w:type="spellEnd"/>
      <w:r w:rsidRPr="00955EFA">
        <w:rPr>
          <w:rFonts w:ascii="Times New Roman" w:hAnsi="Times New Roman" w:cs="Times New Roman"/>
          <w:iCs/>
          <w:color w:val="000000"/>
          <w:sz w:val="24"/>
          <w:szCs w:val="24"/>
        </w:rPr>
        <w:t xml:space="preserve"> and </w:t>
      </w:r>
      <w:proofErr w:type="spellStart"/>
      <w:r w:rsidRPr="00955EFA">
        <w:rPr>
          <w:rFonts w:ascii="Times New Roman" w:hAnsi="Times New Roman" w:cs="Times New Roman"/>
          <w:iCs/>
          <w:color w:val="000000"/>
          <w:sz w:val="24"/>
          <w:szCs w:val="24"/>
        </w:rPr>
        <w:t>Odermat</w:t>
      </w:r>
      <w:r w:rsidRPr="00E127D1">
        <w:rPr>
          <w:rFonts w:ascii="Times New Roman" w:hAnsi="Times New Roman" w:cs="Times New Roman"/>
          <w:iCs/>
          <w:color w:val="000000"/>
          <w:sz w:val="24"/>
          <w:szCs w:val="24"/>
        </w:rPr>
        <w:t>t</w:t>
      </w:r>
      <w:proofErr w:type="spellEnd"/>
      <w:r w:rsidRPr="00E127D1">
        <w:rPr>
          <w:rFonts w:ascii="Times New Roman" w:hAnsi="Times New Roman" w:cs="Times New Roman"/>
          <w:iCs/>
          <w:color w:val="000000"/>
          <w:sz w:val="24"/>
          <w:szCs w:val="24"/>
        </w:rPr>
        <w:t xml:space="preserve"> (1989) </w:t>
      </w:r>
      <w:r w:rsidRPr="003223DD">
        <w:rPr>
          <w:rFonts w:ascii="Times New Roman" w:hAnsi="Times New Roman" w:cs="Times New Roman"/>
          <w:iCs/>
          <w:color w:val="000000"/>
          <w:sz w:val="24"/>
          <w:szCs w:val="24"/>
        </w:rPr>
        <w:t xml:space="preserve">also </w:t>
      </w:r>
      <w:r w:rsidRPr="00955EFA">
        <w:rPr>
          <w:rFonts w:ascii="Times New Roman" w:hAnsi="Times New Roman" w:cs="Times New Roman"/>
          <w:iCs/>
          <w:color w:val="000000"/>
          <w:sz w:val="24"/>
          <w:szCs w:val="24"/>
        </w:rPr>
        <w:t xml:space="preserve">suggested </w:t>
      </w:r>
      <w:r w:rsidRPr="003223DD">
        <w:rPr>
          <w:rFonts w:ascii="Times New Roman" w:hAnsi="Times New Roman" w:cs="Times New Roman"/>
          <w:iCs/>
          <w:color w:val="000000"/>
          <w:sz w:val="24"/>
          <w:szCs w:val="24"/>
        </w:rPr>
        <w:t xml:space="preserve">that </w:t>
      </w:r>
      <w:r w:rsidRPr="00955EFA">
        <w:rPr>
          <w:rFonts w:ascii="Times New Roman" w:hAnsi="Times New Roman" w:cs="Times New Roman"/>
          <w:iCs/>
          <w:color w:val="000000"/>
          <w:sz w:val="24"/>
          <w:szCs w:val="24"/>
        </w:rPr>
        <w:t xml:space="preserve">utilizing the </w:t>
      </w:r>
      <w:proofErr w:type="spellStart"/>
      <w:r w:rsidR="007E562D">
        <w:rPr>
          <w:rFonts w:ascii="Times New Roman" w:hAnsi="Times New Roman" w:cs="Times New Roman"/>
          <w:iCs/>
          <w:color w:val="000000"/>
          <w:sz w:val="24"/>
          <w:szCs w:val="24"/>
        </w:rPr>
        <w:t>bisnorhopane</w:t>
      </w:r>
      <w:proofErr w:type="spellEnd"/>
      <w:r w:rsidR="007E562D">
        <w:rPr>
          <w:rFonts w:ascii="Times New Roman" w:hAnsi="Times New Roman" w:cs="Times New Roman"/>
          <w:iCs/>
          <w:color w:val="000000"/>
          <w:sz w:val="24"/>
          <w:szCs w:val="24"/>
        </w:rPr>
        <w:t xml:space="preserve"> index (</w:t>
      </w:r>
      <w:r w:rsidRPr="00955EFA">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28</w:t>
      </w:r>
      <w:r w:rsidRPr="00E127D1">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BNH</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30 </w:t>
      </w:r>
      <w:proofErr w:type="spellStart"/>
      <w:r w:rsidRPr="00E127D1">
        <w:rPr>
          <w:rFonts w:ascii="Times New Roman" w:hAnsi="Times New Roman" w:cs="Times New Roman"/>
          <w:iCs/>
          <w:color w:val="000000"/>
          <w:sz w:val="24"/>
          <w:szCs w:val="24"/>
        </w:rPr>
        <w:t>hopane</w:t>
      </w:r>
      <w:proofErr w:type="spellEnd"/>
      <w:r w:rsidR="007E562D">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would be helpful to determine anoxic conditions.</w:t>
      </w:r>
      <w:r w:rsidRPr="00E127D1">
        <w:rPr>
          <w:rFonts w:ascii="Times New Roman" w:hAnsi="Times New Roman" w:cs="Times New Roman"/>
          <w:iCs/>
          <w:color w:val="000000"/>
          <w:sz w:val="24"/>
          <w:szCs w:val="24"/>
        </w:rPr>
        <w:t xml:space="preserve"> The transition from low or absent </w:t>
      </w:r>
      <w:proofErr w:type="spellStart"/>
      <w:r>
        <w:rPr>
          <w:rFonts w:ascii="Times New Roman" w:hAnsi="Times New Roman" w:cs="Times New Roman"/>
          <w:iCs/>
          <w:color w:val="000000"/>
          <w:sz w:val="24"/>
          <w:szCs w:val="24"/>
        </w:rPr>
        <w:t>bisnorhopane</w:t>
      </w:r>
      <w:proofErr w:type="spellEnd"/>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content to higher </w:t>
      </w:r>
      <w:r w:rsidRPr="003223DD">
        <w:rPr>
          <w:rFonts w:ascii="Times New Roman" w:hAnsi="Times New Roman" w:cs="Times New Roman"/>
          <w:iCs/>
          <w:color w:val="000000"/>
          <w:sz w:val="24"/>
          <w:szCs w:val="24"/>
        </w:rPr>
        <w:t>C</w:t>
      </w:r>
      <w:r w:rsidRPr="003223DD">
        <w:rPr>
          <w:rFonts w:ascii="Times New Roman" w:hAnsi="Times New Roman" w:cs="Times New Roman"/>
          <w:iCs/>
          <w:color w:val="000000"/>
          <w:sz w:val="24"/>
          <w:szCs w:val="24"/>
          <w:vertAlign w:val="subscript"/>
        </w:rPr>
        <w:t xml:space="preserve">28 </w:t>
      </w:r>
      <w:r w:rsidRPr="003223DD">
        <w:rPr>
          <w:rFonts w:ascii="Times New Roman" w:hAnsi="Times New Roman" w:cs="Times New Roman"/>
          <w:iCs/>
          <w:color w:val="000000"/>
          <w:sz w:val="24"/>
          <w:szCs w:val="24"/>
        </w:rPr>
        <w:t>BNH</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 xml:space="preserve">29 </w:t>
      </w:r>
      <w:proofErr w:type="spellStart"/>
      <w:r w:rsidRPr="00E127D1">
        <w:rPr>
          <w:rFonts w:ascii="Times New Roman" w:hAnsi="Times New Roman" w:cs="Times New Roman"/>
          <w:iCs/>
          <w:color w:val="000000"/>
          <w:sz w:val="24"/>
          <w:szCs w:val="24"/>
        </w:rPr>
        <w:t>norhopane</w:t>
      </w:r>
      <w:proofErr w:type="spellEnd"/>
      <w:r w:rsidRPr="00E127D1">
        <w:rPr>
          <w:rFonts w:ascii="Times New Roman" w:hAnsi="Times New Roman" w:cs="Times New Roman"/>
          <w:iCs/>
          <w:color w:val="000000"/>
          <w:sz w:val="24"/>
          <w:szCs w:val="24"/>
        </w:rPr>
        <w:t xml:space="preserve"> ratios</w:t>
      </w:r>
      <w:r>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may be a reflection of a change</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from archipelago setting to a basin deepening </w:t>
      </w:r>
      <w:r w:rsidRPr="003223DD">
        <w:rPr>
          <w:rFonts w:ascii="Times New Roman" w:hAnsi="Times New Roman" w:cs="Times New Roman"/>
          <w:iCs/>
          <w:color w:val="000000"/>
          <w:sz w:val="24"/>
          <w:szCs w:val="24"/>
        </w:rPr>
        <w:t>setting</w:t>
      </w:r>
      <w:r w:rsidRPr="00E127D1">
        <w:rPr>
          <w:rFonts w:ascii="Times New Roman" w:hAnsi="Times New Roman" w:cs="Times New Roman"/>
          <w:iCs/>
          <w:color w:val="000000"/>
          <w:sz w:val="24"/>
          <w:szCs w:val="24"/>
        </w:rPr>
        <w:t xml:space="preserve"> of widespread marine conditions</w:t>
      </w:r>
      <w:r w:rsidRPr="003223DD">
        <w:rPr>
          <w:rFonts w:ascii="Times New Roman" w:hAnsi="Times New Roman" w:cs="Times New Roman"/>
          <w:iCs/>
          <w:color w:val="000000"/>
          <w:sz w:val="24"/>
          <w:szCs w:val="24"/>
        </w:rPr>
        <w:t>, just as found at</w:t>
      </w:r>
      <w:r w:rsidRPr="00E127D1">
        <w:rPr>
          <w:rFonts w:ascii="Times New Roman" w:hAnsi="Times New Roman" w:cs="Times New Roman"/>
          <w:iCs/>
          <w:color w:val="000000"/>
          <w:sz w:val="24"/>
          <w:szCs w:val="24"/>
        </w:rPr>
        <w:t xml:space="preserve"> the </w:t>
      </w:r>
      <w:proofErr w:type="spellStart"/>
      <w:r w:rsidRPr="00E127D1">
        <w:rPr>
          <w:rFonts w:ascii="Times New Roman" w:hAnsi="Times New Roman" w:cs="Times New Roman"/>
          <w:iCs/>
          <w:color w:val="000000"/>
          <w:sz w:val="24"/>
          <w:szCs w:val="24"/>
        </w:rPr>
        <w:t>Draupne</w:t>
      </w:r>
      <w:proofErr w:type="spellEnd"/>
      <w:r w:rsidRPr="00E127D1">
        <w:rPr>
          <w:rFonts w:ascii="Times New Roman" w:hAnsi="Times New Roman" w:cs="Times New Roman"/>
          <w:iCs/>
          <w:color w:val="000000"/>
          <w:sz w:val="24"/>
          <w:szCs w:val="24"/>
        </w:rPr>
        <w:t xml:space="preserve"> Formation in West Greenland (</w:t>
      </w:r>
      <w:r>
        <w:rPr>
          <w:rFonts w:ascii="Times New Roman" w:hAnsi="Times New Roman" w:cs="Times New Roman"/>
          <w:iCs/>
          <w:color w:val="000000"/>
          <w:sz w:val="24"/>
          <w:szCs w:val="24"/>
        </w:rPr>
        <w:t xml:space="preserve">Mackenzie et al., 1984; </w:t>
      </w:r>
      <w:r w:rsidRPr="00E127D1">
        <w:rPr>
          <w:rFonts w:ascii="Times New Roman" w:hAnsi="Times New Roman" w:cs="Times New Roman"/>
          <w:iCs/>
          <w:color w:val="000000"/>
          <w:sz w:val="24"/>
          <w:szCs w:val="24"/>
        </w:rPr>
        <w:t xml:space="preserve">Miller 1990; </w:t>
      </w:r>
      <w:proofErr w:type="spellStart"/>
      <w:r w:rsidRPr="00E127D1">
        <w:rPr>
          <w:rFonts w:ascii="Times New Roman" w:hAnsi="Times New Roman" w:cs="Times New Roman"/>
          <w:iCs/>
          <w:color w:val="000000"/>
          <w:sz w:val="24"/>
          <w:szCs w:val="24"/>
        </w:rPr>
        <w:t>Rattey</w:t>
      </w:r>
      <w:proofErr w:type="spellEnd"/>
      <w:r w:rsidRPr="00E127D1">
        <w:rPr>
          <w:rFonts w:ascii="Times New Roman" w:hAnsi="Times New Roman" w:cs="Times New Roman"/>
          <w:iCs/>
          <w:color w:val="000000"/>
          <w:sz w:val="24"/>
          <w:szCs w:val="24"/>
        </w:rPr>
        <w:t xml:space="preserve"> and Hayward, 1993; Dahl, 2004</w:t>
      </w:r>
      <w:r w:rsidRPr="00955EFA">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 It is found within Speake Ranch that the C</w:t>
      </w:r>
      <w:r w:rsidRPr="00E127D1">
        <w:rPr>
          <w:rFonts w:ascii="Times New Roman" w:hAnsi="Times New Roman" w:cs="Times New Roman"/>
          <w:iCs/>
          <w:color w:val="000000"/>
          <w:sz w:val="24"/>
          <w:szCs w:val="24"/>
          <w:vertAlign w:val="subscript"/>
        </w:rPr>
        <w:t xml:space="preserve">28 </w:t>
      </w:r>
      <w:r w:rsidRPr="00E127D1">
        <w:rPr>
          <w:rFonts w:ascii="Times New Roman" w:hAnsi="Times New Roman" w:cs="Times New Roman"/>
          <w:iCs/>
          <w:color w:val="000000"/>
          <w:sz w:val="24"/>
          <w:szCs w:val="24"/>
        </w:rPr>
        <w:t>BNH/C</w:t>
      </w:r>
      <w:r w:rsidRPr="00E127D1">
        <w:rPr>
          <w:rFonts w:ascii="Times New Roman" w:hAnsi="Times New Roman" w:cs="Times New Roman"/>
          <w:iCs/>
          <w:color w:val="000000"/>
          <w:sz w:val="24"/>
          <w:szCs w:val="24"/>
          <w:vertAlign w:val="subscript"/>
        </w:rPr>
        <w:t xml:space="preserve">29 </w:t>
      </w:r>
      <w:proofErr w:type="spellStart"/>
      <w:r w:rsidRPr="00E127D1">
        <w:rPr>
          <w:rFonts w:ascii="Times New Roman" w:hAnsi="Times New Roman" w:cs="Times New Roman"/>
          <w:iCs/>
          <w:color w:val="000000"/>
          <w:sz w:val="24"/>
          <w:szCs w:val="24"/>
        </w:rPr>
        <w:t>norhopane</w:t>
      </w:r>
      <w:proofErr w:type="spellEnd"/>
      <w:r w:rsidRPr="00E127D1">
        <w:rPr>
          <w:rFonts w:ascii="Times New Roman" w:hAnsi="Times New Roman" w:cs="Times New Roman"/>
          <w:iCs/>
          <w:color w:val="000000"/>
          <w:sz w:val="24"/>
          <w:szCs w:val="24"/>
        </w:rPr>
        <w:t xml:space="preserve"> ratio varies considerably over the 40ft interval and additionally, </w:t>
      </w:r>
      <w:proofErr w:type="spellStart"/>
      <w:r w:rsidRPr="00E127D1">
        <w:rPr>
          <w:rFonts w:ascii="Times New Roman" w:hAnsi="Times New Roman" w:cs="Times New Roman"/>
          <w:iCs/>
          <w:color w:val="000000"/>
          <w:sz w:val="24"/>
          <w:szCs w:val="24"/>
        </w:rPr>
        <w:t>bisnorhopane</w:t>
      </w:r>
      <w:proofErr w:type="spellEnd"/>
      <w:r w:rsidRPr="00E127D1">
        <w:rPr>
          <w:rFonts w:ascii="Times New Roman" w:hAnsi="Times New Roman" w:cs="Times New Roman"/>
          <w:iCs/>
          <w:color w:val="000000"/>
          <w:sz w:val="24"/>
          <w:szCs w:val="24"/>
        </w:rPr>
        <w:t xml:space="preserve"> abundance covaries with the organic richness.</w:t>
      </w:r>
      <w:r w:rsidRPr="003223DD">
        <w:rPr>
          <w:rFonts w:ascii="Times New Roman" w:hAnsi="Times New Roman" w:cs="Times New Roman"/>
          <w:iCs/>
          <w:color w:val="000000"/>
          <w:sz w:val="24"/>
          <w:szCs w:val="24"/>
        </w:rPr>
        <w:t xml:space="preserve"> </w:t>
      </w:r>
      <w:r w:rsidR="00BC00C3">
        <w:rPr>
          <w:rFonts w:ascii="Times New Roman" w:hAnsi="Times New Roman" w:cs="Times New Roman"/>
          <w:iCs/>
          <w:color w:val="000000"/>
          <w:sz w:val="24"/>
          <w:szCs w:val="24"/>
        </w:rPr>
        <w:t xml:space="preserve">As </w:t>
      </w:r>
      <w:proofErr w:type="spellStart"/>
      <w:r w:rsidRPr="003223DD">
        <w:rPr>
          <w:rFonts w:ascii="Times New Roman" w:hAnsi="Times New Roman" w:cs="Times New Roman"/>
          <w:iCs/>
          <w:color w:val="000000"/>
          <w:sz w:val="24"/>
          <w:szCs w:val="24"/>
        </w:rPr>
        <w:t>Curiale</w:t>
      </w:r>
      <w:proofErr w:type="spellEnd"/>
      <w:r w:rsidRPr="003223DD">
        <w:rPr>
          <w:rFonts w:ascii="Times New Roman" w:hAnsi="Times New Roman" w:cs="Times New Roman"/>
          <w:iCs/>
          <w:color w:val="000000"/>
          <w:sz w:val="24"/>
          <w:szCs w:val="24"/>
        </w:rPr>
        <w:t xml:space="preserve"> et al. (1985) </w:t>
      </w:r>
      <w:r w:rsidR="00244957">
        <w:rPr>
          <w:rFonts w:ascii="Times New Roman" w:hAnsi="Times New Roman" w:cs="Times New Roman"/>
          <w:iCs/>
          <w:color w:val="000000"/>
          <w:sz w:val="24"/>
          <w:szCs w:val="24"/>
        </w:rPr>
        <w:t>indicated</w:t>
      </w:r>
      <w:r w:rsidR="00244957" w:rsidRPr="003223DD">
        <w:rPr>
          <w:rFonts w:ascii="Times New Roman" w:hAnsi="Times New Roman" w:cs="Times New Roman"/>
          <w:iCs/>
          <w:color w:val="000000"/>
          <w:sz w:val="24"/>
          <w:szCs w:val="24"/>
        </w:rPr>
        <w:t xml:space="preserve"> </w:t>
      </w:r>
      <w:r w:rsidRPr="003223DD">
        <w:rPr>
          <w:rFonts w:ascii="Times New Roman" w:hAnsi="Times New Roman" w:cs="Times New Roman"/>
          <w:iCs/>
          <w:color w:val="000000"/>
          <w:sz w:val="24"/>
          <w:szCs w:val="24"/>
        </w:rPr>
        <w:t xml:space="preserve">that high </w:t>
      </w:r>
      <w:proofErr w:type="spellStart"/>
      <w:r w:rsidRPr="003223DD">
        <w:rPr>
          <w:rFonts w:ascii="Times New Roman" w:hAnsi="Times New Roman" w:cs="Times New Roman"/>
          <w:iCs/>
          <w:color w:val="000000"/>
          <w:sz w:val="24"/>
          <w:szCs w:val="24"/>
        </w:rPr>
        <w:t>bisnorhopane</w:t>
      </w:r>
      <w:proofErr w:type="spellEnd"/>
      <w:r w:rsidRPr="003223DD">
        <w:rPr>
          <w:rFonts w:ascii="Times New Roman" w:hAnsi="Times New Roman" w:cs="Times New Roman"/>
          <w:iCs/>
          <w:color w:val="000000"/>
          <w:sz w:val="24"/>
          <w:szCs w:val="24"/>
        </w:rPr>
        <w:t xml:space="preserve"> abundance correlate</w:t>
      </w:r>
      <w:r w:rsidR="00244957">
        <w:rPr>
          <w:rFonts w:ascii="Times New Roman" w:hAnsi="Times New Roman" w:cs="Times New Roman"/>
          <w:iCs/>
          <w:color w:val="000000"/>
          <w:sz w:val="24"/>
          <w:szCs w:val="24"/>
        </w:rPr>
        <w:t>s</w:t>
      </w:r>
      <w:r w:rsidRPr="003223DD">
        <w:rPr>
          <w:rFonts w:ascii="Times New Roman" w:hAnsi="Times New Roman" w:cs="Times New Roman"/>
          <w:iCs/>
          <w:color w:val="000000"/>
          <w:sz w:val="24"/>
          <w:szCs w:val="24"/>
        </w:rPr>
        <w:t xml:space="preserve"> with </w:t>
      </w:r>
      <w:proofErr w:type="spellStart"/>
      <w:r w:rsidRPr="003223DD">
        <w:rPr>
          <w:rFonts w:ascii="Times New Roman" w:hAnsi="Times New Roman" w:cs="Times New Roman"/>
          <w:iCs/>
          <w:color w:val="000000"/>
          <w:sz w:val="24"/>
          <w:szCs w:val="24"/>
        </w:rPr>
        <w:t>Pr</w:t>
      </w:r>
      <w:proofErr w:type="spellEnd"/>
      <w:r w:rsidRPr="003223DD">
        <w:rPr>
          <w:rFonts w:ascii="Times New Roman" w:hAnsi="Times New Roman" w:cs="Times New Roman"/>
          <w:iCs/>
          <w:color w:val="000000"/>
          <w:sz w:val="24"/>
          <w:szCs w:val="24"/>
        </w:rPr>
        <w:t>/Ph</w:t>
      </w:r>
      <w:r w:rsidRPr="00955EFA">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Similarly, the C</w:t>
      </w:r>
      <w:r w:rsidRPr="00E127D1">
        <w:rPr>
          <w:rFonts w:ascii="Times New Roman" w:hAnsi="Times New Roman" w:cs="Times New Roman"/>
          <w:iCs/>
          <w:color w:val="000000"/>
          <w:sz w:val="24"/>
          <w:szCs w:val="24"/>
          <w:vertAlign w:val="subscript"/>
        </w:rPr>
        <w:t>28</w:t>
      </w:r>
      <w:r w:rsidRPr="00E127D1">
        <w:rPr>
          <w:rFonts w:ascii="Times New Roman" w:hAnsi="Times New Roman" w:cs="Times New Roman"/>
          <w:iCs/>
          <w:color w:val="000000"/>
          <w:sz w:val="24"/>
          <w:szCs w:val="24"/>
        </w:rPr>
        <w:t xml:space="preserve"> BNH/C</w:t>
      </w:r>
      <w:r w:rsidRPr="00E127D1">
        <w:rPr>
          <w:rFonts w:ascii="Times New Roman" w:hAnsi="Times New Roman" w:cs="Times New Roman"/>
          <w:iCs/>
          <w:color w:val="000000"/>
          <w:sz w:val="24"/>
          <w:szCs w:val="24"/>
          <w:vertAlign w:val="subscript"/>
        </w:rPr>
        <w:t xml:space="preserve">29 </w:t>
      </w:r>
      <w:proofErr w:type="spellStart"/>
      <w:r w:rsidRPr="00E127D1">
        <w:rPr>
          <w:rFonts w:ascii="Times New Roman" w:hAnsi="Times New Roman" w:cs="Times New Roman"/>
          <w:iCs/>
          <w:color w:val="000000"/>
          <w:sz w:val="24"/>
          <w:szCs w:val="24"/>
        </w:rPr>
        <w:t>norhopane</w:t>
      </w:r>
      <w:proofErr w:type="spellEnd"/>
      <w:r w:rsidRPr="00E127D1">
        <w:rPr>
          <w:rFonts w:ascii="Times New Roman" w:hAnsi="Times New Roman" w:cs="Times New Roman"/>
          <w:iCs/>
          <w:color w:val="000000"/>
          <w:sz w:val="24"/>
          <w:szCs w:val="24"/>
        </w:rPr>
        <w:t xml:space="preserve"> ratio of Speake Ranch does coincide with the trend of anoxia determined by the </w:t>
      </w:r>
      <w:proofErr w:type="spellStart"/>
      <w:r>
        <w:rPr>
          <w:rFonts w:ascii="Times New Roman" w:hAnsi="Times New Roman" w:cs="Times New Roman"/>
          <w:iCs/>
          <w:color w:val="000000"/>
          <w:sz w:val="24"/>
          <w:szCs w:val="24"/>
        </w:rPr>
        <w:t>Pr</w:t>
      </w:r>
      <w:proofErr w:type="spellEnd"/>
      <w:r>
        <w:rPr>
          <w:rFonts w:ascii="Times New Roman" w:hAnsi="Times New Roman" w:cs="Times New Roman"/>
          <w:iCs/>
          <w:color w:val="000000"/>
          <w:sz w:val="24"/>
          <w:szCs w:val="24"/>
        </w:rPr>
        <w:t>/Ph</w:t>
      </w:r>
      <w:r w:rsidRPr="00E127D1">
        <w:rPr>
          <w:rFonts w:ascii="Times New Roman" w:hAnsi="Times New Roman" w:cs="Times New Roman"/>
          <w:iCs/>
          <w:color w:val="000000"/>
          <w:sz w:val="24"/>
          <w:szCs w:val="24"/>
        </w:rPr>
        <w:t xml:space="preserve"> from its negative correlation shown at 226ft (Upper Woodford), 223ft (Upper </w:t>
      </w:r>
      <w:r>
        <w:rPr>
          <w:rFonts w:ascii="Times New Roman" w:hAnsi="Times New Roman" w:cs="Times New Roman"/>
          <w:iCs/>
          <w:color w:val="000000"/>
          <w:sz w:val="24"/>
          <w:szCs w:val="24"/>
        </w:rPr>
        <w:t>W</w:t>
      </w:r>
      <w:r w:rsidRPr="00E127D1">
        <w:rPr>
          <w:rFonts w:ascii="Times New Roman" w:hAnsi="Times New Roman" w:cs="Times New Roman"/>
          <w:iCs/>
          <w:color w:val="000000"/>
          <w:sz w:val="24"/>
          <w:szCs w:val="24"/>
        </w:rPr>
        <w:t>oodford), and 207ft (Middle Woodford) (Figure 4</w:t>
      </w:r>
      <w:r w:rsidR="00420B51">
        <w:rPr>
          <w:rFonts w:ascii="Times New Roman" w:hAnsi="Times New Roman" w:cs="Times New Roman"/>
          <w:iCs/>
          <w:color w:val="000000"/>
          <w:sz w:val="24"/>
          <w:szCs w:val="24"/>
        </w:rPr>
        <w:t>3</w:t>
      </w:r>
      <w:r w:rsidRPr="00E127D1">
        <w:rPr>
          <w:rFonts w:ascii="Times New Roman" w:hAnsi="Times New Roman" w:cs="Times New Roman"/>
          <w:iCs/>
          <w:color w:val="000000"/>
          <w:sz w:val="24"/>
          <w:szCs w:val="24"/>
        </w:rPr>
        <w:t xml:space="preserve">). </w:t>
      </w:r>
      <w:r w:rsidR="00F059BD">
        <w:rPr>
          <w:rFonts w:ascii="Times New Roman" w:hAnsi="Times New Roman" w:cs="Times New Roman"/>
          <w:iCs/>
          <w:color w:val="000000"/>
          <w:sz w:val="24"/>
          <w:szCs w:val="24"/>
        </w:rPr>
        <w:t>The m</w:t>
      </w:r>
      <w:r w:rsidRPr="00E127D1">
        <w:rPr>
          <w:rFonts w:ascii="Times New Roman" w:hAnsi="Times New Roman" w:cs="Times New Roman"/>
          <w:iCs/>
          <w:color w:val="000000"/>
          <w:sz w:val="24"/>
          <w:szCs w:val="24"/>
        </w:rPr>
        <w:t>ajority of relatively lower C</w:t>
      </w:r>
      <w:r w:rsidRPr="00E127D1">
        <w:rPr>
          <w:rFonts w:ascii="Times New Roman" w:hAnsi="Times New Roman" w:cs="Times New Roman"/>
          <w:iCs/>
          <w:color w:val="000000"/>
          <w:sz w:val="24"/>
          <w:szCs w:val="24"/>
          <w:vertAlign w:val="subscript"/>
        </w:rPr>
        <w:t>28</w:t>
      </w:r>
      <w:r>
        <w:rPr>
          <w:rFonts w:ascii="Times New Roman" w:hAnsi="Times New Roman" w:cs="Times New Roman"/>
          <w:iCs/>
          <w:color w:val="000000"/>
          <w:sz w:val="24"/>
          <w:szCs w:val="24"/>
          <w:vertAlign w:val="subscript"/>
        </w:rPr>
        <w:t xml:space="preserve"> </w:t>
      </w:r>
      <w:r w:rsidRPr="00E127D1">
        <w:rPr>
          <w:rFonts w:ascii="Times New Roman" w:hAnsi="Times New Roman" w:cs="Times New Roman"/>
          <w:iCs/>
          <w:color w:val="000000"/>
          <w:sz w:val="24"/>
          <w:szCs w:val="24"/>
        </w:rPr>
        <w:t>BNH/C</w:t>
      </w:r>
      <w:r w:rsidRPr="00E127D1">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vertAlign w:val="subscript"/>
        </w:rPr>
        <w:t xml:space="preserve"> </w:t>
      </w:r>
      <w:proofErr w:type="spellStart"/>
      <w:r w:rsidRPr="00E127D1">
        <w:rPr>
          <w:rFonts w:ascii="Times New Roman" w:hAnsi="Times New Roman" w:cs="Times New Roman"/>
          <w:iCs/>
          <w:color w:val="000000"/>
          <w:sz w:val="24"/>
          <w:szCs w:val="24"/>
        </w:rPr>
        <w:t>norhopane</w:t>
      </w:r>
      <w:proofErr w:type="spellEnd"/>
      <w:r w:rsidRPr="00E127D1">
        <w:rPr>
          <w:rFonts w:ascii="Times New Roman" w:hAnsi="Times New Roman" w:cs="Times New Roman"/>
          <w:iCs/>
          <w:color w:val="000000"/>
          <w:sz w:val="24"/>
          <w:szCs w:val="24"/>
        </w:rPr>
        <w:t xml:space="preserve"> values are found within the softer bed intervals (Table 6).</w:t>
      </w:r>
      <w:r w:rsidRPr="00E127D1">
        <w:t xml:space="preserve"> </w:t>
      </w:r>
      <w:proofErr w:type="spellStart"/>
      <w:r w:rsidRPr="00E127D1">
        <w:rPr>
          <w:rFonts w:ascii="Times New Roman" w:hAnsi="Times New Roman" w:cs="Times New Roman"/>
          <w:iCs/>
          <w:color w:val="000000"/>
          <w:sz w:val="24"/>
          <w:szCs w:val="24"/>
        </w:rPr>
        <w:t>Tornabene</w:t>
      </w:r>
      <w:proofErr w:type="spellEnd"/>
      <w:r w:rsidRPr="00E127D1">
        <w:rPr>
          <w:rFonts w:ascii="Times New Roman" w:hAnsi="Times New Roman" w:cs="Times New Roman"/>
          <w:iCs/>
          <w:color w:val="000000"/>
          <w:sz w:val="24"/>
          <w:szCs w:val="24"/>
        </w:rPr>
        <w:t xml:space="preserve"> et al. (1979) determined from a study that the C</w:t>
      </w:r>
      <w:r w:rsidRPr="00E127D1">
        <w:rPr>
          <w:rFonts w:ascii="Times New Roman" w:hAnsi="Times New Roman" w:cs="Times New Roman"/>
          <w:iCs/>
          <w:color w:val="000000"/>
          <w:sz w:val="24"/>
          <w:szCs w:val="24"/>
          <w:vertAlign w:val="subscript"/>
        </w:rPr>
        <w:t>28</w:t>
      </w:r>
      <w:r w:rsidRPr="00E127D1">
        <w:rPr>
          <w:rFonts w:ascii="Times New Roman" w:hAnsi="Times New Roman" w:cs="Times New Roman"/>
          <w:iCs/>
          <w:color w:val="000000"/>
          <w:sz w:val="24"/>
          <w:szCs w:val="24"/>
        </w:rPr>
        <w:t xml:space="preserve"> BNH/C</w:t>
      </w:r>
      <w:r w:rsidRPr="00E127D1">
        <w:rPr>
          <w:rFonts w:ascii="Times New Roman" w:hAnsi="Times New Roman" w:cs="Times New Roman"/>
          <w:iCs/>
          <w:color w:val="000000"/>
          <w:sz w:val="24"/>
          <w:szCs w:val="24"/>
          <w:vertAlign w:val="subscript"/>
        </w:rPr>
        <w:t xml:space="preserve">29 </w:t>
      </w:r>
      <w:proofErr w:type="spellStart"/>
      <w:r>
        <w:rPr>
          <w:rFonts w:ascii="Times New Roman" w:hAnsi="Times New Roman" w:cs="Times New Roman"/>
          <w:iCs/>
          <w:color w:val="000000"/>
          <w:sz w:val="24"/>
          <w:szCs w:val="24"/>
        </w:rPr>
        <w:t>n</w:t>
      </w:r>
      <w:r w:rsidRPr="00E127D1">
        <w:rPr>
          <w:rFonts w:ascii="Times New Roman" w:hAnsi="Times New Roman" w:cs="Times New Roman"/>
          <w:iCs/>
          <w:color w:val="000000"/>
          <w:sz w:val="24"/>
          <w:szCs w:val="24"/>
        </w:rPr>
        <w:t>orhopane</w:t>
      </w:r>
      <w:proofErr w:type="spellEnd"/>
      <w:r w:rsidRPr="00E127D1">
        <w:rPr>
          <w:rFonts w:ascii="Times New Roman" w:hAnsi="Times New Roman" w:cs="Times New Roman"/>
          <w:iCs/>
          <w:color w:val="000000"/>
          <w:sz w:val="24"/>
          <w:szCs w:val="24"/>
          <w:vertAlign w:val="subscript"/>
        </w:rPr>
        <w:t xml:space="preserve"> </w:t>
      </w:r>
      <w:r w:rsidRPr="00E127D1">
        <w:rPr>
          <w:rFonts w:ascii="Times New Roman" w:hAnsi="Times New Roman" w:cs="Times New Roman"/>
          <w:iCs/>
          <w:color w:val="000000"/>
          <w:sz w:val="24"/>
          <w:szCs w:val="24"/>
        </w:rPr>
        <w:t>ratio does not co-vary with lithology nor the organic matter quality, but instead is associated with anoxia. A decreasing C</w:t>
      </w:r>
      <w:r w:rsidRPr="00E127D1">
        <w:rPr>
          <w:rFonts w:ascii="Times New Roman" w:hAnsi="Times New Roman" w:cs="Times New Roman"/>
          <w:iCs/>
          <w:color w:val="000000"/>
          <w:sz w:val="24"/>
          <w:szCs w:val="24"/>
          <w:vertAlign w:val="subscript"/>
        </w:rPr>
        <w:t>28</w:t>
      </w:r>
      <w:r w:rsidRPr="00E127D1">
        <w:rPr>
          <w:rFonts w:ascii="Times New Roman" w:hAnsi="Times New Roman" w:cs="Times New Roman"/>
          <w:iCs/>
          <w:color w:val="000000"/>
          <w:sz w:val="24"/>
          <w:szCs w:val="24"/>
        </w:rPr>
        <w:t xml:space="preserve"> BNH/C</w:t>
      </w:r>
      <w:r w:rsidRPr="00E127D1">
        <w:rPr>
          <w:rFonts w:ascii="Times New Roman" w:hAnsi="Times New Roman" w:cs="Times New Roman"/>
          <w:iCs/>
          <w:color w:val="000000"/>
          <w:sz w:val="24"/>
          <w:szCs w:val="24"/>
          <w:vertAlign w:val="subscript"/>
        </w:rPr>
        <w:t xml:space="preserve">29 </w:t>
      </w:r>
      <w:proofErr w:type="spellStart"/>
      <w:r w:rsidRPr="00E127D1">
        <w:rPr>
          <w:rFonts w:ascii="Times New Roman" w:hAnsi="Times New Roman" w:cs="Times New Roman"/>
          <w:iCs/>
          <w:color w:val="000000"/>
          <w:sz w:val="24"/>
          <w:szCs w:val="24"/>
        </w:rPr>
        <w:t>norhopane</w:t>
      </w:r>
      <w:proofErr w:type="spellEnd"/>
      <w:r w:rsidRPr="00955EFA">
        <w:rPr>
          <w:rFonts w:ascii="Times New Roman" w:hAnsi="Times New Roman" w:cs="Times New Roman"/>
          <w:iCs/>
          <w:color w:val="000000"/>
          <w:sz w:val="24"/>
          <w:szCs w:val="24"/>
        </w:rPr>
        <w:t xml:space="preserve"> trend</w:t>
      </w:r>
      <w:r w:rsidRPr="00E127D1">
        <w:rPr>
          <w:rFonts w:ascii="Times New Roman" w:hAnsi="Times New Roman" w:cs="Times New Roman"/>
          <w:iCs/>
          <w:color w:val="000000"/>
          <w:sz w:val="24"/>
          <w:szCs w:val="24"/>
        </w:rPr>
        <w:t xml:space="preserve"> reflects the change from restricted to more general marine conditions causing termination or strong reduction of the sulfur oxidizing</w:t>
      </w:r>
      <w:r w:rsidRPr="00955EFA">
        <w:rPr>
          <w:rFonts w:ascii="Times New Roman" w:hAnsi="Times New Roman" w:cs="Times New Roman"/>
          <w:iCs/>
          <w:color w:val="000000"/>
          <w:sz w:val="24"/>
          <w:szCs w:val="24"/>
        </w:rPr>
        <w:t xml:space="preserve"> chemoautotrophic bacterial activity </w:t>
      </w:r>
      <w:r w:rsidRPr="00E127D1">
        <w:rPr>
          <w:rFonts w:ascii="Times New Roman" w:hAnsi="Times New Roman" w:cs="Times New Roman"/>
          <w:iCs/>
          <w:color w:val="000000"/>
          <w:sz w:val="24"/>
          <w:szCs w:val="24"/>
        </w:rPr>
        <w:t xml:space="preserve">in the water column responsible for controlling the synthesis </w:t>
      </w:r>
      <w:r w:rsidRPr="00E127D1">
        <w:rPr>
          <w:rFonts w:ascii="Times New Roman" w:hAnsi="Times New Roman" w:cs="Times New Roman"/>
          <w:iCs/>
          <w:color w:val="000000"/>
          <w:sz w:val="24"/>
          <w:szCs w:val="24"/>
        </w:rPr>
        <w:lastRenderedPageBreak/>
        <w:t xml:space="preserve">of </w:t>
      </w:r>
      <w:proofErr w:type="spellStart"/>
      <w:r w:rsidRPr="00E127D1">
        <w:rPr>
          <w:rFonts w:ascii="Times New Roman" w:hAnsi="Times New Roman" w:cs="Times New Roman"/>
          <w:iCs/>
          <w:color w:val="000000"/>
          <w:sz w:val="24"/>
          <w:szCs w:val="24"/>
        </w:rPr>
        <w:t>bisnorhopane</w:t>
      </w:r>
      <w:proofErr w:type="spellEnd"/>
      <w:r w:rsidRPr="00E127D1">
        <w:rPr>
          <w:rFonts w:ascii="Times New Roman" w:hAnsi="Times New Roman" w:cs="Times New Roman"/>
          <w:iCs/>
          <w:color w:val="000000"/>
          <w:sz w:val="24"/>
          <w:szCs w:val="24"/>
        </w:rPr>
        <w:t xml:space="preserve"> (</w:t>
      </w:r>
      <w:proofErr w:type="spellStart"/>
      <w:r w:rsidRPr="00E127D1">
        <w:rPr>
          <w:rFonts w:ascii="Times New Roman" w:hAnsi="Times New Roman" w:cs="Times New Roman"/>
          <w:iCs/>
          <w:color w:val="000000"/>
          <w:sz w:val="24"/>
          <w:szCs w:val="24"/>
        </w:rPr>
        <w:t>Tornabene</w:t>
      </w:r>
      <w:proofErr w:type="spellEnd"/>
      <w:r w:rsidRPr="00E127D1">
        <w:rPr>
          <w:rFonts w:ascii="Times New Roman" w:hAnsi="Times New Roman" w:cs="Times New Roman"/>
          <w:iCs/>
          <w:color w:val="000000"/>
          <w:sz w:val="24"/>
          <w:szCs w:val="24"/>
        </w:rPr>
        <w:t xml:space="preserve"> et al., 1979).</w:t>
      </w:r>
      <w:r w:rsidR="00420B51">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A later section within this chapter will discuss the correlation of anoxia as determined by </w:t>
      </w:r>
      <w:proofErr w:type="spellStart"/>
      <w:r w:rsidRPr="00E127D1">
        <w:rPr>
          <w:rFonts w:ascii="Times New Roman" w:hAnsi="Times New Roman" w:cs="Times New Roman"/>
          <w:iCs/>
          <w:color w:val="000000"/>
          <w:sz w:val="24"/>
          <w:szCs w:val="24"/>
        </w:rPr>
        <w:t>bisnorhopane</w:t>
      </w:r>
      <w:proofErr w:type="spellEnd"/>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 xml:space="preserve">and </w:t>
      </w:r>
      <w:proofErr w:type="spellStart"/>
      <w:r>
        <w:rPr>
          <w:rFonts w:ascii="Times New Roman" w:hAnsi="Times New Roman" w:cs="Times New Roman"/>
          <w:iCs/>
          <w:color w:val="000000"/>
          <w:sz w:val="24"/>
          <w:szCs w:val="24"/>
        </w:rPr>
        <w:t>Pr</w:t>
      </w:r>
      <w:proofErr w:type="spellEnd"/>
      <w:r>
        <w:rPr>
          <w:rFonts w:ascii="Times New Roman" w:hAnsi="Times New Roman" w:cs="Times New Roman"/>
          <w:iCs/>
          <w:color w:val="000000"/>
          <w:sz w:val="24"/>
          <w:szCs w:val="24"/>
        </w:rPr>
        <w:t>/Ph</w:t>
      </w:r>
      <w:r w:rsidRPr="00E127D1">
        <w:rPr>
          <w:rFonts w:ascii="Times New Roman" w:hAnsi="Times New Roman" w:cs="Times New Roman"/>
          <w:iCs/>
          <w:color w:val="000000"/>
          <w:sz w:val="24"/>
          <w:szCs w:val="24"/>
        </w:rPr>
        <w:t xml:space="preserve"> ratios to the amount of sulfur present in the water column determined by dibenzothiophenes. </w:t>
      </w:r>
    </w:p>
    <w:p w14:paraId="35B08EDA" w14:textId="00B6B48F" w:rsidR="00CB71AD" w:rsidRDefault="00CB71AD" w:rsidP="00A7523D">
      <w:pPr>
        <w:spacing w:line="480" w:lineRule="auto"/>
        <w:jc w:val="both"/>
        <w:rPr>
          <w:rFonts w:ascii="Times New Roman" w:hAnsi="Times New Roman" w:cs="Times New Roman"/>
          <w:iCs/>
          <w:color w:val="000000"/>
          <w:sz w:val="24"/>
          <w:szCs w:val="24"/>
        </w:rPr>
      </w:pPr>
    </w:p>
    <w:p w14:paraId="7C397B3B" w14:textId="77777777" w:rsidR="00A7523D" w:rsidRPr="00E127D1" w:rsidRDefault="00A7523D" w:rsidP="00A7523D">
      <w:pPr>
        <w:spacing w:line="480" w:lineRule="auto"/>
        <w:jc w:val="both"/>
        <w:rPr>
          <w:rFonts w:ascii="Times New Roman" w:hAnsi="Times New Roman" w:cs="Times New Roman"/>
          <w:iCs/>
          <w:color w:val="000000"/>
          <w:sz w:val="24"/>
          <w:szCs w:val="24"/>
        </w:rPr>
      </w:pPr>
    </w:p>
    <w:p w14:paraId="2673CA58" w14:textId="77777777" w:rsidR="00B70A3C" w:rsidRPr="00955EFA" w:rsidRDefault="00B70A3C" w:rsidP="00B70A3C">
      <w:pPr>
        <w:spacing w:line="240" w:lineRule="auto"/>
        <w:jc w:val="center"/>
        <w:rPr>
          <w:rFonts w:ascii="Times New Roman" w:hAnsi="Times New Roman" w:cs="Times New Roman"/>
          <w:b/>
          <w:bCs/>
          <w:iCs/>
          <w:color w:val="000000"/>
          <w:sz w:val="24"/>
          <w:szCs w:val="24"/>
        </w:rPr>
      </w:pPr>
      <w:r>
        <w:rPr>
          <w:rFonts w:ascii="Times New Roman" w:hAnsi="Times New Roman" w:cs="Times New Roman"/>
          <w:b/>
          <w:bCs/>
          <w:iCs/>
          <w:noProof/>
          <w:color w:val="000000"/>
          <w:sz w:val="24"/>
          <w:szCs w:val="24"/>
        </w:rPr>
        <w:drawing>
          <wp:inline distT="0" distB="0" distL="0" distR="0" wp14:anchorId="20556C41" wp14:editId="47C8E2EF">
            <wp:extent cx="4616726" cy="493731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22003" cy="4942954"/>
                    </a:xfrm>
                    <a:prstGeom prst="rect">
                      <a:avLst/>
                    </a:prstGeom>
                    <a:noFill/>
                  </pic:spPr>
                </pic:pic>
              </a:graphicData>
            </a:graphic>
          </wp:inline>
        </w:drawing>
      </w:r>
    </w:p>
    <w:p w14:paraId="432664D7" w14:textId="74A3A423" w:rsidR="00B70A3C" w:rsidRPr="00E127D1" w:rsidRDefault="00B70A3C" w:rsidP="00B70A3C">
      <w:pPr>
        <w:spacing w:line="240" w:lineRule="auto"/>
        <w:jc w:val="both"/>
        <w:rPr>
          <w:rFonts w:ascii="Times New Roman" w:hAnsi="Times New Roman" w:cs="Times New Roman"/>
          <w:b/>
          <w:bCs/>
          <w:iCs/>
          <w:color w:val="000000"/>
          <w:sz w:val="24"/>
          <w:szCs w:val="24"/>
        </w:rPr>
      </w:pPr>
      <w:r w:rsidRPr="00E127D1">
        <w:rPr>
          <w:rFonts w:ascii="Times New Roman" w:hAnsi="Times New Roman" w:cs="Times New Roman"/>
          <w:b/>
          <w:bCs/>
          <w:iCs/>
          <w:color w:val="000000"/>
          <w:sz w:val="24"/>
          <w:szCs w:val="24"/>
        </w:rPr>
        <w:t>Figure 4</w:t>
      </w:r>
      <w:r w:rsidR="00420B51">
        <w:rPr>
          <w:rFonts w:ascii="Times New Roman" w:hAnsi="Times New Roman" w:cs="Times New Roman"/>
          <w:b/>
          <w:bCs/>
          <w:iCs/>
          <w:color w:val="000000"/>
          <w:sz w:val="24"/>
          <w:szCs w:val="24"/>
        </w:rPr>
        <w:t>3</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Speake Ranch anoxia proxies utilizing C</w:t>
      </w:r>
      <w:r w:rsidRPr="00E127D1">
        <w:rPr>
          <w:rFonts w:ascii="Times New Roman" w:hAnsi="Times New Roman" w:cs="Times New Roman"/>
          <w:iCs/>
          <w:color w:val="000000"/>
          <w:sz w:val="24"/>
          <w:szCs w:val="24"/>
          <w:vertAlign w:val="subscript"/>
        </w:rPr>
        <w:t>28</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BNH/C</w:t>
      </w:r>
      <w:r w:rsidRPr="00E127D1">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vertAlign w:val="subscript"/>
        </w:rPr>
        <w:t xml:space="preserve"> </w:t>
      </w:r>
      <w:proofErr w:type="spellStart"/>
      <w:r w:rsidRPr="00E127D1">
        <w:rPr>
          <w:rFonts w:ascii="Times New Roman" w:hAnsi="Times New Roman" w:cs="Times New Roman"/>
          <w:iCs/>
          <w:color w:val="000000"/>
          <w:sz w:val="24"/>
          <w:szCs w:val="24"/>
        </w:rPr>
        <w:t>hopane</w:t>
      </w:r>
      <w:proofErr w:type="spellEnd"/>
      <w:r w:rsidRPr="00E127D1">
        <w:rPr>
          <w:rFonts w:ascii="Times New Roman" w:hAnsi="Times New Roman" w:cs="Times New Roman"/>
          <w:iCs/>
          <w:color w:val="000000"/>
          <w:sz w:val="24"/>
          <w:szCs w:val="24"/>
        </w:rPr>
        <w:t>, C</w:t>
      </w:r>
      <w:r w:rsidRPr="00E127D1">
        <w:rPr>
          <w:rFonts w:ascii="Times New Roman" w:hAnsi="Times New Roman" w:cs="Times New Roman"/>
          <w:iCs/>
          <w:color w:val="000000"/>
          <w:sz w:val="24"/>
          <w:szCs w:val="24"/>
          <w:vertAlign w:val="subscript"/>
        </w:rPr>
        <w:t>28</w:t>
      </w:r>
      <w:r w:rsidRPr="00E127D1">
        <w:rPr>
          <w:rFonts w:ascii="Times New Roman" w:hAnsi="Times New Roman" w:cs="Times New Roman"/>
          <w:iCs/>
          <w:color w:val="000000"/>
          <w:sz w:val="24"/>
          <w:szCs w:val="24"/>
        </w:rPr>
        <w:t xml:space="preserve"> BNH</w:t>
      </w:r>
      <w:r w:rsidRPr="00955EFA">
        <w:rPr>
          <w:rFonts w:ascii="Times New Roman" w:hAnsi="Times New Roman" w:cs="Times New Roman"/>
          <w:iCs/>
          <w:color w:val="000000"/>
          <w:sz w:val="24"/>
          <w:szCs w:val="24"/>
        </w:rPr>
        <w:t>/</w:t>
      </w:r>
      <w:r w:rsidRPr="00E127D1">
        <w:rPr>
          <w:rFonts w:ascii="Times New Roman" w:hAnsi="Times New Roman" w:cs="Times New Roman"/>
          <w:iCs/>
          <w:color w:val="000000"/>
          <w:sz w:val="24"/>
          <w:szCs w:val="24"/>
        </w:rPr>
        <w:t>C</w:t>
      </w:r>
      <w:r w:rsidRPr="00E127D1">
        <w:rPr>
          <w:rFonts w:ascii="Times New Roman" w:hAnsi="Times New Roman" w:cs="Times New Roman"/>
          <w:iCs/>
          <w:color w:val="000000"/>
          <w:sz w:val="24"/>
          <w:szCs w:val="24"/>
          <w:vertAlign w:val="subscript"/>
        </w:rPr>
        <w:t>29</w:t>
      </w:r>
      <w:r w:rsidRPr="00E127D1">
        <w:rPr>
          <w:rFonts w:ascii="Times New Roman" w:hAnsi="Times New Roman" w:cs="Times New Roman"/>
          <w:iCs/>
          <w:color w:val="000000"/>
          <w:sz w:val="24"/>
          <w:szCs w:val="24"/>
        </w:rPr>
        <w:t xml:space="preserve"> </w:t>
      </w:r>
      <w:proofErr w:type="spellStart"/>
      <w:r w:rsidRPr="00E127D1">
        <w:rPr>
          <w:rFonts w:ascii="Times New Roman" w:hAnsi="Times New Roman" w:cs="Times New Roman"/>
          <w:iCs/>
          <w:color w:val="000000"/>
          <w:sz w:val="24"/>
          <w:szCs w:val="24"/>
        </w:rPr>
        <w:t>norhopane</w:t>
      </w:r>
      <w:proofErr w:type="spellEnd"/>
      <w:r w:rsidRPr="00E127D1">
        <w:rPr>
          <w:rFonts w:ascii="Times New Roman" w:hAnsi="Times New Roman" w:cs="Times New Roman"/>
          <w:iCs/>
          <w:color w:val="000000"/>
          <w:sz w:val="24"/>
          <w:szCs w:val="24"/>
        </w:rPr>
        <w:t xml:space="preserve">, and </w:t>
      </w:r>
      <w:proofErr w:type="spellStart"/>
      <w:r w:rsidRPr="00E127D1">
        <w:rPr>
          <w:rFonts w:ascii="Times New Roman" w:hAnsi="Times New Roman" w:cs="Times New Roman"/>
          <w:iCs/>
          <w:color w:val="000000"/>
          <w:sz w:val="24"/>
          <w:szCs w:val="24"/>
        </w:rPr>
        <w:t>Pr</w:t>
      </w:r>
      <w:proofErr w:type="spellEnd"/>
      <w:r w:rsidRPr="00E127D1">
        <w:rPr>
          <w:rFonts w:ascii="Times New Roman" w:hAnsi="Times New Roman" w:cs="Times New Roman"/>
          <w:iCs/>
          <w:color w:val="000000"/>
          <w:sz w:val="24"/>
          <w:szCs w:val="24"/>
        </w:rPr>
        <w:t>/Ph to observe frequency of anoxia.</w:t>
      </w:r>
    </w:p>
    <w:p w14:paraId="32F761E6"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57738D92"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070AEBCA"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49045E61" w14:textId="6A69C5D3" w:rsidR="00B70A3C" w:rsidRDefault="00B70A3C" w:rsidP="00B70A3C">
      <w:pPr>
        <w:spacing w:line="240" w:lineRule="auto"/>
        <w:jc w:val="both"/>
        <w:rPr>
          <w:rFonts w:ascii="Times New Roman" w:hAnsi="Times New Roman" w:cs="Times New Roman"/>
          <w:b/>
          <w:bCs/>
          <w:iCs/>
          <w:color w:val="000000"/>
          <w:sz w:val="24"/>
          <w:szCs w:val="24"/>
        </w:rPr>
      </w:pPr>
    </w:p>
    <w:p w14:paraId="76D73279" w14:textId="46E8C87A" w:rsidR="00A935A1" w:rsidRDefault="00A935A1" w:rsidP="00B70A3C">
      <w:pPr>
        <w:spacing w:line="240" w:lineRule="auto"/>
        <w:jc w:val="both"/>
        <w:rPr>
          <w:rFonts w:ascii="Times New Roman" w:hAnsi="Times New Roman" w:cs="Times New Roman"/>
          <w:b/>
          <w:bCs/>
          <w:iCs/>
          <w:color w:val="000000"/>
          <w:sz w:val="24"/>
          <w:szCs w:val="24"/>
        </w:rPr>
      </w:pPr>
    </w:p>
    <w:p w14:paraId="6B5FC639" w14:textId="77777777" w:rsidR="00A935A1" w:rsidRPr="00E127D1" w:rsidRDefault="00A935A1" w:rsidP="00B70A3C">
      <w:pPr>
        <w:spacing w:line="240" w:lineRule="auto"/>
        <w:jc w:val="both"/>
        <w:rPr>
          <w:rFonts w:ascii="Times New Roman" w:hAnsi="Times New Roman" w:cs="Times New Roman"/>
          <w:b/>
          <w:bCs/>
          <w:iCs/>
          <w:color w:val="000000"/>
          <w:sz w:val="24"/>
          <w:szCs w:val="24"/>
        </w:rPr>
      </w:pPr>
    </w:p>
    <w:p w14:paraId="47A57958"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322CF119"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012A148B"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4662BE69" w14:textId="763215AF" w:rsidR="00B70A3C" w:rsidRPr="00955EFA" w:rsidRDefault="00A7523D" w:rsidP="00B70A3C">
      <w:pPr>
        <w:spacing w:line="240" w:lineRule="auto"/>
        <w:jc w:val="both"/>
        <w:rPr>
          <w:rFonts w:ascii="Times New Roman" w:hAnsi="Times New Roman" w:cs="Times New Roman"/>
          <w:b/>
          <w:bCs/>
          <w:iCs/>
          <w:color w:val="000000"/>
          <w:sz w:val="24"/>
          <w:szCs w:val="24"/>
        </w:rPr>
      </w:pPr>
      <w:r w:rsidRPr="00955EFA">
        <w:rPr>
          <w:noProof/>
        </w:rPr>
        <w:drawing>
          <wp:anchor distT="0" distB="0" distL="114300" distR="114300" simplePos="0" relativeHeight="251881472" behindDoc="0" locked="0" layoutInCell="1" allowOverlap="1" wp14:anchorId="51380118" wp14:editId="7A95A6DB">
            <wp:simplePos x="0" y="0"/>
            <wp:positionH relativeFrom="column">
              <wp:posOffset>-1351280</wp:posOffset>
            </wp:positionH>
            <wp:positionV relativeFrom="paragraph">
              <wp:posOffset>330200</wp:posOffset>
            </wp:positionV>
            <wp:extent cx="8147050" cy="3611245"/>
            <wp:effectExtent l="20002" t="18098" r="26353" b="26352"/>
            <wp:wrapNone/>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rot="16200000">
                      <a:off x="0" y="0"/>
                      <a:ext cx="8147050" cy="361124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552F9889" w14:textId="6A197079" w:rsidR="00B70A3C" w:rsidRPr="00E127D1" w:rsidRDefault="00B70A3C" w:rsidP="00B70A3C">
      <w:pPr>
        <w:spacing w:line="240" w:lineRule="auto"/>
        <w:jc w:val="both"/>
        <w:rPr>
          <w:rFonts w:ascii="Times New Roman" w:hAnsi="Times New Roman" w:cs="Times New Roman"/>
          <w:b/>
          <w:bCs/>
          <w:iCs/>
          <w:color w:val="000000"/>
          <w:sz w:val="24"/>
          <w:szCs w:val="24"/>
        </w:rPr>
      </w:pPr>
    </w:p>
    <w:p w14:paraId="1DFBB5A2" w14:textId="4D0FE787" w:rsidR="00B70A3C" w:rsidRPr="00E127D1" w:rsidRDefault="00B70A3C" w:rsidP="00B70A3C">
      <w:pPr>
        <w:spacing w:line="240" w:lineRule="auto"/>
        <w:jc w:val="both"/>
        <w:rPr>
          <w:rFonts w:ascii="Times New Roman" w:hAnsi="Times New Roman" w:cs="Times New Roman"/>
          <w:b/>
          <w:bCs/>
          <w:iCs/>
          <w:color w:val="000000"/>
          <w:sz w:val="24"/>
          <w:szCs w:val="24"/>
        </w:rPr>
      </w:pPr>
    </w:p>
    <w:p w14:paraId="5C73D6F9" w14:textId="3EF03400" w:rsidR="00B70A3C" w:rsidRPr="00E127D1" w:rsidRDefault="00B70A3C" w:rsidP="00B70A3C">
      <w:pPr>
        <w:spacing w:line="240" w:lineRule="auto"/>
        <w:jc w:val="both"/>
        <w:rPr>
          <w:rFonts w:ascii="Times New Roman" w:hAnsi="Times New Roman" w:cs="Times New Roman"/>
          <w:b/>
          <w:bCs/>
          <w:iCs/>
          <w:color w:val="000000"/>
          <w:sz w:val="24"/>
          <w:szCs w:val="24"/>
        </w:rPr>
      </w:pPr>
    </w:p>
    <w:p w14:paraId="630B0777"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392A477B" w14:textId="72B5C5EC" w:rsidR="00B70A3C" w:rsidRPr="00E127D1" w:rsidRDefault="00A7523D" w:rsidP="00B70A3C">
      <w:pPr>
        <w:spacing w:line="240" w:lineRule="auto"/>
        <w:jc w:val="both"/>
        <w:rPr>
          <w:rFonts w:ascii="Times New Roman" w:hAnsi="Times New Roman" w:cs="Times New Roman"/>
          <w:b/>
          <w:bCs/>
          <w:iCs/>
          <w:color w:val="000000"/>
          <w:sz w:val="24"/>
          <w:szCs w:val="24"/>
        </w:rPr>
      </w:pPr>
      <w:r w:rsidRPr="003223DD">
        <w:rPr>
          <w:rFonts w:ascii="Times New Roman" w:hAnsi="Times New Roman" w:cs="Times New Roman"/>
          <w:i/>
          <w:noProof/>
          <w:color w:val="000000"/>
          <w:sz w:val="24"/>
          <w:szCs w:val="24"/>
        </w:rPr>
        <mc:AlternateContent>
          <mc:Choice Requires="wps">
            <w:drawing>
              <wp:anchor distT="45720" distB="45720" distL="114300" distR="114300" simplePos="0" relativeHeight="251880448" behindDoc="0" locked="0" layoutInCell="1" allowOverlap="1" wp14:anchorId="3C8140D9" wp14:editId="04C62CFA">
                <wp:simplePos x="0" y="0"/>
                <wp:positionH relativeFrom="column">
                  <wp:posOffset>1478225</wp:posOffset>
                </wp:positionH>
                <wp:positionV relativeFrom="paragraph">
                  <wp:posOffset>119545</wp:posOffset>
                </wp:positionV>
                <wp:extent cx="7831455" cy="1404620"/>
                <wp:effectExtent l="5398" t="0" r="22542" b="22543"/>
                <wp:wrapNone/>
                <wp:docPr id="3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831455" cy="1404620"/>
                        </a:xfrm>
                        <a:prstGeom prst="rect">
                          <a:avLst/>
                        </a:prstGeom>
                        <a:solidFill>
                          <a:srgbClr val="FFFFFF"/>
                        </a:solidFill>
                        <a:ln w="9525">
                          <a:solidFill>
                            <a:schemeClr val="bg1"/>
                          </a:solidFill>
                          <a:miter lim="800000"/>
                          <a:headEnd/>
                          <a:tailEnd/>
                        </a:ln>
                      </wps:spPr>
                      <wps:txbx>
                        <w:txbxContent>
                          <w:p w14:paraId="3BF6B93F" w14:textId="77777777" w:rsidR="00447A83" w:rsidRPr="00D11D61" w:rsidRDefault="00447A83" w:rsidP="00B70A3C">
                            <w:pPr>
                              <w:rPr>
                                <w:rFonts w:ascii="Times New Roman" w:hAnsi="Times New Roman" w:cs="Times New Roman"/>
                                <w:sz w:val="24"/>
                                <w:szCs w:val="24"/>
                              </w:rPr>
                            </w:pPr>
                            <w:r w:rsidRPr="00D11D61">
                              <w:rPr>
                                <w:rFonts w:ascii="Times New Roman" w:hAnsi="Times New Roman" w:cs="Times New Roman"/>
                                <w:b/>
                                <w:bCs/>
                                <w:sz w:val="24"/>
                                <w:szCs w:val="24"/>
                              </w:rPr>
                              <w:t xml:space="preserve">Table </w:t>
                            </w:r>
                            <w:r>
                              <w:rPr>
                                <w:rFonts w:ascii="Times New Roman" w:hAnsi="Times New Roman" w:cs="Times New Roman"/>
                                <w:b/>
                                <w:bCs/>
                                <w:sz w:val="24"/>
                                <w:szCs w:val="24"/>
                              </w:rPr>
                              <w:t>6</w:t>
                            </w:r>
                            <w:r w:rsidRPr="00D11D61">
                              <w:rPr>
                                <w:rFonts w:ascii="Times New Roman" w:hAnsi="Times New Roman" w:cs="Times New Roman"/>
                                <w:b/>
                                <w:bCs/>
                                <w:sz w:val="24"/>
                                <w:szCs w:val="24"/>
                              </w:rPr>
                              <w:t xml:space="preserve">. </w:t>
                            </w:r>
                            <w:r w:rsidRPr="00D11D61">
                              <w:rPr>
                                <w:rFonts w:ascii="Times New Roman" w:hAnsi="Times New Roman" w:cs="Times New Roman"/>
                                <w:sz w:val="24"/>
                                <w:szCs w:val="24"/>
                              </w:rPr>
                              <w:t xml:space="preserve">Geochemical </w:t>
                            </w:r>
                            <w:r>
                              <w:rPr>
                                <w:rFonts w:ascii="Times New Roman" w:hAnsi="Times New Roman" w:cs="Times New Roman"/>
                                <w:sz w:val="24"/>
                                <w:szCs w:val="24"/>
                              </w:rPr>
                              <w:t>p</w:t>
                            </w:r>
                            <w:r w:rsidRPr="00D11D61">
                              <w:rPr>
                                <w:rFonts w:ascii="Times New Roman" w:hAnsi="Times New Roman" w:cs="Times New Roman"/>
                                <w:sz w:val="24"/>
                                <w:szCs w:val="24"/>
                              </w:rPr>
                              <w:t xml:space="preserve">arameters defined to determine redox conditions of the </w:t>
                            </w:r>
                            <w:r>
                              <w:rPr>
                                <w:rFonts w:ascii="Times New Roman" w:hAnsi="Times New Roman" w:cs="Times New Roman"/>
                                <w:sz w:val="24"/>
                                <w:szCs w:val="24"/>
                              </w:rPr>
                              <w:t>Woodford Shale</w:t>
                            </w:r>
                            <w:r w:rsidRPr="00D11D61">
                              <w:rPr>
                                <w:rFonts w:ascii="Times New Roman" w:hAnsi="Times New Roman" w:cs="Times New Roman"/>
                                <w:sz w:val="24"/>
                                <w:szCs w:val="24"/>
                              </w:rPr>
                              <w:t xml:space="preserve"> from Speake Ranch.</w:t>
                            </w:r>
                            <w:r>
                              <w:rPr>
                                <w:rFonts w:ascii="Times New Roman" w:hAnsi="Times New Roman" w:cs="Times New Roman"/>
                                <w:sz w:val="24"/>
                                <w:szCs w:val="24"/>
                              </w:rPr>
                              <w:t xml:space="preserve"> Empty intervals are due to the lack of maltene from extraction.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8140D9" id="_x0000_s1034" type="#_x0000_t202" style="position:absolute;left:0;text-align:left;margin-left:116.4pt;margin-top:9.4pt;width:616.65pt;height:110.6pt;rotation:-90;z-index:251880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" strokecolor="white [3212]">
                <v:textbox style="mso-fit-shape-to-text:t">
                  <w:txbxContent>
                    <w:p w14:paraId="3BF6B93F" w14:textId="77777777" w:rsidR="00447A83" w:rsidRPr="00D11D61" w:rsidRDefault="00447A83" w:rsidP="00B70A3C">
                      <w:pPr>
                        <w:rPr>
                          <w:rFonts w:ascii="Times New Roman" w:hAnsi="Times New Roman" w:cs="Times New Roman"/>
                          <w:sz w:val="24"/>
                          <w:szCs w:val="24"/>
                        </w:rPr>
                      </w:pPr>
                      <w:r w:rsidRPr="00D11D61">
                        <w:rPr>
                          <w:rFonts w:ascii="Times New Roman" w:hAnsi="Times New Roman" w:cs="Times New Roman"/>
                          <w:b/>
                          <w:bCs/>
                          <w:sz w:val="24"/>
                          <w:szCs w:val="24"/>
                        </w:rPr>
                        <w:t xml:space="preserve">Table </w:t>
                      </w:r>
                      <w:r>
                        <w:rPr>
                          <w:rFonts w:ascii="Times New Roman" w:hAnsi="Times New Roman" w:cs="Times New Roman"/>
                          <w:b/>
                          <w:bCs/>
                          <w:sz w:val="24"/>
                          <w:szCs w:val="24"/>
                        </w:rPr>
                        <w:t>6</w:t>
                      </w:r>
                      <w:r w:rsidRPr="00D11D61">
                        <w:rPr>
                          <w:rFonts w:ascii="Times New Roman" w:hAnsi="Times New Roman" w:cs="Times New Roman"/>
                          <w:b/>
                          <w:bCs/>
                          <w:sz w:val="24"/>
                          <w:szCs w:val="24"/>
                        </w:rPr>
                        <w:t xml:space="preserve">. </w:t>
                      </w:r>
                      <w:r w:rsidRPr="00D11D61">
                        <w:rPr>
                          <w:rFonts w:ascii="Times New Roman" w:hAnsi="Times New Roman" w:cs="Times New Roman"/>
                          <w:sz w:val="24"/>
                          <w:szCs w:val="24"/>
                        </w:rPr>
                        <w:t xml:space="preserve">Geochemical </w:t>
                      </w:r>
                      <w:r>
                        <w:rPr>
                          <w:rFonts w:ascii="Times New Roman" w:hAnsi="Times New Roman" w:cs="Times New Roman"/>
                          <w:sz w:val="24"/>
                          <w:szCs w:val="24"/>
                        </w:rPr>
                        <w:t>p</w:t>
                      </w:r>
                      <w:r w:rsidRPr="00D11D61">
                        <w:rPr>
                          <w:rFonts w:ascii="Times New Roman" w:hAnsi="Times New Roman" w:cs="Times New Roman"/>
                          <w:sz w:val="24"/>
                          <w:szCs w:val="24"/>
                        </w:rPr>
                        <w:t xml:space="preserve">arameters defined to determine redox conditions of the </w:t>
                      </w:r>
                      <w:r>
                        <w:rPr>
                          <w:rFonts w:ascii="Times New Roman" w:hAnsi="Times New Roman" w:cs="Times New Roman"/>
                          <w:sz w:val="24"/>
                          <w:szCs w:val="24"/>
                        </w:rPr>
                        <w:t>Woodford Shale</w:t>
                      </w:r>
                      <w:r w:rsidRPr="00D11D61">
                        <w:rPr>
                          <w:rFonts w:ascii="Times New Roman" w:hAnsi="Times New Roman" w:cs="Times New Roman"/>
                          <w:sz w:val="24"/>
                          <w:szCs w:val="24"/>
                        </w:rPr>
                        <w:t xml:space="preserve"> from Speake Ranch.</w:t>
                      </w:r>
                      <w:r>
                        <w:rPr>
                          <w:rFonts w:ascii="Times New Roman" w:hAnsi="Times New Roman" w:cs="Times New Roman"/>
                          <w:sz w:val="24"/>
                          <w:szCs w:val="24"/>
                        </w:rPr>
                        <w:t xml:space="preserve"> Empty intervals are due to the lack of maltene from extraction.</w:t>
                      </w:r>
                    </w:p>
                  </w:txbxContent>
                </v:textbox>
              </v:shape>
            </w:pict>
          </mc:Fallback>
        </mc:AlternateContent>
      </w:r>
    </w:p>
    <w:p w14:paraId="26051F10" w14:textId="796F7FB3" w:rsidR="00B70A3C" w:rsidRPr="00E127D1" w:rsidRDefault="00B70A3C" w:rsidP="00B70A3C">
      <w:pPr>
        <w:spacing w:line="240" w:lineRule="auto"/>
        <w:jc w:val="both"/>
        <w:rPr>
          <w:rFonts w:ascii="Times New Roman" w:hAnsi="Times New Roman" w:cs="Times New Roman"/>
          <w:b/>
          <w:bCs/>
          <w:iCs/>
          <w:color w:val="000000"/>
          <w:sz w:val="24"/>
          <w:szCs w:val="24"/>
        </w:rPr>
      </w:pPr>
    </w:p>
    <w:p w14:paraId="2D857970" w14:textId="30DB937C" w:rsidR="00B70A3C" w:rsidRPr="00955EFA" w:rsidRDefault="00B70A3C" w:rsidP="00B70A3C">
      <w:pPr>
        <w:spacing w:line="240" w:lineRule="auto"/>
        <w:jc w:val="both"/>
        <w:rPr>
          <w:rFonts w:ascii="Times New Roman" w:hAnsi="Times New Roman" w:cs="Times New Roman"/>
          <w:b/>
          <w:bCs/>
          <w:iCs/>
          <w:color w:val="000000"/>
          <w:sz w:val="24"/>
          <w:szCs w:val="24"/>
        </w:rPr>
      </w:pPr>
    </w:p>
    <w:p w14:paraId="7490823E"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66E18C71"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75D5B812"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23036F65"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55D53C0C"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706D87B3"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34FBDB15"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3D10949D"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402218A9"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7718EC20"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12277493"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0EAFE314"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0CA7282C" w14:textId="77777777" w:rsidR="00B70A3C" w:rsidRPr="00E127D1" w:rsidRDefault="00B70A3C" w:rsidP="00B70A3C">
      <w:pPr>
        <w:spacing w:line="240" w:lineRule="auto"/>
        <w:jc w:val="both"/>
        <w:rPr>
          <w:rFonts w:ascii="Times New Roman" w:hAnsi="Times New Roman" w:cs="Times New Roman"/>
          <w:b/>
          <w:bCs/>
          <w:iCs/>
          <w:color w:val="000000"/>
          <w:sz w:val="24"/>
          <w:szCs w:val="24"/>
        </w:rPr>
      </w:pPr>
    </w:p>
    <w:p w14:paraId="17F429F5" w14:textId="77777777" w:rsidR="00244957" w:rsidRPr="00E127D1" w:rsidRDefault="00244957" w:rsidP="00B70A3C">
      <w:pPr>
        <w:spacing w:line="240" w:lineRule="auto"/>
        <w:jc w:val="both"/>
        <w:rPr>
          <w:rFonts w:ascii="Times New Roman" w:hAnsi="Times New Roman" w:cs="Times New Roman"/>
          <w:b/>
          <w:bCs/>
          <w:iCs/>
          <w:color w:val="000000"/>
          <w:sz w:val="24"/>
          <w:szCs w:val="24"/>
        </w:rPr>
      </w:pPr>
    </w:p>
    <w:p w14:paraId="038884BE" w14:textId="77777777" w:rsidR="00B70A3C" w:rsidRDefault="00B70A3C" w:rsidP="0038688D">
      <w:pPr>
        <w:pStyle w:val="ListParagraph"/>
        <w:numPr>
          <w:ilvl w:val="2"/>
          <w:numId w:val="61"/>
        </w:numPr>
        <w:spacing w:line="240" w:lineRule="auto"/>
        <w:ind w:left="1350"/>
        <w:jc w:val="both"/>
        <w:rPr>
          <w:rFonts w:ascii="Times New Roman" w:hAnsi="Times New Roman" w:cs="Times New Roman"/>
          <w:i/>
          <w:color w:val="000000"/>
          <w:sz w:val="24"/>
          <w:szCs w:val="24"/>
        </w:rPr>
      </w:pPr>
      <w:r w:rsidRPr="00E127D1">
        <w:rPr>
          <w:rFonts w:ascii="Times New Roman" w:hAnsi="Times New Roman" w:cs="Times New Roman"/>
          <w:i/>
          <w:color w:val="000000"/>
          <w:sz w:val="24"/>
          <w:szCs w:val="24"/>
        </w:rPr>
        <w:lastRenderedPageBreak/>
        <w:t>C</w:t>
      </w:r>
      <w:r w:rsidRPr="00E127D1">
        <w:rPr>
          <w:rFonts w:ascii="Times New Roman" w:hAnsi="Times New Roman" w:cs="Times New Roman"/>
          <w:i/>
          <w:color w:val="000000"/>
          <w:sz w:val="24"/>
          <w:szCs w:val="24"/>
          <w:vertAlign w:val="subscript"/>
        </w:rPr>
        <w:t>40</w:t>
      </w:r>
      <w:r w:rsidRPr="00E127D1">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A</w:t>
      </w:r>
      <w:r w:rsidRPr="00E127D1">
        <w:rPr>
          <w:rFonts w:ascii="Times New Roman" w:hAnsi="Times New Roman" w:cs="Times New Roman"/>
          <w:i/>
          <w:color w:val="000000"/>
          <w:sz w:val="24"/>
          <w:szCs w:val="24"/>
        </w:rPr>
        <w:t>romatic carotenoids and aryl</w:t>
      </w:r>
      <w:r>
        <w:rPr>
          <w:rFonts w:ascii="Times New Roman" w:hAnsi="Times New Roman" w:cs="Times New Roman"/>
          <w:i/>
          <w:color w:val="000000"/>
          <w:sz w:val="24"/>
          <w:szCs w:val="24"/>
        </w:rPr>
        <w:t xml:space="preserve"> i</w:t>
      </w:r>
      <w:r w:rsidRPr="00955EFA">
        <w:rPr>
          <w:rFonts w:ascii="Times New Roman" w:hAnsi="Times New Roman" w:cs="Times New Roman"/>
          <w:i/>
          <w:color w:val="000000"/>
          <w:sz w:val="24"/>
          <w:szCs w:val="24"/>
        </w:rPr>
        <w:t>soprenoid</w:t>
      </w:r>
    </w:p>
    <w:p w14:paraId="27592273" w14:textId="2E6C0199" w:rsidR="00B70A3C" w:rsidRDefault="00B70A3C" w:rsidP="00B70A3C">
      <w:pPr>
        <w:spacing w:line="480" w:lineRule="auto"/>
        <w:ind w:firstLine="720"/>
        <w:jc w:val="both"/>
        <w:rPr>
          <w:rFonts w:ascii="Times New Roman" w:hAnsi="Times New Roman" w:cs="Times New Roman"/>
          <w:color w:val="000000"/>
          <w:sz w:val="24"/>
          <w:szCs w:val="24"/>
        </w:rPr>
      </w:pPr>
      <w:r w:rsidRPr="00347974">
        <w:rPr>
          <w:rFonts w:ascii="Times New Roman" w:hAnsi="Times New Roman" w:cs="Times New Roman"/>
          <w:color w:val="000000"/>
          <w:sz w:val="24"/>
          <w:szCs w:val="24"/>
        </w:rPr>
        <w:t>Anoxic conditions in marine environment</w:t>
      </w:r>
      <w:r w:rsidR="00F059BD">
        <w:rPr>
          <w:rFonts w:ascii="Times New Roman" w:hAnsi="Times New Roman" w:cs="Times New Roman"/>
          <w:color w:val="000000"/>
          <w:sz w:val="24"/>
          <w:szCs w:val="24"/>
        </w:rPr>
        <w:t>s</w:t>
      </w:r>
      <w:r w:rsidRPr="00347974">
        <w:rPr>
          <w:rFonts w:ascii="Times New Roman" w:hAnsi="Times New Roman" w:cs="Times New Roman"/>
          <w:color w:val="000000"/>
          <w:sz w:val="24"/>
          <w:szCs w:val="24"/>
        </w:rPr>
        <w:t xml:space="preserve"> </w:t>
      </w:r>
      <w:r>
        <w:rPr>
          <w:rFonts w:ascii="Times New Roman" w:hAnsi="Times New Roman" w:cs="Times New Roman"/>
          <w:color w:val="000000"/>
          <w:sz w:val="24"/>
          <w:szCs w:val="24"/>
        </w:rPr>
        <w:t>are</w:t>
      </w:r>
      <w:r w:rsidRPr="00347974">
        <w:rPr>
          <w:rFonts w:ascii="Times New Roman" w:hAnsi="Times New Roman" w:cs="Times New Roman"/>
          <w:color w:val="000000"/>
          <w:sz w:val="24"/>
          <w:szCs w:val="24"/>
        </w:rPr>
        <w:t xml:space="preserve"> a product of a depleted supply of oxygen and a lack of water circulation at marine bottom water</w:t>
      </w:r>
      <w:r w:rsidR="00FC7C60">
        <w:rPr>
          <w:rFonts w:ascii="Times New Roman" w:hAnsi="Times New Roman" w:cs="Times New Roman"/>
          <w:color w:val="000000"/>
          <w:sz w:val="24"/>
          <w:szCs w:val="24"/>
        </w:rPr>
        <w:t>s</w:t>
      </w:r>
      <w:r w:rsidRPr="00347974">
        <w:rPr>
          <w:rFonts w:ascii="Times New Roman" w:hAnsi="Times New Roman" w:cs="Times New Roman"/>
          <w:color w:val="000000"/>
          <w:sz w:val="24"/>
          <w:szCs w:val="24"/>
        </w:rPr>
        <w:t xml:space="preserve"> due to temperature and density stratification (Koopman</w:t>
      </w:r>
      <w:r w:rsidR="001B5B92">
        <w:rPr>
          <w:rFonts w:ascii="Times New Roman" w:hAnsi="Times New Roman" w:cs="Times New Roman"/>
          <w:color w:val="000000"/>
          <w:sz w:val="24"/>
          <w:szCs w:val="24"/>
        </w:rPr>
        <w:t>s</w:t>
      </w:r>
      <w:r w:rsidRPr="00347974">
        <w:rPr>
          <w:rFonts w:ascii="Times New Roman" w:hAnsi="Times New Roman" w:cs="Times New Roman"/>
          <w:color w:val="000000"/>
          <w:sz w:val="24"/>
          <w:szCs w:val="24"/>
        </w:rPr>
        <w:t xml:space="preserve"> et al., 1996). The zone of oxygen depletion is commonly termed as photic zone </w:t>
      </w:r>
      <w:proofErr w:type="spellStart"/>
      <w:r w:rsidRPr="00347974">
        <w:rPr>
          <w:rFonts w:ascii="Times New Roman" w:hAnsi="Times New Roman" w:cs="Times New Roman"/>
          <w:color w:val="000000"/>
          <w:sz w:val="24"/>
          <w:szCs w:val="24"/>
        </w:rPr>
        <w:t>euxinia</w:t>
      </w:r>
      <w:proofErr w:type="spellEnd"/>
      <w:r w:rsidRPr="00347974">
        <w:rPr>
          <w:rFonts w:ascii="Times New Roman" w:hAnsi="Times New Roman" w:cs="Times New Roman"/>
          <w:color w:val="000000"/>
          <w:sz w:val="24"/>
          <w:szCs w:val="24"/>
        </w:rPr>
        <w:t xml:space="preserve"> (PZE) which can extend from marine bottom waters into the photic zone as indicated by the presence of the green </w:t>
      </w:r>
      <w:r w:rsidRPr="00347974">
        <w:rPr>
          <w:rFonts w:ascii="Times New Roman" w:hAnsi="Times New Roman" w:cs="Times New Roman"/>
          <w:iCs/>
          <w:color w:val="000000"/>
          <w:sz w:val="24"/>
          <w:szCs w:val="24"/>
        </w:rPr>
        <w:t>sulfur</w:t>
      </w:r>
      <w:r w:rsidRPr="00347974">
        <w:rPr>
          <w:rFonts w:ascii="Times New Roman" w:hAnsi="Times New Roman" w:cs="Times New Roman"/>
          <w:color w:val="000000"/>
          <w:sz w:val="24"/>
          <w:szCs w:val="24"/>
        </w:rPr>
        <w:t xml:space="preserve"> bacteria, </w:t>
      </w:r>
      <w:proofErr w:type="spellStart"/>
      <w:r w:rsidRPr="00347974">
        <w:rPr>
          <w:rFonts w:ascii="Times New Roman" w:hAnsi="Times New Roman" w:cs="Times New Roman"/>
          <w:i/>
          <w:iCs/>
          <w:color w:val="000000"/>
          <w:sz w:val="24"/>
          <w:szCs w:val="24"/>
        </w:rPr>
        <w:t>Chlorobiaceae</w:t>
      </w:r>
      <w:proofErr w:type="spellEnd"/>
      <w:r w:rsidRPr="00347974">
        <w:rPr>
          <w:rFonts w:ascii="Times New Roman" w:hAnsi="Times New Roman" w:cs="Times New Roman"/>
          <w:color w:val="000000"/>
          <w:sz w:val="24"/>
          <w:szCs w:val="24"/>
        </w:rPr>
        <w:t xml:space="preserve">. The green </w:t>
      </w:r>
      <w:r w:rsidRPr="00347974">
        <w:rPr>
          <w:rFonts w:ascii="Times New Roman" w:hAnsi="Times New Roman" w:cs="Times New Roman"/>
          <w:iCs/>
          <w:color w:val="000000"/>
          <w:sz w:val="24"/>
          <w:szCs w:val="24"/>
        </w:rPr>
        <w:t>sulfur</w:t>
      </w:r>
      <w:r w:rsidRPr="00347974">
        <w:rPr>
          <w:rFonts w:ascii="Times New Roman" w:hAnsi="Times New Roman" w:cs="Times New Roman"/>
          <w:color w:val="000000"/>
          <w:sz w:val="24"/>
          <w:szCs w:val="24"/>
        </w:rPr>
        <w:t xml:space="preserve"> bacteria </w:t>
      </w:r>
      <w:proofErr w:type="gramStart"/>
      <w:r w:rsidR="0074191A">
        <w:rPr>
          <w:rFonts w:ascii="Times New Roman" w:hAnsi="Times New Roman" w:cs="Times New Roman"/>
          <w:color w:val="000000"/>
          <w:sz w:val="24"/>
          <w:szCs w:val="24"/>
        </w:rPr>
        <w:t>is</w:t>
      </w:r>
      <w:proofErr w:type="gramEnd"/>
      <w:r w:rsidRPr="00347974">
        <w:rPr>
          <w:rFonts w:ascii="Times New Roman" w:hAnsi="Times New Roman" w:cs="Times New Roman"/>
          <w:color w:val="000000"/>
          <w:sz w:val="24"/>
          <w:szCs w:val="24"/>
        </w:rPr>
        <w:t xml:space="preserve"> an anoxygenic photosynthetic bacteria that require</w:t>
      </w:r>
      <w:r w:rsidR="0074191A">
        <w:rPr>
          <w:rFonts w:ascii="Times New Roman" w:hAnsi="Times New Roman" w:cs="Times New Roman"/>
          <w:color w:val="000000"/>
          <w:sz w:val="24"/>
          <w:szCs w:val="24"/>
        </w:rPr>
        <w:t>s</w:t>
      </w:r>
      <w:r w:rsidRPr="00347974">
        <w:rPr>
          <w:rFonts w:ascii="Times New Roman" w:hAnsi="Times New Roman" w:cs="Times New Roman"/>
          <w:color w:val="000000"/>
          <w:sz w:val="24"/>
          <w:szCs w:val="24"/>
        </w:rPr>
        <w:t xml:space="preserve"> the photic zone to be in H</w:t>
      </w:r>
      <w:r w:rsidRPr="00347974">
        <w:rPr>
          <w:rFonts w:ascii="Times New Roman" w:hAnsi="Times New Roman" w:cs="Times New Roman"/>
          <w:color w:val="000000"/>
          <w:sz w:val="24"/>
          <w:szCs w:val="24"/>
          <w:vertAlign w:val="subscript"/>
        </w:rPr>
        <w:t>2</w:t>
      </w:r>
      <w:r w:rsidRPr="00347974">
        <w:rPr>
          <w:rFonts w:ascii="Times New Roman" w:hAnsi="Times New Roman" w:cs="Times New Roman"/>
          <w:color w:val="000000"/>
          <w:sz w:val="24"/>
          <w:szCs w:val="24"/>
        </w:rPr>
        <w:t>S waters (Koopman</w:t>
      </w:r>
      <w:r w:rsidR="001B5B92">
        <w:rPr>
          <w:rFonts w:ascii="Times New Roman" w:hAnsi="Times New Roman" w:cs="Times New Roman"/>
          <w:color w:val="000000"/>
          <w:sz w:val="24"/>
          <w:szCs w:val="24"/>
        </w:rPr>
        <w:t>s</w:t>
      </w:r>
      <w:r w:rsidRPr="00347974">
        <w:rPr>
          <w:rFonts w:ascii="Times New Roman" w:hAnsi="Times New Roman" w:cs="Times New Roman"/>
          <w:color w:val="000000"/>
          <w:sz w:val="24"/>
          <w:szCs w:val="24"/>
        </w:rPr>
        <w:t xml:space="preserve"> et al., 1996). According to Koopman</w:t>
      </w:r>
      <w:r w:rsidR="001B5B92">
        <w:rPr>
          <w:rFonts w:ascii="Times New Roman" w:hAnsi="Times New Roman" w:cs="Times New Roman"/>
          <w:color w:val="000000"/>
          <w:sz w:val="24"/>
          <w:szCs w:val="24"/>
        </w:rPr>
        <w:t>s</w:t>
      </w:r>
      <w:r w:rsidRPr="00347974">
        <w:rPr>
          <w:rFonts w:ascii="Times New Roman" w:hAnsi="Times New Roman" w:cs="Times New Roman"/>
          <w:color w:val="000000"/>
          <w:sz w:val="24"/>
          <w:szCs w:val="24"/>
        </w:rPr>
        <w:t xml:space="preserve"> et al. (1996), </w:t>
      </w:r>
      <w:proofErr w:type="spellStart"/>
      <w:r w:rsidRPr="00347974">
        <w:rPr>
          <w:rFonts w:ascii="Times New Roman" w:hAnsi="Times New Roman" w:cs="Times New Roman"/>
          <w:i/>
          <w:iCs/>
          <w:color w:val="000000"/>
          <w:sz w:val="24"/>
          <w:szCs w:val="24"/>
        </w:rPr>
        <w:t>Chlorobiaceae</w:t>
      </w:r>
      <w:proofErr w:type="spellEnd"/>
      <w:r w:rsidRPr="00347974">
        <w:rPr>
          <w:rFonts w:ascii="Times New Roman" w:hAnsi="Times New Roman" w:cs="Times New Roman"/>
          <w:color w:val="000000"/>
          <w:sz w:val="24"/>
          <w:szCs w:val="24"/>
        </w:rPr>
        <w:t xml:space="preserve"> utilize</w:t>
      </w:r>
      <w:r w:rsidR="0074191A">
        <w:rPr>
          <w:rFonts w:ascii="Times New Roman" w:hAnsi="Times New Roman" w:cs="Times New Roman"/>
          <w:color w:val="000000"/>
          <w:sz w:val="24"/>
          <w:szCs w:val="24"/>
        </w:rPr>
        <w:t>s</w:t>
      </w:r>
      <w:r w:rsidRPr="00347974">
        <w:rPr>
          <w:rFonts w:ascii="Times New Roman" w:hAnsi="Times New Roman" w:cs="Times New Roman"/>
          <w:color w:val="000000"/>
          <w:sz w:val="24"/>
          <w:szCs w:val="24"/>
        </w:rPr>
        <w:t xml:space="preserve"> reverse tricarboxylic acid cycle to fix CO</w:t>
      </w:r>
      <w:r w:rsidRPr="00347974">
        <w:rPr>
          <w:rFonts w:ascii="Times New Roman" w:hAnsi="Times New Roman" w:cs="Times New Roman"/>
          <w:color w:val="000000"/>
          <w:sz w:val="24"/>
          <w:szCs w:val="24"/>
          <w:vertAlign w:val="subscript"/>
        </w:rPr>
        <w:t>2</w:t>
      </w:r>
      <w:r w:rsidRPr="00347974">
        <w:rPr>
          <w:rFonts w:ascii="Times New Roman" w:hAnsi="Times New Roman" w:cs="Times New Roman"/>
          <w:color w:val="000000"/>
          <w:sz w:val="24"/>
          <w:szCs w:val="24"/>
        </w:rPr>
        <w:t>. The presence of PZE can be determined by the abundance of C</w:t>
      </w:r>
      <w:r w:rsidRPr="00347974">
        <w:rPr>
          <w:rFonts w:ascii="Times New Roman" w:hAnsi="Times New Roman" w:cs="Times New Roman"/>
          <w:color w:val="000000"/>
          <w:sz w:val="24"/>
          <w:szCs w:val="24"/>
          <w:vertAlign w:val="subscript"/>
        </w:rPr>
        <w:t>40</w:t>
      </w:r>
      <w:r w:rsidRPr="00347974">
        <w:rPr>
          <w:rFonts w:ascii="Times New Roman" w:hAnsi="Times New Roman" w:cs="Times New Roman"/>
          <w:color w:val="000000"/>
          <w:sz w:val="24"/>
          <w:szCs w:val="24"/>
        </w:rPr>
        <w:t xml:space="preserve"> diaromatic carotenoids (Grice et al., 1996). The </w:t>
      </w:r>
      <w:proofErr w:type="spellStart"/>
      <w:r w:rsidRPr="00347974">
        <w:rPr>
          <w:rFonts w:ascii="Times New Roman" w:hAnsi="Times New Roman" w:cs="Times New Roman"/>
          <w:color w:val="000000"/>
          <w:sz w:val="24"/>
          <w:szCs w:val="24"/>
        </w:rPr>
        <w:t>paleorenieratane</w:t>
      </w:r>
      <w:proofErr w:type="spell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IV</w:t>
      </w:r>
      <w:r>
        <w:rPr>
          <w:rFonts w:ascii="Times New Roman" w:hAnsi="Times New Roman" w:cs="Times New Roman"/>
          <w:b/>
          <w:bCs/>
          <w:color w:val="000000"/>
          <w:sz w:val="24"/>
          <w:szCs w:val="24"/>
        </w:rPr>
        <w:t>)</w:t>
      </w:r>
      <w:r w:rsidRPr="00347974">
        <w:rPr>
          <w:rFonts w:ascii="Times New Roman" w:hAnsi="Times New Roman" w:cs="Times New Roman"/>
          <w:color w:val="000000"/>
          <w:sz w:val="24"/>
          <w:szCs w:val="24"/>
        </w:rPr>
        <w:t xml:space="preserve">, </w:t>
      </w:r>
      <w:proofErr w:type="spellStart"/>
      <w:r w:rsidRPr="00347974">
        <w:rPr>
          <w:rFonts w:ascii="Times New Roman" w:hAnsi="Times New Roman" w:cs="Times New Roman"/>
          <w:color w:val="000000"/>
          <w:sz w:val="24"/>
          <w:szCs w:val="24"/>
        </w:rPr>
        <w:t>isorenieratane</w:t>
      </w:r>
      <w:proofErr w:type="spell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V</w:t>
      </w:r>
      <w:r>
        <w:rPr>
          <w:rFonts w:ascii="Times New Roman" w:hAnsi="Times New Roman" w:cs="Times New Roman"/>
          <w:b/>
          <w:bCs/>
          <w:color w:val="000000"/>
          <w:sz w:val="24"/>
          <w:szCs w:val="24"/>
        </w:rPr>
        <w:t>)</w:t>
      </w:r>
      <w:r w:rsidRPr="00347974">
        <w:rPr>
          <w:rFonts w:ascii="Times New Roman" w:hAnsi="Times New Roman" w:cs="Times New Roman"/>
          <w:color w:val="000000"/>
          <w:sz w:val="24"/>
          <w:szCs w:val="24"/>
        </w:rPr>
        <w:t xml:space="preserve">, and </w:t>
      </w:r>
      <w:proofErr w:type="spellStart"/>
      <w:r w:rsidRPr="00347974">
        <w:rPr>
          <w:rFonts w:ascii="Times New Roman" w:hAnsi="Times New Roman" w:cs="Times New Roman"/>
          <w:color w:val="000000"/>
          <w:sz w:val="24"/>
          <w:szCs w:val="24"/>
        </w:rPr>
        <w:t>renieratane</w:t>
      </w:r>
      <w:proofErr w:type="spellEnd"/>
      <w:r w:rsidRPr="0034797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V</w:t>
      </w:r>
      <w:r>
        <w:rPr>
          <w:rFonts w:ascii="Times New Roman" w:hAnsi="Times New Roman" w:cs="Times New Roman"/>
          <w:b/>
          <w:bCs/>
          <w:color w:val="000000"/>
          <w:sz w:val="24"/>
          <w:szCs w:val="24"/>
        </w:rPr>
        <w:t xml:space="preserve">I) </w:t>
      </w:r>
      <w:r w:rsidRPr="00347974">
        <w:rPr>
          <w:rFonts w:ascii="Times New Roman" w:hAnsi="Times New Roman" w:cs="Times New Roman"/>
          <w:color w:val="000000"/>
          <w:sz w:val="24"/>
          <w:szCs w:val="24"/>
        </w:rPr>
        <w:t>are derivatives of the C</w:t>
      </w:r>
      <w:r w:rsidRPr="00347974">
        <w:rPr>
          <w:rFonts w:ascii="Times New Roman" w:hAnsi="Times New Roman" w:cs="Times New Roman"/>
          <w:color w:val="000000"/>
          <w:sz w:val="24"/>
          <w:szCs w:val="24"/>
          <w:vertAlign w:val="subscript"/>
        </w:rPr>
        <w:t xml:space="preserve">40 </w:t>
      </w:r>
      <w:r w:rsidRPr="00347974">
        <w:rPr>
          <w:rFonts w:ascii="Times New Roman" w:hAnsi="Times New Roman" w:cs="Times New Roman"/>
          <w:color w:val="000000"/>
          <w:sz w:val="24"/>
          <w:szCs w:val="24"/>
        </w:rPr>
        <w:t xml:space="preserve">diaromatic carotenoids detected at the mass </w:t>
      </w:r>
      <w:proofErr w:type="spellStart"/>
      <w:r w:rsidRPr="00347974">
        <w:rPr>
          <w:rFonts w:ascii="Times New Roman" w:hAnsi="Times New Roman" w:cs="Times New Roman"/>
          <w:color w:val="000000"/>
          <w:sz w:val="24"/>
          <w:szCs w:val="24"/>
        </w:rPr>
        <w:t>fragmentogram</w:t>
      </w:r>
      <w:proofErr w:type="spellEnd"/>
      <w:r w:rsidRPr="00347974">
        <w:rPr>
          <w:rFonts w:ascii="Times New Roman" w:hAnsi="Times New Roman" w:cs="Times New Roman"/>
          <w:color w:val="000000"/>
          <w:sz w:val="24"/>
          <w:szCs w:val="24"/>
        </w:rPr>
        <w:t xml:space="preserve"> m/z</w:t>
      </w:r>
      <w:r>
        <w:rPr>
          <w:rFonts w:ascii="Times New Roman" w:hAnsi="Times New Roman" w:cs="Times New Roman"/>
          <w:color w:val="000000"/>
          <w:sz w:val="24"/>
          <w:szCs w:val="24"/>
        </w:rPr>
        <w:t xml:space="preserve"> </w:t>
      </w:r>
      <w:r w:rsidRPr="00347974">
        <w:rPr>
          <w:rFonts w:ascii="Times New Roman" w:hAnsi="Times New Roman" w:cs="Times New Roman"/>
          <w:color w:val="000000"/>
          <w:sz w:val="24"/>
          <w:szCs w:val="24"/>
        </w:rPr>
        <w:t>133-134 (Figure 4</w:t>
      </w:r>
      <w:r w:rsidR="00420B51">
        <w:rPr>
          <w:rFonts w:ascii="Times New Roman" w:hAnsi="Times New Roman" w:cs="Times New Roman"/>
          <w:color w:val="000000"/>
          <w:sz w:val="24"/>
          <w:szCs w:val="24"/>
        </w:rPr>
        <w:t>4</w:t>
      </w:r>
      <w:r w:rsidRPr="00347974">
        <w:rPr>
          <w:rFonts w:ascii="Times New Roman" w:hAnsi="Times New Roman" w:cs="Times New Roman"/>
          <w:color w:val="000000"/>
          <w:sz w:val="24"/>
          <w:szCs w:val="24"/>
        </w:rPr>
        <w:t>; Table 7</w:t>
      </w:r>
      <w:r w:rsidRPr="008514F0">
        <w:rPr>
          <w:rFonts w:ascii="Times New Roman" w:hAnsi="Times New Roman" w:cs="Times New Roman"/>
          <w:color w:val="000000"/>
          <w:sz w:val="24"/>
          <w:szCs w:val="24"/>
        </w:rPr>
        <w:t xml:space="preserve">). </w:t>
      </w:r>
      <w:proofErr w:type="spellStart"/>
      <w:r w:rsidR="006F4636" w:rsidRPr="008514F0">
        <w:rPr>
          <w:rFonts w:ascii="Times New Roman" w:hAnsi="Times New Roman" w:cs="Times New Roman"/>
          <w:color w:val="000000"/>
          <w:sz w:val="24"/>
          <w:szCs w:val="24"/>
        </w:rPr>
        <w:t>Isorenieratane</w:t>
      </w:r>
      <w:proofErr w:type="spellEnd"/>
      <w:r w:rsidR="006F4636" w:rsidRPr="008514F0">
        <w:rPr>
          <w:rFonts w:ascii="Times New Roman" w:hAnsi="Times New Roman" w:cs="Times New Roman"/>
          <w:color w:val="000000"/>
          <w:sz w:val="24"/>
          <w:szCs w:val="24"/>
        </w:rPr>
        <w:t xml:space="preserve"> (</w:t>
      </w:r>
      <w:r w:rsidR="006F4636" w:rsidRPr="008514F0">
        <w:rPr>
          <w:rFonts w:ascii="Times New Roman" w:hAnsi="Times New Roman" w:cs="Times New Roman"/>
          <w:b/>
          <w:bCs/>
          <w:color w:val="000000"/>
          <w:sz w:val="24"/>
          <w:szCs w:val="24"/>
        </w:rPr>
        <w:t>XIX)</w:t>
      </w:r>
      <w:r w:rsidR="006F4636" w:rsidRPr="008514F0">
        <w:rPr>
          <w:rFonts w:ascii="Times New Roman" w:hAnsi="Times New Roman" w:cs="Times New Roman"/>
          <w:color w:val="000000"/>
          <w:sz w:val="24"/>
          <w:szCs w:val="24"/>
        </w:rPr>
        <w:t>, a diaromatic carotenoid</w:t>
      </w:r>
      <w:r w:rsidR="008514F0" w:rsidRPr="0038688D">
        <w:rPr>
          <w:rFonts w:ascii="Times New Roman" w:hAnsi="Times New Roman" w:cs="Times New Roman"/>
          <w:color w:val="000000"/>
          <w:sz w:val="24"/>
          <w:szCs w:val="24"/>
        </w:rPr>
        <w:t xml:space="preserve"> diagenetic and </w:t>
      </w:r>
      <w:proofErr w:type="spellStart"/>
      <w:r w:rsidR="008514F0" w:rsidRPr="0038688D">
        <w:rPr>
          <w:rFonts w:ascii="Times New Roman" w:hAnsi="Times New Roman" w:cs="Times New Roman"/>
          <w:color w:val="000000"/>
          <w:sz w:val="24"/>
          <w:szCs w:val="24"/>
        </w:rPr>
        <w:t>catagenetic</w:t>
      </w:r>
      <w:proofErr w:type="spellEnd"/>
      <w:r w:rsidR="008514F0" w:rsidRPr="0038688D">
        <w:rPr>
          <w:rFonts w:ascii="Times New Roman" w:hAnsi="Times New Roman" w:cs="Times New Roman"/>
          <w:color w:val="000000"/>
          <w:sz w:val="24"/>
          <w:szCs w:val="24"/>
        </w:rPr>
        <w:t xml:space="preserve"> product,</w:t>
      </w:r>
      <w:r w:rsidR="006F4636" w:rsidRPr="008514F0">
        <w:rPr>
          <w:rFonts w:ascii="Times New Roman" w:hAnsi="Times New Roman" w:cs="Times New Roman"/>
          <w:color w:val="000000"/>
          <w:sz w:val="24"/>
          <w:szCs w:val="24"/>
        </w:rPr>
        <w:t xml:space="preserve"> correlates with a distinct enrichment in δ</w:t>
      </w:r>
      <w:r w:rsidR="006F4636" w:rsidRPr="008514F0">
        <w:rPr>
          <w:rFonts w:ascii="Times New Roman" w:hAnsi="Times New Roman" w:cs="Times New Roman"/>
          <w:color w:val="000000"/>
          <w:sz w:val="24"/>
          <w:szCs w:val="24"/>
          <w:vertAlign w:val="superscript"/>
        </w:rPr>
        <w:t>13</w:t>
      </w:r>
      <w:r w:rsidR="006F4636" w:rsidRPr="008514F0">
        <w:rPr>
          <w:rFonts w:ascii="Times New Roman" w:hAnsi="Times New Roman" w:cs="Times New Roman"/>
          <w:color w:val="000000"/>
          <w:sz w:val="24"/>
          <w:szCs w:val="24"/>
        </w:rPr>
        <w:t xml:space="preserve">C. </w:t>
      </w:r>
      <w:r w:rsidR="008514F0" w:rsidRPr="0038688D">
        <w:rPr>
          <w:rFonts w:ascii="Times New Roman" w:hAnsi="Times New Roman" w:cs="Times New Roman"/>
          <w:color w:val="000000"/>
          <w:sz w:val="24"/>
          <w:szCs w:val="24"/>
        </w:rPr>
        <w:t>This provides for</w:t>
      </w:r>
      <w:r w:rsidR="006F4636" w:rsidRPr="008514F0">
        <w:rPr>
          <w:rFonts w:ascii="Times New Roman" w:hAnsi="Times New Roman" w:cs="Times New Roman"/>
          <w:color w:val="000000"/>
          <w:sz w:val="24"/>
          <w:szCs w:val="24"/>
        </w:rPr>
        <w:t xml:space="preserve"> the initial evidence of the applicability of </w:t>
      </w:r>
      <w:proofErr w:type="spellStart"/>
      <w:r w:rsidR="006F4636" w:rsidRPr="008514F0">
        <w:rPr>
          <w:rFonts w:ascii="Times New Roman" w:hAnsi="Times New Roman" w:cs="Times New Roman"/>
          <w:color w:val="000000"/>
          <w:sz w:val="24"/>
          <w:szCs w:val="24"/>
        </w:rPr>
        <w:t>isorenieratane</w:t>
      </w:r>
      <w:proofErr w:type="spellEnd"/>
      <w:r w:rsidR="006F4636" w:rsidRPr="008514F0">
        <w:rPr>
          <w:rFonts w:ascii="Times New Roman" w:hAnsi="Times New Roman" w:cs="Times New Roman"/>
          <w:color w:val="000000"/>
          <w:sz w:val="24"/>
          <w:szCs w:val="24"/>
        </w:rPr>
        <w:t xml:space="preserve"> and its derivatives, such as aryl isoprenoids, for the implication of photic zone </w:t>
      </w:r>
      <w:proofErr w:type="spellStart"/>
      <w:r w:rsidR="006F4636" w:rsidRPr="008514F0">
        <w:rPr>
          <w:rFonts w:ascii="Times New Roman" w:hAnsi="Times New Roman" w:cs="Times New Roman"/>
          <w:color w:val="000000"/>
          <w:sz w:val="24"/>
          <w:szCs w:val="24"/>
        </w:rPr>
        <w:t>euxinia</w:t>
      </w:r>
      <w:proofErr w:type="spellEnd"/>
      <w:r w:rsidR="006F4636" w:rsidRPr="008514F0">
        <w:rPr>
          <w:rFonts w:ascii="Times New Roman" w:hAnsi="Times New Roman" w:cs="Times New Roman"/>
          <w:color w:val="000000"/>
          <w:sz w:val="24"/>
          <w:szCs w:val="24"/>
        </w:rPr>
        <w:t>, which will be utilized in this study.</w:t>
      </w:r>
      <w:r w:rsidR="006F4636" w:rsidRPr="00347974">
        <w:rPr>
          <w:rFonts w:ascii="Times New Roman" w:hAnsi="Times New Roman" w:cs="Times New Roman"/>
          <w:color w:val="000000"/>
          <w:sz w:val="24"/>
          <w:szCs w:val="24"/>
        </w:rPr>
        <w:t xml:space="preserve"> </w:t>
      </w:r>
      <w:r w:rsidR="008514F0">
        <w:rPr>
          <w:rFonts w:ascii="Times New Roman" w:hAnsi="Times New Roman" w:cs="Times New Roman"/>
          <w:color w:val="000000"/>
          <w:sz w:val="24"/>
          <w:szCs w:val="24"/>
        </w:rPr>
        <w:t xml:space="preserve">Percival et al. (2019) found that there is a positive correlation between TOC and </w:t>
      </w:r>
      <w:r w:rsidR="008514F0" w:rsidRPr="0038688D">
        <w:rPr>
          <w:rFonts w:ascii="Times New Roman" w:hAnsi="Times New Roman" w:cs="Times New Roman"/>
          <w:color w:val="000000"/>
          <w:sz w:val="24"/>
          <w:szCs w:val="24"/>
        </w:rPr>
        <w:t>δ</w:t>
      </w:r>
      <w:r w:rsidR="008514F0" w:rsidRPr="0038688D">
        <w:rPr>
          <w:rFonts w:ascii="Times New Roman" w:hAnsi="Times New Roman" w:cs="Times New Roman"/>
          <w:color w:val="000000"/>
          <w:sz w:val="24"/>
          <w:szCs w:val="24"/>
          <w:vertAlign w:val="superscript"/>
        </w:rPr>
        <w:t>13</w:t>
      </w:r>
      <w:r w:rsidR="008514F0" w:rsidRPr="0038688D">
        <w:rPr>
          <w:rFonts w:ascii="Times New Roman" w:hAnsi="Times New Roman" w:cs="Times New Roman"/>
          <w:color w:val="000000"/>
          <w:sz w:val="24"/>
          <w:szCs w:val="24"/>
        </w:rPr>
        <w:t>C</w:t>
      </w:r>
      <w:r w:rsidR="008514F0" w:rsidRPr="008514F0">
        <w:rPr>
          <w:rFonts w:ascii="Times New Roman" w:hAnsi="Times New Roman" w:cs="Times New Roman"/>
          <w:color w:val="000000"/>
          <w:sz w:val="24"/>
          <w:szCs w:val="24"/>
        </w:rPr>
        <w:t>.</w:t>
      </w:r>
      <w:r w:rsidR="008514F0">
        <w:rPr>
          <w:rFonts w:ascii="Times New Roman" w:hAnsi="Times New Roman" w:cs="Times New Roman"/>
          <w:color w:val="000000"/>
          <w:sz w:val="24"/>
          <w:szCs w:val="24"/>
        </w:rPr>
        <w:t xml:space="preserve"> Furthermore, samples from </w:t>
      </w:r>
      <w:proofErr w:type="spellStart"/>
      <w:r w:rsidR="008514F0">
        <w:rPr>
          <w:rFonts w:ascii="Times New Roman" w:hAnsi="Times New Roman" w:cs="Times New Roman"/>
          <w:color w:val="000000"/>
          <w:sz w:val="24"/>
          <w:szCs w:val="24"/>
        </w:rPr>
        <w:t>Dongcun</w:t>
      </w:r>
      <w:proofErr w:type="spellEnd"/>
      <w:r w:rsidR="008514F0">
        <w:rPr>
          <w:rFonts w:ascii="Times New Roman" w:hAnsi="Times New Roman" w:cs="Times New Roman"/>
          <w:color w:val="000000"/>
          <w:sz w:val="24"/>
          <w:szCs w:val="24"/>
        </w:rPr>
        <w:t xml:space="preserve"> and </w:t>
      </w:r>
      <w:proofErr w:type="spellStart"/>
      <w:r w:rsidR="008514F0">
        <w:rPr>
          <w:rFonts w:ascii="Times New Roman" w:hAnsi="Times New Roman" w:cs="Times New Roman"/>
          <w:color w:val="000000"/>
          <w:sz w:val="24"/>
          <w:szCs w:val="24"/>
        </w:rPr>
        <w:t>Yangdi</w:t>
      </w:r>
      <w:proofErr w:type="spellEnd"/>
      <w:r w:rsidR="008514F0">
        <w:rPr>
          <w:rFonts w:ascii="Times New Roman" w:hAnsi="Times New Roman" w:cs="Times New Roman"/>
          <w:color w:val="000000"/>
          <w:sz w:val="24"/>
          <w:szCs w:val="24"/>
        </w:rPr>
        <w:t xml:space="preserve"> in China have shown </w:t>
      </w:r>
      <w:r w:rsidR="008514F0" w:rsidRPr="008514F0">
        <w:rPr>
          <w:rFonts w:ascii="Times New Roman" w:hAnsi="Times New Roman" w:cs="Times New Roman"/>
          <w:color w:val="000000"/>
          <w:sz w:val="24"/>
          <w:szCs w:val="24"/>
        </w:rPr>
        <w:t xml:space="preserve">that </w:t>
      </w:r>
      <w:r w:rsidR="008514F0" w:rsidRPr="0038688D">
        <w:rPr>
          <w:rFonts w:ascii="Times New Roman" w:hAnsi="Times New Roman" w:cs="Times New Roman"/>
          <w:sz w:val="24"/>
          <w:szCs w:val="24"/>
        </w:rPr>
        <w:t>the δ</w:t>
      </w:r>
      <w:r w:rsidR="008514F0" w:rsidRPr="0038688D">
        <w:rPr>
          <w:rFonts w:ascii="Times New Roman" w:hAnsi="Times New Roman" w:cs="Times New Roman"/>
          <w:sz w:val="24"/>
          <w:szCs w:val="24"/>
          <w:vertAlign w:val="superscript"/>
        </w:rPr>
        <w:t>13</w:t>
      </w:r>
      <w:r w:rsidR="008514F0" w:rsidRPr="0038688D">
        <w:rPr>
          <w:rFonts w:ascii="Times New Roman" w:hAnsi="Times New Roman" w:cs="Times New Roman"/>
          <w:sz w:val="24"/>
          <w:szCs w:val="24"/>
        </w:rPr>
        <w:t>C</w:t>
      </w:r>
      <w:r w:rsidR="008514F0" w:rsidRPr="0038688D">
        <w:rPr>
          <w:rFonts w:ascii="Times New Roman" w:hAnsi="Times New Roman" w:cs="Times New Roman"/>
          <w:sz w:val="24"/>
          <w:szCs w:val="24"/>
          <w:vertAlign w:val="subscript"/>
        </w:rPr>
        <w:t xml:space="preserve"> </w:t>
      </w:r>
      <w:r w:rsidR="008514F0" w:rsidRPr="0038688D">
        <w:rPr>
          <w:rFonts w:ascii="Times New Roman" w:hAnsi="Times New Roman" w:cs="Times New Roman"/>
          <w:sz w:val="24"/>
          <w:szCs w:val="24"/>
        </w:rPr>
        <w:t xml:space="preserve">closely tracks with oxygenation levels, where the values are at a maximum at the lowering of oxygenation </w:t>
      </w:r>
      <w:r w:rsidR="008514F0">
        <w:rPr>
          <w:rFonts w:ascii="Times New Roman" w:hAnsi="Times New Roman" w:cs="Times New Roman"/>
          <w:color w:val="000000"/>
          <w:sz w:val="24"/>
          <w:szCs w:val="24"/>
        </w:rPr>
        <w:t>(</w:t>
      </w:r>
      <w:proofErr w:type="spellStart"/>
      <w:r w:rsidR="008514F0">
        <w:rPr>
          <w:rFonts w:ascii="Times New Roman" w:hAnsi="Times New Roman" w:cs="Times New Roman"/>
          <w:color w:val="000000"/>
          <w:sz w:val="24"/>
          <w:szCs w:val="24"/>
        </w:rPr>
        <w:t>Joachimski</w:t>
      </w:r>
      <w:proofErr w:type="spellEnd"/>
      <w:r w:rsidR="008514F0">
        <w:rPr>
          <w:rFonts w:ascii="Times New Roman" w:hAnsi="Times New Roman" w:cs="Times New Roman"/>
          <w:color w:val="000000"/>
          <w:sz w:val="24"/>
          <w:szCs w:val="24"/>
        </w:rPr>
        <w:t xml:space="preserve"> et al., 2002). </w:t>
      </w:r>
      <w:r w:rsidRPr="00347974">
        <w:rPr>
          <w:rFonts w:ascii="Times New Roman" w:hAnsi="Times New Roman" w:cs="Times New Roman"/>
          <w:color w:val="000000"/>
          <w:sz w:val="24"/>
          <w:szCs w:val="24"/>
        </w:rPr>
        <w:t xml:space="preserve">The </w:t>
      </w:r>
      <w:proofErr w:type="spellStart"/>
      <w:r w:rsidRPr="00347974">
        <w:rPr>
          <w:rFonts w:ascii="Times New Roman" w:hAnsi="Times New Roman" w:cs="Times New Roman"/>
          <w:color w:val="000000"/>
          <w:sz w:val="24"/>
          <w:szCs w:val="24"/>
        </w:rPr>
        <w:t>paleorenieratane</w:t>
      </w:r>
      <w:proofErr w:type="spellEnd"/>
      <w:r w:rsidRPr="00347974">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IV</w:t>
      </w:r>
      <w:r>
        <w:rPr>
          <w:rFonts w:ascii="Times New Roman" w:hAnsi="Times New Roman" w:cs="Times New Roman"/>
          <w:b/>
          <w:bCs/>
          <w:color w:val="000000"/>
          <w:sz w:val="24"/>
          <w:szCs w:val="24"/>
        </w:rPr>
        <w:t xml:space="preserve">) </w:t>
      </w:r>
      <w:r w:rsidRPr="00347974">
        <w:rPr>
          <w:rFonts w:ascii="Times New Roman" w:hAnsi="Times New Roman" w:cs="Times New Roman"/>
          <w:color w:val="000000"/>
          <w:sz w:val="24"/>
          <w:szCs w:val="24"/>
        </w:rPr>
        <w:t xml:space="preserve">and the </w:t>
      </w:r>
      <w:proofErr w:type="spellStart"/>
      <w:r w:rsidRPr="00347974">
        <w:rPr>
          <w:rFonts w:ascii="Times New Roman" w:hAnsi="Times New Roman" w:cs="Times New Roman"/>
          <w:color w:val="000000"/>
          <w:sz w:val="24"/>
          <w:szCs w:val="24"/>
        </w:rPr>
        <w:t>isorenieratane</w:t>
      </w:r>
      <w:proofErr w:type="spellEnd"/>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V</w:t>
      </w:r>
      <w:r>
        <w:rPr>
          <w:rFonts w:ascii="Times New Roman" w:hAnsi="Times New Roman" w:cs="Times New Roman"/>
          <w:b/>
          <w:bCs/>
          <w:color w:val="000000"/>
          <w:sz w:val="24"/>
          <w:szCs w:val="24"/>
        </w:rPr>
        <w:t>)</w:t>
      </w:r>
      <w:r w:rsidRPr="00347974">
        <w:rPr>
          <w:rFonts w:ascii="Times New Roman" w:hAnsi="Times New Roman" w:cs="Times New Roman"/>
          <w:color w:val="000000"/>
          <w:sz w:val="24"/>
          <w:szCs w:val="24"/>
        </w:rPr>
        <w:t xml:space="preserve"> are present at higher concentrations in the Woodford Samples from Speake Ranch (Figure 4</w:t>
      </w:r>
      <w:r w:rsidR="00420B51">
        <w:rPr>
          <w:rFonts w:ascii="Times New Roman" w:hAnsi="Times New Roman" w:cs="Times New Roman"/>
          <w:color w:val="000000"/>
          <w:sz w:val="24"/>
          <w:szCs w:val="24"/>
        </w:rPr>
        <w:t>4</w:t>
      </w:r>
      <w:r w:rsidRPr="00347974">
        <w:rPr>
          <w:rFonts w:ascii="Times New Roman" w:hAnsi="Times New Roman" w:cs="Times New Roman"/>
          <w:color w:val="000000"/>
          <w:sz w:val="24"/>
          <w:szCs w:val="24"/>
        </w:rPr>
        <w:t xml:space="preserve">). A consistent proportion of higher </w:t>
      </w:r>
      <w:proofErr w:type="spellStart"/>
      <w:r w:rsidRPr="00347974">
        <w:rPr>
          <w:rFonts w:ascii="Times New Roman" w:hAnsi="Times New Roman" w:cs="Times New Roman"/>
          <w:color w:val="000000"/>
          <w:sz w:val="24"/>
          <w:szCs w:val="24"/>
        </w:rPr>
        <w:t>paleorenieratane</w:t>
      </w:r>
      <w:proofErr w:type="spellEnd"/>
      <w:r w:rsidRPr="00347974">
        <w:rPr>
          <w:rFonts w:ascii="Times New Roman" w:hAnsi="Times New Roman" w:cs="Times New Roman"/>
          <w:color w:val="000000"/>
          <w:sz w:val="24"/>
          <w:szCs w:val="24"/>
        </w:rPr>
        <w:t xml:space="preserve"> to the </w:t>
      </w:r>
      <w:proofErr w:type="spellStart"/>
      <w:r w:rsidRPr="00347974">
        <w:rPr>
          <w:rFonts w:ascii="Times New Roman" w:hAnsi="Times New Roman" w:cs="Times New Roman"/>
          <w:color w:val="000000"/>
          <w:sz w:val="24"/>
          <w:szCs w:val="24"/>
        </w:rPr>
        <w:t>isorenieratane</w:t>
      </w:r>
      <w:proofErr w:type="spellEnd"/>
      <w:r w:rsidRPr="00347974">
        <w:rPr>
          <w:rFonts w:ascii="Times New Roman" w:hAnsi="Times New Roman" w:cs="Times New Roman"/>
          <w:color w:val="000000"/>
          <w:sz w:val="24"/>
          <w:szCs w:val="24"/>
        </w:rPr>
        <w:t xml:space="preserve"> are consistent throughout the Speake Ranch section despite the lithofacies variations. The proportions of the C</w:t>
      </w:r>
      <w:r w:rsidRPr="00347974">
        <w:rPr>
          <w:rFonts w:ascii="Times New Roman" w:hAnsi="Times New Roman" w:cs="Times New Roman"/>
          <w:color w:val="000000"/>
          <w:sz w:val="24"/>
          <w:szCs w:val="24"/>
          <w:vertAlign w:val="subscript"/>
        </w:rPr>
        <w:t xml:space="preserve">40 </w:t>
      </w:r>
      <w:r w:rsidRPr="00347974">
        <w:rPr>
          <w:rFonts w:ascii="Times New Roman" w:hAnsi="Times New Roman" w:cs="Times New Roman"/>
          <w:color w:val="000000"/>
          <w:sz w:val="24"/>
          <w:szCs w:val="24"/>
        </w:rPr>
        <w:t xml:space="preserve">carotenoid </w:t>
      </w:r>
      <w:proofErr w:type="spellStart"/>
      <w:r w:rsidRPr="00347974">
        <w:rPr>
          <w:rFonts w:ascii="Times New Roman" w:hAnsi="Times New Roman" w:cs="Times New Roman"/>
          <w:color w:val="000000"/>
          <w:sz w:val="24"/>
          <w:szCs w:val="24"/>
        </w:rPr>
        <w:t>paleorenieratane</w:t>
      </w:r>
      <w:proofErr w:type="spellEnd"/>
      <w:r w:rsidRPr="00347974">
        <w:rPr>
          <w:rFonts w:ascii="Times New Roman" w:hAnsi="Times New Roman" w:cs="Times New Roman"/>
          <w:color w:val="000000"/>
          <w:sz w:val="24"/>
          <w:szCs w:val="24"/>
        </w:rPr>
        <w:t>/</w:t>
      </w:r>
      <w:proofErr w:type="spellStart"/>
      <w:r w:rsidRPr="00347974">
        <w:rPr>
          <w:rFonts w:ascii="Times New Roman" w:hAnsi="Times New Roman" w:cs="Times New Roman"/>
          <w:color w:val="000000"/>
          <w:sz w:val="24"/>
          <w:szCs w:val="24"/>
        </w:rPr>
        <w:t>isorenierane</w:t>
      </w:r>
      <w:proofErr w:type="spellEnd"/>
      <w:r w:rsidRPr="00347974">
        <w:rPr>
          <w:rFonts w:ascii="Times New Roman" w:hAnsi="Times New Roman" w:cs="Times New Roman"/>
          <w:color w:val="000000"/>
          <w:sz w:val="24"/>
          <w:szCs w:val="24"/>
        </w:rPr>
        <w:t xml:space="preserve"> were plotted against </w:t>
      </w:r>
      <w:proofErr w:type="spellStart"/>
      <w:r w:rsidRPr="00347974">
        <w:rPr>
          <w:rFonts w:ascii="Times New Roman" w:hAnsi="Times New Roman" w:cs="Times New Roman"/>
          <w:color w:val="000000"/>
          <w:sz w:val="24"/>
          <w:szCs w:val="24"/>
        </w:rPr>
        <w:t>Pr</w:t>
      </w:r>
      <w:proofErr w:type="spellEnd"/>
      <w:r w:rsidRPr="00347974">
        <w:rPr>
          <w:rFonts w:ascii="Times New Roman" w:hAnsi="Times New Roman" w:cs="Times New Roman"/>
          <w:color w:val="000000"/>
          <w:sz w:val="24"/>
          <w:szCs w:val="24"/>
        </w:rPr>
        <w:t>/Ph (Figure 4</w:t>
      </w:r>
      <w:r w:rsidR="00420B51">
        <w:rPr>
          <w:rFonts w:ascii="Times New Roman" w:hAnsi="Times New Roman" w:cs="Times New Roman"/>
          <w:color w:val="000000"/>
          <w:sz w:val="24"/>
          <w:szCs w:val="24"/>
        </w:rPr>
        <w:t>5</w:t>
      </w:r>
      <w:r w:rsidRPr="00347974">
        <w:rPr>
          <w:rFonts w:ascii="Times New Roman" w:hAnsi="Times New Roman" w:cs="Times New Roman"/>
          <w:color w:val="000000"/>
          <w:sz w:val="24"/>
          <w:szCs w:val="24"/>
        </w:rPr>
        <w:t xml:space="preserve">). This ratio serves as evidence that the carotenoids are affected with varying levels of anoxia. </w:t>
      </w:r>
      <w:proofErr w:type="gramStart"/>
      <w:r w:rsidR="004E6F9C">
        <w:rPr>
          <w:rFonts w:ascii="Times New Roman" w:hAnsi="Times New Roman" w:cs="Times New Roman"/>
          <w:color w:val="000000"/>
          <w:sz w:val="24"/>
          <w:szCs w:val="24"/>
        </w:rPr>
        <w:t>All of</w:t>
      </w:r>
      <w:proofErr w:type="gramEnd"/>
      <w:r w:rsidR="004E6F9C">
        <w:rPr>
          <w:rFonts w:ascii="Times New Roman" w:hAnsi="Times New Roman" w:cs="Times New Roman"/>
          <w:color w:val="000000"/>
          <w:sz w:val="24"/>
          <w:szCs w:val="24"/>
        </w:rPr>
        <w:t xml:space="preserve"> the soft bed lithofacies plot in the reducing area, while the </w:t>
      </w:r>
      <w:r w:rsidR="004E6F9C">
        <w:rPr>
          <w:rFonts w:ascii="Times New Roman" w:hAnsi="Times New Roman" w:cs="Times New Roman"/>
          <w:color w:val="000000"/>
          <w:sz w:val="24"/>
          <w:szCs w:val="24"/>
        </w:rPr>
        <w:lastRenderedPageBreak/>
        <w:t>hard beds (yellow symbol)</w:t>
      </w:r>
      <w:r w:rsidRPr="00FB5DCA">
        <w:rPr>
          <w:rFonts w:ascii="Times New Roman" w:hAnsi="Times New Roman" w:cs="Times New Roman"/>
          <w:color w:val="000000"/>
          <w:sz w:val="24"/>
          <w:szCs w:val="24"/>
        </w:rPr>
        <w:t xml:space="preserve"> vary within areas defining o</w:t>
      </w:r>
      <w:r w:rsidR="00FB5DCA" w:rsidRPr="0038688D">
        <w:rPr>
          <w:rFonts w:ascii="Times New Roman" w:hAnsi="Times New Roman" w:cs="Times New Roman"/>
          <w:color w:val="000000"/>
          <w:sz w:val="24"/>
          <w:szCs w:val="24"/>
        </w:rPr>
        <w:t>xidizing and reducing conditions</w:t>
      </w:r>
      <w:r w:rsidRPr="00FB5DCA">
        <w:rPr>
          <w:rFonts w:ascii="Times New Roman" w:hAnsi="Times New Roman" w:cs="Times New Roman"/>
          <w:color w:val="000000"/>
          <w:sz w:val="24"/>
          <w:szCs w:val="24"/>
        </w:rPr>
        <w:t xml:space="preserve">. Due to </w:t>
      </w:r>
      <w:r w:rsidR="00CB71AD" w:rsidRPr="00FB5DCA">
        <w:rPr>
          <w:rFonts w:ascii="Times New Roman" w:hAnsi="Times New Roman" w:cs="Times New Roman"/>
          <w:noProof/>
          <w:color w:val="000000"/>
          <w:sz w:val="24"/>
          <w:szCs w:val="24"/>
        </w:rPr>
        <w:drawing>
          <wp:anchor distT="0" distB="0" distL="114300" distR="114300" simplePos="0" relativeHeight="251950080" behindDoc="0" locked="0" layoutInCell="1" allowOverlap="1" wp14:anchorId="67E65BBC" wp14:editId="5CB5937A">
            <wp:simplePos x="0" y="0"/>
            <wp:positionH relativeFrom="column">
              <wp:posOffset>847725</wp:posOffset>
            </wp:positionH>
            <wp:positionV relativeFrom="paragraph">
              <wp:posOffset>691515</wp:posOffset>
            </wp:positionV>
            <wp:extent cx="4033520" cy="3051175"/>
            <wp:effectExtent l="0" t="0" r="5080" b="0"/>
            <wp:wrapSquare wrapText="bothSides"/>
            <wp:docPr id="588" name="Picture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33520" cy="3051175"/>
                    </a:xfrm>
                    <a:prstGeom prst="rect">
                      <a:avLst/>
                    </a:prstGeom>
                    <a:noFill/>
                  </pic:spPr>
                </pic:pic>
              </a:graphicData>
            </a:graphic>
            <wp14:sizeRelH relativeFrom="margin">
              <wp14:pctWidth>0</wp14:pctWidth>
            </wp14:sizeRelH>
            <wp14:sizeRelV relativeFrom="margin">
              <wp14:pctHeight>0</wp14:pctHeight>
            </wp14:sizeRelV>
          </wp:anchor>
        </w:drawing>
      </w:r>
      <w:r w:rsidRPr="00FB5DCA">
        <w:rPr>
          <w:rFonts w:ascii="Times New Roman" w:hAnsi="Times New Roman" w:cs="Times New Roman"/>
          <w:color w:val="000000"/>
          <w:sz w:val="24"/>
          <w:szCs w:val="24"/>
        </w:rPr>
        <w:t>data limitation only 13 Speake Ranch samples were able to be observed.</w:t>
      </w:r>
    </w:p>
    <w:p w14:paraId="182CD9A0" w14:textId="396D3A8D" w:rsidR="00EB3972" w:rsidRDefault="00EB3972" w:rsidP="00EB3972">
      <w:pPr>
        <w:tabs>
          <w:tab w:val="left" w:pos="2880"/>
        </w:tabs>
        <w:spacing w:line="480" w:lineRule="auto"/>
        <w:ind w:firstLine="720"/>
        <w:jc w:val="both"/>
        <w:rPr>
          <w:rFonts w:ascii="Times New Roman" w:hAnsi="Times New Roman" w:cs="Times New Roman"/>
          <w:iCs/>
          <w:color w:val="000000"/>
          <w:sz w:val="24"/>
          <w:szCs w:val="24"/>
        </w:rPr>
      </w:pPr>
    </w:p>
    <w:p w14:paraId="357E005F" w14:textId="793F37F5" w:rsidR="00A34125" w:rsidRDefault="00A34125" w:rsidP="00EB3972">
      <w:pPr>
        <w:tabs>
          <w:tab w:val="left" w:pos="2880"/>
        </w:tabs>
        <w:spacing w:line="480" w:lineRule="auto"/>
        <w:ind w:firstLine="720"/>
        <w:jc w:val="both"/>
        <w:rPr>
          <w:rFonts w:ascii="Times New Roman" w:hAnsi="Times New Roman" w:cs="Times New Roman"/>
          <w:iCs/>
          <w:color w:val="000000"/>
          <w:sz w:val="24"/>
          <w:szCs w:val="24"/>
        </w:rPr>
      </w:pPr>
    </w:p>
    <w:p w14:paraId="008BC231" w14:textId="77777777" w:rsidR="004E6F9C" w:rsidRDefault="004E6F9C" w:rsidP="00EB3972">
      <w:pPr>
        <w:tabs>
          <w:tab w:val="left" w:pos="2880"/>
        </w:tabs>
        <w:spacing w:line="480" w:lineRule="auto"/>
        <w:ind w:firstLine="720"/>
        <w:jc w:val="both"/>
        <w:rPr>
          <w:rFonts w:ascii="Times New Roman" w:hAnsi="Times New Roman" w:cs="Times New Roman"/>
          <w:iCs/>
          <w:color w:val="000000"/>
          <w:sz w:val="24"/>
          <w:szCs w:val="24"/>
        </w:rPr>
      </w:pPr>
    </w:p>
    <w:p w14:paraId="18E469D7" w14:textId="1047D857" w:rsidR="00A34125" w:rsidRDefault="00A34125" w:rsidP="0038688D">
      <w:pPr>
        <w:tabs>
          <w:tab w:val="left" w:pos="2880"/>
        </w:tabs>
        <w:spacing w:line="480" w:lineRule="auto"/>
        <w:jc w:val="both"/>
        <w:rPr>
          <w:rFonts w:ascii="Times New Roman" w:hAnsi="Times New Roman" w:cs="Times New Roman"/>
          <w:iCs/>
          <w:color w:val="000000"/>
          <w:sz w:val="24"/>
          <w:szCs w:val="24"/>
        </w:rPr>
      </w:pPr>
    </w:p>
    <w:p w14:paraId="2F434D36" w14:textId="43F5CEA8" w:rsidR="00CB71AD" w:rsidRDefault="00CB71AD" w:rsidP="0038688D">
      <w:pPr>
        <w:tabs>
          <w:tab w:val="left" w:pos="2880"/>
        </w:tabs>
        <w:spacing w:line="480" w:lineRule="auto"/>
        <w:jc w:val="both"/>
        <w:rPr>
          <w:rFonts w:ascii="Times New Roman" w:hAnsi="Times New Roman" w:cs="Times New Roman"/>
          <w:iCs/>
          <w:color w:val="000000"/>
          <w:sz w:val="24"/>
          <w:szCs w:val="24"/>
        </w:rPr>
      </w:pPr>
    </w:p>
    <w:p w14:paraId="4805EC28" w14:textId="77777777" w:rsidR="00CB71AD" w:rsidRDefault="00CB71AD" w:rsidP="0038688D">
      <w:pPr>
        <w:tabs>
          <w:tab w:val="left" w:pos="2880"/>
        </w:tabs>
        <w:spacing w:line="480" w:lineRule="auto"/>
        <w:jc w:val="both"/>
        <w:rPr>
          <w:rFonts w:ascii="Times New Roman" w:hAnsi="Times New Roman" w:cs="Times New Roman"/>
          <w:iCs/>
          <w:color w:val="000000"/>
          <w:sz w:val="24"/>
          <w:szCs w:val="24"/>
        </w:rPr>
      </w:pPr>
    </w:p>
    <w:p w14:paraId="2AC560AF" w14:textId="77777777" w:rsidR="00A34125" w:rsidRPr="00E127D1" w:rsidRDefault="00A34125" w:rsidP="0038688D">
      <w:pPr>
        <w:tabs>
          <w:tab w:val="left" w:pos="2880"/>
        </w:tabs>
        <w:spacing w:line="480" w:lineRule="auto"/>
        <w:jc w:val="both"/>
        <w:rPr>
          <w:rFonts w:ascii="Times New Roman" w:hAnsi="Times New Roman" w:cs="Times New Roman"/>
          <w:iCs/>
          <w:color w:val="000000"/>
          <w:sz w:val="24"/>
          <w:szCs w:val="24"/>
        </w:rPr>
      </w:pPr>
    </w:p>
    <w:p w14:paraId="20FA847B" w14:textId="19E9D027" w:rsidR="00EB3972" w:rsidRDefault="00EB3972" w:rsidP="00EB3972">
      <w:pPr>
        <w:spacing w:line="240" w:lineRule="auto"/>
        <w:jc w:val="both"/>
        <w:rPr>
          <w:rFonts w:ascii="Times New Roman" w:hAnsi="Times New Roman" w:cs="Times New Roman"/>
          <w:iCs/>
          <w:color w:val="000000"/>
          <w:sz w:val="24"/>
          <w:szCs w:val="24"/>
        </w:rPr>
      </w:pPr>
      <w:r w:rsidRPr="00E127D1">
        <w:rPr>
          <w:rFonts w:ascii="Times New Roman" w:hAnsi="Times New Roman" w:cs="Times New Roman"/>
          <w:b/>
          <w:bCs/>
          <w:iCs/>
          <w:color w:val="000000"/>
          <w:sz w:val="24"/>
          <w:szCs w:val="24"/>
        </w:rPr>
        <w:t>Figure 4</w:t>
      </w:r>
      <w:r w:rsidR="00420B51">
        <w:rPr>
          <w:rFonts w:ascii="Times New Roman" w:hAnsi="Times New Roman" w:cs="Times New Roman"/>
          <w:b/>
          <w:bCs/>
          <w:iCs/>
          <w:color w:val="000000"/>
          <w:sz w:val="24"/>
          <w:szCs w:val="24"/>
        </w:rPr>
        <w:t>4</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Identification of the C</w:t>
      </w:r>
      <w:r w:rsidRPr="00E127D1">
        <w:rPr>
          <w:rFonts w:ascii="Times New Roman" w:hAnsi="Times New Roman" w:cs="Times New Roman"/>
          <w:iCs/>
          <w:color w:val="000000"/>
          <w:sz w:val="24"/>
          <w:szCs w:val="24"/>
          <w:vertAlign w:val="subscript"/>
        </w:rPr>
        <w:t>40</w:t>
      </w:r>
      <w:r w:rsidRPr="00E127D1">
        <w:rPr>
          <w:rFonts w:ascii="Times New Roman" w:hAnsi="Times New Roman" w:cs="Times New Roman"/>
          <w:iCs/>
          <w:color w:val="000000"/>
          <w:sz w:val="24"/>
          <w:szCs w:val="24"/>
        </w:rPr>
        <w:t xml:space="preserve"> carotenoids screened at </w:t>
      </w:r>
      <w:r>
        <w:rPr>
          <w:rFonts w:ascii="Times New Roman" w:hAnsi="Times New Roman" w:cs="Times New Roman"/>
          <w:iCs/>
          <w:color w:val="000000"/>
          <w:sz w:val="24"/>
          <w:szCs w:val="24"/>
        </w:rPr>
        <w:t xml:space="preserve">summed </w:t>
      </w:r>
      <w:r w:rsidRPr="00E127D1">
        <w:rPr>
          <w:rFonts w:ascii="Times New Roman" w:hAnsi="Times New Roman" w:cs="Times New Roman"/>
          <w:iCs/>
          <w:color w:val="000000"/>
          <w:sz w:val="24"/>
          <w:szCs w:val="24"/>
        </w:rPr>
        <w:t xml:space="preserve">m/z 133+134 at depth 204.5ft within the Middle Woodford. Top chromatogram is at depth 205ft from the soft bed, and bottom chromatogram is at depth 204.5ft from the hard bed. </w:t>
      </w:r>
    </w:p>
    <w:p w14:paraId="0CF2CFC5" w14:textId="39E31666" w:rsidR="00A31FC1" w:rsidRDefault="004E6F9C" w:rsidP="00A31FC1">
      <w:pPr>
        <w:spacing w:line="240" w:lineRule="auto"/>
        <w:jc w:val="both"/>
        <w:rPr>
          <w:rFonts w:ascii="Times New Roman" w:hAnsi="Times New Roman" w:cs="Times New Roman"/>
          <w:b/>
          <w:bCs/>
          <w:noProof/>
          <w:sz w:val="24"/>
          <w:szCs w:val="24"/>
        </w:rPr>
      </w:pPr>
      <w:r>
        <w:rPr>
          <w:rFonts w:ascii="Times New Roman" w:hAnsi="Times New Roman" w:cs="Times New Roman"/>
          <w:b/>
          <w:bCs/>
          <w:noProof/>
          <w:sz w:val="24"/>
          <w:szCs w:val="24"/>
        </w:rPr>
        <w:drawing>
          <wp:anchor distT="0" distB="0" distL="114300" distR="114300" simplePos="0" relativeHeight="251936768" behindDoc="0" locked="0" layoutInCell="1" allowOverlap="1" wp14:anchorId="3E5345A5" wp14:editId="5C6EE3EA">
            <wp:simplePos x="0" y="0"/>
            <wp:positionH relativeFrom="column">
              <wp:posOffset>1097104</wp:posOffset>
            </wp:positionH>
            <wp:positionV relativeFrom="paragraph">
              <wp:posOffset>120238</wp:posOffset>
            </wp:positionV>
            <wp:extent cx="3589020" cy="2536190"/>
            <wp:effectExtent l="0" t="0" r="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r="7718"/>
                    <a:stretch/>
                  </pic:blipFill>
                  <pic:spPr bwMode="auto">
                    <a:xfrm>
                      <a:off x="0" y="0"/>
                      <a:ext cx="3589020" cy="2536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7AA19F" w14:textId="1CEE20A3" w:rsidR="004E6F9C" w:rsidRPr="00E127D1" w:rsidRDefault="004E6F9C" w:rsidP="00A31FC1">
      <w:pPr>
        <w:spacing w:line="240" w:lineRule="auto"/>
        <w:jc w:val="both"/>
        <w:rPr>
          <w:rFonts w:ascii="Times New Roman" w:hAnsi="Times New Roman" w:cs="Times New Roman"/>
          <w:b/>
          <w:bCs/>
          <w:noProof/>
          <w:sz w:val="24"/>
          <w:szCs w:val="24"/>
        </w:rPr>
      </w:pPr>
    </w:p>
    <w:p w14:paraId="5A1963A6" w14:textId="32271CAD" w:rsidR="00A31FC1" w:rsidRPr="00955EFA" w:rsidRDefault="00A31FC1" w:rsidP="00A31FC1">
      <w:pPr>
        <w:spacing w:line="240" w:lineRule="auto"/>
        <w:jc w:val="both"/>
        <w:rPr>
          <w:rFonts w:ascii="Times New Roman" w:hAnsi="Times New Roman" w:cs="Times New Roman"/>
          <w:b/>
          <w:bCs/>
          <w:noProof/>
          <w:sz w:val="24"/>
          <w:szCs w:val="24"/>
        </w:rPr>
      </w:pPr>
    </w:p>
    <w:p w14:paraId="1B10C228" w14:textId="24C69C31" w:rsidR="00A31FC1" w:rsidRPr="00E127D1" w:rsidRDefault="00A31FC1" w:rsidP="00A31FC1">
      <w:pPr>
        <w:spacing w:line="240" w:lineRule="auto"/>
        <w:jc w:val="both"/>
        <w:rPr>
          <w:rFonts w:ascii="Times New Roman" w:hAnsi="Times New Roman" w:cs="Times New Roman"/>
          <w:b/>
          <w:bCs/>
          <w:noProof/>
          <w:sz w:val="24"/>
          <w:szCs w:val="24"/>
        </w:rPr>
      </w:pPr>
    </w:p>
    <w:p w14:paraId="6CF52CC1" w14:textId="0BA052DE" w:rsidR="00A31FC1" w:rsidRPr="00E127D1" w:rsidRDefault="00A31FC1" w:rsidP="00A31FC1">
      <w:pPr>
        <w:spacing w:line="240" w:lineRule="auto"/>
        <w:jc w:val="both"/>
        <w:rPr>
          <w:rFonts w:ascii="Times New Roman" w:hAnsi="Times New Roman" w:cs="Times New Roman"/>
          <w:b/>
          <w:bCs/>
          <w:noProof/>
          <w:sz w:val="24"/>
          <w:szCs w:val="24"/>
        </w:rPr>
      </w:pPr>
    </w:p>
    <w:p w14:paraId="14C2D91C" w14:textId="77777777" w:rsidR="00A31FC1" w:rsidRPr="00E127D1" w:rsidRDefault="00A31FC1" w:rsidP="00A31FC1">
      <w:pPr>
        <w:spacing w:line="240" w:lineRule="auto"/>
        <w:jc w:val="both"/>
        <w:rPr>
          <w:rFonts w:ascii="Times New Roman" w:hAnsi="Times New Roman" w:cs="Times New Roman"/>
          <w:b/>
          <w:bCs/>
          <w:noProof/>
          <w:sz w:val="24"/>
          <w:szCs w:val="24"/>
        </w:rPr>
      </w:pPr>
    </w:p>
    <w:p w14:paraId="2D7B4B54" w14:textId="2D4DCFC7" w:rsidR="004E6F9C" w:rsidRDefault="004E6F9C" w:rsidP="00A31FC1">
      <w:pPr>
        <w:spacing w:line="240" w:lineRule="auto"/>
        <w:jc w:val="both"/>
        <w:rPr>
          <w:rFonts w:ascii="Times New Roman" w:hAnsi="Times New Roman" w:cs="Times New Roman"/>
          <w:b/>
          <w:bCs/>
          <w:noProof/>
          <w:sz w:val="24"/>
          <w:szCs w:val="24"/>
        </w:rPr>
      </w:pPr>
    </w:p>
    <w:p w14:paraId="1D28D71E" w14:textId="510A7C9E" w:rsidR="004E6F9C" w:rsidRDefault="004E6F9C" w:rsidP="00A31FC1">
      <w:pPr>
        <w:spacing w:line="240" w:lineRule="auto"/>
        <w:jc w:val="both"/>
        <w:rPr>
          <w:rFonts w:ascii="Times New Roman" w:hAnsi="Times New Roman" w:cs="Times New Roman"/>
          <w:b/>
          <w:bCs/>
          <w:noProof/>
          <w:sz w:val="24"/>
          <w:szCs w:val="24"/>
        </w:rPr>
      </w:pPr>
    </w:p>
    <w:p w14:paraId="1A5B96C3" w14:textId="77777777" w:rsidR="004E6F9C" w:rsidRDefault="004E6F9C" w:rsidP="00A31FC1">
      <w:pPr>
        <w:spacing w:line="240" w:lineRule="auto"/>
        <w:jc w:val="both"/>
        <w:rPr>
          <w:rFonts w:ascii="Times New Roman" w:hAnsi="Times New Roman" w:cs="Times New Roman"/>
          <w:b/>
          <w:bCs/>
          <w:noProof/>
          <w:sz w:val="24"/>
          <w:szCs w:val="24"/>
        </w:rPr>
      </w:pPr>
    </w:p>
    <w:p w14:paraId="36BF5B76" w14:textId="77777777" w:rsidR="004E6F9C" w:rsidRDefault="004E6F9C" w:rsidP="00A31FC1">
      <w:pPr>
        <w:spacing w:line="240" w:lineRule="auto"/>
        <w:jc w:val="both"/>
        <w:rPr>
          <w:rFonts w:ascii="Times New Roman" w:hAnsi="Times New Roman" w:cs="Times New Roman"/>
          <w:b/>
          <w:bCs/>
          <w:noProof/>
          <w:sz w:val="24"/>
          <w:szCs w:val="24"/>
        </w:rPr>
      </w:pPr>
    </w:p>
    <w:p w14:paraId="6A33BEFB" w14:textId="60604322" w:rsidR="00A31FC1" w:rsidRPr="0038688D" w:rsidRDefault="00A31FC1" w:rsidP="0038688D">
      <w:pPr>
        <w:spacing w:line="240" w:lineRule="auto"/>
        <w:jc w:val="both"/>
        <w:rPr>
          <w:rFonts w:ascii="Times New Roman" w:hAnsi="Times New Roman" w:cs="Times New Roman"/>
          <w:b/>
          <w:bCs/>
          <w:noProof/>
          <w:sz w:val="24"/>
          <w:szCs w:val="24"/>
        </w:rPr>
      </w:pPr>
      <w:r w:rsidRPr="00FB5DCA">
        <w:rPr>
          <w:rFonts w:ascii="Times New Roman" w:hAnsi="Times New Roman" w:cs="Times New Roman"/>
          <w:b/>
          <w:bCs/>
          <w:noProof/>
          <w:sz w:val="24"/>
          <w:szCs w:val="24"/>
        </w:rPr>
        <w:t>Figure 4</w:t>
      </w:r>
      <w:r w:rsidR="00420B51" w:rsidRPr="00FB5DCA">
        <w:rPr>
          <w:rFonts w:ascii="Times New Roman" w:hAnsi="Times New Roman" w:cs="Times New Roman"/>
          <w:b/>
          <w:bCs/>
          <w:noProof/>
          <w:sz w:val="24"/>
          <w:szCs w:val="24"/>
        </w:rPr>
        <w:t>5</w:t>
      </w:r>
      <w:r w:rsidRPr="00FB5DCA">
        <w:rPr>
          <w:rFonts w:ascii="Times New Roman" w:hAnsi="Times New Roman" w:cs="Times New Roman"/>
          <w:b/>
          <w:bCs/>
          <w:noProof/>
          <w:sz w:val="24"/>
          <w:szCs w:val="24"/>
        </w:rPr>
        <w:t xml:space="preserve">. </w:t>
      </w:r>
      <w:r w:rsidRPr="00FB5DCA">
        <w:rPr>
          <w:rFonts w:ascii="Times New Roman" w:hAnsi="Times New Roman" w:cs="Times New Roman"/>
          <w:noProof/>
          <w:sz w:val="24"/>
          <w:szCs w:val="24"/>
        </w:rPr>
        <w:t xml:space="preserve">Paleorenieratane/Isorenieratane ratio vs. Pr/Ph ratio illustrating </w:t>
      </w:r>
      <w:r w:rsidR="00FB5DCA" w:rsidRPr="0038688D">
        <w:rPr>
          <w:rFonts w:ascii="Times New Roman" w:hAnsi="Times New Roman" w:cs="Times New Roman"/>
          <w:noProof/>
          <w:sz w:val="24"/>
          <w:szCs w:val="24"/>
        </w:rPr>
        <w:t xml:space="preserve">a mainly </w:t>
      </w:r>
      <w:r w:rsidRPr="00FB5DCA">
        <w:rPr>
          <w:rFonts w:ascii="Times New Roman" w:hAnsi="Times New Roman" w:cs="Times New Roman"/>
          <w:noProof/>
          <w:sz w:val="24"/>
          <w:szCs w:val="24"/>
        </w:rPr>
        <w:t>reducing condition of the Speake Ranch samples defined by the concentration and distribution of carotenoids.</w:t>
      </w:r>
      <w:r w:rsidR="00FB5DCA">
        <w:rPr>
          <w:rFonts w:ascii="Times New Roman" w:hAnsi="Times New Roman" w:cs="Times New Roman"/>
          <w:noProof/>
          <w:sz w:val="24"/>
          <w:szCs w:val="24"/>
        </w:rPr>
        <w:t xml:space="preserve"> However, hard beds (yellow symbols) are seen to vary within areas of oxidation and anoxia. </w:t>
      </w:r>
    </w:p>
    <w:p w14:paraId="23FAD2A1" w14:textId="34F354B2" w:rsidR="00A31FC1" w:rsidRPr="0038688D" w:rsidRDefault="00B70A3C" w:rsidP="00B70A3C">
      <w:pPr>
        <w:spacing w:line="480" w:lineRule="auto"/>
        <w:jc w:val="both"/>
        <w:rPr>
          <w:rFonts w:ascii="Times New Roman" w:hAnsi="Times New Roman" w:cs="Times New Roman"/>
          <w:color w:val="000000"/>
          <w:sz w:val="24"/>
          <w:szCs w:val="24"/>
        </w:rPr>
      </w:pPr>
      <w:r w:rsidRPr="00E127D1">
        <w:rPr>
          <w:rFonts w:ascii="Times New Roman" w:hAnsi="Times New Roman" w:cs="Times New Roman"/>
          <w:color w:val="000000"/>
          <w:sz w:val="24"/>
          <w:szCs w:val="24"/>
        </w:rPr>
        <w:lastRenderedPageBreak/>
        <w:tab/>
      </w:r>
      <w:r w:rsidRPr="006A673E">
        <w:rPr>
          <w:rFonts w:ascii="Times New Roman" w:hAnsi="Times New Roman" w:cs="Times New Roman"/>
          <w:color w:val="000000"/>
          <w:sz w:val="24"/>
          <w:szCs w:val="24"/>
        </w:rPr>
        <w:t xml:space="preserve">Aryl isoprenoids are the diagenetic products of aromatic carotenoids, </w:t>
      </w:r>
      <w:r w:rsidR="006F4636">
        <w:rPr>
          <w:rFonts w:ascii="Times New Roman" w:hAnsi="Times New Roman" w:cs="Times New Roman"/>
          <w:color w:val="000000"/>
          <w:sz w:val="24"/>
          <w:szCs w:val="24"/>
        </w:rPr>
        <w:t xml:space="preserve">whose </w:t>
      </w:r>
      <w:r w:rsidR="00520A88" w:rsidRPr="0038688D">
        <w:rPr>
          <w:rFonts w:ascii="Times New Roman" w:hAnsi="Times New Roman" w:cs="Times New Roman"/>
          <w:color w:val="000000"/>
          <w:sz w:val="24"/>
          <w:szCs w:val="24"/>
        </w:rPr>
        <w:t xml:space="preserve">formation </w:t>
      </w:r>
      <w:r w:rsidR="006F4636">
        <w:rPr>
          <w:rFonts w:ascii="Times New Roman" w:hAnsi="Times New Roman" w:cs="Times New Roman"/>
          <w:color w:val="000000"/>
          <w:sz w:val="24"/>
          <w:szCs w:val="24"/>
        </w:rPr>
        <w:t>result</w:t>
      </w:r>
      <w:r w:rsidR="00520A88" w:rsidRPr="0038688D">
        <w:rPr>
          <w:rFonts w:ascii="Times New Roman" w:hAnsi="Times New Roman" w:cs="Times New Roman"/>
          <w:color w:val="000000"/>
          <w:sz w:val="24"/>
          <w:szCs w:val="24"/>
        </w:rPr>
        <w:t xml:space="preserve"> from the</w:t>
      </w:r>
      <w:r w:rsidRPr="006A673E">
        <w:rPr>
          <w:rFonts w:ascii="Times New Roman" w:hAnsi="Times New Roman" w:cs="Times New Roman"/>
          <w:color w:val="000000"/>
          <w:sz w:val="24"/>
          <w:szCs w:val="24"/>
        </w:rPr>
        <w:t xml:space="preserve"> cleavage of the </w:t>
      </w:r>
      <w:proofErr w:type="spellStart"/>
      <w:r w:rsidR="00520A88" w:rsidRPr="0038688D">
        <w:rPr>
          <w:rFonts w:ascii="Times New Roman" w:hAnsi="Times New Roman" w:cs="Times New Roman"/>
          <w:color w:val="000000"/>
          <w:sz w:val="24"/>
          <w:szCs w:val="24"/>
        </w:rPr>
        <w:t>isorenieratane</w:t>
      </w:r>
      <w:proofErr w:type="spellEnd"/>
      <w:r w:rsidR="00520A88" w:rsidRPr="006A673E">
        <w:rPr>
          <w:rFonts w:ascii="Times New Roman" w:hAnsi="Times New Roman" w:cs="Times New Roman"/>
          <w:color w:val="000000"/>
          <w:sz w:val="24"/>
          <w:szCs w:val="24"/>
        </w:rPr>
        <w:t xml:space="preserve"> </w:t>
      </w:r>
      <w:r w:rsidRPr="006A673E">
        <w:rPr>
          <w:rFonts w:ascii="Times New Roman" w:hAnsi="Times New Roman" w:cs="Times New Roman"/>
          <w:color w:val="000000"/>
          <w:sz w:val="24"/>
          <w:szCs w:val="24"/>
        </w:rPr>
        <w:t>chain.</w:t>
      </w:r>
      <w:r w:rsidRPr="00C7201A">
        <w:rPr>
          <w:rFonts w:ascii="Times New Roman" w:hAnsi="Times New Roman" w:cs="Times New Roman"/>
          <w:color w:val="000000"/>
          <w:sz w:val="24"/>
          <w:szCs w:val="24"/>
        </w:rPr>
        <w:t xml:space="preserve"> Koopman</w:t>
      </w:r>
      <w:r w:rsidR="001B5B92">
        <w:rPr>
          <w:rFonts w:ascii="Times New Roman" w:hAnsi="Times New Roman" w:cs="Times New Roman"/>
          <w:color w:val="000000"/>
          <w:sz w:val="24"/>
          <w:szCs w:val="24"/>
        </w:rPr>
        <w:t>s</w:t>
      </w:r>
      <w:r w:rsidRPr="00C720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et al. </w:t>
      </w:r>
      <w:r w:rsidRPr="00C7201A">
        <w:rPr>
          <w:rFonts w:ascii="Times New Roman" w:hAnsi="Times New Roman" w:cs="Times New Roman"/>
          <w:color w:val="000000"/>
          <w:sz w:val="24"/>
          <w:szCs w:val="24"/>
        </w:rPr>
        <w:t>(1996)</w:t>
      </w:r>
      <w:r>
        <w:rPr>
          <w:rFonts w:ascii="Times New Roman" w:hAnsi="Times New Roman" w:cs="Times New Roman"/>
          <w:color w:val="000000"/>
          <w:sz w:val="24"/>
          <w:szCs w:val="24"/>
        </w:rPr>
        <w:t xml:space="preserve"> </w:t>
      </w:r>
      <w:r w:rsidRPr="00C7201A">
        <w:rPr>
          <w:rFonts w:ascii="Times New Roman" w:hAnsi="Times New Roman" w:cs="Times New Roman"/>
          <w:color w:val="000000"/>
          <w:sz w:val="24"/>
          <w:szCs w:val="24"/>
        </w:rPr>
        <w:t xml:space="preserve">has stated that there is a broad range of diagenetic and </w:t>
      </w:r>
      <w:proofErr w:type="spellStart"/>
      <w:r w:rsidRPr="00C7201A">
        <w:rPr>
          <w:rFonts w:ascii="Times New Roman" w:hAnsi="Times New Roman" w:cs="Times New Roman"/>
          <w:color w:val="000000"/>
          <w:sz w:val="24"/>
          <w:szCs w:val="24"/>
        </w:rPr>
        <w:t>catagenetic</w:t>
      </w:r>
      <w:proofErr w:type="spellEnd"/>
      <w:r w:rsidRPr="00C7201A">
        <w:rPr>
          <w:rFonts w:ascii="Times New Roman" w:hAnsi="Times New Roman" w:cs="Times New Roman"/>
          <w:color w:val="000000"/>
          <w:sz w:val="24"/>
          <w:szCs w:val="24"/>
        </w:rPr>
        <w:t xml:space="preserve"> derivative</w:t>
      </w:r>
      <w:r w:rsidR="002D5AAD">
        <w:rPr>
          <w:rFonts w:ascii="Times New Roman" w:hAnsi="Times New Roman" w:cs="Times New Roman"/>
          <w:color w:val="000000"/>
          <w:sz w:val="24"/>
          <w:szCs w:val="24"/>
        </w:rPr>
        <w:t>s</w:t>
      </w:r>
      <w:r w:rsidRPr="00C7201A">
        <w:rPr>
          <w:rFonts w:ascii="Times New Roman" w:hAnsi="Times New Roman" w:cs="Times New Roman"/>
          <w:color w:val="000000"/>
          <w:sz w:val="24"/>
          <w:szCs w:val="24"/>
        </w:rPr>
        <w:t xml:space="preserve"> of the diaromatic carotenoid </w:t>
      </w:r>
      <w:proofErr w:type="spellStart"/>
      <w:r w:rsidRPr="00C7201A">
        <w:rPr>
          <w:rFonts w:ascii="Times New Roman" w:hAnsi="Times New Roman" w:cs="Times New Roman"/>
          <w:color w:val="000000"/>
          <w:sz w:val="24"/>
          <w:szCs w:val="24"/>
        </w:rPr>
        <w:t>isorenieratane</w:t>
      </w:r>
      <w:proofErr w:type="spellEnd"/>
      <w:r>
        <w:rPr>
          <w:rFonts w:ascii="Times New Roman" w:hAnsi="Times New Roman" w:cs="Times New Roman"/>
          <w:color w:val="000000"/>
          <w:sz w:val="24"/>
          <w:szCs w:val="24"/>
        </w:rPr>
        <w:t>, a</w:t>
      </w:r>
      <w:r w:rsidRPr="00C720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pigment</w:t>
      </w:r>
      <w:r w:rsidRPr="00C7201A">
        <w:rPr>
          <w:rFonts w:ascii="Times New Roman" w:hAnsi="Times New Roman" w:cs="Times New Roman"/>
          <w:color w:val="000000"/>
          <w:sz w:val="24"/>
          <w:szCs w:val="24"/>
        </w:rPr>
        <w:t xml:space="preserve"> of </w:t>
      </w:r>
      <w:proofErr w:type="spellStart"/>
      <w:r w:rsidRPr="007A1E06">
        <w:rPr>
          <w:rFonts w:ascii="Times New Roman" w:hAnsi="Times New Roman" w:cs="Times New Roman"/>
          <w:i/>
          <w:iCs/>
          <w:color w:val="000000"/>
          <w:sz w:val="24"/>
          <w:szCs w:val="24"/>
        </w:rPr>
        <w:t>Chlorobiaceae</w:t>
      </w:r>
      <w:proofErr w:type="spellEnd"/>
      <w:r w:rsidRPr="00C7201A">
        <w:rPr>
          <w:rFonts w:ascii="Times New Roman" w:hAnsi="Times New Roman" w:cs="Times New Roman"/>
          <w:color w:val="000000"/>
          <w:sz w:val="24"/>
          <w:szCs w:val="24"/>
        </w:rPr>
        <w:t xml:space="preserve"> found in sedimentary rocks</w:t>
      </w:r>
      <w:r>
        <w:rPr>
          <w:rFonts w:ascii="Times New Roman" w:hAnsi="Times New Roman" w:cs="Times New Roman"/>
          <w:color w:val="000000"/>
          <w:sz w:val="24"/>
          <w:szCs w:val="24"/>
        </w:rPr>
        <w:t xml:space="preserve">. These aryl isoprenoids are comprised </w:t>
      </w:r>
      <w:r w:rsidRPr="00C7201A">
        <w:rPr>
          <w:rFonts w:ascii="Times New Roman" w:hAnsi="Times New Roman" w:cs="Times New Roman"/>
          <w:color w:val="000000"/>
          <w:sz w:val="24"/>
          <w:szCs w:val="24"/>
        </w:rPr>
        <w:t>of C</w:t>
      </w:r>
      <w:r w:rsidRPr="00FF290E">
        <w:rPr>
          <w:rFonts w:ascii="Times New Roman" w:hAnsi="Times New Roman" w:cs="Times New Roman"/>
          <w:color w:val="000000"/>
          <w:sz w:val="24"/>
          <w:szCs w:val="24"/>
          <w:vertAlign w:val="subscript"/>
        </w:rPr>
        <w:t>40</w:t>
      </w:r>
      <w:r w:rsidRPr="00C7201A">
        <w:rPr>
          <w:rFonts w:ascii="Times New Roman" w:hAnsi="Times New Roman" w:cs="Times New Roman"/>
          <w:color w:val="000000"/>
          <w:sz w:val="24"/>
          <w:szCs w:val="24"/>
        </w:rPr>
        <w:t>, C</w:t>
      </w:r>
      <w:r w:rsidRPr="00FF290E">
        <w:rPr>
          <w:rFonts w:ascii="Times New Roman" w:hAnsi="Times New Roman" w:cs="Times New Roman"/>
          <w:color w:val="000000"/>
          <w:sz w:val="24"/>
          <w:szCs w:val="24"/>
          <w:vertAlign w:val="subscript"/>
        </w:rPr>
        <w:t>33</w:t>
      </w:r>
      <w:r w:rsidRPr="00C7201A">
        <w:rPr>
          <w:rFonts w:ascii="Times New Roman" w:hAnsi="Times New Roman" w:cs="Times New Roman"/>
          <w:color w:val="000000"/>
          <w:sz w:val="24"/>
          <w:szCs w:val="24"/>
        </w:rPr>
        <w:t>, C</w:t>
      </w:r>
      <w:r w:rsidRPr="00FF290E">
        <w:rPr>
          <w:rFonts w:ascii="Times New Roman" w:hAnsi="Times New Roman" w:cs="Times New Roman"/>
          <w:color w:val="000000"/>
          <w:sz w:val="24"/>
          <w:szCs w:val="24"/>
          <w:vertAlign w:val="subscript"/>
        </w:rPr>
        <w:t>32</w:t>
      </w:r>
      <w:r w:rsidRPr="00C7201A">
        <w:rPr>
          <w:rFonts w:ascii="Times New Roman" w:hAnsi="Times New Roman" w:cs="Times New Roman"/>
          <w:color w:val="000000"/>
          <w:sz w:val="24"/>
          <w:szCs w:val="24"/>
        </w:rPr>
        <w:t xml:space="preserve">, </w:t>
      </w:r>
      <w:proofErr w:type="spellStart"/>
      <w:r w:rsidRPr="00C7201A">
        <w:rPr>
          <w:rFonts w:ascii="Times New Roman" w:hAnsi="Times New Roman" w:cs="Times New Roman"/>
          <w:color w:val="000000"/>
          <w:sz w:val="24"/>
          <w:szCs w:val="24"/>
        </w:rPr>
        <w:t>diaryl</w:t>
      </w:r>
      <w:proofErr w:type="spellEnd"/>
      <w:r w:rsidRPr="00C7201A">
        <w:rPr>
          <w:rFonts w:ascii="Times New Roman" w:hAnsi="Times New Roman" w:cs="Times New Roman"/>
          <w:color w:val="000000"/>
          <w:sz w:val="24"/>
          <w:szCs w:val="24"/>
        </w:rPr>
        <w:t xml:space="preserve"> isoprenoids, </w:t>
      </w:r>
      <w:r>
        <w:rPr>
          <w:rFonts w:ascii="Times New Roman" w:hAnsi="Times New Roman" w:cs="Times New Roman"/>
          <w:color w:val="000000"/>
          <w:sz w:val="24"/>
          <w:szCs w:val="24"/>
        </w:rPr>
        <w:t xml:space="preserve">and </w:t>
      </w:r>
      <w:r w:rsidRPr="00C7201A">
        <w:rPr>
          <w:rFonts w:ascii="Times New Roman" w:hAnsi="Times New Roman" w:cs="Times New Roman"/>
          <w:color w:val="000000"/>
          <w:sz w:val="24"/>
          <w:szCs w:val="24"/>
        </w:rPr>
        <w:t>short-chain aryl isoprenoids</w:t>
      </w:r>
      <w:r>
        <w:rPr>
          <w:rFonts w:ascii="Times New Roman" w:hAnsi="Times New Roman" w:cs="Times New Roman"/>
          <w:color w:val="000000"/>
          <w:sz w:val="24"/>
          <w:szCs w:val="24"/>
        </w:rPr>
        <w:t>.</w:t>
      </w:r>
      <w:r w:rsidRPr="00C720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C7201A">
        <w:rPr>
          <w:rFonts w:ascii="Times New Roman" w:hAnsi="Times New Roman" w:cs="Times New Roman"/>
          <w:color w:val="000000"/>
          <w:sz w:val="24"/>
          <w:szCs w:val="24"/>
        </w:rPr>
        <w:t>he compound</w:t>
      </w:r>
      <w:r>
        <w:rPr>
          <w:rFonts w:ascii="Times New Roman" w:hAnsi="Times New Roman" w:cs="Times New Roman"/>
          <w:color w:val="000000"/>
          <w:sz w:val="24"/>
          <w:szCs w:val="24"/>
        </w:rPr>
        <w:t>s</w:t>
      </w:r>
      <w:r w:rsidRPr="00C7201A">
        <w:rPr>
          <w:rFonts w:ascii="Times New Roman" w:hAnsi="Times New Roman" w:cs="Times New Roman"/>
          <w:color w:val="000000"/>
          <w:sz w:val="24"/>
          <w:szCs w:val="24"/>
        </w:rPr>
        <w:t xml:space="preserve"> of </w:t>
      </w:r>
      <w:r>
        <w:rPr>
          <w:rFonts w:ascii="Times New Roman" w:hAnsi="Times New Roman" w:cs="Times New Roman"/>
          <w:color w:val="000000"/>
          <w:sz w:val="24"/>
          <w:szCs w:val="24"/>
        </w:rPr>
        <w:t>interest</w:t>
      </w:r>
      <w:r w:rsidRPr="00C720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 addition to </w:t>
      </w:r>
      <w:proofErr w:type="spellStart"/>
      <w:r>
        <w:rPr>
          <w:rFonts w:ascii="Times New Roman" w:hAnsi="Times New Roman" w:cs="Times New Roman"/>
          <w:color w:val="000000"/>
          <w:sz w:val="24"/>
          <w:szCs w:val="24"/>
        </w:rPr>
        <w:t>paleorenieratanes</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isorenieratanes</w:t>
      </w:r>
      <w:proofErr w:type="spellEnd"/>
      <w:r w:rsidR="001B5B9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C7201A">
        <w:rPr>
          <w:rFonts w:ascii="Times New Roman" w:hAnsi="Times New Roman" w:cs="Times New Roman"/>
          <w:color w:val="000000"/>
          <w:sz w:val="24"/>
          <w:szCs w:val="24"/>
        </w:rPr>
        <w:t>are the aryl isoprenoids, which are extremely useful in evaluating variability in the persistence of PZ</w:t>
      </w:r>
      <w:r>
        <w:rPr>
          <w:rFonts w:ascii="Times New Roman" w:hAnsi="Times New Roman" w:cs="Times New Roman"/>
          <w:color w:val="000000"/>
          <w:sz w:val="24"/>
          <w:szCs w:val="24"/>
        </w:rPr>
        <w:t>E</w:t>
      </w:r>
      <w:r w:rsidRPr="00C7201A">
        <w:rPr>
          <w:rFonts w:ascii="Times New Roman" w:hAnsi="Times New Roman" w:cs="Times New Roman"/>
          <w:color w:val="000000"/>
          <w:sz w:val="24"/>
          <w:szCs w:val="24"/>
        </w:rPr>
        <w:t>.</w:t>
      </w:r>
      <w:r>
        <w:rPr>
          <w:rFonts w:ascii="Times New Roman" w:hAnsi="Times New Roman" w:cs="Times New Roman"/>
          <w:color w:val="000000"/>
          <w:sz w:val="24"/>
          <w:szCs w:val="24"/>
        </w:rPr>
        <w:t xml:space="preserve"> Distribution of the aryl isoprenoids are found in the mass </w:t>
      </w:r>
      <w:proofErr w:type="spellStart"/>
      <w:r>
        <w:rPr>
          <w:rFonts w:ascii="Times New Roman" w:hAnsi="Times New Roman" w:cs="Times New Roman"/>
          <w:color w:val="000000"/>
          <w:sz w:val="24"/>
          <w:szCs w:val="24"/>
        </w:rPr>
        <w:t>fragmentogram</w:t>
      </w:r>
      <w:proofErr w:type="spellEnd"/>
      <w:r>
        <w:rPr>
          <w:rFonts w:ascii="Times New Roman" w:hAnsi="Times New Roman" w:cs="Times New Roman"/>
          <w:color w:val="000000"/>
          <w:sz w:val="24"/>
          <w:szCs w:val="24"/>
        </w:rPr>
        <w:t xml:space="preserve"> m/133-134 (Figure 4</w:t>
      </w:r>
      <w:r w:rsidR="00420B51">
        <w:rPr>
          <w:rFonts w:ascii="Times New Roman" w:hAnsi="Times New Roman" w:cs="Times New Roman"/>
          <w:color w:val="000000"/>
          <w:sz w:val="24"/>
          <w:szCs w:val="24"/>
        </w:rPr>
        <w:t>6</w:t>
      </w:r>
      <w:r>
        <w:rPr>
          <w:rFonts w:ascii="Times New Roman" w:hAnsi="Times New Roman" w:cs="Times New Roman"/>
          <w:color w:val="000000"/>
          <w:sz w:val="24"/>
          <w:szCs w:val="24"/>
        </w:rPr>
        <w:t xml:space="preserve">; Table </w:t>
      </w:r>
      <w:r w:rsidR="00972320">
        <w:rPr>
          <w:rFonts w:ascii="Times New Roman" w:hAnsi="Times New Roman" w:cs="Times New Roman"/>
          <w:color w:val="000000"/>
          <w:sz w:val="24"/>
          <w:szCs w:val="24"/>
        </w:rPr>
        <w:t>7</w:t>
      </w:r>
      <w:r w:rsidRPr="005C1D3F">
        <w:rPr>
          <w:rFonts w:ascii="Times New Roman" w:hAnsi="Times New Roman" w:cs="Times New Roman"/>
          <w:color w:val="000000"/>
          <w:sz w:val="24"/>
          <w:szCs w:val="24"/>
        </w:rPr>
        <w:t>). The assessment of PZE is done through the calculation of the short-chain C</w:t>
      </w:r>
      <w:r w:rsidRPr="005C1D3F">
        <w:rPr>
          <w:rFonts w:ascii="Times New Roman" w:hAnsi="Times New Roman" w:cs="Times New Roman"/>
          <w:color w:val="000000"/>
          <w:sz w:val="24"/>
          <w:szCs w:val="24"/>
          <w:vertAlign w:val="subscript"/>
        </w:rPr>
        <w:t>13</w:t>
      </w:r>
      <w:r w:rsidRPr="005C1D3F">
        <w:rPr>
          <w:rFonts w:ascii="Times New Roman" w:hAnsi="Times New Roman" w:cs="Times New Roman"/>
          <w:color w:val="000000"/>
          <w:sz w:val="24"/>
          <w:szCs w:val="24"/>
        </w:rPr>
        <w:t>-C</w:t>
      </w:r>
      <w:r w:rsidRPr="005C1D3F">
        <w:rPr>
          <w:rFonts w:ascii="Times New Roman" w:hAnsi="Times New Roman" w:cs="Times New Roman"/>
          <w:color w:val="000000"/>
          <w:sz w:val="24"/>
          <w:szCs w:val="24"/>
          <w:vertAlign w:val="subscript"/>
        </w:rPr>
        <w:t>17</w:t>
      </w:r>
      <w:r w:rsidRPr="005C1D3F">
        <w:rPr>
          <w:rFonts w:ascii="Times New Roman" w:hAnsi="Times New Roman" w:cs="Times New Roman"/>
          <w:color w:val="000000"/>
          <w:sz w:val="24"/>
          <w:szCs w:val="24"/>
        </w:rPr>
        <w:t xml:space="preserve"> of the 2,3,6-trimethyl</w:t>
      </w:r>
      <w:r w:rsidR="00D53F4A" w:rsidRPr="0038688D">
        <w:rPr>
          <w:rFonts w:ascii="Times New Roman" w:hAnsi="Times New Roman" w:cs="Times New Roman"/>
          <w:color w:val="000000"/>
          <w:sz w:val="24"/>
          <w:szCs w:val="24"/>
        </w:rPr>
        <w:t>ated aryl isoprenoids (2,3,6-TMB)</w:t>
      </w:r>
      <w:r w:rsidRPr="005C1D3F">
        <w:rPr>
          <w:rFonts w:ascii="Times New Roman" w:hAnsi="Times New Roman" w:cs="Times New Roman"/>
          <w:color w:val="000000"/>
          <w:sz w:val="24"/>
          <w:szCs w:val="24"/>
        </w:rPr>
        <w:t xml:space="preserve"> (</w:t>
      </w:r>
      <w:r w:rsidRPr="005C1D3F">
        <w:rPr>
          <w:rFonts w:ascii="Times New Roman" w:hAnsi="Times New Roman" w:cs="Times New Roman"/>
          <w:b/>
          <w:bCs/>
          <w:color w:val="000000"/>
          <w:sz w:val="24"/>
          <w:szCs w:val="24"/>
        </w:rPr>
        <w:t>X</w:t>
      </w:r>
      <w:r w:rsidR="0064095A" w:rsidRPr="005C1D3F">
        <w:rPr>
          <w:rFonts w:ascii="Times New Roman" w:hAnsi="Times New Roman" w:cs="Times New Roman"/>
          <w:b/>
          <w:bCs/>
          <w:color w:val="000000"/>
          <w:sz w:val="24"/>
          <w:szCs w:val="24"/>
        </w:rPr>
        <w:t>V</w:t>
      </w:r>
      <w:r w:rsidRPr="005C1D3F">
        <w:rPr>
          <w:rFonts w:ascii="Times New Roman" w:hAnsi="Times New Roman" w:cs="Times New Roman"/>
          <w:b/>
          <w:bCs/>
          <w:color w:val="000000"/>
          <w:sz w:val="24"/>
          <w:szCs w:val="24"/>
        </w:rPr>
        <w:t xml:space="preserve">II) </w:t>
      </w:r>
      <w:r w:rsidRPr="005C1D3F">
        <w:rPr>
          <w:rFonts w:ascii="Times New Roman" w:hAnsi="Times New Roman" w:cs="Times New Roman"/>
          <w:color w:val="000000"/>
          <w:sz w:val="24"/>
          <w:szCs w:val="24"/>
        </w:rPr>
        <w:t>substitution proportion in relation to the intermediate chain aryl isoprenoid</w:t>
      </w:r>
      <w:r w:rsidR="00E2371B">
        <w:rPr>
          <w:rFonts w:ascii="Times New Roman" w:hAnsi="Times New Roman" w:cs="Times New Roman"/>
          <w:color w:val="000000"/>
          <w:sz w:val="24"/>
          <w:szCs w:val="24"/>
        </w:rPr>
        <w:t>,</w:t>
      </w:r>
      <w:r w:rsidRPr="005C1D3F">
        <w:rPr>
          <w:rFonts w:ascii="Times New Roman" w:hAnsi="Times New Roman" w:cs="Times New Roman"/>
          <w:color w:val="000000"/>
          <w:sz w:val="24"/>
          <w:szCs w:val="24"/>
        </w:rPr>
        <w:t xml:space="preserve"> C</w:t>
      </w:r>
      <w:r w:rsidRPr="005C1D3F">
        <w:rPr>
          <w:rFonts w:ascii="Times New Roman" w:hAnsi="Times New Roman" w:cs="Times New Roman"/>
          <w:color w:val="000000"/>
          <w:sz w:val="24"/>
          <w:szCs w:val="24"/>
          <w:vertAlign w:val="subscript"/>
        </w:rPr>
        <w:t>18</w:t>
      </w:r>
      <w:r w:rsidRPr="005C1D3F">
        <w:rPr>
          <w:rFonts w:ascii="Times New Roman" w:hAnsi="Times New Roman" w:cs="Times New Roman"/>
          <w:color w:val="000000"/>
          <w:sz w:val="24"/>
          <w:szCs w:val="24"/>
        </w:rPr>
        <w:t>-C</w:t>
      </w:r>
      <w:r w:rsidRPr="005C1D3F">
        <w:rPr>
          <w:rFonts w:ascii="Times New Roman" w:hAnsi="Times New Roman" w:cs="Times New Roman"/>
          <w:color w:val="000000"/>
          <w:sz w:val="24"/>
          <w:szCs w:val="24"/>
          <w:vertAlign w:val="subscript"/>
        </w:rPr>
        <w:t>22</w:t>
      </w:r>
      <w:r w:rsidRPr="005C1D3F">
        <w:rPr>
          <w:rFonts w:ascii="Times New Roman" w:hAnsi="Times New Roman" w:cs="Times New Roman"/>
          <w:color w:val="000000"/>
          <w:sz w:val="24"/>
          <w:szCs w:val="24"/>
        </w:rPr>
        <w:t xml:space="preserve"> 2,3,6-</w:t>
      </w:r>
      <w:r w:rsidR="00D53F4A" w:rsidRPr="005C1D3F">
        <w:rPr>
          <w:rFonts w:ascii="Times New Roman" w:hAnsi="Times New Roman" w:cs="Times New Roman"/>
          <w:color w:val="000000"/>
          <w:sz w:val="24"/>
          <w:szCs w:val="24"/>
        </w:rPr>
        <w:t>trimethylated</w:t>
      </w:r>
      <w:r w:rsidR="00D53F4A">
        <w:rPr>
          <w:rFonts w:ascii="Times New Roman" w:hAnsi="Times New Roman" w:cs="Times New Roman"/>
          <w:color w:val="000000"/>
          <w:sz w:val="24"/>
          <w:szCs w:val="24"/>
        </w:rPr>
        <w:t xml:space="preserve"> aryl isoprenoids (3,4,5-TMB) </w:t>
      </w:r>
      <w:r>
        <w:rPr>
          <w:rFonts w:ascii="Times New Roman" w:hAnsi="Times New Roman" w:cs="Times New Roman"/>
          <w:color w:val="000000"/>
          <w:sz w:val="24"/>
          <w:szCs w:val="24"/>
        </w:rPr>
        <w:t>(</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V</w:t>
      </w:r>
      <w:r>
        <w:rPr>
          <w:rFonts w:ascii="Times New Roman" w:hAnsi="Times New Roman" w:cs="Times New Roman"/>
          <w:b/>
          <w:bCs/>
          <w:color w:val="000000"/>
          <w:sz w:val="24"/>
          <w:szCs w:val="24"/>
        </w:rPr>
        <w:t>II)</w:t>
      </w:r>
      <w:r w:rsidR="00E2371B">
        <w:rPr>
          <w:rFonts w:ascii="Times New Roman" w:hAnsi="Times New Roman" w:cs="Times New Roman"/>
          <w:b/>
          <w:bCs/>
          <w:color w:val="000000"/>
          <w:sz w:val="24"/>
          <w:szCs w:val="24"/>
        </w:rPr>
        <w:t>,</w:t>
      </w:r>
      <w:r w:rsidR="00CD4095">
        <w:rPr>
          <w:rFonts w:ascii="Times New Roman" w:hAnsi="Times New Roman" w:cs="Times New Roman"/>
          <w:b/>
          <w:bCs/>
          <w:color w:val="000000"/>
          <w:sz w:val="24"/>
          <w:szCs w:val="24"/>
        </w:rPr>
        <w:t xml:space="preserve"> </w:t>
      </w:r>
      <w:r w:rsidRPr="00C7201A">
        <w:rPr>
          <w:rFonts w:ascii="Times New Roman" w:hAnsi="Times New Roman" w:cs="Times New Roman"/>
          <w:color w:val="000000"/>
          <w:sz w:val="24"/>
          <w:szCs w:val="24"/>
        </w:rPr>
        <w:t>to obtain the aryl isoprenoid ratio (AIR).</w:t>
      </w:r>
      <w:r>
        <w:rPr>
          <w:rFonts w:ascii="Times New Roman" w:hAnsi="Times New Roman" w:cs="Times New Roman"/>
          <w:color w:val="000000"/>
          <w:sz w:val="24"/>
          <w:szCs w:val="24"/>
        </w:rPr>
        <w:t xml:space="preserve"> </w:t>
      </w:r>
      <w:r w:rsidRPr="00C21A2D">
        <w:rPr>
          <w:rFonts w:ascii="Times New Roman" w:hAnsi="Times New Roman" w:cs="Times New Roman"/>
          <w:color w:val="000000"/>
          <w:sz w:val="24"/>
          <w:szCs w:val="24"/>
        </w:rPr>
        <w:t xml:space="preserve">The AIR is helpful to determine the relative amounts of aryl isoprenoids from </w:t>
      </w:r>
      <w:proofErr w:type="spellStart"/>
      <w:r w:rsidRPr="00C21A2D">
        <w:rPr>
          <w:rFonts w:ascii="Times New Roman" w:hAnsi="Times New Roman" w:cs="Times New Roman"/>
          <w:i/>
          <w:iCs/>
          <w:color w:val="000000"/>
          <w:sz w:val="24"/>
          <w:szCs w:val="24"/>
        </w:rPr>
        <w:t>Chlorobiaceae</w:t>
      </w:r>
      <w:proofErr w:type="spellEnd"/>
      <w:r w:rsidRPr="00C21A2D">
        <w:rPr>
          <w:rFonts w:ascii="Times New Roman" w:hAnsi="Times New Roman" w:cs="Times New Roman"/>
          <w:i/>
          <w:iCs/>
          <w:color w:val="000000"/>
          <w:sz w:val="24"/>
          <w:szCs w:val="24"/>
        </w:rPr>
        <w:t xml:space="preserve"> </w:t>
      </w:r>
      <w:r w:rsidRPr="00C21A2D">
        <w:rPr>
          <w:rFonts w:ascii="Times New Roman" w:hAnsi="Times New Roman" w:cs="Times New Roman"/>
          <w:color w:val="000000"/>
          <w:sz w:val="24"/>
          <w:szCs w:val="24"/>
        </w:rPr>
        <w:t>indicated by lower values, whereas higher values will indicate cyanobacteria input (</w:t>
      </w:r>
      <w:proofErr w:type="spellStart"/>
      <w:r w:rsidRPr="00C21A2D">
        <w:rPr>
          <w:rFonts w:ascii="Times New Roman" w:hAnsi="Times New Roman" w:cs="Times New Roman"/>
          <w:color w:val="000000"/>
          <w:sz w:val="24"/>
          <w:szCs w:val="24"/>
        </w:rPr>
        <w:t>Schwark</w:t>
      </w:r>
      <w:proofErr w:type="spellEnd"/>
      <w:r w:rsidRPr="00C21A2D">
        <w:rPr>
          <w:rFonts w:ascii="Times New Roman" w:hAnsi="Times New Roman" w:cs="Times New Roman"/>
          <w:color w:val="000000"/>
          <w:sz w:val="24"/>
          <w:szCs w:val="24"/>
        </w:rPr>
        <w:t xml:space="preserve"> and </w:t>
      </w:r>
      <w:proofErr w:type="spellStart"/>
      <w:r w:rsidRPr="00C21A2D">
        <w:rPr>
          <w:rFonts w:ascii="Times New Roman" w:hAnsi="Times New Roman" w:cs="Times New Roman"/>
          <w:color w:val="000000"/>
          <w:sz w:val="24"/>
          <w:szCs w:val="24"/>
        </w:rPr>
        <w:t>Frimmel</w:t>
      </w:r>
      <w:proofErr w:type="spellEnd"/>
      <w:r w:rsidRPr="00C21A2D">
        <w:rPr>
          <w:rFonts w:ascii="Times New Roman" w:hAnsi="Times New Roman" w:cs="Times New Roman"/>
          <w:color w:val="000000"/>
          <w:sz w:val="24"/>
          <w:szCs w:val="24"/>
        </w:rPr>
        <w:t>, 2004)</w:t>
      </w:r>
      <w:r w:rsidRPr="00C21A2D">
        <w:rPr>
          <w:rFonts w:ascii="Times New Roman" w:hAnsi="Times New Roman" w:cs="Times New Roman"/>
          <w:i/>
          <w:iCs/>
          <w:color w:val="000000"/>
          <w:sz w:val="24"/>
          <w:szCs w:val="24"/>
          <w:vertAlign w:val="subscript"/>
        </w:rPr>
        <w:t>.</w:t>
      </w:r>
      <w:r w:rsidRPr="00C7201A">
        <w:rPr>
          <w:rFonts w:ascii="Times New Roman" w:hAnsi="Times New Roman" w:cs="Times New Roman"/>
          <w:color w:val="000000"/>
          <w:sz w:val="24"/>
          <w:szCs w:val="24"/>
        </w:rPr>
        <w:t xml:space="preserve"> It is known that if there is more of an abundance of the short chain </w:t>
      </w:r>
      <w:r>
        <w:rPr>
          <w:rFonts w:ascii="Times New Roman" w:hAnsi="Times New Roman" w:cs="Times New Roman"/>
          <w:color w:val="000000"/>
          <w:sz w:val="24"/>
          <w:szCs w:val="24"/>
        </w:rPr>
        <w:t>components</w:t>
      </w:r>
      <w:r w:rsidRPr="00C7201A">
        <w:rPr>
          <w:rFonts w:ascii="Times New Roman" w:hAnsi="Times New Roman" w:cs="Times New Roman"/>
          <w:color w:val="000000"/>
          <w:sz w:val="24"/>
          <w:szCs w:val="24"/>
        </w:rPr>
        <w:t xml:space="preserve"> it is an indication of a more intense aerobic degradation of aryl isoprenoid</w:t>
      </w:r>
      <w:r>
        <w:rPr>
          <w:rFonts w:ascii="Times New Roman" w:hAnsi="Times New Roman" w:cs="Times New Roman"/>
          <w:color w:val="000000"/>
          <w:sz w:val="24"/>
          <w:szCs w:val="24"/>
        </w:rPr>
        <w:t>s</w:t>
      </w:r>
      <w:r w:rsidRPr="00C7201A">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Schwark</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Frimmel</w:t>
      </w:r>
      <w:proofErr w:type="spellEnd"/>
      <w:r>
        <w:rPr>
          <w:rFonts w:ascii="Times New Roman" w:hAnsi="Times New Roman" w:cs="Times New Roman"/>
          <w:color w:val="000000"/>
          <w:sz w:val="24"/>
          <w:szCs w:val="24"/>
        </w:rPr>
        <w:t>, 2004</w:t>
      </w:r>
      <w:r w:rsidRPr="00C7201A">
        <w:rPr>
          <w:rFonts w:ascii="Times New Roman" w:hAnsi="Times New Roman" w:cs="Times New Roman"/>
          <w:color w:val="000000"/>
          <w:sz w:val="24"/>
          <w:szCs w:val="24"/>
        </w:rPr>
        <w:t xml:space="preserve">). </w:t>
      </w:r>
    </w:p>
    <w:p w14:paraId="4F716664" w14:textId="2338E657" w:rsidR="00680916" w:rsidRDefault="00B70A3C" w:rsidP="00CB71A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Development of PZE which is the enhancement of anoxia and sulfide within the photic zone of the water column, is additional support to indicate restriction within the basin that may have been caused by early erosional events of the pre-Woodford. </w:t>
      </w:r>
      <w:proofErr w:type="spellStart"/>
      <w:r>
        <w:rPr>
          <w:rFonts w:ascii="Times New Roman" w:hAnsi="Times New Roman" w:cs="Times New Roman"/>
          <w:color w:val="000000"/>
          <w:sz w:val="24"/>
          <w:szCs w:val="24"/>
        </w:rPr>
        <w:t>Schwark</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Frimmel</w:t>
      </w:r>
      <w:proofErr w:type="spellEnd"/>
      <w:r>
        <w:rPr>
          <w:rFonts w:ascii="Times New Roman" w:hAnsi="Times New Roman" w:cs="Times New Roman"/>
          <w:color w:val="000000"/>
          <w:sz w:val="24"/>
          <w:szCs w:val="24"/>
        </w:rPr>
        <w:t xml:space="preserve"> (2004) suggested that the development of </w:t>
      </w:r>
      <w:r w:rsidR="00CD4095">
        <w:rPr>
          <w:rFonts w:ascii="Times New Roman" w:hAnsi="Times New Roman" w:cs="Times New Roman"/>
          <w:color w:val="000000"/>
          <w:sz w:val="24"/>
          <w:szCs w:val="24"/>
        </w:rPr>
        <w:t>a</w:t>
      </w:r>
      <w:r w:rsidRPr="00C7201A">
        <w:rPr>
          <w:rFonts w:ascii="Times New Roman" w:hAnsi="Times New Roman" w:cs="Times New Roman"/>
          <w:color w:val="000000"/>
          <w:sz w:val="24"/>
          <w:szCs w:val="24"/>
        </w:rPr>
        <w:t xml:space="preserve"> low AIR coupled with low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sidRPr="00C7201A">
        <w:rPr>
          <w:rFonts w:ascii="Times New Roman" w:hAnsi="Times New Roman" w:cs="Times New Roman"/>
          <w:color w:val="000000"/>
          <w:sz w:val="24"/>
          <w:szCs w:val="24"/>
        </w:rPr>
        <w:t xml:space="preserve"> values within the samples is suggestive of more persistent PZ</w:t>
      </w:r>
      <w:r>
        <w:rPr>
          <w:rFonts w:ascii="Times New Roman" w:hAnsi="Times New Roman" w:cs="Times New Roman"/>
          <w:color w:val="000000"/>
          <w:sz w:val="24"/>
          <w:szCs w:val="24"/>
        </w:rPr>
        <w:t>E</w:t>
      </w:r>
      <w:r w:rsidRPr="00C7201A">
        <w:rPr>
          <w:rFonts w:ascii="Times New Roman" w:hAnsi="Times New Roman" w:cs="Times New Roman"/>
          <w:color w:val="000000"/>
          <w:sz w:val="24"/>
          <w:szCs w:val="24"/>
        </w:rPr>
        <w:t xml:space="preserve"> conditions, while high values of AIR </w:t>
      </w:r>
      <w:r w:rsidR="006A673E">
        <w:rPr>
          <w:rFonts w:ascii="Times New Roman" w:hAnsi="Times New Roman" w:cs="Times New Roman"/>
          <w:color w:val="000000"/>
          <w:sz w:val="24"/>
          <w:szCs w:val="24"/>
        </w:rPr>
        <w:t xml:space="preserve">(&gt;3) </w:t>
      </w:r>
      <w:r w:rsidRPr="00C7201A">
        <w:rPr>
          <w:rFonts w:ascii="Times New Roman" w:hAnsi="Times New Roman" w:cs="Times New Roman"/>
          <w:color w:val="000000"/>
          <w:sz w:val="24"/>
          <w:szCs w:val="24"/>
        </w:rPr>
        <w:t xml:space="preserve">and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sidRPr="00C7201A">
        <w:rPr>
          <w:rFonts w:ascii="Times New Roman" w:hAnsi="Times New Roman" w:cs="Times New Roman"/>
          <w:color w:val="000000"/>
          <w:sz w:val="24"/>
          <w:szCs w:val="24"/>
        </w:rPr>
        <w:t xml:space="preserve"> </w:t>
      </w:r>
      <w:r w:rsidR="006A673E">
        <w:rPr>
          <w:rFonts w:ascii="Times New Roman" w:hAnsi="Times New Roman" w:cs="Times New Roman"/>
          <w:color w:val="000000"/>
          <w:sz w:val="24"/>
          <w:szCs w:val="24"/>
        </w:rPr>
        <w:t xml:space="preserve">(&gt;1) </w:t>
      </w:r>
      <w:r w:rsidRPr="00C7201A">
        <w:rPr>
          <w:rFonts w:ascii="Times New Roman" w:hAnsi="Times New Roman" w:cs="Times New Roman"/>
          <w:color w:val="000000"/>
          <w:sz w:val="24"/>
          <w:szCs w:val="24"/>
        </w:rPr>
        <w:t xml:space="preserve">values indicate short termed episodic PZE. </w:t>
      </w:r>
      <w:proofErr w:type="spellStart"/>
      <w:r w:rsidR="006A673E">
        <w:rPr>
          <w:rFonts w:ascii="Times New Roman" w:hAnsi="Times New Roman" w:cs="Times New Roman"/>
          <w:color w:val="000000"/>
          <w:sz w:val="24"/>
          <w:szCs w:val="24"/>
        </w:rPr>
        <w:t>Schwark</w:t>
      </w:r>
      <w:proofErr w:type="spellEnd"/>
      <w:r w:rsidR="006A673E">
        <w:rPr>
          <w:rFonts w:ascii="Times New Roman" w:hAnsi="Times New Roman" w:cs="Times New Roman"/>
          <w:color w:val="000000"/>
          <w:sz w:val="24"/>
          <w:szCs w:val="24"/>
        </w:rPr>
        <w:t xml:space="preserve"> and </w:t>
      </w:r>
      <w:proofErr w:type="spellStart"/>
      <w:r w:rsidR="006A673E">
        <w:rPr>
          <w:rFonts w:ascii="Times New Roman" w:hAnsi="Times New Roman" w:cs="Times New Roman"/>
          <w:color w:val="000000"/>
          <w:sz w:val="24"/>
          <w:szCs w:val="24"/>
        </w:rPr>
        <w:t>Frimmel</w:t>
      </w:r>
      <w:proofErr w:type="spellEnd"/>
      <w:r w:rsidR="006A673E">
        <w:rPr>
          <w:rFonts w:ascii="Times New Roman" w:hAnsi="Times New Roman" w:cs="Times New Roman"/>
          <w:color w:val="000000"/>
          <w:sz w:val="24"/>
          <w:szCs w:val="24"/>
        </w:rPr>
        <w:t xml:space="preserve"> (2004) </w:t>
      </w:r>
      <w:r w:rsidRPr="00C7201A">
        <w:rPr>
          <w:rFonts w:ascii="Times New Roman" w:hAnsi="Times New Roman" w:cs="Times New Roman"/>
          <w:color w:val="000000"/>
          <w:sz w:val="24"/>
          <w:szCs w:val="24"/>
        </w:rPr>
        <w:t xml:space="preserve">concluded that AIRs are never below 0.5 </w:t>
      </w:r>
      <w:r>
        <w:rPr>
          <w:rFonts w:ascii="Times New Roman" w:hAnsi="Times New Roman" w:cs="Times New Roman"/>
          <w:color w:val="000000"/>
          <w:sz w:val="24"/>
          <w:szCs w:val="24"/>
        </w:rPr>
        <w:t xml:space="preserve">indicating </w:t>
      </w:r>
      <w:r w:rsidRPr="00C7201A">
        <w:rPr>
          <w:rFonts w:ascii="Times New Roman" w:hAnsi="Times New Roman" w:cs="Times New Roman"/>
          <w:color w:val="000000"/>
          <w:sz w:val="24"/>
          <w:szCs w:val="24"/>
        </w:rPr>
        <w:t xml:space="preserve">that PZE has always been episodic. </w:t>
      </w:r>
      <w:r>
        <w:rPr>
          <w:rFonts w:ascii="Times New Roman" w:hAnsi="Times New Roman" w:cs="Times New Roman"/>
          <w:color w:val="000000"/>
          <w:sz w:val="24"/>
          <w:szCs w:val="24"/>
        </w:rPr>
        <w:t xml:space="preserve">The Woodford Shale has shown </w:t>
      </w:r>
      <w:r w:rsidR="00E2371B">
        <w:rPr>
          <w:rFonts w:ascii="Times New Roman" w:hAnsi="Times New Roman" w:cs="Times New Roman"/>
          <w:color w:val="000000"/>
          <w:sz w:val="24"/>
          <w:szCs w:val="24"/>
        </w:rPr>
        <w:t xml:space="preserve">values </w:t>
      </w:r>
      <w:r w:rsidR="00E2371B">
        <w:rPr>
          <w:rFonts w:ascii="Times New Roman" w:hAnsi="Times New Roman" w:cs="Times New Roman"/>
          <w:color w:val="000000"/>
          <w:sz w:val="24"/>
          <w:szCs w:val="24"/>
        </w:rPr>
        <w:lastRenderedPageBreak/>
        <w:t>ranging from 0.34-1.18</w:t>
      </w:r>
      <w:r>
        <w:rPr>
          <w:rFonts w:ascii="Times New Roman" w:hAnsi="Times New Roman" w:cs="Times New Roman"/>
          <w:color w:val="000000"/>
          <w:sz w:val="24"/>
          <w:szCs w:val="24"/>
        </w:rPr>
        <w:t xml:space="preserve">, indicating </w:t>
      </w:r>
      <w:r w:rsidR="00E2371B">
        <w:rPr>
          <w:rFonts w:ascii="Times New Roman" w:hAnsi="Times New Roman" w:cs="Times New Roman"/>
          <w:color w:val="000000"/>
          <w:sz w:val="24"/>
          <w:szCs w:val="24"/>
        </w:rPr>
        <w:t>variable episodic PZE</w:t>
      </w:r>
      <w:r>
        <w:rPr>
          <w:rFonts w:ascii="Times New Roman" w:hAnsi="Times New Roman" w:cs="Times New Roman"/>
          <w:color w:val="000000"/>
          <w:sz w:val="24"/>
          <w:szCs w:val="24"/>
        </w:rPr>
        <w:t xml:space="preserve"> (Figure 4</w:t>
      </w:r>
      <w:r w:rsidR="00420B51">
        <w:rPr>
          <w:rFonts w:ascii="Times New Roman" w:hAnsi="Times New Roman" w:cs="Times New Roman"/>
          <w:color w:val="000000"/>
          <w:sz w:val="24"/>
          <w:szCs w:val="24"/>
        </w:rPr>
        <w:t>7</w:t>
      </w:r>
      <w:r>
        <w:rPr>
          <w:rFonts w:ascii="Times New Roman" w:hAnsi="Times New Roman" w:cs="Times New Roman"/>
          <w:color w:val="000000"/>
          <w:sz w:val="24"/>
          <w:szCs w:val="24"/>
        </w:rPr>
        <w:t xml:space="preserve">). </w:t>
      </w:r>
      <w:r w:rsidR="00BC00C3">
        <w:rPr>
          <w:rFonts w:ascii="Times New Roman" w:hAnsi="Times New Roman" w:cs="Times New Roman"/>
          <w:color w:val="000000"/>
          <w:sz w:val="24"/>
          <w:szCs w:val="24"/>
        </w:rPr>
        <w:t>Additionally, n</w:t>
      </w:r>
      <w:r>
        <w:rPr>
          <w:rFonts w:ascii="Times New Roman" w:hAnsi="Times New Roman" w:cs="Times New Roman"/>
          <w:color w:val="000000"/>
          <w:sz w:val="24"/>
          <w:szCs w:val="24"/>
        </w:rPr>
        <w:t xml:space="preserve">ot much variation can be seen within the boundary separating the Middle Woodford and Upper Woodford at Speake Ranch. </w:t>
      </w:r>
      <w:r w:rsidR="00CD4095">
        <w:rPr>
          <w:rFonts w:ascii="Times New Roman" w:hAnsi="Times New Roman" w:cs="Times New Roman"/>
          <w:color w:val="000000"/>
          <w:sz w:val="24"/>
          <w:szCs w:val="24"/>
        </w:rPr>
        <w:t>A</w:t>
      </w:r>
      <w:r>
        <w:rPr>
          <w:rFonts w:ascii="Times New Roman" w:hAnsi="Times New Roman" w:cs="Times New Roman"/>
          <w:color w:val="000000"/>
          <w:sz w:val="24"/>
          <w:szCs w:val="24"/>
        </w:rPr>
        <w:t xml:space="preserve"> distinctive fluctuation is found between 210-220ft which may indicate unstable PZE and may be a time marker of F-F coinciding with the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Pr>
          <w:rFonts w:ascii="Times New Roman" w:hAnsi="Times New Roman" w:cs="Times New Roman"/>
          <w:color w:val="000000"/>
          <w:sz w:val="24"/>
          <w:szCs w:val="24"/>
        </w:rPr>
        <w:t xml:space="preserve"> depth plot.</w:t>
      </w:r>
    </w:p>
    <w:p w14:paraId="771767E5" w14:textId="3A66827F" w:rsidR="00CB71AD" w:rsidRDefault="00CB71AD" w:rsidP="00CB71AD">
      <w:pPr>
        <w:spacing w:line="480" w:lineRule="auto"/>
        <w:ind w:firstLine="720"/>
        <w:jc w:val="both"/>
        <w:rPr>
          <w:rFonts w:ascii="Times New Roman" w:hAnsi="Times New Roman" w:cs="Times New Roman"/>
          <w:color w:val="000000"/>
          <w:sz w:val="24"/>
          <w:szCs w:val="24"/>
        </w:rPr>
      </w:pPr>
    </w:p>
    <w:p w14:paraId="212232DC" w14:textId="70387FFB" w:rsidR="00CB71AD" w:rsidRDefault="00CB71AD" w:rsidP="00CB71AD">
      <w:pPr>
        <w:spacing w:line="480" w:lineRule="auto"/>
        <w:ind w:firstLine="720"/>
        <w:jc w:val="both"/>
        <w:rPr>
          <w:rFonts w:ascii="Times New Roman" w:hAnsi="Times New Roman" w:cs="Times New Roman"/>
          <w:color w:val="000000"/>
          <w:sz w:val="24"/>
          <w:szCs w:val="24"/>
        </w:rPr>
      </w:pPr>
      <w:r w:rsidRPr="00955EFA">
        <w:rPr>
          <w:rFonts w:ascii="Times New Roman" w:hAnsi="Times New Roman" w:cs="Times New Roman"/>
          <w:b/>
          <w:bCs/>
          <w:noProof/>
          <w:color w:val="000000"/>
          <w:sz w:val="24"/>
          <w:szCs w:val="24"/>
        </w:rPr>
        <w:drawing>
          <wp:anchor distT="0" distB="0" distL="114300" distR="114300" simplePos="0" relativeHeight="251930624" behindDoc="0" locked="0" layoutInCell="1" allowOverlap="1" wp14:anchorId="5C7B446E" wp14:editId="412BB4BB">
            <wp:simplePos x="0" y="0"/>
            <wp:positionH relativeFrom="column">
              <wp:posOffset>-55880</wp:posOffset>
            </wp:positionH>
            <wp:positionV relativeFrom="paragraph">
              <wp:posOffset>397510</wp:posOffset>
            </wp:positionV>
            <wp:extent cx="5909945" cy="2973705"/>
            <wp:effectExtent l="0" t="0" r="0" b="0"/>
            <wp:wrapSquare wrapText="bothSides"/>
            <wp:docPr id="591" name="Picture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09945" cy="2973705"/>
                    </a:xfrm>
                    <a:prstGeom prst="rect">
                      <a:avLst/>
                    </a:prstGeom>
                    <a:noFill/>
                  </pic:spPr>
                </pic:pic>
              </a:graphicData>
            </a:graphic>
            <wp14:sizeRelH relativeFrom="margin">
              <wp14:pctWidth>0</wp14:pctWidth>
            </wp14:sizeRelH>
            <wp14:sizeRelV relativeFrom="margin">
              <wp14:pctHeight>0</wp14:pctHeight>
            </wp14:sizeRelV>
          </wp:anchor>
        </w:drawing>
      </w:r>
      <w:r w:rsidRPr="008542A6">
        <w:rPr>
          <w:noProof/>
        </w:rPr>
        <w:drawing>
          <wp:anchor distT="0" distB="0" distL="114300" distR="114300" simplePos="0" relativeHeight="251931648" behindDoc="0" locked="0" layoutInCell="1" allowOverlap="1" wp14:anchorId="210B861B" wp14:editId="49CAC9E0">
            <wp:simplePos x="0" y="0"/>
            <wp:positionH relativeFrom="column">
              <wp:posOffset>3931699</wp:posOffset>
            </wp:positionH>
            <wp:positionV relativeFrom="paragraph">
              <wp:posOffset>1204098</wp:posOffset>
            </wp:positionV>
            <wp:extent cx="2114550" cy="1017270"/>
            <wp:effectExtent l="0" t="0" r="0" b="0"/>
            <wp:wrapNone/>
            <wp:docPr id="590" name="Picture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14550" cy="1017270"/>
                    </a:xfrm>
                    <a:prstGeom prst="rect">
                      <a:avLst/>
                    </a:prstGeom>
                    <a:noFill/>
                  </pic:spPr>
                </pic:pic>
              </a:graphicData>
            </a:graphic>
          </wp:anchor>
        </w:drawing>
      </w:r>
    </w:p>
    <w:p w14:paraId="54DB0494" w14:textId="38FC96E8" w:rsidR="00CB71AD" w:rsidRDefault="00CB71AD" w:rsidP="00CB71AD">
      <w:pPr>
        <w:spacing w:line="480" w:lineRule="auto"/>
        <w:ind w:firstLine="720"/>
        <w:jc w:val="both"/>
        <w:rPr>
          <w:rFonts w:ascii="Times New Roman" w:hAnsi="Times New Roman" w:cs="Times New Roman"/>
          <w:color w:val="000000"/>
          <w:sz w:val="24"/>
          <w:szCs w:val="24"/>
        </w:rPr>
      </w:pPr>
    </w:p>
    <w:p w14:paraId="44D60DDC" w14:textId="3F7B8E44" w:rsidR="006A23B9" w:rsidRDefault="00A31FC1" w:rsidP="00A31FC1">
      <w:pPr>
        <w:spacing w:line="240" w:lineRule="auto"/>
        <w:jc w:val="both"/>
        <w:rPr>
          <w:rFonts w:ascii="Times New Roman" w:hAnsi="Times New Roman" w:cs="Times New Roman"/>
          <w:noProof/>
          <w:sz w:val="24"/>
          <w:szCs w:val="24"/>
        </w:rPr>
      </w:pPr>
      <w:r w:rsidRPr="00E127D1">
        <w:rPr>
          <w:rFonts w:ascii="Times New Roman" w:hAnsi="Times New Roman" w:cs="Times New Roman"/>
          <w:b/>
          <w:bCs/>
          <w:noProof/>
          <w:sz w:val="24"/>
          <w:szCs w:val="24"/>
        </w:rPr>
        <w:t>Figure 4</w:t>
      </w:r>
      <w:r w:rsidR="00420B51">
        <w:rPr>
          <w:rFonts w:ascii="Times New Roman" w:hAnsi="Times New Roman" w:cs="Times New Roman"/>
          <w:b/>
          <w:bCs/>
          <w:noProof/>
          <w:sz w:val="24"/>
          <w:szCs w:val="24"/>
        </w:rPr>
        <w:t>6</w:t>
      </w:r>
      <w:r w:rsidRPr="00E127D1">
        <w:rPr>
          <w:rFonts w:ascii="Times New Roman" w:hAnsi="Times New Roman" w:cs="Times New Roman"/>
          <w:b/>
          <w:bCs/>
          <w:noProof/>
          <w:sz w:val="24"/>
          <w:szCs w:val="24"/>
        </w:rPr>
        <w:t>.</w:t>
      </w:r>
      <w:r w:rsidR="001E593B">
        <w:rPr>
          <w:rFonts w:ascii="Times New Roman" w:hAnsi="Times New Roman" w:cs="Times New Roman"/>
          <w:b/>
          <w:bCs/>
          <w:noProof/>
          <w:sz w:val="24"/>
          <w:szCs w:val="24"/>
        </w:rPr>
        <w:t xml:space="preserve"> </w:t>
      </w:r>
      <w:r w:rsidR="001E593B">
        <w:rPr>
          <w:rFonts w:ascii="Times New Roman" w:hAnsi="Times New Roman" w:cs="Times New Roman"/>
          <w:noProof/>
          <w:sz w:val="24"/>
          <w:szCs w:val="24"/>
        </w:rPr>
        <w:t>GC-MS c</w:t>
      </w:r>
      <w:r w:rsidRPr="00E127D1">
        <w:rPr>
          <w:rFonts w:ascii="Times New Roman" w:hAnsi="Times New Roman" w:cs="Times New Roman"/>
          <w:noProof/>
          <w:sz w:val="24"/>
          <w:szCs w:val="24"/>
        </w:rPr>
        <w:t>hromatogram showing the distribution of aryl isoprenoids in the aromatic fraction at the summed m/z 133+134. 2,3,6-</w:t>
      </w:r>
      <w:r w:rsidR="00D53F4A">
        <w:rPr>
          <w:rFonts w:ascii="Times New Roman" w:hAnsi="Times New Roman" w:cs="Times New Roman"/>
          <w:noProof/>
          <w:sz w:val="24"/>
          <w:szCs w:val="24"/>
        </w:rPr>
        <w:t>TMB</w:t>
      </w:r>
      <w:r w:rsidRPr="00E127D1">
        <w:rPr>
          <w:rFonts w:ascii="Times New Roman" w:hAnsi="Times New Roman" w:cs="Times New Roman"/>
          <w:noProof/>
          <w:sz w:val="24"/>
          <w:szCs w:val="24"/>
        </w:rPr>
        <w:t xml:space="preserve"> aryl isoprenoids </w:t>
      </w:r>
      <w:r>
        <w:rPr>
          <w:rFonts w:ascii="Times New Roman" w:hAnsi="Times New Roman" w:cs="Times New Roman"/>
          <w:color w:val="000000"/>
          <w:sz w:val="24"/>
          <w:szCs w:val="24"/>
        </w:rPr>
        <w:t>(</w:t>
      </w:r>
      <w:r>
        <w:rPr>
          <w:rFonts w:ascii="Times New Roman" w:hAnsi="Times New Roman" w:cs="Times New Roman"/>
          <w:b/>
          <w:bCs/>
          <w:color w:val="000000"/>
          <w:sz w:val="24"/>
          <w:szCs w:val="24"/>
        </w:rPr>
        <w:t>XXII)</w:t>
      </w:r>
      <w:r w:rsidR="00D53F4A">
        <w:rPr>
          <w:rFonts w:ascii="Times New Roman" w:hAnsi="Times New Roman" w:cs="Times New Roman"/>
          <w:b/>
          <w:bCs/>
          <w:color w:val="000000"/>
          <w:sz w:val="24"/>
          <w:szCs w:val="24"/>
        </w:rPr>
        <w:t xml:space="preserve"> </w:t>
      </w:r>
      <w:r w:rsidRPr="00E127D1">
        <w:rPr>
          <w:rFonts w:ascii="Times New Roman" w:hAnsi="Times New Roman" w:cs="Times New Roman"/>
          <w:noProof/>
          <w:sz w:val="24"/>
          <w:szCs w:val="24"/>
        </w:rPr>
        <w:t>are indicated by the letter b, and the 3,4,5-</w:t>
      </w:r>
      <w:r w:rsidR="00D53F4A">
        <w:rPr>
          <w:rFonts w:ascii="Times New Roman" w:hAnsi="Times New Roman" w:cs="Times New Roman"/>
          <w:noProof/>
          <w:sz w:val="24"/>
          <w:szCs w:val="24"/>
        </w:rPr>
        <w:t>TMB</w:t>
      </w:r>
      <w:r>
        <w:rPr>
          <w:rFonts w:ascii="Times New Roman" w:hAnsi="Times New Roman" w:cs="Times New Roman"/>
          <w:noProof/>
          <w:sz w:val="24"/>
          <w:szCs w:val="24"/>
        </w:rPr>
        <w:t xml:space="preserve"> </w:t>
      </w:r>
      <w:r>
        <w:rPr>
          <w:rFonts w:ascii="Times New Roman" w:hAnsi="Times New Roman" w:cs="Times New Roman"/>
          <w:color w:val="000000"/>
          <w:sz w:val="24"/>
          <w:szCs w:val="24"/>
        </w:rPr>
        <w:t>(</w:t>
      </w:r>
      <w:r>
        <w:rPr>
          <w:rFonts w:ascii="Times New Roman" w:hAnsi="Times New Roman" w:cs="Times New Roman"/>
          <w:b/>
          <w:bCs/>
          <w:color w:val="000000"/>
          <w:sz w:val="24"/>
          <w:szCs w:val="24"/>
        </w:rPr>
        <w:t>XXIII)</w:t>
      </w:r>
      <w:r w:rsidRPr="00E127D1">
        <w:rPr>
          <w:rFonts w:ascii="Times New Roman" w:hAnsi="Times New Roman" w:cs="Times New Roman"/>
          <w:noProof/>
          <w:sz w:val="24"/>
          <w:szCs w:val="24"/>
        </w:rPr>
        <w:t xml:space="preserve"> are indicated by the letter a.</w:t>
      </w:r>
    </w:p>
    <w:p w14:paraId="6AED8248" w14:textId="34ABFDB1" w:rsidR="00CB71AD" w:rsidRDefault="00CB71AD" w:rsidP="00A31FC1">
      <w:pPr>
        <w:spacing w:line="240" w:lineRule="auto"/>
        <w:jc w:val="both"/>
        <w:rPr>
          <w:rFonts w:ascii="Times New Roman" w:hAnsi="Times New Roman" w:cs="Times New Roman"/>
          <w:noProof/>
          <w:sz w:val="24"/>
          <w:szCs w:val="24"/>
        </w:rPr>
      </w:pPr>
    </w:p>
    <w:p w14:paraId="45303AC1" w14:textId="5F9DD3A8" w:rsidR="00CB71AD" w:rsidRDefault="00CB71AD" w:rsidP="00A31FC1">
      <w:pPr>
        <w:spacing w:line="240" w:lineRule="auto"/>
        <w:jc w:val="both"/>
        <w:rPr>
          <w:rFonts w:ascii="Times New Roman" w:hAnsi="Times New Roman" w:cs="Times New Roman"/>
          <w:noProof/>
          <w:sz w:val="24"/>
          <w:szCs w:val="24"/>
        </w:rPr>
      </w:pPr>
    </w:p>
    <w:p w14:paraId="5FCA2321" w14:textId="400707E3" w:rsidR="00CB71AD" w:rsidRDefault="00CB71AD" w:rsidP="00A31FC1">
      <w:pPr>
        <w:spacing w:line="240" w:lineRule="auto"/>
        <w:jc w:val="both"/>
        <w:rPr>
          <w:rFonts w:ascii="Times New Roman" w:hAnsi="Times New Roman" w:cs="Times New Roman"/>
          <w:noProof/>
          <w:sz w:val="24"/>
          <w:szCs w:val="24"/>
        </w:rPr>
      </w:pPr>
    </w:p>
    <w:p w14:paraId="280BFA3E" w14:textId="5BA7C364" w:rsidR="00CB71AD" w:rsidRDefault="00CB71AD" w:rsidP="00A31FC1">
      <w:pPr>
        <w:spacing w:line="240" w:lineRule="auto"/>
        <w:jc w:val="both"/>
        <w:rPr>
          <w:rFonts w:ascii="Times New Roman" w:hAnsi="Times New Roman" w:cs="Times New Roman"/>
          <w:noProof/>
          <w:sz w:val="24"/>
          <w:szCs w:val="24"/>
        </w:rPr>
      </w:pPr>
    </w:p>
    <w:p w14:paraId="091B4F1C" w14:textId="4FD2EF84" w:rsidR="00CB71AD" w:rsidRDefault="00CB71AD" w:rsidP="00A31FC1">
      <w:pPr>
        <w:spacing w:line="240" w:lineRule="auto"/>
        <w:jc w:val="both"/>
        <w:rPr>
          <w:rFonts w:ascii="Times New Roman" w:hAnsi="Times New Roman" w:cs="Times New Roman"/>
          <w:noProof/>
          <w:sz w:val="24"/>
          <w:szCs w:val="24"/>
        </w:rPr>
      </w:pPr>
    </w:p>
    <w:p w14:paraId="67DC06CD" w14:textId="77777777" w:rsidR="004E6F9C" w:rsidRDefault="004E6F9C" w:rsidP="00A31FC1">
      <w:pPr>
        <w:spacing w:line="240" w:lineRule="auto"/>
        <w:jc w:val="both"/>
        <w:rPr>
          <w:rFonts w:ascii="Times New Roman" w:hAnsi="Times New Roman" w:cs="Times New Roman"/>
          <w:noProof/>
          <w:sz w:val="24"/>
          <w:szCs w:val="24"/>
        </w:rPr>
      </w:pPr>
    </w:p>
    <w:tbl>
      <w:tblPr>
        <w:tblStyle w:val="TableGrid"/>
        <w:tblW w:w="0" w:type="auto"/>
        <w:jc w:val="center"/>
        <w:tblBorders>
          <w:top w:val="single" w:sz="8" w:space="0" w:color="auto"/>
          <w:left w:val="single" w:sz="8" w:space="0" w:color="auto"/>
          <w:bottom w:val="single" w:sz="8" w:space="0" w:color="auto"/>
          <w:right w:val="single" w:sz="8" w:space="0" w:color="auto"/>
          <w:insideH w:val="none" w:sz="0" w:space="0" w:color="auto"/>
          <w:insideV w:val="none" w:sz="0" w:space="0" w:color="auto"/>
        </w:tblBorders>
        <w:tblLook w:val="04A0" w:firstRow="1" w:lastRow="0" w:firstColumn="1" w:lastColumn="0" w:noHBand="0" w:noVBand="1"/>
      </w:tblPr>
      <w:tblGrid>
        <w:gridCol w:w="683"/>
        <w:gridCol w:w="2277"/>
        <w:gridCol w:w="754"/>
        <w:gridCol w:w="2846"/>
      </w:tblGrid>
      <w:tr w:rsidR="00A31FC1" w14:paraId="74A117DA" w14:textId="77777777" w:rsidTr="001A71D2">
        <w:trPr>
          <w:jc w:val="center"/>
        </w:trPr>
        <w:tc>
          <w:tcPr>
            <w:tcW w:w="683" w:type="dxa"/>
            <w:tcBorders>
              <w:top w:val="single" w:sz="8" w:space="0" w:color="auto"/>
              <w:bottom w:val="single" w:sz="8" w:space="0" w:color="auto"/>
              <w:right w:val="single" w:sz="8" w:space="0" w:color="auto"/>
            </w:tcBorders>
          </w:tcPr>
          <w:p w14:paraId="5D9B7C29"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lastRenderedPageBreak/>
              <w:t>Peak No.</w:t>
            </w:r>
          </w:p>
        </w:tc>
        <w:tc>
          <w:tcPr>
            <w:tcW w:w="2277" w:type="dxa"/>
            <w:tcBorders>
              <w:top w:val="single" w:sz="8" w:space="0" w:color="auto"/>
              <w:left w:val="single" w:sz="8" w:space="0" w:color="auto"/>
              <w:bottom w:val="single" w:sz="8" w:space="0" w:color="auto"/>
              <w:right w:val="single" w:sz="8" w:space="0" w:color="auto"/>
            </w:tcBorders>
          </w:tcPr>
          <w:p w14:paraId="30F72ABB"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Compound</w:t>
            </w:r>
          </w:p>
        </w:tc>
        <w:tc>
          <w:tcPr>
            <w:tcW w:w="754" w:type="dxa"/>
            <w:tcBorders>
              <w:top w:val="single" w:sz="8" w:space="0" w:color="auto"/>
              <w:left w:val="single" w:sz="8" w:space="0" w:color="auto"/>
              <w:bottom w:val="single" w:sz="8" w:space="0" w:color="auto"/>
              <w:right w:val="single" w:sz="8" w:space="0" w:color="auto"/>
            </w:tcBorders>
          </w:tcPr>
          <w:p w14:paraId="152F08C0"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Peak No.</w:t>
            </w:r>
          </w:p>
        </w:tc>
        <w:tc>
          <w:tcPr>
            <w:tcW w:w="2846" w:type="dxa"/>
            <w:tcBorders>
              <w:top w:val="single" w:sz="8" w:space="0" w:color="auto"/>
              <w:left w:val="single" w:sz="8" w:space="0" w:color="auto"/>
              <w:bottom w:val="single" w:sz="8" w:space="0" w:color="auto"/>
            </w:tcBorders>
          </w:tcPr>
          <w:p w14:paraId="486F65CC"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Compound</w:t>
            </w:r>
          </w:p>
        </w:tc>
      </w:tr>
      <w:tr w:rsidR="00A31FC1" w14:paraId="535F10BC" w14:textId="77777777" w:rsidTr="001A71D2">
        <w:trPr>
          <w:jc w:val="center"/>
        </w:trPr>
        <w:tc>
          <w:tcPr>
            <w:tcW w:w="683" w:type="dxa"/>
            <w:tcBorders>
              <w:top w:val="single" w:sz="8" w:space="0" w:color="auto"/>
              <w:right w:val="single" w:sz="8" w:space="0" w:color="auto"/>
            </w:tcBorders>
          </w:tcPr>
          <w:p w14:paraId="631CF0BE"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w:t>
            </w:r>
          </w:p>
        </w:tc>
        <w:tc>
          <w:tcPr>
            <w:tcW w:w="2277" w:type="dxa"/>
            <w:tcBorders>
              <w:top w:val="single" w:sz="8" w:space="0" w:color="auto"/>
              <w:left w:val="single" w:sz="8" w:space="0" w:color="auto"/>
              <w:right w:val="single" w:sz="8" w:space="0" w:color="auto"/>
            </w:tcBorders>
          </w:tcPr>
          <w:p w14:paraId="684C8E40" w14:textId="77777777" w:rsidR="00A31FC1" w:rsidRPr="00104CC7"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13</w:t>
            </w:r>
            <w:r>
              <w:rPr>
                <w:rFonts w:ascii="Times New Roman" w:hAnsi="Times New Roman" w:cs="Times New Roman"/>
                <w:iCs/>
                <w:color w:val="000000"/>
                <w:sz w:val="24"/>
                <w:szCs w:val="24"/>
              </w:rPr>
              <w:t xml:space="preserve"> TMB</w:t>
            </w:r>
          </w:p>
        </w:tc>
        <w:tc>
          <w:tcPr>
            <w:tcW w:w="754" w:type="dxa"/>
            <w:tcBorders>
              <w:top w:val="single" w:sz="8" w:space="0" w:color="auto"/>
              <w:left w:val="single" w:sz="8" w:space="0" w:color="auto"/>
              <w:right w:val="single" w:sz="8" w:space="0" w:color="auto"/>
            </w:tcBorders>
          </w:tcPr>
          <w:p w14:paraId="5BFA164C"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10a</w:t>
            </w:r>
          </w:p>
        </w:tc>
        <w:tc>
          <w:tcPr>
            <w:tcW w:w="2846" w:type="dxa"/>
            <w:tcBorders>
              <w:top w:val="single" w:sz="8" w:space="0" w:color="auto"/>
              <w:left w:val="single" w:sz="8" w:space="0" w:color="auto"/>
            </w:tcBorders>
          </w:tcPr>
          <w:p w14:paraId="243654C7"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22 </w:t>
            </w:r>
            <w:r>
              <w:rPr>
                <w:rFonts w:ascii="Times New Roman" w:hAnsi="Times New Roman" w:cs="Times New Roman"/>
                <w:iCs/>
                <w:color w:val="000000"/>
                <w:sz w:val="24"/>
                <w:szCs w:val="24"/>
              </w:rPr>
              <w:t>3,4,5 TMB</w:t>
            </w:r>
          </w:p>
        </w:tc>
      </w:tr>
      <w:tr w:rsidR="00A31FC1" w14:paraId="4F4A36D5" w14:textId="77777777" w:rsidTr="001A71D2">
        <w:trPr>
          <w:jc w:val="center"/>
        </w:trPr>
        <w:tc>
          <w:tcPr>
            <w:tcW w:w="683" w:type="dxa"/>
            <w:tcBorders>
              <w:right w:val="single" w:sz="8" w:space="0" w:color="auto"/>
            </w:tcBorders>
          </w:tcPr>
          <w:p w14:paraId="0111F037"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2</w:t>
            </w:r>
          </w:p>
        </w:tc>
        <w:tc>
          <w:tcPr>
            <w:tcW w:w="2277" w:type="dxa"/>
            <w:tcBorders>
              <w:left w:val="single" w:sz="8" w:space="0" w:color="auto"/>
              <w:right w:val="single" w:sz="8" w:space="0" w:color="auto"/>
            </w:tcBorders>
          </w:tcPr>
          <w:p w14:paraId="28392162" w14:textId="77777777" w:rsidR="00A31FC1" w:rsidRPr="00104CC7"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14</w:t>
            </w:r>
            <w:r>
              <w:rPr>
                <w:rFonts w:ascii="Times New Roman" w:hAnsi="Times New Roman" w:cs="Times New Roman"/>
                <w:iCs/>
                <w:color w:val="000000"/>
                <w:sz w:val="24"/>
                <w:szCs w:val="24"/>
              </w:rPr>
              <w:t>TMB</w:t>
            </w:r>
          </w:p>
        </w:tc>
        <w:tc>
          <w:tcPr>
            <w:tcW w:w="754" w:type="dxa"/>
            <w:tcBorders>
              <w:left w:val="single" w:sz="8" w:space="0" w:color="auto"/>
              <w:right w:val="single" w:sz="8" w:space="0" w:color="auto"/>
            </w:tcBorders>
          </w:tcPr>
          <w:p w14:paraId="32C2774F"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10b</w:t>
            </w:r>
          </w:p>
        </w:tc>
        <w:tc>
          <w:tcPr>
            <w:tcW w:w="2846" w:type="dxa"/>
            <w:tcBorders>
              <w:left w:val="single" w:sz="8" w:space="0" w:color="auto"/>
            </w:tcBorders>
          </w:tcPr>
          <w:p w14:paraId="6967D459"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22 </w:t>
            </w:r>
            <w:r>
              <w:rPr>
                <w:rFonts w:ascii="Times New Roman" w:hAnsi="Times New Roman" w:cs="Times New Roman"/>
                <w:iCs/>
                <w:color w:val="000000"/>
                <w:sz w:val="24"/>
                <w:szCs w:val="24"/>
              </w:rPr>
              <w:t>2,3,6 TMB</w:t>
            </w:r>
          </w:p>
        </w:tc>
      </w:tr>
      <w:tr w:rsidR="00A31FC1" w14:paraId="610E8E5D" w14:textId="77777777" w:rsidTr="001A71D2">
        <w:trPr>
          <w:jc w:val="center"/>
        </w:trPr>
        <w:tc>
          <w:tcPr>
            <w:tcW w:w="683" w:type="dxa"/>
            <w:tcBorders>
              <w:right w:val="single" w:sz="8" w:space="0" w:color="auto"/>
            </w:tcBorders>
          </w:tcPr>
          <w:p w14:paraId="6D26591A"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3a</w:t>
            </w:r>
          </w:p>
        </w:tc>
        <w:tc>
          <w:tcPr>
            <w:tcW w:w="2277" w:type="dxa"/>
            <w:tcBorders>
              <w:left w:val="single" w:sz="8" w:space="0" w:color="auto"/>
              <w:right w:val="single" w:sz="8" w:space="0" w:color="auto"/>
            </w:tcBorders>
          </w:tcPr>
          <w:p w14:paraId="73351E79" w14:textId="77777777" w:rsidR="00A31FC1" w:rsidRPr="00104CC7"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15 </w:t>
            </w:r>
            <w:r>
              <w:rPr>
                <w:rFonts w:ascii="Times New Roman" w:hAnsi="Times New Roman" w:cs="Times New Roman"/>
                <w:iCs/>
                <w:color w:val="000000"/>
                <w:sz w:val="24"/>
                <w:szCs w:val="24"/>
              </w:rPr>
              <w:t>3,4,5 TMB</w:t>
            </w:r>
          </w:p>
        </w:tc>
        <w:tc>
          <w:tcPr>
            <w:tcW w:w="754" w:type="dxa"/>
            <w:tcBorders>
              <w:left w:val="single" w:sz="8" w:space="0" w:color="auto"/>
              <w:right w:val="single" w:sz="8" w:space="0" w:color="auto"/>
            </w:tcBorders>
          </w:tcPr>
          <w:p w14:paraId="57DEF4AD"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11a</w:t>
            </w:r>
          </w:p>
        </w:tc>
        <w:tc>
          <w:tcPr>
            <w:tcW w:w="2846" w:type="dxa"/>
            <w:tcBorders>
              <w:left w:val="single" w:sz="8" w:space="0" w:color="auto"/>
            </w:tcBorders>
          </w:tcPr>
          <w:p w14:paraId="1F5D8045"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24 </w:t>
            </w:r>
            <w:r>
              <w:rPr>
                <w:rFonts w:ascii="Times New Roman" w:hAnsi="Times New Roman" w:cs="Times New Roman"/>
                <w:iCs/>
                <w:color w:val="000000"/>
                <w:sz w:val="24"/>
                <w:szCs w:val="24"/>
              </w:rPr>
              <w:t>3,4,5 TMB</w:t>
            </w:r>
          </w:p>
        </w:tc>
      </w:tr>
      <w:tr w:rsidR="00A31FC1" w14:paraId="4769A011" w14:textId="77777777" w:rsidTr="001A71D2">
        <w:trPr>
          <w:jc w:val="center"/>
        </w:trPr>
        <w:tc>
          <w:tcPr>
            <w:tcW w:w="683" w:type="dxa"/>
            <w:tcBorders>
              <w:right w:val="single" w:sz="8" w:space="0" w:color="auto"/>
            </w:tcBorders>
          </w:tcPr>
          <w:p w14:paraId="06786193"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3b</w:t>
            </w:r>
          </w:p>
        </w:tc>
        <w:tc>
          <w:tcPr>
            <w:tcW w:w="2277" w:type="dxa"/>
            <w:tcBorders>
              <w:left w:val="single" w:sz="8" w:space="0" w:color="auto"/>
              <w:right w:val="single" w:sz="8" w:space="0" w:color="auto"/>
            </w:tcBorders>
          </w:tcPr>
          <w:p w14:paraId="53440B6F" w14:textId="77777777" w:rsidR="00A31FC1" w:rsidRPr="00104CC7"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15 </w:t>
            </w:r>
            <w:r>
              <w:rPr>
                <w:rFonts w:ascii="Times New Roman" w:hAnsi="Times New Roman" w:cs="Times New Roman"/>
                <w:iCs/>
                <w:color w:val="000000"/>
                <w:sz w:val="24"/>
                <w:szCs w:val="24"/>
              </w:rPr>
              <w:t>2,3,6 TMB</w:t>
            </w:r>
          </w:p>
        </w:tc>
        <w:tc>
          <w:tcPr>
            <w:tcW w:w="754" w:type="dxa"/>
            <w:tcBorders>
              <w:left w:val="single" w:sz="8" w:space="0" w:color="auto"/>
              <w:right w:val="single" w:sz="8" w:space="0" w:color="auto"/>
            </w:tcBorders>
          </w:tcPr>
          <w:p w14:paraId="747782A7"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11b</w:t>
            </w:r>
          </w:p>
        </w:tc>
        <w:tc>
          <w:tcPr>
            <w:tcW w:w="2846" w:type="dxa"/>
            <w:tcBorders>
              <w:left w:val="single" w:sz="8" w:space="0" w:color="auto"/>
            </w:tcBorders>
          </w:tcPr>
          <w:p w14:paraId="27DC3F00"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24 </w:t>
            </w:r>
            <w:r>
              <w:rPr>
                <w:rFonts w:ascii="Times New Roman" w:hAnsi="Times New Roman" w:cs="Times New Roman"/>
                <w:iCs/>
                <w:color w:val="000000"/>
                <w:sz w:val="24"/>
                <w:szCs w:val="24"/>
              </w:rPr>
              <w:t>2,3,6 TMB</w:t>
            </w:r>
          </w:p>
        </w:tc>
      </w:tr>
      <w:tr w:rsidR="00A31FC1" w14:paraId="78AB4FF9" w14:textId="77777777" w:rsidTr="001A71D2">
        <w:trPr>
          <w:jc w:val="center"/>
        </w:trPr>
        <w:tc>
          <w:tcPr>
            <w:tcW w:w="683" w:type="dxa"/>
            <w:tcBorders>
              <w:right w:val="single" w:sz="8" w:space="0" w:color="auto"/>
            </w:tcBorders>
          </w:tcPr>
          <w:p w14:paraId="3A2E8770"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4a</w:t>
            </w:r>
          </w:p>
        </w:tc>
        <w:tc>
          <w:tcPr>
            <w:tcW w:w="2277" w:type="dxa"/>
            <w:tcBorders>
              <w:left w:val="single" w:sz="8" w:space="0" w:color="auto"/>
              <w:right w:val="single" w:sz="8" w:space="0" w:color="auto"/>
            </w:tcBorders>
          </w:tcPr>
          <w:p w14:paraId="260EB6AB"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16 </w:t>
            </w:r>
            <w:r>
              <w:rPr>
                <w:rFonts w:ascii="Times New Roman" w:hAnsi="Times New Roman" w:cs="Times New Roman"/>
                <w:iCs/>
                <w:color w:val="000000"/>
                <w:sz w:val="24"/>
                <w:szCs w:val="24"/>
              </w:rPr>
              <w:t>3,4,5 TMB</w:t>
            </w:r>
          </w:p>
        </w:tc>
        <w:tc>
          <w:tcPr>
            <w:tcW w:w="754" w:type="dxa"/>
            <w:tcBorders>
              <w:left w:val="single" w:sz="8" w:space="0" w:color="auto"/>
              <w:right w:val="single" w:sz="8" w:space="0" w:color="auto"/>
            </w:tcBorders>
          </w:tcPr>
          <w:p w14:paraId="1D8295F1"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12a</w:t>
            </w:r>
          </w:p>
        </w:tc>
        <w:tc>
          <w:tcPr>
            <w:tcW w:w="2846" w:type="dxa"/>
            <w:tcBorders>
              <w:left w:val="single" w:sz="8" w:space="0" w:color="auto"/>
            </w:tcBorders>
          </w:tcPr>
          <w:p w14:paraId="35BEED88"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25 </w:t>
            </w:r>
            <w:r>
              <w:rPr>
                <w:rFonts w:ascii="Times New Roman" w:hAnsi="Times New Roman" w:cs="Times New Roman"/>
                <w:iCs/>
                <w:color w:val="000000"/>
                <w:sz w:val="24"/>
                <w:szCs w:val="24"/>
              </w:rPr>
              <w:t>3,4,5 TMB</w:t>
            </w:r>
          </w:p>
        </w:tc>
      </w:tr>
      <w:tr w:rsidR="00A31FC1" w14:paraId="0C30A1DE" w14:textId="77777777" w:rsidTr="001A71D2">
        <w:trPr>
          <w:jc w:val="center"/>
        </w:trPr>
        <w:tc>
          <w:tcPr>
            <w:tcW w:w="683" w:type="dxa"/>
            <w:tcBorders>
              <w:right w:val="single" w:sz="8" w:space="0" w:color="auto"/>
            </w:tcBorders>
          </w:tcPr>
          <w:p w14:paraId="5F27EDEE"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4b</w:t>
            </w:r>
          </w:p>
        </w:tc>
        <w:tc>
          <w:tcPr>
            <w:tcW w:w="2277" w:type="dxa"/>
            <w:tcBorders>
              <w:left w:val="single" w:sz="8" w:space="0" w:color="auto"/>
              <w:right w:val="single" w:sz="8" w:space="0" w:color="auto"/>
            </w:tcBorders>
          </w:tcPr>
          <w:p w14:paraId="19DFA1A6"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16 </w:t>
            </w:r>
            <w:r>
              <w:rPr>
                <w:rFonts w:ascii="Times New Roman" w:hAnsi="Times New Roman" w:cs="Times New Roman"/>
                <w:iCs/>
                <w:color w:val="000000"/>
                <w:sz w:val="24"/>
                <w:szCs w:val="24"/>
              </w:rPr>
              <w:t>2,3,6 TMB</w:t>
            </w:r>
          </w:p>
        </w:tc>
        <w:tc>
          <w:tcPr>
            <w:tcW w:w="754" w:type="dxa"/>
            <w:tcBorders>
              <w:left w:val="single" w:sz="8" w:space="0" w:color="auto"/>
              <w:right w:val="single" w:sz="8" w:space="0" w:color="auto"/>
            </w:tcBorders>
          </w:tcPr>
          <w:p w14:paraId="33491D25"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12b</w:t>
            </w:r>
          </w:p>
        </w:tc>
        <w:tc>
          <w:tcPr>
            <w:tcW w:w="2846" w:type="dxa"/>
            <w:tcBorders>
              <w:left w:val="single" w:sz="8" w:space="0" w:color="auto"/>
            </w:tcBorders>
          </w:tcPr>
          <w:p w14:paraId="16EFE4FE"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25 </w:t>
            </w:r>
            <w:r>
              <w:rPr>
                <w:rFonts w:ascii="Times New Roman" w:hAnsi="Times New Roman" w:cs="Times New Roman"/>
                <w:iCs/>
                <w:color w:val="000000"/>
                <w:sz w:val="24"/>
                <w:szCs w:val="24"/>
              </w:rPr>
              <w:t>2,3,6 TMB</w:t>
            </w:r>
          </w:p>
        </w:tc>
      </w:tr>
      <w:tr w:rsidR="00A31FC1" w14:paraId="6836BA1F" w14:textId="77777777" w:rsidTr="001A71D2">
        <w:trPr>
          <w:jc w:val="center"/>
        </w:trPr>
        <w:tc>
          <w:tcPr>
            <w:tcW w:w="683" w:type="dxa"/>
            <w:tcBorders>
              <w:right w:val="single" w:sz="8" w:space="0" w:color="auto"/>
            </w:tcBorders>
          </w:tcPr>
          <w:p w14:paraId="40BE80F7"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5a</w:t>
            </w:r>
          </w:p>
        </w:tc>
        <w:tc>
          <w:tcPr>
            <w:tcW w:w="2277" w:type="dxa"/>
            <w:tcBorders>
              <w:left w:val="single" w:sz="8" w:space="0" w:color="auto"/>
              <w:right w:val="single" w:sz="8" w:space="0" w:color="auto"/>
            </w:tcBorders>
          </w:tcPr>
          <w:p w14:paraId="676649DC"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17 </w:t>
            </w:r>
            <w:r>
              <w:rPr>
                <w:rFonts w:ascii="Times New Roman" w:hAnsi="Times New Roman" w:cs="Times New Roman"/>
                <w:iCs/>
                <w:color w:val="000000"/>
                <w:sz w:val="24"/>
                <w:szCs w:val="24"/>
              </w:rPr>
              <w:t>3,4,5 TMB</w:t>
            </w:r>
          </w:p>
        </w:tc>
        <w:tc>
          <w:tcPr>
            <w:tcW w:w="754" w:type="dxa"/>
            <w:tcBorders>
              <w:left w:val="single" w:sz="8" w:space="0" w:color="auto"/>
              <w:right w:val="single" w:sz="8" w:space="0" w:color="auto"/>
            </w:tcBorders>
          </w:tcPr>
          <w:p w14:paraId="5A2C7DB9"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13a</w:t>
            </w:r>
          </w:p>
        </w:tc>
        <w:tc>
          <w:tcPr>
            <w:tcW w:w="2846" w:type="dxa"/>
            <w:tcBorders>
              <w:left w:val="single" w:sz="8" w:space="0" w:color="auto"/>
            </w:tcBorders>
          </w:tcPr>
          <w:p w14:paraId="77E00542"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26 </w:t>
            </w:r>
            <w:r>
              <w:rPr>
                <w:rFonts w:ascii="Times New Roman" w:hAnsi="Times New Roman" w:cs="Times New Roman"/>
                <w:iCs/>
                <w:color w:val="000000"/>
                <w:sz w:val="24"/>
                <w:szCs w:val="24"/>
              </w:rPr>
              <w:t>3,4,5 TMB</w:t>
            </w:r>
          </w:p>
        </w:tc>
      </w:tr>
      <w:tr w:rsidR="00A31FC1" w14:paraId="09518FCA" w14:textId="77777777" w:rsidTr="001A71D2">
        <w:trPr>
          <w:jc w:val="center"/>
        </w:trPr>
        <w:tc>
          <w:tcPr>
            <w:tcW w:w="683" w:type="dxa"/>
            <w:tcBorders>
              <w:right w:val="single" w:sz="8" w:space="0" w:color="auto"/>
            </w:tcBorders>
          </w:tcPr>
          <w:p w14:paraId="168F2EED"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5b</w:t>
            </w:r>
          </w:p>
        </w:tc>
        <w:tc>
          <w:tcPr>
            <w:tcW w:w="2277" w:type="dxa"/>
            <w:tcBorders>
              <w:left w:val="single" w:sz="8" w:space="0" w:color="auto"/>
              <w:right w:val="single" w:sz="8" w:space="0" w:color="auto"/>
            </w:tcBorders>
          </w:tcPr>
          <w:p w14:paraId="0E07F0A6"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17 </w:t>
            </w:r>
            <w:r>
              <w:rPr>
                <w:rFonts w:ascii="Times New Roman" w:hAnsi="Times New Roman" w:cs="Times New Roman"/>
                <w:iCs/>
                <w:color w:val="000000"/>
                <w:sz w:val="24"/>
                <w:szCs w:val="24"/>
              </w:rPr>
              <w:t>2,3,6 TMB</w:t>
            </w:r>
          </w:p>
        </w:tc>
        <w:tc>
          <w:tcPr>
            <w:tcW w:w="754" w:type="dxa"/>
            <w:tcBorders>
              <w:left w:val="single" w:sz="8" w:space="0" w:color="auto"/>
              <w:right w:val="single" w:sz="8" w:space="0" w:color="auto"/>
            </w:tcBorders>
          </w:tcPr>
          <w:p w14:paraId="61A7CCC5"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13b</w:t>
            </w:r>
          </w:p>
        </w:tc>
        <w:tc>
          <w:tcPr>
            <w:tcW w:w="2846" w:type="dxa"/>
            <w:tcBorders>
              <w:left w:val="single" w:sz="8" w:space="0" w:color="auto"/>
            </w:tcBorders>
          </w:tcPr>
          <w:p w14:paraId="7D6791CE"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26 </w:t>
            </w:r>
            <w:r>
              <w:rPr>
                <w:rFonts w:ascii="Times New Roman" w:hAnsi="Times New Roman" w:cs="Times New Roman"/>
                <w:iCs/>
                <w:color w:val="000000"/>
                <w:sz w:val="24"/>
                <w:szCs w:val="24"/>
              </w:rPr>
              <w:t>2,3,6 TMB</w:t>
            </w:r>
          </w:p>
        </w:tc>
      </w:tr>
      <w:tr w:rsidR="00A31FC1" w14:paraId="4417DAF4" w14:textId="77777777" w:rsidTr="001A71D2">
        <w:trPr>
          <w:jc w:val="center"/>
        </w:trPr>
        <w:tc>
          <w:tcPr>
            <w:tcW w:w="683" w:type="dxa"/>
            <w:tcBorders>
              <w:right w:val="single" w:sz="8" w:space="0" w:color="auto"/>
            </w:tcBorders>
          </w:tcPr>
          <w:p w14:paraId="1905E6EA"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6a</w:t>
            </w:r>
          </w:p>
        </w:tc>
        <w:tc>
          <w:tcPr>
            <w:tcW w:w="2277" w:type="dxa"/>
            <w:tcBorders>
              <w:left w:val="single" w:sz="8" w:space="0" w:color="auto"/>
              <w:right w:val="single" w:sz="8" w:space="0" w:color="auto"/>
            </w:tcBorders>
          </w:tcPr>
          <w:p w14:paraId="12787122"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18 </w:t>
            </w:r>
            <w:r>
              <w:rPr>
                <w:rFonts w:ascii="Times New Roman" w:hAnsi="Times New Roman" w:cs="Times New Roman"/>
                <w:iCs/>
                <w:color w:val="000000"/>
                <w:sz w:val="24"/>
                <w:szCs w:val="24"/>
              </w:rPr>
              <w:t>3,4,5 TMB</w:t>
            </w:r>
          </w:p>
        </w:tc>
        <w:tc>
          <w:tcPr>
            <w:tcW w:w="754" w:type="dxa"/>
            <w:tcBorders>
              <w:left w:val="single" w:sz="8" w:space="0" w:color="auto"/>
              <w:right w:val="single" w:sz="8" w:space="0" w:color="auto"/>
            </w:tcBorders>
          </w:tcPr>
          <w:p w14:paraId="3198DBD3"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14a</w:t>
            </w:r>
          </w:p>
        </w:tc>
        <w:tc>
          <w:tcPr>
            <w:tcW w:w="2846" w:type="dxa"/>
            <w:tcBorders>
              <w:left w:val="single" w:sz="8" w:space="0" w:color="auto"/>
            </w:tcBorders>
          </w:tcPr>
          <w:p w14:paraId="50360984"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27 </w:t>
            </w:r>
            <w:r>
              <w:rPr>
                <w:rFonts w:ascii="Times New Roman" w:hAnsi="Times New Roman" w:cs="Times New Roman"/>
                <w:iCs/>
                <w:color w:val="000000"/>
                <w:sz w:val="24"/>
                <w:szCs w:val="24"/>
              </w:rPr>
              <w:t>3,4,5 TMB</w:t>
            </w:r>
          </w:p>
        </w:tc>
      </w:tr>
      <w:tr w:rsidR="00A31FC1" w14:paraId="2ED667B9" w14:textId="77777777" w:rsidTr="001A71D2">
        <w:trPr>
          <w:jc w:val="center"/>
        </w:trPr>
        <w:tc>
          <w:tcPr>
            <w:tcW w:w="683" w:type="dxa"/>
            <w:tcBorders>
              <w:right w:val="single" w:sz="8" w:space="0" w:color="auto"/>
            </w:tcBorders>
          </w:tcPr>
          <w:p w14:paraId="62379FDA"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6b</w:t>
            </w:r>
          </w:p>
        </w:tc>
        <w:tc>
          <w:tcPr>
            <w:tcW w:w="2277" w:type="dxa"/>
            <w:tcBorders>
              <w:left w:val="single" w:sz="8" w:space="0" w:color="auto"/>
              <w:right w:val="single" w:sz="8" w:space="0" w:color="auto"/>
            </w:tcBorders>
          </w:tcPr>
          <w:p w14:paraId="0AFC468A"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18 </w:t>
            </w:r>
            <w:r>
              <w:rPr>
                <w:rFonts w:ascii="Times New Roman" w:hAnsi="Times New Roman" w:cs="Times New Roman"/>
                <w:iCs/>
                <w:color w:val="000000"/>
                <w:sz w:val="24"/>
                <w:szCs w:val="24"/>
              </w:rPr>
              <w:t>2,3,6 TMB</w:t>
            </w:r>
          </w:p>
        </w:tc>
        <w:tc>
          <w:tcPr>
            <w:tcW w:w="754" w:type="dxa"/>
            <w:tcBorders>
              <w:left w:val="single" w:sz="8" w:space="0" w:color="auto"/>
              <w:right w:val="single" w:sz="8" w:space="0" w:color="auto"/>
            </w:tcBorders>
          </w:tcPr>
          <w:p w14:paraId="0B2AD588"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14b</w:t>
            </w:r>
          </w:p>
        </w:tc>
        <w:tc>
          <w:tcPr>
            <w:tcW w:w="2846" w:type="dxa"/>
            <w:tcBorders>
              <w:left w:val="single" w:sz="8" w:space="0" w:color="auto"/>
            </w:tcBorders>
          </w:tcPr>
          <w:p w14:paraId="054E7B22"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27 </w:t>
            </w:r>
            <w:r>
              <w:rPr>
                <w:rFonts w:ascii="Times New Roman" w:hAnsi="Times New Roman" w:cs="Times New Roman"/>
                <w:iCs/>
                <w:color w:val="000000"/>
                <w:sz w:val="24"/>
                <w:szCs w:val="24"/>
              </w:rPr>
              <w:t>2,3,6 TMB</w:t>
            </w:r>
          </w:p>
        </w:tc>
      </w:tr>
      <w:tr w:rsidR="00A31FC1" w14:paraId="4AE789E9" w14:textId="77777777" w:rsidTr="001A71D2">
        <w:trPr>
          <w:jc w:val="center"/>
        </w:trPr>
        <w:tc>
          <w:tcPr>
            <w:tcW w:w="683" w:type="dxa"/>
            <w:tcBorders>
              <w:right w:val="single" w:sz="8" w:space="0" w:color="auto"/>
            </w:tcBorders>
          </w:tcPr>
          <w:p w14:paraId="7255E9AA"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7a</w:t>
            </w:r>
          </w:p>
        </w:tc>
        <w:tc>
          <w:tcPr>
            <w:tcW w:w="2277" w:type="dxa"/>
            <w:tcBorders>
              <w:left w:val="single" w:sz="8" w:space="0" w:color="auto"/>
              <w:right w:val="single" w:sz="8" w:space="0" w:color="auto"/>
            </w:tcBorders>
          </w:tcPr>
          <w:p w14:paraId="64F20735"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19 </w:t>
            </w:r>
            <w:r>
              <w:rPr>
                <w:rFonts w:ascii="Times New Roman" w:hAnsi="Times New Roman" w:cs="Times New Roman"/>
                <w:iCs/>
                <w:color w:val="000000"/>
                <w:sz w:val="24"/>
                <w:szCs w:val="24"/>
              </w:rPr>
              <w:t>3,4,5 TMB</w:t>
            </w:r>
          </w:p>
        </w:tc>
        <w:tc>
          <w:tcPr>
            <w:tcW w:w="754" w:type="dxa"/>
            <w:tcBorders>
              <w:left w:val="single" w:sz="8" w:space="0" w:color="auto"/>
              <w:right w:val="single" w:sz="8" w:space="0" w:color="auto"/>
            </w:tcBorders>
          </w:tcPr>
          <w:p w14:paraId="340B5E30"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15a</w:t>
            </w:r>
          </w:p>
        </w:tc>
        <w:tc>
          <w:tcPr>
            <w:tcW w:w="2846" w:type="dxa"/>
            <w:tcBorders>
              <w:left w:val="single" w:sz="8" w:space="0" w:color="auto"/>
            </w:tcBorders>
          </w:tcPr>
          <w:p w14:paraId="33291A6D"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29 </w:t>
            </w:r>
            <w:r>
              <w:rPr>
                <w:rFonts w:ascii="Times New Roman" w:hAnsi="Times New Roman" w:cs="Times New Roman"/>
                <w:iCs/>
                <w:color w:val="000000"/>
                <w:sz w:val="24"/>
                <w:szCs w:val="24"/>
              </w:rPr>
              <w:t>3,4,5 TMB</w:t>
            </w:r>
          </w:p>
        </w:tc>
      </w:tr>
      <w:tr w:rsidR="00A31FC1" w14:paraId="2D0C9912" w14:textId="77777777" w:rsidTr="001A71D2">
        <w:trPr>
          <w:jc w:val="center"/>
        </w:trPr>
        <w:tc>
          <w:tcPr>
            <w:tcW w:w="683" w:type="dxa"/>
            <w:tcBorders>
              <w:right w:val="single" w:sz="8" w:space="0" w:color="auto"/>
            </w:tcBorders>
          </w:tcPr>
          <w:p w14:paraId="2FA27FF8"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7b</w:t>
            </w:r>
          </w:p>
        </w:tc>
        <w:tc>
          <w:tcPr>
            <w:tcW w:w="2277" w:type="dxa"/>
            <w:tcBorders>
              <w:left w:val="single" w:sz="8" w:space="0" w:color="auto"/>
              <w:right w:val="single" w:sz="8" w:space="0" w:color="auto"/>
            </w:tcBorders>
          </w:tcPr>
          <w:p w14:paraId="08141C26"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19 </w:t>
            </w:r>
            <w:r>
              <w:rPr>
                <w:rFonts w:ascii="Times New Roman" w:hAnsi="Times New Roman" w:cs="Times New Roman"/>
                <w:iCs/>
                <w:color w:val="000000"/>
                <w:sz w:val="24"/>
                <w:szCs w:val="24"/>
              </w:rPr>
              <w:t>2,3,6 TMB</w:t>
            </w:r>
          </w:p>
        </w:tc>
        <w:tc>
          <w:tcPr>
            <w:tcW w:w="754" w:type="dxa"/>
            <w:tcBorders>
              <w:left w:val="single" w:sz="8" w:space="0" w:color="auto"/>
              <w:right w:val="single" w:sz="8" w:space="0" w:color="auto"/>
            </w:tcBorders>
          </w:tcPr>
          <w:p w14:paraId="0688831F"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15b</w:t>
            </w:r>
          </w:p>
        </w:tc>
        <w:tc>
          <w:tcPr>
            <w:tcW w:w="2846" w:type="dxa"/>
            <w:tcBorders>
              <w:left w:val="single" w:sz="8" w:space="0" w:color="auto"/>
            </w:tcBorders>
          </w:tcPr>
          <w:p w14:paraId="3E1B0145"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29 </w:t>
            </w:r>
            <w:r>
              <w:rPr>
                <w:rFonts w:ascii="Times New Roman" w:hAnsi="Times New Roman" w:cs="Times New Roman"/>
                <w:iCs/>
                <w:color w:val="000000"/>
                <w:sz w:val="24"/>
                <w:szCs w:val="24"/>
              </w:rPr>
              <w:t>2,3,6 TMB</w:t>
            </w:r>
          </w:p>
        </w:tc>
      </w:tr>
      <w:tr w:rsidR="00A31FC1" w14:paraId="4966A5D8" w14:textId="77777777" w:rsidTr="001A71D2">
        <w:trPr>
          <w:jc w:val="center"/>
        </w:trPr>
        <w:tc>
          <w:tcPr>
            <w:tcW w:w="683" w:type="dxa"/>
            <w:tcBorders>
              <w:right w:val="single" w:sz="8" w:space="0" w:color="auto"/>
            </w:tcBorders>
          </w:tcPr>
          <w:p w14:paraId="57591BAF"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8a</w:t>
            </w:r>
          </w:p>
        </w:tc>
        <w:tc>
          <w:tcPr>
            <w:tcW w:w="2277" w:type="dxa"/>
            <w:tcBorders>
              <w:left w:val="single" w:sz="8" w:space="0" w:color="auto"/>
              <w:right w:val="single" w:sz="8" w:space="0" w:color="auto"/>
            </w:tcBorders>
          </w:tcPr>
          <w:p w14:paraId="1087E1BE" w14:textId="77777777" w:rsidR="00A31FC1" w:rsidRPr="00104CC7" w:rsidRDefault="00A31FC1" w:rsidP="001A71D2">
            <w:pPr>
              <w:jc w:val="center"/>
              <w:rPr>
                <w:rFonts w:ascii="Times New Roman" w:hAnsi="Times New Roman" w:cs="Times New Roman"/>
                <w:iCs/>
                <w:color w:val="000000"/>
                <w:sz w:val="24"/>
                <w:szCs w:val="24"/>
                <w:vertAlign w:val="subscript"/>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20 </w:t>
            </w:r>
            <w:r>
              <w:rPr>
                <w:rFonts w:ascii="Times New Roman" w:hAnsi="Times New Roman" w:cs="Times New Roman"/>
                <w:iCs/>
                <w:color w:val="000000"/>
                <w:sz w:val="24"/>
                <w:szCs w:val="24"/>
              </w:rPr>
              <w:t>3,4,5 TMB</w:t>
            </w:r>
          </w:p>
        </w:tc>
        <w:tc>
          <w:tcPr>
            <w:tcW w:w="754" w:type="dxa"/>
            <w:tcBorders>
              <w:left w:val="single" w:sz="8" w:space="0" w:color="auto"/>
              <w:right w:val="single" w:sz="8" w:space="0" w:color="auto"/>
            </w:tcBorders>
          </w:tcPr>
          <w:p w14:paraId="47EBEF58"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16a</w:t>
            </w:r>
          </w:p>
        </w:tc>
        <w:tc>
          <w:tcPr>
            <w:tcW w:w="2846" w:type="dxa"/>
            <w:tcBorders>
              <w:left w:val="single" w:sz="8" w:space="0" w:color="auto"/>
            </w:tcBorders>
          </w:tcPr>
          <w:p w14:paraId="4149DB16" w14:textId="77777777" w:rsidR="00A31FC1" w:rsidRPr="00104CC7" w:rsidRDefault="00A31FC1" w:rsidP="001A71D2">
            <w:pPr>
              <w:jc w:val="center"/>
              <w:rPr>
                <w:rFonts w:ascii="Times New Roman" w:hAnsi="Times New Roman" w:cs="Times New Roman"/>
                <w:iCs/>
                <w:color w:val="000000"/>
                <w:sz w:val="24"/>
                <w:szCs w:val="24"/>
                <w:vertAlign w:val="subscript"/>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30 </w:t>
            </w:r>
            <w:r>
              <w:rPr>
                <w:rFonts w:ascii="Times New Roman" w:hAnsi="Times New Roman" w:cs="Times New Roman"/>
                <w:iCs/>
                <w:color w:val="000000"/>
                <w:sz w:val="24"/>
                <w:szCs w:val="24"/>
              </w:rPr>
              <w:t>3,4,5 TMB</w:t>
            </w:r>
          </w:p>
        </w:tc>
      </w:tr>
      <w:tr w:rsidR="00A31FC1" w14:paraId="2F91FD5B" w14:textId="77777777" w:rsidTr="001A71D2">
        <w:trPr>
          <w:jc w:val="center"/>
        </w:trPr>
        <w:tc>
          <w:tcPr>
            <w:tcW w:w="683" w:type="dxa"/>
            <w:tcBorders>
              <w:right w:val="single" w:sz="8" w:space="0" w:color="auto"/>
            </w:tcBorders>
          </w:tcPr>
          <w:p w14:paraId="01F53AEC"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8b</w:t>
            </w:r>
          </w:p>
        </w:tc>
        <w:tc>
          <w:tcPr>
            <w:tcW w:w="2277" w:type="dxa"/>
            <w:tcBorders>
              <w:left w:val="single" w:sz="8" w:space="0" w:color="auto"/>
              <w:right w:val="single" w:sz="8" w:space="0" w:color="auto"/>
            </w:tcBorders>
          </w:tcPr>
          <w:p w14:paraId="37E20EFB"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20 </w:t>
            </w:r>
            <w:r>
              <w:rPr>
                <w:rFonts w:ascii="Times New Roman" w:hAnsi="Times New Roman" w:cs="Times New Roman"/>
                <w:iCs/>
                <w:color w:val="000000"/>
                <w:sz w:val="24"/>
                <w:szCs w:val="24"/>
              </w:rPr>
              <w:t>2,3,6 TMB</w:t>
            </w:r>
          </w:p>
        </w:tc>
        <w:tc>
          <w:tcPr>
            <w:tcW w:w="754" w:type="dxa"/>
            <w:tcBorders>
              <w:left w:val="single" w:sz="8" w:space="0" w:color="auto"/>
              <w:right w:val="single" w:sz="8" w:space="0" w:color="auto"/>
            </w:tcBorders>
          </w:tcPr>
          <w:p w14:paraId="76658335"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16b</w:t>
            </w:r>
          </w:p>
        </w:tc>
        <w:tc>
          <w:tcPr>
            <w:tcW w:w="2846" w:type="dxa"/>
            <w:tcBorders>
              <w:left w:val="single" w:sz="8" w:space="0" w:color="auto"/>
            </w:tcBorders>
          </w:tcPr>
          <w:p w14:paraId="2F6778CC"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30 </w:t>
            </w:r>
            <w:r>
              <w:rPr>
                <w:rFonts w:ascii="Times New Roman" w:hAnsi="Times New Roman" w:cs="Times New Roman"/>
                <w:iCs/>
                <w:color w:val="000000"/>
                <w:sz w:val="24"/>
                <w:szCs w:val="24"/>
              </w:rPr>
              <w:t>2,3,6 TMB</w:t>
            </w:r>
          </w:p>
        </w:tc>
      </w:tr>
      <w:tr w:rsidR="00A31FC1" w14:paraId="21731134" w14:textId="77777777" w:rsidTr="001A71D2">
        <w:trPr>
          <w:jc w:val="center"/>
        </w:trPr>
        <w:tc>
          <w:tcPr>
            <w:tcW w:w="683" w:type="dxa"/>
            <w:tcBorders>
              <w:right w:val="single" w:sz="8" w:space="0" w:color="auto"/>
            </w:tcBorders>
          </w:tcPr>
          <w:p w14:paraId="0EB15E55"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9a</w:t>
            </w:r>
          </w:p>
        </w:tc>
        <w:tc>
          <w:tcPr>
            <w:tcW w:w="2277" w:type="dxa"/>
            <w:tcBorders>
              <w:left w:val="single" w:sz="8" w:space="0" w:color="auto"/>
              <w:right w:val="single" w:sz="8" w:space="0" w:color="auto"/>
            </w:tcBorders>
          </w:tcPr>
          <w:p w14:paraId="457CA74A"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21 </w:t>
            </w:r>
            <w:r>
              <w:rPr>
                <w:rFonts w:ascii="Times New Roman" w:hAnsi="Times New Roman" w:cs="Times New Roman"/>
                <w:iCs/>
                <w:color w:val="000000"/>
                <w:sz w:val="24"/>
                <w:szCs w:val="24"/>
              </w:rPr>
              <w:t>3,4,5 TMB</w:t>
            </w:r>
          </w:p>
        </w:tc>
        <w:tc>
          <w:tcPr>
            <w:tcW w:w="754" w:type="dxa"/>
            <w:tcBorders>
              <w:left w:val="single" w:sz="8" w:space="0" w:color="auto"/>
              <w:right w:val="single" w:sz="8" w:space="0" w:color="auto"/>
            </w:tcBorders>
          </w:tcPr>
          <w:p w14:paraId="5A2A9580"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17a</w:t>
            </w:r>
          </w:p>
        </w:tc>
        <w:tc>
          <w:tcPr>
            <w:tcW w:w="2846" w:type="dxa"/>
            <w:tcBorders>
              <w:left w:val="single" w:sz="8" w:space="0" w:color="auto"/>
            </w:tcBorders>
          </w:tcPr>
          <w:p w14:paraId="2EB6449D"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31 </w:t>
            </w:r>
            <w:r>
              <w:rPr>
                <w:rFonts w:ascii="Times New Roman" w:hAnsi="Times New Roman" w:cs="Times New Roman"/>
                <w:iCs/>
                <w:color w:val="000000"/>
                <w:sz w:val="24"/>
                <w:szCs w:val="24"/>
              </w:rPr>
              <w:t>3,4,5 TMB</w:t>
            </w:r>
          </w:p>
        </w:tc>
      </w:tr>
      <w:tr w:rsidR="00A31FC1" w14:paraId="0CE7FA1E" w14:textId="77777777" w:rsidTr="001A71D2">
        <w:trPr>
          <w:jc w:val="center"/>
        </w:trPr>
        <w:tc>
          <w:tcPr>
            <w:tcW w:w="683" w:type="dxa"/>
            <w:tcBorders>
              <w:bottom w:val="single" w:sz="8" w:space="0" w:color="auto"/>
              <w:right w:val="single" w:sz="8" w:space="0" w:color="auto"/>
            </w:tcBorders>
          </w:tcPr>
          <w:p w14:paraId="5667CD62"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9b</w:t>
            </w:r>
          </w:p>
        </w:tc>
        <w:tc>
          <w:tcPr>
            <w:tcW w:w="2277" w:type="dxa"/>
            <w:tcBorders>
              <w:left w:val="single" w:sz="8" w:space="0" w:color="auto"/>
              <w:right w:val="single" w:sz="8" w:space="0" w:color="auto"/>
            </w:tcBorders>
          </w:tcPr>
          <w:p w14:paraId="673F0C1B"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21 </w:t>
            </w:r>
            <w:r>
              <w:rPr>
                <w:rFonts w:ascii="Times New Roman" w:hAnsi="Times New Roman" w:cs="Times New Roman"/>
                <w:iCs/>
                <w:color w:val="000000"/>
                <w:sz w:val="24"/>
                <w:szCs w:val="24"/>
              </w:rPr>
              <w:t>2,3,6 TMB</w:t>
            </w:r>
          </w:p>
        </w:tc>
        <w:tc>
          <w:tcPr>
            <w:tcW w:w="754" w:type="dxa"/>
            <w:tcBorders>
              <w:left w:val="single" w:sz="8" w:space="0" w:color="auto"/>
              <w:bottom w:val="single" w:sz="8" w:space="0" w:color="auto"/>
              <w:right w:val="single" w:sz="8" w:space="0" w:color="auto"/>
            </w:tcBorders>
          </w:tcPr>
          <w:p w14:paraId="78C04A09"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17b</w:t>
            </w:r>
          </w:p>
        </w:tc>
        <w:tc>
          <w:tcPr>
            <w:tcW w:w="2846" w:type="dxa"/>
            <w:tcBorders>
              <w:left w:val="single" w:sz="8" w:space="0" w:color="auto"/>
            </w:tcBorders>
          </w:tcPr>
          <w:p w14:paraId="03E5407F" w14:textId="77777777" w:rsidR="00A31FC1" w:rsidRDefault="00A31FC1" w:rsidP="001A71D2">
            <w:pPr>
              <w:jc w:val="center"/>
              <w:rPr>
                <w:rFonts w:ascii="Times New Roman" w:hAnsi="Times New Roman" w:cs="Times New Roman"/>
                <w:iCs/>
                <w:color w:val="000000"/>
                <w:sz w:val="24"/>
                <w:szCs w:val="24"/>
              </w:rPr>
            </w:pP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31 </w:t>
            </w:r>
            <w:r>
              <w:rPr>
                <w:rFonts w:ascii="Times New Roman" w:hAnsi="Times New Roman" w:cs="Times New Roman"/>
                <w:iCs/>
                <w:color w:val="000000"/>
                <w:sz w:val="24"/>
                <w:szCs w:val="24"/>
              </w:rPr>
              <w:t>2,3,6 TMB</w:t>
            </w:r>
          </w:p>
        </w:tc>
      </w:tr>
    </w:tbl>
    <w:p w14:paraId="36C66C64" w14:textId="469392C7" w:rsidR="006A23B9" w:rsidRDefault="00A31FC1" w:rsidP="00A31FC1">
      <w:pPr>
        <w:rPr>
          <w:rFonts w:ascii="Times New Roman" w:hAnsi="Times New Roman" w:cs="Times New Roman"/>
          <w:color w:val="000000"/>
          <w:sz w:val="24"/>
          <w:szCs w:val="24"/>
        </w:rPr>
      </w:pPr>
      <w:r w:rsidRPr="00E127D1">
        <w:rPr>
          <w:rFonts w:ascii="Times New Roman" w:hAnsi="Times New Roman" w:cs="Times New Roman"/>
          <w:b/>
          <w:bCs/>
          <w:iCs/>
          <w:color w:val="000000"/>
          <w:sz w:val="24"/>
          <w:szCs w:val="24"/>
        </w:rPr>
        <w:t xml:space="preserve">Table </w:t>
      </w:r>
      <w:r w:rsidR="00972320">
        <w:rPr>
          <w:rFonts w:ascii="Times New Roman" w:hAnsi="Times New Roman" w:cs="Times New Roman"/>
          <w:b/>
          <w:bCs/>
          <w:iCs/>
          <w:color w:val="000000"/>
          <w:sz w:val="24"/>
          <w:szCs w:val="24"/>
        </w:rPr>
        <w:t>7</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 xml:space="preserve"> Peak Identification for the 2,3,6- and 3,4,5 trimethyl substitution</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for the aryl isoprenoid chromatogram at m/z 133-134 in Figure 48.</w:t>
      </w:r>
      <w:r>
        <w:rPr>
          <w:rFonts w:ascii="Times New Roman" w:hAnsi="Times New Roman" w:cs="Times New Roman"/>
          <w:iCs/>
          <w:color w:val="000000"/>
          <w:sz w:val="24"/>
          <w:szCs w:val="24"/>
        </w:rPr>
        <w:t xml:space="preserve"> </w:t>
      </w:r>
    </w:p>
    <w:p w14:paraId="75FDB6D1" w14:textId="77777777" w:rsidR="00A31FC1" w:rsidRPr="00C7201A" w:rsidRDefault="00A31FC1" w:rsidP="0038688D">
      <w:pPr>
        <w:rPr>
          <w:rFonts w:ascii="Times New Roman" w:hAnsi="Times New Roman" w:cs="Times New Roman"/>
          <w:color w:val="000000"/>
          <w:sz w:val="24"/>
          <w:szCs w:val="24"/>
        </w:rPr>
      </w:pPr>
    </w:p>
    <w:p w14:paraId="32F4AC3D" w14:textId="4968DEA7" w:rsidR="00A31FC1" w:rsidRDefault="00B70A3C" w:rsidP="00B70A3C">
      <w:pPr>
        <w:spacing w:line="480" w:lineRule="auto"/>
        <w:ind w:firstLine="720"/>
        <w:jc w:val="both"/>
        <w:rPr>
          <w:rFonts w:ascii="Times New Roman" w:hAnsi="Times New Roman" w:cs="Times New Roman"/>
          <w:color w:val="000000"/>
          <w:sz w:val="24"/>
          <w:szCs w:val="24"/>
        </w:rPr>
      </w:pPr>
      <w:r w:rsidRPr="00C7201A">
        <w:rPr>
          <w:rFonts w:ascii="Times New Roman" w:hAnsi="Times New Roman" w:cs="Times New Roman"/>
          <w:color w:val="000000"/>
          <w:sz w:val="24"/>
          <w:szCs w:val="24"/>
        </w:rPr>
        <w:t>The distribution and variability of aryl isoprenoid composition is mainly affected by the primary environmental condition</w:t>
      </w:r>
      <w:r>
        <w:rPr>
          <w:rFonts w:ascii="Times New Roman" w:hAnsi="Times New Roman" w:cs="Times New Roman"/>
          <w:color w:val="000000"/>
          <w:sz w:val="24"/>
          <w:szCs w:val="24"/>
        </w:rPr>
        <w:t>s</w:t>
      </w:r>
      <w:r w:rsidRPr="00C7201A">
        <w:rPr>
          <w:rFonts w:ascii="Times New Roman" w:hAnsi="Times New Roman" w:cs="Times New Roman"/>
          <w:color w:val="000000"/>
          <w:sz w:val="24"/>
          <w:szCs w:val="24"/>
        </w:rPr>
        <w:t xml:space="preserve"> during sediment deposition, burial, as well as diagenesis </w:t>
      </w:r>
      <w:r>
        <w:rPr>
          <w:rFonts w:ascii="Times New Roman" w:hAnsi="Times New Roman" w:cs="Times New Roman"/>
          <w:color w:val="000000"/>
          <w:sz w:val="24"/>
          <w:szCs w:val="24"/>
        </w:rPr>
        <w:t>(</w:t>
      </w:r>
      <w:proofErr w:type="spellStart"/>
      <w:r w:rsidR="00226D6C">
        <w:rPr>
          <w:rFonts w:ascii="Times New Roman" w:hAnsi="Times New Roman" w:cs="Times New Roman"/>
          <w:color w:val="000000"/>
          <w:sz w:val="24"/>
          <w:szCs w:val="24"/>
        </w:rPr>
        <w:t>Schwark</w:t>
      </w:r>
      <w:proofErr w:type="spellEnd"/>
      <w:r w:rsidR="00226D6C">
        <w:rPr>
          <w:rFonts w:ascii="Times New Roman" w:hAnsi="Times New Roman" w:cs="Times New Roman"/>
          <w:color w:val="000000"/>
          <w:sz w:val="24"/>
          <w:szCs w:val="24"/>
        </w:rPr>
        <w:t xml:space="preserve"> and </w:t>
      </w:r>
      <w:proofErr w:type="spellStart"/>
      <w:r w:rsidR="00226D6C">
        <w:rPr>
          <w:rFonts w:ascii="Times New Roman" w:hAnsi="Times New Roman" w:cs="Times New Roman"/>
          <w:color w:val="000000"/>
          <w:sz w:val="24"/>
          <w:szCs w:val="24"/>
        </w:rPr>
        <w:t>Frimmel</w:t>
      </w:r>
      <w:proofErr w:type="spellEnd"/>
      <w:r>
        <w:rPr>
          <w:rFonts w:ascii="Times New Roman" w:hAnsi="Times New Roman" w:cs="Times New Roman"/>
          <w:color w:val="000000"/>
          <w:sz w:val="24"/>
          <w:szCs w:val="24"/>
        </w:rPr>
        <w:t>,</w:t>
      </w:r>
      <w:r w:rsidRPr="00C7201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2004). </w:t>
      </w:r>
      <w:r w:rsidRPr="00C7201A">
        <w:rPr>
          <w:rFonts w:ascii="Times New Roman" w:hAnsi="Times New Roman" w:cs="Times New Roman"/>
          <w:color w:val="000000"/>
          <w:sz w:val="24"/>
          <w:szCs w:val="24"/>
        </w:rPr>
        <w:t xml:space="preserve">This in turn can also reflect the productivity of </w:t>
      </w:r>
      <w:proofErr w:type="spellStart"/>
      <w:r w:rsidRPr="007A1E06">
        <w:rPr>
          <w:rFonts w:ascii="Times New Roman" w:hAnsi="Times New Roman" w:cs="Times New Roman"/>
          <w:i/>
          <w:iCs/>
          <w:color w:val="000000"/>
          <w:sz w:val="24"/>
          <w:szCs w:val="24"/>
        </w:rPr>
        <w:t>Chlorobiaceae</w:t>
      </w:r>
      <w:proofErr w:type="spellEnd"/>
      <w:r w:rsidRPr="00C7201A">
        <w:rPr>
          <w:rFonts w:ascii="Times New Roman" w:hAnsi="Times New Roman" w:cs="Times New Roman"/>
          <w:color w:val="000000"/>
          <w:sz w:val="24"/>
          <w:szCs w:val="24"/>
        </w:rPr>
        <w:t>, which could be explained b</w:t>
      </w:r>
      <w:r>
        <w:rPr>
          <w:rFonts w:ascii="Times New Roman" w:hAnsi="Times New Roman" w:cs="Times New Roman"/>
          <w:color w:val="000000"/>
          <w:sz w:val="24"/>
          <w:szCs w:val="24"/>
        </w:rPr>
        <w:t>y</w:t>
      </w:r>
      <w:r w:rsidRPr="00C7201A">
        <w:rPr>
          <w:rFonts w:ascii="Times New Roman" w:hAnsi="Times New Roman" w:cs="Times New Roman"/>
          <w:color w:val="000000"/>
          <w:sz w:val="24"/>
          <w:szCs w:val="24"/>
        </w:rPr>
        <w:t xml:space="preserve"> the extent of anoxia that intruded through the photic zone or to the availability of nutrients (</w:t>
      </w:r>
      <w:proofErr w:type="spellStart"/>
      <w:r w:rsidR="00226D6C">
        <w:rPr>
          <w:rFonts w:ascii="Times New Roman" w:hAnsi="Times New Roman" w:cs="Times New Roman"/>
          <w:color w:val="000000"/>
          <w:sz w:val="24"/>
          <w:szCs w:val="24"/>
        </w:rPr>
        <w:t>Schwark</w:t>
      </w:r>
      <w:proofErr w:type="spellEnd"/>
      <w:r w:rsidR="00226D6C">
        <w:rPr>
          <w:rFonts w:ascii="Times New Roman" w:hAnsi="Times New Roman" w:cs="Times New Roman"/>
          <w:color w:val="000000"/>
          <w:sz w:val="24"/>
          <w:szCs w:val="24"/>
        </w:rPr>
        <w:t xml:space="preserve"> and </w:t>
      </w:r>
      <w:proofErr w:type="spellStart"/>
      <w:r w:rsidR="00226D6C">
        <w:rPr>
          <w:rFonts w:ascii="Times New Roman" w:hAnsi="Times New Roman" w:cs="Times New Roman"/>
          <w:color w:val="000000"/>
          <w:sz w:val="24"/>
          <w:szCs w:val="24"/>
        </w:rPr>
        <w:t>Frimmel</w:t>
      </w:r>
      <w:proofErr w:type="spellEnd"/>
      <w:r w:rsidR="00226D6C">
        <w:rPr>
          <w:rFonts w:ascii="Times New Roman" w:hAnsi="Times New Roman" w:cs="Times New Roman"/>
          <w:color w:val="000000"/>
          <w:sz w:val="24"/>
          <w:szCs w:val="24"/>
        </w:rPr>
        <w:t>,</w:t>
      </w:r>
      <w:r w:rsidR="00226D6C" w:rsidRPr="00C7201A">
        <w:rPr>
          <w:rFonts w:ascii="Times New Roman" w:hAnsi="Times New Roman" w:cs="Times New Roman"/>
          <w:color w:val="000000"/>
          <w:sz w:val="24"/>
          <w:szCs w:val="24"/>
        </w:rPr>
        <w:t xml:space="preserve"> </w:t>
      </w:r>
      <w:r w:rsidR="00226D6C">
        <w:rPr>
          <w:rFonts w:ascii="Times New Roman" w:hAnsi="Times New Roman" w:cs="Times New Roman"/>
          <w:color w:val="000000"/>
          <w:sz w:val="24"/>
          <w:szCs w:val="24"/>
        </w:rPr>
        <w:t>2004</w:t>
      </w:r>
      <w:r w:rsidRPr="00C7201A">
        <w:rPr>
          <w:rFonts w:ascii="Times New Roman" w:hAnsi="Times New Roman" w:cs="Times New Roman"/>
          <w:color w:val="000000"/>
          <w:sz w:val="24"/>
          <w:szCs w:val="24"/>
        </w:rPr>
        <w:t xml:space="preserve">). The concentration of </w:t>
      </w:r>
      <w:proofErr w:type="spellStart"/>
      <w:r w:rsidRPr="007A1E06">
        <w:rPr>
          <w:rFonts w:ascii="Times New Roman" w:hAnsi="Times New Roman" w:cs="Times New Roman"/>
          <w:i/>
          <w:iCs/>
          <w:color w:val="000000"/>
          <w:sz w:val="24"/>
          <w:szCs w:val="24"/>
        </w:rPr>
        <w:t>Chlorobiaceae</w:t>
      </w:r>
      <w:proofErr w:type="spellEnd"/>
      <w:r w:rsidRPr="00C7201A">
        <w:rPr>
          <w:rFonts w:ascii="Times New Roman" w:hAnsi="Times New Roman" w:cs="Times New Roman"/>
          <w:color w:val="000000"/>
          <w:sz w:val="24"/>
          <w:szCs w:val="24"/>
        </w:rPr>
        <w:t xml:space="preserve"> biomass found in sediment is mainly controlled by the persistence of PZ</w:t>
      </w:r>
      <w:r>
        <w:rPr>
          <w:rFonts w:ascii="Times New Roman" w:hAnsi="Times New Roman" w:cs="Times New Roman"/>
          <w:color w:val="000000"/>
          <w:sz w:val="24"/>
          <w:szCs w:val="24"/>
        </w:rPr>
        <w:t>E</w:t>
      </w:r>
      <w:r w:rsidRPr="00C7201A">
        <w:rPr>
          <w:rFonts w:ascii="Times New Roman" w:hAnsi="Times New Roman" w:cs="Times New Roman"/>
          <w:color w:val="000000"/>
          <w:sz w:val="24"/>
          <w:szCs w:val="24"/>
        </w:rPr>
        <w:t xml:space="preserve"> over a time interval, which is controlled by the “stability of water-column” </w:t>
      </w:r>
      <w:r>
        <w:rPr>
          <w:rFonts w:ascii="Times New Roman" w:hAnsi="Times New Roman" w:cs="Times New Roman"/>
          <w:color w:val="000000"/>
          <w:sz w:val="24"/>
          <w:szCs w:val="24"/>
        </w:rPr>
        <w:t xml:space="preserve">driven by climate </w:t>
      </w:r>
      <w:r w:rsidRPr="00C7201A">
        <w:rPr>
          <w:rFonts w:ascii="Times New Roman" w:hAnsi="Times New Roman" w:cs="Times New Roman"/>
          <w:color w:val="000000"/>
          <w:sz w:val="24"/>
          <w:szCs w:val="24"/>
        </w:rPr>
        <w:t>(</w:t>
      </w:r>
      <w:proofErr w:type="spellStart"/>
      <w:r w:rsidR="00226D6C">
        <w:rPr>
          <w:rFonts w:ascii="Times New Roman" w:hAnsi="Times New Roman" w:cs="Times New Roman"/>
          <w:color w:val="000000"/>
          <w:sz w:val="24"/>
          <w:szCs w:val="24"/>
        </w:rPr>
        <w:t>Schwark</w:t>
      </w:r>
      <w:proofErr w:type="spellEnd"/>
      <w:r w:rsidR="00226D6C">
        <w:rPr>
          <w:rFonts w:ascii="Times New Roman" w:hAnsi="Times New Roman" w:cs="Times New Roman"/>
          <w:color w:val="000000"/>
          <w:sz w:val="24"/>
          <w:szCs w:val="24"/>
        </w:rPr>
        <w:t xml:space="preserve"> and </w:t>
      </w:r>
      <w:proofErr w:type="spellStart"/>
      <w:r w:rsidR="00226D6C">
        <w:rPr>
          <w:rFonts w:ascii="Times New Roman" w:hAnsi="Times New Roman" w:cs="Times New Roman"/>
          <w:color w:val="000000"/>
          <w:sz w:val="24"/>
          <w:szCs w:val="24"/>
        </w:rPr>
        <w:t>Frimmel</w:t>
      </w:r>
      <w:proofErr w:type="spellEnd"/>
      <w:r w:rsidR="00226D6C">
        <w:rPr>
          <w:rFonts w:ascii="Times New Roman" w:hAnsi="Times New Roman" w:cs="Times New Roman"/>
          <w:color w:val="000000"/>
          <w:sz w:val="24"/>
          <w:szCs w:val="24"/>
        </w:rPr>
        <w:t>,</w:t>
      </w:r>
      <w:r w:rsidR="00226D6C" w:rsidRPr="00C7201A">
        <w:rPr>
          <w:rFonts w:ascii="Times New Roman" w:hAnsi="Times New Roman" w:cs="Times New Roman"/>
          <w:color w:val="000000"/>
          <w:sz w:val="24"/>
          <w:szCs w:val="24"/>
        </w:rPr>
        <w:t xml:space="preserve"> </w:t>
      </w:r>
      <w:r w:rsidR="00226D6C">
        <w:rPr>
          <w:rFonts w:ascii="Times New Roman" w:hAnsi="Times New Roman" w:cs="Times New Roman"/>
          <w:color w:val="000000"/>
          <w:sz w:val="24"/>
          <w:szCs w:val="24"/>
        </w:rPr>
        <w:t>2004</w:t>
      </w:r>
      <w:r w:rsidRPr="00C7201A">
        <w:rPr>
          <w:rFonts w:ascii="Times New Roman" w:hAnsi="Times New Roman" w:cs="Times New Roman"/>
          <w:color w:val="000000"/>
          <w:sz w:val="24"/>
          <w:szCs w:val="24"/>
        </w:rPr>
        <w:t xml:space="preserve">). </w:t>
      </w:r>
      <w:r w:rsidR="00226D6C">
        <w:rPr>
          <w:rFonts w:ascii="Times New Roman" w:hAnsi="Times New Roman" w:cs="Times New Roman"/>
          <w:color w:val="000000"/>
          <w:sz w:val="24"/>
          <w:szCs w:val="24"/>
        </w:rPr>
        <w:t>They</w:t>
      </w:r>
      <w:r>
        <w:rPr>
          <w:rFonts w:ascii="Times New Roman" w:hAnsi="Times New Roman" w:cs="Times New Roman"/>
          <w:color w:val="000000"/>
          <w:sz w:val="24"/>
          <w:szCs w:val="24"/>
        </w:rPr>
        <w:t xml:space="preserve"> also </w:t>
      </w:r>
      <w:r w:rsidRPr="00C7201A">
        <w:rPr>
          <w:rFonts w:ascii="Times New Roman" w:hAnsi="Times New Roman" w:cs="Times New Roman"/>
          <w:color w:val="000000"/>
          <w:sz w:val="24"/>
          <w:szCs w:val="24"/>
        </w:rPr>
        <w:t xml:space="preserve">concluded that the high surface productivity and the decomposition of organisms via sulfate-reducing bacteria within the sediments as well as </w:t>
      </w:r>
      <w:r>
        <w:rPr>
          <w:rFonts w:ascii="Times New Roman" w:hAnsi="Times New Roman" w:cs="Times New Roman"/>
          <w:color w:val="000000"/>
          <w:sz w:val="24"/>
          <w:szCs w:val="24"/>
        </w:rPr>
        <w:t xml:space="preserve">anoxia </w:t>
      </w:r>
      <w:r w:rsidRPr="00C7201A">
        <w:rPr>
          <w:rFonts w:ascii="Times New Roman" w:hAnsi="Times New Roman" w:cs="Times New Roman"/>
          <w:color w:val="000000"/>
          <w:sz w:val="24"/>
          <w:szCs w:val="24"/>
        </w:rPr>
        <w:t xml:space="preserve">bottom waters during </w:t>
      </w:r>
      <w:r w:rsidR="00BC00C3">
        <w:rPr>
          <w:rFonts w:ascii="Times New Roman" w:hAnsi="Times New Roman" w:cs="Times New Roman"/>
          <w:color w:val="000000"/>
          <w:sz w:val="24"/>
          <w:szCs w:val="24"/>
        </w:rPr>
        <w:t xml:space="preserve">deposition </w:t>
      </w:r>
      <w:r w:rsidRPr="00C7201A">
        <w:rPr>
          <w:rFonts w:ascii="Times New Roman" w:hAnsi="Times New Roman" w:cs="Times New Roman"/>
          <w:color w:val="000000"/>
          <w:sz w:val="24"/>
          <w:szCs w:val="24"/>
        </w:rPr>
        <w:t xml:space="preserve">would lead to an expansion of the euxinic zone. </w:t>
      </w:r>
      <w:r w:rsidR="00A31FC1">
        <w:rPr>
          <w:rFonts w:ascii="Times New Roman" w:hAnsi="Times New Roman" w:cs="Times New Roman"/>
          <w:color w:val="000000"/>
          <w:sz w:val="24"/>
          <w:szCs w:val="24"/>
        </w:rPr>
        <w:tab/>
      </w:r>
    </w:p>
    <w:p w14:paraId="188136F2" w14:textId="32ADCDCD" w:rsidR="00B70A3C" w:rsidRDefault="00B70A3C" w:rsidP="0038688D">
      <w:pPr>
        <w:spacing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C</w:t>
      </w:r>
      <w:r>
        <w:rPr>
          <w:rFonts w:ascii="Times New Roman" w:hAnsi="Times New Roman" w:cs="Times New Roman"/>
          <w:color w:val="000000"/>
          <w:sz w:val="24"/>
          <w:szCs w:val="24"/>
          <w:vertAlign w:val="subscript"/>
        </w:rPr>
        <w:t>18</w:t>
      </w:r>
      <w:r>
        <w:rPr>
          <w:rFonts w:ascii="Times New Roman" w:hAnsi="Times New Roman" w:cs="Times New Roman"/>
          <w:color w:val="000000"/>
          <w:sz w:val="24"/>
          <w:szCs w:val="24"/>
        </w:rPr>
        <w:t xml:space="preserve"> aryl isoprenoid ratio was calculated from the proportions of the C</w:t>
      </w:r>
      <w:r>
        <w:rPr>
          <w:rFonts w:ascii="Times New Roman" w:hAnsi="Times New Roman" w:cs="Times New Roman"/>
          <w:color w:val="000000"/>
          <w:sz w:val="24"/>
          <w:szCs w:val="24"/>
          <w:vertAlign w:val="subscript"/>
        </w:rPr>
        <w:t>18</w:t>
      </w:r>
      <w:r>
        <w:rPr>
          <w:rFonts w:ascii="Times New Roman" w:hAnsi="Times New Roman" w:cs="Times New Roman"/>
          <w:color w:val="000000"/>
          <w:sz w:val="24"/>
          <w:szCs w:val="24"/>
        </w:rPr>
        <w:t xml:space="preserve"> 2,3,6-trimethyl aryl isoprenoid (</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V</w:t>
      </w:r>
      <w:r>
        <w:rPr>
          <w:rFonts w:ascii="Times New Roman" w:hAnsi="Times New Roman" w:cs="Times New Roman"/>
          <w:b/>
          <w:bCs/>
          <w:color w:val="000000"/>
          <w:sz w:val="24"/>
          <w:szCs w:val="24"/>
        </w:rPr>
        <w:t>II)</w:t>
      </w:r>
      <w:r>
        <w:rPr>
          <w:rFonts w:ascii="Times New Roman" w:hAnsi="Times New Roman" w:cs="Times New Roman"/>
          <w:color w:val="000000"/>
          <w:sz w:val="24"/>
          <w:szCs w:val="24"/>
        </w:rPr>
        <w:t xml:space="preserve"> to the C</w:t>
      </w:r>
      <w:r>
        <w:rPr>
          <w:rFonts w:ascii="Times New Roman" w:hAnsi="Times New Roman" w:cs="Times New Roman"/>
          <w:color w:val="000000"/>
          <w:sz w:val="24"/>
          <w:szCs w:val="24"/>
          <w:vertAlign w:val="subscript"/>
        </w:rPr>
        <w:t>18</w:t>
      </w:r>
      <w:r>
        <w:rPr>
          <w:rFonts w:ascii="Times New Roman" w:hAnsi="Times New Roman" w:cs="Times New Roman"/>
          <w:color w:val="000000"/>
          <w:sz w:val="24"/>
          <w:szCs w:val="24"/>
        </w:rPr>
        <w:t xml:space="preserve"> 3,4,5-trimethyl substitution (</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V</w:t>
      </w:r>
      <w:r>
        <w:rPr>
          <w:rFonts w:ascii="Times New Roman" w:hAnsi="Times New Roman" w:cs="Times New Roman"/>
          <w:b/>
          <w:bCs/>
          <w:color w:val="000000"/>
          <w:sz w:val="24"/>
          <w:szCs w:val="24"/>
        </w:rPr>
        <w:t xml:space="preserve">III) </w:t>
      </w:r>
      <w:r>
        <w:rPr>
          <w:rFonts w:ascii="Times New Roman" w:hAnsi="Times New Roman" w:cs="Times New Roman"/>
          <w:color w:val="000000"/>
          <w:sz w:val="24"/>
          <w:szCs w:val="24"/>
        </w:rPr>
        <w:t xml:space="preserve">to determine redox </w:t>
      </w:r>
      <w:r>
        <w:rPr>
          <w:rFonts w:ascii="Times New Roman" w:hAnsi="Times New Roman" w:cs="Times New Roman"/>
          <w:color w:val="000000"/>
          <w:sz w:val="24"/>
          <w:szCs w:val="24"/>
        </w:rPr>
        <w:lastRenderedPageBreak/>
        <w:t>conditions of the depositional environment. Relatively low values of C</w:t>
      </w:r>
      <w:r>
        <w:rPr>
          <w:rFonts w:ascii="Times New Roman" w:hAnsi="Times New Roman" w:cs="Times New Roman"/>
          <w:color w:val="000000"/>
          <w:sz w:val="24"/>
          <w:szCs w:val="24"/>
          <w:vertAlign w:val="subscript"/>
        </w:rPr>
        <w:t>18</w:t>
      </w:r>
      <w:r>
        <w:rPr>
          <w:rFonts w:ascii="Times New Roman" w:hAnsi="Times New Roman" w:cs="Times New Roman"/>
          <w:color w:val="000000"/>
          <w:sz w:val="24"/>
          <w:szCs w:val="24"/>
        </w:rPr>
        <w:t xml:space="preserve"> AIR plotting below 10 (Figure 4</w:t>
      </w:r>
      <w:r w:rsidR="00420B51">
        <w:rPr>
          <w:rFonts w:ascii="Times New Roman" w:hAnsi="Times New Roman" w:cs="Times New Roman"/>
          <w:color w:val="000000"/>
          <w:sz w:val="24"/>
          <w:szCs w:val="24"/>
        </w:rPr>
        <w:t>7</w:t>
      </w:r>
      <w:r>
        <w:rPr>
          <w:rFonts w:ascii="Times New Roman" w:hAnsi="Times New Roman" w:cs="Times New Roman"/>
          <w:color w:val="000000"/>
          <w:sz w:val="24"/>
          <w:szCs w:val="24"/>
        </w:rPr>
        <w:t xml:space="preserve">) coincide with low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Pr>
          <w:rFonts w:ascii="Times New Roman" w:hAnsi="Times New Roman" w:cs="Times New Roman"/>
          <w:color w:val="000000"/>
          <w:sz w:val="24"/>
          <w:szCs w:val="24"/>
        </w:rPr>
        <w:t xml:space="preserve"> ratios indicating anoxic waters and presence of H</w:t>
      </w:r>
      <w:r>
        <w:rPr>
          <w:rFonts w:ascii="Times New Roman" w:hAnsi="Times New Roman" w:cs="Times New Roman"/>
          <w:color w:val="000000"/>
          <w:sz w:val="24"/>
          <w:szCs w:val="24"/>
          <w:vertAlign w:val="subscript"/>
        </w:rPr>
        <w:t>2</w:t>
      </w:r>
      <w:r>
        <w:rPr>
          <w:rFonts w:ascii="Times New Roman" w:hAnsi="Times New Roman" w:cs="Times New Roman"/>
          <w:color w:val="000000"/>
          <w:sz w:val="24"/>
          <w:szCs w:val="24"/>
        </w:rPr>
        <w:t xml:space="preserve">S, later confirmed by tetracyclic </w:t>
      </w:r>
      <w:proofErr w:type="spellStart"/>
      <w:r>
        <w:rPr>
          <w:rFonts w:ascii="Times New Roman" w:hAnsi="Times New Roman" w:cs="Times New Roman"/>
          <w:color w:val="000000"/>
          <w:sz w:val="24"/>
          <w:szCs w:val="24"/>
        </w:rPr>
        <w:t>polyprenoids</w:t>
      </w:r>
      <w:proofErr w:type="spellEnd"/>
      <w:r>
        <w:rPr>
          <w:rFonts w:ascii="Times New Roman" w:hAnsi="Times New Roman" w:cs="Times New Roman"/>
          <w:color w:val="000000"/>
          <w:sz w:val="24"/>
          <w:szCs w:val="24"/>
        </w:rPr>
        <w:t xml:space="preserve"> as well. The instability of C</w:t>
      </w:r>
      <w:r>
        <w:rPr>
          <w:rFonts w:ascii="Times New Roman" w:hAnsi="Times New Roman" w:cs="Times New Roman"/>
          <w:color w:val="000000"/>
          <w:sz w:val="24"/>
          <w:szCs w:val="24"/>
          <w:vertAlign w:val="subscript"/>
        </w:rPr>
        <w:t>18</w:t>
      </w:r>
      <w:r>
        <w:rPr>
          <w:rFonts w:ascii="Times New Roman" w:hAnsi="Times New Roman" w:cs="Times New Roman"/>
          <w:color w:val="000000"/>
          <w:sz w:val="24"/>
          <w:szCs w:val="24"/>
        </w:rPr>
        <w:t xml:space="preserve"> aryl isoprenoid ratio parameters is also monitored in the same interval where this behavior is found in the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Pr>
          <w:rFonts w:ascii="Times New Roman" w:hAnsi="Times New Roman" w:cs="Times New Roman"/>
          <w:color w:val="000000"/>
          <w:sz w:val="24"/>
          <w:szCs w:val="24"/>
        </w:rPr>
        <w:t xml:space="preserve"> and AIR (</w:t>
      </w:r>
      <w:r w:rsidRPr="00383A5B">
        <w:rPr>
          <w:rFonts w:ascii="Times New Roman" w:hAnsi="Times New Roman" w:cs="Times New Roman"/>
          <w:color w:val="000000"/>
          <w:sz w:val="24"/>
          <w:szCs w:val="24"/>
        </w:rPr>
        <w:t>2,3,6</w:t>
      </w:r>
      <w:r>
        <w:rPr>
          <w:rFonts w:ascii="Times New Roman" w:hAnsi="Times New Roman" w:cs="Times New Roman"/>
          <w:color w:val="000000"/>
          <w:sz w:val="24"/>
          <w:szCs w:val="24"/>
        </w:rPr>
        <w:t>/</w:t>
      </w:r>
      <w:r w:rsidRPr="00383A5B">
        <w:rPr>
          <w:rFonts w:ascii="Times New Roman" w:hAnsi="Times New Roman" w:cs="Times New Roman"/>
          <w:color w:val="000000"/>
          <w:sz w:val="24"/>
          <w:szCs w:val="24"/>
        </w:rPr>
        <w:t>3,4,5-trimethyl</w:t>
      </w:r>
      <w:r>
        <w:rPr>
          <w:rFonts w:ascii="Times New Roman" w:hAnsi="Times New Roman" w:cs="Times New Roman"/>
          <w:color w:val="000000"/>
          <w:sz w:val="24"/>
          <w:szCs w:val="24"/>
        </w:rPr>
        <w:t xml:space="preserve">-substituted </w:t>
      </w:r>
      <w:r w:rsidRPr="00383A5B">
        <w:rPr>
          <w:rFonts w:ascii="Times New Roman" w:hAnsi="Times New Roman" w:cs="Times New Roman"/>
          <w:color w:val="000000"/>
          <w:sz w:val="24"/>
          <w:szCs w:val="24"/>
        </w:rPr>
        <w:t>aryl isoprenoid</w:t>
      </w:r>
      <w:r>
        <w:rPr>
          <w:rFonts w:ascii="Times New Roman" w:hAnsi="Times New Roman" w:cs="Times New Roman"/>
          <w:color w:val="000000"/>
          <w:sz w:val="24"/>
          <w:szCs w:val="24"/>
        </w:rPr>
        <w:t xml:space="preserve">; Formulas can be found in Appendix </w:t>
      </w:r>
      <w:r w:rsidR="00E73716">
        <w:rPr>
          <w:rFonts w:ascii="Times New Roman" w:hAnsi="Times New Roman" w:cs="Times New Roman"/>
          <w:color w:val="000000"/>
          <w:sz w:val="24"/>
          <w:szCs w:val="24"/>
        </w:rPr>
        <w:t>I</w:t>
      </w:r>
      <w:r>
        <w:rPr>
          <w:rFonts w:ascii="Times New Roman" w:hAnsi="Times New Roman" w:cs="Times New Roman"/>
          <w:color w:val="000000"/>
          <w:sz w:val="24"/>
          <w:szCs w:val="24"/>
        </w:rPr>
        <w:t xml:space="preserve">II). In summary, the Upper and Middle Woodford members from Speake Ranch show evidence for bottom water anoxia including periods of </w:t>
      </w:r>
      <w:proofErr w:type="spellStart"/>
      <w:r>
        <w:rPr>
          <w:rFonts w:ascii="Times New Roman" w:hAnsi="Times New Roman" w:cs="Times New Roman"/>
          <w:color w:val="000000"/>
          <w:sz w:val="24"/>
          <w:szCs w:val="24"/>
        </w:rPr>
        <w:t>oxic</w:t>
      </w:r>
      <w:proofErr w:type="spellEnd"/>
      <w:r>
        <w:rPr>
          <w:rFonts w:ascii="Times New Roman" w:hAnsi="Times New Roman" w:cs="Times New Roman"/>
          <w:color w:val="000000"/>
          <w:sz w:val="24"/>
          <w:szCs w:val="24"/>
        </w:rPr>
        <w:t xml:space="preserve"> to sub-</w:t>
      </w:r>
      <w:proofErr w:type="spellStart"/>
      <w:r>
        <w:rPr>
          <w:rFonts w:ascii="Times New Roman" w:hAnsi="Times New Roman" w:cs="Times New Roman"/>
          <w:color w:val="000000"/>
          <w:sz w:val="24"/>
          <w:szCs w:val="24"/>
        </w:rPr>
        <w:t>oxic</w:t>
      </w:r>
      <w:proofErr w:type="spellEnd"/>
      <w:r>
        <w:rPr>
          <w:rFonts w:ascii="Times New Roman" w:hAnsi="Times New Roman" w:cs="Times New Roman"/>
          <w:color w:val="000000"/>
          <w:sz w:val="24"/>
          <w:szCs w:val="24"/>
        </w:rPr>
        <w:t xml:space="preserve"> as indicated by </w:t>
      </w:r>
      <w:proofErr w:type="spellStart"/>
      <w:r w:rsidRPr="0016277E">
        <w:rPr>
          <w:rFonts w:ascii="Times New Roman" w:hAnsi="Times New Roman" w:cs="Times New Roman"/>
          <w:color w:val="000000"/>
          <w:sz w:val="24"/>
          <w:szCs w:val="24"/>
        </w:rPr>
        <w:t>Pr</w:t>
      </w:r>
      <w:proofErr w:type="spellEnd"/>
      <w:r w:rsidRPr="0016277E">
        <w:rPr>
          <w:rFonts w:ascii="Times New Roman" w:hAnsi="Times New Roman" w:cs="Times New Roman"/>
          <w:color w:val="000000"/>
          <w:sz w:val="24"/>
          <w:szCs w:val="24"/>
        </w:rPr>
        <w:t>/Ph</w:t>
      </w:r>
      <w:r>
        <w:rPr>
          <w:rFonts w:ascii="Times New Roman" w:hAnsi="Times New Roman" w:cs="Times New Roman"/>
          <w:color w:val="000000"/>
          <w:sz w:val="24"/>
          <w:szCs w:val="24"/>
        </w:rPr>
        <w:t xml:space="preserve"> values, and </w:t>
      </w:r>
      <w:r w:rsidR="00A7523D" w:rsidRPr="006252E0">
        <w:rPr>
          <w:noProof/>
        </w:rPr>
        <w:drawing>
          <wp:anchor distT="0" distB="0" distL="114300" distR="114300" simplePos="0" relativeHeight="251883520" behindDoc="0" locked="0" layoutInCell="1" allowOverlap="1" wp14:anchorId="0009B936" wp14:editId="69ABFFCB">
            <wp:simplePos x="0" y="0"/>
            <wp:positionH relativeFrom="column">
              <wp:posOffset>272028</wp:posOffset>
            </wp:positionH>
            <wp:positionV relativeFrom="paragraph">
              <wp:posOffset>2830996</wp:posOffset>
            </wp:positionV>
            <wp:extent cx="5408295" cy="3741420"/>
            <wp:effectExtent l="19050" t="19050" r="20955" b="1143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408295" cy="3741420"/>
                    </a:xfrm>
                    <a:prstGeom prst="rect">
                      <a:avLst/>
                    </a:prstGeom>
                    <a:noFill/>
                    <a:ln>
                      <a:solidFill>
                        <a:schemeClr val="bg2">
                          <a:lumMod val="10000"/>
                        </a:schemeClr>
                      </a:solidFill>
                    </a:ln>
                  </pic:spPr>
                </pic:pic>
              </a:graphicData>
            </a:graphic>
            <wp14:sizeRelH relativeFrom="margin">
              <wp14:pctWidth>0</wp14:pctWidth>
            </wp14:sizeRelH>
            <wp14:sizeRelV relativeFrom="margin">
              <wp14:pctHeight>0</wp14:pctHeight>
            </wp14:sizeRelV>
          </wp:anchor>
        </w:drawing>
      </w:r>
      <w:r w:rsidR="008305D2">
        <w:rPr>
          <w:rFonts w:ascii="Times New Roman" w:hAnsi="Times New Roman" w:cs="Times New Roman"/>
          <w:color w:val="000000"/>
          <w:sz w:val="24"/>
          <w:szCs w:val="24"/>
        </w:rPr>
        <w:t xml:space="preserve">periodic </w:t>
      </w:r>
      <w:r>
        <w:rPr>
          <w:rFonts w:ascii="Times New Roman" w:hAnsi="Times New Roman" w:cs="Times New Roman"/>
          <w:color w:val="000000"/>
          <w:sz w:val="24"/>
          <w:szCs w:val="24"/>
        </w:rPr>
        <w:t xml:space="preserve">photic zone </w:t>
      </w:r>
      <w:proofErr w:type="spellStart"/>
      <w:r>
        <w:rPr>
          <w:rFonts w:ascii="Times New Roman" w:hAnsi="Times New Roman" w:cs="Times New Roman"/>
          <w:color w:val="000000"/>
          <w:sz w:val="24"/>
          <w:szCs w:val="24"/>
        </w:rPr>
        <w:t>euxinia</w:t>
      </w:r>
      <w:proofErr w:type="spellEnd"/>
      <w:r>
        <w:rPr>
          <w:rFonts w:ascii="Times New Roman" w:hAnsi="Times New Roman" w:cs="Times New Roman"/>
          <w:color w:val="000000"/>
          <w:sz w:val="24"/>
          <w:szCs w:val="24"/>
        </w:rPr>
        <w:t xml:space="preserve"> as indicated by </w:t>
      </w:r>
      <w:r w:rsidR="0097017D">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aryl isoprenoid ratio. </w:t>
      </w:r>
    </w:p>
    <w:p w14:paraId="46A48BD6" w14:textId="59267044" w:rsidR="00B70A3C" w:rsidRDefault="00A7523D" w:rsidP="0038688D">
      <w:pPr>
        <w:tabs>
          <w:tab w:val="left" w:pos="2880"/>
        </w:tabs>
        <w:spacing w:line="480" w:lineRule="auto"/>
        <w:ind w:firstLine="720"/>
        <w:jc w:val="both"/>
        <w:rPr>
          <w:rFonts w:ascii="Times New Roman" w:hAnsi="Times New Roman" w:cs="Times New Roman"/>
          <w:iCs/>
          <w:color w:val="000000"/>
          <w:sz w:val="24"/>
          <w:szCs w:val="24"/>
        </w:rPr>
      </w:pPr>
      <w:r w:rsidRPr="00955EFA">
        <w:rPr>
          <w:rFonts w:ascii="Times New Roman" w:hAnsi="Times New Roman" w:cs="Times New Roman"/>
          <w:noProof/>
          <w:color w:val="000000"/>
          <w:sz w:val="24"/>
          <w:szCs w:val="24"/>
        </w:rPr>
        <mc:AlternateContent>
          <mc:Choice Requires="wps">
            <w:drawing>
              <wp:anchor distT="45720" distB="45720" distL="114300" distR="114300" simplePos="0" relativeHeight="251882496" behindDoc="0" locked="0" layoutInCell="1" allowOverlap="1" wp14:anchorId="41780798" wp14:editId="0D1ECD75">
                <wp:simplePos x="0" y="0"/>
                <wp:positionH relativeFrom="column">
                  <wp:posOffset>114300</wp:posOffset>
                </wp:positionH>
                <wp:positionV relativeFrom="paragraph">
                  <wp:posOffset>3950915</wp:posOffset>
                </wp:positionV>
                <wp:extent cx="5943600" cy="1028700"/>
                <wp:effectExtent l="0" t="0" r="0" b="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28700"/>
                        </a:xfrm>
                        <a:prstGeom prst="rect">
                          <a:avLst/>
                        </a:prstGeom>
                        <a:solidFill>
                          <a:srgbClr val="FFFFFF"/>
                        </a:solidFill>
                        <a:ln w="9525">
                          <a:noFill/>
                          <a:miter lim="800000"/>
                          <a:headEnd/>
                          <a:tailEnd/>
                        </a:ln>
                      </wps:spPr>
                      <wps:txbx>
                        <w:txbxContent>
                          <w:p w14:paraId="032D87BF" w14:textId="5B449CB1" w:rsidR="00447A83" w:rsidRDefault="00447A83" w:rsidP="00B70A3C">
                            <w:pPr>
                              <w:jc w:val="both"/>
                              <w:rPr>
                                <w:rFonts w:ascii="Times New Roman" w:hAnsi="Times New Roman" w:cs="Times New Roman"/>
                                <w:sz w:val="24"/>
                                <w:szCs w:val="24"/>
                              </w:rPr>
                            </w:pPr>
                            <w:r>
                              <w:rPr>
                                <w:rFonts w:ascii="Times New Roman" w:hAnsi="Times New Roman" w:cs="Times New Roman"/>
                                <w:b/>
                                <w:bCs/>
                                <w:sz w:val="24"/>
                                <w:szCs w:val="24"/>
                              </w:rPr>
                              <w:t xml:space="preserve">Table 8. </w:t>
                            </w:r>
                            <w:r>
                              <w:rPr>
                                <w:rFonts w:ascii="Times New Roman" w:hAnsi="Times New Roman" w:cs="Times New Roman"/>
                                <w:sz w:val="24"/>
                                <w:szCs w:val="24"/>
                              </w:rPr>
                              <w:t xml:space="preserve">Biomarker proxies for water structure and chemistry in the Woodford Shale at Speake Ranch. </w:t>
                            </w:r>
                            <w:proofErr w:type="spellStart"/>
                            <w:r w:rsidRPr="0016277E">
                              <w:rPr>
                                <w:rFonts w:ascii="Times New Roman" w:hAnsi="Times New Roman" w:cs="Times New Roman"/>
                                <w:sz w:val="24"/>
                                <w:szCs w:val="24"/>
                              </w:rPr>
                              <w:t>Pr</w:t>
                            </w:r>
                            <w:proofErr w:type="spellEnd"/>
                            <w:r w:rsidRPr="0016277E">
                              <w:rPr>
                                <w:rFonts w:ascii="Times New Roman" w:hAnsi="Times New Roman" w:cs="Times New Roman"/>
                                <w:sz w:val="24"/>
                                <w:szCs w:val="24"/>
                              </w:rPr>
                              <w:t>/Ph</w:t>
                            </w:r>
                            <w:r>
                              <w:rPr>
                                <w:rFonts w:ascii="Times New Roman" w:hAnsi="Times New Roman" w:cs="Times New Roman"/>
                                <w:sz w:val="24"/>
                                <w:szCs w:val="24"/>
                              </w:rPr>
                              <w:t>, HHI, and C</w:t>
                            </w:r>
                            <w:r>
                              <w:rPr>
                                <w:rFonts w:ascii="Times New Roman" w:hAnsi="Times New Roman" w:cs="Times New Roman"/>
                                <w:sz w:val="24"/>
                                <w:szCs w:val="24"/>
                                <w:vertAlign w:val="subscript"/>
                              </w:rPr>
                              <w:t>35</w:t>
                            </w:r>
                            <w:r>
                              <w:rPr>
                                <w:rFonts w:ascii="Times New Roman" w:hAnsi="Times New Roman" w:cs="Times New Roman"/>
                                <w:sz w:val="24"/>
                                <w:szCs w:val="24"/>
                              </w:rPr>
                              <w:t>/C</w:t>
                            </w:r>
                            <w:r>
                              <w:rPr>
                                <w:rFonts w:ascii="Times New Roman" w:hAnsi="Times New Roman" w:cs="Times New Roman"/>
                                <w:sz w:val="24"/>
                                <w:szCs w:val="24"/>
                                <w:vertAlign w:val="subscript"/>
                              </w:rPr>
                              <w:t xml:space="preserve">34 </w:t>
                            </w:r>
                            <w:r>
                              <w:rPr>
                                <w:rFonts w:ascii="Times New Roman" w:hAnsi="Times New Roman" w:cs="Times New Roman"/>
                                <w:sz w:val="24"/>
                                <w:szCs w:val="24"/>
                              </w:rPr>
                              <w:t>HH indicating the redox state of the Woodford paleoenvironment, AIR and C</w:t>
                            </w:r>
                            <w:r>
                              <w:rPr>
                                <w:rFonts w:ascii="Times New Roman" w:hAnsi="Times New Roman" w:cs="Times New Roman"/>
                                <w:sz w:val="24"/>
                                <w:szCs w:val="24"/>
                                <w:vertAlign w:val="subscript"/>
                              </w:rPr>
                              <w:t>18</w:t>
                            </w:r>
                            <w:r>
                              <w:rPr>
                                <w:rFonts w:ascii="Times New Roman" w:hAnsi="Times New Roman" w:cs="Times New Roman"/>
                                <w:sz w:val="24"/>
                                <w:szCs w:val="24"/>
                                <w:vertAlign w:val="subscript"/>
                              </w:rPr>
                              <w:softHyphen/>
                            </w:r>
                            <w:r>
                              <w:rPr>
                                <w:rFonts w:ascii="Times New Roman" w:hAnsi="Times New Roman" w:cs="Times New Roman"/>
                                <w:sz w:val="24"/>
                                <w:szCs w:val="24"/>
                              </w:rPr>
                              <w:t xml:space="preserve"> Aryl Isoprenoid signify the H</w:t>
                            </w:r>
                            <w:r>
                              <w:rPr>
                                <w:rFonts w:ascii="Times New Roman" w:hAnsi="Times New Roman" w:cs="Times New Roman"/>
                                <w:sz w:val="24"/>
                                <w:szCs w:val="24"/>
                                <w:vertAlign w:val="subscript"/>
                              </w:rPr>
                              <w:t>2</w:t>
                            </w:r>
                            <w:r>
                              <w:rPr>
                                <w:rFonts w:ascii="Times New Roman" w:hAnsi="Times New Roman" w:cs="Times New Roman"/>
                                <w:sz w:val="24"/>
                                <w:szCs w:val="24"/>
                              </w:rPr>
                              <w:t>S presence within the photic zone as well as the stability of the PZA, and the C</w:t>
                            </w:r>
                            <w:r>
                              <w:rPr>
                                <w:rFonts w:ascii="Times New Roman" w:hAnsi="Times New Roman" w:cs="Times New Roman"/>
                                <w:sz w:val="24"/>
                                <w:szCs w:val="24"/>
                                <w:vertAlign w:val="subscript"/>
                              </w:rPr>
                              <w:t>27</w:t>
                            </w:r>
                            <w:r>
                              <w:rPr>
                                <w:rFonts w:ascii="Times New Roman" w:hAnsi="Times New Roman" w:cs="Times New Roman"/>
                                <w:sz w:val="24"/>
                                <w:szCs w:val="24"/>
                              </w:rPr>
                              <w:t>/C</w:t>
                            </w:r>
                            <w:r>
                              <w:rPr>
                                <w:rFonts w:ascii="Times New Roman" w:hAnsi="Times New Roman" w:cs="Times New Roman"/>
                                <w:sz w:val="24"/>
                                <w:szCs w:val="24"/>
                                <w:vertAlign w:val="subscript"/>
                              </w:rPr>
                              <w:t>29</w:t>
                            </w:r>
                            <w:r>
                              <w:rPr>
                                <w:rFonts w:ascii="Times New Roman" w:hAnsi="Times New Roman" w:cs="Times New Roman"/>
                                <w:sz w:val="24"/>
                                <w:szCs w:val="24"/>
                              </w:rPr>
                              <w:t xml:space="preserve"> steranes used as a correlation to the effects of the organic matter input source.</w:t>
                            </w:r>
                          </w:p>
                          <w:p w14:paraId="04BD6669" w14:textId="77777777" w:rsidR="00447A83" w:rsidRDefault="00447A83" w:rsidP="00B70A3C">
                            <w:pPr>
                              <w:jc w:val="both"/>
                              <w:rPr>
                                <w:rFonts w:ascii="Times New Roman" w:hAnsi="Times New Roman" w:cs="Times New Roman"/>
                                <w:sz w:val="24"/>
                                <w:szCs w:val="24"/>
                              </w:rPr>
                            </w:pPr>
                          </w:p>
                          <w:p w14:paraId="710E6A37" w14:textId="77777777" w:rsidR="00447A83" w:rsidRDefault="00447A83" w:rsidP="00B70A3C">
                            <w:pPr>
                              <w:jc w:val="both"/>
                              <w:rPr>
                                <w:rFonts w:ascii="Times New Roman" w:hAnsi="Times New Roman" w:cs="Times New Roman"/>
                                <w:sz w:val="24"/>
                                <w:szCs w:val="24"/>
                              </w:rPr>
                            </w:pPr>
                          </w:p>
                          <w:p w14:paraId="510DA6EC" w14:textId="77777777" w:rsidR="00447A83" w:rsidRPr="002F6FC2" w:rsidRDefault="00447A83" w:rsidP="00B70A3C">
                            <w:pPr>
                              <w:jc w:val="both"/>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780798" id="_x0000_s1035" type="#_x0000_t202" style="position:absolute;left:0;text-align:left;margin-left:9pt;margin-top:311.1pt;width:468pt;height:81pt;z-index:251882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" stroked="f">
                <v:textbox>
                  <w:txbxContent>
                    <w:p w14:paraId="032D87BF" w14:textId="5B449CB1" w:rsidR="00447A83" w:rsidRDefault="00447A83" w:rsidP="00B70A3C">
                      <w:pPr>
                        <w:jc w:val="both"/>
                        <w:rPr>
                          <w:rFonts w:ascii="Times New Roman" w:hAnsi="Times New Roman" w:cs="Times New Roman"/>
                          <w:sz w:val="24"/>
                          <w:szCs w:val="24"/>
                        </w:rPr>
                      </w:pPr>
                      <w:r>
                        <w:rPr>
                          <w:rFonts w:ascii="Times New Roman" w:hAnsi="Times New Roman" w:cs="Times New Roman"/>
                          <w:b/>
                          <w:bCs/>
                          <w:sz w:val="24"/>
                          <w:szCs w:val="24"/>
                        </w:rPr>
                        <w:t xml:space="preserve">Table 8. </w:t>
                      </w:r>
                      <w:r>
                        <w:rPr>
                          <w:rFonts w:ascii="Times New Roman" w:hAnsi="Times New Roman" w:cs="Times New Roman"/>
                          <w:sz w:val="24"/>
                          <w:szCs w:val="24"/>
                        </w:rPr>
                        <w:t xml:space="preserve">Biomarker proxies for water structure and chemistry in the Woodford Shale at Speake Ranch. </w:t>
                      </w:r>
                      <w:proofErr w:type="spellStart"/>
                      <w:r w:rsidRPr="0016277E">
                        <w:rPr>
                          <w:rFonts w:ascii="Times New Roman" w:hAnsi="Times New Roman" w:cs="Times New Roman"/>
                          <w:sz w:val="24"/>
                          <w:szCs w:val="24"/>
                        </w:rPr>
                        <w:t>Pr</w:t>
                      </w:r>
                      <w:proofErr w:type="spellEnd"/>
                      <w:r w:rsidRPr="0016277E">
                        <w:rPr>
                          <w:rFonts w:ascii="Times New Roman" w:hAnsi="Times New Roman" w:cs="Times New Roman"/>
                          <w:sz w:val="24"/>
                          <w:szCs w:val="24"/>
                        </w:rPr>
                        <w:t>/Ph</w:t>
                      </w:r>
                      <w:r>
                        <w:rPr>
                          <w:rFonts w:ascii="Times New Roman" w:hAnsi="Times New Roman" w:cs="Times New Roman"/>
                          <w:sz w:val="24"/>
                          <w:szCs w:val="24"/>
                        </w:rPr>
                        <w:t>, HHI, and C</w:t>
                      </w:r>
                      <w:r>
                        <w:rPr>
                          <w:rFonts w:ascii="Times New Roman" w:hAnsi="Times New Roman" w:cs="Times New Roman"/>
                          <w:sz w:val="24"/>
                          <w:szCs w:val="24"/>
                          <w:vertAlign w:val="subscript"/>
                        </w:rPr>
                        <w:t>35</w:t>
                      </w:r>
                      <w:r>
                        <w:rPr>
                          <w:rFonts w:ascii="Times New Roman" w:hAnsi="Times New Roman" w:cs="Times New Roman"/>
                          <w:sz w:val="24"/>
                          <w:szCs w:val="24"/>
                        </w:rPr>
                        <w:t>/C</w:t>
                      </w:r>
                      <w:r>
                        <w:rPr>
                          <w:rFonts w:ascii="Times New Roman" w:hAnsi="Times New Roman" w:cs="Times New Roman"/>
                          <w:sz w:val="24"/>
                          <w:szCs w:val="24"/>
                          <w:vertAlign w:val="subscript"/>
                        </w:rPr>
                        <w:t xml:space="preserve">34 </w:t>
                      </w:r>
                      <w:r>
                        <w:rPr>
                          <w:rFonts w:ascii="Times New Roman" w:hAnsi="Times New Roman" w:cs="Times New Roman"/>
                          <w:sz w:val="24"/>
                          <w:szCs w:val="24"/>
                        </w:rPr>
                        <w:t>HH indicating the redox state of the Woodford paleoenvironment, AIR and C</w:t>
                      </w:r>
                      <w:r>
                        <w:rPr>
                          <w:rFonts w:ascii="Times New Roman" w:hAnsi="Times New Roman" w:cs="Times New Roman"/>
                          <w:sz w:val="24"/>
                          <w:szCs w:val="24"/>
                          <w:vertAlign w:val="subscript"/>
                        </w:rPr>
                        <w:t>18</w:t>
                      </w:r>
                      <w:r>
                        <w:rPr>
                          <w:rFonts w:ascii="Times New Roman" w:hAnsi="Times New Roman" w:cs="Times New Roman"/>
                          <w:sz w:val="24"/>
                          <w:szCs w:val="24"/>
                          <w:vertAlign w:val="subscript"/>
                        </w:rPr>
                        <w:softHyphen/>
                      </w:r>
                      <w:r>
                        <w:rPr>
                          <w:rFonts w:ascii="Times New Roman" w:hAnsi="Times New Roman" w:cs="Times New Roman"/>
                          <w:sz w:val="24"/>
                          <w:szCs w:val="24"/>
                        </w:rPr>
                        <w:t xml:space="preserve"> Aryl Isoprenoid signify the H</w:t>
                      </w:r>
                      <w:r>
                        <w:rPr>
                          <w:rFonts w:ascii="Times New Roman" w:hAnsi="Times New Roman" w:cs="Times New Roman"/>
                          <w:sz w:val="24"/>
                          <w:szCs w:val="24"/>
                          <w:vertAlign w:val="subscript"/>
                        </w:rPr>
                        <w:t>2</w:t>
                      </w:r>
                      <w:r>
                        <w:rPr>
                          <w:rFonts w:ascii="Times New Roman" w:hAnsi="Times New Roman" w:cs="Times New Roman"/>
                          <w:sz w:val="24"/>
                          <w:szCs w:val="24"/>
                        </w:rPr>
                        <w:t>S presence within the photic zone as well as the stability of the PZA, and the C</w:t>
                      </w:r>
                      <w:r>
                        <w:rPr>
                          <w:rFonts w:ascii="Times New Roman" w:hAnsi="Times New Roman" w:cs="Times New Roman"/>
                          <w:sz w:val="24"/>
                          <w:szCs w:val="24"/>
                          <w:vertAlign w:val="subscript"/>
                        </w:rPr>
                        <w:t>27</w:t>
                      </w:r>
                      <w:r>
                        <w:rPr>
                          <w:rFonts w:ascii="Times New Roman" w:hAnsi="Times New Roman" w:cs="Times New Roman"/>
                          <w:sz w:val="24"/>
                          <w:szCs w:val="24"/>
                        </w:rPr>
                        <w:t>/C</w:t>
                      </w:r>
                      <w:r>
                        <w:rPr>
                          <w:rFonts w:ascii="Times New Roman" w:hAnsi="Times New Roman" w:cs="Times New Roman"/>
                          <w:sz w:val="24"/>
                          <w:szCs w:val="24"/>
                          <w:vertAlign w:val="subscript"/>
                        </w:rPr>
                        <w:t>29</w:t>
                      </w:r>
                      <w:r>
                        <w:rPr>
                          <w:rFonts w:ascii="Times New Roman" w:hAnsi="Times New Roman" w:cs="Times New Roman"/>
                          <w:sz w:val="24"/>
                          <w:szCs w:val="24"/>
                        </w:rPr>
                        <w:t xml:space="preserve"> steranes used as a correlation to the effects of the organic matter input source.</w:t>
                      </w:r>
                    </w:p>
                    <w:p w14:paraId="04BD6669" w14:textId="77777777" w:rsidR="00447A83" w:rsidRDefault="00447A83" w:rsidP="00B70A3C">
                      <w:pPr>
                        <w:jc w:val="both"/>
                        <w:rPr>
                          <w:rFonts w:ascii="Times New Roman" w:hAnsi="Times New Roman" w:cs="Times New Roman"/>
                          <w:sz w:val="24"/>
                          <w:szCs w:val="24"/>
                        </w:rPr>
                      </w:pPr>
                    </w:p>
                    <w:p w14:paraId="710E6A37" w14:textId="77777777" w:rsidR="00447A83" w:rsidRDefault="00447A83" w:rsidP="00B70A3C">
                      <w:pPr>
                        <w:jc w:val="both"/>
                        <w:rPr>
                          <w:rFonts w:ascii="Times New Roman" w:hAnsi="Times New Roman" w:cs="Times New Roman"/>
                          <w:sz w:val="24"/>
                          <w:szCs w:val="24"/>
                        </w:rPr>
                      </w:pPr>
                    </w:p>
                    <w:p w14:paraId="510DA6EC" w14:textId="77777777" w:rsidR="00447A83" w:rsidRPr="002F6FC2" w:rsidRDefault="00447A83" w:rsidP="00B70A3C">
                      <w:pPr>
                        <w:jc w:val="both"/>
                        <w:rPr>
                          <w:rFonts w:ascii="Times New Roman" w:hAnsi="Times New Roman" w:cs="Times New Roman"/>
                          <w:sz w:val="24"/>
                          <w:szCs w:val="24"/>
                        </w:rPr>
                      </w:pPr>
                    </w:p>
                  </w:txbxContent>
                </v:textbox>
              </v:shape>
            </w:pict>
          </mc:Fallback>
        </mc:AlternateContent>
      </w:r>
      <w:r w:rsidR="00B70A3C" w:rsidRPr="00E127D1">
        <w:rPr>
          <w:rFonts w:ascii="Times New Roman" w:hAnsi="Times New Roman" w:cs="Times New Roman"/>
          <w:iCs/>
          <w:color w:val="000000"/>
          <w:sz w:val="24"/>
          <w:szCs w:val="24"/>
        </w:rPr>
        <w:t xml:space="preserve"> </w:t>
      </w:r>
    </w:p>
    <w:p w14:paraId="0439FA28" w14:textId="5C0B916A" w:rsidR="00A31FC1" w:rsidRPr="00E127D1" w:rsidRDefault="00A31FC1" w:rsidP="00B70A3C">
      <w:pPr>
        <w:spacing w:line="240" w:lineRule="auto"/>
        <w:jc w:val="both"/>
        <w:rPr>
          <w:rFonts w:ascii="Times New Roman" w:hAnsi="Times New Roman" w:cs="Times New Roman"/>
          <w:b/>
          <w:bCs/>
          <w:noProof/>
          <w:sz w:val="24"/>
          <w:szCs w:val="24"/>
        </w:rPr>
      </w:pPr>
    </w:p>
    <w:p w14:paraId="3072E4CD" w14:textId="77777777" w:rsidR="00B70A3C" w:rsidRDefault="00B70A3C" w:rsidP="00B70A3C">
      <w:pPr>
        <w:spacing w:line="240" w:lineRule="auto"/>
        <w:jc w:val="both"/>
        <w:rPr>
          <w:rFonts w:ascii="Times New Roman" w:hAnsi="Times New Roman" w:cs="Times New Roman"/>
          <w:noProof/>
          <w:sz w:val="24"/>
          <w:szCs w:val="24"/>
        </w:rPr>
      </w:pPr>
    </w:p>
    <w:p w14:paraId="58D919BF" w14:textId="77777777" w:rsidR="00B70A3C" w:rsidRPr="00E127D1" w:rsidRDefault="00B70A3C" w:rsidP="00B70A3C">
      <w:pPr>
        <w:rPr>
          <w:rFonts w:ascii="Times New Roman" w:hAnsi="Times New Roman" w:cs="Times New Roman"/>
          <w:iCs/>
          <w:color w:val="000000"/>
          <w:sz w:val="24"/>
          <w:szCs w:val="24"/>
        </w:rPr>
      </w:pPr>
    </w:p>
    <w:p w14:paraId="1BBD9F3D" w14:textId="77777777" w:rsidR="00B70A3C" w:rsidRPr="00E127D1" w:rsidRDefault="00B70A3C" w:rsidP="00B70A3C">
      <w:pPr>
        <w:rPr>
          <w:rFonts w:ascii="Times New Roman" w:hAnsi="Times New Roman" w:cs="Times New Roman"/>
          <w:iCs/>
          <w:color w:val="000000"/>
          <w:sz w:val="24"/>
          <w:szCs w:val="24"/>
        </w:rPr>
      </w:pPr>
    </w:p>
    <w:p w14:paraId="5492A6D9" w14:textId="71BCB653" w:rsidR="00B70A3C" w:rsidRDefault="00B70A3C" w:rsidP="00B70A3C">
      <w:pPr>
        <w:spacing w:line="240" w:lineRule="auto"/>
        <w:jc w:val="both"/>
        <w:rPr>
          <w:rFonts w:ascii="Times New Roman" w:hAnsi="Times New Roman" w:cs="Times New Roman"/>
          <w:iCs/>
          <w:color w:val="000000"/>
          <w:sz w:val="24"/>
          <w:szCs w:val="24"/>
        </w:rPr>
      </w:pPr>
    </w:p>
    <w:p w14:paraId="6FAB9086" w14:textId="0108F396" w:rsidR="00A7523D" w:rsidRDefault="00A7523D" w:rsidP="00B70A3C">
      <w:pPr>
        <w:spacing w:line="240" w:lineRule="auto"/>
        <w:jc w:val="both"/>
        <w:rPr>
          <w:rFonts w:ascii="Times New Roman" w:hAnsi="Times New Roman" w:cs="Times New Roman"/>
          <w:iCs/>
          <w:color w:val="000000"/>
          <w:sz w:val="24"/>
          <w:szCs w:val="24"/>
        </w:rPr>
      </w:pPr>
    </w:p>
    <w:p w14:paraId="4F7577BD" w14:textId="687F7AFB" w:rsidR="00A7523D" w:rsidRDefault="00A7523D" w:rsidP="00B70A3C">
      <w:pPr>
        <w:spacing w:line="240" w:lineRule="auto"/>
        <w:jc w:val="both"/>
        <w:rPr>
          <w:rFonts w:ascii="Times New Roman" w:hAnsi="Times New Roman" w:cs="Times New Roman"/>
          <w:iCs/>
          <w:color w:val="000000"/>
          <w:sz w:val="24"/>
          <w:szCs w:val="24"/>
        </w:rPr>
      </w:pPr>
    </w:p>
    <w:p w14:paraId="7D9DD502" w14:textId="77777777" w:rsidR="00A7523D" w:rsidRPr="00E127D1" w:rsidRDefault="00A7523D" w:rsidP="00B70A3C">
      <w:pPr>
        <w:spacing w:line="240" w:lineRule="auto"/>
        <w:jc w:val="both"/>
        <w:rPr>
          <w:rFonts w:ascii="Times New Roman" w:hAnsi="Times New Roman" w:cs="Times New Roman"/>
          <w:iCs/>
          <w:color w:val="000000"/>
          <w:sz w:val="24"/>
          <w:szCs w:val="24"/>
        </w:rPr>
      </w:pPr>
    </w:p>
    <w:p w14:paraId="1917BBCF" w14:textId="35F56C0C" w:rsidR="00B70A3C" w:rsidRPr="00955EFA" w:rsidRDefault="00B70A3C" w:rsidP="00B70A3C">
      <w:pPr>
        <w:spacing w:line="240" w:lineRule="auto"/>
        <w:jc w:val="both"/>
        <w:rPr>
          <w:rFonts w:ascii="Times New Roman" w:hAnsi="Times New Roman" w:cs="Times New Roman"/>
          <w:iCs/>
          <w:color w:val="000000"/>
          <w:sz w:val="24"/>
          <w:szCs w:val="24"/>
        </w:rPr>
      </w:pPr>
    </w:p>
    <w:p w14:paraId="3E8CBA08" w14:textId="6AA40CCF" w:rsidR="00B70A3C" w:rsidRPr="00E127D1" w:rsidRDefault="002D3810" w:rsidP="00B70A3C">
      <w:pPr>
        <w:spacing w:line="240" w:lineRule="auto"/>
        <w:jc w:val="both"/>
        <w:rPr>
          <w:rFonts w:ascii="Times New Roman" w:hAnsi="Times New Roman" w:cs="Times New Roman"/>
          <w:iCs/>
          <w:color w:val="000000"/>
          <w:sz w:val="24"/>
          <w:szCs w:val="24"/>
        </w:rPr>
      </w:pPr>
      <w:r w:rsidRPr="00955EFA">
        <w:rPr>
          <w:rFonts w:ascii="Times New Roman" w:hAnsi="Times New Roman" w:cs="Times New Roman"/>
          <w:iCs/>
          <w:noProof/>
          <w:color w:val="000000"/>
          <w:sz w:val="24"/>
          <w:szCs w:val="24"/>
        </w:rPr>
        <w:drawing>
          <wp:anchor distT="0" distB="0" distL="114300" distR="114300" simplePos="0" relativeHeight="251888640" behindDoc="0" locked="0" layoutInCell="1" allowOverlap="1" wp14:anchorId="3047AD12" wp14:editId="4BEF3BB4">
            <wp:simplePos x="0" y="0"/>
            <wp:positionH relativeFrom="column">
              <wp:posOffset>-737677</wp:posOffset>
            </wp:positionH>
            <wp:positionV relativeFrom="paragraph">
              <wp:posOffset>324623</wp:posOffset>
            </wp:positionV>
            <wp:extent cx="6566802" cy="5130700"/>
            <wp:effectExtent l="0" t="5715" r="0" b="0"/>
            <wp:wrapNone/>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16200000">
                      <a:off x="0" y="0"/>
                      <a:ext cx="6566802" cy="5130700"/>
                    </a:xfrm>
                    <a:prstGeom prst="rect">
                      <a:avLst/>
                    </a:prstGeom>
                    <a:noFill/>
                  </pic:spPr>
                </pic:pic>
              </a:graphicData>
            </a:graphic>
            <wp14:sizeRelH relativeFrom="margin">
              <wp14:pctWidth>0</wp14:pctWidth>
            </wp14:sizeRelH>
            <wp14:sizeRelV relativeFrom="margin">
              <wp14:pctHeight>0</wp14:pctHeight>
            </wp14:sizeRelV>
          </wp:anchor>
        </w:drawing>
      </w:r>
    </w:p>
    <w:p w14:paraId="37C9A9D6" w14:textId="5F002455" w:rsidR="00B70A3C" w:rsidRPr="00E127D1" w:rsidRDefault="00B70A3C" w:rsidP="00B70A3C">
      <w:pPr>
        <w:spacing w:line="240" w:lineRule="auto"/>
        <w:jc w:val="both"/>
        <w:rPr>
          <w:rFonts w:ascii="Times New Roman" w:hAnsi="Times New Roman" w:cs="Times New Roman"/>
          <w:iCs/>
          <w:color w:val="000000"/>
          <w:sz w:val="24"/>
          <w:szCs w:val="24"/>
        </w:rPr>
      </w:pPr>
    </w:p>
    <w:p w14:paraId="4E8543EB" w14:textId="77777777" w:rsidR="00B70A3C" w:rsidRPr="00E127D1" w:rsidRDefault="00B70A3C" w:rsidP="00B70A3C">
      <w:pPr>
        <w:spacing w:line="240" w:lineRule="auto"/>
        <w:jc w:val="both"/>
        <w:rPr>
          <w:rFonts w:ascii="Times New Roman" w:hAnsi="Times New Roman" w:cs="Times New Roman"/>
          <w:iCs/>
          <w:color w:val="000000"/>
          <w:sz w:val="24"/>
          <w:szCs w:val="24"/>
        </w:rPr>
      </w:pPr>
    </w:p>
    <w:p w14:paraId="698B6BA8" w14:textId="3888DE17" w:rsidR="00B70A3C" w:rsidRPr="00E127D1" w:rsidRDefault="00B70A3C" w:rsidP="00B70A3C">
      <w:pPr>
        <w:spacing w:line="240" w:lineRule="auto"/>
        <w:jc w:val="both"/>
        <w:rPr>
          <w:rFonts w:ascii="Times New Roman" w:hAnsi="Times New Roman" w:cs="Times New Roman"/>
          <w:iCs/>
          <w:color w:val="000000"/>
          <w:sz w:val="24"/>
          <w:szCs w:val="24"/>
        </w:rPr>
      </w:pPr>
    </w:p>
    <w:p w14:paraId="24ADEB58" w14:textId="48D4435E" w:rsidR="00B70A3C" w:rsidRPr="00E127D1" w:rsidRDefault="00B70A3C" w:rsidP="00B70A3C">
      <w:pPr>
        <w:spacing w:line="240" w:lineRule="auto"/>
        <w:jc w:val="both"/>
        <w:rPr>
          <w:rFonts w:ascii="Times New Roman" w:hAnsi="Times New Roman" w:cs="Times New Roman"/>
          <w:iCs/>
          <w:color w:val="000000"/>
          <w:sz w:val="24"/>
          <w:szCs w:val="24"/>
        </w:rPr>
      </w:pPr>
    </w:p>
    <w:p w14:paraId="3F2A443E" w14:textId="0A586652" w:rsidR="00B70A3C" w:rsidRPr="00E127D1" w:rsidRDefault="00B70A3C" w:rsidP="00B70A3C">
      <w:pPr>
        <w:spacing w:line="240" w:lineRule="auto"/>
        <w:jc w:val="both"/>
        <w:rPr>
          <w:rFonts w:ascii="Times New Roman" w:hAnsi="Times New Roman" w:cs="Times New Roman"/>
          <w:iCs/>
          <w:color w:val="000000"/>
          <w:sz w:val="24"/>
          <w:szCs w:val="24"/>
        </w:rPr>
      </w:pPr>
    </w:p>
    <w:p w14:paraId="5388DDFB" w14:textId="148D06E4" w:rsidR="00B70A3C" w:rsidRPr="00E127D1" w:rsidRDefault="00BA338B" w:rsidP="00B70A3C">
      <w:pPr>
        <w:spacing w:line="240" w:lineRule="auto"/>
        <w:jc w:val="both"/>
        <w:rPr>
          <w:rFonts w:ascii="Times New Roman" w:hAnsi="Times New Roman" w:cs="Times New Roman"/>
          <w:iCs/>
          <w:color w:val="000000"/>
          <w:sz w:val="24"/>
          <w:szCs w:val="24"/>
        </w:rPr>
      </w:pPr>
      <w:r w:rsidRPr="00955EFA">
        <w:rPr>
          <w:rFonts w:ascii="Times New Roman" w:hAnsi="Times New Roman" w:cs="Times New Roman"/>
          <w:noProof/>
          <w:color w:val="000000"/>
          <w:sz w:val="24"/>
          <w:szCs w:val="24"/>
        </w:rPr>
        <mc:AlternateContent>
          <mc:Choice Requires="wps">
            <w:drawing>
              <wp:anchor distT="45720" distB="45720" distL="114300" distR="114300" simplePos="0" relativeHeight="251887616" behindDoc="0" locked="0" layoutInCell="1" allowOverlap="1" wp14:anchorId="23C87494" wp14:editId="21035EF8">
                <wp:simplePos x="0" y="0"/>
                <wp:positionH relativeFrom="column">
                  <wp:posOffset>1673970</wp:posOffset>
                </wp:positionH>
                <wp:positionV relativeFrom="paragraph">
                  <wp:posOffset>278323</wp:posOffset>
                </wp:positionV>
                <wp:extent cx="8109944" cy="1404620"/>
                <wp:effectExtent l="0" t="5715" r="0" b="0"/>
                <wp:wrapNone/>
                <wp:docPr id="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09944" cy="1404620"/>
                        </a:xfrm>
                        <a:prstGeom prst="rect">
                          <a:avLst/>
                        </a:prstGeom>
                        <a:solidFill>
                          <a:srgbClr val="FFFFFF"/>
                        </a:solidFill>
                        <a:ln w="9525">
                          <a:noFill/>
                          <a:miter lim="800000"/>
                          <a:headEnd/>
                          <a:tailEnd/>
                        </a:ln>
                      </wps:spPr>
                      <wps:txbx>
                        <w:txbxContent>
                          <w:p w14:paraId="13C98C78" w14:textId="723C2A68" w:rsidR="00447A83" w:rsidRPr="002F6FC2" w:rsidRDefault="00447A83" w:rsidP="00B70A3C">
                            <w:pPr>
                              <w:jc w:val="both"/>
                              <w:rPr>
                                <w:rFonts w:ascii="Times New Roman" w:hAnsi="Times New Roman" w:cs="Times New Roman"/>
                                <w:sz w:val="24"/>
                                <w:szCs w:val="24"/>
                              </w:rPr>
                            </w:pPr>
                            <w:r>
                              <w:rPr>
                                <w:rFonts w:ascii="Times New Roman" w:hAnsi="Times New Roman" w:cs="Times New Roman"/>
                                <w:b/>
                                <w:bCs/>
                                <w:sz w:val="24"/>
                                <w:szCs w:val="24"/>
                              </w:rPr>
                              <w:t xml:space="preserve">Figure 47. </w:t>
                            </w:r>
                            <w:r>
                              <w:rPr>
                                <w:rFonts w:ascii="Times New Roman" w:hAnsi="Times New Roman" w:cs="Times New Roman"/>
                                <w:sz w:val="24"/>
                                <w:szCs w:val="24"/>
                              </w:rPr>
                              <w:t xml:space="preserve">Depth plots of biomarker parameters as indicator for water structure and chemistry in the Woodford Shale at Speake Ranch. </w:t>
                            </w:r>
                            <w:proofErr w:type="spellStart"/>
                            <w:r w:rsidRPr="0016277E">
                              <w:rPr>
                                <w:rFonts w:ascii="Times New Roman" w:hAnsi="Times New Roman" w:cs="Times New Roman"/>
                                <w:sz w:val="24"/>
                                <w:szCs w:val="24"/>
                              </w:rPr>
                              <w:t>Pr</w:t>
                            </w:r>
                            <w:proofErr w:type="spellEnd"/>
                            <w:r w:rsidRPr="0016277E">
                              <w:rPr>
                                <w:rFonts w:ascii="Times New Roman" w:hAnsi="Times New Roman" w:cs="Times New Roman"/>
                                <w:sz w:val="24"/>
                                <w:szCs w:val="24"/>
                              </w:rPr>
                              <w:t>/Ph</w:t>
                            </w:r>
                            <w:r>
                              <w:rPr>
                                <w:rFonts w:ascii="Times New Roman" w:hAnsi="Times New Roman" w:cs="Times New Roman"/>
                                <w:sz w:val="24"/>
                                <w:szCs w:val="24"/>
                              </w:rPr>
                              <w:t xml:space="preserve"> indicating the redox state of the Woodford paleoenvironment, AIR and C</w:t>
                            </w:r>
                            <w:r>
                              <w:rPr>
                                <w:rFonts w:ascii="Times New Roman" w:hAnsi="Times New Roman" w:cs="Times New Roman"/>
                                <w:sz w:val="24"/>
                                <w:szCs w:val="24"/>
                                <w:vertAlign w:val="subscript"/>
                              </w:rPr>
                              <w:t>18</w:t>
                            </w:r>
                            <w:r>
                              <w:rPr>
                                <w:rFonts w:ascii="Times New Roman" w:hAnsi="Times New Roman" w:cs="Times New Roman"/>
                                <w:sz w:val="24"/>
                                <w:szCs w:val="24"/>
                                <w:vertAlign w:val="subscript"/>
                              </w:rPr>
                              <w:softHyphen/>
                            </w:r>
                            <w:r>
                              <w:rPr>
                                <w:rFonts w:ascii="Times New Roman" w:hAnsi="Times New Roman" w:cs="Times New Roman"/>
                                <w:sz w:val="24"/>
                                <w:szCs w:val="24"/>
                              </w:rPr>
                              <w:t xml:space="preserve"> Aryl Isoprenoid signify the H</w:t>
                            </w:r>
                            <w:r>
                              <w:rPr>
                                <w:rFonts w:ascii="Times New Roman" w:hAnsi="Times New Roman" w:cs="Times New Roman"/>
                                <w:sz w:val="24"/>
                                <w:szCs w:val="24"/>
                                <w:vertAlign w:val="subscript"/>
                              </w:rPr>
                              <w:t>2</w:t>
                            </w:r>
                            <w:r>
                              <w:rPr>
                                <w:rFonts w:ascii="Times New Roman" w:hAnsi="Times New Roman" w:cs="Times New Roman"/>
                                <w:sz w:val="24"/>
                                <w:szCs w:val="24"/>
                              </w:rPr>
                              <w:t>S presence within the photic zone as well as the stability of the PZA, and the C</w:t>
                            </w:r>
                            <w:r>
                              <w:rPr>
                                <w:rFonts w:ascii="Times New Roman" w:hAnsi="Times New Roman" w:cs="Times New Roman"/>
                                <w:sz w:val="24"/>
                                <w:szCs w:val="24"/>
                                <w:vertAlign w:val="subscript"/>
                              </w:rPr>
                              <w:t>27</w:t>
                            </w:r>
                            <w:r>
                              <w:rPr>
                                <w:rFonts w:ascii="Times New Roman" w:hAnsi="Times New Roman" w:cs="Times New Roman"/>
                                <w:sz w:val="24"/>
                                <w:szCs w:val="24"/>
                              </w:rPr>
                              <w:t>/C</w:t>
                            </w:r>
                            <w:r>
                              <w:rPr>
                                <w:rFonts w:ascii="Times New Roman" w:hAnsi="Times New Roman" w:cs="Times New Roman"/>
                                <w:sz w:val="24"/>
                                <w:szCs w:val="24"/>
                                <w:vertAlign w:val="subscript"/>
                              </w:rPr>
                              <w:t>29</w:t>
                            </w:r>
                            <w:r>
                              <w:rPr>
                                <w:rFonts w:ascii="Times New Roman" w:hAnsi="Times New Roman" w:cs="Times New Roman"/>
                                <w:sz w:val="24"/>
                                <w:szCs w:val="24"/>
                              </w:rPr>
                              <w:t xml:space="preserve"> used as a correlation to the effects of the organic matter input source.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C87494" id="_x0000_s1036" type="#_x0000_t202" style="position:absolute;left:0;text-align:left;margin-left:131.8pt;margin-top:21.9pt;width:638.6pt;height:110.6pt;rotation:-90;z-index:25188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" stroked="f">
                <v:textbox style="mso-fit-shape-to-text:t">
                  <w:txbxContent>
                    <w:p w14:paraId="13C98C78" w14:textId="723C2A68" w:rsidR="00447A83" w:rsidRPr="002F6FC2" w:rsidRDefault="00447A83" w:rsidP="00B70A3C">
                      <w:pPr>
                        <w:jc w:val="both"/>
                        <w:rPr>
                          <w:rFonts w:ascii="Times New Roman" w:hAnsi="Times New Roman" w:cs="Times New Roman"/>
                          <w:sz w:val="24"/>
                          <w:szCs w:val="24"/>
                        </w:rPr>
                      </w:pPr>
                      <w:r>
                        <w:rPr>
                          <w:rFonts w:ascii="Times New Roman" w:hAnsi="Times New Roman" w:cs="Times New Roman"/>
                          <w:b/>
                          <w:bCs/>
                          <w:sz w:val="24"/>
                          <w:szCs w:val="24"/>
                        </w:rPr>
                        <w:t xml:space="preserve">Figure 47. </w:t>
                      </w:r>
                      <w:r>
                        <w:rPr>
                          <w:rFonts w:ascii="Times New Roman" w:hAnsi="Times New Roman" w:cs="Times New Roman"/>
                          <w:sz w:val="24"/>
                          <w:szCs w:val="24"/>
                        </w:rPr>
                        <w:t xml:space="preserve">Depth plots of biomarker parameters as indicator for water structure and chemistry in the Woodford Shale at Speake Ranch. </w:t>
                      </w:r>
                      <w:proofErr w:type="spellStart"/>
                      <w:r w:rsidRPr="0016277E">
                        <w:rPr>
                          <w:rFonts w:ascii="Times New Roman" w:hAnsi="Times New Roman" w:cs="Times New Roman"/>
                          <w:sz w:val="24"/>
                          <w:szCs w:val="24"/>
                        </w:rPr>
                        <w:t>Pr</w:t>
                      </w:r>
                      <w:proofErr w:type="spellEnd"/>
                      <w:r w:rsidRPr="0016277E">
                        <w:rPr>
                          <w:rFonts w:ascii="Times New Roman" w:hAnsi="Times New Roman" w:cs="Times New Roman"/>
                          <w:sz w:val="24"/>
                          <w:szCs w:val="24"/>
                        </w:rPr>
                        <w:t>/Ph</w:t>
                      </w:r>
                      <w:r>
                        <w:rPr>
                          <w:rFonts w:ascii="Times New Roman" w:hAnsi="Times New Roman" w:cs="Times New Roman"/>
                          <w:sz w:val="24"/>
                          <w:szCs w:val="24"/>
                        </w:rPr>
                        <w:t xml:space="preserve"> indicating the redox state of the Woodford paleoenvironment, AIR and C</w:t>
                      </w:r>
                      <w:r>
                        <w:rPr>
                          <w:rFonts w:ascii="Times New Roman" w:hAnsi="Times New Roman" w:cs="Times New Roman"/>
                          <w:sz w:val="24"/>
                          <w:szCs w:val="24"/>
                          <w:vertAlign w:val="subscript"/>
                        </w:rPr>
                        <w:t>18</w:t>
                      </w:r>
                      <w:r>
                        <w:rPr>
                          <w:rFonts w:ascii="Times New Roman" w:hAnsi="Times New Roman" w:cs="Times New Roman"/>
                          <w:sz w:val="24"/>
                          <w:szCs w:val="24"/>
                          <w:vertAlign w:val="subscript"/>
                        </w:rPr>
                        <w:softHyphen/>
                      </w:r>
                      <w:r>
                        <w:rPr>
                          <w:rFonts w:ascii="Times New Roman" w:hAnsi="Times New Roman" w:cs="Times New Roman"/>
                          <w:sz w:val="24"/>
                          <w:szCs w:val="24"/>
                        </w:rPr>
                        <w:t xml:space="preserve"> Aryl Isoprenoid signify the H</w:t>
                      </w:r>
                      <w:r>
                        <w:rPr>
                          <w:rFonts w:ascii="Times New Roman" w:hAnsi="Times New Roman" w:cs="Times New Roman"/>
                          <w:sz w:val="24"/>
                          <w:szCs w:val="24"/>
                          <w:vertAlign w:val="subscript"/>
                        </w:rPr>
                        <w:t>2</w:t>
                      </w:r>
                      <w:r>
                        <w:rPr>
                          <w:rFonts w:ascii="Times New Roman" w:hAnsi="Times New Roman" w:cs="Times New Roman"/>
                          <w:sz w:val="24"/>
                          <w:szCs w:val="24"/>
                        </w:rPr>
                        <w:t>S presence within the photic zone as well as the stability of the PZA, and the C</w:t>
                      </w:r>
                      <w:r>
                        <w:rPr>
                          <w:rFonts w:ascii="Times New Roman" w:hAnsi="Times New Roman" w:cs="Times New Roman"/>
                          <w:sz w:val="24"/>
                          <w:szCs w:val="24"/>
                          <w:vertAlign w:val="subscript"/>
                        </w:rPr>
                        <w:t>27</w:t>
                      </w:r>
                      <w:r>
                        <w:rPr>
                          <w:rFonts w:ascii="Times New Roman" w:hAnsi="Times New Roman" w:cs="Times New Roman"/>
                          <w:sz w:val="24"/>
                          <w:szCs w:val="24"/>
                        </w:rPr>
                        <w:t>/C</w:t>
                      </w:r>
                      <w:r>
                        <w:rPr>
                          <w:rFonts w:ascii="Times New Roman" w:hAnsi="Times New Roman" w:cs="Times New Roman"/>
                          <w:sz w:val="24"/>
                          <w:szCs w:val="24"/>
                          <w:vertAlign w:val="subscript"/>
                        </w:rPr>
                        <w:t>29</w:t>
                      </w:r>
                      <w:r>
                        <w:rPr>
                          <w:rFonts w:ascii="Times New Roman" w:hAnsi="Times New Roman" w:cs="Times New Roman"/>
                          <w:sz w:val="24"/>
                          <w:szCs w:val="24"/>
                        </w:rPr>
                        <w:t xml:space="preserve"> used as a correlation to the effects of the organic matter input source.</w:t>
                      </w:r>
                    </w:p>
                  </w:txbxContent>
                </v:textbox>
              </v:shape>
            </w:pict>
          </mc:Fallback>
        </mc:AlternateContent>
      </w:r>
    </w:p>
    <w:p w14:paraId="44B8CFC2" w14:textId="65C57A9C" w:rsidR="00B70A3C" w:rsidRPr="00955EFA" w:rsidRDefault="00B70A3C" w:rsidP="00B70A3C">
      <w:pPr>
        <w:spacing w:line="240" w:lineRule="auto"/>
        <w:jc w:val="both"/>
        <w:rPr>
          <w:rFonts w:ascii="Times New Roman" w:hAnsi="Times New Roman" w:cs="Times New Roman"/>
          <w:iCs/>
          <w:color w:val="000000"/>
          <w:sz w:val="24"/>
          <w:szCs w:val="24"/>
        </w:rPr>
      </w:pPr>
    </w:p>
    <w:p w14:paraId="01071CB2" w14:textId="091C0F8B" w:rsidR="00B70A3C" w:rsidRDefault="00B70A3C" w:rsidP="00B70A3C">
      <w:pPr>
        <w:spacing w:line="240" w:lineRule="auto"/>
        <w:jc w:val="both"/>
        <w:rPr>
          <w:rFonts w:ascii="Times New Roman" w:hAnsi="Times New Roman" w:cs="Times New Roman"/>
          <w:iCs/>
          <w:color w:val="000000"/>
          <w:sz w:val="24"/>
          <w:szCs w:val="24"/>
        </w:rPr>
      </w:pPr>
    </w:p>
    <w:p w14:paraId="08E49CA1" w14:textId="77777777" w:rsidR="00B70A3C" w:rsidRDefault="00B70A3C" w:rsidP="00B70A3C">
      <w:pPr>
        <w:spacing w:line="240" w:lineRule="auto"/>
        <w:jc w:val="both"/>
        <w:rPr>
          <w:rFonts w:ascii="Times New Roman" w:hAnsi="Times New Roman" w:cs="Times New Roman"/>
          <w:iCs/>
          <w:color w:val="000000"/>
          <w:sz w:val="24"/>
          <w:szCs w:val="24"/>
        </w:rPr>
      </w:pPr>
    </w:p>
    <w:p w14:paraId="4559764D" w14:textId="77777777" w:rsidR="00B70A3C" w:rsidRDefault="00B70A3C" w:rsidP="00B70A3C">
      <w:pPr>
        <w:spacing w:line="240" w:lineRule="auto"/>
        <w:jc w:val="both"/>
        <w:rPr>
          <w:rFonts w:ascii="Times New Roman" w:hAnsi="Times New Roman" w:cs="Times New Roman"/>
          <w:iCs/>
          <w:color w:val="000000"/>
          <w:sz w:val="24"/>
          <w:szCs w:val="24"/>
        </w:rPr>
      </w:pPr>
    </w:p>
    <w:p w14:paraId="141C3497" w14:textId="77777777" w:rsidR="00B70A3C" w:rsidRDefault="00B70A3C" w:rsidP="00B70A3C">
      <w:pPr>
        <w:spacing w:line="240" w:lineRule="auto"/>
        <w:jc w:val="both"/>
        <w:rPr>
          <w:rFonts w:ascii="Times New Roman" w:hAnsi="Times New Roman" w:cs="Times New Roman"/>
          <w:iCs/>
          <w:color w:val="000000"/>
          <w:sz w:val="24"/>
          <w:szCs w:val="24"/>
        </w:rPr>
      </w:pPr>
    </w:p>
    <w:p w14:paraId="191A411A" w14:textId="77777777" w:rsidR="00B70A3C" w:rsidRDefault="00B70A3C" w:rsidP="00B70A3C">
      <w:pPr>
        <w:spacing w:line="240" w:lineRule="auto"/>
        <w:jc w:val="both"/>
        <w:rPr>
          <w:rFonts w:ascii="Times New Roman" w:hAnsi="Times New Roman" w:cs="Times New Roman"/>
          <w:iCs/>
          <w:color w:val="000000"/>
          <w:sz w:val="24"/>
          <w:szCs w:val="24"/>
        </w:rPr>
      </w:pPr>
    </w:p>
    <w:p w14:paraId="1F40376C" w14:textId="77777777" w:rsidR="00B70A3C" w:rsidRDefault="00B70A3C" w:rsidP="00B70A3C">
      <w:pPr>
        <w:spacing w:line="240" w:lineRule="auto"/>
        <w:jc w:val="both"/>
        <w:rPr>
          <w:rFonts w:ascii="Times New Roman" w:hAnsi="Times New Roman" w:cs="Times New Roman"/>
          <w:iCs/>
          <w:color w:val="000000"/>
          <w:sz w:val="24"/>
          <w:szCs w:val="24"/>
        </w:rPr>
      </w:pPr>
    </w:p>
    <w:p w14:paraId="7D9AEDD1" w14:textId="77777777" w:rsidR="00B70A3C" w:rsidRDefault="00B70A3C" w:rsidP="00B70A3C">
      <w:pPr>
        <w:spacing w:line="240" w:lineRule="auto"/>
        <w:jc w:val="both"/>
        <w:rPr>
          <w:rFonts w:ascii="Times New Roman" w:hAnsi="Times New Roman" w:cs="Times New Roman"/>
          <w:iCs/>
          <w:color w:val="000000"/>
          <w:sz w:val="24"/>
          <w:szCs w:val="24"/>
        </w:rPr>
      </w:pPr>
    </w:p>
    <w:p w14:paraId="3BA264FC" w14:textId="77777777" w:rsidR="00B70A3C" w:rsidRDefault="00B70A3C" w:rsidP="00B70A3C">
      <w:pPr>
        <w:spacing w:line="240" w:lineRule="auto"/>
        <w:jc w:val="both"/>
        <w:rPr>
          <w:rFonts w:ascii="Times New Roman" w:hAnsi="Times New Roman" w:cs="Times New Roman"/>
          <w:iCs/>
          <w:color w:val="000000"/>
          <w:sz w:val="24"/>
          <w:szCs w:val="24"/>
        </w:rPr>
      </w:pPr>
    </w:p>
    <w:p w14:paraId="6008ED57" w14:textId="77777777" w:rsidR="00B70A3C" w:rsidRDefault="00B70A3C" w:rsidP="00B70A3C">
      <w:pPr>
        <w:spacing w:line="240" w:lineRule="auto"/>
        <w:jc w:val="both"/>
        <w:rPr>
          <w:rFonts w:ascii="Times New Roman" w:hAnsi="Times New Roman" w:cs="Times New Roman"/>
          <w:iCs/>
          <w:color w:val="000000"/>
          <w:sz w:val="24"/>
          <w:szCs w:val="24"/>
        </w:rPr>
      </w:pPr>
    </w:p>
    <w:p w14:paraId="5185FB9F" w14:textId="77777777" w:rsidR="00B70A3C" w:rsidRDefault="00B70A3C" w:rsidP="00B70A3C">
      <w:pPr>
        <w:spacing w:line="240" w:lineRule="auto"/>
        <w:jc w:val="both"/>
        <w:rPr>
          <w:rFonts w:ascii="Times New Roman" w:hAnsi="Times New Roman" w:cs="Times New Roman"/>
          <w:iCs/>
          <w:color w:val="000000"/>
          <w:sz w:val="24"/>
          <w:szCs w:val="24"/>
        </w:rPr>
      </w:pPr>
    </w:p>
    <w:p w14:paraId="1C12D483" w14:textId="77777777" w:rsidR="00B70A3C" w:rsidRDefault="00B70A3C" w:rsidP="00B70A3C">
      <w:pPr>
        <w:spacing w:line="240" w:lineRule="auto"/>
        <w:jc w:val="both"/>
        <w:rPr>
          <w:rFonts w:ascii="Times New Roman" w:hAnsi="Times New Roman" w:cs="Times New Roman"/>
          <w:iCs/>
          <w:color w:val="000000"/>
          <w:sz w:val="24"/>
          <w:szCs w:val="24"/>
        </w:rPr>
      </w:pPr>
    </w:p>
    <w:p w14:paraId="196F5F96" w14:textId="77777777" w:rsidR="00B70A3C" w:rsidRDefault="00B70A3C" w:rsidP="00B70A3C">
      <w:pPr>
        <w:spacing w:line="240" w:lineRule="auto"/>
        <w:jc w:val="both"/>
        <w:rPr>
          <w:rFonts w:ascii="Times New Roman" w:hAnsi="Times New Roman" w:cs="Times New Roman"/>
          <w:iCs/>
          <w:color w:val="000000"/>
          <w:sz w:val="24"/>
          <w:szCs w:val="24"/>
        </w:rPr>
      </w:pPr>
    </w:p>
    <w:p w14:paraId="60B2C798" w14:textId="77777777" w:rsidR="00B70A3C" w:rsidRDefault="00B70A3C" w:rsidP="00B70A3C">
      <w:pPr>
        <w:spacing w:line="240" w:lineRule="auto"/>
        <w:jc w:val="both"/>
        <w:rPr>
          <w:rFonts w:ascii="Times New Roman" w:hAnsi="Times New Roman" w:cs="Times New Roman"/>
          <w:iCs/>
          <w:color w:val="000000"/>
          <w:sz w:val="24"/>
          <w:szCs w:val="24"/>
        </w:rPr>
      </w:pPr>
    </w:p>
    <w:p w14:paraId="6D8EB725" w14:textId="1714F7F6" w:rsidR="00972320" w:rsidRDefault="00972320" w:rsidP="00B70A3C">
      <w:pPr>
        <w:spacing w:line="240" w:lineRule="auto"/>
        <w:jc w:val="both"/>
        <w:rPr>
          <w:rFonts w:ascii="Times New Roman" w:hAnsi="Times New Roman" w:cs="Times New Roman"/>
          <w:iCs/>
          <w:color w:val="000000"/>
          <w:sz w:val="24"/>
          <w:szCs w:val="24"/>
        </w:rPr>
      </w:pPr>
    </w:p>
    <w:p w14:paraId="1A79530A" w14:textId="3B7362BA" w:rsidR="00972320" w:rsidRDefault="00972320" w:rsidP="00B70A3C">
      <w:pPr>
        <w:spacing w:line="240" w:lineRule="auto"/>
        <w:jc w:val="both"/>
        <w:rPr>
          <w:rFonts w:ascii="Times New Roman" w:hAnsi="Times New Roman" w:cs="Times New Roman"/>
          <w:iCs/>
          <w:color w:val="000000"/>
          <w:sz w:val="24"/>
          <w:szCs w:val="24"/>
        </w:rPr>
      </w:pPr>
    </w:p>
    <w:p w14:paraId="2428A29B" w14:textId="77777777" w:rsidR="00B70A3C" w:rsidRPr="00E127D1" w:rsidRDefault="00B70A3C" w:rsidP="00B70A3C">
      <w:pPr>
        <w:spacing w:line="240" w:lineRule="auto"/>
        <w:rPr>
          <w:rFonts w:ascii="Times New Roman" w:hAnsi="Times New Roman" w:cs="Times New Roman"/>
          <w:iCs/>
          <w:color w:val="000000"/>
          <w:sz w:val="24"/>
          <w:szCs w:val="24"/>
        </w:rPr>
      </w:pPr>
    </w:p>
    <w:p w14:paraId="45F2D858" w14:textId="77777777" w:rsidR="00B70A3C" w:rsidRPr="003223DD" w:rsidRDefault="00B70A3C" w:rsidP="0038688D">
      <w:pPr>
        <w:pStyle w:val="ListParagraph"/>
        <w:numPr>
          <w:ilvl w:val="2"/>
          <w:numId w:val="61"/>
        </w:numPr>
        <w:spacing w:line="240" w:lineRule="auto"/>
        <w:ind w:left="1440"/>
        <w:jc w:val="both"/>
        <w:rPr>
          <w:rFonts w:ascii="Times New Roman" w:hAnsi="Times New Roman" w:cs="Times New Roman"/>
          <w:i/>
          <w:color w:val="000000"/>
          <w:sz w:val="24"/>
          <w:szCs w:val="24"/>
        </w:rPr>
      </w:pPr>
      <w:r w:rsidRPr="003223DD">
        <w:rPr>
          <w:rFonts w:ascii="Times New Roman" w:hAnsi="Times New Roman" w:cs="Times New Roman"/>
          <w:i/>
          <w:color w:val="000000"/>
          <w:sz w:val="24"/>
          <w:szCs w:val="24"/>
        </w:rPr>
        <w:lastRenderedPageBreak/>
        <w:t xml:space="preserve">Tetracyclic </w:t>
      </w:r>
      <w:proofErr w:type="spellStart"/>
      <w:r w:rsidRPr="003223DD">
        <w:rPr>
          <w:rFonts w:ascii="Times New Roman" w:hAnsi="Times New Roman" w:cs="Times New Roman"/>
          <w:i/>
          <w:color w:val="000000"/>
          <w:sz w:val="24"/>
          <w:szCs w:val="24"/>
        </w:rPr>
        <w:t>Polyprenoids</w:t>
      </w:r>
      <w:proofErr w:type="spellEnd"/>
    </w:p>
    <w:p w14:paraId="17DA7C44" w14:textId="6A3F6305" w:rsidR="005854BB" w:rsidRDefault="0097017D" w:rsidP="006A790C">
      <w:pPr>
        <w:spacing w:line="480" w:lineRule="auto"/>
        <w:ind w:firstLine="72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 xml:space="preserve">The </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30</w:t>
      </w:r>
      <w:r w:rsidR="00B70A3C">
        <w:rPr>
          <w:rFonts w:ascii="Times New Roman" w:hAnsi="Times New Roman" w:cs="Times New Roman"/>
          <w:iCs/>
          <w:color w:val="000000"/>
          <w:sz w:val="24"/>
          <w:szCs w:val="24"/>
        </w:rPr>
        <w:t xml:space="preserve"> tetracyclic </w:t>
      </w:r>
      <w:proofErr w:type="spellStart"/>
      <w:r w:rsidR="00B70A3C">
        <w:rPr>
          <w:rFonts w:ascii="Times New Roman" w:hAnsi="Times New Roman" w:cs="Times New Roman"/>
          <w:iCs/>
          <w:color w:val="000000"/>
          <w:sz w:val="24"/>
          <w:szCs w:val="24"/>
        </w:rPr>
        <w:t>polyprenoids</w:t>
      </w:r>
      <w:proofErr w:type="spellEnd"/>
      <w:r w:rsidR="00B70A3C">
        <w:rPr>
          <w:rFonts w:ascii="Times New Roman" w:hAnsi="Times New Roman" w:cs="Times New Roman"/>
          <w:iCs/>
          <w:color w:val="000000"/>
          <w:sz w:val="24"/>
          <w:szCs w:val="24"/>
        </w:rPr>
        <w:t xml:space="preserve"> </w:t>
      </w:r>
      <w:r w:rsidR="00B70A3C">
        <w:rPr>
          <w:rFonts w:ascii="Times New Roman" w:hAnsi="Times New Roman" w:cs="Times New Roman"/>
          <w:color w:val="000000"/>
          <w:sz w:val="24"/>
          <w:szCs w:val="24"/>
        </w:rPr>
        <w:t>(</w:t>
      </w:r>
      <w:r w:rsidR="00B70A3C">
        <w:rPr>
          <w:rFonts w:ascii="Times New Roman" w:hAnsi="Times New Roman" w:cs="Times New Roman"/>
          <w:b/>
          <w:bCs/>
          <w:color w:val="000000"/>
          <w:sz w:val="24"/>
          <w:szCs w:val="24"/>
        </w:rPr>
        <w:t>X</w:t>
      </w:r>
      <w:r w:rsidR="00253492">
        <w:rPr>
          <w:rFonts w:ascii="Times New Roman" w:hAnsi="Times New Roman" w:cs="Times New Roman"/>
          <w:b/>
          <w:bCs/>
          <w:color w:val="000000"/>
          <w:sz w:val="24"/>
          <w:szCs w:val="24"/>
        </w:rPr>
        <w:t>IX</w:t>
      </w:r>
      <w:r w:rsidR="00B70A3C">
        <w:rPr>
          <w:rFonts w:ascii="Times New Roman" w:hAnsi="Times New Roman" w:cs="Times New Roman"/>
          <w:b/>
          <w:bCs/>
          <w:color w:val="000000"/>
          <w:sz w:val="24"/>
          <w:szCs w:val="24"/>
        </w:rPr>
        <w:t xml:space="preserve">) </w:t>
      </w:r>
      <w:r w:rsidR="00B70A3C">
        <w:rPr>
          <w:rFonts w:ascii="Times New Roman" w:hAnsi="Times New Roman" w:cs="Times New Roman"/>
          <w:iCs/>
          <w:color w:val="000000"/>
          <w:sz w:val="24"/>
          <w:szCs w:val="24"/>
        </w:rPr>
        <w:t>which are detected by GC-MS using the ions at m/z 191 and m/z 259 are highly specific indicators of brackish lacustrine environment and freshwater algae (</w:t>
      </w:r>
      <w:proofErr w:type="spellStart"/>
      <w:r w:rsidR="00B70A3C">
        <w:rPr>
          <w:rFonts w:ascii="Times New Roman" w:hAnsi="Times New Roman" w:cs="Times New Roman"/>
          <w:iCs/>
          <w:color w:val="000000"/>
          <w:sz w:val="24"/>
          <w:szCs w:val="24"/>
        </w:rPr>
        <w:t>Holba</w:t>
      </w:r>
      <w:proofErr w:type="spellEnd"/>
      <w:r w:rsidR="00B70A3C">
        <w:rPr>
          <w:rFonts w:ascii="Times New Roman" w:hAnsi="Times New Roman" w:cs="Times New Roman"/>
          <w:iCs/>
          <w:color w:val="000000"/>
          <w:sz w:val="24"/>
          <w:szCs w:val="24"/>
        </w:rPr>
        <w:t xml:space="preserve"> et al., 2003). They are represented by two peaks that signify the 21S and 21R isomers, </w:t>
      </w:r>
      <w:r w:rsidR="005F69E7">
        <w:rPr>
          <w:rFonts w:ascii="Times New Roman" w:hAnsi="Times New Roman" w:cs="Times New Roman"/>
          <w:iCs/>
          <w:color w:val="000000"/>
          <w:sz w:val="24"/>
          <w:szCs w:val="24"/>
        </w:rPr>
        <w:t>suggested to be derived from green algae (</w:t>
      </w:r>
      <w:r w:rsidR="005F69E7" w:rsidRPr="008A67C2">
        <w:rPr>
          <w:rFonts w:ascii="Times New Roman" w:hAnsi="Times New Roman" w:cs="Times New Roman"/>
          <w:i/>
          <w:color w:val="000000"/>
          <w:sz w:val="24"/>
          <w:szCs w:val="24"/>
        </w:rPr>
        <w:t>Chlorophyta</w:t>
      </w:r>
      <w:r w:rsidR="005F69E7">
        <w:rPr>
          <w:rFonts w:ascii="Times New Roman" w:hAnsi="Times New Roman" w:cs="Times New Roman"/>
          <w:iCs/>
          <w:color w:val="000000"/>
          <w:sz w:val="24"/>
          <w:szCs w:val="24"/>
        </w:rPr>
        <w:t xml:space="preserve">) </w:t>
      </w:r>
      <w:r w:rsidR="00B70A3C">
        <w:rPr>
          <w:rFonts w:ascii="Times New Roman" w:hAnsi="Times New Roman" w:cs="Times New Roman"/>
          <w:iCs/>
          <w:color w:val="000000"/>
          <w:sz w:val="24"/>
          <w:szCs w:val="24"/>
        </w:rPr>
        <w:t xml:space="preserve">(Figure </w:t>
      </w:r>
      <w:r w:rsidR="003D4025">
        <w:rPr>
          <w:rFonts w:ascii="Times New Roman" w:hAnsi="Times New Roman" w:cs="Times New Roman"/>
          <w:iCs/>
          <w:color w:val="000000"/>
          <w:sz w:val="24"/>
          <w:szCs w:val="24"/>
        </w:rPr>
        <w:t>4</w:t>
      </w:r>
      <w:r w:rsidR="00B860B3">
        <w:rPr>
          <w:rFonts w:ascii="Times New Roman" w:hAnsi="Times New Roman" w:cs="Times New Roman"/>
          <w:iCs/>
          <w:color w:val="000000"/>
          <w:sz w:val="24"/>
          <w:szCs w:val="24"/>
        </w:rPr>
        <w:t>8</w:t>
      </w:r>
      <w:r w:rsidR="00B70A3C">
        <w:rPr>
          <w:rFonts w:ascii="Times New Roman" w:hAnsi="Times New Roman" w:cs="Times New Roman"/>
          <w:iCs/>
          <w:color w:val="000000"/>
          <w:sz w:val="24"/>
          <w:szCs w:val="24"/>
        </w:rPr>
        <w:t xml:space="preserve">; Li et al., 1996; </w:t>
      </w:r>
      <w:proofErr w:type="spellStart"/>
      <w:r w:rsidR="00B70A3C">
        <w:rPr>
          <w:rFonts w:ascii="Times New Roman" w:hAnsi="Times New Roman" w:cs="Times New Roman"/>
          <w:iCs/>
          <w:color w:val="000000"/>
          <w:sz w:val="24"/>
          <w:szCs w:val="24"/>
        </w:rPr>
        <w:t>Poinsot</w:t>
      </w:r>
      <w:proofErr w:type="spellEnd"/>
      <w:r w:rsidR="00B70A3C">
        <w:rPr>
          <w:rFonts w:ascii="Times New Roman" w:hAnsi="Times New Roman" w:cs="Times New Roman"/>
          <w:iCs/>
          <w:color w:val="000000"/>
          <w:sz w:val="24"/>
          <w:szCs w:val="24"/>
        </w:rPr>
        <w:t xml:space="preserve"> et al., 1997; </w:t>
      </w:r>
      <w:proofErr w:type="spellStart"/>
      <w:r w:rsidR="00B70A3C">
        <w:rPr>
          <w:rFonts w:ascii="Times New Roman" w:hAnsi="Times New Roman" w:cs="Times New Roman"/>
          <w:iCs/>
          <w:color w:val="000000"/>
          <w:sz w:val="24"/>
          <w:szCs w:val="24"/>
        </w:rPr>
        <w:t>Holba</w:t>
      </w:r>
      <w:proofErr w:type="spellEnd"/>
      <w:r w:rsidR="00B70A3C">
        <w:rPr>
          <w:rFonts w:ascii="Times New Roman" w:hAnsi="Times New Roman" w:cs="Times New Roman"/>
          <w:iCs/>
          <w:color w:val="000000"/>
          <w:sz w:val="24"/>
          <w:szCs w:val="24"/>
        </w:rPr>
        <w:t xml:space="preserve"> et al., 2003; Araujo et al., 2018).  </w:t>
      </w:r>
      <w:r w:rsidR="00B70A3C" w:rsidRPr="005854BB">
        <w:rPr>
          <w:rFonts w:ascii="Times New Roman" w:hAnsi="Times New Roman" w:cs="Times New Roman"/>
          <w:iCs/>
          <w:color w:val="000000"/>
          <w:sz w:val="24"/>
          <w:szCs w:val="24"/>
        </w:rPr>
        <w:t>Not only do the</w:t>
      </w:r>
      <w:r w:rsidR="00D31C65" w:rsidRPr="005854BB">
        <w:rPr>
          <w:rFonts w:ascii="Times New Roman" w:hAnsi="Times New Roman" w:cs="Times New Roman"/>
          <w:iCs/>
          <w:color w:val="000000"/>
          <w:sz w:val="24"/>
          <w:szCs w:val="24"/>
        </w:rPr>
        <w:t>ir</w:t>
      </w:r>
      <w:r w:rsidR="00B70A3C" w:rsidRPr="005854BB">
        <w:rPr>
          <w:rFonts w:ascii="Times New Roman" w:hAnsi="Times New Roman" w:cs="Times New Roman"/>
          <w:iCs/>
          <w:color w:val="000000"/>
          <w:sz w:val="24"/>
          <w:szCs w:val="24"/>
        </w:rPr>
        <w:t xml:space="preserve"> abundance</w:t>
      </w:r>
      <w:r w:rsidR="00E2371B">
        <w:rPr>
          <w:rFonts w:ascii="Times New Roman" w:hAnsi="Times New Roman" w:cs="Times New Roman"/>
          <w:iCs/>
          <w:color w:val="000000"/>
          <w:sz w:val="24"/>
          <w:szCs w:val="24"/>
        </w:rPr>
        <w:t>s</w:t>
      </w:r>
      <w:r w:rsidR="00B70A3C" w:rsidRPr="005854BB">
        <w:rPr>
          <w:rFonts w:ascii="Times New Roman" w:hAnsi="Times New Roman" w:cs="Times New Roman"/>
          <w:iCs/>
          <w:color w:val="000000"/>
          <w:sz w:val="24"/>
          <w:szCs w:val="24"/>
        </w:rPr>
        <w:t xml:space="preserve"> indicate lacustrine environment dominance over marine</w:t>
      </w:r>
      <w:r w:rsidR="00B70A3C">
        <w:rPr>
          <w:rFonts w:ascii="Times New Roman" w:hAnsi="Times New Roman" w:cs="Times New Roman"/>
          <w:iCs/>
          <w:color w:val="000000"/>
          <w:sz w:val="24"/>
          <w:szCs w:val="24"/>
        </w:rPr>
        <w:t xml:space="preserve"> </w:t>
      </w:r>
      <w:r w:rsidR="005854BB">
        <w:rPr>
          <w:rFonts w:ascii="Times New Roman" w:hAnsi="Times New Roman" w:cs="Times New Roman"/>
          <w:iCs/>
          <w:color w:val="000000"/>
          <w:sz w:val="24"/>
          <w:szCs w:val="24"/>
        </w:rPr>
        <w:t>environment</w:t>
      </w:r>
      <w:r w:rsidR="00B70A3C">
        <w:rPr>
          <w:rFonts w:ascii="Times New Roman" w:hAnsi="Times New Roman" w:cs="Times New Roman"/>
          <w:iCs/>
          <w:color w:val="000000"/>
          <w:sz w:val="24"/>
          <w:szCs w:val="24"/>
        </w:rPr>
        <w:t xml:space="preserve">, but </w:t>
      </w:r>
      <w:r w:rsidR="00E2371B">
        <w:rPr>
          <w:rFonts w:ascii="Times New Roman" w:hAnsi="Times New Roman" w:cs="Times New Roman"/>
          <w:iCs/>
          <w:color w:val="000000"/>
          <w:sz w:val="24"/>
          <w:szCs w:val="24"/>
        </w:rPr>
        <w:t>they</w:t>
      </w:r>
      <w:r w:rsidR="00B70A3C">
        <w:rPr>
          <w:rFonts w:ascii="Times New Roman" w:hAnsi="Times New Roman" w:cs="Times New Roman"/>
          <w:iCs/>
          <w:color w:val="000000"/>
          <w:sz w:val="24"/>
          <w:szCs w:val="24"/>
        </w:rPr>
        <w:t xml:space="preserve"> also indicate a predominance of fresh-water algal precursor or preferential preservation of saturate hydrocarbons within non-marine conditions (</w:t>
      </w:r>
      <w:proofErr w:type="spellStart"/>
      <w:r w:rsidR="00B70A3C">
        <w:rPr>
          <w:rFonts w:ascii="Times New Roman" w:hAnsi="Times New Roman" w:cs="Times New Roman"/>
          <w:iCs/>
          <w:color w:val="000000"/>
          <w:sz w:val="24"/>
          <w:szCs w:val="24"/>
        </w:rPr>
        <w:t>Holba</w:t>
      </w:r>
      <w:proofErr w:type="spellEnd"/>
      <w:r w:rsidR="00B70A3C">
        <w:rPr>
          <w:rFonts w:ascii="Times New Roman" w:hAnsi="Times New Roman" w:cs="Times New Roman"/>
          <w:iCs/>
          <w:color w:val="000000"/>
          <w:sz w:val="24"/>
          <w:szCs w:val="24"/>
        </w:rPr>
        <w:t xml:space="preserve"> et al., 2000; Araujo et al., 2018). When </w:t>
      </w:r>
      <w:proofErr w:type="spellStart"/>
      <w:r w:rsidR="00D31C65">
        <w:rPr>
          <w:rFonts w:ascii="Times New Roman" w:hAnsi="Times New Roman" w:cs="Times New Roman"/>
          <w:iCs/>
          <w:color w:val="000000"/>
          <w:sz w:val="24"/>
          <w:szCs w:val="24"/>
        </w:rPr>
        <w:t>tetracylic</w:t>
      </w:r>
      <w:proofErr w:type="spellEnd"/>
      <w:r w:rsidR="00D31C65">
        <w:rPr>
          <w:rFonts w:ascii="Times New Roman" w:hAnsi="Times New Roman" w:cs="Times New Roman"/>
          <w:iCs/>
          <w:color w:val="000000"/>
          <w:sz w:val="24"/>
          <w:szCs w:val="24"/>
        </w:rPr>
        <w:t xml:space="preserve"> </w:t>
      </w:r>
      <w:proofErr w:type="spellStart"/>
      <w:r w:rsidR="00D31C65">
        <w:rPr>
          <w:rFonts w:ascii="Times New Roman" w:hAnsi="Times New Roman" w:cs="Times New Roman"/>
          <w:iCs/>
          <w:color w:val="000000"/>
          <w:sz w:val="24"/>
          <w:szCs w:val="24"/>
        </w:rPr>
        <w:t>polyprenoid</w:t>
      </w:r>
      <w:r w:rsidR="00E2371B">
        <w:rPr>
          <w:rFonts w:ascii="Times New Roman" w:hAnsi="Times New Roman" w:cs="Times New Roman"/>
          <w:iCs/>
          <w:color w:val="000000"/>
          <w:sz w:val="24"/>
          <w:szCs w:val="24"/>
        </w:rPr>
        <w:t>s</w:t>
      </w:r>
      <w:proofErr w:type="spellEnd"/>
      <w:r w:rsidR="00D31C65">
        <w:rPr>
          <w:rFonts w:ascii="Times New Roman" w:hAnsi="Times New Roman" w:cs="Times New Roman"/>
          <w:iCs/>
          <w:color w:val="000000"/>
          <w:sz w:val="24"/>
          <w:szCs w:val="24"/>
        </w:rPr>
        <w:t xml:space="preserve"> (TTP)</w:t>
      </w:r>
      <w:r w:rsidR="00B70A3C">
        <w:rPr>
          <w:rFonts w:ascii="Times New Roman" w:hAnsi="Times New Roman" w:cs="Times New Roman"/>
          <w:iCs/>
          <w:color w:val="000000"/>
          <w:sz w:val="24"/>
          <w:szCs w:val="24"/>
        </w:rPr>
        <w:t xml:space="preserve"> </w:t>
      </w:r>
      <w:r w:rsidR="00B70A3C">
        <w:rPr>
          <w:rFonts w:ascii="Times New Roman" w:hAnsi="Times New Roman" w:cs="Times New Roman"/>
          <w:color w:val="000000"/>
          <w:sz w:val="24"/>
          <w:szCs w:val="24"/>
        </w:rPr>
        <w:t>(</w:t>
      </w:r>
      <w:r w:rsidR="00B70A3C">
        <w:rPr>
          <w:rFonts w:ascii="Times New Roman" w:hAnsi="Times New Roman" w:cs="Times New Roman"/>
          <w:b/>
          <w:bCs/>
          <w:color w:val="000000"/>
          <w:sz w:val="24"/>
          <w:szCs w:val="24"/>
        </w:rPr>
        <w:t>X</w:t>
      </w:r>
      <w:r w:rsidR="00253492">
        <w:rPr>
          <w:rFonts w:ascii="Times New Roman" w:hAnsi="Times New Roman" w:cs="Times New Roman"/>
          <w:b/>
          <w:bCs/>
          <w:color w:val="000000"/>
          <w:sz w:val="24"/>
          <w:szCs w:val="24"/>
        </w:rPr>
        <w:t>IX</w:t>
      </w:r>
      <w:r w:rsidR="00B70A3C">
        <w:rPr>
          <w:rFonts w:ascii="Times New Roman" w:hAnsi="Times New Roman" w:cs="Times New Roman"/>
          <w:b/>
          <w:bCs/>
          <w:color w:val="000000"/>
          <w:sz w:val="24"/>
          <w:szCs w:val="24"/>
        </w:rPr>
        <w:t xml:space="preserve">) </w:t>
      </w:r>
      <w:r w:rsidR="00E2371B">
        <w:rPr>
          <w:rFonts w:ascii="Times New Roman" w:hAnsi="Times New Roman" w:cs="Times New Roman"/>
          <w:iCs/>
          <w:color w:val="000000"/>
          <w:sz w:val="24"/>
          <w:szCs w:val="24"/>
        </w:rPr>
        <w:t>are</w:t>
      </w:r>
      <w:r w:rsidR="00B70A3C">
        <w:rPr>
          <w:rFonts w:ascii="Times New Roman" w:hAnsi="Times New Roman" w:cs="Times New Roman"/>
          <w:iCs/>
          <w:color w:val="000000"/>
          <w:sz w:val="24"/>
          <w:szCs w:val="24"/>
        </w:rPr>
        <w:t xml:space="preserve"> correlated with tricyclic </w:t>
      </w:r>
      <w:proofErr w:type="spellStart"/>
      <w:r w:rsidR="00B70A3C">
        <w:rPr>
          <w:rFonts w:ascii="Times New Roman" w:hAnsi="Times New Roman" w:cs="Times New Roman"/>
          <w:iCs/>
          <w:color w:val="000000"/>
          <w:sz w:val="24"/>
          <w:szCs w:val="24"/>
        </w:rPr>
        <w:t>terpane</w:t>
      </w:r>
      <w:proofErr w:type="spellEnd"/>
      <w:r w:rsidR="00B70A3C">
        <w:rPr>
          <w:rFonts w:ascii="Times New Roman" w:hAnsi="Times New Roman" w:cs="Times New Roman"/>
          <w:iCs/>
          <w:color w:val="000000"/>
          <w:sz w:val="24"/>
          <w:szCs w:val="24"/>
        </w:rPr>
        <w:t xml:space="preserve"> ratios </w:t>
      </w:r>
      <w:r w:rsidR="005F69E7">
        <w:rPr>
          <w:rFonts w:ascii="Times New Roman" w:hAnsi="Times New Roman" w:cs="Times New Roman"/>
          <w:iCs/>
          <w:color w:val="000000"/>
          <w:sz w:val="24"/>
          <w:szCs w:val="24"/>
        </w:rPr>
        <w:t>[</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26</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25</w:t>
      </w:r>
      <w:r w:rsidR="00B70A3C">
        <w:rPr>
          <w:rFonts w:ascii="Times New Roman" w:hAnsi="Times New Roman" w:cs="Times New Roman"/>
          <w:iCs/>
          <w:color w:val="000000"/>
          <w:sz w:val="24"/>
          <w:szCs w:val="24"/>
        </w:rPr>
        <w:t xml:space="preserve"> TT = </w:t>
      </w:r>
      <w:r w:rsidR="00B70A3C" w:rsidRPr="00FA6F5B">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26</w:t>
      </w:r>
      <w:r w:rsidR="00B70A3C">
        <w:rPr>
          <w:rFonts w:ascii="Times New Roman" w:hAnsi="Times New Roman" w:cs="Times New Roman"/>
          <w:iCs/>
          <w:color w:val="000000"/>
          <w:sz w:val="24"/>
          <w:szCs w:val="24"/>
        </w:rPr>
        <w:t xml:space="preserve"> </w:t>
      </w:r>
      <w:r w:rsidR="00B70A3C" w:rsidRPr="00FA6F5B">
        <w:rPr>
          <w:rFonts w:ascii="Times New Roman" w:hAnsi="Times New Roman" w:cs="Times New Roman"/>
          <w:iCs/>
          <w:color w:val="000000"/>
          <w:sz w:val="24"/>
          <w:szCs w:val="24"/>
        </w:rPr>
        <w:t xml:space="preserve">13β,14α-tricyclic </w:t>
      </w:r>
      <w:proofErr w:type="spellStart"/>
      <w:r w:rsidR="00B70A3C" w:rsidRPr="00FA6F5B">
        <w:rPr>
          <w:rFonts w:ascii="Times New Roman" w:hAnsi="Times New Roman" w:cs="Times New Roman"/>
          <w:iCs/>
          <w:color w:val="000000"/>
          <w:sz w:val="24"/>
          <w:szCs w:val="24"/>
        </w:rPr>
        <w:t>terpane</w:t>
      </w:r>
      <w:proofErr w:type="spellEnd"/>
      <w:r w:rsidR="00B70A3C" w:rsidRPr="00FA6F5B">
        <w:rPr>
          <w:rFonts w:ascii="Times New Roman" w:hAnsi="Times New Roman" w:cs="Times New Roman"/>
          <w:iCs/>
          <w:color w:val="000000"/>
          <w:sz w:val="24"/>
          <w:szCs w:val="24"/>
        </w:rPr>
        <w:t>)</w:t>
      </w:r>
      <w:proofErr w:type="gramStart"/>
      <w:r w:rsidR="00B70A3C" w:rsidRPr="00FA6F5B">
        <w:rPr>
          <w:rFonts w:ascii="Times New Roman" w:hAnsi="Times New Roman" w:cs="Times New Roman"/>
          <w:iCs/>
          <w:color w:val="000000"/>
          <w:sz w:val="24"/>
          <w:szCs w:val="24"/>
        </w:rPr>
        <w:t>/(</w:t>
      </w:r>
      <w:proofErr w:type="gramEnd"/>
      <w:r w:rsidR="00B70A3C" w:rsidRPr="00FA6F5B">
        <w:rPr>
          <w:rFonts w:ascii="Times New Roman" w:hAnsi="Times New Roman" w:cs="Times New Roman"/>
          <w:iCs/>
          <w:color w:val="000000"/>
          <w:sz w:val="24"/>
          <w:szCs w:val="24"/>
        </w:rPr>
        <w:t>C</w:t>
      </w:r>
      <w:r w:rsidR="00B70A3C" w:rsidRPr="00FA6F5B">
        <w:rPr>
          <w:rFonts w:ascii="Times New Roman" w:hAnsi="Times New Roman" w:cs="Times New Roman"/>
          <w:iCs/>
          <w:color w:val="000000"/>
          <w:sz w:val="24"/>
          <w:szCs w:val="24"/>
          <w:vertAlign w:val="subscript"/>
        </w:rPr>
        <w:t>25</w:t>
      </w:r>
      <w:r w:rsidR="00B70A3C" w:rsidRPr="00FA6F5B">
        <w:rPr>
          <w:rFonts w:ascii="Times New Roman" w:hAnsi="Times New Roman" w:cs="Times New Roman"/>
          <w:iCs/>
          <w:color w:val="000000"/>
          <w:sz w:val="24"/>
          <w:szCs w:val="24"/>
        </w:rPr>
        <w:t xml:space="preserve"> 13β,14α-tricyclic </w:t>
      </w:r>
      <w:proofErr w:type="spellStart"/>
      <w:r w:rsidR="00B70A3C" w:rsidRPr="00FA6F5B">
        <w:rPr>
          <w:rFonts w:ascii="Times New Roman" w:hAnsi="Times New Roman" w:cs="Times New Roman"/>
          <w:iCs/>
          <w:color w:val="000000"/>
          <w:sz w:val="24"/>
          <w:szCs w:val="24"/>
        </w:rPr>
        <w:t>terpane</w:t>
      </w:r>
      <w:proofErr w:type="spellEnd"/>
      <w:r w:rsidR="00B70A3C" w:rsidRPr="00FA6F5B">
        <w:rPr>
          <w:rFonts w:ascii="Times New Roman" w:hAnsi="Times New Roman" w:cs="Times New Roman"/>
          <w:iCs/>
          <w:color w:val="000000"/>
          <w:sz w:val="24"/>
          <w:szCs w:val="24"/>
        </w:rPr>
        <w:t>)</w:t>
      </w:r>
      <w:r w:rsidR="005F69E7">
        <w:rPr>
          <w:rFonts w:ascii="Times New Roman" w:hAnsi="Times New Roman" w:cs="Times New Roman"/>
          <w:iCs/>
          <w:color w:val="000000"/>
          <w:sz w:val="24"/>
          <w:szCs w:val="24"/>
        </w:rPr>
        <w:t>]</w:t>
      </w:r>
      <w:r w:rsidR="00B70A3C">
        <w:rPr>
          <w:rFonts w:ascii="Times New Roman" w:hAnsi="Times New Roman" w:cs="Times New Roman"/>
          <w:iCs/>
          <w:color w:val="000000"/>
          <w:sz w:val="24"/>
          <w:szCs w:val="24"/>
        </w:rPr>
        <w:t xml:space="preserve"> the distinction between marine or lacustrine source rock organic matter is enhanced (</w:t>
      </w:r>
      <w:proofErr w:type="spellStart"/>
      <w:r w:rsidR="00CC2DB3">
        <w:rPr>
          <w:rFonts w:ascii="Times New Roman" w:hAnsi="Times New Roman" w:cs="Times New Roman"/>
          <w:iCs/>
          <w:color w:val="000000"/>
          <w:sz w:val="24"/>
          <w:szCs w:val="24"/>
        </w:rPr>
        <w:t>Holba</w:t>
      </w:r>
      <w:proofErr w:type="spellEnd"/>
      <w:r w:rsidR="00CC2DB3">
        <w:rPr>
          <w:rFonts w:ascii="Times New Roman" w:hAnsi="Times New Roman" w:cs="Times New Roman"/>
          <w:iCs/>
          <w:color w:val="000000"/>
          <w:sz w:val="24"/>
          <w:szCs w:val="24"/>
        </w:rPr>
        <w:t xml:space="preserve"> et al., 2000</w:t>
      </w:r>
      <w:r w:rsidR="00B70A3C">
        <w:rPr>
          <w:rFonts w:ascii="Times New Roman" w:hAnsi="Times New Roman" w:cs="Times New Roman"/>
          <w:iCs/>
          <w:color w:val="000000"/>
          <w:sz w:val="24"/>
          <w:szCs w:val="24"/>
        </w:rPr>
        <w:t xml:space="preserve">). Furthermore, abundance of the pentacyclic </w:t>
      </w:r>
      <w:proofErr w:type="spellStart"/>
      <w:r w:rsidR="00B70A3C">
        <w:rPr>
          <w:rFonts w:ascii="Times New Roman" w:hAnsi="Times New Roman" w:cs="Times New Roman"/>
          <w:iCs/>
          <w:color w:val="000000"/>
          <w:sz w:val="24"/>
          <w:szCs w:val="24"/>
        </w:rPr>
        <w:t>terpanes</w:t>
      </w:r>
      <w:proofErr w:type="spellEnd"/>
      <w:r w:rsidR="00B70A3C">
        <w:rPr>
          <w:rFonts w:ascii="Times New Roman" w:hAnsi="Times New Roman" w:cs="Times New Roman"/>
          <w:iCs/>
          <w:color w:val="000000"/>
          <w:sz w:val="24"/>
          <w:szCs w:val="24"/>
        </w:rPr>
        <w:t>, C</w:t>
      </w:r>
      <w:r w:rsidR="00B70A3C">
        <w:rPr>
          <w:rFonts w:ascii="Times New Roman" w:hAnsi="Times New Roman" w:cs="Times New Roman"/>
          <w:iCs/>
          <w:color w:val="000000"/>
          <w:sz w:val="24"/>
          <w:szCs w:val="24"/>
          <w:vertAlign w:val="subscript"/>
        </w:rPr>
        <w:t>30</w:t>
      </w:r>
      <w:r w:rsidR="00B70A3C">
        <w:rPr>
          <w:rFonts w:ascii="Times New Roman" w:hAnsi="Times New Roman" w:cs="Times New Roman"/>
          <w:iCs/>
          <w:color w:val="000000"/>
          <w:sz w:val="24"/>
          <w:szCs w:val="24"/>
        </w:rPr>
        <w:t xml:space="preserve"> 17α,21β-</w:t>
      </w:r>
      <w:proofErr w:type="spellStart"/>
      <w:r w:rsidR="00B70A3C">
        <w:rPr>
          <w:rFonts w:ascii="Times New Roman" w:hAnsi="Times New Roman" w:cs="Times New Roman"/>
          <w:iCs/>
          <w:color w:val="000000"/>
          <w:sz w:val="24"/>
          <w:szCs w:val="24"/>
        </w:rPr>
        <w:t>hopane</w:t>
      </w:r>
      <w:proofErr w:type="spellEnd"/>
      <w:r w:rsidR="00B70A3C">
        <w:rPr>
          <w:rFonts w:ascii="Times New Roman" w:hAnsi="Times New Roman" w:cs="Times New Roman"/>
          <w:iCs/>
          <w:color w:val="000000"/>
          <w:sz w:val="24"/>
          <w:szCs w:val="24"/>
        </w:rPr>
        <w:t xml:space="preserve"> (C</w:t>
      </w:r>
      <w:r w:rsidR="00B70A3C">
        <w:rPr>
          <w:rFonts w:ascii="Times New Roman" w:hAnsi="Times New Roman" w:cs="Times New Roman"/>
          <w:iCs/>
          <w:color w:val="000000"/>
          <w:sz w:val="24"/>
          <w:szCs w:val="24"/>
          <w:vertAlign w:val="subscript"/>
        </w:rPr>
        <w:t xml:space="preserve">30 </w:t>
      </w:r>
      <w:r w:rsidR="00B70A3C">
        <w:rPr>
          <w:rFonts w:ascii="Times New Roman" w:hAnsi="Times New Roman" w:cs="Times New Roman"/>
          <w:iCs/>
          <w:color w:val="000000"/>
          <w:sz w:val="24"/>
          <w:szCs w:val="24"/>
        </w:rPr>
        <w:t xml:space="preserve">H) identify the significant presence of microbially reworked organisms (Mello et al., 1988; Araujo et al., 2018). </w:t>
      </w:r>
      <w:r w:rsidR="00B70A3C" w:rsidRPr="00383A5B">
        <w:rPr>
          <w:rFonts w:ascii="Times New Roman" w:hAnsi="Times New Roman" w:cs="Times New Roman"/>
          <w:iCs/>
          <w:color w:val="000000"/>
          <w:sz w:val="24"/>
          <w:szCs w:val="24"/>
        </w:rPr>
        <w:t>The combination of C</w:t>
      </w:r>
      <w:r w:rsidR="00B70A3C" w:rsidRPr="00383A5B">
        <w:rPr>
          <w:rFonts w:ascii="Times New Roman" w:hAnsi="Times New Roman" w:cs="Times New Roman"/>
          <w:iCs/>
          <w:color w:val="000000"/>
          <w:sz w:val="24"/>
          <w:szCs w:val="24"/>
          <w:vertAlign w:val="subscript"/>
        </w:rPr>
        <w:t>26</w:t>
      </w:r>
      <w:r w:rsidR="00B70A3C" w:rsidRPr="00383A5B">
        <w:rPr>
          <w:rFonts w:ascii="Times New Roman" w:hAnsi="Times New Roman" w:cs="Times New Roman"/>
          <w:iCs/>
          <w:color w:val="000000"/>
          <w:sz w:val="24"/>
          <w:szCs w:val="24"/>
        </w:rPr>
        <w:t>/C</w:t>
      </w:r>
      <w:r w:rsidR="00B70A3C" w:rsidRPr="00383A5B">
        <w:rPr>
          <w:rFonts w:ascii="Times New Roman" w:hAnsi="Times New Roman" w:cs="Times New Roman"/>
          <w:iCs/>
          <w:color w:val="000000"/>
          <w:sz w:val="24"/>
          <w:szCs w:val="24"/>
          <w:vertAlign w:val="subscript"/>
        </w:rPr>
        <w:t>25</w:t>
      </w:r>
      <w:r w:rsidR="00B70A3C">
        <w:rPr>
          <w:rFonts w:ascii="Times New Roman" w:hAnsi="Times New Roman" w:cs="Times New Roman"/>
          <w:iCs/>
          <w:color w:val="000000"/>
          <w:sz w:val="24"/>
          <w:szCs w:val="24"/>
          <w:vertAlign w:val="subscript"/>
        </w:rPr>
        <w:t xml:space="preserve"> </w:t>
      </w:r>
      <w:r w:rsidR="00B70A3C" w:rsidRPr="00383A5B">
        <w:rPr>
          <w:rFonts w:ascii="Times New Roman" w:hAnsi="Times New Roman" w:cs="Times New Roman"/>
          <w:iCs/>
          <w:color w:val="000000"/>
          <w:sz w:val="24"/>
          <w:szCs w:val="24"/>
        </w:rPr>
        <w:t>tricyclic</w:t>
      </w:r>
      <w:r w:rsidR="00B70A3C">
        <w:rPr>
          <w:rFonts w:ascii="Times New Roman" w:hAnsi="Times New Roman" w:cs="Times New Roman"/>
          <w:iCs/>
          <w:color w:val="000000"/>
          <w:sz w:val="24"/>
          <w:szCs w:val="24"/>
        </w:rPr>
        <w:t xml:space="preserve"> </w:t>
      </w:r>
      <w:proofErr w:type="spellStart"/>
      <w:r w:rsidR="00B70A3C" w:rsidRPr="00383A5B">
        <w:rPr>
          <w:rFonts w:ascii="Times New Roman" w:hAnsi="Times New Roman" w:cs="Times New Roman"/>
          <w:iCs/>
          <w:color w:val="000000"/>
          <w:sz w:val="24"/>
          <w:szCs w:val="24"/>
        </w:rPr>
        <w:t>terpane</w:t>
      </w:r>
      <w:proofErr w:type="spellEnd"/>
      <w:r w:rsidR="00B70A3C" w:rsidRPr="00383A5B">
        <w:rPr>
          <w:rFonts w:ascii="Times New Roman" w:hAnsi="Times New Roman" w:cs="Times New Roman"/>
          <w:iCs/>
          <w:color w:val="000000"/>
          <w:sz w:val="24"/>
          <w:szCs w:val="24"/>
        </w:rPr>
        <w:t xml:space="preserve"> (C</w:t>
      </w:r>
      <w:r w:rsidR="00B70A3C" w:rsidRPr="00383A5B">
        <w:rPr>
          <w:rFonts w:ascii="Times New Roman" w:hAnsi="Times New Roman" w:cs="Times New Roman"/>
          <w:iCs/>
          <w:color w:val="000000"/>
          <w:sz w:val="24"/>
          <w:szCs w:val="24"/>
          <w:vertAlign w:val="subscript"/>
        </w:rPr>
        <w:t>26</w:t>
      </w:r>
      <w:r w:rsidR="00B70A3C" w:rsidRPr="00383A5B">
        <w:rPr>
          <w:rFonts w:ascii="Times New Roman" w:hAnsi="Times New Roman" w:cs="Times New Roman"/>
          <w:iCs/>
          <w:color w:val="000000"/>
          <w:sz w:val="24"/>
          <w:szCs w:val="24"/>
        </w:rPr>
        <w:t>/C</w:t>
      </w:r>
      <w:r w:rsidR="00B70A3C" w:rsidRPr="00383A5B">
        <w:rPr>
          <w:rFonts w:ascii="Times New Roman" w:hAnsi="Times New Roman" w:cs="Times New Roman"/>
          <w:iCs/>
          <w:color w:val="000000"/>
          <w:sz w:val="24"/>
          <w:szCs w:val="24"/>
          <w:vertAlign w:val="subscript"/>
        </w:rPr>
        <w:t>25</w:t>
      </w:r>
      <w:r w:rsidR="00B70A3C">
        <w:rPr>
          <w:rFonts w:ascii="Times New Roman" w:hAnsi="Times New Roman" w:cs="Times New Roman"/>
          <w:iCs/>
          <w:color w:val="000000"/>
          <w:sz w:val="24"/>
          <w:szCs w:val="24"/>
          <w:vertAlign w:val="subscript"/>
        </w:rPr>
        <w:t xml:space="preserve"> </w:t>
      </w:r>
      <w:r w:rsidR="00B70A3C" w:rsidRPr="00383A5B">
        <w:rPr>
          <w:rFonts w:ascii="Times New Roman" w:hAnsi="Times New Roman" w:cs="Times New Roman"/>
          <w:iCs/>
          <w:color w:val="000000"/>
          <w:sz w:val="24"/>
          <w:szCs w:val="24"/>
        </w:rPr>
        <w:t>TT)</w:t>
      </w:r>
      <w:r w:rsidR="00B70A3C" w:rsidRPr="00383A5B">
        <w:rPr>
          <w:rFonts w:ascii="Times New Roman" w:hAnsi="Times New Roman" w:cs="Times New Roman"/>
          <w:iCs/>
          <w:color w:val="000000"/>
          <w:sz w:val="24"/>
          <w:szCs w:val="24"/>
          <w:vertAlign w:val="subscript"/>
        </w:rPr>
        <w:t xml:space="preserve">, </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 xml:space="preserve">30 </w:t>
      </w:r>
      <w:r w:rsidR="00B70A3C">
        <w:rPr>
          <w:rFonts w:ascii="Times New Roman" w:hAnsi="Times New Roman" w:cs="Times New Roman"/>
          <w:iCs/>
          <w:color w:val="000000"/>
          <w:sz w:val="24"/>
          <w:szCs w:val="24"/>
        </w:rPr>
        <w:t xml:space="preserve">tetracyclic </w:t>
      </w:r>
      <w:proofErr w:type="spellStart"/>
      <w:r w:rsidR="00B70A3C">
        <w:rPr>
          <w:rFonts w:ascii="Times New Roman" w:hAnsi="Times New Roman" w:cs="Times New Roman"/>
          <w:iCs/>
          <w:color w:val="000000"/>
          <w:sz w:val="24"/>
          <w:szCs w:val="24"/>
        </w:rPr>
        <w:t>polyprenoid</w:t>
      </w:r>
      <w:proofErr w:type="spellEnd"/>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 xml:space="preserve">27 </w:t>
      </w:r>
      <w:proofErr w:type="spellStart"/>
      <w:r w:rsidR="00B70A3C">
        <w:rPr>
          <w:rFonts w:ascii="Times New Roman" w:hAnsi="Times New Roman" w:cs="Times New Roman"/>
          <w:iCs/>
          <w:color w:val="000000"/>
          <w:sz w:val="24"/>
          <w:szCs w:val="24"/>
        </w:rPr>
        <w:t>diasterane</w:t>
      </w:r>
      <w:proofErr w:type="spellEnd"/>
      <w:r w:rsidR="00B70A3C">
        <w:rPr>
          <w:rFonts w:ascii="Times New Roman" w:hAnsi="Times New Roman" w:cs="Times New Roman"/>
          <w:iCs/>
          <w:color w:val="000000"/>
          <w:sz w:val="24"/>
          <w:szCs w:val="24"/>
        </w:rPr>
        <w:t xml:space="preserve"> (</w:t>
      </w:r>
      <w:r w:rsidR="00B70A3C" w:rsidRPr="00383A5B">
        <w:rPr>
          <w:rFonts w:ascii="Times New Roman" w:hAnsi="Times New Roman" w:cs="Times New Roman"/>
          <w:iCs/>
          <w:color w:val="000000"/>
          <w:sz w:val="24"/>
          <w:szCs w:val="24"/>
        </w:rPr>
        <w:t>TPP/C</w:t>
      </w:r>
      <w:r w:rsidR="00B70A3C" w:rsidRPr="00383A5B">
        <w:rPr>
          <w:rFonts w:ascii="Times New Roman" w:hAnsi="Times New Roman" w:cs="Times New Roman"/>
          <w:iCs/>
          <w:color w:val="000000"/>
          <w:sz w:val="24"/>
          <w:szCs w:val="24"/>
          <w:vertAlign w:val="subscript"/>
        </w:rPr>
        <w:t>27</w:t>
      </w:r>
      <w:r w:rsidR="00B70A3C">
        <w:rPr>
          <w:rFonts w:ascii="Times New Roman" w:hAnsi="Times New Roman" w:cs="Times New Roman"/>
          <w:iCs/>
          <w:color w:val="000000"/>
          <w:sz w:val="24"/>
          <w:szCs w:val="24"/>
          <w:vertAlign w:val="subscript"/>
        </w:rPr>
        <w:t xml:space="preserve"> </w:t>
      </w:r>
      <w:proofErr w:type="spellStart"/>
      <w:r w:rsidR="00B70A3C" w:rsidRPr="00383A5B">
        <w:rPr>
          <w:rFonts w:ascii="Times New Roman" w:hAnsi="Times New Roman" w:cs="Times New Roman"/>
          <w:iCs/>
          <w:color w:val="000000"/>
          <w:sz w:val="24"/>
          <w:szCs w:val="24"/>
        </w:rPr>
        <w:t>diasteranes</w:t>
      </w:r>
      <w:proofErr w:type="spellEnd"/>
      <w:r w:rsidR="00B70A3C">
        <w:rPr>
          <w:rFonts w:ascii="Times New Roman" w:hAnsi="Times New Roman" w:cs="Times New Roman"/>
          <w:iCs/>
          <w:color w:val="000000"/>
          <w:sz w:val="24"/>
          <w:szCs w:val="24"/>
        </w:rPr>
        <w:t>)</w:t>
      </w:r>
      <w:r w:rsidR="00B70A3C" w:rsidRPr="00383A5B">
        <w:rPr>
          <w:rFonts w:ascii="Times New Roman" w:hAnsi="Times New Roman" w:cs="Times New Roman"/>
          <w:iCs/>
          <w:color w:val="000000"/>
          <w:sz w:val="24"/>
          <w:szCs w:val="24"/>
        </w:rPr>
        <w:t xml:space="preserve">, and, </w:t>
      </w:r>
      <w:proofErr w:type="spellStart"/>
      <w:r w:rsidR="00580B13">
        <w:rPr>
          <w:rFonts w:ascii="Times New Roman" w:hAnsi="Times New Roman" w:cs="Times New Roman"/>
          <w:iCs/>
          <w:color w:val="000000"/>
          <w:sz w:val="24"/>
          <w:szCs w:val="24"/>
        </w:rPr>
        <w:t>H</w:t>
      </w:r>
      <w:r w:rsidR="00B70A3C" w:rsidRPr="00383A5B">
        <w:rPr>
          <w:rFonts w:ascii="Times New Roman" w:hAnsi="Times New Roman" w:cs="Times New Roman"/>
          <w:iCs/>
          <w:color w:val="000000"/>
          <w:sz w:val="24"/>
          <w:szCs w:val="24"/>
        </w:rPr>
        <w:t>opane</w:t>
      </w:r>
      <w:proofErr w:type="spellEnd"/>
      <w:r w:rsidR="00B70A3C" w:rsidRPr="00383A5B">
        <w:rPr>
          <w:rFonts w:ascii="Times New Roman" w:hAnsi="Times New Roman" w:cs="Times New Roman"/>
          <w:iCs/>
          <w:color w:val="000000"/>
          <w:sz w:val="24"/>
          <w:szCs w:val="24"/>
        </w:rPr>
        <w:t>/C</w:t>
      </w:r>
      <w:r w:rsidR="00B70A3C" w:rsidRPr="00383A5B">
        <w:rPr>
          <w:rFonts w:ascii="Times New Roman" w:hAnsi="Times New Roman" w:cs="Times New Roman"/>
          <w:iCs/>
          <w:color w:val="000000"/>
          <w:sz w:val="24"/>
          <w:szCs w:val="24"/>
          <w:vertAlign w:val="subscript"/>
        </w:rPr>
        <w:t>27</w:t>
      </w:r>
      <w:r w:rsidR="00B70A3C" w:rsidRPr="00383A5B">
        <w:rPr>
          <w:rFonts w:ascii="Times New Roman" w:hAnsi="Times New Roman" w:cs="Times New Roman"/>
          <w:iCs/>
          <w:color w:val="000000"/>
          <w:sz w:val="24"/>
          <w:szCs w:val="24"/>
        </w:rPr>
        <w:t xml:space="preserve"> ααα</w:t>
      </w:r>
      <w:r w:rsidR="00B70A3C">
        <w:rPr>
          <w:rFonts w:ascii="Times New Roman" w:hAnsi="Times New Roman" w:cs="Times New Roman"/>
          <w:iCs/>
          <w:color w:val="000000"/>
          <w:sz w:val="24"/>
          <w:szCs w:val="24"/>
        </w:rPr>
        <w:t xml:space="preserve">(S+R) </w:t>
      </w:r>
      <w:r w:rsidR="00B70A3C" w:rsidRPr="00383A5B">
        <w:rPr>
          <w:rFonts w:ascii="Times New Roman" w:hAnsi="Times New Roman" w:cs="Times New Roman"/>
          <w:iCs/>
          <w:color w:val="000000"/>
          <w:sz w:val="24"/>
          <w:szCs w:val="24"/>
        </w:rPr>
        <w:t>sterane ratios provide a stronger correlation platform to identify lacustrine vs. marine paleoenvironments.</w:t>
      </w:r>
      <w:r w:rsidR="00B70A3C" w:rsidRPr="000772FD">
        <w:rPr>
          <w:rFonts w:ascii="Times New Roman" w:hAnsi="Times New Roman" w:cs="Times New Roman"/>
          <w:iCs/>
          <w:color w:val="000000"/>
          <w:sz w:val="24"/>
          <w:szCs w:val="24"/>
        </w:rPr>
        <w:t xml:space="preserve"> If values are high enough to indicate lacustrine environment, then these parameters </w:t>
      </w:r>
      <w:r w:rsidR="00B70A3C">
        <w:rPr>
          <w:rFonts w:ascii="Times New Roman" w:hAnsi="Times New Roman" w:cs="Times New Roman"/>
          <w:iCs/>
          <w:color w:val="000000"/>
          <w:sz w:val="24"/>
          <w:szCs w:val="24"/>
        </w:rPr>
        <w:t>may indicate</w:t>
      </w:r>
      <w:r w:rsidR="00B70A3C" w:rsidRPr="000772FD">
        <w:rPr>
          <w:rFonts w:ascii="Times New Roman" w:hAnsi="Times New Roman" w:cs="Times New Roman"/>
          <w:iCs/>
          <w:color w:val="000000"/>
          <w:sz w:val="24"/>
          <w:szCs w:val="24"/>
        </w:rPr>
        <w:t xml:space="preserve"> that the marine environment ha</w:t>
      </w:r>
      <w:r w:rsidR="00B70A3C">
        <w:rPr>
          <w:rFonts w:ascii="Times New Roman" w:hAnsi="Times New Roman" w:cs="Times New Roman"/>
          <w:iCs/>
          <w:color w:val="000000"/>
          <w:sz w:val="24"/>
          <w:szCs w:val="24"/>
        </w:rPr>
        <w:t>d</w:t>
      </w:r>
      <w:r w:rsidR="00B70A3C" w:rsidRPr="000772FD">
        <w:rPr>
          <w:rFonts w:ascii="Times New Roman" w:hAnsi="Times New Roman" w:cs="Times New Roman"/>
          <w:iCs/>
          <w:color w:val="000000"/>
          <w:sz w:val="24"/>
          <w:szCs w:val="24"/>
        </w:rPr>
        <w:t xml:space="preserve"> bec</w:t>
      </w:r>
      <w:r w:rsidR="00B70A3C">
        <w:rPr>
          <w:rFonts w:ascii="Times New Roman" w:hAnsi="Times New Roman" w:cs="Times New Roman"/>
          <w:iCs/>
          <w:color w:val="000000"/>
          <w:sz w:val="24"/>
          <w:szCs w:val="24"/>
        </w:rPr>
        <w:t>ome</w:t>
      </w:r>
      <w:r w:rsidR="00B70A3C" w:rsidRPr="000772FD">
        <w:rPr>
          <w:rFonts w:ascii="Times New Roman" w:hAnsi="Times New Roman" w:cs="Times New Roman"/>
          <w:iCs/>
          <w:color w:val="000000"/>
          <w:sz w:val="24"/>
          <w:szCs w:val="24"/>
        </w:rPr>
        <w:t xml:space="preserve"> </w:t>
      </w:r>
      <w:r w:rsidR="00B70A3C">
        <w:rPr>
          <w:rFonts w:ascii="Times New Roman" w:hAnsi="Times New Roman" w:cs="Times New Roman"/>
          <w:iCs/>
          <w:color w:val="000000"/>
          <w:sz w:val="24"/>
          <w:szCs w:val="24"/>
        </w:rPr>
        <w:t>s</w:t>
      </w:r>
      <w:r w:rsidR="00B70A3C" w:rsidRPr="000772FD">
        <w:rPr>
          <w:rFonts w:ascii="Times New Roman" w:hAnsi="Times New Roman" w:cs="Times New Roman"/>
          <w:iCs/>
          <w:color w:val="000000"/>
          <w:sz w:val="24"/>
          <w:szCs w:val="24"/>
        </w:rPr>
        <w:t>o restricted it became pseudo lacustrine</w:t>
      </w:r>
      <w:r w:rsidR="00B70A3C">
        <w:rPr>
          <w:rFonts w:ascii="Times New Roman" w:hAnsi="Times New Roman" w:cs="Times New Roman"/>
          <w:b/>
          <w:bCs/>
          <w:iCs/>
          <w:color w:val="000000"/>
          <w:sz w:val="24"/>
          <w:szCs w:val="24"/>
        </w:rPr>
        <w:t xml:space="preserve">. </w:t>
      </w:r>
      <w:r w:rsidR="00B70A3C">
        <w:rPr>
          <w:rFonts w:ascii="Times New Roman" w:hAnsi="Times New Roman" w:cs="Times New Roman"/>
          <w:iCs/>
          <w:color w:val="000000"/>
          <w:sz w:val="24"/>
          <w:szCs w:val="24"/>
        </w:rPr>
        <w:t>TPP/C</w:t>
      </w:r>
      <w:r w:rsidR="00B70A3C">
        <w:rPr>
          <w:rFonts w:ascii="Times New Roman" w:hAnsi="Times New Roman" w:cs="Times New Roman"/>
          <w:iCs/>
          <w:color w:val="000000"/>
          <w:sz w:val="24"/>
          <w:szCs w:val="24"/>
          <w:vertAlign w:val="subscript"/>
        </w:rPr>
        <w:t xml:space="preserve">27 </w:t>
      </w:r>
      <w:proofErr w:type="spellStart"/>
      <w:r w:rsidR="00B70A3C">
        <w:rPr>
          <w:rFonts w:ascii="Times New Roman" w:hAnsi="Times New Roman" w:cs="Times New Roman"/>
          <w:iCs/>
          <w:color w:val="000000"/>
          <w:sz w:val="24"/>
          <w:szCs w:val="24"/>
        </w:rPr>
        <w:t>diasteranes</w:t>
      </w:r>
      <w:proofErr w:type="spellEnd"/>
      <w:r w:rsidR="00B70A3C">
        <w:rPr>
          <w:rFonts w:ascii="Times New Roman" w:hAnsi="Times New Roman" w:cs="Times New Roman"/>
          <w:iCs/>
          <w:color w:val="000000"/>
          <w:sz w:val="24"/>
          <w:szCs w:val="24"/>
        </w:rPr>
        <w:t xml:space="preserve"> values are well below 0.4, illustrating a marine depositional environment (</w:t>
      </w:r>
      <w:proofErr w:type="spellStart"/>
      <w:r w:rsidR="005854BB">
        <w:rPr>
          <w:rFonts w:ascii="Times New Roman" w:hAnsi="Times New Roman" w:cs="Times New Roman"/>
          <w:iCs/>
          <w:color w:val="000000"/>
          <w:sz w:val="24"/>
          <w:szCs w:val="24"/>
        </w:rPr>
        <w:t>Casilli</w:t>
      </w:r>
      <w:proofErr w:type="spellEnd"/>
      <w:r w:rsidR="005854BB">
        <w:rPr>
          <w:rFonts w:ascii="Times New Roman" w:hAnsi="Times New Roman" w:cs="Times New Roman"/>
          <w:iCs/>
          <w:color w:val="000000"/>
          <w:sz w:val="24"/>
          <w:szCs w:val="24"/>
        </w:rPr>
        <w:t xml:space="preserve"> et al., 2014; Araujo and Azevedo, 2016</w:t>
      </w:r>
      <w:r w:rsidR="00B70A3C">
        <w:rPr>
          <w:rFonts w:ascii="Times New Roman" w:hAnsi="Times New Roman" w:cs="Times New Roman"/>
          <w:iCs/>
          <w:color w:val="000000"/>
          <w:sz w:val="24"/>
          <w:szCs w:val="24"/>
        </w:rPr>
        <w:t xml:space="preserve">). </w:t>
      </w:r>
      <w:r w:rsidR="00B70A3C" w:rsidRPr="00383A5B">
        <w:rPr>
          <w:rFonts w:ascii="Times New Roman" w:hAnsi="Times New Roman" w:cs="Times New Roman"/>
          <w:iCs/>
          <w:color w:val="000000"/>
          <w:sz w:val="24"/>
          <w:szCs w:val="24"/>
        </w:rPr>
        <w:t xml:space="preserve">Additionally, based </w:t>
      </w:r>
      <w:r w:rsidR="00B70A3C" w:rsidRPr="005854BB">
        <w:rPr>
          <w:rFonts w:ascii="Times New Roman" w:hAnsi="Times New Roman" w:cs="Times New Roman"/>
          <w:iCs/>
          <w:color w:val="000000"/>
          <w:sz w:val="24"/>
          <w:szCs w:val="24"/>
        </w:rPr>
        <w:t xml:space="preserve">on Figure </w:t>
      </w:r>
      <w:r w:rsidR="00B860B3">
        <w:rPr>
          <w:rFonts w:ascii="Times New Roman" w:hAnsi="Times New Roman" w:cs="Times New Roman"/>
          <w:iCs/>
          <w:color w:val="000000"/>
          <w:sz w:val="24"/>
          <w:szCs w:val="24"/>
        </w:rPr>
        <w:t>49</w:t>
      </w:r>
      <w:r w:rsidR="00B70A3C" w:rsidRPr="00383A5B">
        <w:rPr>
          <w:rFonts w:ascii="Times New Roman" w:hAnsi="Times New Roman" w:cs="Times New Roman"/>
          <w:iCs/>
          <w:color w:val="000000"/>
          <w:sz w:val="24"/>
          <w:szCs w:val="24"/>
        </w:rPr>
        <w:t xml:space="preserve">, harder beds tend to </w:t>
      </w:r>
      <w:r w:rsidR="00B70A3C">
        <w:rPr>
          <w:rFonts w:ascii="Times New Roman" w:hAnsi="Times New Roman" w:cs="Times New Roman"/>
          <w:iCs/>
          <w:color w:val="000000"/>
          <w:sz w:val="24"/>
          <w:szCs w:val="24"/>
        </w:rPr>
        <w:t>illustrate</w:t>
      </w:r>
      <w:r w:rsidR="00B70A3C" w:rsidRPr="00383A5B">
        <w:rPr>
          <w:rFonts w:ascii="Times New Roman" w:hAnsi="Times New Roman" w:cs="Times New Roman"/>
          <w:iCs/>
          <w:color w:val="000000"/>
          <w:sz w:val="24"/>
          <w:szCs w:val="24"/>
        </w:rPr>
        <w:t xml:space="preserve"> higher TPP C</w:t>
      </w:r>
      <w:r w:rsidR="00B70A3C" w:rsidRPr="00383A5B">
        <w:rPr>
          <w:rFonts w:ascii="Times New Roman" w:hAnsi="Times New Roman" w:cs="Times New Roman"/>
          <w:iCs/>
          <w:color w:val="000000"/>
          <w:sz w:val="24"/>
          <w:szCs w:val="24"/>
          <w:vertAlign w:val="subscript"/>
        </w:rPr>
        <w:t>30</w:t>
      </w:r>
      <w:r w:rsidR="00B70A3C" w:rsidRPr="00383A5B">
        <w:rPr>
          <w:rFonts w:ascii="Times New Roman" w:hAnsi="Times New Roman" w:cs="Times New Roman"/>
          <w:iCs/>
          <w:color w:val="000000"/>
          <w:sz w:val="24"/>
          <w:szCs w:val="24"/>
        </w:rPr>
        <w:t xml:space="preserve"> values relative to the C</w:t>
      </w:r>
      <w:r w:rsidR="00B70A3C" w:rsidRPr="00383A5B">
        <w:rPr>
          <w:rFonts w:ascii="Times New Roman" w:hAnsi="Times New Roman" w:cs="Times New Roman"/>
          <w:iCs/>
          <w:color w:val="000000"/>
          <w:sz w:val="24"/>
          <w:szCs w:val="24"/>
          <w:vertAlign w:val="subscript"/>
        </w:rPr>
        <w:t xml:space="preserve">27 </w:t>
      </w:r>
      <w:proofErr w:type="spellStart"/>
      <w:r w:rsidR="00B70A3C" w:rsidRPr="00383A5B">
        <w:rPr>
          <w:rFonts w:ascii="Times New Roman" w:hAnsi="Times New Roman" w:cs="Times New Roman"/>
          <w:iCs/>
          <w:color w:val="000000"/>
          <w:sz w:val="24"/>
          <w:szCs w:val="24"/>
        </w:rPr>
        <w:t>diasteranes</w:t>
      </w:r>
      <w:proofErr w:type="spellEnd"/>
      <w:r w:rsidR="00B70A3C" w:rsidRPr="00383A5B">
        <w:rPr>
          <w:rFonts w:ascii="Times New Roman" w:hAnsi="Times New Roman" w:cs="Times New Roman"/>
          <w:iCs/>
          <w:color w:val="000000"/>
          <w:sz w:val="24"/>
          <w:szCs w:val="24"/>
        </w:rPr>
        <w:t>.</w:t>
      </w:r>
      <w:r w:rsidR="00B70A3C">
        <w:rPr>
          <w:rFonts w:ascii="Times New Roman" w:hAnsi="Times New Roman" w:cs="Times New Roman"/>
          <w:iCs/>
          <w:color w:val="000000"/>
          <w:sz w:val="24"/>
          <w:szCs w:val="24"/>
        </w:rPr>
        <w:t xml:space="preserve"> According to </w:t>
      </w:r>
      <w:proofErr w:type="spellStart"/>
      <w:r w:rsidR="00CC2DB3">
        <w:rPr>
          <w:rFonts w:ascii="Times New Roman" w:hAnsi="Times New Roman" w:cs="Times New Roman"/>
          <w:iCs/>
          <w:color w:val="000000"/>
          <w:sz w:val="24"/>
          <w:szCs w:val="24"/>
        </w:rPr>
        <w:t>Zumberge</w:t>
      </w:r>
      <w:proofErr w:type="spellEnd"/>
      <w:r w:rsidR="00CC2DB3">
        <w:rPr>
          <w:rFonts w:ascii="Times New Roman" w:hAnsi="Times New Roman" w:cs="Times New Roman"/>
          <w:iCs/>
          <w:color w:val="000000"/>
          <w:sz w:val="24"/>
          <w:szCs w:val="24"/>
        </w:rPr>
        <w:t xml:space="preserve"> et al. (1987), </w:t>
      </w:r>
      <w:r w:rsidR="00B70A3C">
        <w:rPr>
          <w:rFonts w:ascii="Times New Roman" w:hAnsi="Times New Roman" w:cs="Times New Roman"/>
          <w:iCs/>
          <w:color w:val="000000"/>
          <w:sz w:val="24"/>
          <w:szCs w:val="24"/>
        </w:rPr>
        <w:t xml:space="preserve">Mello et al. (1988), </w:t>
      </w:r>
      <w:proofErr w:type="spellStart"/>
      <w:r w:rsidR="00B70A3C">
        <w:rPr>
          <w:rFonts w:ascii="Times New Roman" w:hAnsi="Times New Roman" w:cs="Times New Roman"/>
          <w:iCs/>
          <w:color w:val="000000"/>
          <w:sz w:val="24"/>
          <w:szCs w:val="24"/>
        </w:rPr>
        <w:t>Casilli</w:t>
      </w:r>
      <w:proofErr w:type="spellEnd"/>
      <w:r w:rsidR="00B70A3C">
        <w:rPr>
          <w:rFonts w:ascii="Times New Roman" w:hAnsi="Times New Roman" w:cs="Times New Roman"/>
          <w:iCs/>
          <w:color w:val="000000"/>
          <w:sz w:val="24"/>
          <w:szCs w:val="24"/>
        </w:rPr>
        <w:t xml:space="preserve"> et al. (2014), and Araujo et al. (2018) values of h</w:t>
      </w:r>
      <w:r w:rsidR="00B70A3C" w:rsidRPr="00D137A6">
        <w:rPr>
          <w:rFonts w:ascii="Times New Roman" w:hAnsi="Times New Roman" w:cs="Times New Roman"/>
          <w:iCs/>
          <w:color w:val="000000"/>
          <w:sz w:val="24"/>
          <w:szCs w:val="24"/>
        </w:rPr>
        <w:t xml:space="preserve">igh </w:t>
      </w:r>
      <w:proofErr w:type="spellStart"/>
      <w:r w:rsidR="00580B13">
        <w:rPr>
          <w:rFonts w:ascii="Times New Roman" w:hAnsi="Times New Roman" w:cs="Times New Roman"/>
          <w:iCs/>
          <w:color w:val="000000"/>
          <w:sz w:val="24"/>
          <w:szCs w:val="24"/>
        </w:rPr>
        <w:t>H</w:t>
      </w:r>
      <w:r w:rsidR="00B70A3C" w:rsidRPr="00383A5B">
        <w:rPr>
          <w:rFonts w:ascii="Times New Roman" w:hAnsi="Times New Roman" w:cs="Times New Roman"/>
          <w:iCs/>
          <w:color w:val="000000"/>
          <w:sz w:val="24"/>
          <w:szCs w:val="24"/>
        </w:rPr>
        <w:t>opane</w:t>
      </w:r>
      <w:proofErr w:type="spellEnd"/>
      <w:r w:rsidR="00B70A3C" w:rsidRPr="00383A5B">
        <w:rPr>
          <w:rFonts w:ascii="Times New Roman" w:hAnsi="Times New Roman" w:cs="Times New Roman"/>
          <w:iCs/>
          <w:color w:val="000000"/>
          <w:sz w:val="24"/>
          <w:szCs w:val="24"/>
        </w:rPr>
        <w:t>/C</w:t>
      </w:r>
      <w:r w:rsidR="00B70A3C" w:rsidRPr="00383A5B">
        <w:rPr>
          <w:rFonts w:ascii="Times New Roman" w:hAnsi="Times New Roman" w:cs="Times New Roman"/>
          <w:iCs/>
          <w:color w:val="000000"/>
          <w:sz w:val="24"/>
          <w:szCs w:val="24"/>
          <w:vertAlign w:val="subscript"/>
        </w:rPr>
        <w:t>27</w:t>
      </w:r>
      <w:r w:rsidR="00B70A3C" w:rsidRPr="00383A5B">
        <w:rPr>
          <w:rFonts w:ascii="Times New Roman" w:hAnsi="Times New Roman" w:cs="Times New Roman"/>
          <w:iCs/>
          <w:color w:val="000000"/>
          <w:sz w:val="24"/>
          <w:szCs w:val="24"/>
        </w:rPr>
        <w:t xml:space="preserve"> ααα</w:t>
      </w:r>
      <w:r w:rsidR="00B70A3C">
        <w:rPr>
          <w:rFonts w:ascii="Times New Roman" w:hAnsi="Times New Roman" w:cs="Times New Roman"/>
          <w:iCs/>
          <w:color w:val="000000"/>
          <w:sz w:val="24"/>
          <w:szCs w:val="24"/>
        </w:rPr>
        <w:t xml:space="preserve">(S+R) </w:t>
      </w:r>
      <w:r w:rsidR="00B70A3C" w:rsidRPr="00383A5B">
        <w:rPr>
          <w:rFonts w:ascii="Times New Roman" w:hAnsi="Times New Roman" w:cs="Times New Roman"/>
          <w:iCs/>
          <w:color w:val="000000"/>
          <w:sz w:val="24"/>
          <w:szCs w:val="24"/>
        </w:rPr>
        <w:t xml:space="preserve">sterane </w:t>
      </w:r>
      <w:r w:rsidR="00B70A3C" w:rsidRPr="00D137A6">
        <w:rPr>
          <w:rFonts w:ascii="Times New Roman" w:hAnsi="Times New Roman" w:cs="Times New Roman"/>
          <w:iCs/>
          <w:color w:val="000000"/>
          <w:sz w:val="24"/>
          <w:szCs w:val="24"/>
        </w:rPr>
        <w:t>(</w:t>
      </w:r>
      <w:r w:rsidR="005449CE">
        <w:rPr>
          <w:rFonts w:ascii="Times New Roman" w:hAnsi="Times New Roman" w:cs="Times New Roman"/>
          <w:iCs/>
          <w:color w:val="000000"/>
          <w:sz w:val="24"/>
          <w:szCs w:val="24"/>
        </w:rPr>
        <w:t>&gt;5</w:t>
      </w:r>
      <w:r w:rsidR="00B70A3C" w:rsidRPr="00D137A6">
        <w:rPr>
          <w:rFonts w:ascii="Times New Roman" w:hAnsi="Times New Roman" w:cs="Times New Roman"/>
          <w:iCs/>
          <w:color w:val="000000"/>
          <w:sz w:val="24"/>
          <w:szCs w:val="24"/>
        </w:rPr>
        <w:t xml:space="preserve">), </w:t>
      </w:r>
      <w:r w:rsidR="00B70A3C">
        <w:rPr>
          <w:rFonts w:ascii="Times New Roman" w:hAnsi="Times New Roman" w:cs="Times New Roman"/>
          <w:iCs/>
          <w:color w:val="000000"/>
          <w:sz w:val="24"/>
          <w:szCs w:val="24"/>
        </w:rPr>
        <w:t>h</w:t>
      </w:r>
      <w:r w:rsidR="00B70A3C" w:rsidRPr="00D137A6">
        <w:rPr>
          <w:rFonts w:ascii="Times New Roman" w:hAnsi="Times New Roman" w:cs="Times New Roman"/>
          <w:iCs/>
          <w:color w:val="000000"/>
          <w:sz w:val="24"/>
          <w:szCs w:val="24"/>
        </w:rPr>
        <w:t xml:space="preserve">igh </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26</w:t>
      </w:r>
      <w:r w:rsidR="00B70A3C" w:rsidRPr="00D137A6">
        <w:rPr>
          <w:rFonts w:ascii="Times New Roman" w:hAnsi="Times New Roman" w:cs="Times New Roman"/>
          <w:iCs/>
          <w:color w:val="000000"/>
          <w:sz w:val="24"/>
          <w:szCs w:val="24"/>
        </w:rPr>
        <w:t>/</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 xml:space="preserve">25 </w:t>
      </w:r>
      <w:r w:rsidR="00B70A3C">
        <w:rPr>
          <w:rFonts w:ascii="Times New Roman" w:hAnsi="Times New Roman" w:cs="Times New Roman"/>
          <w:iCs/>
          <w:color w:val="000000"/>
          <w:sz w:val="24"/>
          <w:szCs w:val="24"/>
        </w:rPr>
        <w:t>TT</w:t>
      </w:r>
      <w:r w:rsidR="00B70A3C" w:rsidRPr="00D137A6">
        <w:rPr>
          <w:rFonts w:ascii="Times New Roman" w:hAnsi="Times New Roman" w:cs="Times New Roman"/>
          <w:iCs/>
          <w:color w:val="000000"/>
          <w:sz w:val="24"/>
          <w:szCs w:val="24"/>
        </w:rPr>
        <w:t xml:space="preserve"> (</w:t>
      </w:r>
      <w:r w:rsidR="005449CE">
        <w:rPr>
          <w:rFonts w:ascii="Times New Roman" w:hAnsi="Times New Roman" w:cs="Times New Roman"/>
          <w:iCs/>
          <w:color w:val="000000"/>
          <w:sz w:val="24"/>
          <w:szCs w:val="24"/>
        </w:rPr>
        <w:t>&gt;1</w:t>
      </w:r>
      <w:r w:rsidR="00B70A3C" w:rsidRPr="00D137A6">
        <w:rPr>
          <w:rFonts w:ascii="Times New Roman" w:hAnsi="Times New Roman" w:cs="Times New Roman"/>
          <w:iCs/>
          <w:color w:val="000000"/>
          <w:sz w:val="24"/>
          <w:szCs w:val="24"/>
        </w:rPr>
        <w:t xml:space="preserve">) and high </w:t>
      </w:r>
      <w:r w:rsidR="00B70A3C" w:rsidRPr="005449CE">
        <w:rPr>
          <w:rFonts w:ascii="Times New Roman" w:hAnsi="Times New Roman" w:cs="Times New Roman"/>
          <w:iCs/>
          <w:color w:val="000000"/>
          <w:sz w:val="24"/>
          <w:szCs w:val="24"/>
        </w:rPr>
        <w:t>TPP/C</w:t>
      </w:r>
      <w:r w:rsidR="00B70A3C" w:rsidRPr="005449CE">
        <w:rPr>
          <w:rFonts w:ascii="Times New Roman" w:hAnsi="Times New Roman" w:cs="Times New Roman"/>
          <w:iCs/>
          <w:color w:val="000000"/>
          <w:sz w:val="24"/>
          <w:szCs w:val="24"/>
          <w:vertAlign w:val="subscript"/>
        </w:rPr>
        <w:t xml:space="preserve">27 </w:t>
      </w:r>
      <w:proofErr w:type="spellStart"/>
      <w:r w:rsidR="00B70A3C" w:rsidRPr="005449CE">
        <w:rPr>
          <w:rFonts w:ascii="Times New Roman" w:hAnsi="Times New Roman" w:cs="Times New Roman"/>
          <w:iCs/>
          <w:color w:val="000000"/>
          <w:sz w:val="24"/>
          <w:szCs w:val="24"/>
        </w:rPr>
        <w:t>diasterane</w:t>
      </w:r>
      <w:proofErr w:type="spellEnd"/>
      <w:r w:rsidR="00B70A3C" w:rsidRPr="005449CE">
        <w:rPr>
          <w:rFonts w:ascii="Times New Roman" w:hAnsi="Times New Roman" w:cs="Times New Roman"/>
          <w:iCs/>
          <w:color w:val="000000"/>
          <w:sz w:val="24"/>
          <w:szCs w:val="24"/>
        </w:rPr>
        <w:t xml:space="preserve"> (</w:t>
      </w:r>
      <w:r w:rsidR="005449CE" w:rsidRPr="0038688D">
        <w:rPr>
          <w:rFonts w:ascii="Times New Roman" w:hAnsi="Times New Roman" w:cs="Times New Roman"/>
          <w:iCs/>
          <w:color w:val="000000"/>
          <w:sz w:val="24"/>
          <w:szCs w:val="24"/>
        </w:rPr>
        <w:t>&gt;1</w:t>
      </w:r>
      <w:r w:rsidR="00B70A3C" w:rsidRPr="005449CE">
        <w:rPr>
          <w:rFonts w:ascii="Times New Roman" w:hAnsi="Times New Roman" w:cs="Times New Roman"/>
          <w:iCs/>
          <w:color w:val="000000"/>
          <w:sz w:val="24"/>
          <w:szCs w:val="24"/>
        </w:rPr>
        <w:t xml:space="preserve">) are associated with a lacustrine environment, which were found in crude oils from </w:t>
      </w:r>
      <w:proofErr w:type="spellStart"/>
      <w:r w:rsidR="00B70A3C" w:rsidRPr="005449CE">
        <w:rPr>
          <w:rFonts w:ascii="Times New Roman" w:hAnsi="Times New Roman" w:cs="Times New Roman"/>
          <w:iCs/>
          <w:color w:val="000000"/>
          <w:sz w:val="24"/>
          <w:szCs w:val="24"/>
        </w:rPr>
        <w:t>Espirito</w:t>
      </w:r>
      <w:proofErr w:type="spellEnd"/>
      <w:r w:rsidR="00B70A3C" w:rsidRPr="005449CE">
        <w:rPr>
          <w:rFonts w:ascii="Times New Roman" w:hAnsi="Times New Roman" w:cs="Times New Roman"/>
          <w:iCs/>
          <w:color w:val="000000"/>
          <w:sz w:val="24"/>
          <w:szCs w:val="24"/>
        </w:rPr>
        <w:t xml:space="preserve"> Santo </w:t>
      </w:r>
      <w:r w:rsidR="00B70A3C" w:rsidRPr="005449CE">
        <w:rPr>
          <w:rFonts w:ascii="Times New Roman" w:hAnsi="Times New Roman" w:cs="Times New Roman"/>
          <w:iCs/>
          <w:color w:val="000000"/>
          <w:sz w:val="24"/>
          <w:szCs w:val="24"/>
        </w:rPr>
        <w:lastRenderedPageBreak/>
        <w:t>Basin, Brazil.</w:t>
      </w:r>
      <w:r w:rsidR="00B70A3C">
        <w:rPr>
          <w:rFonts w:ascii="Times New Roman" w:hAnsi="Times New Roman" w:cs="Times New Roman"/>
          <w:iCs/>
          <w:color w:val="000000"/>
          <w:sz w:val="24"/>
          <w:szCs w:val="24"/>
        </w:rPr>
        <w:t xml:space="preserve"> While, </w:t>
      </w:r>
      <w:r w:rsidR="00580B13">
        <w:rPr>
          <w:rFonts w:ascii="Times New Roman" w:hAnsi="Times New Roman" w:cs="Times New Roman"/>
          <w:iCs/>
          <w:color w:val="000000"/>
          <w:sz w:val="24"/>
          <w:szCs w:val="24"/>
        </w:rPr>
        <w:t xml:space="preserve">low </w:t>
      </w:r>
      <w:proofErr w:type="spellStart"/>
      <w:r w:rsidR="00580B13">
        <w:rPr>
          <w:rFonts w:ascii="Times New Roman" w:hAnsi="Times New Roman" w:cs="Times New Roman"/>
          <w:iCs/>
          <w:color w:val="000000"/>
          <w:sz w:val="24"/>
          <w:szCs w:val="24"/>
        </w:rPr>
        <w:t>Hopane</w:t>
      </w:r>
      <w:proofErr w:type="spellEnd"/>
      <w:r w:rsidR="00B70A3C" w:rsidRPr="00383A5B">
        <w:rPr>
          <w:rFonts w:ascii="Times New Roman" w:hAnsi="Times New Roman" w:cs="Times New Roman"/>
          <w:iCs/>
          <w:color w:val="000000"/>
          <w:sz w:val="24"/>
          <w:szCs w:val="24"/>
        </w:rPr>
        <w:t>/C</w:t>
      </w:r>
      <w:r w:rsidR="00B70A3C" w:rsidRPr="00383A5B">
        <w:rPr>
          <w:rFonts w:ascii="Times New Roman" w:hAnsi="Times New Roman" w:cs="Times New Roman"/>
          <w:iCs/>
          <w:color w:val="000000"/>
          <w:sz w:val="24"/>
          <w:szCs w:val="24"/>
          <w:vertAlign w:val="subscript"/>
        </w:rPr>
        <w:t>27</w:t>
      </w:r>
      <w:r w:rsidR="00B70A3C" w:rsidRPr="00383A5B">
        <w:rPr>
          <w:rFonts w:ascii="Times New Roman" w:hAnsi="Times New Roman" w:cs="Times New Roman"/>
          <w:iCs/>
          <w:color w:val="000000"/>
          <w:sz w:val="24"/>
          <w:szCs w:val="24"/>
        </w:rPr>
        <w:t xml:space="preserve"> ααα</w:t>
      </w:r>
      <w:r w:rsidR="00B70A3C">
        <w:rPr>
          <w:rFonts w:ascii="Times New Roman" w:hAnsi="Times New Roman" w:cs="Times New Roman"/>
          <w:iCs/>
          <w:color w:val="000000"/>
          <w:sz w:val="24"/>
          <w:szCs w:val="24"/>
        </w:rPr>
        <w:t xml:space="preserve">(S+R) </w:t>
      </w:r>
      <w:r w:rsidR="00B70A3C" w:rsidRPr="00383A5B">
        <w:rPr>
          <w:rFonts w:ascii="Times New Roman" w:hAnsi="Times New Roman" w:cs="Times New Roman"/>
          <w:iCs/>
          <w:color w:val="000000"/>
          <w:sz w:val="24"/>
          <w:szCs w:val="24"/>
        </w:rPr>
        <w:t xml:space="preserve">sterane </w:t>
      </w:r>
      <w:r w:rsidR="00B70A3C" w:rsidRPr="00D137A6">
        <w:rPr>
          <w:rFonts w:ascii="Times New Roman" w:hAnsi="Times New Roman" w:cs="Times New Roman"/>
          <w:iCs/>
          <w:color w:val="000000"/>
          <w:sz w:val="24"/>
          <w:szCs w:val="24"/>
        </w:rPr>
        <w:t xml:space="preserve">(0.58-3.70), low </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 xml:space="preserve">26 </w:t>
      </w:r>
      <w:r w:rsidR="00B70A3C" w:rsidRPr="00D137A6">
        <w:rPr>
          <w:rFonts w:ascii="Times New Roman" w:hAnsi="Times New Roman" w:cs="Times New Roman"/>
          <w:iCs/>
          <w:color w:val="000000"/>
          <w:sz w:val="24"/>
          <w:szCs w:val="24"/>
        </w:rPr>
        <w:t>T</w:t>
      </w:r>
      <w:r w:rsidR="00B70A3C">
        <w:rPr>
          <w:rFonts w:ascii="Times New Roman" w:hAnsi="Times New Roman" w:cs="Times New Roman"/>
          <w:iCs/>
          <w:color w:val="000000"/>
          <w:sz w:val="24"/>
          <w:szCs w:val="24"/>
        </w:rPr>
        <w:t>T</w:t>
      </w:r>
      <w:r w:rsidR="00B70A3C" w:rsidRPr="00D137A6">
        <w:rPr>
          <w:rFonts w:ascii="Times New Roman" w:hAnsi="Times New Roman" w:cs="Times New Roman"/>
          <w:iCs/>
          <w:color w:val="000000"/>
          <w:sz w:val="24"/>
          <w:szCs w:val="24"/>
        </w:rPr>
        <w:t>/</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 xml:space="preserve">25 </w:t>
      </w:r>
      <w:r w:rsidR="00B70A3C">
        <w:rPr>
          <w:rFonts w:ascii="Times New Roman" w:hAnsi="Times New Roman" w:cs="Times New Roman"/>
          <w:iCs/>
          <w:color w:val="000000"/>
          <w:sz w:val="24"/>
          <w:szCs w:val="24"/>
        </w:rPr>
        <w:t>TT</w:t>
      </w:r>
      <w:r w:rsidR="00B70A3C" w:rsidRPr="00D137A6">
        <w:rPr>
          <w:rFonts w:ascii="Times New Roman" w:hAnsi="Times New Roman" w:cs="Times New Roman"/>
          <w:iCs/>
          <w:color w:val="000000"/>
          <w:sz w:val="24"/>
          <w:szCs w:val="24"/>
        </w:rPr>
        <w:t xml:space="preserve"> (0.78-0.85) and low TPP/</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 xml:space="preserve">27 </w:t>
      </w:r>
      <w:proofErr w:type="spellStart"/>
      <w:r w:rsidR="00B70A3C">
        <w:rPr>
          <w:rFonts w:ascii="Times New Roman" w:hAnsi="Times New Roman" w:cs="Times New Roman"/>
          <w:iCs/>
          <w:color w:val="000000"/>
          <w:sz w:val="24"/>
          <w:szCs w:val="24"/>
        </w:rPr>
        <w:t>d</w:t>
      </w:r>
      <w:r w:rsidR="00B70A3C" w:rsidRPr="00D137A6">
        <w:rPr>
          <w:rFonts w:ascii="Times New Roman" w:hAnsi="Times New Roman" w:cs="Times New Roman"/>
          <w:iCs/>
          <w:color w:val="000000"/>
          <w:sz w:val="24"/>
          <w:szCs w:val="24"/>
        </w:rPr>
        <w:t>ia</w:t>
      </w:r>
      <w:r w:rsidR="00B70A3C">
        <w:rPr>
          <w:rFonts w:ascii="Times New Roman" w:hAnsi="Times New Roman" w:cs="Times New Roman"/>
          <w:iCs/>
          <w:color w:val="000000"/>
          <w:sz w:val="24"/>
          <w:szCs w:val="24"/>
        </w:rPr>
        <w:t>sterane</w:t>
      </w:r>
      <w:proofErr w:type="spellEnd"/>
      <w:r w:rsidR="00B70A3C" w:rsidRPr="00D137A6">
        <w:rPr>
          <w:rFonts w:ascii="Times New Roman" w:hAnsi="Times New Roman" w:cs="Times New Roman"/>
          <w:iCs/>
          <w:color w:val="000000"/>
          <w:sz w:val="24"/>
          <w:szCs w:val="24"/>
        </w:rPr>
        <w:t xml:space="preserve"> (0.07-0.24) </w:t>
      </w:r>
      <w:r w:rsidR="00B70A3C">
        <w:rPr>
          <w:rFonts w:ascii="Times New Roman" w:hAnsi="Times New Roman" w:cs="Times New Roman"/>
          <w:iCs/>
          <w:color w:val="000000"/>
          <w:sz w:val="24"/>
          <w:szCs w:val="24"/>
        </w:rPr>
        <w:t>reflect a m</w:t>
      </w:r>
      <w:r w:rsidR="00B70A3C" w:rsidRPr="00D137A6">
        <w:rPr>
          <w:rFonts w:ascii="Times New Roman" w:hAnsi="Times New Roman" w:cs="Times New Roman"/>
          <w:iCs/>
          <w:color w:val="000000"/>
          <w:sz w:val="24"/>
          <w:szCs w:val="24"/>
        </w:rPr>
        <w:t>arine</w:t>
      </w:r>
      <w:r w:rsidR="00B70A3C">
        <w:rPr>
          <w:rFonts w:ascii="Times New Roman" w:hAnsi="Times New Roman" w:cs="Times New Roman"/>
          <w:iCs/>
          <w:color w:val="000000"/>
          <w:sz w:val="24"/>
          <w:szCs w:val="24"/>
        </w:rPr>
        <w:t xml:space="preserve"> environment. The values of Speake Ranch samples illustrated in Figure </w:t>
      </w:r>
      <w:r w:rsidR="00B860B3">
        <w:rPr>
          <w:rFonts w:ascii="Times New Roman" w:hAnsi="Times New Roman" w:cs="Times New Roman"/>
          <w:iCs/>
          <w:color w:val="000000"/>
          <w:sz w:val="24"/>
          <w:szCs w:val="24"/>
        </w:rPr>
        <w:t>49</w:t>
      </w:r>
      <w:r w:rsidR="00B70A3C">
        <w:rPr>
          <w:rFonts w:ascii="Times New Roman" w:hAnsi="Times New Roman" w:cs="Times New Roman"/>
          <w:iCs/>
          <w:color w:val="000000"/>
          <w:sz w:val="24"/>
          <w:szCs w:val="24"/>
        </w:rPr>
        <w:t xml:space="preserve"> and Table 9 clearly depict that these observed samples have low </w:t>
      </w:r>
      <w:proofErr w:type="spellStart"/>
      <w:r w:rsidR="00580B13">
        <w:rPr>
          <w:rFonts w:ascii="Times New Roman" w:hAnsi="Times New Roman" w:cs="Times New Roman"/>
          <w:iCs/>
          <w:color w:val="000000"/>
          <w:sz w:val="24"/>
          <w:szCs w:val="24"/>
        </w:rPr>
        <w:t>H</w:t>
      </w:r>
      <w:r w:rsidR="00B70A3C" w:rsidRPr="00383A5B">
        <w:rPr>
          <w:rFonts w:ascii="Times New Roman" w:hAnsi="Times New Roman" w:cs="Times New Roman"/>
          <w:iCs/>
          <w:color w:val="000000"/>
          <w:sz w:val="24"/>
          <w:szCs w:val="24"/>
        </w:rPr>
        <w:t>opane</w:t>
      </w:r>
      <w:proofErr w:type="spellEnd"/>
      <w:r w:rsidR="00B70A3C" w:rsidRPr="00383A5B">
        <w:rPr>
          <w:rFonts w:ascii="Times New Roman" w:hAnsi="Times New Roman" w:cs="Times New Roman"/>
          <w:iCs/>
          <w:color w:val="000000"/>
          <w:sz w:val="24"/>
          <w:szCs w:val="24"/>
        </w:rPr>
        <w:t>/C</w:t>
      </w:r>
      <w:r w:rsidR="00B70A3C" w:rsidRPr="00383A5B">
        <w:rPr>
          <w:rFonts w:ascii="Times New Roman" w:hAnsi="Times New Roman" w:cs="Times New Roman"/>
          <w:iCs/>
          <w:color w:val="000000"/>
          <w:sz w:val="24"/>
          <w:szCs w:val="24"/>
          <w:vertAlign w:val="subscript"/>
        </w:rPr>
        <w:t>27</w:t>
      </w:r>
      <w:r w:rsidR="00B70A3C" w:rsidRPr="00383A5B">
        <w:rPr>
          <w:rFonts w:ascii="Times New Roman" w:hAnsi="Times New Roman" w:cs="Times New Roman"/>
          <w:iCs/>
          <w:color w:val="000000"/>
          <w:sz w:val="24"/>
          <w:szCs w:val="24"/>
        </w:rPr>
        <w:t xml:space="preserve"> ααα</w:t>
      </w:r>
      <w:r w:rsidR="00B70A3C">
        <w:rPr>
          <w:rFonts w:ascii="Times New Roman" w:hAnsi="Times New Roman" w:cs="Times New Roman"/>
          <w:iCs/>
          <w:color w:val="000000"/>
          <w:sz w:val="24"/>
          <w:szCs w:val="24"/>
        </w:rPr>
        <w:t>(S+</w:t>
      </w:r>
      <w:proofErr w:type="gramStart"/>
      <w:r w:rsidR="00B70A3C">
        <w:rPr>
          <w:rFonts w:ascii="Times New Roman" w:hAnsi="Times New Roman" w:cs="Times New Roman"/>
          <w:iCs/>
          <w:color w:val="000000"/>
          <w:sz w:val="24"/>
          <w:szCs w:val="24"/>
        </w:rPr>
        <w:t>R)</w:t>
      </w:r>
      <w:r w:rsidR="00B70A3C" w:rsidRPr="00383A5B">
        <w:rPr>
          <w:rFonts w:ascii="Times New Roman" w:hAnsi="Times New Roman" w:cs="Times New Roman"/>
          <w:iCs/>
          <w:color w:val="000000"/>
          <w:sz w:val="24"/>
          <w:szCs w:val="24"/>
        </w:rPr>
        <w:t>sterane</w:t>
      </w:r>
      <w:proofErr w:type="gramEnd"/>
      <w:r w:rsidR="00B70A3C">
        <w:rPr>
          <w:rFonts w:ascii="Times New Roman" w:hAnsi="Times New Roman" w:cs="Times New Roman"/>
          <w:iCs/>
          <w:color w:val="000000"/>
          <w:sz w:val="24"/>
          <w:szCs w:val="24"/>
        </w:rPr>
        <w:t xml:space="preserve"> with some intervals plotting above 10. TPP/C</w:t>
      </w:r>
      <w:r w:rsidR="00B70A3C">
        <w:rPr>
          <w:rFonts w:ascii="Times New Roman" w:hAnsi="Times New Roman" w:cs="Times New Roman"/>
          <w:iCs/>
          <w:color w:val="000000"/>
          <w:sz w:val="24"/>
          <w:szCs w:val="24"/>
          <w:vertAlign w:val="subscript"/>
        </w:rPr>
        <w:t xml:space="preserve">27 </w:t>
      </w:r>
      <w:proofErr w:type="spellStart"/>
      <w:r w:rsidR="00B70A3C">
        <w:rPr>
          <w:rFonts w:ascii="Times New Roman" w:hAnsi="Times New Roman" w:cs="Times New Roman"/>
          <w:iCs/>
          <w:color w:val="000000"/>
          <w:sz w:val="24"/>
          <w:szCs w:val="24"/>
        </w:rPr>
        <w:t>diasteranes</w:t>
      </w:r>
      <w:proofErr w:type="spellEnd"/>
      <w:r w:rsidR="00B70A3C">
        <w:rPr>
          <w:rFonts w:ascii="Times New Roman" w:hAnsi="Times New Roman" w:cs="Times New Roman"/>
          <w:iCs/>
          <w:color w:val="000000"/>
          <w:sz w:val="24"/>
          <w:szCs w:val="24"/>
        </w:rPr>
        <w:t xml:space="preserve"> ratios range from 0.1 to 3, showing low, but largely varying values. Additionally, the C</w:t>
      </w:r>
      <w:r w:rsidR="00B70A3C">
        <w:rPr>
          <w:rFonts w:ascii="Times New Roman" w:hAnsi="Times New Roman" w:cs="Times New Roman"/>
          <w:iCs/>
          <w:color w:val="000000"/>
          <w:sz w:val="24"/>
          <w:szCs w:val="24"/>
          <w:vertAlign w:val="subscript"/>
        </w:rPr>
        <w:t>26</w:t>
      </w:r>
      <w:r w:rsidR="00B70A3C" w:rsidRPr="00D137A6">
        <w:rPr>
          <w:rFonts w:ascii="Times New Roman" w:hAnsi="Times New Roman" w:cs="Times New Roman"/>
          <w:iCs/>
          <w:color w:val="000000"/>
          <w:sz w:val="24"/>
          <w:szCs w:val="24"/>
        </w:rPr>
        <w:t>/</w:t>
      </w:r>
      <w:r w:rsidR="00B70A3C">
        <w:rPr>
          <w:rFonts w:ascii="Times New Roman" w:hAnsi="Times New Roman" w:cs="Times New Roman"/>
          <w:iCs/>
          <w:color w:val="000000"/>
          <w:sz w:val="24"/>
          <w:szCs w:val="24"/>
        </w:rPr>
        <w:t>C</w:t>
      </w:r>
      <w:r w:rsidR="00B70A3C">
        <w:rPr>
          <w:rFonts w:ascii="Times New Roman" w:hAnsi="Times New Roman" w:cs="Times New Roman"/>
          <w:iCs/>
          <w:color w:val="000000"/>
          <w:sz w:val="24"/>
          <w:szCs w:val="24"/>
          <w:vertAlign w:val="subscript"/>
        </w:rPr>
        <w:t xml:space="preserve">25 </w:t>
      </w:r>
      <w:r w:rsidR="00B70A3C">
        <w:rPr>
          <w:rFonts w:ascii="Times New Roman" w:hAnsi="Times New Roman" w:cs="Times New Roman"/>
          <w:iCs/>
          <w:color w:val="000000"/>
          <w:sz w:val="24"/>
          <w:szCs w:val="24"/>
        </w:rPr>
        <w:t xml:space="preserve">TT have values that are commonly invariant around 1. The highlighted intervals in Figure </w:t>
      </w:r>
      <w:r w:rsidR="00B860B3">
        <w:rPr>
          <w:rFonts w:ascii="Times New Roman" w:hAnsi="Times New Roman" w:cs="Times New Roman"/>
          <w:iCs/>
          <w:color w:val="000000"/>
          <w:sz w:val="24"/>
          <w:szCs w:val="24"/>
        </w:rPr>
        <w:t>49</w:t>
      </w:r>
      <w:r w:rsidR="00B70A3C">
        <w:rPr>
          <w:rFonts w:ascii="Times New Roman" w:hAnsi="Times New Roman" w:cs="Times New Roman"/>
          <w:iCs/>
          <w:color w:val="000000"/>
          <w:sz w:val="24"/>
          <w:szCs w:val="24"/>
        </w:rPr>
        <w:t xml:space="preserve"> show that relatively higher</w:t>
      </w:r>
      <w:r w:rsidR="00B70A3C" w:rsidRPr="000772FD">
        <w:rPr>
          <w:rFonts w:ascii="Times New Roman" w:hAnsi="Times New Roman" w:cs="Times New Roman"/>
          <w:iCs/>
          <w:color w:val="000000"/>
          <w:sz w:val="24"/>
          <w:szCs w:val="24"/>
        </w:rPr>
        <w:t xml:space="preserve"> </w:t>
      </w:r>
      <w:proofErr w:type="spellStart"/>
      <w:r w:rsidR="00580B13">
        <w:rPr>
          <w:rFonts w:ascii="Times New Roman" w:hAnsi="Times New Roman" w:cs="Times New Roman"/>
          <w:iCs/>
          <w:color w:val="000000"/>
          <w:sz w:val="24"/>
          <w:szCs w:val="24"/>
        </w:rPr>
        <w:t>H</w:t>
      </w:r>
      <w:r w:rsidR="00B70A3C" w:rsidRPr="00383A5B">
        <w:rPr>
          <w:rFonts w:ascii="Times New Roman" w:hAnsi="Times New Roman" w:cs="Times New Roman"/>
          <w:iCs/>
          <w:color w:val="000000"/>
          <w:sz w:val="24"/>
          <w:szCs w:val="24"/>
        </w:rPr>
        <w:t>opane</w:t>
      </w:r>
      <w:proofErr w:type="spellEnd"/>
      <w:r w:rsidR="00B70A3C" w:rsidRPr="00383A5B">
        <w:rPr>
          <w:rFonts w:ascii="Times New Roman" w:hAnsi="Times New Roman" w:cs="Times New Roman"/>
          <w:iCs/>
          <w:color w:val="000000"/>
          <w:sz w:val="24"/>
          <w:szCs w:val="24"/>
        </w:rPr>
        <w:t>/C</w:t>
      </w:r>
      <w:r w:rsidR="00B70A3C" w:rsidRPr="00383A5B">
        <w:rPr>
          <w:rFonts w:ascii="Times New Roman" w:hAnsi="Times New Roman" w:cs="Times New Roman"/>
          <w:iCs/>
          <w:color w:val="000000"/>
          <w:sz w:val="24"/>
          <w:szCs w:val="24"/>
          <w:vertAlign w:val="subscript"/>
        </w:rPr>
        <w:t>27</w:t>
      </w:r>
      <w:r w:rsidR="00B70A3C" w:rsidRPr="00383A5B">
        <w:rPr>
          <w:rFonts w:ascii="Times New Roman" w:hAnsi="Times New Roman" w:cs="Times New Roman"/>
          <w:iCs/>
          <w:color w:val="000000"/>
          <w:sz w:val="24"/>
          <w:szCs w:val="24"/>
        </w:rPr>
        <w:t xml:space="preserve"> ααα</w:t>
      </w:r>
      <w:r w:rsidR="00B70A3C">
        <w:rPr>
          <w:rFonts w:ascii="Times New Roman" w:hAnsi="Times New Roman" w:cs="Times New Roman"/>
          <w:iCs/>
          <w:color w:val="000000"/>
          <w:sz w:val="24"/>
          <w:szCs w:val="24"/>
        </w:rPr>
        <w:t xml:space="preserve">(S+R) </w:t>
      </w:r>
      <w:r w:rsidR="00B70A3C" w:rsidRPr="00383A5B">
        <w:rPr>
          <w:rFonts w:ascii="Times New Roman" w:hAnsi="Times New Roman" w:cs="Times New Roman"/>
          <w:iCs/>
          <w:color w:val="000000"/>
          <w:sz w:val="24"/>
          <w:szCs w:val="24"/>
        </w:rPr>
        <w:t xml:space="preserve">sterane </w:t>
      </w:r>
      <w:r w:rsidR="00B70A3C">
        <w:rPr>
          <w:rFonts w:ascii="Times New Roman" w:hAnsi="Times New Roman" w:cs="Times New Roman"/>
          <w:iCs/>
          <w:color w:val="000000"/>
          <w:sz w:val="24"/>
          <w:szCs w:val="24"/>
        </w:rPr>
        <w:t>and TPP/C</w:t>
      </w:r>
      <w:r w:rsidR="00B70A3C">
        <w:rPr>
          <w:rFonts w:ascii="Times New Roman" w:hAnsi="Times New Roman" w:cs="Times New Roman"/>
          <w:iCs/>
          <w:color w:val="000000"/>
          <w:sz w:val="24"/>
          <w:szCs w:val="24"/>
          <w:vertAlign w:val="subscript"/>
        </w:rPr>
        <w:t xml:space="preserve">27 </w:t>
      </w:r>
      <w:proofErr w:type="spellStart"/>
      <w:r w:rsidR="00B70A3C">
        <w:rPr>
          <w:rFonts w:ascii="Times New Roman" w:hAnsi="Times New Roman" w:cs="Times New Roman"/>
          <w:iCs/>
          <w:color w:val="000000"/>
          <w:sz w:val="24"/>
          <w:szCs w:val="24"/>
        </w:rPr>
        <w:t>diasteranes</w:t>
      </w:r>
      <w:proofErr w:type="spellEnd"/>
      <w:r w:rsidR="00B70A3C">
        <w:rPr>
          <w:rFonts w:ascii="Times New Roman" w:hAnsi="Times New Roman" w:cs="Times New Roman"/>
          <w:iCs/>
          <w:color w:val="000000"/>
          <w:sz w:val="24"/>
          <w:szCs w:val="24"/>
        </w:rPr>
        <w:t xml:space="preserve"> illustrate the pseudo lacustrine environment.</w:t>
      </w:r>
      <w:r w:rsidR="005854BB">
        <w:rPr>
          <w:rFonts w:ascii="Times New Roman" w:hAnsi="Times New Roman" w:cs="Times New Roman"/>
          <w:iCs/>
          <w:color w:val="000000"/>
          <w:sz w:val="24"/>
          <w:szCs w:val="24"/>
        </w:rPr>
        <w:t xml:space="preserve"> Red highlighted zones are those increased parameters within the Middle Woodford, and the yellow highlighted interval indicates </w:t>
      </w:r>
      <w:r w:rsidR="005158E2">
        <w:rPr>
          <w:rFonts w:ascii="Times New Roman" w:hAnsi="Times New Roman" w:cs="Times New Roman"/>
          <w:iCs/>
          <w:color w:val="000000"/>
          <w:sz w:val="24"/>
          <w:szCs w:val="24"/>
        </w:rPr>
        <w:t>elevated</w:t>
      </w:r>
      <w:r w:rsidR="005854BB">
        <w:rPr>
          <w:rFonts w:ascii="Times New Roman" w:hAnsi="Times New Roman" w:cs="Times New Roman"/>
          <w:iCs/>
          <w:color w:val="000000"/>
          <w:sz w:val="24"/>
          <w:szCs w:val="24"/>
        </w:rPr>
        <w:t xml:space="preserve"> parameter values within the Upper Woodford.</w:t>
      </w:r>
      <w:r w:rsidR="00B70A3C">
        <w:rPr>
          <w:rFonts w:ascii="Times New Roman" w:hAnsi="Times New Roman" w:cs="Times New Roman"/>
          <w:iCs/>
          <w:color w:val="000000"/>
          <w:sz w:val="24"/>
          <w:szCs w:val="24"/>
        </w:rPr>
        <w:t xml:space="preserve"> In summary, data show that lowest TOC values coincide with all the combined effects of </w:t>
      </w:r>
      <w:proofErr w:type="spellStart"/>
      <w:r w:rsidR="00B70A3C">
        <w:rPr>
          <w:rFonts w:ascii="Times New Roman" w:hAnsi="Times New Roman" w:cs="Times New Roman"/>
          <w:iCs/>
          <w:color w:val="000000"/>
          <w:sz w:val="24"/>
          <w:szCs w:val="24"/>
        </w:rPr>
        <w:t>oxicity</w:t>
      </w:r>
      <w:proofErr w:type="spellEnd"/>
      <w:r w:rsidR="00B70A3C">
        <w:rPr>
          <w:rFonts w:ascii="Times New Roman" w:hAnsi="Times New Roman" w:cs="Times New Roman"/>
          <w:iCs/>
          <w:color w:val="000000"/>
          <w:sz w:val="24"/>
          <w:szCs w:val="24"/>
        </w:rPr>
        <w:t xml:space="preserve"> and no specificity of water stratification, while elevated TOC values can be found </w:t>
      </w:r>
      <w:r w:rsidR="0020523C">
        <w:rPr>
          <w:rFonts w:ascii="Times New Roman" w:hAnsi="Times New Roman" w:cs="Times New Roman"/>
          <w:iCs/>
          <w:noProof/>
          <w:color w:val="000000"/>
          <w:sz w:val="24"/>
          <w:szCs w:val="24"/>
        </w:rPr>
        <w:drawing>
          <wp:anchor distT="0" distB="0" distL="114300" distR="114300" simplePos="0" relativeHeight="251945984" behindDoc="0" locked="0" layoutInCell="1" allowOverlap="1" wp14:anchorId="555A646F" wp14:editId="17999853">
            <wp:simplePos x="0" y="0"/>
            <wp:positionH relativeFrom="column">
              <wp:posOffset>604189</wp:posOffset>
            </wp:positionH>
            <wp:positionV relativeFrom="paragraph">
              <wp:posOffset>4412560</wp:posOffset>
            </wp:positionV>
            <wp:extent cx="5012690" cy="2345055"/>
            <wp:effectExtent l="0" t="0" r="0" b="0"/>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12690" cy="2345055"/>
                    </a:xfrm>
                    <a:prstGeom prst="rect">
                      <a:avLst/>
                    </a:prstGeom>
                    <a:noFill/>
                  </pic:spPr>
                </pic:pic>
              </a:graphicData>
            </a:graphic>
            <wp14:sizeRelH relativeFrom="margin">
              <wp14:pctWidth>0</wp14:pctWidth>
            </wp14:sizeRelH>
            <wp14:sizeRelV relativeFrom="margin">
              <wp14:pctHeight>0</wp14:pctHeight>
            </wp14:sizeRelV>
          </wp:anchor>
        </w:drawing>
      </w:r>
      <w:r w:rsidR="00B70A3C">
        <w:rPr>
          <w:rFonts w:ascii="Times New Roman" w:hAnsi="Times New Roman" w:cs="Times New Roman"/>
          <w:iCs/>
          <w:color w:val="000000"/>
          <w:sz w:val="24"/>
          <w:szCs w:val="24"/>
        </w:rPr>
        <w:t xml:space="preserve">to associate with the highest indication of anoxia and elevated </w:t>
      </w:r>
      <w:proofErr w:type="spellStart"/>
      <w:r w:rsidR="00B70A3C">
        <w:rPr>
          <w:rFonts w:ascii="Times New Roman" w:hAnsi="Times New Roman" w:cs="Times New Roman"/>
          <w:iCs/>
          <w:color w:val="000000"/>
          <w:sz w:val="24"/>
          <w:szCs w:val="24"/>
        </w:rPr>
        <w:t>gammacerane</w:t>
      </w:r>
      <w:proofErr w:type="spellEnd"/>
      <w:r w:rsidR="00B70A3C">
        <w:rPr>
          <w:rFonts w:ascii="Times New Roman" w:hAnsi="Times New Roman" w:cs="Times New Roman"/>
          <w:iCs/>
          <w:color w:val="000000"/>
          <w:sz w:val="24"/>
          <w:szCs w:val="24"/>
        </w:rPr>
        <w:t xml:space="preserve"> values.</w:t>
      </w:r>
    </w:p>
    <w:p w14:paraId="4D34908F" w14:textId="4A440A43" w:rsidR="005854BB" w:rsidRDefault="005854BB" w:rsidP="00B70A3C">
      <w:pPr>
        <w:spacing w:line="480" w:lineRule="auto"/>
        <w:ind w:firstLine="720"/>
        <w:jc w:val="both"/>
        <w:rPr>
          <w:rFonts w:ascii="Times New Roman" w:hAnsi="Times New Roman" w:cs="Times New Roman"/>
          <w:iCs/>
          <w:color w:val="000000"/>
          <w:sz w:val="24"/>
          <w:szCs w:val="24"/>
        </w:rPr>
      </w:pPr>
    </w:p>
    <w:p w14:paraId="6EF771CB" w14:textId="118E9DB4" w:rsidR="005854BB" w:rsidRDefault="005854BB" w:rsidP="00B70A3C">
      <w:pPr>
        <w:spacing w:line="480" w:lineRule="auto"/>
        <w:ind w:firstLine="720"/>
        <w:jc w:val="both"/>
        <w:rPr>
          <w:rFonts w:ascii="Times New Roman" w:hAnsi="Times New Roman" w:cs="Times New Roman"/>
          <w:iCs/>
          <w:color w:val="000000"/>
          <w:sz w:val="24"/>
          <w:szCs w:val="24"/>
        </w:rPr>
      </w:pPr>
    </w:p>
    <w:p w14:paraId="6E2539B8" w14:textId="3CAF68C3" w:rsidR="00B4191E" w:rsidRDefault="00B4191E" w:rsidP="00B70A3C">
      <w:pPr>
        <w:spacing w:line="480" w:lineRule="auto"/>
        <w:ind w:firstLine="720"/>
        <w:jc w:val="both"/>
        <w:rPr>
          <w:rFonts w:ascii="Times New Roman" w:hAnsi="Times New Roman" w:cs="Times New Roman"/>
          <w:iCs/>
          <w:color w:val="000000"/>
          <w:sz w:val="24"/>
          <w:szCs w:val="24"/>
        </w:rPr>
      </w:pPr>
    </w:p>
    <w:p w14:paraId="3052E060" w14:textId="1CC6A531" w:rsidR="006A790C" w:rsidRDefault="006A790C" w:rsidP="00B70A3C">
      <w:pPr>
        <w:spacing w:line="480" w:lineRule="auto"/>
        <w:ind w:firstLine="720"/>
        <w:jc w:val="both"/>
        <w:rPr>
          <w:rFonts w:ascii="Times New Roman" w:hAnsi="Times New Roman" w:cs="Times New Roman"/>
          <w:iCs/>
          <w:color w:val="000000"/>
          <w:sz w:val="24"/>
          <w:szCs w:val="24"/>
        </w:rPr>
      </w:pPr>
    </w:p>
    <w:p w14:paraId="0BBC0246" w14:textId="3DF1232F" w:rsidR="0020523C" w:rsidRDefault="0020523C" w:rsidP="00B70A3C">
      <w:pPr>
        <w:spacing w:line="480" w:lineRule="auto"/>
        <w:ind w:firstLine="720"/>
        <w:jc w:val="both"/>
        <w:rPr>
          <w:rFonts w:ascii="Times New Roman" w:hAnsi="Times New Roman" w:cs="Times New Roman"/>
          <w:iCs/>
          <w:color w:val="000000"/>
          <w:sz w:val="24"/>
          <w:szCs w:val="24"/>
        </w:rPr>
      </w:pPr>
    </w:p>
    <w:p w14:paraId="66DF8F40" w14:textId="77777777" w:rsidR="0020523C" w:rsidRDefault="0020523C" w:rsidP="00B70A3C">
      <w:pPr>
        <w:spacing w:line="480" w:lineRule="auto"/>
        <w:ind w:firstLine="720"/>
        <w:jc w:val="both"/>
        <w:rPr>
          <w:rFonts w:ascii="Times New Roman" w:hAnsi="Times New Roman" w:cs="Times New Roman"/>
          <w:iCs/>
          <w:color w:val="000000"/>
          <w:sz w:val="24"/>
          <w:szCs w:val="24"/>
        </w:rPr>
      </w:pPr>
    </w:p>
    <w:p w14:paraId="4F8C6756" w14:textId="3D1BCC3F" w:rsidR="00B70A3C" w:rsidRPr="00E127D1" w:rsidRDefault="00B70A3C" w:rsidP="00B70A3C">
      <w:pPr>
        <w:spacing w:line="240" w:lineRule="auto"/>
        <w:jc w:val="both"/>
        <w:rPr>
          <w:rFonts w:ascii="Times New Roman" w:hAnsi="Times New Roman" w:cs="Times New Roman"/>
          <w:i/>
          <w:color w:val="000000"/>
          <w:sz w:val="24"/>
          <w:szCs w:val="24"/>
        </w:rPr>
      </w:pPr>
      <w:r w:rsidRPr="00E127D1">
        <w:rPr>
          <w:rFonts w:ascii="Times New Roman" w:hAnsi="Times New Roman" w:cs="Times New Roman"/>
          <w:b/>
          <w:bCs/>
          <w:iCs/>
          <w:color w:val="000000"/>
          <w:sz w:val="24"/>
          <w:szCs w:val="24"/>
        </w:rPr>
        <w:t xml:space="preserve">Figure </w:t>
      </w:r>
      <w:r w:rsidR="003D4025">
        <w:rPr>
          <w:rFonts w:ascii="Times New Roman" w:hAnsi="Times New Roman" w:cs="Times New Roman"/>
          <w:b/>
          <w:bCs/>
          <w:iCs/>
          <w:color w:val="000000"/>
          <w:sz w:val="24"/>
          <w:szCs w:val="24"/>
        </w:rPr>
        <w:t>4</w:t>
      </w:r>
      <w:r w:rsidR="00B860B3">
        <w:rPr>
          <w:rFonts w:ascii="Times New Roman" w:hAnsi="Times New Roman" w:cs="Times New Roman"/>
          <w:b/>
          <w:bCs/>
          <w:iCs/>
          <w:color w:val="000000"/>
          <w:sz w:val="24"/>
          <w:szCs w:val="24"/>
        </w:rPr>
        <w:t>8</w:t>
      </w:r>
      <w:r w:rsidRPr="00E127D1">
        <w:rPr>
          <w:rFonts w:ascii="Times New Roman" w:hAnsi="Times New Roman" w:cs="Times New Roman"/>
          <w:b/>
          <w:bCs/>
          <w:iCs/>
          <w:color w:val="000000"/>
          <w:sz w:val="24"/>
          <w:szCs w:val="24"/>
        </w:rPr>
        <w:t xml:space="preserve">. </w:t>
      </w:r>
      <w:proofErr w:type="spellStart"/>
      <w:r w:rsidRPr="00E127D1">
        <w:rPr>
          <w:rFonts w:ascii="Times New Roman" w:hAnsi="Times New Roman" w:cs="Times New Roman"/>
          <w:iCs/>
          <w:color w:val="000000"/>
          <w:sz w:val="24"/>
          <w:szCs w:val="24"/>
        </w:rPr>
        <w:t>Fragmentogram</w:t>
      </w:r>
      <w:proofErr w:type="spellEnd"/>
      <w:r w:rsidRPr="00E127D1">
        <w:rPr>
          <w:rFonts w:ascii="Times New Roman" w:hAnsi="Times New Roman" w:cs="Times New Roman"/>
          <w:iCs/>
          <w:color w:val="000000"/>
          <w:sz w:val="24"/>
          <w:szCs w:val="24"/>
        </w:rPr>
        <w:t xml:space="preserve"> of C</w:t>
      </w:r>
      <w:r w:rsidRPr="00E127D1">
        <w:rPr>
          <w:rFonts w:ascii="Times New Roman" w:hAnsi="Times New Roman" w:cs="Times New Roman"/>
          <w:iCs/>
          <w:color w:val="000000"/>
          <w:sz w:val="24"/>
          <w:szCs w:val="24"/>
          <w:vertAlign w:val="subscript"/>
        </w:rPr>
        <w:t>30</w:t>
      </w:r>
      <w:r w:rsidRPr="00E127D1">
        <w:rPr>
          <w:rFonts w:ascii="Times New Roman" w:hAnsi="Times New Roman" w:cs="Times New Roman"/>
          <w:iCs/>
          <w:color w:val="000000"/>
          <w:sz w:val="24"/>
          <w:szCs w:val="24"/>
        </w:rPr>
        <w:t xml:space="preserve"> tetracyclic </w:t>
      </w:r>
      <w:proofErr w:type="spellStart"/>
      <w:r w:rsidRPr="00E127D1">
        <w:rPr>
          <w:rFonts w:ascii="Times New Roman" w:hAnsi="Times New Roman" w:cs="Times New Roman"/>
          <w:iCs/>
          <w:color w:val="000000"/>
          <w:sz w:val="24"/>
          <w:szCs w:val="24"/>
        </w:rPr>
        <w:t>polyprenoid</w:t>
      </w:r>
      <w:proofErr w:type="spellEnd"/>
      <w:r w:rsidRPr="00E127D1">
        <w:rPr>
          <w:rFonts w:ascii="Times New Roman" w:hAnsi="Times New Roman" w:cs="Times New Roman"/>
          <w:iCs/>
          <w:color w:val="000000"/>
          <w:sz w:val="24"/>
          <w:szCs w:val="24"/>
        </w:rPr>
        <w:t xml:space="preserve"> </w:t>
      </w:r>
      <w:r>
        <w:rPr>
          <w:rFonts w:ascii="Times New Roman" w:hAnsi="Times New Roman" w:cs="Times New Roman"/>
          <w:color w:val="000000"/>
          <w:sz w:val="24"/>
          <w:szCs w:val="24"/>
        </w:rPr>
        <w:t>(</w:t>
      </w:r>
      <w:r>
        <w:rPr>
          <w:rFonts w:ascii="Times New Roman" w:hAnsi="Times New Roman" w:cs="Times New Roman"/>
          <w:b/>
          <w:bCs/>
          <w:color w:val="000000"/>
          <w:sz w:val="24"/>
          <w:szCs w:val="24"/>
        </w:rPr>
        <w:t xml:space="preserve">XII) </w:t>
      </w:r>
      <w:r w:rsidRPr="00E127D1">
        <w:rPr>
          <w:rFonts w:ascii="Times New Roman" w:hAnsi="Times New Roman" w:cs="Times New Roman"/>
          <w:iCs/>
          <w:color w:val="000000"/>
          <w:sz w:val="24"/>
          <w:szCs w:val="24"/>
        </w:rPr>
        <w:t xml:space="preserve">on mass spectra 259. </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SR-192a is a hard bed at depth 192 ft, and SR-193b is a soft bed at 193.5 ft.</w:t>
      </w:r>
    </w:p>
    <w:p w14:paraId="58653558" w14:textId="5AE2E7B5" w:rsidR="00B70A3C" w:rsidRPr="00955EFA" w:rsidRDefault="002D3810" w:rsidP="00B70A3C">
      <w:pPr>
        <w:spacing w:line="240" w:lineRule="auto"/>
        <w:jc w:val="both"/>
        <w:rPr>
          <w:rFonts w:ascii="Times New Roman" w:hAnsi="Times New Roman" w:cs="Times New Roman"/>
          <w:i/>
          <w:color w:val="000000"/>
          <w:sz w:val="24"/>
          <w:szCs w:val="24"/>
        </w:rPr>
      </w:pPr>
      <w:r>
        <w:rPr>
          <w:rFonts w:ascii="Times New Roman" w:hAnsi="Times New Roman" w:cs="Times New Roman"/>
          <w:i/>
          <w:noProof/>
          <w:color w:val="000000"/>
          <w:sz w:val="24"/>
          <w:szCs w:val="24"/>
        </w:rPr>
        <w:lastRenderedPageBreak/>
        <w:drawing>
          <wp:anchor distT="0" distB="0" distL="114300" distR="114300" simplePos="0" relativeHeight="251982848" behindDoc="0" locked="0" layoutInCell="1" allowOverlap="1" wp14:anchorId="0633FED3" wp14:editId="5423144E">
            <wp:simplePos x="0" y="0"/>
            <wp:positionH relativeFrom="column">
              <wp:posOffset>-1640840</wp:posOffset>
            </wp:positionH>
            <wp:positionV relativeFrom="paragraph">
              <wp:posOffset>2209800</wp:posOffset>
            </wp:positionV>
            <wp:extent cx="8341995" cy="3926840"/>
            <wp:effectExtent l="0" t="2222" r="0" b="0"/>
            <wp:wrapSquare wrapText="bothSides"/>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rot="16200000">
                      <a:off x="0" y="0"/>
                      <a:ext cx="8341995" cy="3926840"/>
                    </a:xfrm>
                    <a:prstGeom prst="rect">
                      <a:avLst/>
                    </a:prstGeom>
                    <a:noFill/>
                  </pic:spPr>
                </pic:pic>
              </a:graphicData>
            </a:graphic>
          </wp:anchor>
        </w:drawing>
      </w:r>
      <w:r w:rsidR="00B70A3C" w:rsidRPr="006252E0">
        <w:rPr>
          <w:rFonts w:ascii="Times New Roman" w:hAnsi="Times New Roman" w:cs="Times New Roman"/>
          <w:i/>
          <w:noProof/>
          <w:color w:val="000000"/>
          <w:sz w:val="24"/>
          <w:szCs w:val="24"/>
        </w:rPr>
        <mc:AlternateContent>
          <mc:Choice Requires="wps">
            <w:drawing>
              <wp:anchor distT="45720" distB="45720" distL="114300" distR="114300" simplePos="0" relativeHeight="251890688" behindDoc="0" locked="0" layoutInCell="1" allowOverlap="1" wp14:anchorId="395D3977" wp14:editId="12C7F4C0">
                <wp:simplePos x="0" y="0"/>
                <wp:positionH relativeFrom="column">
                  <wp:posOffset>2070735</wp:posOffset>
                </wp:positionH>
                <wp:positionV relativeFrom="page">
                  <wp:posOffset>3696970</wp:posOffset>
                </wp:positionV>
                <wp:extent cx="7958455" cy="2677795"/>
                <wp:effectExtent l="0" t="0" r="0" b="0"/>
                <wp:wrapSquare wrapText="bothSides"/>
                <wp:docPr id="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958455" cy="2677795"/>
                        </a:xfrm>
                        <a:prstGeom prst="rect">
                          <a:avLst/>
                        </a:prstGeom>
                        <a:noFill/>
                        <a:ln w="9525">
                          <a:noFill/>
                          <a:miter lim="800000"/>
                          <a:headEnd/>
                          <a:tailEnd/>
                        </a:ln>
                      </wps:spPr>
                      <wps:txbx>
                        <w:txbxContent>
                          <w:p w14:paraId="361E9E2D" w14:textId="25EBC51E" w:rsidR="00447A83" w:rsidRPr="00A872FF" w:rsidRDefault="00447A83" w:rsidP="00B70A3C">
                            <w:pPr>
                              <w:spacing w:line="240" w:lineRule="auto"/>
                              <w:jc w:val="both"/>
                              <w:rPr>
                                <w:rFonts w:ascii="Times New Roman" w:hAnsi="Times New Roman" w:cs="Times New Roman"/>
                                <w:iCs/>
                                <w:color w:val="000000"/>
                                <w:sz w:val="24"/>
                                <w:szCs w:val="24"/>
                              </w:rPr>
                            </w:pPr>
                            <w:r w:rsidRPr="007D1425">
                              <w:rPr>
                                <w:rFonts w:ascii="Times New Roman" w:hAnsi="Times New Roman" w:cs="Times New Roman"/>
                                <w:b/>
                                <w:bCs/>
                                <w:iCs/>
                                <w:color w:val="000000"/>
                                <w:sz w:val="24"/>
                                <w:szCs w:val="24"/>
                              </w:rPr>
                              <w:t xml:space="preserve">Figure </w:t>
                            </w:r>
                            <w:r>
                              <w:rPr>
                                <w:rFonts w:ascii="Times New Roman" w:hAnsi="Times New Roman" w:cs="Times New Roman"/>
                                <w:b/>
                                <w:bCs/>
                                <w:iCs/>
                                <w:color w:val="000000"/>
                                <w:sz w:val="24"/>
                                <w:szCs w:val="24"/>
                              </w:rPr>
                              <w:t>49</w:t>
                            </w:r>
                            <w:r w:rsidRPr="007D1425">
                              <w:rPr>
                                <w:rFonts w:ascii="Times New Roman" w:hAnsi="Times New Roman" w:cs="Times New Roman"/>
                                <w:b/>
                                <w:bCs/>
                                <w:iCs/>
                                <w:color w:val="000000"/>
                                <w:sz w:val="24"/>
                                <w:szCs w:val="24"/>
                              </w:rPr>
                              <w:t xml:space="preserve">. </w:t>
                            </w:r>
                            <w:r w:rsidRPr="007D1425">
                              <w:rPr>
                                <w:rFonts w:ascii="Times New Roman" w:hAnsi="Times New Roman" w:cs="Times New Roman"/>
                                <w:iCs/>
                                <w:color w:val="000000"/>
                                <w:sz w:val="24"/>
                                <w:szCs w:val="24"/>
                              </w:rPr>
                              <w:t xml:space="preserve">Variation in the TPP screened at m/z 259 along with its correlation to </w:t>
                            </w:r>
                            <w:proofErr w:type="spellStart"/>
                            <w:r>
                              <w:rPr>
                                <w:rFonts w:ascii="Times New Roman" w:hAnsi="Times New Roman" w:cs="Times New Roman"/>
                                <w:iCs/>
                                <w:color w:val="000000"/>
                                <w:sz w:val="24"/>
                                <w:szCs w:val="24"/>
                              </w:rPr>
                              <w:t>gammacerane</w:t>
                            </w:r>
                            <w:proofErr w:type="spellEnd"/>
                            <w:r>
                              <w:rPr>
                                <w:rFonts w:ascii="Times New Roman" w:hAnsi="Times New Roman" w:cs="Times New Roman"/>
                                <w:iCs/>
                                <w:color w:val="000000"/>
                                <w:sz w:val="24"/>
                                <w:szCs w:val="24"/>
                              </w:rPr>
                              <w:t xml:space="preserve"> Index, 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Hopane</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 xml:space="preserve"> αααS</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R sterane, C</w:t>
                            </w:r>
                            <w:r>
                              <w:rPr>
                                <w:rFonts w:ascii="Times New Roman" w:hAnsi="Times New Roman" w:cs="Times New Roman"/>
                                <w:iCs/>
                                <w:color w:val="000000"/>
                                <w:sz w:val="24"/>
                                <w:szCs w:val="24"/>
                                <w:vertAlign w:val="subscript"/>
                              </w:rPr>
                              <w:t xml:space="preserve">26 </w:t>
                            </w:r>
                            <w:r w:rsidRPr="00D137A6">
                              <w:rPr>
                                <w:rFonts w:ascii="Times New Roman" w:hAnsi="Times New Roman" w:cs="Times New Roman"/>
                                <w:iCs/>
                                <w:color w:val="000000"/>
                                <w:sz w:val="24"/>
                                <w:szCs w:val="24"/>
                              </w:rPr>
                              <w:t>T</w:t>
                            </w:r>
                            <w:r>
                              <w:rPr>
                                <w:rFonts w:ascii="Times New Roman" w:hAnsi="Times New Roman" w:cs="Times New Roman"/>
                                <w:iCs/>
                                <w:color w:val="000000"/>
                                <w:sz w:val="24"/>
                                <w:szCs w:val="24"/>
                              </w:rPr>
                              <w:t>T</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25, </w:t>
                            </w:r>
                            <w:r>
                              <w:rPr>
                                <w:rFonts w:ascii="Times New Roman" w:hAnsi="Times New Roman" w:cs="Times New Roman"/>
                                <w:iCs/>
                                <w:color w:val="000000"/>
                                <w:sz w:val="24"/>
                                <w:szCs w:val="24"/>
                              </w:rPr>
                              <w:t>Ts/Tm to determine intervals that illustrate the level of restriction in the water column of the Woodford depositional environment. Highlighted intervals indicate intervals when the environment of deposition for the Woodford Shale at Speake ranch was highly restricted.</w:t>
                            </w:r>
                          </w:p>
                          <w:p w14:paraId="4FA7023B" w14:textId="77777777" w:rsidR="00447A83" w:rsidRPr="007D1425" w:rsidRDefault="00447A83" w:rsidP="00B70A3C">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5D3977" id="_x0000_s1037" type="#_x0000_t202" style="position:absolute;left:0;text-align:left;margin-left:163.05pt;margin-top:291.1pt;width:626.65pt;height:210.85pt;rotation:-90;z-index:25189068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" filled="f" stroked="f">
                <v:textbox>
                  <w:txbxContent>
                    <w:p w14:paraId="361E9E2D" w14:textId="25EBC51E" w:rsidR="00447A83" w:rsidRPr="00A872FF" w:rsidRDefault="00447A83" w:rsidP="00B70A3C">
                      <w:pPr>
                        <w:spacing w:line="240" w:lineRule="auto"/>
                        <w:jc w:val="both"/>
                        <w:rPr>
                          <w:rFonts w:ascii="Times New Roman" w:hAnsi="Times New Roman" w:cs="Times New Roman"/>
                          <w:iCs/>
                          <w:color w:val="000000"/>
                          <w:sz w:val="24"/>
                          <w:szCs w:val="24"/>
                        </w:rPr>
                      </w:pPr>
                      <w:r w:rsidRPr="007D1425">
                        <w:rPr>
                          <w:rFonts w:ascii="Times New Roman" w:hAnsi="Times New Roman" w:cs="Times New Roman"/>
                          <w:b/>
                          <w:bCs/>
                          <w:iCs/>
                          <w:color w:val="000000"/>
                          <w:sz w:val="24"/>
                          <w:szCs w:val="24"/>
                        </w:rPr>
                        <w:t xml:space="preserve">Figure </w:t>
                      </w:r>
                      <w:r>
                        <w:rPr>
                          <w:rFonts w:ascii="Times New Roman" w:hAnsi="Times New Roman" w:cs="Times New Roman"/>
                          <w:b/>
                          <w:bCs/>
                          <w:iCs/>
                          <w:color w:val="000000"/>
                          <w:sz w:val="24"/>
                          <w:szCs w:val="24"/>
                        </w:rPr>
                        <w:t>49</w:t>
                      </w:r>
                      <w:r w:rsidRPr="007D1425">
                        <w:rPr>
                          <w:rFonts w:ascii="Times New Roman" w:hAnsi="Times New Roman" w:cs="Times New Roman"/>
                          <w:b/>
                          <w:bCs/>
                          <w:iCs/>
                          <w:color w:val="000000"/>
                          <w:sz w:val="24"/>
                          <w:szCs w:val="24"/>
                        </w:rPr>
                        <w:t xml:space="preserve">. </w:t>
                      </w:r>
                      <w:r w:rsidRPr="007D1425">
                        <w:rPr>
                          <w:rFonts w:ascii="Times New Roman" w:hAnsi="Times New Roman" w:cs="Times New Roman"/>
                          <w:iCs/>
                          <w:color w:val="000000"/>
                          <w:sz w:val="24"/>
                          <w:szCs w:val="24"/>
                        </w:rPr>
                        <w:t xml:space="preserve">Variation in the TPP screened at m/z 259 along with its correlation to </w:t>
                      </w:r>
                      <w:proofErr w:type="spellStart"/>
                      <w:r>
                        <w:rPr>
                          <w:rFonts w:ascii="Times New Roman" w:hAnsi="Times New Roman" w:cs="Times New Roman"/>
                          <w:iCs/>
                          <w:color w:val="000000"/>
                          <w:sz w:val="24"/>
                          <w:szCs w:val="24"/>
                        </w:rPr>
                        <w:t>gammacerane</w:t>
                      </w:r>
                      <w:proofErr w:type="spellEnd"/>
                      <w:r>
                        <w:rPr>
                          <w:rFonts w:ascii="Times New Roman" w:hAnsi="Times New Roman" w:cs="Times New Roman"/>
                          <w:iCs/>
                          <w:color w:val="000000"/>
                          <w:sz w:val="24"/>
                          <w:szCs w:val="24"/>
                        </w:rPr>
                        <w:t xml:space="preserve"> Index, 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Hopane</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 xml:space="preserve"> αααS</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R sterane, C</w:t>
                      </w:r>
                      <w:r>
                        <w:rPr>
                          <w:rFonts w:ascii="Times New Roman" w:hAnsi="Times New Roman" w:cs="Times New Roman"/>
                          <w:iCs/>
                          <w:color w:val="000000"/>
                          <w:sz w:val="24"/>
                          <w:szCs w:val="24"/>
                          <w:vertAlign w:val="subscript"/>
                        </w:rPr>
                        <w:t xml:space="preserve">26 </w:t>
                      </w:r>
                      <w:r w:rsidRPr="00D137A6">
                        <w:rPr>
                          <w:rFonts w:ascii="Times New Roman" w:hAnsi="Times New Roman" w:cs="Times New Roman"/>
                          <w:iCs/>
                          <w:color w:val="000000"/>
                          <w:sz w:val="24"/>
                          <w:szCs w:val="24"/>
                        </w:rPr>
                        <w:t>T</w:t>
                      </w:r>
                      <w:r>
                        <w:rPr>
                          <w:rFonts w:ascii="Times New Roman" w:hAnsi="Times New Roman" w:cs="Times New Roman"/>
                          <w:iCs/>
                          <w:color w:val="000000"/>
                          <w:sz w:val="24"/>
                          <w:szCs w:val="24"/>
                        </w:rPr>
                        <w:t>T</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25, </w:t>
                      </w:r>
                      <w:r>
                        <w:rPr>
                          <w:rFonts w:ascii="Times New Roman" w:hAnsi="Times New Roman" w:cs="Times New Roman"/>
                          <w:iCs/>
                          <w:color w:val="000000"/>
                          <w:sz w:val="24"/>
                          <w:szCs w:val="24"/>
                        </w:rPr>
                        <w:t>Ts/Tm to determine intervals that illustrate the level of restriction in the water column of the Woodford depositional environment. Highlighted intervals indicate intervals when the environment of deposition for the Woodford Shale at Speake ranch was highly restricted.</w:t>
                      </w:r>
                    </w:p>
                    <w:p w14:paraId="4FA7023B" w14:textId="77777777" w:rsidR="00447A83" w:rsidRPr="007D1425" w:rsidRDefault="00447A83" w:rsidP="00B70A3C">
                      <w:pPr>
                        <w:rPr>
                          <w:color w:val="FFFFFF" w:themeColor="background1"/>
                          <w14:textFill>
                            <w14:noFill/>
                          </w14:textFill>
                        </w:rPr>
                      </w:pPr>
                    </w:p>
                  </w:txbxContent>
                </v:textbox>
                <w10:wrap type="square" anchory="page"/>
              </v:shape>
            </w:pict>
          </mc:Fallback>
        </mc:AlternateContent>
      </w:r>
    </w:p>
    <w:p w14:paraId="3DBC4869" w14:textId="01F1A5D4" w:rsidR="00B70A3C" w:rsidRPr="00955EFA" w:rsidRDefault="00B70A3C" w:rsidP="00B70A3C">
      <w:pPr>
        <w:spacing w:line="240" w:lineRule="auto"/>
        <w:jc w:val="both"/>
        <w:rPr>
          <w:rFonts w:ascii="Times New Roman" w:hAnsi="Times New Roman" w:cs="Times New Roman"/>
          <w:i/>
          <w:color w:val="000000"/>
          <w:sz w:val="24"/>
          <w:szCs w:val="24"/>
        </w:rPr>
      </w:pPr>
    </w:p>
    <w:p w14:paraId="7B32BD02" w14:textId="124D7F30" w:rsidR="00B70A3C" w:rsidRPr="00E127D1" w:rsidRDefault="00B70A3C" w:rsidP="00B70A3C">
      <w:pPr>
        <w:spacing w:line="240" w:lineRule="auto"/>
        <w:jc w:val="both"/>
        <w:rPr>
          <w:rFonts w:ascii="Times New Roman" w:hAnsi="Times New Roman" w:cs="Times New Roman"/>
          <w:i/>
          <w:color w:val="000000"/>
          <w:sz w:val="24"/>
          <w:szCs w:val="24"/>
        </w:rPr>
      </w:pPr>
    </w:p>
    <w:p w14:paraId="6489DFE6" w14:textId="22325E45" w:rsidR="00B70A3C" w:rsidRPr="00E127D1" w:rsidRDefault="00B70A3C" w:rsidP="00B70A3C">
      <w:pPr>
        <w:spacing w:line="240" w:lineRule="auto"/>
        <w:jc w:val="both"/>
        <w:rPr>
          <w:rFonts w:ascii="Times New Roman" w:hAnsi="Times New Roman" w:cs="Times New Roman"/>
          <w:i/>
          <w:color w:val="000000"/>
          <w:sz w:val="24"/>
          <w:szCs w:val="24"/>
        </w:rPr>
      </w:pPr>
    </w:p>
    <w:p w14:paraId="185F633B" w14:textId="551311BA" w:rsidR="00B70A3C" w:rsidRPr="00E127D1" w:rsidRDefault="00B70A3C" w:rsidP="00B70A3C">
      <w:pPr>
        <w:spacing w:line="240" w:lineRule="auto"/>
        <w:jc w:val="both"/>
        <w:rPr>
          <w:rFonts w:ascii="Times New Roman" w:hAnsi="Times New Roman" w:cs="Times New Roman"/>
          <w:i/>
          <w:color w:val="000000"/>
          <w:sz w:val="24"/>
          <w:szCs w:val="24"/>
        </w:rPr>
      </w:pPr>
    </w:p>
    <w:p w14:paraId="1E6E9EC2" w14:textId="08D7AB37" w:rsidR="00B70A3C" w:rsidRPr="00E127D1" w:rsidRDefault="00B70A3C" w:rsidP="00B70A3C">
      <w:pPr>
        <w:spacing w:line="240" w:lineRule="auto"/>
        <w:jc w:val="both"/>
        <w:rPr>
          <w:rFonts w:ascii="Times New Roman" w:hAnsi="Times New Roman" w:cs="Times New Roman"/>
          <w:i/>
          <w:color w:val="000000"/>
          <w:sz w:val="24"/>
          <w:szCs w:val="24"/>
        </w:rPr>
      </w:pPr>
    </w:p>
    <w:p w14:paraId="14CD4787" w14:textId="24B2AE54" w:rsidR="00B70A3C" w:rsidRPr="00E127D1" w:rsidRDefault="00B70A3C" w:rsidP="00B70A3C">
      <w:pPr>
        <w:spacing w:line="240" w:lineRule="auto"/>
        <w:jc w:val="both"/>
        <w:rPr>
          <w:rFonts w:ascii="Times New Roman" w:hAnsi="Times New Roman" w:cs="Times New Roman"/>
          <w:i/>
          <w:color w:val="000000"/>
          <w:sz w:val="24"/>
          <w:szCs w:val="24"/>
        </w:rPr>
      </w:pPr>
    </w:p>
    <w:p w14:paraId="223DD1B9" w14:textId="554D5417" w:rsidR="00B70A3C" w:rsidRPr="00955EFA" w:rsidRDefault="002D3810" w:rsidP="00B70A3C">
      <w:pPr>
        <w:spacing w:line="240" w:lineRule="auto"/>
        <w:jc w:val="both"/>
        <w:rPr>
          <w:rFonts w:ascii="Times New Roman" w:hAnsi="Times New Roman" w:cs="Times New Roman"/>
          <w:i/>
          <w:color w:val="000000"/>
          <w:sz w:val="24"/>
          <w:szCs w:val="24"/>
        </w:rPr>
      </w:pPr>
      <w:r w:rsidRPr="00955EFA">
        <w:rPr>
          <w:noProof/>
        </w:rPr>
        <w:drawing>
          <wp:anchor distT="0" distB="0" distL="114300" distR="114300" simplePos="0" relativeHeight="251892736" behindDoc="0" locked="0" layoutInCell="1" allowOverlap="1" wp14:anchorId="66A121C7" wp14:editId="155BA6DB">
            <wp:simplePos x="0" y="0"/>
            <wp:positionH relativeFrom="column">
              <wp:posOffset>-1073454</wp:posOffset>
            </wp:positionH>
            <wp:positionV relativeFrom="paragraph">
              <wp:posOffset>255187</wp:posOffset>
            </wp:positionV>
            <wp:extent cx="7492180" cy="4723656"/>
            <wp:effectExtent l="12700" t="25400" r="26670" b="26670"/>
            <wp:wrapNone/>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rot="16200000">
                      <a:off x="0" y="0"/>
                      <a:ext cx="7492180" cy="4723656"/>
                    </a:xfrm>
                    <a:prstGeom prst="rect">
                      <a:avLst/>
                    </a:prstGeom>
                    <a:noFill/>
                    <a:ln>
                      <a:solidFill>
                        <a:schemeClr val="bg2">
                          <a:lumMod val="10000"/>
                        </a:schemeClr>
                      </a:solidFill>
                    </a:ln>
                  </pic:spPr>
                </pic:pic>
              </a:graphicData>
            </a:graphic>
            <wp14:sizeRelH relativeFrom="margin">
              <wp14:pctWidth>0</wp14:pctWidth>
            </wp14:sizeRelH>
            <wp14:sizeRelV relativeFrom="margin">
              <wp14:pctHeight>0</wp14:pctHeight>
            </wp14:sizeRelV>
          </wp:anchor>
        </w:drawing>
      </w:r>
      <w:commentRangeStart w:id="89"/>
      <w:commentRangeStart w:id="90"/>
      <w:commentRangeEnd w:id="89"/>
      <w:commentRangeEnd w:id="90"/>
    </w:p>
    <w:p w14:paraId="38A36B37" w14:textId="05F9A576" w:rsidR="00B70A3C" w:rsidRPr="00955EFA" w:rsidRDefault="00B70A3C" w:rsidP="00B70A3C">
      <w:pPr>
        <w:spacing w:line="240" w:lineRule="auto"/>
        <w:jc w:val="both"/>
        <w:rPr>
          <w:rFonts w:ascii="Times New Roman" w:hAnsi="Times New Roman" w:cs="Times New Roman"/>
          <w:i/>
          <w:color w:val="000000"/>
          <w:sz w:val="24"/>
          <w:szCs w:val="24"/>
        </w:rPr>
      </w:pPr>
    </w:p>
    <w:p w14:paraId="705501FB" w14:textId="323CDA87" w:rsidR="00B70A3C" w:rsidRPr="00E127D1" w:rsidRDefault="00B70A3C" w:rsidP="00B70A3C">
      <w:pPr>
        <w:spacing w:line="240" w:lineRule="auto"/>
        <w:jc w:val="both"/>
        <w:rPr>
          <w:rFonts w:ascii="Times New Roman" w:hAnsi="Times New Roman" w:cs="Times New Roman"/>
          <w:i/>
          <w:color w:val="000000"/>
          <w:sz w:val="24"/>
          <w:szCs w:val="24"/>
        </w:rPr>
      </w:pPr>
    </w:p>
    <w:p w14:paraId="0839F4B2"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326D038B" w14:textId="77777777" w:rsidR="00B70A3C" w:rsidRPr="00E127D1" w:rsidRDefault="00B70A3C" w:rsidP="00B70A3C">
      <w:pPr>
        <w:spacing w:line="240" w:lineRule="auto"/>
        <w:jc w:val="both"/>
      </w:pPr>
      <w:r w:rsidRPr="00E127D1">
        <w:t xml:space="preserve"> </w:t>
      </w:r>
    </w:p>
    <w:p w14:paraId="1B2DABCA" w14:textId="77777777" w:rsidR="00B70A3C" w:rsidRPr="00E127D1" w:rsidRDefault="00B70A3C" w:rsidP="00B70A3C">
      <w:pPr>
        <w:spacing w:line="240" w:lineRule="auto"/>
        <w:jc w:val="both"/>
      </w:pPr>
    </w:p>
    <w:p w14:paraId="42241204" w14:textId="77777777" w:rsidR="00B70A3C" w:rsidRPr="00E127D1" w:rsidRDefault="00B70A3C" w:rsidP="00B70A3C">
      <w:pPr>
        <w:spacing w:line="240" w:lineRule="auto"/>
        <w:jc w:val="both"/>
      </w:pPr>
    </w:p>
    <w:p w14:paraId="7CD3EEAE" w14:textId="7344919A" w:rsidR="00B70A3C" w:rsidRPr="00E127D1" w:rsidRDefault="002D3810" w:rsidP="00B70A3C">
      <w:pPr>
        <w:spacing w:line="240" w:lineRule="auto"/>
        <w:jc w:val="both"/>
        <w:rPr>
          <w:rFonts w:ascii="Times New Roman" w:hAnsi="Times New Roman" w:cs="Times New Roman"/>
          <w:i/>
          <w:color w:val="000000"/>
          <w:sz w:val="24"/>
          <w:szCs w:val="24"/>
        </w:rPr>
      </w:pPr>
      <w:r w:rsidRPr="00955EFA">
        <w:rPr>
          <w:rFonts w:ascii="Times New Roman" w:hAnsi="Times New Roman" w:cs="Times New Roman"/>
          <w:i/>
          <w:noProof/>
          <w:color w:val="000000"/>
          <w:sz w:val="24"/>
          <w:szCs w:val="24"/>
        </w:rPr>
        <mc:AlternateContent>
          <mc:Choice Requires="wps">
            <w:drawing>
              <wp:anchor distT="45720" distB="45720" distL="114300" distR="114300" simplePos="0" relativeHeight="251893760" behindDoc="0" locked="0" layoutInCell="1" allowOverlap="1" wp14:anchorId="7D5E10F2" wp14:editId="08E27512">
                <wp:simplePos x="0" y="0"/>
                <wp:positionH relativeFrom="column">
                  <wp:posOffset>1595755</wp:posOffset>
                </wp:positionH>
                <wp:positionV relativeFrom="page">
                  <wp:posOffset>4778375</wp:posOffset>
                </wp:positionV>
                <wp:extent cx="7757795" cy="711200"/>
                <wp:effectExtent l="0" t="0" r="0" b="0"/>
                <wp:wrapSquare wrapText="bothSides"/>
                <wp:docPr id="3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57795" cy="711200"/>
                        </a:xfrm>
                        <a:prstGeom prst="rect">
                          <a:avLst/>
                        </a:prstGeom>
                        <a:noFill/>
                        <a:ln w="9525">
                          <a:noFill/>
                          <a:miter lim="800000"/>
                          <a:headEnd/>
                          <a:tailEnd/>
                        </a:ln>
                      </wps:spPr>
                      <wps:txbx>
                        <w:txbxContent>
                          <w:p w14:paraId="550D8220" w14:textId="77777777" w:rsidR="00447A83" w:rsidRPr="000B064C" w:rsidRDefault="00447A83" w:rsidP="00B70A3C">
                            <w:pPr>
                              <w:spacing w:line="240" w:lineRule="auto"/>
                              <w:jc w:val="both"/>
                              <w:rPr>
                                <w:rFonts w:ascii="Times New Roman" w:hAnsi="Times New Roman" w:cs="Times New Roman"/>
                                <w:iCs/>
                                <w:color w:val="000000"/>
                                <w:sz w:val="24"/>
                                <w:szCs w:val="24"/>
                              </w:rPr>
                            </w:pPr>
                            <w:r>
                              <w:rPr>
                                <w:rFonts w:ascii="Times New Roman" w:hAnsi="Times New Roman" w:cs="Times New Roman"/>
                                <w:b/>
                                <w:bCs/>
                                <w:iCs/>
                                <w:color w:val="000000"/>
                                <w:sz w:val="24"/>
                                <w:szCs w:val="24"/>
                              </w:rPr>
                              <w:t>Table</w:t>
                            </w:r>
                            <w:r w:rsidRPr="007D1425">
                              <w:rPr>
                                <w:rFonts w:ascii="Times New Roman" w:hAnsi="Times New Roman" w:cs="Times New Roman"/>
                                <w:b/>
                                <w:bCs/>
                                <w:iCs/>
                                <w:color w:val="000000"/>
                                <w:sz w:val="24"/>
                                <w:szCs w:val="24"/>
                              </w:rPr>
                              <w:t xml:space="preserve"> </w:t>
                            </w:r>
                            <w:r>
                              <w:rPr>
                                <w:rFonts w:ascii="Times New Roman" w:hAnsi="Times New Roman" w:cs="Times New Roman"/>
                                <w:b/>
                                <w:bCs/>
                                <w:iCs/>
                                <w:color w:val="000000"/>
                                <w:sz w:val="24"/>
                                <w:szCs w:val="24"/>
                              </w:rPr>
                              <w:t>9</w:t>
                            </w:r>
                            <w:r w:rsidRPr="007D1425">
                              <w:rPr>
                                <w:rFonts w:ascii="Times New Roman" w:hAnsi="Times New Roman" w:cs="Times New Roman"/>
                                <w:b/>
                                <w:bCs/>
                                <w:iCs/>
                                <w:color w:val="000000"/>
                                <w:sz w:val="24"/>
                                <w:szCs w:val="24"/>
                              </w:rPr>
                              <w:t xml:space="preserve">. </w:t>
                            </w:r>
                            <w:r w:rsidRPr="007D1425">
                              <w:rPr>
                                <w:rFonts w:ascii="Times New Roman" w:hAnsi="Times New Roman" w:cs="Times New Roman"/>
                                <w:iCs/>
                                <w:color w:val="000000"/>
                                <w:sz w:val="24"/>
                                <w:szCs w:val="24"/>
                              </w:rPr>
                              <w:t xml:space="preserve">Variation in the TPP screened at m/z 259 along with its correlation to </w:t>
                            </w:r>
                            <w:proofErr w:type="spellStart"/>
                            <w:r>
                              <w:rPr>
                                <w:rFonts w:ascii="Times New Roman" w:hAnsi="Times New Roman" w:cs="Times New Roman"/>
                                <w:iCs/>
                                <w:color w:val="000000"/>
                                <w:sz w:val="24"/>
                                <w:szCs w:val="24"/>
                              </w:rPr>
                              <w:t>gammacerane</w:t>
                            </w:r>
                            <w:proofErr w:type="spellEnd"/>
                            <w:r>
                              <w:rPr>
                                <w:rFonts w:ascii="Times New Roman" w:hAnsi="Times New Roman" w:cs="Times New Roman"/>
                                <w:iCs/>
                                <w:color w:val="000000"/>
                                <w:sz w:val="24"/>
                                <w:szCs w:val="24"/>
                              </w:rPr>
                              <w:t xml:space="preserve"> Index, 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 xml:space="preserve">Hopane </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 xml:space="preserve"> Sterane ααα</w:t>
                            </w:r>
                            <w:r w:rsidRPr="00D137A6">
                              <w:rPr>
                                <w:rFonts w:ascii="Times New Roman" w:hAnsi="Times New Roman" w:cs="Times New Roman"/>
                                <w:iCs/>
                                <w:color w:val="000000"/>
                                <w:sz w:val="24"/>
                                <w:szCs w:val="24"/>
                              </w:rPr>
                              <w:t>R</w:t>
                            </w:r>
                            <w:r>
                              <w:rPr>
                                <w:rFonts w:ascii="Times New Roman" w:hAnsi="Times New Roman" w:cs="Times New Roman"/>
                                <w:iCs/>
                                <w:color w:val="000000"/>
                                <w:sz w:val="24"/>
                                <w:szCs w:val="24"/>
                              </w:rPr>
                              <w:t xml:space="preserve"> </w:t>
                            </w:r>
                            <w:r w:rsidRPr="00D137A6">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ααα</w:t>
                            </w:r>
                            <w:r w:rsidRPr="00D137A6">
                              <w:rPr>
                                <w:rFonts w:ascii="Times New Roman" w:hAnsi="Times New Roman" w:cs="Times New Roman"/>
                                <w:iCs/>
                                <w:color w:val="000000"/>
                                <w:sz w:val="24"/>
                                <w:szCs w:val="24"/>
                              </w:rPr>
                              <w:t>S</w:t>
                            </w:r>
                            <w:r>
                              <w:rPr>
                                <w:rFonts w:ascii="Times New Roman" w:hAnsi="Times New Roman" w:cs="Times New Roman"/>
                                <w:iCs/>
                                <w:color w:val="000000"/>
                                <w:sz w:val="24"/>
                                <w:szCs w:val="24"/>
                              </w:rPr>
                              <w:t>, C</w:t>
                            </w:r>
                            <w:r>
                              <w:rPr>
                                <w:rFonts w:ascii="Times New Roman" w:hAnsi="Times New Roman" w:cs="Times New Roman"/>
                                <w:iCs/>
                                <w:color w:val="000000"/>
                                <w:sz w:val="24"/>
                                <w:szCs w:val="24"/>
                                <w:vertAlign w:val="subscript"/>
                              </w:rPr>
                              <w:t xml:space="preserve">26 </w:t>
                            </w:r>
                            <w:r w:rsidRPr="00D137A6">
                              <w:rPr>
                                <w:rFonts w:ascii="Times New Roman" w:hAnsi="Times New Roman" w:cs="Times New Roman"/>
                                <w:iCs/>
                                <w:color w:val="000000"/>
                                <w:sz w:val="24"/>
                                <w:szCs w:val="24"/>
                              </w:rPr>
                              <w:t>T</w:t>
                            </w:r>
                            <w:r>
                              <w:rPr>
                                <w:rFonts w:ascii="Times New Roman" w:hAnsi="Times New Roman" w:cs="Times New Roman"/>
                                <w:iCs/>
                                <w:color w:val="000000"/>
                                <w:sz w:val="24"/>
                                <w:szCs w:val="24"/>
                              </w:rPr>
                              <w:t>T</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C</w:t>
                            </w:r>
                            <w:r>
                              <w:rPr>
                                <w:rFonts w:ascii="Times New Roman" w:hAnsi="Times New Roman" w:cs="Times New Roman"/>
                                <w:iCs/>
                                <w:color w:val="000000"/>
                                <w:sz w:val="24"/>
                                <w:szCs w:val="24"/>
                                <w:vertAlign w:val="subscript"/>
                              </w:rPr>
                              <w:t xml:space="preserve">25, </w:t>
                            </w:r>
                            <w:r>
                              <w:rPr>
                                <w:rFonts w:ascii="Times New Roman" w:hAnsi="Times New Roman" w:cs="Times New Roman"/>
                                <w:iCs/>
                                <w:color w:val="000000"/>
                                <w:sz w:val="24"/>
                                <w:szCs w:val="24"/>
                              </w:rPr>
                              <w:t xml:space="preserve">Ts/Tm to determine intervals that illustrate the level of restriction in the water column of the Woodford depositional </w:t>
                            </w:r>
                            <w:proofErr w:type="spellStart"/>
                            <w:r>
                              <w:rPr>
                                <w:rFonts w:ascii="Times New Roman" w:hAnsi="Times New Roman" w:cs="Times New Roman"/>
                                <w:iCs/>
                                <w:color w:val="000000"/>
                                <w:sz w:val="24"/>
                                <w:szCs w:val="24"/>
                              </w:rPr>
                              <w:t>environment.DBT</w:t>
                            </w:r>
                            <w:proofErr w:type="spellEnd"/>
                            <w:r>
                              <w:rPr>
                                <w:rFonts w:ascii="Times New Roman" w:hAnsi="Times New Roman" w:cs="Times New Roman"/>
                                <w:iCs/>
                                <w:color w:val="000000"/>
                                <w:sz w:val="24"/>
                                <w:szCs w:val="24"/>
                              </w:rPr>
                              <w:t>/</w:t>
                            </w:r>
                            <w:proofErr w:type="spellStart"/>
                            <w:r>
                              <w:rPr>
                                <w:rFonts w:ascii="Times New Roman" w:hAnsi="Times New Roman" w:cs="Times New Roman"/>
                                <w:iCs/>
                                <w:color w:val="000000"/>
                                <w:sz w:val="24"/>
                                <w:szCs w:val="24"/>
                              </w:rPr>
                              <w:t>Phen</w:t>
                            </w:r>
                            <w:proofErr w:type="spellEnd"/>
                            <w:r>
                              <w:rPr>
                                <w:rFonts w:ascii="Times New Roman" w:hAnsi="Times New Roman" w:cs="Times New Roman"/>
                                <w:iCs/>
                                <w:color w:val="000000"/>
                                <w:sz w:val="24"/>
                                <w:szCs w:val="24"/>
                              </w:rPr>
                              <w:t xml:space="preserve"> is used to determine the availability of H</w:t>
                            </w:r>
                            <w:r>
                              <w:rPr>
                                <w:rFonts w:ascii="Times New Roman" w:hAnsi="Times New Roman" w:cs="Times New Roman"/>
                                <w:iCs/>
                                <w:color w:val="000000"/>
                                <w:sz w:val="24"/>
                                <w:szCs w:val="24"/>
                                <w:vertAlign w:val="subscript"/>
                              </w:rPr>
                              <w:t>2</w:t>
                            </w:r>
                            <w:r>
                              <w:rPr>
                                <w:rFonts w:ascii="Times New Roman" w:hAnsi="Times New Roman" w:cs="Times New Roman"/>
                                <w:iCs/>
                                <w:color w:val="000000"/>
                                <w:sz w:val="24"/>
                                <w:szCs w:val="24"/>
                              </w:rPr>
                              <w:t>S in the anoxic water column.</w:t>
                            </w:r>
                          </w:p>
                          <w:p w14:paraId="0245E6A9" w14:textId="77777777" w:rsidR="00447A83" w:rsidRPr="007D1425" w:rsidRDefault="00447A83" w:rsidP="00B70A3C">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E10F2" id="_x0000_s1038" type="#_x0000_t202" style="position:absolute;left:0;text-align:left;margin-left:125.65pt;margin-top:376.25pt;width:610.85pt;height:56pt;rotation:-90;z-index:2518937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" filled="f" stroked="f">
                <v:textbox>
                  <w:txbxContent>
                    <w:p w14:paraId="550D8220" w14:textId="77777777" w:rsidR="00447A83" w:rsidRPr="000B064C" w:rsidRDefault="00447A83" w:rsidP="00B70A3C">
                      <w:pPr>
                        <w:spacing w:line="240" w:lineRule="auto"/>
                        <w:jc w:val="both"/>
                        <w:rPr>
                          <w:rFonts w:ascii="Times New Roman" w:hAnsi="Times New Roman" w:cs="Times New Roman"/>
                          <w:iCs/>
                          <w:color w:val="000000"/>
                          <w:sz w:val="24"/>
                          <w:szCs w:val="24"/>
                        </w:rPr>
                      </w:pPr>
                      <w:r>
                        <w:rPr>
                          <w:rFonts w:ascii="Times New Roman" w:hAnsi="Times New Roman" w:cs="Times New Roman"/>
                          <w:b/>
                          <w:bCs/>
                          <w:iCs/>
                          <w:color w:val="000000"/>
                          <w:sz w:val="24"/>
                          <w:szCs w:val="24"/>
                        </w:rPr>
                        <w:t>Table</w:t>
                      </w:r>
                      <w:r w:rsidRPr="007D1425">
                        <w:rPr>
                          <w:rFonts w:ascii="Times New Roman" w:hAnsi="Times New Roman" w:cs="Times New Roman"/>
                          <w:b/>
                          <w:bCs/>
                          <w:iCs/>
                          <w:color w:val="000000"/>
                          <w:sz w:val="24"/>
                          <w:szCs w:val="24"/>
                        </w:rPr>
                        <w:t xml:space="preserve"> </w:t>
                      </w:r>
                      <w:r>
                        <w:rPr>
                          <w:rFonts w:ascii="Times New Roman" w:hAnsi="Times New Roman" w:cs="Times New Roman"/>
                          <w:b/>
                          <w:bCs/>
                          <w:iCs/>
                          <w:color w:val="000000"/>
                          <w:sz w:val="24"/>
                          <w:szCs w:val="24"/>
                        </w:rPr>
                        <w:t>9</w:t>
                      </w:r>
                      <w:r w:rsidRPr="007D1425">
                        <w:rPr>
                          <w:rFonts w:ascii="Times New Roman" w:hAnsi="Times New Roman" w:cs="Times New Roman"/>
                          <w:b/>
                          <w:bCs/>
                          <w:iCs/>
                          <w:color w:val="000000"/>
                          <w:sz w:val="24"/>
                          <w:szCs w:val="24"/>
                        </w:rPr>
                        <w:t xml:space="preserve">. </w:t>
                      </w:r>
                      <w:r w:rsidRPr="007D1425">
                        <w:rPr>
                          <w:rFonts w:ascii="Times New Roman" w:hAnsi="Times New Roman" w:cs="Times New Roman"/>
                          <w:iCs/>
                          <w:color w:val="000000"/>
                          <w:sz w:val="24"/>
                          <w:szCs w:val="24"/>
                        </w:rPr>
                        <w:t xml:space="preserve">Variation in the TPP screened at m/z 259 along with its correlation to </w:t>
                      </w:r>
                      <w:proofErr w:type="spellStart"/>
                      <w:r>
                        <w:rPr>
                          <w:rFonts w:ascii="Times New Roman" w:hAnsi="Times New Roman" w:cs="Times New Roman"/>
                          <w:iCs/>
                          <w:color w:val="000000"/>
                          <w:sz w:val="24"/>
                          <w:szCs w:val="24"/>
                        </w:rPr>
                        <w:t>gammacerane</w:t>
                      </w:r>
                      <w:proofErr w:type="spellEnd"/>
                      <w:r>
                        <w:rPr>
                          <w:rFonts w:ascii="Times New Roman" w:hAnsi="Times New Roman" w:cs="Times New Roman"/>
                          <w:iCs/>
                          <w:color w:val="000000"/>
                          <w:sz w:val="24"/>
                          <w:szCs w:val="24"/>
                        </w:rPr>
                        <w:t xml:space="preserve"> Index, 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 xml:space="preserve">Hopane </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 xml:space="preserve"> Sterane ααα</w:t>
                      </w:r>
                      <w:r w:rsidRPr="00D137A6">
                        <w:rPr>
                          <w:rFonts w:ascii="Times New Roman" w:hAnsi="Times New Roman" w:cs="Times New Roman"/>
                          <w:iCs/>
                          <w:color w:val="000000"/>
                          <w:sz w:val="24"/>
                          <w:szCs w:val="24"/>
                        </w:rPr>
                        <w:t>R</w:t>
                      </w:r>
                      <w:r>
                        <w:rPr>
                          <w:rFonts w:ascii="Times New Roman" w:hAnsi="Times New Roman" w:cs="Times New Roman"/>
                          <w:iCs/>
                          <w:color w:val="000000"/>
                          <w:sz w:val="24"/>
                          <w:szCs w:val="24"/>
                        </w:rPr>
                        <w:t xml:space="preserve"> </w:t>
                      </w:r>
                      <w:r w:rsidRPr="00D137A6">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ααα</w:t>
                      </w:r>
                      <w:r w:rsidRPr="00D137A6">
                        <w:rPr>
                          <w:rFonts w:ascii="Times New Roman" w:hAnsi="Times New Roman" w:cs="Times New Roman"/>
                          <w:iCs/>
                          <w:color w:val="000000"/>
                          <w:sz w:val="24"/>
                          <w:szCs w:val="24"/>
                        </w:rPr>
                        <w:t>S</w:t>
                      </w:r>
                      <w:r>
                        <w:rPr>
                          <w:rFonts w:ascii="Times New Roman" w:hAnsi="Times New Roman" w:cs="Times New Roman"/>
                          <w:iCs/>
                          <w:color w:val="000000"/>
                          <w:sz w:val="24"/>
                          <w:szCs w:val="24"/>
                        </w:rPr>
                        <w:t>, C</w:t>
                      </w:r>
                      <w:r>
                        <w:rPr>
                          <w:rFonts w:ascii="Times New Roman" w:hAnsi="Times New Roman" w:cs="Times New Roman"/>
                          <w:iCs/>
                          <w:color w:val="000000"/>
                          <w:sz w:val="24"/>
                          <w:szCs w:val="24"/>
                          <w:vertAlign w:val="subscript"/>
                        </w:rPr>
                        <w:t xml:space="preserve">26 </w:t>
                      </w:r>
                      <w:r w:rsidRPr="00D137A6">
                        <w:rPr>
                          <w:rFonts w:ascii="Times New Roman" w:hAnsi="Times New Roman" w:cs="Times New Roman"/>
                          <w:iCs/>
                          <w:color w:val="000000"/>
                          <w:sz w:val="24"/>
                          <w:szCs w:val="24"/>
                        </w:rPr>
                        <w:t>T</w:t>
                      </w:r>
                      <w:r>
                        <w:rPr>
                          <w:rFonts w:ascii="Times New Roman" w:hAnsi="Times New Roman" w:cs="Times New Roman"/>
                          <w:iCs/>
                          <w:color w:val="000000"/>
                          <w:sz w:val="24"/>
                          <w:szCs w:val="24"/>
                        </w:rPr>
                        <w:t>T</w:t>
                      </w:r>
                      <w:r w:rsidRPr="00D137A6">
                        <w:rPr>
                          <w:rFonts w:ascii="Times New Roman" w:hAnsi="Times New Roman" w:cs="Times New Roman"/>
                          <w:iCs/>
                          <w:color w:val="000000"/>
                          <w:sz w:val="24"/>
                          <w:szCs w:val="24"/>
                        </w:rPr>
                        <w:t>/</w:t>
                      </w:r>
                      <w:r>
                        <w:rPr>
                          <w:rFonts w:ascii="Times New Roman" w:hAnsi="Times New Roman" w:cs="Times New Roman"/>
                          <w:iCs/>
                          <w:color w:val="000000"/>
                          <w:sz w:val="24"/>
                          <w:szCs w:val="24"/>
                        </w:rPr>
                        <w:t xml:space="preserve"> C</w:t>
                      </w:r>
                      <w:r>
                        <w:rPr>
                          <w:rFonts w:ascii="Times New Roman" w:hAnsi="Times New Roman" w:cs="Times New Roman"/>
                          <w:iCs/>
                          <w:color w:val="000000"/>
                          <w:sz w:val="24"/>
                          <w:szCs w:val="24"/>
                          <w:vertAlign w:val="subscript"/>
                        </w:rPr>
                        <w:t xml:space="preserve">25, </w:t>
                      </w:r>
                      <w:r>
                        <w:rPr>
                          <w:rFonts w:ascii="Times New Roman" w:hAnsi="Times New Roman" w:cs="Times New Roman"/>
                          <w:iCs/>
                          <w:color w:val="000000"/>
                          <w:sz w:val="24"/>
                          <w:szCs w:val="24"/>
                        </w:rPr>
                        <w:t xml:space="preserve">Ts/Tm to determine intervals that illustrate the level of restriction in the water column of the Woodford depositional </w:t>
                      </w:r>
                      <w:proofErr w:type="spellStart"/>
                      <w:r>
                        <w:rPr>
                          <w:rFonts w:ascii="Times New Roman" w:hAnsi="Times New Roman" w:cs="Times New Roman"/>
                          <w:iCs/>
                          <w:color w:val="000000"/>
                          <w:sz w:val="24"/>
                          <w:szCs w:val="24"/>
                        </w:rPr>
                        <w:t>environment.DBT</w:t>
                      </w:r>
                      <w:proofErr w:type="spellEnd"/>
                      <w:r>
                        <w:rPr>
                          <w:rFonts w:ascii="Times New Roman" w:hAnsi="Times New Roman" w:cs="Times New Roman"/>
                          <w:iCs/>
                          <w:color w:val="000000"/>
                          <w:sz w:val="24"/>
                          <w:szCs w:val="24"/>
                        </w:rPr>
                        <w:t>/</w:t>
                      </w:r>
                      <w:proofErr w:type="spellStart"/>
                      <w:r>
                        <w:rPr>
                          <w:rFonts w:ascii="Times New Roman" w:hAnsi="Times New Roman" w:cs="Times New Roman"/>
                          <w:iCs/>
                          <w:color w:val="000000"/>
                          <w:sz w:val="24"/>
                          <w:szCs w:val="24"/>
                        </w:rPr>
                        <w:t>Phen</w:t>
                      </w:r>
                      <w:proofErr w:type="spellEnd"/>
                      <w:r>
                        <w:rPr>
                          <w:rFonts w:ascii="Times New Roman" w:hAnsi="Times New Roman" w:cs="Times New Roman"/>
                          <w:iCs/>
                          <w:color w:val="000000"/>
                          <w:sz w:val="24"/>
                          <w:szCs w:val="24"/>
                        </w:rPr>
                        <w:t xml:space="preserve"> is used to determine the availability of H</w:t>
                      </w:r>
                      <w:r>
                        <w:rPr>
                          <w:rFonts w:ascii="Times New Roman" w:hAnsi="Times New Roman" w:cs="Times New Roman"/>
                          <w:iCs/>
                          <w:color w:val="000000"/>
                          <w:sz w:val="24"/>
                          <w:szCs w:val="24"/>
                          <w:vertAlign w:val="subscript"/>
                        </w:rPr>
                        <w:t>2</w:t>
                      </w:r>
                      <w:r>
                        <w:rPr>
                          <w:rFonts w:ascii="Times New Roman" w:hAnsi="Times New Roman" w:cs="Times New Roman"/>
                          <w:iCs/>
                          <w:color w:val="000000"/>
                          <w:sz w:val="24"/>
                          <w:szCs w:val="24"/>
                        </w:rPr>
                        <w:t>S in the anoxic water column.</w:t>
                      </w:r>
                    </w:p>
                    <w:p w14:paraId="0245E6A9" w14:textId="77777777" w:rsidR="00447A83" w:rsidRPr="007D1425" w:rsidRDefault="00447A83" w:rsidP="00B70A3C">
                      <w:pPr>
                        <w:rPr>
                          <w:color w:val="FFFFFF" w:themeColor="background1"/>
                          <w14:textFill>
                            <w14:noFill/>
                          </w14:textFill>
                        </w:rPr>
                      </w:pPr>
                    </w:p>
                  </w:txbxContent>
                </v:textbox>
                <w10:wrap type="square" anchory="page"/>
              </v:shape>
            </w:pict>
          </mc:Fallback>
        </mc:AlternateContent>
      </w:r>
    </w:p>
    <w:p w14:paraId="69787122" w14:textId="78947B21" w:rsidR="00B70A3C" w:rsidRPr="00955EFA" w:rsidRDefault="00B70A3C" w:rsidP="00B70A3C">
      <w:pPr>
        <w:spacing w:line="240" w:lineRule="auto"/>
        <w:jc w:val="both"/>
        <w:rPr>
          <w:rFonts w:ascii="Times New Roman" w:hAnsi="Times New Roman" w:cs="Times New Roman"/>
          <w:i/>
          <w:color w:val="000000"/>
          <w:sz w:val="24"/>
          <w:szCs w:val="24"/>
        </w:rPr>
      </w:pPr>
    </w:p>
    <w:p w14:paraId="4C992328"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29E68E66"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0CF1A2DE"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2D01E0E3"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3C1D2DD2"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4673A476"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5D790E2B"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08217685"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06CC7934"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6D526BCC"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0DFE5BE3"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7217C0CB"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144C27D5"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48A0C210" w14:textId="77777777" w:rsidR="00B70A3C" w:rsidRPr="00E127D1" w:rsidRDefault="00B70A3C" w:rsidP="00B70A3C">
      <w:pPr>
        <w:spacing w:line="240" w:lineRule="auto"/>
        <w:jc w:val="both"/>
        <w:rPr>
          <w:rFonts w:ascii="Times New Roman" w:hAnsi="Times New Roman" w:cs="Times New Roman"/>
          <w:i/>
          <w:color w:val="000000"/>
          <w:sz w:val="24"/>
          <w:szCs w:val="24"/>
        </w:rPr>
      </w:pPr>
    </w:p>
    <w:p w14:paraId="5A41B5AE" w14:textId="77777777" w:rsidR="00B70A3C" w:rsidRPr="00E127D1" w:rsidRDefault="00B70A3C" w:rsidP="00B70A3C"/>
    <w:p w14:paraId="25E3B432" w14:textId="77777777" w:rsidR="00B70A3C" w:rsidRPr="00955EFA" w:rsidRDefault="00B70A3C" w:rsidP="0038688D">
      <w:pPr>
        <w:pStyle w:val="ListParagraph"/>
        <w:numPr>
          <w:ilvl w:val="2"/>
          <w:numId w:val="61"/>
        </w:numPr>
        <w:spacing w:line="240" w:lineRule="auto"/>
        <w:ind w:left="1440"/>
        <w:jc w:val="both"/>
        <w:rPr>
          <w:rFonts w:ascii="Times New Roman" w:hAnsi="Times New Roman" w:cs="Times New Roman"/>
          <w:i/>
          <w:color w:val="000000"/>
          <w:sz w:val="24"/>
          <w:szCs w:val="24"/>
        </w:rPr>
      </w:pPr>
      <w:r>
        <w:rPr>
          <w:rFonts w:ascii="Times New Roman" w:hAnsi="Times New Roman" w:cs="Times New Roman"/>
          <w:i/>
          <w:color w:val="000000"/>
          <w:sz w:val="24"/>
          <w:szCs w:val="24"/>
        </w:rPr>
        <w:lastRenderedPageBreak/>
        <w:t>Dibenzothiophene and phenanthrene</w:t>
      </w:r>
    </w:p>
    <w:p w14:paraId="2B84AFCB" w14:textId="77777777" w:rsidR="00B70A3C" w:rsidRPr="00E127D1" w:rsidRDefault="00B70A3C" w:rsidP="00B70A3C">
      <w:pPr>
        <w:pStyle w:val="ListParagraph"/>
        <w:spacing w:line="240" w:lineRule="auto"/>
        <w:ind w:left="1080"/>
        <w:jc w:val="both"/>
        <w:rPr>
          <w:rFonts w:ascii="Times New Roman" w:hAnsi="Times New Roman" w:cs="Times New Roman"/>
          <w:i/>
          <w:color w:val="000000"/>
          <w:sz w:val="24"/>
          <w:szCs w:val="24"/>
        </w:rPr>
      </w:pPr>
    </w:p>
    <w:p w14:paraId="7463D8B0" w14:textId="7A222450" w:rsidR="00AC4F3C" w:rsidRDefault="00B70A3C" w:rsidP="003E6854">
      <w:pPr>
        <w:spacing w:line="480" w:lineRule="auto"/>
        <w:ind w:firstLine="720"/>
        <w:jc w:val="both"/>
        <w:rPr>
          <w:rFonts w:ascii="Times New Roman" w:hAnsi="Times New Roman" w:cs="Times New Roman"/>
          <w:iCs/>
          <w:color w:val="000000"/>
          <w:sz w:val="24"/>
          <w:szCs w:val="24"/>
        </w:rPr>
      </w:pPr>
      <w:r w:rsidRPr="00E127D1">
        <w:rPr>
          <w:rFonts w:ascii="Times New Roman" w:hAnsi="Times New Roman" w:cs="Times New Roman"/>
          <w:iCs/>
          <w:color w:val="000000"/>
          <w:sz w:val="24"/>
          <w:szCs w:val="24"/>
        </w:rPr>
        <w:t xml:space="preserve">Dibenzothiophenes </w:t>
      </w:r>
      <w:r>
        <w:rPr>
          <w:rFonts w:ascii="Times New Roman" w:hAnsi="Times New Roman" w:cs="Times New Roman"/>
          <w:color w:val="000000"/>
          <w:sz w:val="24"/>
          <w:szCs w:val="24"/>
        </w:rPr>
        <w:t>(</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X</w:t>
      </w:r>
      <w:r>
        <w:rPr>
          <w:rFonts w:ascii="Times New Roman" w:hAnsi="Times New Roman" w:cs="Times New Roman"/>
          <w:b/>
          <w:bCs/>
          <w:color w:val="000000"/>
          <w:sz w:val="24"/>
          <w:szCs w:val="24"/>
        </w:rPr>
        <w:t xml:space="preserve">) </w:t>
      </w:r>
      <w:r w:rsidRPr="00E127D1">
        <w:rPr>
          <w:rFonts w:ascii="Times New Roman" w:hAnsi="Times New Roman" w:cs="Times New Roman"/>
          <w:iCs/>
          <w:color w:val="000000"/>
          <w:sz w:val="24"/>
          <w:szCs w:val="24"/>
        </w:rPr>
        <w:t>are important sulfur-containing aromatic compounds with two benzene rings connected to a central thiophene ring (Figure 5</w:t>
      </w:r>
      <w:r w:rsidR="00B860B3">
        <w:rPr>
          <w:rFonts w:ascii="Times New Roman" w:hAnsi="Times New Roman" w:cs="Times New Roman"/>
          <w:iCs/>
          <w:color w:val="000000"/>
          <w:sz w:val="24"/>
          <w:szCs w:val="24"/>
        </w:rPr>
        <w:t>0</w:t>
      </w:r>
      <w:r w:rsidRPr="00E127D1">
        <w:rPr>
          <w:rFonts w:ascii="Times New Roman" w:hAnsi="Times New Roman" w:cs="Times New Roman"/>
          <w:iCs/>
          <w:color w:val="000000"/>
          <w:sz w:val="24"/>
          <w:szCs w:val="24"/>
        </w:rPr>
        <w:t>; Li et al., 2012). This compound is</w:t>
      </w:r>
      <w:r w:rsidRPr="00955EFA">
        <w:rPr>
          <w:rFonts w:ascii="Times New Roman" w:hAnsi="Times New Roman" w:cs="Times New Roman"/>
          <w:iCs/>
          <w:color w:val="000000"/>
          <w:sz w:val="24"/>
          <w:szCs w:val="24"/>
        </w:rPr>
        <w:t xml:space="preserve"> thought to </w:t>
      </w:r>
      <w:r w:rsidRPr="00E127D1">
        <w:rPr>
          <w:rFonts w:ascii="Times New Roman" w:hAnsi="Times New Roman" w:cs="Times New Roman"/>
          <w:iCs/>
          <w:color w:val="000000"/>
          <w:sz w:val="24"/>
          <w:szCs w:val="24"/>
        </w:rPr>
        <w:t>be derived from a thermal reaction between sulfur and the organic matter contained within the sediment producing dibenzothiophene</w:t>
      </w:r>
      <w:r>
        <w:rPr>
          <w:rFonts w:ascii="Times New Roman" w:hAnsi="Times New Roman" w:cs="Times New Roman"/>
          <w:iCs/>
          <w:color w:val="000000"/>
          <w:sz w:val="24"/>
          <w:szCs w:val="24"/>
        </w:rPr>
        <w:t xml:space="preserve"> </w:t>
      </w:r>
      <w:r>
        <w:rPr>
          <w:rFonts w:ascii="Times New Roman" w:hAnsi="Times New Roman" w:cs="Times New Roman"/>
          <w:color w:val="000000"/>
          <w:sz w:val="24"/>
          <w:szCs w:val="24"/>
        </w:rPr>
        <w:t>(</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X</w:t>
      </w:r>
      <w:r>
        <w:rPr>
          <w:rFonts w:ascii="Times New Roman" w:hAnsi="Times New Roman" w:cs="Times New Roman"/>
          <w:b/>
          <w:bCs/>
          <w:color w:val="000000"/>
          <w:sz w:val="24"/>
          <w:szCs w:val="24"/>
        </w:rPr>
        <w:t>)</w:t>
      </w:r>
      <w:r w:rsidRPr="00E127D1">
        <w:rPr>
          <w:rFonts w:ascii="Times New Roman" w:hAnsi="Times New Roman" w:cs="Times New Roman"/>
          <w:iCs/>
          <w:color w:val="000000"/>
          <w:sz w:val="24"/>
          <w:szCs w:val="24"/>
        </w:rPr>
        <w:t>. The dibenzothiophene/phenanthrene (DBT/</w:t>
      </w:r>
      <w:proofErr w:type="spellStart"/>
      <w:r w:rsidRPr="00E127D1">
        <w:rPr>
          <w:rFonts w:ascii="Times New Roman" w:hAnsi="Times New Roman" w:cs="Times New Roman"/>
          <w:iCs/>
          <w:color w:val="000000"/>
          <w:sz w:val="24"/>
          <w:szCs w:val="24"/>
        </w:rPr>
        <w:t>Phen</w:t>
      </w:r>
      <w:proofErr w:type="spellEnd"/>
      <w:r w:rsidRPr="00E127D1">
        <w:rPr>
          <w:rFonts w:ascii="Times New Roman" w:hAnsi="Times New Roman" w:cs="Times New Roman"/>
          <w:iCs/>
          <w:color w:val="000000"/>
          <w:sz w:val="24"/>
          <w:szCs w:val="24"/>
        </w:rPr>
        <w:t>) ratio is often used to assess the presence and abundance of reduced sulfur within the organic matter, primarily hydrogen sulfide (H</w:t>
      </w:r>
      <w:r>
        <w:rPr>
          <w:rFonts w:ascii="Times New Roman" w:hAnsi="Times New Roman" w:cs="Times New Roman"/>
          <w:iCs/>
          <w:color w:val="000000"/>
          <w:sz w:val="24"/>
          <w:szCs w:val="24"/>
          <w:vertAlign w:val="subscript"/>
        </w:rPr>
        <w:t>2</w:t>
      </w:r>
      <w:r w:rsidRPr="00E127D1">
        <w:rPr>
          <w:rFonts w:ascii="Times New Roman" w:hAnsi="Times New Roman" w:cs="Times New Roman"/>
          <w:iCs/>
          <w:color w:val="000000"/>
          <w:sz w:val="24"/>
          <w:szCs w:val="24"/>
        </w:rPr>
        <w:t>S) and polysulfides (H</w:t>
      </w:r>
      <w:r w:rsidRPr="00E127D1">
        <w:rPr>
          <w:rFonts w:ascii="Times New Roman" w:hAnsi="Times New Roman" w:cs="Times New Roman"/>
          <w:iCs/>
          <w:color w:val="000000"/>
          <w:sz w:val="24"/>
          <w:szCs w:val="24"/>
          <w:vertAlign w:val="subscript"/>
        </w:rPr>
        <w:t>2</w:t>
      </w:r>
      <w:r w:rsidRPr="00E127D1">
        <w:rPr>
          <w:rFonts w:ascii="Times New Roman" w:hAnsi="Times New Roman" w:cs="Times New Roman"/>
          <w:iCs/>
          <w:color w:val="000000"/>
          <w:sz w:val="24"/>
          <w:szCs w:val="24"/>
        </w:rPr>
        <w:t xml:space="preserve">Sn) (Hughes et al., 1995). This is a helpful parameter to indicate anoxia within the depositional environment as sediments must be anoxic for the accumulation of reactive sulfur (Hughes et al., 1995). </w:t>
      </w:r>
      <w:r>
        <w:rPr>
          <w:rFonts w:ascii="Times New Roman" w:hAnsi="Times New Roman" w:cs="Times New Roman"/>
          <w:iCs/>
          <w:color w:val="000000"/>
          <w:sz w:val="24"/>
          <w:szCs w:val="24"/>
        </w:rPr>
        <w:t>Dibenzothiophenes</w:t>
      </w:r>
      <w:r w:rsidRPr="00E127D1">
        <w:rPr>
          <w:rFonts w:ascii="Times New Roman" w:hAnsi="Times New Roman" w:cs="Times New Roman"/>
          <w:iCs/>
          <w:color w:val="000000"/>
          <w:sz w:val="24"/>
          <w:szCs w:val="24"/>
        </w:rPr>
        <w:t xml:space="preserve"> are monitored on the GC-MS of the aromatic fraction at m/z 184, 198, and 212 (Figure 5</w:t>
      </w:r>
      <w:r w:rsidR="00B860B3">
        <w:rPr>
          <w:rFonts w:ascii="Times New Roman" w:hAnsi="Times New Roman" w:cs="Times New Roman"/>
          <w:iCs/>
          <w:color w:val="000000"/>
          <w:sz w:val="24"/>
          <w:szCs w:val="24"/>
        </w:rPr>
        <w:t>0</w:t>
      </w:r>
      <w:r w:rsidRPr="00E127D1">
        <w:rPr>
          <w:rFonts w:ascii="Times New Roman" w:hAnsi="Times New Roman" w:cs="Times New Roman"/>
          <w:iCs/>
          <w:color w:val="000000"/>
          <w:sz w:val="24"/>
          <w:szCs w:val="24"/>
        </w:rPr>
        <w:t xml:space="preserve">), while the </w:t>
      </w:r>
      <w:r>
        <w:rPr>
          <w:rFonts w:ascii="Times New Roman" w:hAnsi="Times New Roman" w:cs="Times New Roman"/>
          <w:iCs/>
          <w:color w:val="000000"/>
          <w:sz w:val="24"/>
          <w:szCs w:val="24"/>
        </w:rPr>
        <w:t xml:space="preserve">phenanthrenes </w:t>
      </w:r>
      <w:r>
        <w:rPr>
          <w:rFonts w:ascii="Times New Roman" w:hAnsi="Times New Roman" w:cs="Times New Roman"/>
          <w:color w:val="000000"/>
          <w:sz w:val="24"/>
          <w:szCs w:val="24"/>
        </w:rPr>
        <w:t>(</w:t>
      </w:r>
      <w:r>
        <w:rPr>
          <w:rFonts w:ascii="Times New Roman" w:hAnsi="Times New Roman" w:cs="Times New Roman"/>
          <w:b/>
          <w:bCs/>
          <w:color w:val="000000"/>
          <w:sz w:val="24"/>
          <w:szCs w:val="24"/>
        </w:rPr>
        <w:t>X</w:t>
      </w:r>
      <w:r w:rsidR="0064095A">
        <w:rPr>
          <w:rFonts w:ascii="Times New Roman" w:hAnsi="Times New Roman" w:cs="Times New Roman"/>
          <w:b/>
          <w:bCs/>
          <w:color w:val="000000"/>
          <w:sz w:val="24"/>
          <w:szCs w:val="24"/>
        </w:rPr>
        <w:t>X</w:t>
      </w:r>
      <w:r w:rsidR="00253492">
        <w:rPr>
          <w:rFonts w:ascii="Times New Roman" w:hAnsi="Times New Roman" w:cs="Times New Roman"/>
          <w:b/>
          <w:bCs/>
          <w:color w:val="000000"/>
          <w:sz w:val="24"/>
          <w:szCs w:val="24"/>
        </w:rPr>
        <w:t>I</w:t>
      </w:r>
      <w:r>
        <w:rPr>
          <w:rFonts w:ascii="Times New Roman" w:hAnsi="Times New Roman" w:cs="Times New Roman"/>
          <w:b/>
          <w:bCs/>
          <w:color w:val="000000"/>
          <w:sz w:val="24"/>
          <w:szCs w:val="24"/>
        </w:rPr>
        <w:t xml:space="preserve">) </w:t>
      </w:r>
      <w:r w:rsidRPr="00E127D1">
        <w:rPr>
          <w:rFonts w:ascii="Times New Roman" w:hAnsi="Times New Roman" w:cs="Times New Roman"/>
          <w:iCs/>
          <w:color w:val="000000"/>
          <w:sz w:val="24"/>
          <w:szCs w:val="24"/>
        </w:rPr>
        <w:t>are observed at m/z 178, 192, 206</w:t>
      </w:r>
      <w:r>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as shown in Figure 5</w:t>
      </w:r>
      <w:r w:rsidR="00B860B3">
        <w:rPr>
          <w:rFonts w:ascii="Times New Roman" w:hAnsi="Times New Roman" w:cs="Times New Roman"/>
          <w:iCs/>
          <w:color w:val="000000"/>
          <w:sz w:val="24"/>
          <w:szCs w:val="24"/>
        </w:rPr>
        <w:t>1</w:t>
      </w:r>
      <w:r w:rsidRPr="00E127D1">
        <w:rPr>
          <w:rFonts w:ascii="Times New Roman" w:hAnsi="Times New Roman" w:cs="Times New Roman"/>
          <w:iCs/>
          <w:color w:val="000000"/>
          <w:sz w:val="24"/>
          <w:szCs w:val="24"/>
        </w:rPr>
        <w:t xml:space="preserve">. </w:t>
      </w:r>
    </w:p>
    <w:p w14:paraId="580E6A75" w14:textId="1752A31B" w:rsidR="004B6C67" w:rsidRDefault="004B6C67" w:rsidP="00AC4F3C">
      <w:pPr>
        <w:spacing w:line="240" w:lineRule="auto"/>
        <w:jc w:val="both"/>
        <w:rPr>
          <w:rFonts w:ascii="Times New Roman" w:hAnsi="Times New Roman" w:cs="Times New Roman"/>
          <w:b/>
          <w:bCs/>
          <w:iCs/>
          <w:color w:val="000000"/>
          <w:sz w:val="24"/>
          <w:szCs w:val="24"/>
        </w:rPr>
      </w:pPr>
      <w:r>
        <w:rPr>
          <w:rFonts w:ascii="Times New Roman" w:hAnsi="Times New Roman" w:cs="Times New Roman"/>
          <w:b/>
          <w:bCs/>
          <w:iCs/>
          <w:noProof/>
          <w:color w:val="000000"/>
          <w:sz w:val="24"/>
          <w:szCs w:val="24"/>
        </w:rPr>
        <w:drawing>
          <wp:inline distT="0" distB="0" distL="0" distR="0" wp14:anchorId="0A42A474" wp14:editId="500628A8">
            <wp:extent cx="5993130" cy="2914015"/>
            <wp:effectExtent l="0" t="0" r="0" b="0"/>
            <wp:docPr id="599" name="Picture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93130" cy="2914015"/>
                    </a:xfrm>
                    <a:prstGeom prst="rect">
                      <a:avLst/>
                    </a:prstGeom>
                    <a:noFill/>
                  </pic:spPr>
                </pic:pic>
              </a:graphicData>
            </a:graphic>
          </wp:inline>
        </w:drawing>
      </w:r>
    </w:p>
    <w:p w14:paraId="61874295" w14:textId="75EA2462" w:rsidR="00AC4F3C" w:rsidRDefault="00AC4F3C" w:rsidP="00AC4F3C">
      <w:pPr>
        <w:spacing w:line="240" w:lineRule="auto"/>
        <w:jc w:val="both"/>
        <w:rPr>
          <w:rFonts w:ascii="Times New Roman" w:hAnsi="Times New Roman" w:cs="Times New Roman"/>
          <w:iCs/>
          <w:color w:val="000000"/>
          <w:sz w:val="24"/>
          <w:szCs w:val="24"/>
        </w:rPr>
      </w:pPr>
      <w:r w:rsidRPr="00E127D1">
        <w:rPr>
          <w:rFonts w:ascii="Times New Roman" w:hAnsi="Times New Roman" w:cs="Times New Roman"/>
          <w:b/>
          <w:bCs/>
          <w:iCs/>
          <w:color w:val="000000"/>
          <w:sz w:val="24"/>
          <w:szCs w:val="24"/>
        </w:rPr>
        <w:t>Figure 5</w:t>
      </w:r>
      <w:r w:rsidR="00B860B3">
        <w:rPr>
          <w:rFonts w:ascii="Times New Roman" w:hAnsi="Times New Roman" w:cs="Times New Roman"/>
          <w:b/>
          <w:bCs/>
          <w:iCs/>
          <w:color w:val="000000"/>
          <w:sz w:val="24"/>
          <w:szCs w:val="24"/>
        </w:rPr>
        <w:t>0</w:t>
      </w:r>
      <w:r w:rsidRPr="00E127D1">
        <w:rPr>
          <w:rFonts w:ascii="Times New Roman" w:hAnsi="Times New Roman" w:cs="Times New Roman"/>
          <w:b/>
          <w:bCs/>
          <w:iCs/>
          <w:color w:val="000000"/>
          <w:sz w:val="24"/>
          <w:szCs w:val="24"/>
        </w:rPr>
        <w:t xml:space="preserve">. </w:t>
      </w:r>
      <w:r w:rsidRPr="0038688D">
        <w:rPr>
          <w:rFonts w:ascii="Times New Roman" w:hAnsi="Times New Roman" w:cs="Times New Roman"/>
          <w:iCs/>
          <w:color w:val="000000"/>
          <w:sz w:val="24"/>
          <w:szCs w:val="24"/>
        </w:rPr>
        <w:t xml:space="preserve">GC-MS chromatogram monitored for the variation in the dibenzothiophenes </w:t>
      </w:r>
      <w:r w:rsidRPr="0038688D">
        <w:rPr>
          <w:rFonts w:ascii="Times New Roman" w:hAnsi="Times New Roman" w:cs="Times New Roman"/>
          <w:color w:val="000000"/>
          <w:sz w:val="24"/>
          <w:szCs w:val="24"/>
        </w:rPr>
        <w:t>(</w:t>
      </w:r>
      <w:r w:rsidRPr="0038688D">
        <w:rPr>
          <w:rFonts w:ascii="Times New Roman" w:hAnsi="Times New Roman" w:cs="Times New Roman"/>
          <w:b/>
          <w:bCs/>
          <w:color w:val="000000"/>
          <w:sz w:val="24"/>
          <w:szCs w:val="24"/>
        </w:rPr>
        <w:t xml:space="preserve">XVI) </w:t>
      </w:r>
      <w:r w:rsidRPr="0038688D">
        <w:rPr>
          <w:rFonts w:ascii="Times New Roman" w:hAnsi="Times New Roman" w:cs="Times New Roman"/>
          <w:iCs/>
          <w:color w:val="000000"/>
          <w:sz w:val="24"/>
          <w:szCs w:val="24"/>
        </w:rPr>
        <w:t>at m/z</w:t>
      </w:r>
      <w:r w:rsidR="009E454F">
        <w:rPr>
          <w:rFonts w:ascii="Times New Roman" w:hAnsi="Times New Roman" w:cs="Times New Roman"/>
          <w:iCs/>
          <w:color w:val="000000"/>
          <w:sz w:val="24"/>
          <w:szCs w:val="24"/>
        </w:rPr>
        <w:t xml:space="preserve"> </w:t>
      </w:r>
      <w:r w:rsidRPr="0038688D">
        <w:rPr>
          <w:rFonts w:ascii="Times New Roman" w:hAnsi="Times New Roman" w:cs="Times New Roman"/>
          <w:iCs/>
          <w:color w:val="000000"/>
          <w:sz w:val="24"/>
          <w:szCs w:val="24"/>
        </w:rPr>
        <w:t xml:space="preserve">184+198+212. The m/z 184 is used to identify the dibenzothiophene, m/z 198 is used to identify the </w:t>
      </w:r>
      <w:proofErr w:type="spellStart"/>
      <w:r w:rsidRPr="0038688D">
        <w:rPr>
          <w:rFonts w:ascii="Times New Roman" w:hAnsi="Times New Roman" w:cs="Times New Roman"/>
          <w:iCs/>
          <w:color w:val="000000"/>
          <w:sz w:val="24"/>
          <w:szCs w:val="24"/>
        </w:rPr>
        <w:t>methyldibenzothiophene</w:t>
      </w:r>
      <w:proofErr w:type="spellEnd"/>
      <w:r w:rsidRPr="0038688D">
        <w:rPr>
          <w:rFonts w:ascii="Times New Roman" w:hAnsi="Times New Roman" w:cs="Times New Roman"/>
          <w:iCs/>
          <w:color w:val="000000"/>
          <w:sz w:val="24"/>
          <w:szCs w:val="24"/>
        </w:rPr>
        <w:t xml:space="preserve">, and m/z 212 is used to identify the </w:t>
      </w:r>
      <w:proofErr w:type="spellStart"/>
      <w:r w:rsidRPr="0038688D">
        <w:rPr>
          <w:rFonts w:ascii="Times New Roman" w:hAnsi="Times New Roman" w:cs="Times New Roman"/>
          <w:iCs/>
          <w:color w:val="000000"/>
          <w:sz w:val="24"/>
          <w:szCs w:val="24"/>
        </w:rPr>
        <w:t>dimethyldibenzothiophene</w:t>
      </w:r>
      <w:proofErr w:type="spellEnd"/>
      <w:r w:rsidRPr="0038688D">
        <w:rPr>
          <w:rFonts w:ascii="Times New Roman" w:hAnsi="Times New Roman" w:cs="Times New Roman"/>
          <w:iCs/>
          <w:color w:val="000000"/>
          <w:sz w:val="24"/>
          <w:szCs w:val="24"/>
        </w:rPr>
        <w:t>.</w:t>
      </w:r>
    </w:p>
    <w:p w14:paraId="07C10DB1" w14:textId="77777777" w:rsidR="0020523C" w:rsidRDefault="0020523C" w:rsidP="0038688D">
      <w:pPr>
        <w:spacing w:line="240" w:lineRule="auto"/>
        <w:jc w:val="both"/>
        <w:rPr>
          <w:rFonts w:ascii="Times New Roman" w:hAnsi="Times New Roman" w:cs="Times New Roman"/>
          <w:b/>
          <w:bCs/>
          <w:iCs/>
          <w:color w:val="000000"/>
          <w:sz w:val="24"/>
          <w:szCs w:val="24"/>
        </w:rPr>
      </w:pPr>
    </w:p>
    <w:p w14:paraId="1C657E73" w14:textId="66E46FC6" w:rsidR="0020523C" w:rsidRDefault="0020523C" w:rsidP="0038688D">
      <w:pPr>
        <w:spacing w:line="240" w:lineRule="auto"/>
        <w:jc w:val="both"/>
        <w:rPr>
          <w:rFonts w:ascii="Times New Roman" w:hAnsi="Times New Roman" w:cs="Times New Roman"/>
          <w:b/>
          <w:bCs/>
          <w:iCs/>
          <w:color w:val="000000"/>
          <w:sz w:val="24"/>
          <w:szCs w:val="24"/>
        </w:rPr>
      </w:pPr>
      <w:r>
        <w:rPr>
          <w:rFonts w:ascii="Times New Roman" w:hAnsi="Times New Roman" w:cs="Times New Roman"/>
          <w:iCs/>
          <w:noProof/>
          <w:color w:val="000000"/>
          <w:sz w:val="24"/>
          <w:szCs w:val="24"/>
        </w:rPr>
        <w:lastRenderedPageBreak/>
        <w:drawing>
          <wp:anchor distT="0" distB="0" distL="114300" distR="114300" simplePos="0" relativeHeight="251932672" behindDoc="0" locked="0" layoutInCell="1" allowOverlap="1" wp14:anchorId="5CC6BF04" wp14:editId="63BC44F2">
            <wp:simplePos x="0" y="0"/>
            <wp:positionH relativeFrom="column">
              <wp:posOffset>249887</wp:posOffset>
            </wp:positionH>
            <wp:positionV relativeFrom="paragraph">
              <wp:posOffset>525</wp:posOffset>
            </wp:positionV>
            <wp:extent cx="5277485" cy="2548890"/>
            <wp:effectExtent l="0" t="0" r="0" b="0"/>
            <wp:wrapSquare wrapText="bothSides"/>
            <wp:docPr id="602" name="Picture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77485" cy="2548890"/>
                    </a:xfrm>
                    <a:prstGeom prst="rect">
                      <a:avLst/>
                    </a:prstGeom>
                    <a:noFill/>
                  </pic:spPr>
                </pic:pic>
              </a:graphicData>
            </a:graphic>
          </wp:anchor>
        </w:drawing>
      </w:r>
    </w:p>
    <w:p w14:paraId="22B609D2" w14:textId="77777777" w:rsidR="0020523C" w:rsidRDefault="0020523C" w:rsidP="0038688D">
      <w:pPr>
        <w:spacing w:line="240" w:lineRule="auto"/>
        <w:jc w:val="both"/>
        <w:rPr>
          <w:rFonts w:ascii="Times New Roman" w:hAnsi="Times New Roman" w:cs="Times New Roman"/>
          <w:b/>
          <w:bCs/>
          <w:iCs/>
          <w:color w:val="000000"/>
          <w:sz w:val="24"/>
          <w:szCs w:val="24"/>
        </w:rPr>
      </w:pPr>
    </w:p>
    <w:p w14:paraId="68B63801" w14:textId="77777777" w:rsidR="0020523C" w:rsidRDefault="0020523C" w:rsidP="0038688D">
      <w:pPr>
        <w:spacing w:line="240" w:lineRule="auto"/>
        <w:jc w:val="both"/>
        <w:rPr>
          <w:rFonts w:ascii="Times New Roman" w:hAnsi="Times New Roman" w:cs="Times New Roman"/>
          <w:b/>
          <w:bCs/>
          <w:iCs/>
          <w:color w:val="000000"/>
          <w:sz w:val="24"/>
          <w:szCs w:val="24"/>
        </w:rPr>
      </w:pPr>
    </w:p>
    <w:p w14:paraId="097A33CA" w14:textId="3A83A1D6" w:rsidR="00AC4F3C" w:rsidRDefault="00AC4F3C" w:rsidP="0038688D">
      <w:pPr>
        <w:spacing w:line="240" w:lineRule="auto"/>
        <w:jc w:val="both"/>
        <w:rPr>
          <w:rFonts w:ascii="Times New Roman" w:hAnsi="Times New Roman" w:cs="Times New Roman"/>
          <w:iCs/>
          <w:color w:val="000000"/>
          <w:sz w:val="24"/>
          <w:szCs w:val="24"/>
        </w:rPr>
      </w:pPr>
      <w:r w:rsidRPr="00E127D1">
        <w:rPr>
          <w:rFonts w:ascii="Times New Roman" w:hAnsi="Times New Roman" w:cs="Times New Roman"/>
          <w:b/>
          <w:bCs/>
          <w:iCs/>
          <w:color w:val="000000"/>
          <w:sz w:val="24"/>
          <w:szCs w:val="24"/>
        </w:rPr>
        <w:t>Figure 5</w:t>
      </w:r>
      <w:r w:rsidR="00B860B3">
        <w:rPr>
          <w:rFonts w:ascii="Times New Roman" w:hAnsi="Times New Roman" w:cs="Times New Roman"/>
          <w:b/>
          <w:bCs/>
          <w:iCs/>
          <w:color w:val="000000"/>
          <w:sz w:val="24"/>
          <w:szCs w:val="24"/>
        </w:rPr>
        <w:t>1</w:t>
      </w:r>
      <w:r w:rsidRPr="00CE51EB">
        <w:rPr>
          <w:rFonts w:ascii="Times New Roman" w:hAnsi="Times New Roman" w:cs="Times New Roman"/>
          <w:b/>
          <w:bCs/>
          <w:iCs/>
          <w:color w:val="000000"/>
          <w:sz w:val="24"/>
          <w:szCs w:val="24"/>
        </w:rPr>
        <w:t xml:space="preserve">. </w:t>
      </w:r>
      <w:r w:rsidRPr="0038688D">
        <w:rPr>
          <w:rFonts w:ascii="Times New Roman" w:hAnsi="Times New Roman" w:cs="Times New Roman"/>
          <w:iCs/>
          <w:color w:val="000000"/>
          <w:sz w:val="24"/>
          <w:szCs w:val="24"/>
        </w:rPr>
        <w:t xml:space="preserve">GC-MS chromatogram displaying the distribution of the phenanthrenes </w:t>
      </w:r>
      <w:r w:rsidRPr="0038688D">
        <w:rPr>
          <w:rFonts w:ascii="Times New Roman" w:hAnsi="Times New Roman" w:cs="Times New Roman"/>
          <w:color w:val="000000"/>
          <w:sz w:val="24"/>
          <w:szCs w:val="24"/>
        </w:rPr>
        <w:t>(</w:t>
      </w:r>
      <w:r w:rsidRPr="0038688D">
        <w:rPr>
          <w:rFonts w:ascii="Times New Roman" w:hAnsi="Times New Roman" w:cs="Times New Roman"/>
          <w:b/>
          <w:bCs/>
          <w:color w:val="000000"/>
          <w:sz w:val="24"/>
          <w:szCs w:val="24"/>
        </w:rPr>
        <w:t>XV)</w:t>
      </w:r>
      <w:r w:rsidRPr="0038688D">
        <w:rPr>
          <w:rFonts w:ascii="Times New Roman" w:hAnsi="Times New Roman" w:cs="Times New Roman"/>
          <w:iCs/>
          <w:color w:val="000000"/>
          <w:sz w:val="24"/>
          <w:szCs w:val="24"/>
        </w:rPr>
        <w:t xml:space="preserve"> series observed at summed m/z 178+192+206. The m/z 178 is used to identify the phenanthrene, m/z 192 is used to identify the </w:t>
      </w:r>
      <w:proofErr w:type="spellStart"/>
      <w:r w:rsidRPr="0038688D">
        <w:rPr>
          <w:rFonts w:ascii="Times New Roman" w:hAnsi="Times New Roman" w:cs="Times New Roman"/>
          <w:iCs/>
          <w:color w:val="000000"/>
          <w:sz w:val="24"/>
          <w:szCs w:val="24"/>
        </w:rPr>
        <w:t>methylphenanthrenes</w:t>
      </w:r>
      <w:proofErr w:type="spellEnd"/>
      <w:r w:rsidRPr="0038688D">
        <w:rPr>
          <w:rFonts w:ascii="Times New Roman" w:hAnsi="Times New Roman" w:cs="Times New Roman"/>
          <w:iCs/>
          <w:color w:val="000000"/>
          <w:sz w:val="24"/>
          <w:szCs w:val="24"/>
        </w:rPr>
        <w:t>, and m/z</w:t>
      </w:r>
      <w:r w:rsidR="009E454F">
        <w:rPr>
          <w:rFonts w:ascii="Times New Roman" w:hAnsi="Times New Roman" w:cs="Times New Roman"/>
          <w:iCs/>
          <w:color w:val="000000"/>
          <w:sz w:val="24"/>
          <w:szCs w:val="24"/>
        </w:rPr>
        <w:t xml:space="preserve"> </w:t>
      </w:r>
      <w:r w:rsidRPr="0038688D">
        <w:rPr>
          <w:rFonts w:ascii="Times New Roman" w:hAnsi="Times New Roman" w:cs="Times New Roman"/>
          <w:iCs/>
          <w:color w:val="000000"/>
          <w:sz w:val="24"/>
          <w:szCs w:val="24"/>
        </w:rPr>
        <w:t xml:space="preserve">206 is used to identify the </w:t>
      </w:r>
      <w:proofErr w:type="spellStart"/>
      <w:r w:rsidRPr="0038688D">
        <w:rPr>
          <w:rFonts w:ascii="Times New Roman" w:hAnsi="Times New Roman" w:cs="Times New Roman"/>
          <w:iCs/>
          <w:color w:val="000000"/>
          <w:sz w:val="24"/>
          <w:szCs w:val="24"/>
        </w:rPr>
        <w:t>dimethylphenanthrenes</w:t>
      </w:r>
      <w:proofErr w:type="spellEnd"/>
      <w:r w:rsidRPr="0038688D">
        <w:rPr>
          <w:rFonts w:ascii="Times New Roman" w:hAnsi="Times New Roman" w:cs="Times New Roman"/>
          <w:iCs/>
          <w:color w:val="000000"/>
          <w:sz w:val="24"/>
          <w:szCs w:val="24"/>
        </w:rPr>
        <w:t>.</w:t>
      </w:r>
    </w:p>
    <w:p w14:paraId="6C4E8DDA" w14:textId="77777777" w:rsidR="00AC4F3C" w:rsidRDefault="00AC4F3C" w:rsidP="0038688D">
      <w:pPr>
        <w:spacing w:line="240" w:lineRule="auto"/>
        <w:ind w:left="360"/>
        <w:jc w:val="both"/>
        <w:rPr>
          <w:rFonts w:ascii="Times New Roman" w:hAnsi="Times New Roman" w:cs="Times New Roman"/>
          <w:iCs/>
          <w:color w:val="000000"/>
          <w:sz w:val="24"/>
          <w:szCs w:val="24"/>
        </w:rPr>
      </w:pPr>
    </w:p>
    <w:p w14:paraId="694D510D" w14:textId="67DA04A2" w:rsidR="00B70A3C" w:rsidRDefault="00B70A3C" w:rsidP="0038688D">
      <w:pPr>
        <w:spacing w:line="480" w:lineRule="auto"/>
        <w:ind w:firstLine="720"/>
        <w:jc w:val="both"/>
        <w:rPr>
          <w:rFonts w:ascii="Times New Roman" w:hAnsi="Times New Roman" w:cs="Times New Roman"/>
          <w:sz w:val="24"/>
          <w:szCs w:val="24"/>
        </w:rPr>
      </w:pPr>
      <w:r w:rsidRPr="00E127D1">
        <w:rPr>
          <w:rFonts w:ascii="Times New Roman" w:hAnsi="Times New Roman" w:cs="Times New Roman"/>
          <w:iCs/>
          <w:color w:val="000000"/>
          <w:sz w:val="24"/>
          <w:szCs w:val="24"/>
        </w:rPr>
        <w:t>According to Hughes et al. (1995) all</w:t>
      </w:r>
      <w:r w:rsidRPr="00955EFA">
        <w:rPr>
          <w:rFonts w:ascii="Times New Roman" w:hAnsi="Times New Roman" w:cs="Times New Roman"/>
          <w:iCs/>
          <w:color w:val="000000"/>
          <w:sz w:val="24"/>
          <w:szCs w:val="24"/>
        </w:rPr>
        <w:t xml:space="preserve"> oils from marine, predominantly </w:t>
      </w:r>
      <w:r w:rsidR="00EE6345">
        <w:rPr>
          <w:rFonts w:ascii="Times New Roman" w:hAnsi="Times New Roman" w:cs="Times New Roman"/>
          <w:iCs/>
          <w:color w:val="000000"/>
          <w:sz w:val="24"/>
          <w:szCs w:val="24"/>
        </w:rPr>
        <w:t>carbonate</w:t>
      </w:r>
      <w:r w:rsidR="00EE6345" w:rsidRPr="00955EFA">
        <w:rPr>
          <w:rFonts w:ascii="Times New Roman" w:hAnsi="Times New Roman" w:cs="Times New Roman"/>
          <w:iCs/>
          <w:color w:val="000000"/>
          <w:sz w:val="24"/>
          <w:szCs w:val="24"/>
        </w:rPr>
        <w:t xml:space="preserve"> </w:t>
      </w:r>
      <w:r w:rsidRPr="00955EFA">
        <w:rPr>
          <w:rFonts w:ascii="Times New Roman" w:hAnsi="Times New Roman" w:cs="Times New Roman"/>
          <w:iCs/>
          <w:color w:val="000000"/>
          <w:sz w:val="24"/>
          <w:szCs w:val="24"/>
        </w:rPr>
        <w:t xml:space="preserve">source rocks </w:t>
      </w:r>
      <w:r w:rsidRPr="002769D9">
        <w:rPr>
          <w:rFonts w:ascii="Times New Roman" w:hAnsi="Times New Roman" w:cs="Times New Roman"/>
          <w:iCs/>
          <w:color w:val="000000"/>
          <w:sz w:val="24"/>
          <w:szCs w:val="24"/>
        </w:rPr>
        <w:t xml:space="preserve">have </w:t>
      </w:r>
      <w:r>
        <w:rPr>
          <w:rFonts w:ascii="Times New Roman" w:hAnsi="Times New Roman" w:cs="Times New Roman"/>
          <w:iCs/>
          <w:color w:val="000000"/>
          <w:sz w:val="24"/>
          <w:szCs w:val="24"/>
        </w:rPr>
        <w:t>(DBT/</w:t>
      </w:r>
      <w:proofErr w:type="spellStart"/>
      <w:r>
        <w:rPr>
          <w:rFonts w:ascii="Times New Roman" w:hAnsi="Times New Roman" w:cs="Times New Roman"/>
          <w:iCs/>
          <w:color w:val="000000"/>
          <w:sz w:val="24"/>
          <w:szCs w:val="24"/>
        </w:rPr>
        <w:t>Phen</w:t>
      </w:r>
      <w:proofErr w:type="spellEnd"/>
      <w:r>
        <w:rPr>
          <w:rFonts w:ascii="Times New Roman" w:hAnsi="Times New Roman" w:cs="Times New Roman"/>
          <w:iCs/>
          <w:color w:val="000000"/>
          <w:sz w:val="24"/>
          <w:szCs w:val="24"/>
        </w:rPr>
        <w:t>)</w:t>
      </w:r>
      <w:r w:rsidRPr="002769D9">
        <w:rPr>
          <w:rFonts w:ascii="Times New Roman" w:hAnsi="Times New Roman" w:cs="Times New Roman"/>
          <w:iCs/>
          <w:color w:val="000000"/>
          <w:sz w:val="24"/>
          <w:szCs w:val="24"/>
        </w:rPr>
        <w:t xml:space="preserve"> ratios&gt;1 and </w:t>
      </w:r>
      <w:proofErr w:type="spellStart"/>
      <w:r w:rsidRPr="0016277E">
        <w:rPr>
          <w:rFonts w:ascii="Times New Roman" w:hAnsi="Times New Roman" w:cs="Times New Roman"/>
          <w:iCs/>
          <w:color w:val="000000"/>
          <w:sz w:val="24"/>
          <w:szCs w:val="24"/>
        </w:rPr>
        <w:t>Pr</w:t>
      </w:r>
      <w:proofErr w:type="spellEnd"/>
      <w:r w:rsidRPr="0016277E">
        <w:rPr>
          <w:rFonts w:ascii="Times New Roman" w:hAnsi="Times New Roman" w:cs="Times New Roman"/>
          <w:iCs/>
          <w:color w:val="000000"/>
          <w:sz w:val="24"/>
          <w:szCs w:val="24"/>
        </w:rPr>
        <w:t>/Ph</w:t>
      </w:r>
      <w:r w:rsidRPr="002769D9">
        <w:rPr>
          <w:rFonts w:ascii="Times New Roman" w:hAnsi="Times New Roman" w:cs="Times New Roman"/>
          <w:iCs/>
          <w:color w:val="000000"/>
          <w:sz w:val="24"/>
          <w:szCs w:val="24"/>
        </w:rPr>
        <w:t xml:space="preserve"> ratios &lt;1. </w:t>
      </w:r>
      <w:r>
        <w:rPr>
          <w:rFonts w:ascii="Times New Roman" w:hAnsi="Times New Roman" w:cs="Times New Roman"/>
          <w:iCs/>
          <w:color w:val="000000"/>
          <w:sz w:val="24"/>
          <w:szCs w:val="24"/>
        </w:rPr>
        <w:t>Marine</w:t>
      </w:r>
      <w:r w:rsidRPr="002769D9">
        <w:rPr>
          <w:rFonts w:ascii="Times New Roman" w:hAnsi="Times New Roman" w:cs="Times New Roman"/>
          <w:iCs/>
          <w:color w:val="000000"/>
          <w:sz w:val="24"/>
          <w:szCs w:val="24"/>
        </w:rPr>
        <w:t xml:space="preserve"> </w:t>
      </w:r>
      <w:proofErr w:type="spellStart"/>
      <w:r w:rsidRPr="002769D9">
        <w:rPr>
          <w:rFonts w:ascii="Times New Roman" w:hAnsi="Times New Roman" w:cs="Times New Roman"/>
          <w:iCs/>
          <w:color w:val="000000"/>
          <w:sz w:val="24"/>
          <w:szCs w:val="24"/>
        </w:rPr>
        <w:t>siliclastic</w:t>
      </w:r>
      <w:proofErr w:type="spellEnd"/>
      <w:r w:rsidRPr="002769D9">
        <w:rPr>
          <w:rFonts w:ascii="Times New Roman" w:hAnsi="Times New Roman" w:cs="Times New Roman"/>
          <w:iCs/>
          <w:color w:val="000000"/>
          <w:sz w:val="24"/>
          <w:szCs w:val="24"/>
        </w:rPr>
        <w:t xml:space="preserve"> and fluvial/deltaic source rocks have DBT/</w:t>
      </w:r>
      <w:proofErr w:type="spellStart"/>
      <w:r w:rsidRPr="002769D9">
        <w:rPr>
          <w:rFonts w:ascii="Times New Roman" w:hAnsi="Times New Roman" w:cs="Times New Roman"/>
          <w:iCs/>
          <w:color w:val="000000"/>
          <w:sz w:val="24"/>
          <w:szCs w:val="24"/>
        </w:rPr>
        <w:t>Phen</w:t>
      </w:r>
      <w:proofErr w:type="spellEnd"/>
      <w:r w:rsidRPr="002769D9">
        <w:rPr>
          <w:rFonts w:ascii="Times New Roman" w:hAnsi="Times New Roman" w:cs="Times New Roman"/>
          <w:iCs/>
          <w:color w:val="000000"/>
          <w:sz w:val="24"/>
          <w:szCs w:val="24"/>
        </w:rPr>
        <w:t xml:space="preserve"> ratios&lt;0.5 and </w:t>
      </w:r>
      <w:proofErr w:type="spellStart"/>
      <w:r w:rsidRPr="0016277E">
        <w:rPr>
          <w:rFonts w:ascii="Times New Roman" w:hAnsi="Times New Roman" w:cs="Times New Roman"/>
          <w:iCs/>
          <w:color w:val="000000"/>
          <w:sz w:val="24"/>
          <w:szCs w:val="24"/>
        </w:rPr>
        <w:t>Pr</w:t>
      </w:r>
      <w:proofErr w:type="spellEnd"/>
      <w:r w:rsidRPr="0016277E">
        <w:rPr>
          <w:rFonts w:ascii="Times New Roman" w:hAnsi="Times New Roman" w:cs="Times New Roman"/>
          <w:iCs/>
          <w:color w:val="000000"/>
          <w:sz w:val="24"/>
          <w:szCs w:val="24"/>
        </w:rPr>
        <w:t>/Ph</w:t>
      </w:r>
      <w:r w:rsidRPr="002769D9">
        <w:rPr>
          <w:rFonts w:ascii="Times New Roman" w:hAnsi="Times New Roman" w:cs="Times New Roman"/>
          <w:iCs/>
          <w:color w:val="000000"/>
          <w:sz w:val="24"/>
          <w:szCs w:val="24"/>
        </w:rPr>
        <w:t xml:space="preserve"> ratios &gt;1</w:t>
      </w:r>
      <w:r>
        <w:rPr>
          <w:rFonts w:ascii="Times New Roman" w:hAnsi="Times New Roman" w:cs="Times New Roman"/>
          <w:iCs/>
          <w:color w:val="000000"/>
          <w:sz w:val="24"/>
          <w:szCs w:val="24"/>
        </w:rPr>
        <w:t xml:space="preserve"> as defined by Hughes et al. </w:t>
      </w:r>
      <w:r w:rsidR="000873B6">
        <w:rPr>
          <w:rFonts w:ascii="Times New Roman" w:hAnsi="Times New Roman" w:cs="Times New Roman"/>
          <w:iCs/>
          <w:color w:val="000000"/>
          <w:sz w:val="24"/>
          <w:szCs w:val="24"/>
        </w:rPr>
        <w:t>(</w:t>
      </w:r>
      <w:r>
        <w:rPr>
          <w:rFonts w:ascii="Times New Roman" w:hAnsi="Times New Roman" w:cs="Times New Roman"/>
          <w:iCs/>
          <w:color w:val="000000"/>
          <w:sz w:val="24"/>
          <w:szCs w:val="24"/>
        </w:rPr>
        <w:t>1995</w:t>
      </w:r>
      <w:r w:rsidR="000873B6">
        <w:rPr>
          <w:rFonts w:ascii="Times New Roman" w:hAnsi="Times New Roman" w:cs="Times New Roman"/>
          <w:iCs/>
          <w:color w:val="000000"/>
          <w:sz w:val="24"/>
          <w:szCs w:val="24"/>
        </w:rPr>
        <w:t>)</w:t>
      </w:r>
      <w:r w:rsidRPr="002769D9">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The </w:t>
      </w:r>
      <w:r w:rsidRPr="002769D9">
        <w:rPr>
          <w:rFonts w:ascii="Times New Roman" w:hAnsi="Times New Roman" w:cs="Times New Roman"/>
          <w:iCs/>
          <w:color w:val="000000"/>
          <w:sz w:val="24"/>
          <w:szCs w:val="24"/>
        </w:rPr>
        <w:t xml:space="preserve">Woodford has </w:t>
      </w:r>
      <w:proofErr w:type="spellStart"/>
      <w:r w:rsidRPr="0016277E">
        <w:rPr>
          <w:rFonts w:ascii="Times New Roman" w:hAnsi="Times New Roman" w:cs="Times New Roman"/>
          <w:iCs/>
          <w:color w:val="000000"/>
          <w:sz w:val="24"/>
          <w:szCs w:val="24"/>
        </w:rPr>
        <w:t>Pr</w:t>
      </w:r>
      <w:proofErr w:type="spellEnd"/>
      <w:r w:rsidRPr="0016277E">
        <w:rPr>
          <w:rFonts w:ascii="Times New Roman" w:hAnsi="Times New Roman" w:cs="Times New Roman"/>
          <w:iCs/>
          <w:color w:val="000000"/>
          <w:sz w:val="24"/>
          <w:szCs w:val="24"/>
        </w:rPr>
        <w:t>/Ph</w:t>
      </w:r>
      <w:r w:rsidRPr="002769D9">
        <w:rPr>
          <w:rFonts w:ascii="Times New Roman" w:hAnsi="Times New Roman" w:cs="Times New Roman"/>
          <w:iCs/>
          <w:color w:val="000000"/>
          <w:sz w:val="24"/>
          <w:szCs w:val="24"/>
        </w:rPr>
        <w:t xml:space="preserve"> ratios &lt;3 whereas those generated from nonmarine carbonaceous shales and coals have </w:t>
      </w:r>
      <w:proofErr w:type="spellStart"/>
      <w:r w:rsidRPr="0016277E">
        <w:rPr>
          <w:rFonts w:ascii="Times New Roman" w:hAnsi="Times New Roman" w:cs="Times New Roman"/>
          <w:iCs/>
          <w:color w:val="000000"/>
          <w:sz w:val="24"/>
          <w:szCs w:val="24"/>
        </w:rPr>
        <w:t>Pr</w:t>
      </w:r>
      <w:proofErr w:type="spellEnd"/>
      <w:r w:rsidRPr="0016277E">
        <w:rPr>
          <w:rFonts w:ascii="Times New Roman" w:hAnsi="Times New Roman" w:cs="Times New Roman"/>
          <w:iCs/>
          <w:color w:val="000000"/>
          <w:sz w:val="24"/>
          <w:szCs w:val="24"/>
        </w:rPr>
        <w:t>/Ph</w:t>
      </w:r>
      <w:r w:rsidRPr="002769D9">
        <w:rPr>
          <w:rFonts w:ascii="Times New Roman" w:hAnsi="Times New Roman" w:cs="Times New Roman"/>
          <w:iCs/>
          <w:color w:val="000000"/>
          <w:sz w:val="24"/>
          <w:szCs w:val="24"/>
        </w:rPr>
        <w:t xml:space="preserve"> ratios &gt;3</w:t>
      </w:r>
      <w:r>
        <w:rPr>
          <w:rFonts w:ascii="Times New Roman" w:hAnsi="Times New Roman" w:cs="Times New Roman"/>
          <w:iCs/>
          <w:color w:val="000000"/>
          <w:sz w:val="24"/>
          <w:szCs w:val="24"/>
        </w:rPr>
        <w:t xml:space="preserve"> as defined in Table 9</w:t>
      </w:r>
      <w:r w:rsidRPr="002769D9">
        <w:rPr>
          <w:rFonts w:ascii="Times New Roman" w:hAnsi="Times New Roman" w:cs="Times New Roman"/>
          <w:iCs/>
          <w:color w:val="000000"/>
          <w:sz w:val="24"/>
          <w:szCs w:val="24"/>
        </w:rPr>
        <w:t>. Thus, the DBT/</w:t>
      </w:r>
      <w:proofErr w:type="spellStart"/>
      <w:r w:rsidRPr="002769D9">
        <w:rPr>
          <w:rFonts w:ascii="Times New Roman" w:hAnsi="Times New Roman" w:cs="Times New Roman"/>
          <w:iCs/>
          <w:color w:val="000000"/>
          <w:sz w:val="24"/>
          <w:szCs w:val="24"/>
        </w:rPr>
        <w:t>Phen</w:t>
      </w:r>
      <w:proofErr w:type="spellEnd"/>
      <w:r w:rsidRPr="002769D9">
        <w:rPr>
          <w:rFonts w:ascii="Times New Roman" w:hAnsi="Times New Roman" w:cs="Times New Roman"/>
          <w:iCs/>
          <w:color w:val="000000"/>
          <w:sz w:val="24"/>
          <w:szCs w:val="24"/>
        </w:rPr>
        <w:t xml:space="preserve"> ratio alone is a good discriminator of </w:t>
      </w:r>
      <w:proofErr w:type="spellStart"/>
      <w:r w:rsidRPr="002769D9">
        <w:rPr>
          <w:rFonts w:ascii="Times New Roman" w:hAnsi="Times New Roman" w:cs="Times New Roman"/>
          <w:iCs/>
          <w:color w:val="000000"/>
          <w:sz w:val="24"/>
          <w:szCs w:val="24"/>
        </w:rPr>
        <w:t>siliclastic</w:t>
      </w:r>
      <w:proofErr w:type="spellEnd"/>
      <w:r w:rsidRPr="002769D9">
        <w:rPr>
          <w:rFonts w:ascii="Times New Roman" w:hAnsi="Times New Roman" w:cs="Times New Roman"/>
          <w:iCs/>
          <w:color w:val="000000"/>
          <w:sz w:val="24"/>
          <w:szCs w:val="24"/>
        </w:rPr>
        <w:t xml:space="preserve"> vs. </w:t>
      </w:r>
      <w:proofErr w:type="spellStart"/>
      <w:r w:rsidRPr="002769D9">
        <w:rPr>
          <w:rFonts w:ascii="Times New Roman" w:hAnsi="Times New Roman" w:cs="Times New Roman"/>
          <w:iCs/>
          <w:color w:val="000000"/>
          <w:sz w:val="24"/>
          <w:szCs w:val="24"/>
        </w:rPr>
        <w:t>nonsiliclastic</w:t>
      </w:r>
      <w:proofErr w:type="spellEnd"/>
      <w:r w:rsidRPr="002769D9">
        <w:rPr>
          <w:rFonts w:ascii="Times New Roman" w:hAnsi="Times New Roman" w:cs="Times New Roman"/>
          <w:iCs/>
          <w:color w:val="000000"/>
          <w:sz w:val="24"/>
          <w:szCs w:val="24"/>
        </w:rPr>
        <w:t xml:space="preserve"> source rock lithologies.</w:t>
      </w:r>
      <w:r w:rsidR="007E5E40">
        <w:rPr>
          <w:rFonts w:ascii="Times New Roman" w:hAnsi="Times New Roman" w:cs="Times New Roman"/>
          <w:iCs/>
          <w:color w:val="000000"/>
          <w:sz w:val="24"/>
          <w:szCs w:val="24"/>
        </w:rPr>
        <w:t xml:space="preserve"> </w:t>
      </w:r>
      <w:r w:rsidRPr="007E5E40">
        <w:rPr>
          <w:rFonts w:ascii="Times New Roman" w:hAnsi="Times New Roman" w:cs="Times New Roman"/>
          <w:iCs/>
          <w:color w:val="000000"/>
          <w:sz w:val="24"/>
          <w:szCs w:val="24"/>
        </w:rPr>
        <w:t>Sediments with the highest DBT/</w:t>
      </w:r>
      <w:proofErr w:type="spellStart"/>
      <w:r w:rsidRPr="007E5E40">
        <w:rPr>
          <w:rFonts w:ascii="Times New Roman" w:hAnsi="Times New Roman" w:cs="Times New Roman"/>
          <w:iCs/>
          <w:color w:val="000000"/>
          <w:sz w:val="24"/>
          <w:szCs w:val="24"/>
        </w:rPr>
        <w:t>Phen</w:t>
      </w:r>
      <w:proofErr w:type="spellEnd"/>
      <w:r w:rsidRPr="007E5E40">
        <w:rPr>
          <w:rFonts w:ascii="Times New Roman" w:hAnsi="Times New Roman" w:cs="Times New Roman"/>
          <w:iCs/>
          <w:color w:val="000000"/>
          <w:sz w:val="24"/>
          <w:szCs w:val="24"/>
        </w:rPr>
        <w:t xml:space="preserve"> ratios </w:t>
      </w:r>
      <w:r w:rsidR="007E5E40" w:rsidRPr="0038688D">
        <w:rPr>
          <w:rFonts w:ascii="Times New Roman" w:hAnsi="Times New Roman" w:cs="Times New Roman"/>
          <w:iCs/>
          <w:color w:val="000000"/>
          <w:sz w:val="24"/>
          <w:szCs w:val="24"/>
        </w:rPr>
        <w:t>indicate elevated sulfur concentrations</w:t>
      </w:r>
      <w:r w:rsidRPr="007E5E40">
        <w:rPr>
          <w:rFonts w:ascii="Times New Roman" w:hAnsi="Times New Roman" w:cs="Times New Roman"/>
          <w:iCs/>
          <w:color w:val="000000"/>
          <w:sz w:val="24"/>
          <w:szCs w:val="24"/>
        </w:rPr>
        <w:t>.</w:t>
      </w:r>
      <w:r w:rsidRPr="00057232">
        <w:rPr>
          <w:rFonts w:ascii="Times New Roman" w:hAnsi="Times New Roman" w:cs="Times New Roman"/>
          <w:iCs/>
          <w:color w:val="000000"/>
          <w:sz w:val="24"/>
          <w:szCs w:val="24"/>
        </w:rPr>
        <w:t xml:space="preserve"> </w:t>
      </w:r>
      <w:r w:rsidR="007E5E40">
        <w:rPr>
          <w:rFonts w:ascii="Times New Roman" w:hAnsi="Times New Roman" w:cs="Times New Roman"/>
          <w:iCs/>
          <w:color w:val="000000"/>
          <w:sz w:val="24"/>
          <w:szCs w:val="24"/>
        </w:rPr>
        <w:t>Based on the DBT/</w:t>
      </w:r>
      <w:proofErr w:type="spellStart"/>
      <w:r w:rsidR="007E5E40">
        <w:rPr>
          <w:rFonts w:ascii="Times New Roman" w:hAnsi="Times New Roman" w:cs="Times New Roman"/>
          <w:iCs/>
          <w:color w:val="000000"/>
          <w:sz w:val="24"/>
          <w:szCs w:val="24"/>
        </w:rPr>
        <w:t>Phen</w:t>
      </w:r>
      <w:proofErr w:type="spellEnd"/>
      <w:r w:rsidR="007E5E40">
        <w:rPr>
          <w:rFonts w:ascii="Times New Roman" w:hAnsi="Times New Roman" w:cs="Times New Roman"/>
          <w:iCs/>
          <w:color w:val="000000"/>
          <w:sz w:val="24"/>
          <w:szCs w:val="24"/>
        </w:rPr>
        <w:t xml:space="preserve"> vs. </w:t>
      </w:r>
      <w:proofErr w:type="spellStart"/>
      <w:r w:rsidR="007E5E40">
        <w:rPr>
          <w:rFonts w:ascii="Times New Roman" w:hAnsi="Times New Roman" w:cs="Times New Roman"/>
          <w:iCs/>
          <w:color w:val="000000"/>
          <w:sz w:val="24"/>
          <w:szCs w:val="24"/>
        </w:rPr>
        <w:t>Pr</w:t>
      </w:r>
      <w:proofErr w:type="spellEnd"/>
      <w:r w:rsidR="007E5E40">
        <w:rPr>
          <w:rFonts w:ascii="Times New Roman" w:hAnsi="Times New Roman" w:cs="Times New Roman"/>
          <w:iCs/>
          <w:color w:val="000000"/>
          <w:sz w:val="24"/>
          <w:szCs w:val="24"/>
        </w:rPr>
        <w:t>/Ph plot, the source rocks can be divided into 4 zones that determine its depositional environment and lithology</w:t>
      </w:r>
      <w:r>
        <w:rPr>
          <w:rFonts w:ascii="Times New Roman" w:hAnsi="Times New Roman" w:cs="Times New Roman"/>
          <w:iCs/>
          <w:color w:val="000000"/>
          <w:sz w:val="24"/>
          <w:szCs w:val="24"/>
        </w:rPr>
        <w:t xml:space="preserve"> (Table 10)</w:t>
      </w:r>
      <w:r w:rsidRPr="00E127D1">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According to </w:t>
      </w:r>
      <w:r w:rsidRPr="00057232">
        <w:rPr>
          <w:rFonts w:ascii="Times New Roman" w:hAnsi="Times New Roman" w:cs="Times New Roman"/>
          <w:iCs/>
          <w:color w:val="000000"/>
          <w:sz w:val="24"/>
          <w:szCs w:val="24"/>
        </w:rPr>
        <w:t xml:space="preserve">Figure </w:t>
      </w:r>
      <w:r>
        <w:rPr>
          <w:rFonts w:ascii="Times New Roman" w:hAnsi="Times New Roman" w:cs="Times New Roman"/>
          <w:iCs/>
          <w:color w:val="000000"/>
          <w:sz w:val="24"/>
          <w:szCs w:val="24"/>
        </w:rPr>
        <w:t>5</w:t>
      </w:r>
      <w:r w:rsidR="00B860B3">
        <w:rPr>
          <w:rFonts w:ascii="Times New Roman" w:hAnsi="Times New Roman" w:cs="Times New Roman"/>
          <w:iCs/>
          <w:color w:val="000000"/>
          <w:sz w:val="24"/>
          <w:szCs w:val="24"/>
        </w:rPr>
        <w:t>2</w:t>
      </w:r>
      <w:r>
        <w:rPr>
          <w:rFonts w:ascii="Times New Roman" w:hAnsi="Times New Roman" w:cs="Times New Roman"/>
          <w:iCs/>
          <w:color w:val="000000"/>
          <w:sz w:val="24"/>
          <w:szCs w:val="24"/>
        </w:rPr>
        <w:t>,</w:t>
      </w:r>
      <w:r w:rsidRPr="00057232">
        <w:rPr>
          <w:rFonts w:ascii="Times New Roman" w:hAnsi="Times New Roman" w:cs="Times New Roman"/>
          <w:iCs/>
          <w:color w:val="000000"/>
          <w:sz w:val="24"/>
          <w:szCs w:val="24"/>
        </w:rPr>
        <w:t xml:space="preserve"> the </w:t>
      </w:r>
      <w:r>
        <w:rPr>
          <w:rFonts w:ascii="Times New Roman" w:hAnsi="Times New Roman" w:cs="Times New Roman"/>
          <w:iCs/>
          <w:color w:val="000000"/>
          <w:sz w:val="24"/>
          <w:szCs w:val="24"/>
        </w:rPr>
        <w:t>Speake Ranch</w:t>
      </w:r>
      <w:r w:rsidRPr="00057232">
        <w:rPr>
          <w:rFonts w:ascii="Times New Roman" w:hAnsi="Times New Roman" w:cs="Times New Roman"/>
          <w:iCs/>
          <w:color w:val="000000"/>
          <w:sz w:val="24"/>
          <w:szCs w:val="24"/>
        </w:rPr>
        <w:t xml:space="preserve"> </w:t>
      </w:r>
      <w:r w:rsidR="00D4642F">
        <w:rPr>
          <w:rFonts w:ascii="Times New Roman" w:hAnsi="Times New Roman" w:cs="Times New Roman"/>
          <w:iCs/>
          <w:color w:val="000000"/>
          <w:sz w:val="24"/>
          <w:szCs w:val="24"/>
        </w:rPr>
        <w:t>samples are</w:t>
      </w:r>
      <w:r w:rsidRPr="00057232">
        <w:rPr>
          <w:rFonts w:ascii="Times New Roman" w:hAnsi="Times New Roman" w:cs="Times New Roman"/>
          <w:iCs/>
          <w:color w:val="000000"/>
          <w:sz w:val="24"/>
          <w:szCs w:val="24"/>
        </w:rPr>
        <w:t xml:space="preserve"> </w:t>
      </w:r>
      <w:r w:rsidR="00E45AAF">
        <w:rPr>
          <w:rFonts w:ascii="Times New Roman" w:hAnsi="Times New Roman" w:cs="Times New Roman"/>
          <w:iCs/>
          <w:color w:val="000000"/>
          <w:sz w:val="24"/>
          <w:szCs w:val="24"/>
        </w:rPr>
        <w:t>mostly of</w:t>
      </w:r>
      <w:r w:rsidR="00E45AAF" w:rsidRPr="00057232">
        <w:rPr>
          <w:rFonts w:ascii="Times New Roman" w:hAnsi="Times New Roman" w:cs="Times New Roman"/>
          <w:iCs/>
          <w:color w:val="000000"/>
          <w:sz w:val="24"/>
          <w:szCs w:val="24"/>
        </w:rPr>
        <w:t xml:space="preserve"> </w:t>
      </w:r>
      <w:r w:rsidRPr="00057232">
        <w:rPr>
          <w:rFonts w:ascii="Times New Roman" w:hAnsi="Times New Roman" w:cs="Times New Roman"/>
          <w:iCs/>
          <w:color w:val="000000"/>
          <w:sz w:val="24"/>
          <w:szCs w:val="24"/>
        </w:rPr>
        <w:t xml:space="preserve">Zone </w:t>
      </w:r>
      <w:r w:rsidR="00A52F06">
        <w:rPr>
          <w:rFonts w:ascii="Times New Roman" w:hAnsi="Times New Roman" w:cs="Times New Roman"/>
          <w:iCs/>
          <w:color w:val="000000"/>
          <w:sz w:val="24"/>
          <w:szCs w:val="24"/>
        </w:rPr>
        <w:t>3</w:t>
      </w:r>
      <w:r w:rsidRPr="00057232">
        <w:rPr>
          <w:rFonts w:ascii="Times New Roman" w:hAnsi="Times New Roman" w:cs="Times New Roman"/>
          <w:iCs/>
          <w:color w:val="000000"/>
          <w:sz w:val="24"/>
          <w:szCs w:val="24"/>
        </w:rPr>
        <w:t xml:space="preserve"> representing </w:t>
      </w:r>
      <w:r w:rsidR="00E45AAF">
        <w:rPr>
          <w:rFonts w:ascii="Times New Roman" w:hAnsi="Times New Roman" w:cs="Times New Roman"/>
          <w:iCs/>
          <w:color w:val="000000"/>
          <w:sz w:val="24"/>
          <w:szCs w:val="24"/>
        </w:rPr>
        <w:t>sulfide</w:t>
      </w:r>
      <w:r w:rsidRPr="00057232">
        <w:rPr>
          <w:rFonts w:ascii="Times New Roman" w:hAnsi="Times New Roman" w:cs="Times New Roman"/>
          <w:iCs/>
          <w:color w:val="000000"/>
          <w:sz w:val="24"/>
          <w:szCs w:val="24"/>
        </w:rPr>
        <w:t>-rich sediments of lacustrine derived environment</w:t>
      </w:r>
      <w:r w:rsidR="00D4642F">
        <w:rPr>
          <w:rFonts w:ascii="Times New Roman" w:hAnsi="Times New Roman" w:cs="Times New Roman"/>
          <w:iCs/>
          <w:color w:val="000000"/>
          <w:sz w:val="24"/>
          <w:szCs w:val="24"/>
        </w:rPr>
        <w:t>. However</w:t>
      </w:r>
      <w:r w:rsidR="00570624">
        <w:rPr>
          <w:rFonts w:ascii="Times New Roman" w:hAnsi="Times New Roman" w:cs="Times New Roman"/>
          <w:iCs/>
          <w:color w:val="000000"/>
          <w:sz w:val="24"/>
          <w:szCs w:val="24"/>
        </w:rPr>
        <w:t>,</w:t>
      </w:r>
      <w:r w:rsidR="00D4642F">
        <w:rPr>
          <w:rFonts w:ascii="Times New Roman" w:hAnsi="Times New Roman" w:cs="Times New Roman"/>
          <w:iCs/>
          <w:color w:val="000000"/>
          <w:sz w:val="24"/>
          <w:szCs w:val="24"/>
        </w:rPr>
        <w:t xml:space="preserve"> </w:t>
      </w:r>
      <w:r w:rsidR="00E45AAF">
        <w:rPr>
          <w:rFonts w:ascii="Times New Roman" w:hAnsi="Times New Roman" w:cs="Times New Roman"/>
          <w:iCs/>
          <w:color w:val="000000"/>
          <w:sz w:val="24"/>
          <w:szCs w:val="24"/>
        </w:rPr>
        <w:t xml:space="preserve">several of the hard samples plot in the </w:t>
      </w:r>
      <w:r>
        <w:rPr>
          <w:rFonts w:ascii="Times New Roman" w:hAnsi="Times New Roman" w:cs="Times New Roman"/>
          <w:iCs/>
          <w:color w:val="000000"/>
          <w:sz w:val="24"/>
          <w:szCs w:val="24"/>
        </w:rPr>
        <w:t>Zone</w:t>
      </w:r>
      <w:r w:rsidRPr="00057232">
        <w:rPr>
          <w:rFonts w:ascii="Times New Roman" w:hAnsi="Times New Roman" w:cs="Times New Roman"/>
          <w:iCs/>
          <w:color w:val="000000"/>
          <w:sz w:val="24"/>
          <w:szCs w:val="24"/>
        </w:rPr>
        <w:t xml:space="preserve"> </w:t>
      </w:r>
      <w:r w:rsidR="00A52F06">
        <w:rPr>
          <w:rFonts w:ascii="Times New Roman" w:hAnsi="Times New Roman" w:cs="Times New Roman"/>
          <w:iCs/>
          <w:color w:val="000000"/>
          <w:sz w:val="24"/>
          <w:szCs w:val="24"/>
        </w:rPr>
        <w:t>2</w:t>
      </w:r>
      <w:r w:rsidR="00D4642F">
        <w:rPr>
          <w:rFonts w:ascii="Times New Roman" w:hAnsi="Times New Roman" w:cs="Times New Roman"/>
          <w:iCs/>
          <w:color w:val="000000"/>
          <w:sz w:val="24"/>
          <w:szCs w:val="24"/>
        </w:rPr>
        <w:t>,</w:t>
      </w:r>
      <w:r w:rsidRPr="00057232">
        <w:rPr>
          <w:rFonts w:ascii="Times New Roman" w:hAnsi="Times New Roman" w:cs="Times New Roman"/>
          <w:iCs/>
          <w:color w:val="000000"/>
          <w:sz w:val="24"/>
          <w:szCs w:val="24"/>
        </w:rPr>
        <w:t xml:space="preserve"> represent</w:t>
      </w:r>
      <w:r w:rsidR="00D4642F">
        <w:rPr>
          <w:rFonts w:ascii="Times New Roman" w:hAnsi="Times New Roman" w:cs="Times New Roman"/>
          <w:iCs/>
          <w:color w:val="000000"/>
          <w:sz w:val="24"/>
          <w:szCs w:val="24"/>
        </w:rPr>
        <w:t>ing</w:t>
      </w:r>
      <w:r w:rsidRPr="00057232">
        <w:rPr>
          <w:rFonts w:ascii="Times New Roman" w:hAnsi="Times New Roman" w:cs="Times New Roman"/>
          <w:iCs/>
          <w:color w:val="000000"/>
          <w:sz w:val="24"/>
          <w:szCs w:val="24"/>
        </w:rPr>
        <w:t xml:space="preserve"> </w:t>
      </w:r>
      <w:r w:rsidR="00E45AAF">
        <w:rPr>
          <w:rFonts w:ascii="Times New Roman" w:hAnsi="Times New Roman" w:cs="Times New Roman"/>
          <w:iCs/>
          <w:color w:val="000000"/>
          <w:sz w:val="24"/>
          <w:szCs w:val="24"/>
        </w:rPr>
        <w:t>thiophene</w:t>
      </w:r>
      <w:r w:rsidRPr="00057232">
        <w:rPr>
          <w:rFonts w:ascii="Times New Roman" w:hAnsi="Times New Roman" w:cs="Times New Roman"/>
          <w:iCs/>
          <w:color w:val="000000"/>
          <w:sz w:val="24"/>
          <w:szCs w:val="24"/>
        </w:rPr>
        <w:t>-rich sediments origin</w:t>
      </w:r>
      <w:r>
        <w:rPr>
          <w:rFonts w:ascii="Times New Roman" w:hAnsi="Times New Roman" w:cs="Times New Roman"/>
          <w:iCs/>
          <w:color w:val="000000"/>
          <w:sz w:val="24"/>
          <w:szCs w:val="24"/>
        </w:rPr>
        <w:t>ati</w:t>
      </w:r>
      <w:r w:rsidRPr="00057232">
        <w:rPr>
          <w:rFonts w:ascii="Times New Roman" w:hAnsi="Times New Roman" w:cs="Times New Roman"/>
          <w:iCs/>
          <w:color w:val="000000"/>
          <w:sz w:val="24"/>
          <w:szCs w:val="24"/>
        </w:rPr>
        <w:t>ng from a marine and lacustrine environment</w:t>
      </w:r>
      <w:r>
        <w:rPr>
          <w:rFonts w:ascii="Times New Roman" w:hAnsi="Times New Roman" w:cs="Times New Roman"/>
          <w:iCs/>
          <w:color w:val="000000"/>
          <w:sz w:val="24"/>
          <w:szCs w:val="24"/>
        </w:rPr>
        <w:t>.</w:t>
      </w:r>
      <w:r w:rsidRPr="002769D9">
        <w:rPr>
          <w:rFonts w:ascii="Times New Roman" w:hAnsi="Times New Roman" w:cs="Times New Roman"/>
          <w:b/>
          <w:bCs/>
          <w:iCs/>
          <w:color w:val="000000"/>
          <w:sz w:val="24"/>
          <w:szCs w:val="24"/>
        </w:rPr>
        <w:t xml:space="preserve"> </w:t>
      </w:r>
      <w:r w:rsidRPr="002769D9">
        <w:rPr>
          <w:rFonts w:ascii="Times New Roman" w:hAnsi="Times New Roman" w:cs="Times New Roman"/>
          <w:iCs/>
          <w:color w:val="000000"/>
          <w:sz w:val="24"/>
          <w:szCs w:val="24"/>
        </w:rPr>
        <w:t>Concentration</w:t>
      </w:r>
      <w:r>
        <w:rPr>
          <w:rFonts w:ascii="Times New Roman" w:hAnsi="Times New Roman" w:cs="Times New Roman"/>
          <w:iCs/>
          <w:color w:val="000000"/>
          <w:sz w:val="24"/>
          <w:szCs w:val="24"/>
        </w:rPr>
        <w:t>s</w:t>
      </w:r>
      <w:r w:rsidRPr="002769D9">
        <w:rPr>
          <w:rFonts w:ascii="Times New Roman" w:hAnsi="Times New Roman" w:cs="Times New Roman"/>
          <w:iCs/>
          <w:color w:val="000000"/>
          <w:sz w:val="24"/>
          <w:szCs w:val="24"/>
        </w:rPr>
        <w:t xml:space="preserve"> of DBT correlated to the organic carbon and clay content of the sediments, suggest</w:t>
      </w:r>
      <w:r w:rsidR="0097017D">
        <w:rPr>
          <w:rFonts w:ascii="Times New Roman" w:hAnsi="Times New Roman" w:cs="Times New Roman"/>
          <w:iCs/>
          <w:color w:val="000000"/>
          <w:sz w:val="24"/>
          <w:szCs w:val="24"/>
        </w:rPr>
        <w:t>ing</w:t>
      </w:r>
      <w:r w:rsidRPr="002769D9">
        <w:rPr>
          <w:rFonts w:ascii="Times New Roman" w:hAnsi="Times New Roman" w:cs="Times New Roman"/>
          <w:iCs/>
          <w:color w:val="000000"/>
          <w:sz w:val="24"/>
          <w:szCs w:val="24"/>
        </w:rPr>
        <w:t xml:space="preserve"> that the clay and organic carbon content</w:t>
      </w:r>
      <w:r w:rsidR="00570624">
        <w:rPr>
          <w:rFonts w:ascii="Times New Roman" w:hAnsi="Times New Roman" w:cs="Times New Roman"/>
          <w:iCs/>
          <w:color w:val="000000"/>
          <w:sz w:val="24"/>
          <w:szCs w:val="24"/>
        </w:rPr>
        <w:t>s</w:t>
      </w:r>
      <w:r w:rsidRPr="002769D9">
        <w:rPr>
          <w:rFonts w:ascii="Times New Roman" w:hAnsi="Times New Roman" w:cs="Times New Roman"/>
          <w:iCs/>
          <w:color w:val="000000"/>
          <w:sz w:val="24"/>
          <w:szCs w:val="24"/>
        </w:rPr>
        <w:t xml:space="preserve"> are two prime factors </w:t>
      </w:r>
      <w:r w:rsidR="005158E2">
        <w:rPr>
          <w:rFonts w:ascii="Times New Roman" w:hAnsi="Times New Roman" w:cs="Times New Roman"/>
          <w:iCs/>
          <w:color w:val="000000"/>
          <w:sz w:val="24"/>
          <w:szCs w:val="24"/>
        </w:rPr>
        <w:lastRenderedPageBreak/>
        <w:t xml:space="preserve">that are </w:t>
      </w:r>
      <w:r w:rsidRPr="002769D9">
        <w:rPr>
          <w:rFonts w:ascii="Times New Roman" w:hAnsi="Times New Roman" w:cs="Times New Roman"/>
          <w:iCs/>
          <w:color w:val="000000"/>
          <w:sz w:val="24"/>
          <w:szCs w:val="24"/>
        </w:rPr>
        <w:t>controlling dibenzothiop</w:t>
      </w:r>
      <w:r>
        <w:rPr>
          <w:rFonts w:ascii="Times New Roman" w:hAnsi="Times New Roman" w:cs="Times New Roman"/>
          <w:iCs/>
          <w:color w:val="000000"/>
          <w:sz w:val="24"/>
          <w:szCs w:val="24"/>
        </w:rPr>
        <w:t>h</w:t>
      </w:r>
      <w:r w:rsidRPr="002769D9">
        <w:rPr>
          <w:rFonts w:ascii="Times New Roman" w:hAnsi="Times New Roman" w:cs="Times New Roman"/>
          <w:iCs/>
          <w:color w:val="000000"/>
          <w:sz w:val="24"/>
          <w:szCs w:val="24"/>
        </w:rPr>
        <w:t xml:space="preserve">ene levels (Yang, 1998). </w:t>
      </w:r>
      <w:r w:rsidRPr="002769D9">
        <w:rPr>
          <w:rFonts w:ascii="Times New Roman" w:hAnsi="Times New Roman" w:cs="Times New Roman"/>
          <w:sz w:val="24"/>
          <w:szCs w:val="24"/>
        </w:rPr>
        <w:t>Changing extents of anoxia (accompanied by changes in the variability of ferric iron) could have made different amounts of elemental sulfur available to the depositional systems corresponding to the two different lithofacies</w:t>
      </w:r>
      <w:r>
        <w:rPr>
          <w:rFonts w:ascii="Times New Roman" w:hAnsi="Times New Roman" w:cs="Times New Roman"/>
          <w:sz w:val="24"/>
          <w:szCs w:val="24"/>
        </w:rPr>
        <w:t xml:space="preserve">. The combined parameters </w:t>
      </w:r>
      <w:proofErr w:type="spellStart"/>
      <w:r w:rsidRPr="0016277E">
        <w:rPr>
          <w:rFonts w:ascii="Times New Roman" w:hAnsi="Times New Roman" w:cs="Times New Roman"/>
          <w:sz w:val="24"/>
          <w:szCs w:val="24"/>
        </w:rPr>
        <w:t>Pr</w:t>
      </w:r>
      <w:proofErr w:type="spellEnd"/>
      <w:r w:rsidRPr="0016277E">
        <w:rPr>
          <w:rFonts w:ascii="Times New Roman" w:hAnsi="Times New Roman" w:cs="Times New Roman"/>
          <w:sz w:val="24"/>
          <w:szCs w:val="24"/>
        </w:rPr>
        <w:t>/Ph</w:t>
      </w:r>
      <w:r>
        <w:rPr>
          <w:rFonts w:ascii="Times New Roman" w:hAnsi="Times New Roman" w:cs="Times New Roman"/>
          <w:sz w:val="24"/>
          <w:szCs w:val="24"/>
        </w:rPr>
        <w:t xml:space="preserve">, </w:t>
      </w:r>
      <w:proofErr w:type="spellStart"/>
      <w:r>
        <w:rPr>
          <w:rFonts w:ascii="Times New Roman" w:hAnsi="Times New Roman" w:cs="Times New Roman"/>
          <w:sz w:val="24"/>
          <w:szCs w:val="24"/>
        </w:rPr>
        <w:t>bisnorhopanes</w:t>
      </w:r>
      <w:proofErr w:type="spellEnd"/>
      <w:r>
        <w:rPr>
          <w:rFonts w:ascii="Times New Roman" w:hAnsi="Times New Roman" w:cs="Times New Roman"/>
          <w:sz w:val="24"/>
          <w:szCs w:val="24"/>
        </w:rPr>
        <w:t xml:space="preserve">, </w:t>
      </w:r>
      <w:proofErr w:type="spellStart"/>
      <w:r w:rsidR="00EE6345">
        <w:rPr>
          <w:rFonts w:ascii="Times New Roman" w:hAnsi="Times New Roman" w:cs="Times New Roman"/>
          <w:sz w:val="24"/>
          <w:szCs w:val="24"/>
        </w:rPr>
        <w:t>tetracylic</w:t>
      </w:r>
      <w:proofErr w:type="spellEnd"/>
      <w:r w:rsidR="00EE6345">
        <w:rPr>
          <w:rFonts w:ascii="Times New Roman" w:hAnsi="Times New Roman" w:cs="Times New Roman"/>
          <w:sz w:val="24"/>
          <w:szCs w:val="24"/>
        </w:rPr>
        <w:t xml:space="preserve"> </w:t>
      </w:r>
      <w:proofErr w:type="spellStart"/>
      <w:r>
        <w:rPr>
          <w:rFonts w:ascii="Times New Roman" w:hAnsi="Times New Roman" w:cs="Times New Roman"/>
          <w:sz w:val="24"/>
          <w:szCs w:val="24"/>
        </w:rPr>
        <w:t>polyprenoid</w:t>
      </w:r>
      <w:r w:rsidR="00570624">
        <w:rPr>
          <w:rFonts w:ascii="Times New Roman" w:hAnsi="Times New Roman" w:cs="Times New Roman"/>
          <w:sz w:val="24"/>
          <w:szCs w:val="24"/>
        </w:rPr>
        <w:t>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gammacerane</w:t>
      </w:r>
      <w:proofErr w:type="spellEnd"/>
      <w:r>
        <w:rPr>
          <w:rFonts w:ascii="Times New Roman" w:hAnsi="Times New Roman" w:cs="Times New Roman"/>
          <w:sz w:val="24"/>
          <w:szCs w:val="24"/>
        </w:rPr>
        <w:t>, with dibenzothiophene to phenanthrene, show evidence that sulfur rich intervals coincide with anoxic intervals as well as water column stratification, that provide a suitable environment for an abundant preservation of organic matter as shown in Figure 5</w:t>
      </w:r>
      <w:r w:rsidR="00B860B3">
        <w:rPr>
          <w:rFonts w:ascii="Times New Roman" w:hAnsi="Times New Roman" w:cs="Times New Roman"/>
          <w:sz w:val="24"/>
          <w:szCs w:val="24"/>
        </w:rPr>
        <w:t>3</w:t>
      </w:r>
      <w:r>
        <w:rPr>
          <w:rFonts w:ascii="Times New Roman" w:hAnsi="Times New Roman" w:cs="Times New Roman"/>
          <w:sz w:val="24"/>
          <w:szCs w:val="24"/>
        </w:rPr>
        <w:t xml:space="preserve">. The highest values of TOC </w:t>
      </w:r>
      <w:proofErr w:type="spellStart"/>
      <w:r>
        <w:rPr>
          <w:rFonts w:ascii="Times New Roman" w:hAnsi="Times New Roman" w:cs="Times New Roman"/>
          <w:sz w:val="24"/>
          <w:szCs w:val="24"/>
        </w:rPr>
        <w:t>wt</w:t>
      </w:r>
      <w:proofErr w:type="spellEnd"/>
      <w:r>
        <w:rPr>
          <w:rFonts w:ascii="Times New Roman" w:hAnsi="Times New Roman" w:cs="Times New Roman"/>
          <w:sz w:val="24"/>
          <w:szCs w:val="24"/>
        </w:rPr>
        <w:t xml:space="preserve">% are found within the intervals that show high values of all the mentioned environmental </w:t>
      </w:r>
      <w:r w:rsidR="00D4642F" w:rsidRPr="00F223B2">
        <w:rPr>
          <w:rFonts w:ascii="Times New Roman" w:hAnsi="Times New Roman" w:cs="Times New Roman"/>
          <w:noProof/>
          <w:color w:val="000000"/>
          <w:sz w:val="24"/>
          <w:szCs w:val="24"/>
        </w:rPr>
        <w:drawing>
          <wp:anchor distT="0" distB="0" distL="114300" distR="114300" simplePos="0" relativeHeight="251853824" behindDoc="0" locked="0" layoutInCell="1" allowOverlap="1" wp14:anchorId="360E4EA6" wp14:editId="0597F4F7">
            <wp:simplePos x="0" y="0"/>
            <wp:positionH relativeFrom="column">
              <wp:posOffset>3909737</wp:posOffset>
            </wp:positionH>
            <wp:positionV relativeFrom="paragraph">
              <wp:posOffset>4571708</wp:posOffset>
            </wp:positionV>
            <wp:extent cx="1195070" cy="560705"/>
            <wp:effectExtent l="0" t="0" r="0" b="0"/>
            <wp:wrapNone/>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5070" cy="560705"/>
                    </a:xfrm>
                    <a:prstGeom prst="rect">
                      <a:avLst/>
                    </a:prstGeom>
                    <a:noFill/>
                  </pic:spPr>
                </pic:pic>
              </a:graphicData>
            </a:graphic>
          </wp:anchor>
        </w:drawing>
      </w:r>
      <w:r>
        <w:rPr>
          <w:rFonts w:ascii="Times New Roman" w:hAnsi="Times New Roman" w:cs="Times New Roman"/>
          <w:sz w:val="24"/>
          <w:szCs w:val="24"/>
        </w:rPr>
        <w:t>condition.</w:t>
      </w:r>
      <w:commentRangeStart w:id="91"/>
      <w:commentRangeEnd w:id="91"/>
    </w:p>
    <w:p w14:paraId="592DA647" w14:textId="65EBDABB" w:rsidR="0020523C" w:rsidRDefault="0020523C" w:rsidP="0038688D">
      <w:pPr>
        <w:spacing w:line="480" w:lineRule="auto"/>
        <w:ind w:firstLine="720"/>
        <w:jc w:val="both"/>
        <w:rPr>
          <w:rFonts w:ascii="Times New Roman" w:hAnsi="Times New Roman" w:cs="Times New Roman"/>
          <w:sz w:val="24"/>
          <w:szCs w:val="24"/>
        </w:rPr>
      </w:pPr>
    </w:p>
    <w:p w14:paraId="607C46C0" w14:textId="243317C5" w:rsidR="0020523C" w:rsidRPr="00E127D1" w:rsidRDefault="0020523C" w:rsidP="0020523C">
      <w:pPr>
        <w:spacing w:line="480" w:lineRule="auto"/>
        <w:jc w:val="both"/>
        <w:rPr>
          <w:rFonts w:ascii="Times New Roman" w:hAnsi="Times New Roman" w:cs="Times New Roman"/>
          <w:b/>
          <w:bCs/>
          <w:iCs/>
          <w:color w:val="000000"/>
          <w:sz w:val="24"/>
          <w:szCs w:val="24"/>
        </w:rPr>
      </w:pPr>
      <w:r w:rsidRPr="00F223B2">
        <w:rPr>
          <w:rFonts w:ascii="Times New Roman" w:hAnsi="Times New Roman" w:cs="Times New Roman"/>
          <w:iCs/>
          <w:noProof/>
          <w:color w:val="000000"/>
          <w:sz w:val="24"/>
          <w:szCs w:val="24"/>
        </w:rPr>
        <w:drawing>
          <wp:anchor distT="0" distB="0" distL="114300" distR="114300" simplePos="0" relativeHeight="251962368" behindDoc="0" locked="0" layoutInCell="1" allowOverlap="1" wp14:anchorId="4362568E" wp14:editId="7C958A04">
            <wp:simplePos x="0" y="0"/>
            <wp:positionH relativeFrom="column">
              <wp:posOffset>447675</wp:posOffset>
            </wp:positionH>
            <wp:positionV relativeFrom="paragraph">
              <wp:posOffset>41054</wp:posOffset>
            </wp:positionV>
            <wp:extent cx="5041900" cy="3493135"/>
            <wp:effectExtent l="0" t="0" r="6350"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41900" cy="3493135"/>
                    </a:xfrm>
                    <a:prstGeom prst="rect">
                      <a:avLst/>
                    </a:prstGeom>
                    <a:noFill/>
                  </pic:spPr>
                </pic:pic>
              </a:graphicData>
            </a:graphic>
          </wp:anchor>
        </w:drawing>
      </w:r>
    </w:p>
    <w:p w14:paraId="562B47A6" w14:textId="58AE8F48" w:rsidR="00B70A3C" w:rsidRPr="00E127D1" w:rsidRDefault="00B70A3C" w:rsidP="00B70A3C">
      <w:pPr>
        <w:spacing w:line="240" w:lineRule="auto"/>
        <w:jc w:val="both"/>
        <w:rPr>
          <w:rFonts w:ascii="Times New Roman" w:hAnsi="Times New Roman" w:cs="Times New Roman"/>
          <w:b/>
          <w:bCs/>
          <w:iCs/>
          <w:color w:val="000000"/>
          <w:sz w:val="24"/>
          <w:szCs w:val="24"/>
        </w:rPr>
      </w:pPr>
      <w:bookmarkStart w:id="92" w:name="_Hlk36669650"/>
      <w:r w:rsidRPr="00E127D1">
        <w:rPr>
          <w:rFonts w:ascii="Times New Roman" w:hAnsi="Times New Roman" w:cs="Times New Roman"/>
          <w:b/>
          <w:bCs/>
          <w:iCs/>
          <w:color w:val="000000"/>
          <w:sz w:val="24"/>
          <w:szCs w:val="24"/>
        </w:rPr>
        <w:t>Figure 5</w:t>
      </w:r>
      <w:r w:rsidR="00B860B3">
        <w:rPr>
          <w:rFonts w:ascii="Times New Roman" w:hAnsi="Times New Roman" w:cs="Times New Roman"/>
          <w:b/>
          <w:bCs/>
          <w:iCs/>
          <w:color w:val="000000"/>
          <w:sz w:val="24"/>
          <w:szCs w:val="24"/>
        </w:rPr>
        <w:t>2</w:t>
      </w:r>
      <w:r w:rsidRPr="00E127D1">
        <w:rPr>
          <w:rFonts w:ascii="Times New Roman" w:hAnsi="Times New Roman" w:cs="Times New Roman"/>
          <w:b/>
          <w:bCs/>
          <w:iCs/>
          <w:color w:val="000000"/>
          <w:sz w:val="24"/>
          <w:szCs w:val="24"/>
        </w:rPr>
        <w:t xml:space="preserve">. </w:t>
      </w:r>
      <w:r w:rsidRPr="00E127D1">
        <w:rPr>
          <w:rFonts w:ascii="Times New Roman" w:hAnsi="Times New Roman" w:cs="Times New Roman"/>
          <w:iCs/>
          <w:color w:val="000000"/>
          <w:sz w:val="24"/>
          <w:szCs w:val="24"/>
        </w:rPr>
        <w:t xml:space="preserve">The Woodford samples from Speake Ranch show that the major lithology of the source rock is lacustrine/ marine shale of low </w:t>
      </w:r>
      <w:proofErr w:type="spellStart"/>
      <w:r>
        <w:rPr>
          <w:rFonts w:ascii="Times New Roman" w:hAnsi="Times New Roman" w:cs="Times New Roman"/>
          <w:iCs/>
          <w:color w:val="000000"/>
          <w:sz w:val="24"/>
          <w:szCs w:val="24"/>
        </w:rPr>
        <w:t>Pr</w:t>
      </w:r>
      <w:proofErr w:type="spellEnd"/>
      <w:r>
        <w:rPr>
          <w:rFonts w:ascii="Times New Roman" w:hAnsi="Times New Roman" w:cs="Times New Roman"/>
          <w:iCs/>
          <w:color w:val="000000"/>
          <w:sz w:val="24"/>
          <w:szCs w:val="24"/>
        </w:rPr>
        <w:t>/Ph</w:t>
      </w:r>
      <w:r w:rsidRPr="00E127D1">
        <w:rPr>
          <w:rFonts w:ascii="Times New Roman" w:hAnsi="Times New Roman" w:cs="Times New Roman"/>
          <w:iCs/>
          <w:color w:val="000000"/>
          <w:sz w:val="24"/>
          <w:szCs w:val="24"/>
        </w:rPr>
        <w:t xml:space="preserve"> and DBT/</w:t>
      </w:r>
      <w:proofErr w:type="spellStart"/>
      <w:r w:rsidRPr="00E127D1">
        <w:rPr>
          <w:rFonts w:ascii="Times New Roman" w:hAnsi="Times New Roman" w:cs="Times New Roman"/>
          <w:iCs/>
          <w:color w:val="000000"/>
          <w:sz w:val="24"/>
          <w:szCs w:val="24"/>
        </w:rPr>
        <w:t>P</w:t>
      </w:r>
      <w:r>
        <w:rPr>
          <w:rFonts w:ascii="Times New Roman" w:hAnsi="Times New Roman" w:cs="Times New Roman"/>
          <w:iCs/>
          <w:color w:val="000000"/>
          <w:sz w:val="24"/>
          <w:szCs w:val="24"/>
        </w:rPr>
        <w:t>hen</w:t>
      </w:r>
      <w:proofErr w:type="spellEnd"/>
      <w:r w:rsidRPr="00E127D1">
        <w:rPr>
          <w:rFonts w:ascii="Times New Roman" w:hAnsi="Times New Roman" w:cs="Times New Roman"/>
          <w:iCs/>
          <w:color w:val="000000"/>
          <w:sz w:val="24"/>
          <w:szCs w:val="24"/>
        </w:rPr>
        <w:t xml:space="preserve"> values. There are several of the hard bed intervals that indicate sulfate poor lacustrine environment</w:t>
      </w:r>
      <w:r w:rsidR="009E454F">
        <w:rPr>
          <w:rFonts w:ascii="Times New Roman" w:hAnsi="Times New Roman" w:cs="Times New Roman"/>
          <w:iCs/>
          <w:color w:val="000000"/>
          <w:sz w:val="24"/>
          <w:szCs w:val="24"/>
        </w:rPr>
        <w:t xml:space="preserve"> </w:t>
      </w:r>
      <w:r w:rsidRPr="00E127D1">
        <w:rPr>
          <w:rFonts w:ascii="Times New Roman" w:hAnsi="Times New Roman" w:cs="Times New Roman"/>
          <w:iCs/>
          <w:color w:val="000000"/>
          <w:sz w:val="24"/>
          <w:szCs w:val="24"/>
        </w:rPr>
        <w:t>(modified from Hughes et al., 1995)</w:t>
      </w:r>
      <w:r w:rsidR="009E454F">
        <w:rPr>
          <w:rFonts w:ascii="Times New Roman" w:hAnsi="Times New Roman" w:cs="Times New Roman"/>
          <w:b/>
          <w:bCs/>
          <w:iCs/>
          <w:color w:val="000000"/>
          <w:sz w:val="24"/>
          <w:szCs w:val="24"/>
        </w:rPr>
        <w:t>.</w:t>
      </w:r>
    </w:p>
    <w:p w14:paraId="556882AC" w14:textId="77777777" w:rsidR="00B70A3C" w:rsidRPr="00955EFA" w:rsidRDefault="00B70A3C" w:rsidP="00B70A3C">
      <w:pPr>
        <w:spacing w:line="240" w:lineRule="auto"/>
        <w:jc w:val="center"/>
        <w:rPr>
          <w:rFonts w:ascii="Times New Roman" w:hAnsi="Times New Roman" w:cs="Times New Roman"/>
          <w:b/>
          <w:bCs/>
          <w:iCs/>
          <w:color w:val="000000"/>
          <w:sz w:val="24"/>
          <w:szCs w:val="24"/>
        </w:rPr>
      </w:pPr>
      <w:r w:rsidRPr="00955EFA">
        <w:rPr>
          <w:rFonts w:ascii="Times New Roman" w:hAnsi="Times New Roman" w:cs="Times New Roman"/>
          <w:iCs/>
          <w:noProof/>
          <w:color w:val="000000"/>
          <w:sz w:val="24"/>
          <w:szCs w:val="24"/>
        </w:rPr>
        <w:lastRenderedPageBreak/>
        <w:drawing>
          <wp:inline distT="0" distB="0" distL="0" distR="0" wp14:anchorId="32229586" wp14:editId="73CEF5F7">
            <wp:extent cx="3550024" cy="1945239"/>
            <wp:effectExtent l="0" t="0" r="0" b="0"/>
            <wp:docPr id="313" name="Picture 4" descr="A screenshot of a cell phone&#10;&#10;Description generated with very high confidence">
              <a:extLst xmlns:a="http://schemas.openxmlformats.org/drawingml/2006/main">
                <a:ext uri="{FF2B5EF4-FFF2-40B4-BE49-F238E27FC236}">
                  <a16:creationId xmlns:a16="http://schemas.microsoft.com/office/drawing/2014/main" id="{33A23189-F91B-4CC4-880A-7272EF22E6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a cell phone&#10;&#10;Description generated with very high confidence">
                      <a:extLst>
                        <a:ext uri="{FF2B5EF4-FFF2-40B4-BE49-F238E27FC236}">
                          <a16:creationId xmlns:a16="http://schemas.microsoft.com/office/drawing/2014/main" id="{33A23189-F91B-4CC4-880A-7272EF22E609}"/>
                        </a:ext>
                      </a:extLst>
                    </pic:cNvPr>
                    <pic:cNvPicPr>
                      <a:picLocks noChangeAspect="1"/>
                    </pic:cNvPicPr>
                  </pic:nvPicPr>
                  <pic:blipFill rotWithShape="1">
                    <a:blip r:embed="rId81"/>
                    <a:srcRect l="4356" t="11034" r="7154" b="-4"/>
                    <a:stretch/>
                  </pic:blipFill>
                  <pic:spPr>
                    <a:xfrm>
                      <a:off x="0" y="0"/>
                      <a:ext cx="3553211" cy="1946985"/>
                    </a:xfrm>
                    <a:prstGeom prst="rect">
                      <a:avLst/>
                    </a:prstGeom>
                  </pic:spPr>
                </pic:pic>
              </a:graphicData>
            </a:graphic>
          </wp:inline>
        </w:drawing>
      </w:r>
    </w:p>
    <w:p w14:paraId="2569D262" w14:textId="77777777" w:rsidR="00B70A3C" w:rsidRPr="00E127D1" w:rsidRDefault="00B70A3C" w:rsidP="00B70A3C">
      <w:pPr>
        <w:pStyle w:val="NoSpacing"/>
        <w:rPr>
          <w:rFonts w:ascii="Times New Roman" w:hAnsi="Times New Roman" w:cs="Times New Roman"/>
          <w:sz w:val="24"/>
          <w:szCs w:val="24"/>
        </w:rPr>
      </w:pPr>
      <w:r w:rsidRPr="00E127D1">
        <w:rPr>
          <w:rFonts w:ascii="Times New Roman" w:hAnsi="Times New Roman" w:cs="Times New Roman"/>
          <w:b/>
          <w:bCs/>
          <w:sz w:val="24"/>
          <w:szCs w:val="24"/>
        </w:rPr>
        <w:t xml:space="preserve">Table 10. </w:t>
      </w:r>
      <w:r w:rsidRPr="00E127D1">
        <w:rPr>
          <w:rFonts w:ascii="Times New Roman" w:hAnsi="Times New Roman" w:cs="Times New Roman"/>
          <w:sz w:val="24"/>
          <w:szCs w:val="24"/>
        </w:rPr>
        <w:t xml:space="preserve">Defining parameter for </w:t>
      </w:r>
      <w:r>
        <w:rPr>
          <w:rFonts w:ascii="Times New Roman" w:hAnsi="Times New Roman" w:cs="Times New Roman"/>
          <w:sz w:val="24"/>
          <w:szCs w:val="24"/>
        </w:rPr>
        <w:t>DBT/</w:t>
      </w:r>
      <w:proofErr w:type="spellStart"/>
      <w:r>
        <w:rPr>
          <w:rFonts w:ascii="Times New Roman" w:hAnsi="Times New Roman" w:cs="Times New Roman"/>
          <w:sz w:val="24"/>
          <w:szCs w:val="24"/>
        </w:rPr>
        <w:t>Phen</w:t>
      </w:r>
      <w:proofErr w:type="spellEnd"/>
      <w:r w:rsidRPr="00E127D1">
        <w:rPr>
          <w:rFonts w:ascii="Times New Roman" w:hAnsi="Times New Roman" w:cs="Times New Roman"/>
          <w:sz w:val="24"/>
          <w:szCs w:val="24"/>
        </w:rPr>
        <w:t xml:space="preserve"> with </w:t>
      </w:r>
      <w:proofErr w:type="spellStart"/>
      <w:r w:rsidRPr="00E127D1">
        <w:rPr>
          <w:rFonts w:ascii="Times New Roman" w:hAnsi="Times New Roman" w:cs="Times New Roman"/>
          <w:sz w:val="24"/>
          <w:szCs w:val="24"/>
        </w:rPr>
        <w:t>Pr</w:t>
      </w:r>
      <w:proofErr w:type="spellEnd"/>
      <w:r w:rsidRPr="00E127D1">
        <w:rPr>
          <w:rFonts w:ascii="Times New Roman" w:hAnsi="Times New Roman" w:cs="Times New Roman"/>
          <w:sz w:val="24"/>
          <w:szCs w:val="24"/>
        </w:rPr>
        <w:t>/Ph outputs classified into 4 zones with 4 distinct environments and its associated lithology.</w:t>
      </w:r>
    </w:p>
    <w:bookmarkEnd w:id="36"/>
    <w:bookmarkEnd w:id="37"/>
    <w:bookmarkEnd w:id="92"/>
    <w:p w14:paraId="3C9F21BB" w14:textId="2E6DAA27" w:rsidR="00B70A3C" w:rsidRPr="00B70A3C" w:rsidRDefault="00B70A3C" w:rsidP="00B70A3C">
      <w:pPr>
        <w:spacing w:line="240" w:lineRule="auto"/>
        <w:jc w:val="both"/>
        <w:rPr>
          <w:rFonts w:ascii="Times New Roman" w:hAnsi="Times New Roman" w:cs="Times New Roman"/>
          <w:b/>
          <w:bCs/>
          <w:iCs/>
          <w:color w:val="000000"/>
          <w:sz w:val="24"/>
          <w:szCs w:val="24"/>
        </w:rPr>
      </w:pPr>
    </w:p>
    <w:p w14:paraId="3CC99C89" w14:textId="4979A5F8" w:rsidR="000367C3" w:rsidRDefault="000367C3" w:rsidP="00C13D40">
      <w:pPr>
        <w:spacing w:line="240" w:lineRule="auto"/>
        <w:rPr>
          <w:rFonts w:ascii="Times New Roman" w:hAnsi="Times New Roman" w:cs="Times New Roman"/>
          <w:b/>
          <w:color w:val="000000"/>
          <w:sz w:val="28"/>
          <w:szCs w:val="28"/>
        </w:rPr>
      </w:pPr>
    </w:p>
    <w:p w14:paraId="5F3F0112" w14:textId="5AE0FC59" w:rsidR="000367C3" w:rsidRDefault="00BA338B" w:rsidP="00C13D40">
      <w:pPr>
        <w:spacing w:line="240" w:lineRule="auto"/>
        <w:rPr>
          <w:rFonts w:ascii="Times New Roman" w:hAnsi="Times New Roman" w:cs="Times New Roman"/>
          <w:b/>
          <w:color w:val="000000"/>
          <w:sz w:val="28"/>
          <w:szCs w:val="28"/>
        </w:rPr>
      </w:pPr>
      <w:r w:rsidRPr="00955EFA">
        <w:rPr>
          <w:rFonts w:ascii="Times New Roman" w:hAnsi="Times New Roman" w:cs="Times New Roman"/>
          <w:iCs/>
          <w:noProof/>
          <w:color w:val="000000"/>
          <w:sz w:val="24"/>
          <w:szCs w:val="24"/>
        </w:rPr>
        <w:drawing>
          <wp:anchor distT="0" distB="0" distL="114300" distR="114300" simplePos="0" relativeHeight="251909120" behindDoc="0" locked="0" layoutInCell="1" allowOverlap="1" wp14:anchorId="65BEFF16" wp14:editId="12CDCC35">
            <wp:simplePos x="0" y="0"/>
            <wp:positionH relativeFrom="column">
              <wp:posOffset>-74295</wp:posOffset>
            </wp:positionH>
            <wp:positionV relativeFrom="paragraph">
              <wp:posOffset>220345</wp:posOffset>
            </wp:positionV>
            <wp:extent cx="6074410" cy="3226435"/>
            <wp:effectExtent l="0" t="0" r="0" b="0"/>
            <wp:wrapSquare wrapText="bothSides"/>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074410" cy="3226435"/>
                    </a:xfrm>
                    <a:prstGeom prst="rect">
                      <a:avLst/>
                    </a:prstGeom>
                    <a:noFill/>
                  </pic:spPr>
                </pic:pic>
              </a:graphicData>
            </a:graphic>
            <wp14:sizeRelH relativeFrom="margin">
              <wp14:pctWidth>0</wp14:pctWidth>
            </wp14:sizeRelH>
            <wp14:sizeRelV relativeFrom="margin">
              <wp14:pctHeight>0</wp14:pctHeight>
            </wp14:sizeRelV>
          </wp:anchor>
        </w:drawing>
      </w:r>
      <w:r w:rsidR="005054BB" w:rsidRPr="006252E0">
        <w:rPr>
          <w:rFonts w:ascii="Times New Roman" w:hAnsi="Times New Roman" w:cs="Times New Roman"/>
          <w:i/>
          <w:noProof/>
          <w:color w:val="000000"/>
          <w:sz w:val="24"/>
          <w:szCs w:val="24"/>
        </w:rPr>
        <mc:AlternateContent>
          <mc:Choice Requires="wps">
            <w:drawing>
              <wp:anchor distT="45720" distB="45720" distL="114300" distR="114300" simplePos="0" relativeHeight="251894784" behindDoc="0" locked="0" layoutInCell="1" allowOverlap="1" wp14:anchorId="7F537BEC" wp14:editId="260AF9C0">
                <wp:simplePos x="0" y="0"/>
                <wp:positionH relativeFrom="column">
                  <wp:posOffset>-106045</wp:posOffset>
                </wp:positionH>
                <wp:positionV relativeFrom="page">
                  <wp:posOffset>7636510</wp:posOffset>
                </wp:positionV>
                <wp:extent cx="5800725" cy="1106805"/>
                <wp:effectExtent l="0" t="0" r="0" b="0"/>
                <wp:wrapSquare wrapText="bothSides"/>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106805"/>
                        </a:xfrm>
                        <a:prstGeom prst="rect">
                          <a:avLst/>
                        </a:prstGeom>
                        <a:noFill/>
                        <a:ln w="9525">
                          <a:noFill/>
                          <a:miter lim="800000"/>
                          <a:headEnd/>
                          <a:tailEnd/>
                        </a:ln>
                      </wps:spPr>
                      <wps:txbx>
                        <w:txbxContent>
                          <w:p w14:paraId="1BDC91D1" w14:textId="626EF342" w:rsidR="00447A83" w:rsidRPr="007F10D2" w:rsidRDefault="00447A83" w:rsidP="00B70A3C">
                            <w:pPr>
                              <w:spacing w:line="240" w:lineRule="auto"/>
                              <w:jc w:val="both"/>
                              <w:rPr>
                                <w:rFonts w:ascii="Times New Roman" w:hAnsi="Times New Roman" w:cs="Times New Roman"/>
                                <w:iCs/>
                                <w:color w:val="000000"/>
                                <w:sz w:val="24"/>
                                <w:szCs w:val="24"/>
                              </w:rPr>
                            </w:pPr>
                            <w:r w:rsidRPr="007D1425">
                              <w:rPr>
                                <w:rFonts w:ascii="Times New Roman" w:hAnsi="Times New Roman" w:cs="Times New Roman"/>
                                <w:b/>
                                <w:bCs/>
                                <w:iCs/>
                                <w:color w:val="000000"/>
                                <w:sz w:val="24"/>
                                <w:szCs w:val="24"/>
                              </w:rPr>
                              <w:t xml:space="preserve">Figure </w:t>
                            </w:r>
                            <w:r>
                              <w:rPr>
                                <w:rFonts w:ascii="Times New Roman" w:hAnsi="Times New Roman" w:cs="Times New Roman"/>
                                <w:b/>
                                <w:bCs/>
                                <w:iCs/>
                                <w:color w:val="000000"/>
                                <w:sz w:val="24"/>
                                <w:szCs w:val="24"/>
                              </w:rPr>
                              <w:t>53</w:t>
                            </w:r>
                            <w:r w:rsidRPr="007D1425">
                              <w:rPr>
                                <w:rFonts w:ascii="Times New Roman" w:hAnsi="Times New Roman" w:cs="Times New Roman"/>
                                <w:b/>
                                <w:bCs/>
                                <w:iCs/>
                                <w:color w:val="000000"/>
                                <w:sz w:val="24"/>
                                <w:szCs w:val="24"/>
                              </w:rPr>
                              <w:t xml:space="preserve">. </w:t>
                            </w:r>
                            <w:r>
                              <w:rPr>
                                <w:rFonts w:ascii="Times New Roman" w:hAnsi="Times New Roman" w:cs="Times New Roman"/>
                                <w:iCs/>
                                <w:color w:val="000000"/>
                                <w:sz w:val="24"/>
                                <w:szCs w:val="24"/>
                              </w:rPr>
                              <w:t>Correlation of redox conditions (</w:t>
                            </w:r>
                            <w:proofErr w:type="spellStart"/>
                            <w:r w:rsidRPr="0016277E">
                              <w:rPr>
                                <w:rFonts w:ascii="Times New Roman" w:hAnsi="Times New Roman" w:cs="Times New Roman"/>
                                <w:iCs/>
                                <w:color w:val="000000"/>
                                <w:sz w:val="24"/>
                                <w:szCs w:val="24"/>
                              </w:rPr>
                              <w:t>Pr</w:t>
                            </w:r>
                            <w:proofErr w:type="spellEnd"/>
                            <w:r w:rsidRPr="0016277E">
                              <w:rPr>
                                <w:rFonts w:ascii="Times New Roman" w:hAnsi="Times New Roman" w:cs="Times New Roman"/>
                                <w:iCs/>
                                <w:color w:val="000000"/>
                                <w:sz w:val="24"/>
                                <w:szCs w:val="24"/>
                              </w:rPr>
                              <w:t>/Ph</w:t>
                            </w:r>
                            <w:r>
                              <w:rPr>
                                <w:rFonts w:ascii="Times New Roman" w:hAnsi="Times New Roman" w:cs="Times New Roman"/>
                                <w:iCs/>
                                <w:color w:val="000000"/>
                                <w:sz w:val="24"/>
                                <w:szCs w:val="24"/>
                              </w:rPr>
                              <w:t>, C</w:t>
                            </w:r>
                            <w:r>
                              <w:rPr>
                                <w:rFonts w:ascii="Times New Roman" w:hAnsi="Times New Roman" w:cs="Times New Roman"/>
                                <w:iCs/>
                                <w:color w:val="000000"/>
                                <w:sz w:val="24"/>
                                <w:szCs w:val="24"/>
                                <w:vertAlign w:val="subscript"/>
                              </w:rPr>
                              <w:t>28</w:t>
                            </w:r>
                            <w:r>
                              <w:rPr>
                                <w:rFonts w:ascii="Times New Roman" w:hAnsi="Times New Roman" w:cs="Times New Roman"/>
                                <w:iCs/>
                                <w:color w:val="000000"/>
                                <w:sz w:val="24"/>
                                <w:szCs w:val="24"/>
                              </w:rPr>
                              <w:t xml:space="preserve"> BNH/C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hopane, andC</w:t>
                            </w:r>
                            <w:r>
                              <w:rPr>
                                <w:rFonts w:ascii="Times New Roman" w:hAnsi="Times New Roman" w:cs="Times New Roman"/>
                                <w:iCs/>
                                <w:color w:val="000000"/>
                                <w:sz w:val="24"/>
                                <w:szCs w:val="24"/>
                                <w:vertAlign w:val="subscript"/>
                              </w:rPr>
                              <w:t>28</w:t>
                            </w:r>
                            <w:r>
                              <w:rPr>
                                <w:rFonts w:ascii="Times New Roman" w:hAnsi="Times New Roman" w:cs="Times New Roman"/>
                                <w:iCs/>
                                <w:color w:val="000000"/>
                                <w:sz w:val="24"/>
                                <w:szCs w:val="24"/>
                              </w:rPr>
                              <w:t xml:space="preserve"> BNH/</w:t>
                            </w:r>
                            <w:proofErr w:type="spellStart"/>
                            <w:r>
                              <w:rPr>
                                <w:rFonts w:ascii="Times New Roman" w:hAnsi="Times New Roman" w:cs="Times New Roman"/>
                                <w:iCs/>
                                <w:color w:val="000000"/>
                                <w:sz w:val="24"/>
                                <w:szCs w:val="24"/>
                              </w:rPr>
                              <w:t>norhopane</w:t>
                            </w:r>
                            <w:proofErr w:type="spellEnd"/>
                            <w:r>
                              <w:rPr>
                                <w:rFonts w:ascii="Times New Roman" w:hAnsi="Times New Roman" w:cs="Times New Roman"/>
                                <w:iCs/>
                                <w:color w:val="000000"/>
                                <w:sz w:val="24"/>
                                <w:szCs w:val="24"/>
                              </w:rPr>
                              <w:t>), presence of sulfur in water column (DBT/PHEN), and water column stratification (</w:t>
                            </w:r>
                            <w:proofErr w:type="spellStart"/>
                            <w:r>
                              <w:rPr>
                                <w:rFonts w:ascii="Times New Roman" w:hAnsi="Times New Roman" w:cs="Times New Roman"/>
                                <w:iCs/>
                                <w:color w:val="000000"/>
                                <w:sz w:val="24"/>
                                <w:szCs w:val="24"/>
                              </w:rPr>
                              <w:t>gammacerane</w:t>
                            </w:r>
                            <w:proofErr w:type="spellEnd"/>
                            <w:r>
                              <w:rPr>
                                <w:rFonts w:ascii="Times New Roman" w:hAnsi="Times New Roman" w:cs="Times New Roman"/>
                                <w:iCs/>
                                <w:color w:val="000000"/>
                                <w:sz w:val="24"/>
                                <w:szCs w:val="24"/>
                              </w:rPr>
                              <w:t xml:space="preserve">), to the abundance of organic matter (TOC </w:t>
                            </w:r>
                            <w:proofErr w:type="spellStart"/>
                            <w:r>
                              <w:rPr>
                                <w:rFonts w:ascii="Times New Roman" w:hAnsi="Times New Roman" w:cs="Times New Roman"/>
                                <w:iCs/>
                                <w:color w:val="000000"/>
                                <w:sz w:val="24"/>
                                <w:szCs w:val="24"/>
                              </w:rPr>
                              <w:t>wt</w:t>
                            </w:r>
                            <w:proofErr w:type="spellEnd"/>
                            <w:r>
                              <w:rPr>
                                <w:rFonts w:ascii="Times New Roman" w:hAnsi="Times New Roman" w:cs="Times New Roman"/>
                                <w:iCs/>
                                <w:color w:val="000000"/>
                                <w:sz w:val="24"/>
                                <w:szCs w:val="24"/>
                              </w:rPr>
                              <w:t xml:space="preserve">%) of the Woodford Shale from Speake Ranch. Gray intervals indicate the soft beds, and white intervals indicate the hard beds. </w:t>
                            </w:r>
                          </w:p>
                          <w:p w14:paraId="77D2BB64" w14:textId="77777777" w:rsidR="00447A83" w:rsidRPr="007D1425" w:rsidRDefault="00447A83" w:rsidP="00B70A3C">
                            <w:pPr>
                              <w:rPr>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537BEC" id="_x0000_s1039" type="#_x0000_t202" style="position:absolute;margin-left:-8.35pt;margin-top:601.3pt;width:456.75pt;height:87.15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" filled="f" stroked="f">
                <v:textbox>
                  <w:txbxContent>
                    <w:p w14:paraId="1BDC91D1" w14:textId="626EF342" w:rsidR="00447A83" w:rsidRPr="007F10D2" w:rsidRDefault="00447A83" w:rsidP="00B70A3C">
                      <w:pPr>
                        <w:spacing w:line="240" w:lineRule="auto"/>
                        <w:jc w:val="both"/>
                        <w:rPr>
                          <w:rFonts w:ascii="Times New Roman" w:hAnsi="Times New Roman" w:cs="Times New Roman"/>
                          <w:iCs/>
                          <w:color w:val="000000"/>
                          <w:sz w:val="24"/>
                          <w:szCs w:val="24"/>
                        </w:rPr>
                      </w:pPr>
                      <w:r w:rsidRPr="007D1425">
                        <w:rPr>
                          <w:rFonts w:ascii="Times New Roman" w:hAnsi="Times New Roman" w:cs="Times New Roman"/>
                          <w:b/>
                          <w:bCs/>
                          <w:iCs/>
                          <w:color w:val="000000"/>
                          <w:sz w:val="24"/>
                          <w:szCs w:val="24"/>
                        </w:rPr>
                        <w:t xml:space="preserve">Figure </w:t>
                      </w:r>
                      <w:r>
                        <w:rPr>
                          <w:rFonts w:ascii="Times New Roman" w:hAnsi="Times New Roman" w:cs="Times New Roman"/>
                          <w:b/>
                          <w:bCs/>
                          <w:iCs/>
                          <w:color w:val="000000"/>
                          <w:sz w:val="24"/>
                          <w:szCs w:val="24"/>
                        </w:rPr>
                        <w:t>53</w:t>
                      </w:r>
                      <w:r w:rsidRPr="007D1425">
                        <w:rPr>
                          <w:rFonts w:ascii="Times New Roman" w:hAnsi="Times New Roman" w:cs="Times New Roman"/>
                          <w:b/>
                          <w:bCs/>
                          <w:iCs/>
                          <w:color w:val="000000"/>
                          <w:sz w:val="24"/>
                          <w:szCs w:val="24"/>
                        </w:rPr>
                        <w:t xml:space="preserve">. </w:t>
                      </w:r>
                      <w:r>
                        <w:rPr>
                          <w:rFonts w:ascii="Times New Roman" w:hAnsi="Times New Roman" w:cs="Times New Roman"/>
                          <w:iCs/>
                          <w:color w:val="000000"/>
                          <w:sz w:val="24"/>
                          <w:szCs w:val="24"/>
                        </w:rPr>
                        <w:t>Correlation of redox conditions (</w:t>
                      </w:r>
                      <w:proofErr w:type="spellStart"/>
                      <w:r w:rsidRPr="0016277E">
                        <w:rPr>
                          <w:rFonts w:ascii="Times New Roman" w:hAnsi="Times New Roman" w:cs="Times New Roman"/>
                          <w:iCs/>
                          <w:color w:val="000000"/>
                          <w:sz w:val="24"/>
                          <w:szCs w:val="24"/>
                        </w:rPr>
                        <w:t>Pr</w:t>
                      </w:r>
                      <w:proofErr w:type="spellEnd"/>
                      <w:r w:rsidRPr="0016277E">
                        <w:rPr>
                          <w:rFonts w:ascii="Times New Roman" w:hAnsi="Times New Roman" w:cs="Times New Roman"/>
                          <w:iCs/>
                          <w:color w:val="000000"/>
                          <w:sz w:val="24"/>
                          <w:szCs w:val="24"/>
                        </w:rPr>
                        <w:t>/Ph</w:t>
                      </w:r>
                      <w:r>
                        <w:rPr>
                          <w:rFonts w:ascii="Times New Roman" w:hAnsi="Times New Roman" w:cs="Times New Roman"/>
                          <w:iCs/>
                          <w:color w:val="000000"/>
                          <w:sz w:val="24"/>
                          <w:szCs w:val="24"/>
                        </w:rPr>
                        <w:t>, C</w:t>
                      </w:r>
                      <w:r>
                        <w:rPr>
                          <w:rFonts w:ascii="Times New Roman" w:hAnsi="Times New Roman" w:cs="Times New Roman"/>
                          <w:iCs/>
                          <w:color w:val="000000"/>
                          <w:sz w:val="24"/>
                          <w:szCs w:val="24"/>
                          <w:vertAlign w:val="subscript"/>
                        </w:rPr>
                        <w:t>28</w:t>
                      </w:r>
                      <w:r>
                        <w:rPr>
                          <w:rFonts w:ascii="Times New Roman" w:hAnsi="Times New Roman" w:cs="Times New Roman"/>
                          <w:iCs/>
                          <w:color w:val="000000"/>
                          <w:sz w:val="24"/>
                          <w:szCs w:val="24"/>
                        </w:rPr>
                        <w:t xml:space="preserve"> BNH/C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hopane, andC</w:t>
                      </w:r>
                      <w:r>
                        <w:rPr>
                          <w:rFonts w:ascii="Times New Roman" w:hAnsi="Times New Roman" w:cs="Times New Roman"/>
                          <w:iCs/>
                          <w:color w:val="000000"/>
                          <w:sz w:val="24"/>
                          <w:szCs w:val="24"/>
                          <w:vertAlign w:val="subscript"/>
                        </w:rPr>
                        <w:t>28</w:t>
                      </w:r>
                      <w:r>
                        <w:rPr>
                          <w:rFonts w:ascii="Times New Roman" w:hAnsi="Times New Roman" w:cs="Times New Roman"/>
                          <w:iCs/>
                          <w:color w:val="000000"/>
                          <w:sz w:val="24"/>
                          <w:szCs w:val="24"/>
                        </w:rPr>
                        <w:t xml:space="preserve"> BNH/</w:t>
                      </w:r>
                      <w:proofErr w:type="spellStart"/>
                      <w:r>
                        <w:rPr>
                          <w:rFonts w:ascii="Times New Roman" w:hAnsi="Times New Roman" w:cs="Times New Roman"/>
                          <w:iCs/>
                          <w:color w:val="000000"/>
                          <w:sz w:val="24"/>
                          <w:szCs w:val="24"/>
                        </w:rPr>
                        <w:t>norhopane</w:t>
                      </w:r>
                      <w:proofErr w:type="spellEnd"/>
                      <w:r>
                        <w:rPr>
                          <w:rFonts w:ascii="Times New Roman" w:hAnsi="Times New Roman" w:cs="Times New Roman"/>
                          <w:iCs/>
                          <w:color w:val="000000"/>
                          <w:sz w:val="24"/>
                          <w:szCs w:val="24"/>
                        </w:rPr>
                        <w:t>), presence of sulfur in water column (DBT/PHEN), and water column stratification (</w:t>
                      </w:r>
                      <w:proofErr w:type="spellStart"/>
                      <w:r>
                        <w:rPr>
                          <w:rFonts w:ascii="Times New Roman" w:hAnsi="Times New Roman" w:cs="Times New Roman"/>
                          <w:iCs/>
                          <w:color w:val="000000"/>
                          <w:sz w:val="24"/>
                          <w:szCs w:val="24"/>
                        </w:rPr>
                        <w:t>gammacerane</w:t>
                      </w:r>
                      <w:proofErr w:type="spellEnd"/>
                      <w:r>
                        <w:rPr>
                          <w:rFonts w:ascii="Times New Roman" w:hAnsi="Times New Roman" w:cs="Times New Roman"/>
                          <w:iCs/>
                          <w:color w:val="000000"/>
                          <w:sz w:val="24"/>
                          <w:szCs w:val="24"/>
                        </w:rPr>
                        <w:t xml:space="preserve">), to the abundance of organic matter (TOC </w:t>
                      </w:r>
                      <w:proofErr w:type="spellStart"/>
                      <w:r>
                        <w:rPr>
                          <w:rFonts w:ascii="Times New Roman" w:hAnsi="Times New Roman" w:cs="Times New Roman"/>
                          <w:iCs/>
                          <w:color w:val="000000"/>
                          <w:sz w:val="24"/>
                          <w:szCs w:val="24"/>
                        </w:rPr>
                        <w:t>wt</w:t>
                      </w:r>
                      <w:proofErr w:type="spellEnd"/>
                      <w:r>
                        <w:rPr>
                          <w:rFonts w:ascii="Times New Roman" w:hAnsi="Times New Roman" w:cs="Times New Roman"/>
                          <w:iCs/>
                          <w:color w:val="000000"/>
                          <w:sz w:val="24"/>
                          <w:szCs w:val="24"/>
                        </w:rPr>
                        <w:t xml:space="preserve">%) of the Woodford Shale from Speake Ranch. Gray intervals indicate the soft beds, and white intervals indicate the hard beds. </w:t>
                      </w:r>
                    </w:p>
                    <w:p w14:paraId="77D2BB64" w14:textId="77777777" w:rsidR="00447A83" w:rsidRPr="007D1425" w:rsidRDefault="00447A83" w:rsidP="00B70A3C">
                      <w:pPr>
                        <w:rPr>
                          <w:color w:val="FFFFFF" w:themeColor="background1"/>
                          <w14:textFill>
                            <w14:noFill/>
                          </w14:textFill>
                        </w:rPr>
                      </w:pPr>
                    </w:p>
                  </w:txbxContent>
                </v:textbox>
                <w10:wrap type="square" anchory="page"/>
              </v:shape>
            </w:pict>
          </mc:Fallback>
        </mc:AlternateContent>
      </w:r>
    </w:p>
    <w:p w14:paraId="6271E303" w14:textId="77777777" w:rsidR="005054BB" w:rsidRDefault="005054BB" w:rsidP="00C13D40">
      <w:pPr>
        <w:spacing w:line="240" w:lineRule="auto"/>
        <w:rPr>
          <w:rFonts w:ascii="Times New Roman" w:hAnsi="Times New Roman" w:cs="Times New Roman"/>
          <w:b/>
          <w:color w:val="000000"/>
          <w:sz w:val="28"/>
          <w:szCs w:val="28"/>
        </w:rPr>
      </w:pPr>
    </w:p>
    <w:p w14:paraId="53D542B3" w14:textId="77777777" w:rsidR="00BA338B" w:rsidRDefault="00BA338B" w:rsidP="00C13D40">
      <w:pPr>
        <w:spacing w:line="240" w:lineRule="auto"/>
        <w:rPr>
          <w:rFonts w:ascii="Times New Roman" w:hAnsi="Times New Roman" w:cs="Times New Roman"/>
          <w:b/>
          <w:color w:val="000000"/>
          <w:sz w:val="28"/>
          <w:szCs w:val="28"/>
        </w:rPr>
      </w:pPr>
    </w:p>
    <w:p w14:paraId="6C21398E" w14:textId="043DD9B2" w:rsidR="00C13D40" w:rsidRPr="00410CB1" w:rsidRDefault="00C13D40" w:rsidP="00C13D40">
      <w:pPr>
        <w:spacing w:line="240" w:lineRule="auto"/>
        <w:rPr>
          <w:rFonts w:ascii="Times New Roman" w:hAnsi="Times New Roman" w:cs="Times New Roman"/>
          <w:b/>
          <w:color w:val="000000"/>
          <w:sz w:val="28"/>
          <w:szCs w:val="28"/>
        </w:rPr>
      </w:pPr>
      <w:r w:rsidRPr="00410CB1">
        <w:rPr>
          <w:rFonts w:ascii="Times New Roman" w:hAnsi="Times New Roman" w:cs="Times New Roman"/>
          <w:b/>
          <w:color w:val="000000"/>
          <w:sz w:val="28"/>
          <w:szCs w:val="28"/>
        </w:rPr>
        <w:lastRenderedPageBreak/>
        <w:t>C</w:t>
      </w:r>
      <w:r w:rsidR="00466663">
        <w:rPr>
          <w:rFonts w:ascii="Times New Roman" w:hAnsi="Times New Roman" w:cs="Times New Roman"/>
          <w:b/>
          <w:color w:val="000000"/>
          <w:sz w:val="28"/>
          <w:szCs w:val="28"/>
        </w:rPr>
        <w:t>HAPTER</w:t>
      </w:r>
      <w:r w:rsidRPr="00410CB1">
        <w:rPr>
          <w:rFonts w:ascii="Times New Roman" w:hAnsi="Times New Roman" w:cs="Times New Roman"/>
          <w:b/>
          <w:color w:val="000000"/>
          <w:sz w:val="28"/>
          <w:szCs w:val="28"/>
        </w:rPr>
        <w:t xml:space="preserve"> IV</w:t>
      </w:r>
    </w:p>
    <w:p w14:paraId="51A9FED0" w14:textId="77777777" w:rsidR="00C13D40" w:rsidRDefault="00C13D40" w:rsidP="00C13D40">
      <w:pPr>
        <w:spacing w:line="240" w:lineRule="auto"/>
        <w:rPr>
          <w:rFonts w:ascii="Times New Roman" w:hAnsi="Times New Roman" w:cs="Times New Roman"/>
          <w:b/>
          <w:color w:val="000000"/>
          <w:sz w:val="24"/>
          <w:szCs w:val="24"/>
        </w:rPr>
      </w:pPr>
    </w:p>
    <w:p w14:paraId="01A13FB8" w14:textId="558542A7" w:rsidR="00C13D40" w:rsidRPr="00584BE2" w:rsidRDefault="00C13D40" w:rsidP="0038688D">
      <w:pPr>
        <w:pStyle w:val="ListParagraph"/>
        <w:numPr>
          <w:ilvl w:val="0"/>
          <w:numId w:val="2"/>
        </w:numPr>
        <w:spacing w:line="240" w:lineRule="auto"/>
        <w:rPr>
          <w:rFonts w:ascii="Times New Roman" w:hAnsi="Times New Roman" w:cs="Times New Roman"/>
          <w:b/>
          <w:color w:val="000000"/>
          <w:sz w:val="24"/>
          <w:szCs w:val="24"/>
        </w:rPr>
      </w:pPr>
      <w:r w:rsidRPr="00584BE2">
        <w:rPr>
          <w:rFonts w:ascii="Times New Roman" w:hAnsi="Times New Roman" w:cs="Times New Roman"/>
          <w:b/>
          <w:color w:val="000000"/>
          <w:sz w:val="24"/>
          <w:szCs w:val="24"/>
        </w:rPr>
        <w:t>Discussion</w:t>
      </w:r>
    </w:p>
    <w:p w14:paraId="22161444" w14:textId="77777777" w:rsidR="00C13D40" w:rsidRPr="00E37ECF" w:rsidRDefault="00C13D40" w:rsidP="00C13D40">
      <w:pPr>
        <w:pStyle w:val="ListParagraph"/>
        <w:spacing w:line="240" w:lineRule="auto"/>
        <w:rPr>
          <w:rFonts w:ascii="Times New Roman" w:hAnsi="Times New Roman" w:cs="Times New Roman"/>
          <w:iCs/>
          <w:color w:val="000000"/>
          <w:sz w:val="24"/>
          <w:szCs w:val="24"/>
        </w:rPr>
      </w:pPr>
    </w:p>
    <w:p w14:paraId="441444CD" w14:textId="29362F40" w:rsidR="00C13D40" w:rsidRPr="0038688D" w:rsidRDefault="00C13D40" w:rsidP="0038688D">
      <w:pPr>
        <w:pStyle w:val="ListParagraph"/>
        <w:numPr>
          <w:ilvl w:val="1"/>
          <w:numId w:val="20"/>
        </w:numPr>
        <w:spacing w:line="240" w:lineRule="auto"/>
        <w:ind w:left="0" w:firstLine="720"/>
        <w:rPr>
          <w:rFonts w:ascii="Times New Roman" w:hAnsi="Times New Roman" w:cs="Times New Roman"/>
          <w:i/>
          <w:color w:val="000000"/>
          <w:sz w:val="24"/>
          <w:szCs w:val="24"/>
        </w:rPr>
      </w:pPr>
      <w:r w:rsidRPr="0038688D">
        <w:rPr>
          <w:rFonts w:ascii="Times New Roman" w:hAnsi="Times New Roman" w:cs="Times New Roman"/>
          <w:i/>
          <w:color w:val="000000"/>
          <w:sz w:val="24"/>
          <w:szCs w:val="24"/>
        </w:rPr>
        <w:t>High Resolution Analysis of Biomarker Distributions</w:t>
      </w:r>
    </w:p>
    <w:p w14:paraId="58A0587B" w14:textId="77777777" w:rsidR="00C13D40" w:rsidRDefault="00C13D40" w:rsidP="00C13D40">
      <w:pPr>
        <w:pStyle w:val="ListParagraph"/>
        <w:spacing w:line="240" w:lineRule="auto"/>
        <w:ind w:left="780"/>
        <w:rPr>
          <w:rFonts w:ascii="Times New Roman" w:hAnsi="Times New Roman" w:cs="Times New Roman"/>
          <w:i/>
          <w:color w:val="000000"/>
          <w:sz w:val="24"/>
          <w:szCs w:val="24"/>
          <w:highlight w:val="yellow"/>
        </w:rPr>
      </w:pPr>
    </w:p>
    <w:p w14:paraId="1A6F4D57" w14:textId="5EC28A99" w:rsidR="00C13D40" w:rsidRDefault="00C13D40" w:rsidP="0038688D">
      <w:pPr>
        <w:spacing w:line="480" w:lineRule="auto"/>
        <w:ind w:firstLine="720"/>
        <w:jc w:val="both"/>
        <w:rPr>
          <w:rFonts w:ascii="Times New Roman" w:hAnsi="Times New Roman" w:cs="Times New Roman"/>
          <w:iCs/>
          <w:color w:val="000000"/>
          <w:sz w:val="24"/>
          <w:szCs w:val="24"/>
        </w:rPr>
      </w:pPr>
      <w:r>
        <w:rPr>
          <w:rFonts w:ascii="Times New Roman" w:hAnsi="Times New Roman" w:cs="Times New Roman"/>
          <w:iCs/>
          <w:color w:val="000000"/>
          <w:sz w:val="24"/>
          <w:szCs w:val="24"/>
        </w:rPr>
        <w:t>As discussed</w:t>
      </w:r>
      <w:r w:rsidRPr="00A12B99">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earlier, the Woodford Shale has frequent variations in the organic matter abundance within the Upper and Middle Woodford members. This positive correlat</w:t>
      </w:r>
      <w:r w:rsidR="00E674F0">
        <w:rPr>
          <w:rFonts w:ascii="Times New Roman" w:hAnsi="Times New Roman" w:cs="Times New Roman"/>
          <w:iCs/>
          <w:color w:val="000000"/>
          <w:sz w:val="24"/>
          <w:szCs w:val="24"/>
        </w:rPr>
        <w:t>ion of TOC</w:t>
      </w:r>
      <w:r>
        <w:rPr>
          <w:rFonts w:ascii="Times New Roman" w:hAnsi="Times New Roman" w:cs="Times New Roman"/>
          <w:iCs/>
          <w:color w:val="000000"/>
          <w:sz w:val="24"/>
          <w:szCs w:val="24"/>
        </w:rPr>
        <w:t xml:space="preserve"> to the hard-soft bed couplet </w:t>
      </w:r>
      <w:r w:rsidR="00E674F0">
        <w:rPr>
          <w:rFonts w:ascii="Times New Roman" w:hAnsi="Times New Roman" w:cs="Times New Roman"/>
          <w:iCs/>
          <w:color w:val="000000"/>
          <w:sz w:val="24"/>
          <w:szCs w:val="24"/>
        </w:rPr>
        <w:t xml:space="preserve">are </w:t>
      </w:r>
      <w:r>
        <w:rPr>
          <w:rFonts w:ascii="Times New Roman" w:hAnsi="Times New Roman" w:cs="Times New Roman"/>
          <w:iCs/>
          <w:color w:val="000000"/>
          <w:sz w:val="24"/>
          <w:szCs w:val="24"/>
        </w:rPr>
        <w:t>controlled by changing lithofacies. The purpose of this research is to determine whether the variations found within the biomarkers are</w:t>
      </w:r>
      <w:commentRangeStart w:id="93"/>
      <w:commentRangeEnd w:id="93"/>
      <w:r>
        <w:rPr>
          <w:rFonts w:ascii="Times New Roman" w:hAnsi="Times New Roman" w:cs="Times New Roman"/>
          <w:iCs/>
          <w:color w:val="000000"/>
          <w:sz w:val="24"/>
          <w:szCs w:val="24"/>
        </w:rPr>
        <w:t xml:space="preserve"> an effect of a compilation of multiple factors that include sea level changes, onset of terrigenous influx, tectonic disturbances, varying levels of anoxia, and marine biota productivity. In prior</w:t>
      </w:r>
      <w:r w:rsidRPr="00A12B99">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chapters, the effects of maturity have been eliminated </w:t>
      </w:r>
      <w:r w:rsidR="001647CB">
        <w:rPr>
          <w:rFonts w:ascii="Times New Roman" w:hAnsi="Times New Roman" w:cs="Times New Roman"/>
          <w:iCs/>
          <w:color w:val="000000"/>
          <w:sz w:val="24"/>
          <w:szCs w:val="24"/>
        </w:rPr>
        <w:t>because</w:t>
      </w:r>
      <w:r>
        <w:rPr>
          <w:rFonts w:ascii="Times New Roman" w:hAnsi="Times New Roman" w:cs="Times New Roman"/>
          <w:iCs/>
          <w:color w:val="000000"/>
          <w:sz w:val="24"/>
          <w:szCs w:val="24"/>
        </w:rPr>
        <w:t xml:space="preserve"> maturity changes are not expected or observed over a 40ft interval. </w:t>
      </w:r>
    </w:p>
    <w:p w14:paraId="3AF6B03D" w14:textId="44FCB328" w:rsidR="00C13D40" w:rsidRPr="00502A4F" w:rsidRDefault="00C13D40" w:rsidP="0038688D">
      <w:pPr>
        <w:spacing w:line="480" w:lineRule="auto"/>
        <w:ind w:firstLine="720"/>
        <w:jc w:val="both"/>
        <w:rPr>
          <w:rFonts w:ascii="Times New Roman" w:hAnsi="Times New Roman"/>
          <w:sz w:val="24"/>
          <w:highlight w:val="green"/>
        </w:rPr>
      </w:pPr>
      <w:r>
        <w:rPr>
          <w:rFonts w:ascii="Times New Roman" w:hAnsi="Times New Roman" w:cs="Times New Roman"/>
          <w:iCs/>
          <w:color w:val="000000"/>
          <w:sz w:val="24"/>
          <w:szCs w:val="24"/>
        </w:rPr>
        <w:t xml:space="preserve">For the high-resolution analysis purposes discussed in this section, Speake Ranch samples with similar TOC values were taken at different depths of the 40ft interval. The aim of this chapter is to determine if intervals of similar TOC </w:t>
      </w:r>
      <w:proofErr w:type="spellStart"/>
      <w:r>
        <w:rPr>
          <w:rFonts w:ascii="Times New Roman" w:hAnsi="Times New Roman" w:cs="Times New Roman"/>
          <w:iCs/>
          <w:color w:val="000000"/>
          <w:sz w:val="24"/>
          <w:szCs w:val="24"/>
        </w:rPr>
        <w:t>wt</w:t>
      </w:r>
      <w:proofErr w:type="spellEnd"/>
      <w:r>
        <w:rPr>
          <w:rFonts w:ascii="Times New Roman" w:hAnsi="Times New Roman" w:cs="Times New Roman"/>
          <w:iCs/>
          <w:color w:val="000000"/>
          <w:sz w:val="24"/>
          <w:szCs w:val="24"/>
        </w:rPr>
        <w:t>% would yield similar distributions of biomarker</w:t>
      </w:r>
      <w:r w:rsidR="00E674F0">
        <w:rPr>
          <w:rFonts w:ascii="Times New Roman" w:hAnsi="Times New Roman" w:cs="Times New Roman"/>
          <w:iCs/>
          <w:color w:val="000000"/>
          <w:sz w:val="24"/>
          <w:szCs w:val="24"/>
        </w:rPr>
        <w:t>s</w:t>
      </w:r>
      <w:r>
        <w:rPr>
          <w:rFonts w:ascii="Times New Roman" w:hAnsi="Times New Roman" w:cs="Times New Roman"/>
          <w:iCs/>
          <w:color w:val="000000"/>
          <w:sz w:val="24"/>
          <w:szCs w:val="24"/>
        </w:rPr>
        <w:t xml:space="preserve">. </w:t>
      </w:r>
      <w:r w:rsidRPr="002B1076">
        <w:rPr>
          <w:rFonts w:ascii="Times New Roman" w:hAnsi="Times New Roman"/>
          <w:color w:val="000000"/>
          <w:sz w:val="24"/>
        </w:rPr>
        <w:t xml:space="preserve">The chosen samples </w:t>
      </w:r>
      <w:proofErr w:type="gramStart"/>
      <w:r>
        <w:rPr>
          <w:rFonts w:ascii="Times New Roman" w:hAnsi="Times New Roman" w:cs="Times New Roman"/>
          <w:iCs/>
          <w:color w:val="000000"/>
          <w:sz w:val="24"/>
          <w:szCs w:val="24"/>
        </w:rPr>
        <w:t>were</w:t>
      </w:r>
      <w:r w:rsidRPr="002B1076">
        <w:rPr>
          <w:rFonts w:ascii="Times New Roman" w:hAnsi="Times New Roman"/>
          <w:color w:val="000000"/>
          <w:sz w:val="24"/>
        </w:rPr>
        <w:t xml:space="preserve">  </w:t>
      </w:r>
      <w:r w:rsidRPr="003223DD">
        <w:rPr>
          <w:rFonts w:ascii="Times New Roman" w:hAnsi="Times New Roman" w:cs="Times New Roman"/>
          <w:iCs/>
          <w:color w:val="000000"/>
          <w:sz w:val="24"/>
          <w:szCs w:val="24"/>
        </w:rPr>
        <w:t>5</w:t>
      </w:r>
      <w:proofErr w:type="gramEnd"/>
      <w:r w:rsidRPr="003223DD">
        <w:rPr>
          <w:rFonts w:ascii="Times New Roman" w:hAnsi="Times New Roman" w:cs="Times New Roman"/>
          <w:iCs/>
          <w:color w:val="000000"/>
          <w:sz w:val="24"/>
          <w:szCs w:val="24"/>
        </w:rPr>
        <w:t xml:space="preserve"> samples </w:t>
      </w:r>
      <w:r>
        <w:rPr>
          <w:rFonts w:ascii="Times New Roman" w:hAnsi="Times New Roman" w:cs="Times New Roman"/>
          <w:iCs/>
          <w:color w:val="000000"/>
          <w:sz w:val="24"/>
          <w:szCs w:val="24"/>
        </w:rPr>
        <w:t>w</w:t>
      </w:r>
      <w:r w:rsidRPr="002B1076">
        <w:rPr>
          <w:rFonts w:ascii="Times New Roman" w:hAnsi="Times New Roman"/>
          <w:color w:val="000000"/>
          <w:sz w:val="24"/>
        </w:rPr>
        <w:t xml:space="preserve">ith relatively higher </w:t>
      </w:r>
      <w:r w:rsidR="003B449E">
        <w:rPr>
          <w:rFonts w:ascii="Times New Roman" w:hAnsi="Times New Roman"/>
          <w:color w:val="000000"/>
          <w:sz w:val="24"/>
        </w:rPr>
        <w:t xml:space="preserve"> </w:t>
      </w:r>
      <w:r w:rsidRPr="002B1076">
        <w:rPr>
          <w:rFonts w:ascii="Times New Roman" w:hAnsi="Times New Roman"/>
          <w:color w:val="000000"/>
          <w:sz w:val="24"/>
        </w:rPr>
        <w:t>TOC</w:t>
      </w:r>
      <w:r w:rsidR="003D72FE">
        <w:rPr>
          <w:rFonts w:ascii="Times New Roman" w:hAnsi="Times New Roman"/>
          <w:color w:val="000000"/>
          <w:sz w:val="24"/>
        </w:rPr>
        <w:t xml:space="preserve"> </w:t>
      </w:r>
      <w:proofErr w:type="spellStart"/>
      <w:r w:rsidR="003D72FE">
        <w:rPr>
          <w:rFonts w:ascii="Times New Roman" w:hAnsi="Times New Roman"/>
          <w:color w:val="000000"/>
          <w:sz w:val="24"/>
        </w:rPr>
        <w:t>wt</w:t>
      </w:r>
      <w:proofErr w:type="spellEnd"/>
      <w:r w:rsidR="003D72FE">
        <w:rPr>
          <w:rFonts w:ascii="Times New Roman" w:hAnsi="Times New Roman"/>
          <w:color w:val="000000"/>
          <w:sz w:val="24"/>
        </w:rPr>
        <w:t>%</w:t>
      </w:r>
      <w:r w:rsidRPr="002B1076">
        <w:rPr>
          <w:rFonts w:ascii="Times New Roman" w:hAnsi="Times New Roman"/>
          <w:color w:val="000000"/>
          <w:sz w:val="24"/>
        </w:rPr>
        <w:t xml:space="preserve"> (</w:t>
      </w:r>
      <w:r w:rsidR="003B449E" w:rsidRPr="003B449E">
        <w:t xml:space="preserve"> </w:t>
      </w:r>
      <w:r w:rsidR="003D72FE" w:rsidRPr="002B1076">
        <w:rPr>
          <w:rFonts w:ascii="Times New Roman" w:hAnsi="Times New Roman"/>
          <w:color w:val="000000"/>
          <w:sz w:val="24"/>
        </w:rPr>
        <w:t>11%</w:t>
      </w:r>
      <w:r w:rsidRPr="002B1076">
        <w:rPr>
          <w:rFonts w:ascii="Times New Roman" w:hAnsi="Times New Roman"/>
          <w:color w:val="000000"/>
          <w:sz w:val="24"/>
        </w:rPr>
        <w:t xml:space="preserve">) and </w:t>
      </w:r>
      <w:r w:rsidRPr="003223DD">
        <w:rPr>
          <w:rFonts w:ascii="Times New Roman" w:hAnsi="Times New Roman" w:cs="Times New Roman"/>
          <w:iCs/>
          <w:color w:val="000000"/>
          <w:sz w:val="24"/>
          <w:szCs w:val="24"/>
        </w:rPr>
        <w:t xml:space="preserve">3 samples with relatively </w:t>
      </w:r>
      <w:r w:rsidRPr="002B1076">
        <w:rPr>
          <w:rFonts w:ascii="Times New Roman" w:hAnsi="Times New Roman"/>
          <w:color w:val="000000"/>
          <w:sz w:val="24"/>
        </w:rPr>
        <w:t>lower TOC</w:t>
      </w:r>
      <w:r w:rsidR="003D72FE">
        <w:rPr>
          <w:rFonts w:ascii="Times New Roman" w:hAnsi="Times New Roman"/>
          <w:color w:val="000000"/>
          <w:sz w:val="24"/>
        </w:rPr>
        <w:t xml:space="preserve"> </w:t>
      </w:r>
      <w:proofErr w:type="spellStart"/>
      <w:r w:rsidR="003D72FE" w:rsidRPr="002B1076">
        <w:rPr>
          <w:rFonts w:ascii="Times New Roman" w:hAnsi="Times New Roman"/>
          <w:color w:val="000000"/>
          <w:sz w:val="24"/>
        </w:rPr>
        <w:t>wt</w:t>
      </w:r>
      <w:proofErr w:type="spellEnd"/>
      <w:r w:rsidR="003D72FE" w:rsidRPr="002B1076">
        <w:rPr>
          <w:rFonts w:ascii="Times New Roman" w:hAnsi="Times New Roman"/>
          <w:color w:val="000000"/>
          <w:sz w:val="24"/>
        </w:rPr>
        <w:t>%</w:t>
      </w:r>
      <w:r w:rsidRPr="002B1076">
        <w:rPr>
          <w:rFonts w:ascii="Times New Roman" w:hAnsi="Times New Roman"/>
          <w:color w:val="000000"/>
          <w:sz w:val="24"/>
        </w:rPr>
        <w:t xml:space="preserve"> </w:t>
      </w:r>
      <w:r w:rsidR="003B449E">
        <w:rPr>
          <w:rFonts w:ascii="Times New Roman" w:hAnsi="Times New Roman"/>
          <w:color w:val="000000"/>
          <w:sz w:val="24"/>
        </w:rPr>
        <w:t>(</w:t>
      </w:r>
      <w:r w:rsidR="003D72FE" w:rsidRPr="002B1076">
        <w:rPr>
          <w:rFonts w:ascii="Times New Roman" w:hAnsi="Times New Roman"/>
          <w:color w:val="000000"/>
          <w:sz w:val="24"/>
        </w:rPr>
        <w:t>~3%</w:t>
      </w:r>
      <w:r w:rsidR="003B449E">
        <w:rPr>
          <w:rFonts w:ascii="Times New Roman" w:hAnsi="Times New Roman"/>
          <w:color w:val="000000"/>
          <w:sz w:val="24"/>
        </w:rPr>
        <w:t>)</w:t>
      </w:r>
      <w:r w:rsidRPr="002B1076">
        <w:rPr>
          <w:rFonts w:ascii="Times New Roman" w:hAnsi="Times New Roman"/>
          <w:color w:val="000000"/>
          <w:sz w:val="24"/>
        </w:rPr>
        <w:t xml:space="preserve"> found </w:t>
      </w:r>
      <w:r w:rsidRPr="003223DD">
        <w:rPr>
          <w:rFonts w:ascii="Times New Roman" w:hAnsi="Times New Roman" w:cs="Times New Roman"/>
          <w:iCs/>
          <w:color w:val="000000"/>
          <w:sz w:val="24"/>
          <w:szCs w:val="24"/>
        </w:rPr>
        <w:t xml:space="preserve">at varying depths </w:t>
      </w:r>
      <w:r w:rsidRPr="002B1076">
        <w:rPr>
          <w:rFonts w:ascii="Times New Roman" w:hAnsi="Times New Roman"/>
          <w:color w:val="000000"/>
          <w:sz w:val="24"/>
        </w:rPr>
        <w:t>within the Upper Woodford and Middle Woodford of Speake Ranc</w:t>
      </w:r>
      <w:r w:rsidRPr="009403DA">
        <w:rPr>
          <w:rFonts w:ascii="Times New Roman" w:hAnsi="Times New Roman" w:cs="Times New Roman"/>
          <w:iCs/>
          <w:color w:val="000000"/>
          <w:sz w:val="24"/>
          <w:szCs w:val="24"/>
        </w:rPr>
        <w:t>h</w:t>
      </w:r>
      <w:r>
        <w:rPr>
          <w:rFonts w:ascii="Times New Roman" w:hAnsi="Times New Roman" w:cs="Times New Roman"/>
          <w:iCs/>
          <w:color w:val="000000"/>
          <w:sz w:val="24"/>
          <w:szCs w:val="24"/>
        </w:rPr>
        <w:t xml:space="preserve"> (Figure 5</w:t>
      </w:r>
      <w:r w:rsidR="00B860B3">
        <w:rPr>
          <w:rFonts w:ascii="Times New Roman" w:hAnsi="Times New Roman" w:cs="Times New Roman"/>
          <w:iCs/>
          <w:color w:val="000000"/>
          <w:sz w:val="24"/>
          <w:szCs w:val="24"/>
        </w:rPr>
        <w:t>4</w:t>
      </w:r>
      <w:r>
        <w:rPr>
          <w:rFonts w:ascii="Times New Roman" w:hAnsi="Times New Roman" w:cs="Times New Roman"/>
          <w:iCs/>
          <w:color w:val="000000"/>
          <w:sz w:val="24"/>
          <w:szCs w:val="24"/>
        </w:rPr>
        <w:t>). All bulk geochemical source rock evaluation parameters, such as S</w:t>
      </w:r>
      <w:r>
        <w:rPr>
          <w:rFonts w:ascii="Times New Roman" w:hAnsi="Times New Roman" w:cs="Times New Roman"/>
          <w:iCs/>
          <w:color w:val="000000"/>
          <w:sz w:val="24"/>
          <w:szCs w:val="24"/>
          <w:vertAlign w:val="subscript"/>
        </w:rPr>
        <w:t>1</w:t>
      </w:r>
      <w:r>
        <w:rPr>
          <w:rFonts w:ascii="Times New Roman" w:hAnsi="Times New Roman" w:cs="Times New Roman"/>
          <w:iCs/>
          <w:color w:val="000000"/>
          <w:sz w:val="24"/>
          <w:szCs w:val="24"/>
        </w:rPr>
        <w:t>, S</w:t>
      </w:r>
      <w:r>
        <w:rPr>
          <w:rFonts w:ascii="Times New Roman" w:hAnsi="Times New Roman" w:cs="Times New Roman"/>
          <w:iCs/>
          <w:color w:val="000000"/>
          <w:sz w:val="24"/>
          <w:szCs w:val="24"/>
          <w:vertAlign w:val="subscript"/>
        </w:rPr>
        <w:t>2</w:t>
      </w:r>
      <w:r>
        <w:rPr>
          <w:rFonts w:ascii="Times New Roman" w:hAnsi="Times New Roman" w:cs="Times New Roman"/>
          <w:iCs/>
          <w:color w:val="000000"/>
          <w:sz w:val="24"/>
          <w:szCs w:val="24"/>
        </w:rPr>
        <w:t>, S</w:t>
      </w:r>
      <w:r>
        <w:rPr>
          <w:rFonts w:ascii="Times New Roman" w:hAnsi="Times New Roman" w:cs="Times New Roman"/>
          <w:iCs/>
          <w:color w:val="000000"/>
          <w:sz w:val="24"/>
          <w:szCs w:val="24"/>
          <w:vertAlign w:val="subscript"/>
        </w:rPr>
        <w:t>3</w:t>
      </w:r>
      <w:r>
        <w:rPr>
          <w:rFonts w:ascii="Times New Roman" w:hAnsi="Times New Roman" w:cs="Times New Roman"/>
          <w:iCs/>
          <w:color w:val="000000"/>
          <w:sz w:val="24"/>
          <w:szCs w:val="24"/>
        </w:rPr>
        <w:t xml:space="preserve">, and </w:t>
      </w:r>
      <w:proofErr w:type="spellStart"/>
      <w:r>
        <w:rPr>
          <w:rFonts w:ascii="Times New Roman" w:hAnsi="Times New Roman" w:cs="Times New Roman"/>
          <w:iCs/>
          <w:color w:val="000000"/>
          <w:sz w:val="24"/>
          <w:szCs w:val="24"/>
        </w:rPr>
        <w:t>T</w:t>
      </w:r>
      <w:r>
        <w:rPr>
          <w:rFonts w:ascii="Times New Roman" w:hAnsi="Times New Roman" w:cs="Times New Roman"/>
          <w:iCs/>
          <w:color w:val="000000"/>
          <w:sz w:val="24"/>
          <w:szCs w:val="24"/>
          <w:vertAlign w:val="subscript"/>
        </w:rPr>
        <w:t>max</w:t>
      </w:r>
      <w:proofErr w:type="spellEnd"/>
      <w:r>
        <w:rPr>
          <w:rFonts w:ascii="Times New Roman" w:hAnsi="Times New Roman" w:cs="Times New Roman"/>
          <w:iCs/>
          <w:color w:val="000000"/>
          <w:sz w:val="24"/>
          <w:szCs w:val="24"/>
        </w:rPr>
        <w:t>, were consistent throughout the chosen depths (Table 11). Significant variations were seen at depth 230.5 ft (SR-230b, Upper Woodford) for the soft bed group which shows the lowest HI value and highest OI value, possibly signifying a different kerogen type from the other samples, or one that is heavily weathered. A</w:t>
      </w:r>
      <w:r w:rsidRPr="007C57B0">
        <w:rPr>
          <w:rFonts w:ascii="Times New Roman" w:hAnsi="Times New Roman" w:cs="Times New Roman"/>
          <w:iCs/>
          <w:sz w:val="24"/>
          <w:szCs w:val="24"/>
        </w:rPr>
        <w:t xml:space="preserve">noxia (based on the </w:t>
      </w:r>
      <w:proofErr w:type="spellStart"/>
      <w:r w:rsidRPr="007C57B0">
        <w:rPr>
          <w:rFonts w:ascii="Times New Roman" w:hAnsi="Times New Roman" w:cs="Times New Roman"/>
          <w:iCs/>
          <w:sz w:val="24"/>
          <w:szCs w:val="24"/>
        </w:rPr>
        <w:t>Pr</w:t>
      </w:r>
      <w:proofErr w:type="spellEnd"/>
      <w:r w:rsidRPr="007C57B0">
        <w:rPr>
          <w:rFonts w:ascii="Times New Roman" w:hAnsi="Times New Roman" w:cs="Times New Roman"/>
          <w:iCs/>
          <w:sz w:val="24"/>
          <w:szCs w:val="24"/>
        </w:rPr>
        <w:t xml:space="preserve">/Ph) is consistent within intervals of </w:t>
      </w:r>
      <w:r>
        <w:rPr>
          <w:rFonts w:ascii="Times New Roman" w:hAnsi="Times New Roman" w:cs="Times New Roman"/>
          <w:iCs/>
          <w:sz w:val="24"/>
          <w:szCs w:val="24"/>
        </w:rPr>
        <w:t xml:space="preserve">high </w:t>
      </w:r>
      <w:r w:rsidRPr="007C57B0">
        <w:rPr>
          <w:rFonts w:ascii="Times New Roman" w:hAnsi="Times New Roman" w:cs="Times New Roman"/>
          <w:iCs/>
          <w:sz w:val="24"/>
          <w:szCs w:val="24"/>
        </w:rPr>
        <w:t>TOC</w:t>
      </w:r>
      <w:r>
        <w:rPr>
          <w:rFonts w:ascii="Times New Roman" w:hAnsi="Times New Roman" w:cs="Times New Roman"/>
          <w:iCs/>
          <w:sz w:val="24"/>
          <w:szCs w:val="24"/>
        </w:rPr>
        <w:t xml:space="preserve">. However, </w:t>
      </w:r>
      <w:r w:rsidR="00E674F0">
        <w:rPr>
          <w:rFonts w:ascii="Times New Roman" w:hAnsi="Times New Roman" w:cs="Times New Roman"/>
          <w:iCs/>
          <w:sz w:val="24"/>
          <w:szCs w:val="24"/>
        </w:rPr>
        <w:t>t</w:t>
      </w:r>
      <w:r>
        <w:rPr>
          <w:rFonts w:ascii="Times New Roman" w:hAnsi="Times New Roman" w:cs="Times New Roman"/>
          <w:iCs/>
          <w:sz w:val="24"/>
          <w:szCs w:val="24"/>
        </w:rPr>
        <w:t>he</w:t>
      </w:r>
      <w:r w:rsidRPr="007C57B0">
        <w:rPr>
          <w:rFonts w:ascii="Times New Roman" w:hAnsi="Times New Roman" w:cs="Times New Roman"/>
          <w:iCs/>
          <w:sz w:val="24"/>
          <w:szCs w:val="24"/>
        </w:rPr>
        <w:t xml:space="preserve"> </w:t>
      </w:r>
      <w:r>
        <w:rPr>
          <w:rFonts w:ascii="Times New Roman" w:hAnsi="Times New Roman" w:cs="Times New Roman"/>
          <w:iCs/>
          <w:sz w:val="24"/>
          <w:szCs w:val="24"/>
        </w:rPr>
        <w:t xml:space="preserve">soft </w:t>
      </w:r>
      <w:r w:rsidRPr="007C57B0">
        <w:rPr>
          <w:rFonts w:ascii="Times New Roman" w:hAnsi="Times New Roman" w:cs="Times New Roman"/>
          <w:iCs/>
          <w:sz w:val="24"/>
          <w:szCs w:val="24"/>
        </w:rPr>
        <w:t xml:space="preserve">bed </w:t>
      </w:r>
      <w:r>
        <w:rPr>
          <w:rFonts w:ascii="Times New Roman" w:hAnsi="Times New Roman" w:cs="Times New Roman"/>
          <w:iCs/>
          <w:sz w:val="24"/>
          <w:szCs w:val="24"/>
        </w:rPr>
        <w:t xml:space="preserve">at </w:t>
      </w:r>
      <w:r w:rsidRPr="007C57B0">
        <w:rPr>
          <w:rFonts w:ascii="Times New Roman" w:hAnsi="Times New Roman" w:cs="Times New Roman"/>
          <w:iCs/>
          <w:sz w:val="24"/>
          <w:szCs w:val="24"/>
        </w:rPr>
        <w:t xml:space="preserve">197.5 ft </w:t>
      </w:r>
      <w:r>
        <w:rPr>
          <w:rFonts w:ascii="Times New Roman" w:hAnsi="Times New Roman" w:cs="Times New Roman"/>
          <w:iCs/>
          <w:sz w:val="24"/>
          <w:szCs w:val="24"/>
        </w:rPr>
        <w:t xml:space="preserve">has a higher </w:t>
      </w:r>
      <w:proofErr w:type="spellStart"/>
      <w:r>
        <w:rPr>
          <w:rFonts w:ascii="Times New Roman" w:hAnsi="Times New Roman" w:cs="Times New Roman"/>
          <w:iCs/>
          <w:sz w:val="24"/>
          <w:szCs w:val="24"/>
        </w:rPr>
        <w:t>Pr</w:t>
      </w:r>
      <w:proofErr w:type="spellEnd"/>
      <w:r>
        <w:rPr>
          <w:rFonts w:ascii="Times New Roman" w:hAnsi="Times New Roman" w:cs="Times New Roman"/>
          <w:iCs/>
          <w:sz w:val="24"/>
          <w:szCs w:val="24"/>
        </w:rPr>
        <w:t xml:space="preserve">/Ph value, indicating a more </w:t>
      </w:r>
      <w:proofErr w:type="spellStart"/>
      <w:r>
        <w:rPr>
          <w:rFonts w:ascii="Times New Roman" w:hAnsi="Times New Roman" w:cs="Times New Roman"/>
          <w:iCs/>
          <w:sz w:val="24"/>
          <w:szCs w:val="24"/>
        </w:rPr>
        <w:t>oxic</w:t>
      </w:r>
      <w:proofErr w:type="spellEnd"/>
      <w:r>
        <w:rPr>
          <w:rFonts w:ascii="Times New Roman" w:hAnsi="Times New Roman" w:cs="Times New Roman"/>
          <w:iCs/>
          <w:sz w:val="24"/>
          <w:szCs w:val="24"/>
        </w:rPr>
        <w:t xml:space="preserve"> condition as shown in Table </w:t>
      </w:r>
      <w:r w:rsidR="00E345B3">
        <w:rPr>
          <w:rFonts w:ascii="Times New Roman" w:hAnsi="Times New Roman" w:cs="Times New Roman"/>
          <w:iCs/>
          <w:sz w:val="24"/>
          <w:szCs w:val="24"/>
        </w:rPr>
        <w:t>11</w:t>
      </w:r>
      <w:r w:rsidRPr="007C57B0">
        <w:rPr>
          <w:rFonts w:ascii="Times New Roman" w:hAnsi="Times New Roman" w:cs="Times New Roman"/>
          <w:iCs/>
          <w:sz w:val="24"/>
          <w:szCs w:val="24"/>
        </w:rPr>
        <w:t>.</w:t>
      </w:r>
      <w:r>
        <w:rPr>
          <w:rFonts w:ascii="Times New Roman" w:hAnsi="Times New Roman" w:cs="Times New Roman"/>
          <w:iCs/>
          <w:sz w:val="24"/>
          <w:szCs w:val="24"/>
        </w:rPr>
        <w:t xml:space="preserve"> In addition to that, SR-205a, of the hard bed group, </w:t>
      </w:r>
      <w:r>
        <w:rPr>
          <w:rFonts w:ascii="Times New Roman" w:hAnsi="Times New Roman" w:cs="Times New Roman"/>
          <w:iCs/>
          <w:sz w:val="24"/>
          <w:szCs w:val="24"/>
        </w:rPr>
        <w:lastRenderedPageBreak/>
        <w:t xml:space="preserve">shows a </w:t>
      </w:r>
      <w:proofErr w:type="spellStart"/>
      <w:r>
        <w:rPr>
          <w:rFonts w:ascii="Times New Roman" w:hAnsi="Times New Roman" w:cs="Times New Roman"/>
          <w:iCs/>
          <w:sz w:val="24"/>
          <w:szCs w:val="24"/>
        </w:rPr>
        <w:t>Pr</w:t>
      </w:r>
      <w:proofErr w:type="spellEnd"/>
      <w:r>
        <w:rPr>
          <w:rFonts w:ascii="Times New Roman" w:hAnsi="Times New Roman" w:cs="Times New Roman"/>
          <w:iCs/>
          <w:sz w:val="24"/>
          <w:szCs w:val="24"/>
        </w:rPr>
        <w:t>/Ph value indicating anoxic water column upon deposition. These two outlier values contradict the hypothesis that organic rich layers are always found in highly reducing environments. However, these values may be affected by weathering, as the Speake Ranch samples were collected from an exposed outcrop.</w:t>
      </w:r>
    </w:p>
    <w:p w14:paraId="3FBF0A7B" w14:textId="2D71EE6F" w:rsidR="004B5168" w:rsidRDefault="0020523C" w:rsidP="00C13D40">
      <w:pPr>
        <w:spacing w:line="240" w:lineRule="auto"/>
        <w:jc w:val="both"/>
        <w:rPr>
          <w:color w:val="000000"/>
        </w:rPr>
      </w:pPr>
      <w:r w:rsidRPr="004B5168">
        <w:rPr>
          <w:noProof/>
        </w:rPr>
        <w:drawing>
          <wp:anchor distT="0" distB="0" distL="114300" distR="114300" simplePos="0" relativeHeight="251937792" behindDoc="0" locked="0" layoutInCell="1" allowOverlap="1" wp14:anchorId="25D5982F" wp14:editId="6AF3F533">
            <wp:simplePos x="0" y="0"/>
            <wp:positionH relativeFrom="column">
              <wp:posOffset>-95885</wp:posOffset>
            </wp:positionH>
            <wp:positionV relativeFrom="paragraph">
              <wp:posOffset>333375</wp:posOffset>
            </wp:positionV>
            <wp:extent cx="6002655" cy="2052320"/>
            <wp:effectExtent l="0" t="0" r="0" b="508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56317"/>
                    <a:stretch/>
                  </pic:blipFill>
                  <pic:spPr bwMode="auto">
                    <a:xfrm>
                      <a:off x="0" y="0"/>
                      <a:ext cx="6002655" cy="2052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2DC0E3" w14:textId="5233BDCF" w:rsidR="00C13D40" w:rsidRPr="00CD05A6" w:rsidRDefault="00C13D40" w:rsidP="00C13D40">
      <w:pPr>
        <w:spacing w:line="240" w:lineRule="auto"/>
        <w:jc w:val="both"/>
        <w:rPr>
          <w:rFonts w:ascii="Times New Roman" w:hAnsi="Times New Roman" w:cs="Times New Roman"/>
          <w:b/>
          <w:bCs/>
          <w:sz w:val="24"/>
          <w:szCs w:val="24"/>
          <w:u w:val="single"/>
        </w:rPr>
      </w:pPr>
      <w:r>
        <w:rPr>
          <w:rFonts w:ascii="Times New Roman" w:hAnsi="Times New Roman" w:cs="Times New Roman"/>
          <w:b/>
          <w:bCs/>
          <w:sz w:val="24"/>
          <w:szCs w:val="24"/>
        </w:rPr>
        <w:t>Table 11</w:t>
      </w:r>
      <w:r w:rsidRPr="00DD7BBB">
        <w:rPr>
          <w:rFonts w:ascii="Times New Roman" w:hAnsi="Times New Roman" w:cs="Times New Roman"/>
          <w:b/>
          <w:bCs/>
          <w:sz w:val="24"/>
          <w:szCs w:val="24"/>
        </w:rPr>
        <w:t xml:space="preserve">. </w:t>
      </w:r>
      <w:r w:rsidR="00E674F0">
        <w:rPr>
          <w:rFonts w:ascii="Times New Roman" w:hAnsi="Times New Roman" w:cs="Times New Roman"/>
          <w:sz w:val="24"/>
          <w:szCs w:val="24"/>
        </w:rPr>
        <w:t>H</w:t>
      </w:r>
      <w:r w:rsidRPr="00DD7BBB">
        <w:rPr>
          <w:rFonts w:ascii="Times New Roman" w:hAnsi="Times New Roman" w:cs="Times New Roman"/>
          <w:sz w:val="24"/>
          <w:szCs w:val="24"/>
        </w:rPr>
        <w:t xml:space="preserve">igh resolution </w:t>
      </w:r>
      <w:r w:rsidR="00E674F0">
        <w:rPr>
          <w:rFonts w:ascii="Times New Roman" w:hAnsi="Times New Roman" w:cs="Times New Roman"/>
          <w:sz w:val="24"/>
          <w:szCs w:val="24"/>
        </w:rPr>
        <w:t xml:space="preserve">source rock </w:t>
      </w:r>
      <w:r w:rsidRPr="00DD7BBB">
        <w:rPr>
          <w:rFonts w:ascii="Times New Roman" w:hAnsi="Times New Roman" w:cs="Times New Roman"/>
          <w:sz w:val="24"/>
          <w:szCs w:val="24"/>
        </w:rPr>
        <w:t>analysis of similar high TOC values distributed throughout the 40ft interval. Lighter green tables indicating Middle Woodford data</w:t>
      </w:r>
      <w:r>
        <w:rPr>
          <w:rFonts w:ascii="Times New Roman" w:hAnsi="Times New Roman" w:cs="Times New Roman"/>
          <w:sz w:val="24"/>
          <w:szCs w:val="24"/>
        </w:rPr>
        <w:t>.</w:t>
      </w:r>
    </w:p>
    <w:p w14:paraId="494DC232" w14:textId="77777777" w:rsidR="00C13D40" w:rsidRPr="00963549" w:rsidRDefault="00C13D40" w:rsidP="00C13D40">
      <w:pPr>
        <w:spacing w:line="240" w:lineRule="auto"/>
        <w:jc w:val="both"/>
        <w:rPr>
          <w:color w:val="000000"/>
        </w:rPr>
      </w:pPr>
      <w:commentRangeStart w:id="94"/>
      <w:commentRangeEnd w:id="94"/>
    </w:p>
    <w:p w14:paraId="471FCA36" w14:textId="5CD90431" w:rsidR="00C13D40" w:rsidRPr="00584BE2" w:rsidRDefault="00C13D40" w:rsidP="0038688D">
      <w:pPr>
        <w:pStyle w:val="ListParagraph"/>
        <w:numPr>
          <w:ilvl w:val="2"/>
          <w:numId w:val="20"/>
        </w:numPr>
        <w:spacing w:line="240" w:lineRule="auto"/>
        <w:ind w:left="1890"/>
        <w:jc w:val="both"/>
        <w:rPr>
          <w:rFonts w:ascii="Times New Roman" w:hAnsi="Times New Roman" w:cs="Times New Roman"/>
          <w:i/>
          <w:color w:val="000000"/>
          <w:sz w:val="24"/>
          <w:szCs w:val="24"/>
        </w:rPr>
      </w:pPr>
      <w:r w:rsidRPr="00584BE2">
        <w:rPr>
          <w:rFonts w:ascii="Times New Roman" w:hAnsi="Times New Roman" w:cs="Times New Roman"/>
          <w:i/>
          <w:color w:val="000000"/>
          <w:sz w:val="24"/>
          <w:szCs w:val="24"/>
        </w:rPr>
        <w:t>Organic Matter Source</w:t>
      </w:r>
    </w:p>
    <w:p w14:paraId="299D4F7D" w14:textId="77777777" w:rsidR="00C13D40" w:rsidRDefault="00C13D40" w:rsidP="00C13D40">
      <w:pPr>
        <w:pStyle w:val="ListParagraph"/>
        <w:spacing w:line="240" w:lineRule="auto"/>
        <w:ind w:left="1170"/>
        <w:jc w:val="both"/>
        <w:rPr>
          <w:rFonts w:ascii="Times New Roman" w:hAnsi="Times New Roman" w:cs="Times New Roman"/>
          <w:i/>
          <w:color w:val="000000"/>
          <w:sz w:val="24"/>
          <w:szCs w:val="24"/>
          <w:highlight w:val="yellow"/>
        </w:rPr>
      </w:pPr>
    </w:p>
    <w:p w14:paraId="12FF2808" w14:textId="2CC46E22" w:rsidR="00C13D40" w:rsidRPr="003223DD" w:rsidRDefault="00C13D40" w:rsidP="0038688D">
      <w:pPr>
        <w:spacing w:line="480" w:lineRule="auto"/>
        <w:ind w:firstLine="720"/>
        <w:jc w:val="both"/>
        <w:rPr>
          <w:rFonts w:ascii="Times New Roman" w:hAnsi="Times New Roman" w:cs="Times New Roman"/>
          <w:iCs/>
          <w:sz w:val="24"/>
          <w:szCs w:val="24"/>
        </w:rPr>
      </w:pPr>
      <w:r w:rsidRPr="00881C3E">
        <w:rPr>
          <w:rFonts w:ascii="Times New Roman" w:hAnsi="Times New Roman" w:cs="Times New Roman"/>
          <w:iCs/>
          <w:sz w:val="24"/>
          <w:szCs w:val="24"/>
        </w:rPr>
        <w:t>The C</w:t>
      </w:r>
      <w:r w:rsidRPr="00881C3E">
        <w:rPr>
          <w:rFonts w:ascii="Times New Roman" w:hAnsi="Times New Roman" w:cs="Times New Roman"/>
          <w:iCs/>
          <w:sz w:val="24"/>
          <w:szCs w:val="24"/>
          <w:vertAlign w:val="subscript"/>
        </w:rPr>
        <w:t xml:space="preserve">30 </w:t>
      </w:r>
      <w:r w:rsidRPr="00881C3E">
        <w:rPr>
          <w:rFonts w:ascii="Times New Roman" w:hAnsi="Times New Roman" w:cs="Times New Roman"/>
          <w:iCs/>
          <w:sz w:val="24"/>
          <w:szCs w:val="24"/>
        </w:rPr>
        <w:t xml:space="preserve">sterane index is a direct reflection of marine </w:t>
      </w:r>
      <w:r>
        <w:rPr>
          <w:rFonts w:ascii="Times New Roman" w:hAnsi="Times New Roman" w:cs="Times New Roman"/>
          <w:iCs/>
          <w:sz w:val="24"/>
          <w:szCs w:val="24"/>
        </w:rPr>
        <w:t>source input</w:t>
      </w:r>
      <w:r w:rsidRPr="00881C3E">
        <w:rPr>
          <w:rFonts w:ascii="Times New Roman" w:hAnsi="Times New Roman" w:cs="Times New Roman"/>
          <w:iCs/>
          <w:sz w:val="24"/>
          <w:szCs w:val="24"/>
        </w:rPr>
        <w:t xml:space="preserve"> (</w:t>
      </w:r>
      <w:proofErr w:type="spellStart"/>
      <w:r w:rsidRPr="00881C3E">
        <w:rPr>
          <w:rFonts w:ascii="Times New Roman" w:hAnsi="Times New Roman" w:cs="Times New Roman"/>
          <w:iCs/>
          <w:sz w:val="24"/>
          <w:szCs w:val="24"/>
        </w:rPr>
        <w:t>Waples</w:t>
      </w:r>
      <w:proofErr w:type="spellEnd"/>
      <w:r w:rsidRPr="00881C3E">
        <w:rPr>
          <w:rFonts w:ascii="Times New Roman" w:hAnsi="Times New Roman" w:cs="Times New Roman"/>
          <w:iCs/>
          <w:sz w:val="24"/>
          <w:szCs w:val="24"/>
        </w:rPr>
        <w:t xml:space="preserve"> and </w:t>
      </w:r>
      <w:proofErr w:type="spellStart"/>
      <w:r w:rsidRPr="00881C3E">
        <w:rPr>
          <w:rFonts w:ascii="Times New Roman" w:hAnsi="Times New Roman" w:cs="Times New Roman"/>
          <w:iCs/>
          <w:sz w:val="24"/>
          <w:szCs w:val="24"/>
        </w:rPr>
        <w:t>Machihara</w:t>
      </w:r>
      <w:proofErr w:type="spellEnd"/>
      <w:r w:rsidRPr="00881C3E">
        <w:rPr>
          <w:rFonts w:ascii="Times New Roman" w:hAnsi="Times New Roman" w:cs="Times New Roman"/>
          <w:iCs/>
          <w:sz w:val="24"/>
          <w:szCs w:val="24"/>
        </w:rPr>
        <w:t xml:space="preserve">, 1990; </w:t>
      </w:r>
      <w:proofErr w:type="spellStart"/>
      <w:r w:rsidRPr="00881C3E">
        <w:rPr>
          <w:rFonts w:ascii="Times New Roman" w:hAnsi="Times New Roman" w:cs="Times New Roman"/>
          <w:iCs/>
          <w:sz w:val="24"/>
          <w:szCs w:val="24"/>
        </w:rPr>
        <w:t>Fildani</w:t>
      </w:r>
      <w:proofErr w:type="spellEnd"/>
      <w:r w:rsidRPr="00881C3E">
        <w:rPr>
          <w:rFonts w:ascii="Times New Roman" w:hAnsi="Times New Roman" w:cs="Times New Roman"/>
          <w:iCs/>
          <w:sz w:val="24"/>
          <w:szCs w:val="24"/>
        </w:rPr>
        <w:t xml:space="preserve"> et al., 2005).</w:t>
      </w:r>
      <w:r>
        <w:rPr>
          <w:rFonts w:ascii="Times New Roman" w:hAnsi="Times New Roman" w:cs="Times New Roman"/>
          <w:iCs/>
          <w:sz w:val="24"/>
          <w:szCs w:val="24"/>
        </w:rPr>
        <w:t xml:space="preserve"> The soft bed group shown in Table 12 has consistent C</w:t>
      </w:r>
      <w:r>
        <w:rPr>
          <w:rFonts w:ascii="Times New Roman" w:hAnsi="Times New Roman" w:cs="Times New Roman"/>
          <w:iCs/>
          <w:sz w:val="24"/>
          <w:szCs w:val="24"/>
          <w:vertAlign w:val="subscript"/>
        </w:rPr>
        <w:t>27</w:t>
      </w:r>
      <w:r>
        <w:rPr>
          <w:rFonts w:ascii="Times New Roman" w:hAnsi="Times New Roman" w:cs="Times New Roman"/>
          <w:iCs/>
          <w:sz w:val="24"/>
          <w:szCs w:val="24"/>
        </w:rPr>
        <w:t>/C</w:t>
      </w:r>
      <w:r>
        <w:rPr>
          <w:rFonts w:ascii="Times New Roman" w:hAnsi="Times New Roman" w:cs="Times New Roman"/>
          <w:iCs/>
          <w:sz w:val="24"/>
          <w:szCs w:val="24"/>
          <w:vertAlign w:val="subscript"/>
        </w:rPr>
        <w:t>29</w:t>
      </w:r>
      <w:r>
        <w:rPr>
          <w:rFonts w:ascii="Times New Roman" w:hAnsi="Times New Roman" w:cs="Times New Roman"/>
          <w:iCs/>
          <w:sz w:val="24"/>
          <w:szCs w:val="24"/>
        </w:rPr>
        <w:t xml:space="preserve"> sterane and C</w:t>
      </w:r>
      <w:r>
        <w:rPr>
          <w:rFonts w:ascii="Times New Roman" w:hAnsi="Times New Roman" w:cs="Times New Roman"/>
          <w:iCs/>
          <w:sz w:val="24"/>
          <w:szCs w:val="24"/>
          <w:vertAlign w:val="subscript"/>
        </w:rPr>
        <w:t>28</w:t>
      </w:r>
      <w:r>
        <w:rPr>
          <w:rFonts w:ascii="Times New Roman" w:hAnsi="Times New Roman" w:cs="Times New Roman"/>
          <w:iCs/>
          <w:sz w:val="24"/>
          <w:szCs w:val="24"/>
        </w:rPr>
        <w:t>/C</w:t>
      </w:r>
      <w:r>
        <w:rPr>
          <w:rFonts w:ascii="Times New Roman" w:hAnsi="Times New Roman" w:cs="Times New Roman"/>
          <w:iCs/>
          <w:sz w:val="24"/>
          <w:szCs w:val="24"/>
          <w:vertAlign w:val="subscript"/>
        </w:rPr>
        <w:t>29</w:t>
      </w:r>
      <w:r>
        <w:rPr>
          <w:rFonts w:ascii="Times New Roman" w:hAnsi="Times New Roman" w:cs="Times New Roman"/>
          <w:iCs/>
          <w:sz w:val="24"/>
          <w:szCs w:val="24"/>
        </w:rPr>
        <w:t xml:space="preserve"> sterane values, indicating a predominantly marine source input along with a consistent C</w:t>
      </w:r>
      <w:r>
        <w:rPr>
          <w:rFonts w:ascii="Times New Roman" w:hAnsi="Times New Roman" w:cs="Times New Roman"/>
          <w:iCs/>
          <w:sz w:val="24"/>
          <w:szCs w:val="24"/>
          <w:vertAlign w:val="subscript"/>
        </w:rPr>
        <w:t>30</w:t>
      </w:r>
      <w:r>
        <w:rPr>
          <w:rFonts w:ascii="Times New Roman" w:hAnsi="Times New Roman" w:cs="Times New Roman"/>
          <w:iCs/>
          <w:sz w:val="24"/>
          <w:szCs w:val="24"/>
        </w:rPr>
        <w:t xml:space="preserve"> sterane index. The hard bed group shows consistent but contrasting values, except for SR-219a, indicating a higher marine input from C</w:t>
      </w:r>
      <w:r>
        <w:rPr>
          <w:rFonts w:ascii="Times New Roman" w:hAnsi="Times New Roman" w:cs="Times New Roman"/>
          <w:iCs/>
          <w:sz w:val="24"/>
          <w:szCs w:val="24"/>
          <w:vertAlign w:val="subscript"/>
        </w:rPr>
        <w:t>27</w:t>
      </w:r>
      <w:r>
        <w:rPr>
          <w:rFonts w:ascii="Times New Roman" w:hAnsi="Times New Roman" w:cs="Times New Roman"/>
          <w:iCs/>
          <w:sz w:val="24"/>
          <w:szCs w:val="24"/>
        </w:rPr>
        <w:t>/C</w:t>
      </w:r>
      <w:r>
        <w:rPr>
          <w:rFonts w:ascii="Times New Roman" w:hAnsi="Times New Roman" w:cs="Times New Roman"/>
          <w:iCs/>
          <w:sz w:val="24"/>
          <w:szCs w:val="24"/>
          <w:vertAlign w:val="subscript"/>
        </w:rPr>
        <w:t>29</w:t>
      </w:r>
      <w:r>
        <w:rPr>
          <w:rFonts w:ascii="Times New Roman" w:hAnsi="Times New Roman" w:cs="Times New Roman"/>
          <w:iCs/>
          <w:sz w:val="24"/>
          <w:szCs w:val="24"/>
        </w:rPr>
        <w:t xml:space="preserve"> steranes and C</w:t>
      </w:r>
      <w:r>
        <w:rPr>
          <w:rFonts w:ascii="Times New Roman" w:hAnsi="Times New Roman" w:cs="Times New Roman"/>
          <w:iCs/>
          <w:sz w:val="24"/>
          <w:szCs w:val="24"/>
          <w:vertAlign w:val="subscript"/>
        </w:rPr>
        <w:t>28</w:t>
      </w:r>
      <w:r>
        <w:rPr>
          <w:rFonts w:ascii="Times New Roman" w:hAnsi="Times New Roman" w:cs="Times New Roman"/>
          <w:iCs/>
          <w:sz w:val="24"/>
          <w:szCs w:val="24"/>
        </w:rPr>
        <w:t>/C</w:t>
      </w:r>
      <w:r>
        <w:rPr>
          <w:rFonts w:ascii="Times New Roman" w:hAnsi="Times New Roman" w:cs="Times New Roman"/>
          <w:iCs/>
          <w:sz w:val="24"/>
          <w:szCs w:val="24"/>
          <w:vertAlign w:val="subscript"/>
        </w:rPr>
        <w:t>29</w:t>
      </w:r>
      <w:r>
        <w:rPr>
          <w:rFonts w:ascii="Times New Roman" w:hAnsi="Times New Roman" w:cs="Times New Roman"/>
          <w:iCs/>
          <w:sz w:val="24"/>
          <w:szCs w:val="24"/>
        </w:rPr>
        <w:t xml:space="preserve"> steranes, but a lower C</w:t>
      </w:r>
      <w:r>
        <w:rPr>
          <w:rFonts w:ascii="Times New Roman" w:hAnsi="Times New Roman" w:cs="Times New Roman"/>
          <w:iCs/>
          <w:sz w:val="24"/>
          <w:szCs w:val="24"/>
          <w:vertAlign w:val="subscript"/>
        </w:rPr>
        <w:t>30</w:t>
      </w:r>
      <w:r>
        <w:rPr>
          <w:rFonts w:ascii="Times New Roman" w:hAnsi="Times New Roman" w:cs="Times New Roman"/>
          <w:iCs/>
          <w:sz w:val="24"/>
          <w:szCs w:val="24"/>
        </w:rPr>
        <w:t xml:space="preserve"> sterane index</w:t>
      </w:r>
      <w:r w:rsidRPr="00881C3E">
        <w:rPr>
          <w:rFonts w:ascii="Times New Roman" w:hAnsi="Times New Roman" w:cs="Times New Roman"/>
          <w:iCs/>
          <w:sz w:val="24"/>
          <w:szCs w:val="24"/>
        </w:rPr>
        <w:t>.</w:t>
      </w:r>
      <w:r>
        <w:rPr>
          <w:rFonts w:ascii="Times New Roman" w:hAnsi="Times New Roman" w:cs="Times New Roman"/>
          <w:bCs/>
          <w:color w:val="000000"/>
          <w:sz w:val="24"/>
          <w:szCs w:val="24"/>
        </w:rPr>
        <w:t xml:space="preserve"> </w:t>
      </w:r>
      <w:r w:rsidRPr="00FB6776">
        <w:rPr>
          <w:rFonts w:ascii="Times New Roman" w:hAnsi="Times New Roman" w:cs="Times New Roman"/>
          <w:bCs/>
          <w:color w:val="000000"/>
          <w:sz w:val="24"/>
          <w:szCs w:val="24"/>
        </w:rPr>
        <w:t xml:space="preserve">It is possible that </w:t>
      </w:r>
      <w:r>
        <w:rPr>
          <w:rFonts w:ascii="Times New Roman" w:hAnsi="Times New Roman" w:cs="Times New Roman"/>
          <w:bCs/>
          <w:color w:val="000000"/>
          <w:sz w:val="24"/>
          <w:szCs w:val="24"/>
        </w:rPr>
        <w:t xml:space="preserve">these values were </w:t>
      </w:r>
      <w:r w:rsidR="0035455F">
        <w:rPr>
          <w:rFonts w:ascii="Times New Roman" w:hAnsi="Times New Roman" w:cs="Times New Roman"/>
          <w:bCs/>
          <w:color w:val="000000"/>
          <w:sz w:val="24"/>
          <w:szCs w:val="24"/>
        </w:rPr>
        <w:t xml:space="preserve">also </w:t>
      </w:r>
      <w:r>
        <w:rPr>
          <w:rFonts w:ascii="Times New Roman" w:hAnsi="Times New Roman" w:cs="Times New Roman"/>
          <w:bCs/>
          <w:color w:val="000000"/>
          <w:sz w:val="24"/>
          <w:szCs w:val="24"/>
        </w:rPr>
        <w:t>affected by weathering, as C</w:t>
      </w:r>
      <w:r>
        <w:rPr>
          <w:rFonts w:ascii="Times New Roman" w:hAnsi="Times New Roman" w:cs="Times New Roman"/>
          <w:bCs/>
          <w:color w:val="000000"/>
          <w:sz w:val="24"/>
          <w:szCs w:val="24"/>
          <w:vertAlign w:val="subscript"/>
        </w:rPr>
        <w:t>30</w:t>
      </w:r>
      <w:r>
        <w:rPr>
          <w:rFonts w:ascii="Times New Roman" w:hAnsi="Times New Roman" w:cs="Times New Roman"/>
          <w:bCs/>
          <w:color w:val="000000"/>
          <w:sz w:val="24"/>
          <w:szCs w:val="24"/>
        </w:rPr>
        <w:t xml:space="preserve"> steranes are already found in low concentrations in proportion to the C</w:t>
      </w:r>
      <w:r>
        <w:rPr>
          <w:rFonts w:ascii="Times New Roman" w:hAnsi="Times New Roman" w:cs="Times New Roman"/>
          <w:bCs/>
          <w:color w:val="000000"/>
          <w:sz w:val="24"/>
          <w:szCs w:val="24"/>
          <w:vertAlign w:val="subscript"/>
        </w:rPr>
        <w:t>27</w:t>
      </w:r>
      <w:r>
        <w:rPr>
          <w:rFonts w:ascii="Times New Roman" w:hAnsi="Times New Roman" w:cs="Times New Roman"/>
          <w:bCs/>
          <w:color w:val="000000"/>
          <w:sz w:val="24"/>
          <w:szCs w:val="24"/>
        </w:rPr>
        <w:t>-C</w:t>
      </w:r>
      <w:r>
        <w:rPr>
          <w:rFonts w:ascii="Times New Roman" w:hAnsi="Times New Roman" w:cs="Times New Roman"/>
          <w:bCs/>
          <w:color w:val="000000"/>
          <w:sz w:val="24"/>
          <w:szCs w:val="24"/>
          <w:vertAlign w:val="subscript"/>
        </w:rPr>
        <w:t>28</w:t>
      </w:r>
      <w:r>
        <w:rPr>
          <w:rFonts w:ascii="Times New Roman" w:hAnsi="Times New Roman" w:cs="Times New Roman"/>
          <w:bCs/>
          <w:color w:val="000000"/>
          <w:sz w:val="24"/>
          <w:szCs w:val="24"/>
        </w:rPr>
        <w:t>-C</w:t>
      </w:r>
      <w:r>
        <w:rPr>
          <w:rFonts w:ascii="Times New Roman" w:hAnsi="Times New Roman" w:cs="Times New Roman"/>
          <w:bCs/>
          <w:color w:val="000000"/>
          <w:sz w:val="24"/>
          <w:szCs w:val="24"/>
          <w:vertAlign w:val="subscript"/>
        </w:rPr>
        <w:t>29</w:t>
      </w:r>
      <w:r>
        <w:rPr>
          <w:rFonts w:ascii="Times New Roman" w:hAnsi="Times New Roman" w:cs="Times New Roman"/>
          <w:bCs/>
          <w:color w:val="000000"/>
          <w:sz w:val="24"/>
          <w:szCs w:val="24"/>
        </w:rPr>
        <w:t xml:space="preserve"> steranes. </w:t>
      </w:r>
      <w:r w:rsidRPr="00D77160">
        <w:rPr>
          <w:rFonts w:ascii="Times New Roman" w:hAnsi="Times New Roman" w:cs="Times New Roman"/>
          <w:iCs/>
          <w:sz w:val="24"/>
          <w:szCs w:val="24"/>
        </w:rPr>
        <w:t xml:space="preserve">The </w:t>
      </w:r>
      <w:r w:rsidR="003D72FE">
        <w:rPr>
          <w:rFonts w:ascii="Times New Roman" w:hAnsi="Times New Roman" w:cs="Times New Roman"/>
          <w:iCs/>
          <w:sz w:val="24"/>
          <w:szCs w:val="24"/>
        </w:rPr>
        <w:t>TST</w:t>
      </w:r>
      <w:r w:rsidRPr="00D77160">
        <w:rPr>
          <w:rFonts w:ascii="Times New Roman" w:hAnsi="Times New Roman" w:cs="Times New Roman"/>
          <w:iCs/>
          <w:sz w:val="24"/>
          <w:szCs w:val="24"/>
        </w:rPr>
        <w:t xml:space="preserve"> occur when sea level is rising</w:t>
      </w:r>
      <w:r>
        <w:rPr>
          <w:rFonts w:ascii="Times New Roman" w:hAnsi="Times New Roman" w:cs="Times New Roman"/>
          <w:iCs/>
          <w:sz w:val="24"/>
          <w:szCs w:val="24"/>
        </w:rPr>
        <w:t xml:space="preserve"> (representing deposition of Middle Woodford)</w:t>
      </w:r>
      <w:r w:rsidRPr="00D77160">
        <w:rPr>
          <w:rFonts w:ascii="Times New Roman" w:hAnsi="Times New Roman" w:cs="Times New Roman"/>
          <w:iCs/>
          <w:sz w:val="24"/>
          <w:szCs w:val="24"/>
        </w:rPr>
        <w:t xml:space="preserve">, and the basin becomes flooded with less influx from </w:t>
      </w:r>
      <w:r>
        <w:rPr>
          <w:rFonts w:ascii="Times New Roman" w:hAnsi="Times New Roman" w:cs="Times New Roman"/>
          <w:iCs/>
          <w:sz w:val="24"/>
          <w:szCs w:val="24"/>
        </w:rPr>
        <w:t>terrigenous</w:t>
      </w:r>
      <w:r w:rsidRPr="00D77160">
        <w:rPr>
          <w:rFonts w:ascii="Times New Roman" w:hAnsi="Times New Roman" w:cs="Times New Roman"/>
          <w:iCs/>
          <w:sz w:val="24"/>
          <w:szCs w:val="24"/>
        </w:rPr>
        <w:t xml:space="preserve"> and reworked (inert) orga</w:t>
      </w:r>
      <w:r>
        <w:rPr>
          <w:rFonts w:ascii="Times New Roman" w:hAnsi="Times New Roman" w:cs="Times New Roman"/>
          <w:iCs/>
          <w:sz w:val="24"/>
          <w:szCs w:val="24"/>
        </w:rPr>
        <w:t>n</w:t>
      </w:r>
      <w:r w:rsidRPr="00D77160">
        <w:rPr>
          <w:rFonts w:ascii="Times New Roman" w:hAnsi="Times New Roman" w:cs="Times New Roman"/>
          <w:iCs/>
          <w:sz w:val="24"/>
          <w:szCs w:val="24"/>
        </w:rPr>
        <w:t xml:space="preserve">ic material. During the </w:t>
      </w:r>
      <w:r>
        <w:rPr>
          <w:rFonts w:ascii="Times New Roman" w:hAnsi="Times New Roman" w:cs="Times New Roman"/>
          <w:iCs/>
          <w:sz w:val="24"/>
          <w:szCs w:val="24"/>
        </w:rPr>
        <w:t>HST,</w:t>
      </w:r>
      <w:r w:rsidRPr="00D77160">
        <w:rPr>
          <w:rFonts w:ascii="Times New Roman" w:hAnsi="Times New Roman" w:cs="Times New Roman"/>
          <w:iCs/>
          <w:sz w:val="24"/>
          <w:szCs w:val="24"/>
        </w:rPr>
        <w:t xml:space="preserve"> more </w:t>
      </w:r>
      <w:r>
        <w:rPr>
          <w:rFonts w:ascii="Times New Roman" w:hAnsi="Times New Roman" w:cs="Times New Roman"/>
          <w:iCs/>
          <w:sz w:val="24"/>
          <w:szCs w:val="24"/>
        </w:rPr>
        <w:lastRenderedPageBreak/>
        <w:t>terrigenous</w:t>
      </w:r>
      <w:r w:rsidRPr="00D77160">
        <w:rPr>
          <w:rFonts w:ascii="Times New Roman" w:hAnsi="Times New Roman" w:cs="Times New Roman"/>
          <w:iCs/>
          <w:sz w:val="24"/>
          <w:szCs w:val="24"/>
        </w:rPr>
        <w:t xml:space="preserve"> derived and reworked organic material (with lower HI values) </w:t>
      </w:r>
      <w:r>
        <w:rPr>
          <w:rFonts w:ascii="Times New Roman" w:hAnsi="Times New Roman" w:cs="Times New Roman"/>
          <w:iCs/>
          <w:sz w:val="24"/>
          <w:szCs w:val="24"/>
        </w:rPr>
        <w:t>comes</w:t>
      </w:r>
      <w:r w:rsidRPr="00D77160">
        <w:rPr>
          <w:rFonts w:ascii="Times New Roman" w:hAnsi="Times New Roman" w:cs="Times New Roman"/>
          <w:iCs/>
          <w:sz w:val="24"/>
          <w:szCs w:val="24"/>
        </w:rPr>
        <w:t xml:space="preserve"> into the basin </w:t>
      </w:r>
      <w:r>
        <w:rPr>
          <w:rFonts w:ascii="Times New Roman" w:hAnsi="Times New Roman" w:cs="Times New Roman"/>
          <w:iCs/>
          <w:sz w:val="24"/>
          <w:szCs w:val="24"/>
        </w:rPr>
        <w:t>(representing deposition of Upper Woodford</w:t>
      </w:r>
      <w:r w:rsidRPr="00502A4F">
        <w:rPr>
          <w:rFonts w:ascii="Times New Roman" w:hAnsi="Times New Roman" w:cs="Times New Roman"/>
          <w:iCs/>
          <w:sz w:val="24"/>
          <w:szCs w:val="24"/>
        </w:rPr>
        <w:t xml:space="preserve">). </w:t>
      </w:r>
      <w:r w:rsidRPr="003223DD">
        <w:rPr>
          <w:rFonts w:ascii="Times New Roman" w:hAnsi="Times New Roman" w:cs="Times New Roman"/>
          <w:iCs/>
          <w:sz w:val="24"/>
          <w:szCs w:val="24"/>
        </w:rPr>
        <w:t>However, this can only be assumed for Speake Ranch samples as the 40ft interval only shows a dominating marine source input throughout the Upper and Middle Woodford in most of its soft bed lithofacies</w:t>
      </w:r>
      <w:r>
        <w:rPr>
          <w:rFonts w:ascii="Times New Roman" w:hAnsi="Times New Roman" w:cs="Times New Roman"/>
          <w:iCs/>
          <w:sz w:val="24"/>
          <w:szCs w:val="24"/>
        </w:rPr>
        <w:t xml:space="preserve">. </w:t>
      </w:r>
      <w:r>
        <w:rPr>
          <w:rFonts w:ascii="Times New Roman" w:hAnsi="Times New Roman" w:cs="Times New Roman"/>
          <w:bCs/>
          <w:color w:val="000000"/>
          <w:sz w:val="24"/>
          <w:szCs w:val="24"/>
        </w:rPr>
        <w:t>As mentioned in an earlier chapter p</w:t>
      </w:r>
      <w:r w:rsidRPr="00FB6776">
        <w:rPr>
          <w:rFonts w:ascii="Times New Roman" w:hAnsi="Times New Roman" w:cs="Times New Roman"/>
          <w:bCs/>
          <w:color w:val="000000"/>
          <w:sz w:val="24"/>
          <w:szCs w:val="24"/>
        </w:rPr>
        <w:t xml:space="preserve">articulate organic matter in certain </w:t>
      </w:r>
      <w:r>
        <w:rPr>
          <w:rFonts w:ascii="Times New Roman" w:hAnsi="Times New Roman" w:cs="Times New Roman"/>
          <w:bCs/>
          <w:color w:val="000000"/>
          <w:sz w:val="24"/>
          <w:szCs w:val="24"/>
        </w:rPr>
        <w:t>marine</w:t>
      </w:r>
      <w:r w:rsidRPr="00FB677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environments</w:t>
      </w:r>
      <w:r w:rsidRPr="00FB6776">
        <w:rPr>
          <w:rFonts w:ascii="Times New Roman" w:hAnsi="Times New Roman" w:cs="Times New Roman"/>
          <w:bCs/>
          <w:color w:val="000000"/>
          <w:sz w:val="24"/>
          <w:szCs w:val="24"/>
        </w:rPr>
        <w:t xml:space="preserve"> were found to contain </w:t>
      </w:r>
      <w:r w:rsidRPr="00881C3E">
        <w:rPr>
          <w:rFonts w:ascii="Times New Roman" w:hAnsi="Times New Roman" w:cs="Times New Roman"/>
          <w:iCs/>
          <w:sz w:val="24"/>
          <w:szCs w:val="24"/>
        </w:rPr>
        <w:t>C</w:t>
      </w:r>
      <w:r w:rsidRPr="00881C3E">
        <w:rPr>
          <w:rFonts w:ascii="Times New Roman" w:hAnsi="Times New Roman" w:cs="Times New Roman"/>
          <w:iCs/>
          <w:sz w:val="24"/>
          <w:szCs w:val="24"/>
          <w:vertAlign w:val="subscript"/>
        </w:rPr>
        <w:t>29</w:t>
      </w:r>
      <w:r w:rsidRPr="00FB6776">
        <w:rPr>
          <w:rFonts w:ascii="Times New Roman" w:hAnsi="Times New Roman" w:cs="Times New Roman"/>
          <w:bCs/>
          <w:color w:val="000000"/>
          <w:sz w:val="24"/>
          <w:szCs w:val="24"/>
        </w:rPr>
        <w:t xml:space="preserve"> </w:t>
      </w:r>
      <w:r w:rsidR="009069B9">
        <w:rPr>
          <w:rFonts w:ascii="Times New Roman" w:hAnsi="Times New Roman" w:cs="Times New Roman"/>
          <w:bCs/>
          <w:color w:val="000000"/>
          <w:sz w:val="24"/>
          <w:szCs w:val="24"/>
        </w:rPr>
        <w:t>steranes</w:t>
      </w:r>
      <w:r w:rsidR="009069B9" w:rsidRPr="00FB6776">
        <w:rPr>
          <w:rFonts w:ascii="Times New Roman" w:hAnsi="Times New Roman" w:cs="Times New Roman"/>
          <w:bCs/>
          <w:color w:val="000000"/>
          <w:sz w:val="24"/>
          <w:szCs w:val="24"/>
        </w:rPr>
        <w:t xml:space="preserve"> </w:t>
      </w:r>
      <w:r w:rsidRPr="00FB6776">
        <w:rPr>
          <w:rFonts w:ascii="Times New Roman" w:hAnsi="Times New Roman" w:cs="Times New Roman"/>
          <w:bCs/>
          <w:color w:val="000000"/>
          <w:sz w:val="24"/>
          <w:szCs w:val="24"/>
        </w:rPr>
        <w:t>which were reasoned to be derived from green algae (</w:t>
      </w:r>
      <w:proofErr w:type="spellStart"/>
      <w:r w:rsidRPr="00FB6776">
        <w:rPr>
          <w:rFonts w:ascii="Times New Roman" w:hAnsi="Times New Roman" w:cs="Times New Roman"/>
          <w:bCs/>
          <w:color w:val="000000"/>
          <w:sz w:val="24"/>
          <w:szCs w:val="24"/>
        </w:rPr>
        <w:t>chlor</w:t>
      </w:r>
      <w:r>
        <w:rPr>
          <w:rFonts w:ascii="Times New Roman" w:hAnsi="Times New Roman" w:cs="Times New Roman"/>
          <w:bCs/>
          <w:color w:val="000000"/>
          <w:sz w:val="24"/>
          <w:szCs w:val="24"/>
        </w:rPr>
        <w:t>o</w:t>
      </w:r>
      <w:r w:rsidRPr="00FB6776">
        <w:rPr>
          <w:rFonts w:ascii="Times New Roman" w:hAnsi="Times New Roman" w:cs="Times New Roman"/>
          <w:bCs/>
          <w:color w:val="000000"/>
          <w:sz w:val="24"/>
          <w:szCs w:val="24"/>
        </w:rPr>
        <w:t>phyta</w:t>
      </w:r>
      <w:proofErr w:type="spellEnd"/>
      <w:r w:rsidRPr="00FB6776">
        <w:rPr>
          <w:rFonts w:ascii="Times New Roman" w:hAnsi="Times New Roman" w:cs="Times New Roman"/>
          <w:bCs/>
          <w:color w:val="000000"/>
          <w:sz w:val="24"/>
          <w:szCs w:val="24"/>
        </w:rPr>
        <w:t xml:space="preserve">), </w:t>
      </w:r>
      <w:proofErr w:type="spellStart"/>
      <w:r w:rsidRPr="003223DD">
        <w:rPr>
          <w:rFonts w:ascii="Times New Roman" w:hAnsi="Times New Roman" w:cs="Times New Roman"/>
          <w:bCs/>
          <w:i/>
          <w:iCs/>
          <w:color w:val="000000"/>
          <w:sz w:val="24"/>
          <w:szCs w:val="24"/>
        </w:rPr>
        <w:t>Prymnesiophycean</w:t>
      </w:r>
      <w:proofErr w:type="spellEnd"/>
      <w:r w:rsidRPr="00FB6776">
        <w:rPr>
          <w:rFonts w:ascii="Times New Roman" w:hAnsi="Times New Roman" w:cs="Times New Roman"/>
          <w:bCs/>
          <w:color w:val="000000"/>
          <w:sz w:val="24"/>
          <w:szCs w:val="24"/>
        </w:rPr>
        <w:t xml:space="preserve"> algae</w:t>
      </w:r>
      <w:r w:rsidR="0035455F">
        <w:rPr>
          <w:rFonts w:ascii="Times New Roman" w:hAnsi="Times New Roman" w:cs="Times New Roman"/>
          <w:bCs/>
          <w:color w:val="000000"/>
          <w:sz w:val="24"/>
          <w:szCs w:val="24"/>
        </w:rPr>
        <w:t>,</w:t>
      </w:r>
      <w:r w:rsidRPr="00FB677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as well as</w:t>
      </w:r>
      <w:r w:rsidRPr="00FB6776">
        <w:rPr>
          <w:rFonts w:ascii="Times New Roman" w:hAnsi="Times New Roman" w:cs="Times New Roman"/>
          <w:bCs/>
          <w:color w:val="000000"/>
          <w:sz w:val="24"/>
          <w:szCs w:val="24"/>
        </w:rPr>
        <w:t xml:space="preserve"> cyanobacteria </w:t>
      </w:r>
      <w:r>
        <w:rPr>
          <w:rFonts w:ascii="Times New Roman" w:hAnsi="Times New Roman" w:cs="Times New Roman"/>
          <w:bCs/>
          <w:color w:val="000000"/>
          <w:sz w:val="24"/>
          <w:szCs w:val="24"/>
        </w:rPr>
        <w:t xml:space="preserve">or </w:t>
      </w:r>
      <w:proofErr w:type="spellStart"/>
      <w:r>
        <w:rPr>
          <w:rFonts w:ascii="Times New Roman" w:hAnsi="Times New Roman" w:cs="Times New Roman"/>
          <w:bCs/>
          <w:i/>
          <w:iCs/>
          <w:color w:val="000000"/>
          <w:sz w:val="24"/>
          <w:szCs w:val="24"/>
        </w:rPr>
        <w:t>Tasmanites</w:t>
      </w:r>
      <w:proofErr w:type="spellEnd"/>
      <w:r>
        <w:rPr>
          <w:rFonts w:ascii="Times New Roman" w:hAnsi="Times New Roman" w:cs="Times New Roman"/>
          <w:bCs/>
          <w:i/>
          <w:iCs/>
          <w:color w:val="000000"/>
          <w:sz w:val="24"/>
          <w:szCs w:val="24"/>
        </w:rPr>
        <w:t xml:space="preserve"> algae</w:t>
      </w:r>
      <w:r w:rsidR="0035455F">
        <w:rPr>
          <w:rFonts w:ascii="Times New Roman" w:hAnsi="Times New Roman" w:cs="Times New Roman"/>
          <w:bCs/>
          <w:i/>
          <w:iCs/>
          <w:color w:val="000000"/>
          <w:sz w:val="24"/>
          <w:szCs w:val="24"/>
        </w:rPr>
        <w:t>,</w:t>
      </w:r>
      <w:r>
        <w:rPr>
          <w:rFonts w:ascii="Times New Roman" w:hAnsi="Times New Roman" w:cs="Times New Roman"/>
          <w:bCs/>
          <w:color w:val="000000"/>
          <w:sz w:val="24"/>
          <w:szCs w:val="24"/>
        </w:rPr>
        <w:t xml:space="preserve"> </w:t>
      </w:r>
      <w:r w:rsidRPr="00FB6776">
        <w:rPr>
          <w:rFonts w:ascii="Times New Roman" w:hAnsi="Times New Roman" w:cs="Times New Roman"/>
          <w:bCs/>
          <w:color w:val="000000"/>
          <w:sz w:val="24"/>
          <w:szCs w:val="24"/>
        </w:rPr>
        <w:t>and not from land-plants</w:t>
      </w:r>
      <w:r>
        <w:rPr>
          <w:rFonts w:ascii="Times New Roman" w:hAnsi="Times New Roman" w:cs="Times New Roman"/>
          <w:bCs/>
          <w:color w:val="000000"/>
          <w:sz w:val="24"/>
          <w:szCs w:val="24"/>
        </w:rPr>
        <w:t xml:space="preserve"> (</w:t>
      </w:r>
      <w:r w:rsidRPr="00FB6776">
        <w:rPr>
          <w:rFonts w:ascii="Times New Roman" w:hAnsi="Times New Roman" w:cs="Times New Roman"/>
          <w:bCs/>
          <w:color w:val="000000"/>
          <w:sz w:val="24"/>
          <w:szCs w:val="24"/>
        </w:rPr>
        <w:t>Grantham and Wakefield, 1987)</w:t>
      </w:r>
      <w:r>
        <w:rPr>
          <w:rFonts w:ascii="Times New Roman" w:hAnsi="Times New Roman" w:cs="Times New Roman"/>
          <w:bCs/>
          <w:color w:val="000000"/>
          <w:sz w:val="24"/>
          <w:szCs w:val="24"/>
        </w:rPr>
        <w:t>. From the depth logs of organic matter source input, high values of C</w:t>
      </w:r>
      <w:r>
        <w:rPr>
          <w:rFonts w:ascii="Times New Roman" w:hAnsi="Times New Roman" w:cs="Times New Roman"/>
          <w:bCs/>
          <w:color w:val="000000"/>
          <w:sz w:val="24"/>
          <w:szCs w:val="24"/>
          <w:vertAlign w:val="subscript"/>
        </w:rPr>
        <w:t>30</w:t>
      </w:r>
      <w:r>
        <w:rPr>
          <w:rFonts w:ascii="Times New Roman" w:hAnsi="Times New Roman" w:cs="Times New Roman"/>
          <w:bCs/>
          <w:color w:val="000000"/>
          <w:sz w:val="24"/>
          <w:szCs w:val="24"/>
        </w:rPr>
        <w:t xml:space="preserve"> sterane index plotting beyond 4% are found periodically</w:t>
      </w:r>
      <w:r w:rsidR="003B449E">
        <w:rPr>
          <w:rFonts w:ascii="Times New Roman" w:hAnsi="Times New Roman" w:cs="Times New Roman"/>
          <w:bCs/>
          <w:color w:val="000000"/>
          <w:sz w:val="24"/>
          <w:szCs w:val="24"/>
        </w:rPr>
        <w:t xml:space="preserve"> and correlates with the marine indicating ratios of the </w:t>
      </w:r>
      <w:r w:rsidRPr="00881C3E">
        <w:rPr>
          <w:rFonts w:ascii="Times New Roman" w:hAnsi="Times New Roman" w:cs="Times New Roman"/>
          <w:iCs/>
          <w:sz w:val="24"/>
          <w:szCs w:val="24"/>
        </w:rPr>
        <w:t>C</w:t>
      </w:r>
      <w:r w:rsidRPr="00881C3E">
        <w:rPr>
          <w:rFonts w:ascii="Times New Roman" w:hAnsi="Times New Roman" w:cs="Times New Roman"/>
          <w:iCs/>
          <w:sz w:val="24"/>
          <w:szCs w:val="24"/>
          <w:vertAlign w:val="subscript"/>
        </w:rPr>
        <w:t>27</w:t>
      </w:r>
      <w:r w:rsidRPr="00881C3E">
        <w:rPr>
          <w:rFonts w:ascii="Times New Roman" w:hAnsi="Times New Roman" w:cs="Times New Roman"/>
          <w:iCs/>
          <w:sz w:val="24"/>
          <w:szCs w:val="24"/>
        </w:rPr>
        <w:t>/C</w:t>
      </w:r>
      <w:r w:rsidRPr="00881C3E">
        <w:rPr>
          <w:rFonts w:ascii="Times New Roman" w:hAnsi="Times New Roman" w:cs="Times New Roman"/>
          <w:iCs/>
          <w:sz w:val="24"/>
          <w:szCs w:val="24"/>
          <w:vertAlign w:val="subscript"/>
        </w:rPr>
        <w:t>29</w:t>
      </w:r>
      <w:r>
        <w:rPr>
          <w:rFonts w:ascii="Times New Roman" w:hAnsi="Times New Roman" w:cs="Times New Roman"/>
          <w:iCs/>
          <w:sz w:val="24"/>
          <w:szCs w:val="24"/>
          <w:vertAlign w:val="subscript"/>
        </w:rPr>
        <w:t xml:space="preserve"> </w:t>
      </w:r>
      <w:r w:rsidR="003B449E">
        <w:rPr>
          <w:rFonts w:ascii="Times New Roman" w:hAnsi="Times New Roman" w:cs="Times New Roman"/>
          <w:iCs/>
          <w:sz w:val="24"/>
          <w:szCs w:val="24"/>
        </w:rPr>
        <w:t xml:space="preserve">steranes </w:t>
      </w:r>
      <w:r>
        <w:rPr>
          <w:rFonts w:ascii="Times New Roman" w:hAnsi="Times New Roman" w:cs="Times New Roman"/>
          <w:bCs/>
          <w:color w:val="000000"/>
          <w:sz w:val="24"/>
          <w:szCs w:val="24"/>
        </w:rPr>
        <w:t>in Figure 5</w:t>
      </w:r>
      <w:r w:rsidR="00B860B3">
        <w:rPr>
          <w:rFonts w:ascii="Times New Roman" w:hAnsi="Times New Roman" w:cs="Times New Roman"/>
          <w:bCs/>
          <w:color w:val="000000"/>
          <w:sz w:val="24"/>
          <w:szCs w:val="24"/>
        </w:rPr>
        <w:t>4</w:t>
      </w:r>
      <w:r>
        <w:rPr>
          <w:rFonts w:ascii="Times New Roman" w:hAnsi="Times New Roman" w:cs="Times New Roman"/>
          <w:bCs/>
          <w:color w:val="000000"/>
          <w:sz w:val="24"/>
          <w:szCs w:val="24"/>
        </w:rPr>
        <w:t>. Since all the organic matter source input parameters used in this study point toward a marine source input, it is interesting that we would see differences in the proportion of C</w:t>
      </w:r>
      <w:r>
        <w:rPr>
          <w:rFonts w:ascii="Times New Roman" w:hAnsi="Times New Roman" w:cs="Times New Roman"/>
          <w:bCs/>
          <w:color w:val="000000"/>
          <w:sz w:val="24"/>
          <w:szCs w:val="24"/>
          <w:vertAlign w:val="subscript"/>
        </w:rPr>
        <w:t>29</w:t>
      </w:r>
      <w:r>
        <w:rPr>
          <w:rFonts w:ascii="Times New Roman" w:hAnsi="Times New Roman" w:cs="Times New Roman"/>
          <w:bCs/>
          <w:color w:val="000000"/>
          <w:sz w:val="24"/>
          <w:szCs w:val="24"/>
        </w:rPr>
        <w:t xml:space="preserve"> and C</w:t>
      </w:r>
      <w:r>
        <w:rPr>
          <w:rFonts w:ascii="Times New Roman" w:hAnsi="Times New Roman" w:cs="Times New Roman"/>
          <w:bCs/>
          <w:color w:val="000000"/>
          <w:sz w:val="24"/>
          <w:szCs w:val="24"/>
          <w:vertAlign w:val="subscript"/>
        </w:rPr>
        <w:t xml:space="preserve">27 </w:t>
      </w:r>
      <w:r>
        <w:rPr>
          <w:rFonts w:ascii="Times New Roman" w:hAnsi="Times New Roman" w:cs="Times New Roman"/>
          <w:bCs/>
          <w:color w:val="000000"/>
          <w:sz w:val="24"/>
          <w:szCs w:val="24"/>
          <w:vertAlign w:val="subscript"/>
        </w:rPr>
        <w:softHyphen/>
      </w:r>
      <w:r>
        <w:rPr>
          <w:rFonts w:ascii="Times New Roman" w:hAnsi="Times New Roman" w:cs="Times New Roman"/>
          <w:bCs/>
          <w:color w:val="000000"/>
          <w:sz w:val="24"/>
          <w:szCs w:val="24"/>
        </w:rPr>
        <w:t>steranes. The correlation of low C</w:t>
      </w:r>
      <w:r>
        <w:rPr>
          <w:rFonts w:ascii="Times New Roman" w:hAnsi="Times New Roman" w:cs="Times New Roman"/>
          <w:bCs/>
          <w:color w:val="000000"/>
          <w:sz w:val="24"/>
          <w:szCs w:val="24"/>
          <w:vertAlign w:val="subscript"/>
        </w:rPr>
        <w:t>30</w:t>
      </w:r>
      <w:r>
        <w:rPr>
          <w:rFonts w:ascii="Times New Roman" w:hAnsi="Times New Roman" w:cs="Times New Roman"/>
          <w:bCs/>
          <w:color w:val="000000"/>
          <w:sz w:val="24"/>
          <w:szCs w:val="24"/>
        </w:rPr>
        <w:t xml:space="preserve"> sterane index values with lower C</w:t>
      </w:r>
      <w:r>
        <w:rPr>
          <w:rFonts w:ascii="Times New Roman" w:hAnsi="Times New Roman" w:cs="Times New Roman"/>
          <w:bCs/>
          <w:color w:val="000000"/>
          <w:sz w:val="24"/>
          <w:szCs w:val="24"/>
          <w:vertAlign w:val="subscript"/>
        </w:rPr>
        <w:t>27</w:t>
      </w:r>
      <w:r>
        <w:rPr>
          <w:rFonts w:ascii="Times New Roman" w:hAnsi="Times New Roman" w:cs="Times New Roman"/>
          <w:bCs/>
          <w:color w:val="000000"/>
          <w:sz w:val="24"/>
          <w:szCs w:val="24"/>
        </w:rPr>
        <w:t>/C</w:t>
      </w:r>
      <w:r>
        <w:rPr>
          <w:rFonts w:ascii="Times New Roman" w:hAnsi="Times New Roman" w:cs="Times New Roman"/>
          <w:bCs/>
          <w:color w:val="000000"/>
          <w:sz w:val="24"/>
          <w:szCs w:val="24"/>
          <w:vertAlign w:val="subscript"/>
        </w:rPr>
        <w:t>29</w:t>
      </w:r>
      <w:r>
        <w:rPr>
          <w:rFonts w:ascii="Times New Roman" w:hAnsi="Times New Roman" w:cs="Times New Roman"/>
          <w:bCs/>
          <w:color w:val="000000"/>
          <w:sz w:val="24"/>
          <w:szCs w:val="24"/>
        </w:rPr>
        <w:t xml:space="preserve"> sterane, C</w:t>
      </w:r>
      <w:r>
        <w:rPr>
          <w:rFonts w:ascii="Times New Roman" w:hAnsi="Times New Roman" w:cs="Times New Roman"/>
          <w:bCs/>
          <w:color w:val="000000"/>
          <w:sz w:val="24"/>
          <w:szCs w:val="24"/>
          <w:vertAlign w:val="subscript"/>
        </w:rPr>
        <w:t xml:space="preserve">23 </w:t>
      </w:r>
      <w:r>
        <w:rPr>
          <w:rFonts w:ascii="Times New Roman" w:hAnsi="Times New Roman" w:cs="Times New Roman"/>
          <w:bCs/>
          <w:color w:val="000000"/>
          <w:sz w:val="24"/>
          <w:szCs w:val="24"/>
        </w:rPr>
        <w:t>TT/C</w:t>
      </w:r>
      <w:r>
        <w:rPr>
          <w:rFonts w:ascii="Times New Roman" w:hAnsi="Times New Roman" w:cs="Times New Roman"/>
          <w:bCs/>
          <w:color w:val="000000"/>
          <w:sz w:val="24"/>
          <w:szCs w:val="24"/>
          <w:vertAlign w:val="subscript"/>
        </w:rPr>
        <w:t>24</w:t>
      </w:r>
      <w:r>
        <w:rPr>
          <w:rFonts w:ascii="Times New Roman" w:hAnsi="Times New Roman" w:cs="Times New Roman"/>
          <w:bCs/>
          <w:color w:val="000000"/>
          <w:sz w:val="24"/>
          <w:szCs w:val="24"/>
        </w:rPr>
        <w:t xml:space="preserve"> Tet, and C</w:t>
      </w:r>
      <w:r>
        <w:rPr>
          <w:rFonts w:ascii="Times New Roman" w:hAnsi="Times New Roman" w:cs="Times New Roman"/>
          <w:bCs/>
          <w:color w:val="000000"/>
          <w:sz w:val="24"/>
          <w:szCs w:val="24"/>
          <w:vertAlign w:val="subscript"/>
        </w:rPr>
        <w:t>19</w:t>
      </w:r>
      <w:r>
        <w:rPr>
          <w:rFonts w:ascii="Times New Roman" w:hAnsi="Times New Roman" w:cs="Times New Roman"/>
          <w:bCs/>
          <w:color w:val="000000"/>
          <w:sz w:val="24"/>
          <w:szCs w:val="24"/>
        </w:rPr>
        <w:t>/C</w:t>
      </w:r>
      <w:r>
        <w:rPr>
          <w:rFonts w:ascii="Times New Roman" w:hAnsi="Times New Roman" w:cs="Times New Roman"/>
          <w:bCs/>
          <w:color w:val="000000"/>
          <w:sz w:val="24"/>
          <w:szCs w:val="24"/>
          <w:vertAlign w:val="subscript"/>
        </w:rPr>
        <w:t>23</w:t>
      </w:r>
      <w:r>
        <w:rPr>
          <w:rFonts w:ascii="Times New Roman" w:hAnsi="Times New Roman" w:cs="Times New Roman"/>
          <w:bCs/>
          <w:color w:val="000000"/>
          <w:sz w:val="24"/>
          <w:szCs w:val="24"/>
        </w:rPr>
        <w:t xml:space="preserve"> TT ratios, may attest to the theory that </w:t>
      </w:r>
      <w:bookmarkStart w:id="95" w:name="_Hlk37860576"/>
      <w:r>
        <w:rPr>
          <w:rFonts w:ascii="Times New Roman" w:hAnsi="Times New Roman" w:cs="Times New Roman"/>
          <w:sz w:val="24"/>
          <w:szCs w:val="24"/>
        </w:rPr>
        <w:t>bioturbated intervals yield lower organic carbon loading onto the sediment surfaces. This process caused remineralization and removal of organic carbon f</w:t>
      </w:r>
      <w:r w:rsidR="0035455F">
        <w:rPr>
          <w:rFonts w:ascii="Times New Roman" w:hAnsi="Times New Roman" w:cs="Times New Roman"/>
          <w:sz w:val="24"/>
          <w:szCs w:val="24"/>
        </w:rPr>
        <w:t>rom</w:t>
      </w:r>
      <w:r>
        <w:rPr>
          <w:rFonts w:ascii="Times New Roman" w:hAnsi="Times New Roman" w:cs="Times New Roman"/>
          <w:sz w:val="24"/>
          <w:szCs w:val="24"/>
        </w:rPr>
        <w:t xml:space="preserve"> sediment surface by oxygenation</w:t>
      </w:r>
      <w:bookmarkEnd w:id="95"/>
      <w:r>
        <w:rPr>
          <w:rFonts w:ascii="Times New Roman" w:hAnsi="Times New Roman" w:cs="Times New Roman"/>
          <w:sz w:val="24"/>
          <w:szCs w:val="24"/>
        </w:rPr>
        <w:t xml:space="preserve"> as previously suggested by </w:t>
      </w:r>
      <w:r w:rsidRPr="00D26BE2">
        <w:rPr>
          <w:rFonts w:ascii="Times New Roman" w:hAnsi="Times New Roman" w:cs="Times New Roman"/>
          <w:sz w:val="24"/>
          <w:szCs w:val="24"/>
        </w:rPr>
        <w:t xml:space="preserve">Kennedy </w:t>
      </w:r>
      <w:r>
        <w:rPr>
          <w:rFonts w:ascii="Times New Roman" w:hAnsi="Times New Roman" w:cs="Times New Roman"/>
          <w:sz w:val="24"/>
          <w:szCs w:val="24"/>
        </w:rPr>
        <w:t xml:space="preserve">and Wagner </w:t>
      </w:r>
      <w:r w:rsidRPr="00541C4B">
        <w:rPr>
          <w:rFonts w:ascii="Times New Roman" w:hAnsi="Times New Roman" w:cs="Times New Roman"/>
          <w:sz w:val="24"/>
          <w:szCs w:val="24"/>
        </w:rPr>
        <w:t>(2011)</w:t>
      </w:r>
      <w:r>
        <w:rPr>
          <w:rFonts w:ascii="Times New Roman" w:hAnsi="Times New Roman" w:cs="Times New Roman"/>
          <w:sz w:val="24"/>
          <w:szCs w:val="24"/>
        </w:rPr>
        <w:t xml:space="preserve">. </w:t>
      </w:r>
      <w:r w:rsidR="001647CB">
        <w:rPr>
          <w:rFonts w:ascii="Times New Roman" w:hAnsi="Times New Roman" w:cs="Times New Roman"/>
          <w:sz w:val="24"/>
          <w:szCs w:val="24"/>
        </w:rPr>
        <w:t xml:space="preserve">The </w:t>
      </w:r>
      <w:r>
        <w:rPr>
          <w:rFonts w:ascii="Times New Roman" w:hAnsi="Times New Roman" w:cs="Times New Roman"/>
          <w:sz w:val="24"/>
          <w:szCs w:val="24"/>
        </w:rPr>
        <w:t>XRF-data of the Mo/Al ratio help determine whether water column mixing, and oxygenation co-vary with the low marine input intervals. The main elements analyzed by XRF are defined in Table 13. Interestingly, Mo/Al negatively correlates to all the organic matter source input parameters shown in Figure 5</w:t>
      </w:r>
      <w:r w:rsidR="00B860B3">
        <w:rPr>
          <w:rFonts w:ascii="Times New Roman" w:hAnsi="Times New Roman" w:cs="Times New Roman"/>
          <w:sz w:val="24"/>
          <w:szCs w:val="24"/>
        </w:rPr>
        <w:t>4</w:t>
      </w:r>
      <w:r>
        <w:rPr>
          <w:rFonts w:ascii="Times New Roman" w:hAnsi="Times New Roman" w:cs="Times New Roman"/>
          <w:sz w:val="24"/>
          <w:szCs w:val="24"/>
        </w:rPr>
        <w:t xml:space="preserve">. This justifies that a lower marine source input indication and heightened “terrigenous” markers may just be a product of water column oxygenation. </w:t>
      </w:r>
      <w:r w:rsidRPr="00A606A4">
        <w:rPr>
          <w:rFonts w:ascii="Times New Roman" w:hAnsi="Times New Roman" w:cs="Times New Roman"/>
          <w:sz w:val="24"/>
          <w:szCs w:val="24"/>
        </w:rPr>
        <w:t xml:space="preserve">As sea level regressed, oxygenation is introduced by water </w:t>
      </w:r>
      <w:r w:rsidRPr="000A41AF">
        <w:rPr>
          <w:rFonts w:ascii="Times New Roman" w:hAnsi="Times New Roman" w:cs="Times New Roman"/>
          <w:sz w:val="24"/>
          <w:szCs w:val="24"/>
        </w:rPr>
        <w:t xml:space="preserve">column mixing and </w:t>
      </w:r>
      <w:r w:rsidRPr="003223DD">
        <w:rPr>
          <w:rFonts w:ascii="Times New Roman" w:hAnsi="Times New Roman" w:cs="Times New Roman"/>
          <w:sz w:val="24"/>
          <w:szCs w:val="24"/>
        </w:rPr>
        <w:t>weathering of terrige</w:t>
      </w:r>
      <w:r>
        <w:rPr>
          <w:rFonts w:ascii="Times New Roman" w:hAnsi="Times New Roman" w:cs="Times New Roman"/>
          <w:sz w:val="24"/>
          <w:szCs w:val="24"/>
        </w:rPr>
        <w:t>n</w:t>
      </w:r>
      <w:r w:rsidRPr="003223DD">
        <w:rPr>
          <w:rFonts w:ascii="Times New Roman" w:hAnsi="Times New Roman" w:cs="Times New Roman"/>
          <w:sz w:val="24"/>
          <w:szCs w:val="24"/>
        </w:rPr>
        <w:t>ous sediments by erosion are introduced into the basin.</w:t>
      </w:r>
    </w:p>
    <w:p w14:paraId="61AF8888" w14:textId="06C1DBFB" w:rsidR="00C13D40" w:rsidRPr="006A5BBB" w:rsidRDefault="004218E4" w:rsidP="00C13D40">
      <w:pPr>
        <w:spacing w:line="240" w:lineRule="auto"/>
        <w:jc w:val="center"/>
        <w:rPr>
          <w:rFonts w:ascii="Times New Roman" w:hAnsi="Times New Roman" w:cs="Times New Roman"/>
          <w:sz w:val="24"/>
          <w:szCs w:val="24"/>
        </w:rPr>
      </w:pPr>
      <w:r w:rsidRPr="004218E4">
        <w:rPr>
          <w:noProof/>
        </w:rPr>
        <w:lastRenderedPageBreak/>
        <w:drawing>
          <wp:inline distT="0" distB="0" distL="0" distR="0" wp14:anchorId="1A4D86F0" wp14:editId="3C739B0A">
            <wp:extent cx="5963478" cy="1796279"/>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t="68213"/>
                    <a:stretch/>
                  </pic:blipFill>
                  <pic:spPr bwMode="auto">
                    <a:xfrm>
                      <a:off x="0" y="0"/>
                      <a:ext cx="5971209" cy="1798608"/>
                    </a:xfrm>
                    <a:prstGeom prst="rect">
                      <a:avLst/>
                    </a:prstGeom>
                    <a:noFill/>
                    <a:ln>
                      <a:noFill/>
                    </a:ln>
                    <a:extLst>
                      <a:ext uri="{53640926-AAD7-44D8-BBD7-CCE9431645EC}">
                        <a14:shadowObscured xmlns:a14="http://schemas.microsoft.com/office/drawing/2010/main"/>
                      </a:ext>
                    </a:extLst>
                  </pic:spPr>
                </pic:pic>
              </a:graphicData>
            </a:graphic>
          </wp:inline>
        </w:drawing>
      </w:r>
    </w:p>
    <w:p w14:paraId="2615AA24" w14:textId="7107E16B" w:rsidR="00C13D40" w:rsidRDefault="00C13D40" w:rsidP="00C13D40">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12. </w:t>
      </w:r>
      <w:r>
        <w:rPr>
          <w:rFonts w:ascii="Times New Roman" w:hAnsi="Times New Roman" w:cs="Times New Roman"/>
          <w:sz w:val="24"/>
          <w:szCs w:val="24"/>
        </w:rPr>
        <w:t>Organic matter source high resolution analysis of similar high TOC values distributed throughout the 40ft interval to distinguish variability. Lighter green tables indicating Middle Woodford data.</w:t>
      </w:r>
    </w:p>
    <w:p w14:paraId="565FC745" w14:textId="77777777" w:rsidR="0020523C" w:rsidRDefault="0020523C" w:rsidP="00C13D40">
      <w:pPr>
        <w:spacing w:line="240" w:lineRule="auto"/>
        <w:jc w:val="both"/>
        <w:rPr>
          <w:rFonts w:ascii="Times New Roman" w:hAnsi="Times New Roman" w:cs="Times New Roman"/>
          <w:sz w:val="24"/>
          <w:szCs w:val="24"/>
        </w:rPr>
      </w:pPr>
    </w:p>
    <w:p w14:paraId="2E50357D" w14:textId="2339874A" w:rsidR="0020523C" w:rsidRDefault="0020523C" w:rsidP="00C13D40">
      <w:pPr>
        <w:spacing w:line="240" w:lineRule="auto"/>
        <w:jc w:val="both"/>
        <w:rPr>
          <w:rFonts w:ascii="Times New Roman" w:hAnsi="Times New Roman" w:cs="Times New Roman"/>
          <w:sz w:val="24"/>
          <w:szCs w:val="24"/>
        </w:rPr>
      </w:pPr>
      <w:r>
        <w:rPr>
          <w:noProof/>
        </w:rPr>
        <w:drawing>
          <wp:anchor distT="0" distB="0" distL="114300" distR="114300" simplePos="0" relativeHeight="251831296" behindDoc="0" locked="0" layoutInCell="1" allowOverlap="1" wp14:anchorId="2EBF2787" wp14:editId="1FEE4405">
            <wp:simplePos x="0" y="0"/>
            <wp:positionH relativeFrom="column">
              <wp:posOffset>897890</wp:posOffset>
            </wp:positionH>
            <wp:positionV relativeFrom="paragraph">
              <wp:posOffset>236855</wp:posOffset>
            </wp:positionV>
            <wp:extent cx="4625975" cy="3531870"/>
            <wp:effectExtent l="0" t="0" r="3175"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 cstate="print">
                      <a:extLst>
                        <a:ext uri="{28A0092B-C50C-407E-A947-70E740481C1C}">
                          <a14:useLocalDpi xmlns:a14="http://schemas.microsoft.com/office/drawing/2010/main" val="0"/>
                        </a:ext>
                      </a:extLst>
                    </a:blip>
                    <a:srcRect b="2552"/>
                    <a:stretch/>
                  </pic:blipFill>
                  <pic:spPr bwMode="auto">
                    <a:xfrm>
                      <a:off x="0" y="0"/>
                      <a:ext cx="4625975" cy="35318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2D3FD6D" w14:textId="042FDF50" w:rsidR="0020523C" w:rsidRDefault="0020523C" w:rsidP="00C13D40">
      <w:pPr>
        <w:spacing w:line="240" w:lineRule="auto"/>
        <w:jc w:val="both"/>
        <w:rPr>
          <w:rFonts w:ascii="Times New Roman" w:hAnsi="Times New Roman" w:cs="Times New Roman"/>
          <w:sz w:val="24"/>
          <w:szCs w:val="24"/>
        </w:rPr>
      </w:pPr>
    </w:p>
    <w:p w14:paraId="0514E793" w14:textId="080A7E70" w:rsidR="0020523C" w:rsidRDefault="0020523C" w:rsidP="00C13D40">
      <w:pPr>
        <w:spacing w:line="240" w:lineRule="auto"/>
        <w:jc w:val="both"/>
        <w:rPr>
          <w:rFonts w:ascii="Times New Roman" w:hAnsi="Times New Roman" w:cs="Times New Roman"/>
          <w:sz w:val="24"/>
          <w:szCs w:val="24"/>
        </w:rPr>
      </w:pPr>
    </w:p>
    <w:p w14:paraId="6117D488" w14:textId="77777777" w:rsidR="0020523C" w:rsidRDefault="0020523C" w:rsidP="00C13D40">
      <w:pPr>
        <w:spacing w:line="240" w:lineRule="auto"/>
        <w:jc w:val="both"/>
        <w:rPr>
          <w:rFonts w:ascii="Times New Roman" w:hAnsi="Times New Roman" w:cs="Times New Roman"/>
          <w:sz w:val="24"/>
          <w:szCs w:val="24"/>
        </w:rPr>
      </w:pPr>
    </w:p>
    <w:p w14:paraId="282CEDAA" w14:textId="61EB8426" w:rsidR="00C13D40" w:rsidRDefault="00C13D40" w:rsidP="00C13D40">
      <w:pPr>
        <w:spacing w:line="240" w:lineRule="auto"/>
        <w:rPr>
          <w:rFonts w:ascii="Times New Roman" w:hAnsi="Times New Roman" w:cs="Times New Roman"/>
          <w:b/>
          <w:bCs/>
          <w:iCs/>
          <w:sz w:val="24"/>
          <w:szCs w:val="24"/>
        </w:rPr>
      </w:pPr>
    </w:p>
    <w:p w14:paraId="5EA64A47" w14:textId="77777777" w:rsidR="00C13D40" w:rsidRDefault="00C13D40" w:rsidP="00C13D40">
      <w:pPr>
        <w:spacing w:line="240" w:lineRule="auto"/>
        <w:jc w:val="center"/>
        <w:rPr>
          <w:rFonts w:ascii="Times New Roman" w:hAnsi="Times New Roman" w:cs="Times New Roman"/>
          <w:b/>
          <w:bCs/>
          <w:iCs/>
          <w:sz w:val="24"/>
          <w:szCs w:val="24"/>
        </w:rPr>
      </w:pPr>
    </w:p>
    <w:p w14:paraId="2C7C767D" w14:textId="77777777" w:rsidR="00C13D40" w:rsidRDefault="00C13D40" w:rsidP="00C13D40">
      <w:pPr>
        <w:spacing w:line="240" w:lineRule="auto"/>
        <w:jc w:val="center"/>
        <w:rPr>
          <w:rFonts w:ascii="Times New Roman" w:hAnsi="Times New Roman" w:cs="Times New Roman"/>
          <w:b/>
          <w:bCs/>
          <w:iCs/>
          <w:sz w:val="24"/>
          <w:szCs w:val="24"/>
        </w:rPr>
      </w:pPr>
    </w:p>
    <w:p w14:paraId="3DDA5414" w14:textId="77777777" w:rsidR="00C13D40" w:rsidRDefault="00C13D40" w:rsidP="00C13D40">
      <w:pPr>
        <w:spacing w:line="240" w:lineRule="auto"/>
        <w:jc w:val="center"/>
        <w:rPr>
          <w:rFonts w:ascii="Times New Roman" w:hAnsi="Times New Roman" w:cs="Times New Roman"/>
          <w:b/>
          <w:bCs/>
          <w:iCs/>
          <w:sz w:val="24"/>
          <w:szCs w:val="24"/>
        </w:rPr>
      </w:pPr>
    </w:p>
    <w:p w14:paraId="7BD865B8" w14:textId="77777777" w:rsidR="00C13D40" w:rsidRDefault="00C13D40" w:rsidP="00C13D40">
      <w:pPr>
        <w:spacing w:line="240" w:lineRule="auto"/>
        <w:jc w:val="center"/>
        <w:rPr>
          <w:rFonts w:ascii="Times New Roman" w:hAnsi="Times New Roman" w:cs="Times New Roman"/>
          <w:b/>
          <w:bCs/>
          <w:iCs/>
          <w:sz w:val="24"/>
          <w:szCs w:val="24"/>
        </w:rPr>
      </w:pPr>
    </w:p>
    <w:p w14:paraId="37C3379C" w14:textId="77777777" w:rsidR="00C13D40" w:rsidRDefault="00C13D40" w:rsidP="00C13D40">
      <w:pPr>
        <w:spacing w:line="240" w:lineRule="auto"/>
        <w:jc w:val="center"/>
        <w:rPr>
          <w:rFonts w:ascii="Times New Roman" w:hAnsi="Times New Roman" w:cs="Times New Roman"/>
          <w:b/>
          <w:bCs/>
          <w:iCs/>
          <w:sz w:val="24"/>
          <w:szCs w:val="24"/>
        </w:rPr>
      </w:pPr>
    </w:p>
    <w:p w14:paraId="57392793" w14:textId="77777777" w:rsidR="00C13D40" w:rsidRDefault="00C13D40" w:rsidP="00C13D40">
      <w:pPr>
        <w:spacing w:line="240" w:lineRule="auto"/>
        <w:jc w:val="center"/>
        <w:rPr>
          <w:rFonts w:ascii="Times New Roman" w:hAnsi="Times New Roman" w:cs="Times New Roman"/>
          <w:b/>
          <w:bCs/>
          <w:iCs/>
          <w:sz w:val="24"/>
          <w:szCs w:val="24"/>
        </w:rPr>
      </w:pPr>
    </w:p>
    <w:p w14:paraId="46B00C51" w14:textId="77777777" w:rsidR="00C13D40" w:rsidRDefault="00C13D40" w:rsidP="00C13D40">
      <w:pPr>
        <w:spacing w:line="240" w:lineRule="auto"/>
        <w:jc w:val="center"/>
        <w:rPr>
          <w:rFonts w:ascii="Times New Roman" w:hAnsi="Times New Roman" w:cs="Times New Roman"/>
          <w:b/>
          <w:bCs/>
          <w:iCs/>
          <w:sz w:val="24"/>
          <w:szCs w:val="24"/>
        </w:rPr>
      </w:pPr>
    </w:p>
    <w:p w14:paraId="6AD55810" w14:textId="77777777" w:rsidR="00C13D40" w:rsidRDefault="00C13D40" w:rsidP="00C13D40">
      <w:pPr>
        <w:spacing w:line="240" w:lineRule="auto"/>
        <w:jc w:val="center"/>
        <w:rPr>
          <w:rFonts w:ascii="Times New Roman" w:hAnsi="Times New Roman" w:cs="Times New Roman"/>
          <w:b/>
          <w:bCs/>
          <w:iCs/>
          <w:sz w:val="24"/>
          <w:szCs w:val="24"/>
        </w:rPr>
      </w:pPr>
    </w:p>
    <w:p w14:paraId="15A05972" w14:textId="77777777" w:rsidR="00C13D40" w:rsidRPr="003223DD" w:rsidRDefault="00C13D40" w:rsidP="00C13D40">
      <w:pPr>
        <w:spacing w:line="240" w:lineRule="auto"/>
        <w:jc w:val="center"/>
        <w:rPr>
          <w:rFonts w:ascii="Times New Roman" w:hAnsi="Times New Roman"/>
          <w:b/>
          <w:sz w:val="24"/>
        </w:rPr>
      </w:pPr>
    </w:p>
    <w:p w14:paraId="4394392A" w14:textId="77777777" w:rsidR="00C13D40" w:rsidRDefault="00C13D40" w:rsidP="00C13D40">
      <w:pPr>
        <w:spacing w:line="240" w:lineRule="auto"/>
        <w:rPr>
          <w:rFonts w:ascii="Times New Roman" w:hAnsi="Times New Roman" w:cs="Times New Roman"/>
          <w:iCs/>
          <w:sz w:val="24"/>
          <w:szCs w:val="24"/>
        </w:rPr>
      </w:pPr>
      <w:r w:rsidRPr="006A5BBB">
        <w:rPr>
          <w:rFonts w:ascii="Times New Roman" w:hAnsi="Times New Roman" w:cs="Times New Roman"/>
          <w:b/>
          <w:bCs/>
          <w:sz w:val="24"/>
          <w:szCs w:val="24"/>
        </w:rPr>
        <w:t>Table</w:t>
      </w:r>
      <w:r>
        <w:rPr>
          <w:rFonts w:ascii="Times New Roman" w:hAnsi="Times New Roman" w:cs="Times New Roman"/>
          <w:b/>
          <w:bCs/>
          <w:sz w:val="24"/>
          <w:szCs w:val="24"/>
        </w:rPr>
        <w:t xml:space="preserve"> </w:t>
      </w:r>
      <w:r>
        <w:rPr>
          <w:rFonts w:ascii="Times New Roman" w:hAnsi="Times New Roman" w:cs="Times New Roman"/>
          <w:b/>
          <w:bCs/>
          <w:iCs/>
          <w:sz w:val="24"/>
          <w:szCs w:val="24"/>
        </w:rPr>
        <w:t xml:space="preserve">13. </w:t>
      </w:r>
      <w:r>
        <w:rPr>
          <w:rFonts w:ascii="Times New Roman" w:hAnsi="Times New Roman" w:cs="Times New Roman"/>
          <w:iCs/>
          <w:sz w:val="24"/>
          <w:szCs w:val="24"/>
        </w:rPr>
        <w:t xml:space="preserve">Main elements analyzed through </w:t>
      </w:r>
      <w:r w:rsidRPr="0014115E">
        <w:rPr>
          <w:rFonts w:ascii="Times New Roman" w:hAnsi="Times New Roman" w:cs="Times New Roman"/>
          <w:iCs/>
          <w:sz w:val="24"/>
          <w:szCs w:val="24"/>
        </w:rPr>
        <w:t xml:space="preserve">XRF </w:t>
      </w:r>
      <w:r>
        <w:rPr>
          <w:rFonts w:ascii="Times New Roman" w:hAnsi="Times New Roman" w:cs="Times New Roman"/>
          <w:iCs/>
          <w:sz w:val="24"/>
          <w:szCs w:val="24"/>
        </w:rPr>
        <w:t xml:space="preserve">and their significance in </w:t>
      </w:r>
      <w:proofErr w:type="spellStart"/>
      <w:r>
        <w:rPr>
          <w:rFonts w:ascii="Times New Roman" w:hAnsi="Times New Roman" w:cs="Times New Roman"/>
          <w:iCs/>
          <w:sz w:val="24"/>
          <w:szCs w:val="24"/>
        </w:rPr>
        <w:t>chemostratigraphic</w:t>
      </w:r>
      <w:proofErr w:type="spellEnd"/>
      <w:r>
        <w:rPr>
          <w:rFonts w:ascii="Times New Roman" w:hAnsi="Times New Roman" w:cs="Times New Roman"/>
          <w:iCs/>
          <w:sz w:val="24"/>
          <w:szCs w:val="24"/>
        </w:rPr>
        <w:t xml:space="preserve"> interpretations. (</w:t>
      </w:r>
      <w:proofErr w:type="spellStart"/>
      <w:r>
        <w:rPr>
          <w:rFonts w:ascii="Times New Roman" w:hAnsi="Times New Roman" w:cs="Times New Roman"/>
          <w:iCs/>
          <w:sz w:val="24"/>
          <w:szCs w:val="24"/>
        </w:rPr>
        <w:t>Galvis</w:t>
      </w:r>
      <w:proofErr w:type="spellEnd"/>
      <w:r>
        <w:rPr>
          <w:rFonts w:ascii="Times New Roman" w:hAnsi="Times New Roman" w:cs="Times New Roman"/>
          <w:iCs/>
          <w:sz w:val="24"/>
          <w:szCs w:val="24"/>
        </w:rPr>
        <w:t>, 2017; compiled in Turner, 2016)</w:t>
      </w:r>
    </w:p>
    <w:p w14:paraId="2861D66D" w14:textId="5620E68D" w:rsidR="00C13D40" w:rsidRPr="00E32BB0" w:rsidRDefault="0078121B" w:rsidP="00C13D40">
      <w:pPr>
        <w:spacing w:line="240" w:lineRule="auto"/>
        <w:jc w:val="center"/>
        <w:rPr>
          <w:rFonts w:ascii="Times New Roman" w:hAnsi="Times New Roman" w:cs="Times New Roman"/>
          <w:iCs/>
          <w:sz w:val="24"/>
          <w:szCs w:val="24"/>
        </w:rPr>
      </w:pPr>
      <w:r>
        <w:rPr>
          <w:rFonts w:ascii="Times New Roman" w:hAnsi="Times New Roman" w:cs="Times New Roman"/>
          <w:iCs/>
          <w:noProof/>
          <w:sz w:val="24"/>
          <w:szCs w:val="24"/>
        </w:rPr>
        <w:lastRenderedPageBreak/>
        <w:drawing>
          <wp:inline distT="0" distB="0" distL="0" distR="0" wp14:anchorId="02604D78" wp14:editId="53065D3F">
            <wp:extent cx="5862215" cy="4500438"/>
            <wp:effectExtent l="0" t="0" r="571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882937" cy="4516346"/>
                    </a:xfrm>
                    <a:prstGeom prst="rect">
                      <a:avLst/>
                    </a:prstGeom>
                    <a:noFill/>
                  </pic:spPr>
                </pic:pic>
              </a:graphicData>
            </a:graphic>
          </wp:inline>
        </w:drawing>
      </w:r>
    </w:p>
    <w:p w14:paraId="4C6BE917" w14:textId="2745748F" w:rsidR="00C13D40" w:rsidRDefault="00C13D40" w:rsidP="00C13D40">
      <w:pPr>
        <w:spacing w:line="240" w:lineRule="auto"/>
        <w:jc w:val="both"/>
        <w:rPr>
          <w:rFonts w:ascii="Times New Roman" w:hAnsi="Times New Roman" w:cs="Times New Roman"/>
          <w:iCs/>
          <w:sz w:val="24"/>
          <w:szCs w:val="24"/>
        </w:rPr>
      </w:pPr>
      <w:bookmarkStart w:id="96" w:name="_Hlk36669769"/>
      <w:r>
        <w:rPr>
          <w:rFonts w:ascii="Times New Roman" w:hAnsi="Times New Roman" w:cs="Times New Roman"/>
          <w:b/>
          <w:bCs/>
          <w:iCs/>
          <w:sz w:val="24"/>
          <w:szCs w:val="24"/>
        </w:rPr>
        <w:t>Figure 5</w:t>
      </w:r>
      <w:r w:rsidR="00B860B3">
        <w:rPr>
          <w:rFonts w:ascii="Times New Roman" w:hAnsi="Times New Roman" w:cs="Times New Roman"/>
          <w:b/>
          <w:bCs/>
          <w:iCs/>
          <w:sz w:val="24"/>
          <w:szCs w:val="24"/>
        </w:rPr>
        <w:t>4</w:t>
      </w:r>
      <w:r>
        <w:rPr>
          <w:rFonts w:ascii="Times New Roman" w:hAnsi="Times New Roman" w:cs="Times New Roman"/>
          <w:b/>
          <w:bCs/>
          <w:iCs/>
          <w:sz w:val="24"/>
          <w:szCs w:val="24"/>
        </w:rPr>
        <w:t xml:space="preserve">. </w:t>
      </w:r>
      <w:r>
        <w:rPr>
          <w:rFonts w:ascii="Times New Roman" w:hAnsi="Times New Roman" w:cs="Times New Roman"/>
          <w:iCs/>
          <w:sz w:val="24"/>
          <w:szCs w:val="24"/>
        </w:rPr>
        <w:t xml:space="preserve">Depth plots of the parameters defining the source of organic matter and its correlation to the Gamma Ray. Yellow highlighted intervals are the chosen samples for high resolution analysis with TOC values ~11%, and red highlighted intervals are chosen samples for low TOC ~3%. </w:t>
      </w:r>
    </w:p>
    <w:p w14:paraId="62D9FADC" w14:textId="77777777" w:rsidR="00C13D40" w:rsidRPr="003223DD" w:rsidRDefault="00C13D40" w:rsidP="00C13D40">
      <w:pPr>
        <w:spacing w:line="240" w:lineRule="auto"/>
        <w:jc w:val="both"/>
        <w:rPr>
          <w:rFonts w:ascii="Times New Roman" w:hAnsi="Times New Roman"/>
          <w:sz w:val="24"/>
        </w:rPr>
      </w:pPr>
    </w:p>
    <w:bookmarkEnd w:id="96"/>
    <w:p w14:paraId="5F79AC27" w14:textId="77777777" w:rsidR="00C13D40" w:rsidRDefault="00C13D40" w:rsidP="0038688D">
      <w:pPr>
        <w:pStyle w:val="ListParagraph"/>
        <w:numPr>
          <w:ilvl w:val="2"/>
          <w:numId w:val="20"/>
        </w:numPr>
        <w:spacing w:line="240" w:lineRule="auto"/>
        <w:ind w:left="1530"/>
        <w:jc w:val="both"/>
        <w:rPr>
          <w:rFonts w:ascii="Times New Roman" w:hAnsi="Times New Roman" w:cs="Times New Roman"/>
          <w:i/>
          <w:color w:val="000000"/>
          <w:sz w:val="24"/>
          <w:szCs w:val="24"/>
        </w:rPr>
      </w:pPr>
      <w:r w:rsidRPr="00584BE2">
        <w:rPr>
          <w:rFonts w:ascii="Times New Roman" w:hAnsi="Times New Roman" w:cs="Times New Roman"/>
          <w:i/>
          <w:color w:val="000000"/>
          <w:sz w:val="24"/>
          <w:szCs w:val="24"/>
        </w:rPr>
        <w:t>Depositional Environment</w:t>
      </w:r>
    </w:p>
    <w:p w14:paraId="56886BBC" w14:textId="77777777" w:rsidR="00C13D40" w:rsidRPr="00EC2C5F" w:rsidRDefault="00C13D40" w:rsidP="00EC2C5F">
      <w:pPr>
        <w:spacing w:line="240" w:lineRule="auto"/>
        <w:jc w:val="both"/>
        <w:rPr>
          <w:rFonts w:ascii="Times New Roman" w:hAnsi="Times New Roman" w:cs="Times New Roman"/>
          <w:i/>
          <w:color w:val="000000"/>
          <w:sz w:val="24"/>
          <w:szCs w:val="24"/>
        </w:rPr>
      </w:pPr>
    </w:p>
    <w:p w14:paraId="4A81E3AC" w14:textId="47FC6278" w:rsidR="002D3810" w:rsidRDefault="00C13D40" w:rsidP="002D3810">
      <w:pPr>
        <w:spacing w:line="480" w:lineRule="auto"/>
        <w:ind w:firstLine="360"/>
        <w:jc w:val="both"/>
        <w:rPr>
          <w:rFonts w:ascii="Times New Roman" w:hAnsi="Times New Roman" w:cs="Times New Roman"/>
          <w:sz w:val="24"/>
          <w:szCs w:val="24"/>
        </w:rPr>
      </w:pPr>
      <w:r>
        <w:rPr>
          <w:rFonts w:ascii="Times New Roman" w:hAnsi="Times New Roman" w:cs="Times New Roman"/>
          <w:iCs/>
          <w:color w:val="000000" w:themeColor="text1"/>
          <w:sz w:val="24"/>
          <w:szCs w:val="24"/>
        </w:rPr>
        <w:t xml:space="preserve">The </w:t>
      </w:r>
      <w:proofErr w:type="spellStart"/>
      <w:r>
        <w:rPr>
          <w:rFonts w:ascii="Times New Roman" w:hAnsi="Times New Roman" w:cs="Times New Roman"/>
          <w:iCs/>
          <w:color w:val="000000" w:themeColor="text1"/>
          <w:sz w:val="24"/>
          <w:szCs w:val="24"/>
        </w:rPr>
        <w:t>Pr</w:t>
      </w:r>
      <w:proofErr w:type="spellEnd"/>
      <w:r>
        <w:rPr>
          <w:rFonts w:ascii="Times New Roman" w:hAnsi="Times New Roman" w:cs="Times New Roman"/>
          <w:iCs/>
          <w:color w:val="000000" w:themeColor="text1"/>
          <w:sz w:val="24"/>
          <w:szCs w:val="24"/>
        </w:rPr>
        <w:t xml:space="preserve">/Ph values </w:t>
      </w:r>
      <w:r w:rsidR="003B449E">
        <w:rPr>
          <w:rFonts w:ascii="Times New Roman" w:hAnsi="Times New Roman" w:cs="Times New Roman"/>
          <w:iCs/>
          <w:color w:val="000000" w:themeColor="text1"/>
          <w:sz w:val="24"/>
          <w:szCs w:val="24"/>
        </w:rPr>
        <w:t xml:space="preserve">analyzed </w:t>
      </w:r>
      <w:r>
        <w:rPr>
          <w:rFonts w:ascii="Times New Roman" w:hAnsi="Times New Roman" w:cs="Times New Roman"/>
          <w:iCs/>
          <w:color w:val="000000" w:themeColor="text1"/>
          <w:sz w:val="24"/>
          <w:szCs w:val="24"/>
        </w:rPr>
        <w:t xml:space="preserve">in the prior section suggested that a majority of the hard bed </w:t>
      </w:r>
      <w:proofErr w:type="gramStart"/>
      <w:r>
        <w:rPr>
          <w:rFonts w:ascii="Times New Roman" w:hAnsi="Times New Roman" w:cs="Times New Roman"/>
          <w:iCs/>
          <w:color w:val="000000" w:themeColor="text1"/>
          <w:sz w:val="24"/>
          <w:szCs w:val="24"/>
        </w:rPr>
        <w:t xml:space="preserve">group  </w:t>
      </w:r>
      <w:r w:rsidR="003B449E">
        <w:rPr>
          <w:rFonts w:ascii="Times New Roman" w:hAnsi="Times New Roman" w:cs="Times New Roman"/>
          <w:iCs/>
          <w:color w:val="000000" w:themeColor="text1"/>
          <w:sz w:val="24"/>
          <w:szCs w:val="24"/>
        </w:rPr>
        <w:t>3</w:t>
      </w:r>
      <w:proofErr w:type="gramEnd"/>
      <w:r w:rsidR="003B449E">
        <w:rPr>
          <w:rFonts w:ascii="Times New Roman" w:hAnsi="Times New Roman" w:cs="Times New Roman"/>
          <w:iCs/>
          <w:color w:val="000000" w:themeColor="text1"/>
          <w:sz w:val="24"/>
          <w:szCs w:val="24"/>
        </w:rPr>
        <w:t>% TOC (</w:t>
      </w:r>
      <w:proofErr w:type="spellStart"/>
      <w:r w:rsidR="003B449E">
        <w:rPr>
          <w:rFonts w:ascii="Times New Roman" w:hAnsi="Times New Roman" w:cs="Times New Roman"/>
          <w:iCs/>
          <w:color w:val="000000" w:themeColor="text1"/>
          <w:sz w:val="24"/>
          <w:szCs w:val="24"/>
        </w:rPr>
        <w:t>wt</w:t>
      </w:r>
      <w:proofErr w:type="spellEnd"/>
      <w:r w:rsidR="003B449E">
        <w:rPr>
          <w:rFonts w:ascii="Times New Roman" w:hAnsi="Times New Roman" w:cs="Times New Roman"/>
          <w:iCs/>
          <w:color w:val="000000" w:themeColor="text1"/>
          <w:sz w:val="24"/>
          <w:szCs w:val="24"/>
        </w:rPr>
        <w:t>%)</w:t>
      </w:r>
      <w:r>
        <w:rPr>
          <w:rFonts w:ascii="Times New Roman" w:hAnsi="Times New Roman" w:cs="Times New Roman"/>
          <w:iCs/>
          <w:color w:val="000000" w:themeColor="text1"/>
          <w:sz w:val="24"/>
          <w:szCs w:val="24"/>
        </w:rPr>
        <w:t xml:space="preserve"> coincide with </w:t>
      </w:r>
      <w:proofErr w:type="spellStart"/>
      <w:r>
        <w:rPr>
          <w:rFonts w:ascii="Times New Roman" w:hAnsi="Times New Roman" w:cs="Times New Roman"/>
          <w:iCs/>
          <w:color w:val="000000" w:themeColor="text1"/>
          <w:sz w:val="24"/>
          <w:szCs w:val="24"/>
        </w:rPr>
        <w:t>oxic</w:t>
      </w:r>
      <w:proofErr w:type="spellEnd"/>
      <w:r>
        <w:rPr>
          <w:rFonts w:ascii="Times New Roman" w:hAnsi="Times New Roman" w:cs="Times New Roman"/>
          <w:iCs/>
          <w:color w:val="000000" w:themeColor="text1"/>
          <w:sz w:val="24"/>
          <w:szCs w:val="24"/>
        </w:rPr>
        <w:t xml:space="preserve"> depositional environment (high </w:t>
      </w:r>
      <w:proofErr w:type="spellStart"/>
      <w:r>
        <w:rPr>
          <w:rFonts w:ascii="Times New Roman" w:hAnsi="Times New Roman" w:cs="Times New Roman"/>
          <w:iCs/>
          <w:color w:val="000000" w:themeColor="text1"/>
          <w:sz w:val="24"/>
          <w:szCs w:val="24"/>
        </w:rPr>
        <w:t>Pr</w:t>
      </w:r>
      <w:proofErr w:type="spellEnd"/>
      <w:r>
        <w:rPr>
          <w:rFonts w:ascii="Times New Roman" w:hAnsi="Times New Roman" w:cs="Times New Roman"/>
          <w:iCs/>
          <w:color w:val="000000" w:themeColor="text1"/>
          <w:sz w:val="24"/>
          <w:szCs w:val="24"/>
        </w:rPr>
        <w:t xml:space="preserve">/Ph), while high TOCs coincide with anoxic depositional environment (low </w:t>
      </w:r>
      <w:proofErr w:type="spellStart"/>
      <w:r>
        <w:rPr>
          <w:rFonts w:ascii="Times New Roman" w:hAnsi="Times New Roman" w:cs="Times New Roman"/>
          <w:iCs/>
          <w:color w:val="000000" w:themeColor="text1"/>
          <w:sz w:val="24"/>
          <w:szCs w:val="24"/>
        </w:rPr>
        <w:t>Pr</w:t>
      </w:r>
      <w:proofErr w:type="spellEnd"/>
      <w:r>
        <w:rPr>
          <w:rFonts w:ascii="Times New Roman" w:hAnsi="Times New Roman" w:cs="Times New Roman"/>
          <w:iCs/>
          <w:color w:val="000000" w:themeColor="text1"/>
          <w:sz w:val="24"/>
          <w:szCs w:val="24"/>
        </w:rPr>
        <w:t>/Ph and high C</w:t>
      </w:r>
      <w:r>
        <w:rPr>
          <w:rFonts w:ascii="Times New Roman" w:hAnsi="Times New Roman" w:cs="Times New Roman"/>
          <w:iCs/>
          <w:color w:val="000000" w:themeColor="text1"/>
          <w:sz w:val="24"/>
          <w:szCs w:val="24"/>
          <w:vertAlign w:val="subscript"/>
        </w:rPr>
        <w:t>35</w:t>
      </w:r>
      <w:r>
        <w:rPr>
          <w:rFonts w:ascii="Times New Roman" w:hAnsi="Times New Roman" w:cs="Times New Roman"/>
          <w:iCs/>
          <w:color w:val="000000" w:themeColor="text1"/>
          <w:sz w:val="24"/>
          <w:szCs w:val="24"/>
        </w:rPr>
        <w:t>/C</w:t>
      </w:r>
      <w:r>
        <w:rPr>
          <w:rFonts w:ascii="Times New Roman" w:hAnsi="Times New Roman" w:cs="Times New Roman"/>
          <w:iCs/>
          <w:color w:val="000000" w:themeColor="text1"/>
          <w:sz w:val="24"/>
          <w:szCs w:val="24"/>
          <w:vertAlign w:val="subscript"/>
        </w:rPr>
        <w:t>34</w:t>
      </w:r>
      <w:r>
        <w:rPr>
          <w:rFonts w:ascii="Times New Roman" w:hAnsi="Times New Roman" w:cs="Times New Roman"/>
          <w:iCs/>
          <w:color w:val="000000" w:themeColor="text1"/>
          <w:sz w:val="24"/>
          <w:szCs w:val="24"/>
        </w:rPr>
        <w:t xml:space="preserve"> HH). </w:t>
      </w:r>
      <w:r w:rsidRPr="007C57B0">
        <w:rPr>
          <w:rFonts w:ascii="Times New Roman" w:hAnsi="Times New Roman" w:cs="Times New Roman"/>
          <w:iCs/>
          <w:sz w:val="24"/>
          <w:szCs w:val="24"/>
        </w:rPr>
        <w:t>The anoxi</w:t>
      </w:r>
      <w:r>
        <w:rPr>
          <w:rFonts w:ascii="Times New Roman" w:hAnsi="Times New Roman" w:cs="Times New Roman"/>
          <w:iCs/>
          <w:sz w:val="24"/>
          <w:szCs w:val="24"/>
        </w:rPr>
        <w:t>c</w:t>
      </w:r>
      <w:r w:rsidRPr="007C57B0">
        <w:rPr>
          <w:rFonts w:ascii="Times New Roman" w:hAnsi="Times New Roman" w:cs="Times New Roman"/>
          <w:iCs/>
          <w:sz w:val="24"/>
          <w:szCs w:val="24"/>
        </w:rPr>
        <w:t xml:space="preserve"> </w:t>
      </w:r>
      <w:r>
        <w:rPr>
          <w:rFonts w:ascii="Times New Roman" w:hAnsi="Times New Roman" w:cs="Times New Roman"/>
          <w:iCs/>
          <w:sz w:val="24"/>
          <w:szCs w:val="24"/>
        </w:rPr>
        <w:t>intervals within the soft bed group 11% TOC</w:t>
      </w:r>
      <w:r w:rsidR="003B449E">
        <w:rPr>
          <w:rFonts w:ascii="Times New Roman" w:hAnsi="Times New Roman" w:cs="Times New Roman"/>
          <w:iCs/>
          <w:sz w:val="24"/>
          <w:szCs w:val="24"/>
        </w:rPr>
        <w:t xml:space="preserve"> (</w:t>
      </w:r>
      <w:proofErr w:type="spellStart"/>
      <w:r w:rsidR="003B449E">
        <w:rPr>
          <w:rFonts w:ascii="Times New Roman" w:hAnsi="Times New Roman" w:cs="Times New Roman"/>
          <w:iCs/>
          <w:sz w:val="24"/>
          <w:szCs w:val="24"/>
        </w:rPr>
        <w:t>wt</w:t>
      </w:r>
      <w:proofErr w:type="spellEnd"/>
      <w:r w:rsidR="003B449E">
        <w:rPr>
          <w:rFonts w:ascii="Times New Roman" w:hAnsi="Times New Roman" w:cs="Times New Roman"/>
          <w:iCs/>
          <w:sz w:val="24"/>
          <w:szCs w:val="24"/>
        </w:rPr>
        <w:t>%</w:t>
      </w:r>
      <w:r>
        <w:rPr>
          <w:rFonts w:ascii="Times New Roman" w:hAnsi="Times New Roman" w:cs="Times New Roman"/>
          <w:iCs/>
          <w:sz w:val="24"/>
          <w:szCs w:val="24"/>
        </w:rPr>
        <w:t>)</w:t>
      </w:r>
      <w:r w:rsidRPr="007C57B0">
        <w:rPr>
          <w:rFonts w:ascii="Times New Roman" w:hAnsi="Times New Roman" w:cs="Times New Roman"/>
          <w:iCs/>
          <w:sz w:val="24"/>
          <w:szCs w:val="24"/>
        </w:rPr>
        <w:t xml:space="preserve"> are </w:t>
      </w:r>
      <w:r>
        <w:rPr>
          <w:rFonts w:ascii="Times New Roman" w:hAnsi="Times New Roman" w:cs="Times New Roman"/>
          <w:iCs/>
          <w:sz w:val="24"/>
          <w:szCs w:val="24"/>
        </w:rPr>
        <w:t>mostly</w:t>
      </w:r>
      <w:r w:rsidRPr="007C57B0">
        <w:rPr>
          <w:rFonts w:ascii="Times New Roman" w:hAnsi="Times New Roman" w:cs="Times New Roman"/>
          <w:iCs/>
          <w:sz w:val="24"/>
          <w:szCs w:val="24"/>
        </w:rPr>
        <w:t xml:space="preserve"> consistent, except for specific disturbances where intervals may </w:t>
      </w:r>
      <w:r>
        <w:rPr>
          <w:rFonts w:ascii="Times New Roman" w:hAnsi="Times New Roman" w:cs="Times New Roman"/>
          <w:iCs/>
          <w:sz w:val="24"/>
          <w:szCs w:val="24"/>
        </w:rPr>
        <w:t>have been more restricted in certain periods</w:t>
      </w:r>
      <w:r w:rsidRPr="00A62540">
        <w:rPr>
          <w:rFonts w:ascii="Times New Roman" w:hAnsi="Times New Roman" w:cs="Times New Roman"/>
          <w:iCs/>
          <w:sz w:val="28"/>
          <w:szCs w:val="28"/>
        </w:rPr>
        <w:t>.</w:t>
      </w:r>
      <w:r>
        <w:rPr>
          <w:rFonts w:ascii="Times New Roman" w:hAnsi="Times New Roman" w:cs="Times New Roman"/>
          <w:iCs/>
          <w:sz w:val="28"/>
          <w:szCs w:val="28"/>
        </w:rPr>
        <w:t xml:space="preserve"> </w:t>
      </w:r>
      <w:r w:rsidRPr="007C57B0">
        <w:rPr>
          <w:rFonts w:ascii="Times New Roman" w:hAnsi="Times New Roman" w:cs="Times New Roman"/>
          <w:iCs/>
          <w:sz w:val="24"/>
          <w:szCs w:val="24"/>
        </w:rPr>
        <w:t>Within these</w:t>
      </w:r>
      <w:r>
        <w:rPr>
          <w:rFonts w:ascii="Times New Roman" w:hAnsi="Times New Roman" w:cs="Times New Roman"/>
          <w:iCs/>
          <w:sz w:val="24"/>
          <w:szCs w:val="24"/>
        </w:rPr>
        <w:t xml:space="preserve"> </w:t>
      </w:r>
      <w:r>
        <w:rPr>
          <w:rFonts w:ascii="Times New Roman" w:hAnsi="Times New Roman" w:cs="Times New Roman"/>
          <w:iCs/>
          <w:sz w:val="24"/>
          <w:szCs w:val="24"/>
        </w:rPr>
        <w:lastRenderedPageBreak/>
        <w:t xml:space="preserve">selected intervals in Table 14, </w:t>
      </w:r>
      <w:r w:rsidRPr="007C57B0">
        <w:rPr>
          <w:rFonts w:ascii="Times New Roman" w:hAnsi="Times New Roman" w:cs="Times New Roman"/>
          <w:iCs/>
          <w:sz w:val="24"/>
          <w:szCs w:val="24"/>
        </w:rPr>
        <w:t>the C</w:t>
      </w:r>
      <w:r>
        <w:rPr>
          <w:rFonts w:ascii="Times New Roman" w:hAnsi="Times New Roman" w:cs="Times New Roman"/>
          <w:iCs/>
          <w:sz w:val="24"/>
          <w:szCs w:val="24"/>
          <w:vertAlign w:val="subscript"/>
        </w:rPr>
        <w:t>28</w:t>
      </w:r>
      <w:r w:rsidRPr="007C57B0">
        <w:rPr>
          <w:rFonts w:ascii="Times New Roman" w:hAnsi="Times New Roman" w:cs="Times New Roman"/>
          <w:iCs/>
          <w:sz w:val="24"/>
          <w:szCs w:val="24"/>
        </w:rPr>
        <w:t xml:space="preserve"> BNH/C</w:t>
      </w:r>
      <w:r>
        <w:rPr>
          <w:rFonts w:ascii="Times New Roman" w:hAnsi="Times New Roman" w:cs="Times New Roman"/>
          <w:iCs/>
          <w:sz w:val="24"/>
          <w:szCs w:val="24"/>
          <w:vertAlign w:val="subscript"/>
        </w:rPr>
        <w:t>30</w:t>
      </w:r>
      <w:r w:rsidRPr="007C57B0">
        <w:rPr>
          <w:rFonts w:ascii="Times New Roman" w:hAnsi="Times New Roman" w:cs="Times New Roman"/>
          <w:iCs/>
          <w:sz w:val="24"/>
          <w:szCs w:val="24"/>
        </w:rPr>
        <w:t xml:space="preserve"> </w:t>
      </w:r>
      <w:proofErr w:type="spellStart"/>
      <w:r>
        <w:rPr>
          <w:rFonts w:ascii="Times New Roman" w:hAnsi="Times New Roman" w:cs="Times New Roman"/>
          <w:iCs/>
          <w:sz w:val="24"/>
          <w:szCs w:val="24"/>
        </w:rPr>
        <w:t>h</w:t>
      </w:r>
      <w:r w:rsidRPr="007C57B0">
        <w:rPr>
          <w:rFonts w:ascii="Times New Roman" w:hAnsi="Times New Roman" w:cs="Times New Roman"/>
          <w:iCs/>
          <w:sz w:val="24"/>
          <w:szCs w:val="24"/>
        </w:rPr>
        <w:t>opane</w:t>
      </w:r>
      <w:proofErr w:type="spellEnd"/>
      <w:r w:rsidRPr="007C57B0">
        <w:rPr>
          <w:rFonts w:ascii="Times New Roman" w:hAnsi="Times New Roman" w:cs="Times New Roman"/>
          <w:iCs/>
          <w:sz w:val="24"/>
          <w:szCs w:val="24"/>
        </w:rPr>
        <w:t xml:space="preserve"> and the C</w:t>
      </w:r>
      <w:r>
        <w:rPr>
          <w:rFonts w:ascii="Times New Roman" w:hAnsi="Times New Roman" w:cs="Times New Roman"/>
          <w:iCs/>
          <w:sz w:val="24"/>
          <w:szCs w:val="24"/>
          <w:vertAlign w:val="subscript"/>
        </w:rPr>
        <w:t>28</w:t>
      </w:r>
      <w:r>
        <w:rPr>
          <w:rFonts w:ascii="Times New Roman" w:hAnsi="Times New Roman" w:cs="Times New Roman"/>
          <w:iCs/>
          <w:sz w:val="24"/>
          <w:szCs w:val="24"/>
        </w:rPr>
        <w:t xml:space="preserve"> BNH</w:t>
      </w:r>
      <w:r w:rsidRPr="007C57B0">
        <w:rPr>
          <w:rFonts w:ascii="Times New Roman" w:hAnsi="Times New Roman" w:cs="Times New Roman"/>
          <w:iCs/>
          <w:sz w:val="24"/>
          <w:szCs w:val="24"/>
        </w:rPr>
        <w:t>/C</w:t>
      </w:r>
      <w:r>
        <w:rPr>
          <w:rFonts w:ascii="Times New Roman" w:hAnsi="Times New Roman" w:cs="Times New Roman"/>
          <w:iCs/>
          <w:sz w:val="24"/>
          <w:szCs w:val="24"/>
          <w:vertAlign w:val="subscript"/>
        </w:rPr>
        <w:t xml:space="preserve">29 </w:t>
      </w:r>
      <w:proofErr w:type="spellStart"/>
      <w:r>
        <w:rPr>
          <w:rFonts w:ascii="Times New Roman" w:hAnsi="Times New Roman" w:cs="Times New Roman"/>
          <w:iCs/>
          <w:sz w:val="24"/>
          <w:szCs w:val="24"/>
        </w:rPr>
        <w:t>norhopane</w:t>
      </w:r>
      <w:proofErr w:type="spellEnd"/>
      <w:r>
        <w:rPr>
          <w:rFonts w:ascii="Times New Roman" w:hAnsi="Times New Roman" w:cs="Times New Roman"/>
          <w:iCs/>
          <w:sz w:val="24"/>
          <w:szCs w:val="24"/>
        </w:rPr>
        <w:t xml:space="preserve"> ratios</w:t>
      </w:r>
      <w:r w:rsidRPr="007C57B0">
        <w:rPr>
          <w:rFonts w:ascii="Times New Roman" w:hAnsi="Times New Roman" w:cs="Times New Roman"/>
          <w:iCs/>
          <w:sz w:val="24"/>
          <w:szCs w:val="24"/>
        </w:rPr>
        <w:t xml:space="preserve"> </w:t>
      </w:r>
      <w:r>
        <w:rPr>
          <w:rFonts w:ascii="Times New Roman" w:hAnsi="Times New Roman" w:cs="Times New Roman"/>
          <w:iCs/>
          <w:sz w:val="24"/>
          <w:szCs w:val="24"/>
        </w:rPr>
        <w:t xml:space="preserve">show consistency in their values. </w:t>
      </w:r>
      <w:r w:rsidRPr="007C57B0">
        <w:rPr>
          <w:rFonts w:ascii="Times New Roman" w:hAnsi="Times New Roman" w:cs="Times New Roman"/>
          <w:iCs/>
          <w:sz w:val="24"/>
          <w:szCs w:val="24"/>
        </w:rPr>
        <w:t xml:space="preserve"> </w:t>
      </w:r>
      <w:r w:rsidRPr="003223DD">
        <w:rPr>
          <w:rFonts w:ascii="Times New Roman" w:hAnsi="Times New Roman" w:cs="Times New Roman"/>
          <w:iCs/>
          <w:sz w:val="24"/>
          <w:szCs w:val="24"/>
        </w:rPr>
        <w:t>The values of C</w:t>
      </w:r>
      <w:r w:rsidRPr="003223DD">
        <w:rPr>
          <w:rFonts w:ascii="Times New Roman" w:hAnsi="Times New Roman" w:cs="Times New Roman"/>
          <w:iCs/>
          <w:sz w:val="24"/>
          <w:szCs w:val="24"/>
          <w:vertAlign w:val="subscript"/>
        </w:rPr>
        <w:t>28</w:t>
      </w:r>
      <w:r w:rsidRPr="003223DD">
        <w:rPr>
          <w:rFonts w:ascii="Times New Roman" w:hAnsi="Times New Roman" w:cs="Times New Roman"/>
          <w:iCs/>
          <w:sz w:val="24"/>
          <w:szCs w:val="24"/>
        </w:rPr>
        <w:t xml:space="preserve"> BNH/C</w:t>
      </w:r>
      <w:r w:rsidRPr="003223DD">
        <w:rPr>
          <w:rFonts w:ascii="Times New Roman" w:hAnsi="Times New Roman" w:cs="Times New Roman"/>
          <w:iCs/>
          <w:sz w:val="24"/>
          <w:szCs w:val="24"/>
          <w:vertAlign w:val="subscript"/>
        </w:rPr>
        <w:t>30</w:t>
      </w:r>
      <w:r w:rsidRPr="003223DD">
        <w:rPr>
          <w:rFonts w:ascii="Times New Roman" w:hAnsi="Times New Roman" w:cs="Times New Roman"/>
          <w:iCs/>
          <w:sz w:val="24"/>
          <w:szCs w:val="24"/>
        </w:rPr>
        <w:t xml:space="preserve"> </w:t>
      </w:r>
      <w:proofErr w:type="spellStart"/>
      <w:r w:rsidRPr="003223DD">
        <w:rPr>
          <w:rFonts w:ascii="Times New Roman" w:hAnsi="Times New Roman" w:cs="Times New Roman"/>
          <w:iCs/>
          <w:sz w:val="24"/>
          <w:szCs w:val="24"/>
        </w:rPr>
        <w:t>hopane</w:t>
      </w:r>
      <w:proofErr w:type="spellEnd"/>
      <w:r w:rsidRPr="003223DD">
        <w:rPr>
          <w:rFonts w:ascii="Times New Roman" w:hAnsi="Times New Roman" w:cs="Times New Roman"/>
          <w:iCs/>
          <w:sz w:val="24"/>
          <w:szCs w:val="24"/>
        </w:rPr>
        <w:t xml:space="preserve"> and the C</w:t>
      </w:r>
      <w:r w:rsidRPr="003223DD">
        <w:rPr>
          <w:rFonts w:ascii="Times New Roman" w:hAnsi="Times New Roman" w:cs="Times New Roman"/>
          <w:iCs/>
          <w:sz w:val="24"/>
          <w:szCs w:val="24"/>
          <w:vertAlign w:val="subscript"/>
        </w:rPr>
        <w:t>28</w:t>
      </w:r>
      <w:r w:rsidRPr="003223DD">
        <w:rPr>
          <w:rFonts w:ascii="Times New Roman" w:hAnsi="Times New Roman" w:cs="Times New Roman"/>
          <w:iCs/>
          <w:sz w:val="24"/>
          <w:szCs w:val="24"/>
        </w:rPr>
        <w:t xml:space="preserve"> BNH/C</w:t>
      </w:r>
      <w:r w:rsidRPr="003223DD">
        <w:rPr>
          <w:rFonts w:ascii="Times New Roman" w:hAnsi="Times New Roman" w:cs="Times New Roman"/>
          <w:iCs/>
          <w:sz w:val="24"/>
          <w:szCs w:val="24"/>
          <w:vertAlign w:val="subscript"/>
        </w:rPr>
        <w:t xml:space="preserve">29 </w:t>
      </w:r>
      <w:proofErr w:type="spellStart"/>
      <w:r w:rsidRPr="003223DD">
        <w:rPr>
          <w:rFonts w:ascii="Times New Roman" w:hAnsi="Times New Roman" w:cs="Times New Roman"/>
          <w:iCs/>
          <w:sz w:val="24"/>
          <w:szCs w:val="24"/>
        </w:rPr>
        <w:t>norhopane</w:t>
      </w:r>
      <w:proofErr w:type="spellEnd"/>
      <w:r w:rsidRPr="003223DD">
        <w:rPr>
          <w:rFonts w:ascii="Times New Roman" w:hAnsi="Times New Roman" w:cs="Times New Roman"/>
          <w:iCs/>
          <w:sz w:val="24"/>
          <w:szCs w:val="24"/>
        </w:rPr>
        <w:t xml:space="preserve"> are higher </w:t>
      </w:r>
      <w:r>
        <w:rPr>
          <w:rFonts w:ascii="Times New Roman" w:hAnsi="Times New Roman" w:cs="Times New Roman"/>
          <w:iCs/>
          <w:sz w:val="24"/>
          <w:szCs w:val="24"/>
        </w:rPr>
        <w:t>f</w:t>
      </w:r>
      <w:r w:rsidRPr="003223DD">
        <w:rPr>
          <w:rFonts w:ascii="Times New Roman" w:hAnsi="Times New Roman" w:cs="Times New Roman"/>
          <w:iCs/>
          <w:sz w:val="24"/>
          <w:szCs w:val="24"/>
        </w:rPr>
        <w:t>or intervals indicating anoxic water column (Table</w:t>
      </w:r>
      <w:r>
        <w:rPr>
          <w:rFonts w:ascii="Times New Roman" w:hAnsi="Times New Roman" w:cs="Times New Roman"/>
          <w:iCs/>
          <w:sz w:val="24"/>
          <w:szCs w:val="24"/>
        </w:rPr>
        <w:t xml:space="preserve"> </w:t>
      </w:r>
      <w:r w:rsidRPr="003223DD">
        <w:rPr>
          <w:rFonts w:ascii="Times New Roman" w:hAnsi="Times New Roman" w:cs="Times New Roman"/>
          <w:iCs/>
          <w:sz w:val="24"/>
          <w:szCs w:val="24"/>
        </w:rPr>
        <w:t>14).</w:t>
      </w:r>
      <w:r>
        <w:rPr>
          <w:rFonts w:ascii="Times New Roman" w:hAnsi="Times New Roman" w:cs="Times New Roman"/>
          <w:iCs/>
          <w:sz w:val="24"/>
          <w:szCs w:val="24"/>
        </w:rPr>
        <w:t xml:space="preserve">  </w:t>
      </w:r>
      <w:r w:rsidRPr="00A62540">
        <w:rPr>
          <w:rFonts w:ascii="Times New Roman" w:hAnsi="Times New Roman" w:cs="Times New Roman"/>
          <w:sz w:val="24"/>
          <w:szCs w:val="24"/>
        </w:rPr>
        <w:t>Changing extents of anoxia (accompanied by changes in the variability of ferric iron) could have made different amounts of elemental sulfur available to the depositional systems corresponding to the two different lithofacies</w:t>
      </w:r>
      <w:r>
        <w:rPr>
          <w:rFonts w:ascii="Times New Roman" w:hAnsi="Times New Roman" w:cs="Times New Roman"/>
          <w:sz w:val="24"/>
          <w:szCs w:val="24"/>
        </w:rPr>
        <w:t>. Thus,</w:t>
      </w:r>
      <w:r w:rsidRPr="00A62540">
        <w:rPr>
          <w:rFonts w:ascii="Times New Roman" w:hAnsi="Times New Roman" w:cs="Times New Roman"/>
          <w:sz w:val="24"/>
          <w:szCs w:val="24"/>
        </w:rPr>
        <w:t xml:space="preserve"> </w:t>
      </w:r>
      <w:r>
        <w:rPr>
          <w:rFonts w:ascii="Times New Roman" w:hAnsi="Times New Roman" w:cs="Times New Roman"/>
          <w:sz w:val="24"/>
          <w:szCs w:val="24"/>
        </w:rPr>
        <w:t xml:space="preserve">the soft bed lithofacies which </w:t>
      </w:r>
      <w:r w:rsidR="00574295">
        <w:rPr>
          <w:rFonts w:ascii="Times New Roman" w:hAnsi="Times New Roman" w:cs="Times New Roman"/>
          <w:sz w:val="24"/>
          <w:szCs w:val="24"/>
        </w:rPr>
        <w:t>have been</w:t>
      </w:r>
      <w:r>
        <w:rPr>
          <w:rFonts w:ascii="Times New Roman" w:hAnsi="Times New Roman" w:cs="Times New Roman"/>
          <w:sz w:val="24"/>
          <w:szCs w:val="24"/>
        </w:rPr>
        <w:t xml:space="preserve"> shown to be deposited in a more anoxic environment are enriched with the presence of sulfur by DBT/</w:t>
      </w:r>
      <w:proofErr w:type="spellStart"/>
      <w:r>
        <w:rPr>
          <w:rFonts w:ascii="Times New Roman" w:hAnsi="Times New Roman" w:cs="Times New Roman"/>
          <w:sz w:val="24"/>
          <w:szCs w:val="24"/>
        </w:rPr>
        <w:t>Phen</w:t>
      </w:r>
      <w:proofErr w:type="spellEnd"/>
      <w:r>
        <w:rPr>
          <w:rFonts w:ascii="Times New Roman" w:hAnsi="Times New Roman" w:cs="Times New Roman"/>
          <w:sz w:val="24"/>
          <w:szCs w:val="24"/>
        </w:rPr>
        <w:t xml:space="preserve"> (Table 15)</w:t>
      </w:r>
      <w:r w:rsidRPr="00A62540">
        <w:rPr>
          <w:rFonts w:ascii="Times New Roman" w:hAnsi="Times New Roman" w:cs="Times New Roman"/>
          <w:sz w:val="24"/>
          <w:szCs w:val="24"/>
        </w:rPr>
        <w:t xml:space="preserve">. </w:t>
      </w:r>
      <w:r w:rsidR="0035455F">
        <w:rPr>
          <w:rFonts w:ascii="Times New Roman" w:hAnsi="Times New Roman" w:cs="Times New Roman"/>
          <w:sz w:val="24"/>
          <w:szCs w:val="24"/>
        </w:rPr>
        <w:t xml:space="preserve">While, </w:t>
      </w:r>
      <w:r w:rsidR="0020523C" w:rsidRPr="004218E4">
        <w:rPr>
          <w:noProof/>
        </w:rPr>
        <w:drawing>
          <wp:anchor distT="0" distB="0" distL="114300" distR="114300" simplePos="0" relativeHeight="251966464" behindDoc="0" locked="0" layoutInCell="1" allowOverlap="1" wp14:anchorId="5C7407BA" wp14:editId="209D2760">
            <wp:simplePos x="0" y="0"/>
            <wp:positionH relativeFrom="column">
              <wp:posOffset>13335</wp:posOffset>
            </wp:positionH>
            <wp:positionV relativeFrom="paragraph">
              <wp:posOffset>2967521</wp:posOffset>
            </wp:positionV>
            <wp:extent cx="5943600" cy="1429385"/>
            <wp:effectExtent l="0" t="0" r="0" b="0"/>
            <wp:wrapSquare wrapText="bothSides"/>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4654" t="30421" r="4617"/>
                    <a:stretch/>
                  </pic:blipFill>
                  <pic:spPr bwMode="auto">
                    <a:xfrm>
                      <a:off x="0" y="0"/>
                      <a:ext cx="5943600" cy="1429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455F">
        <w:rPr>
          <w:rFonts w:ascii="Times New Roman" w:hAnsi="Times New Roman" w:cs="Times New Roman"/>
          <w:sz w:val="24"/>
          <w:szCs w:val="24"/>
        </w:rPr>
        <w:t>h</w:t>
      </w:r>
      <w:r w:rsidR="00574295">
        <w:rPr>
          <w:rFonts w:ascii="Times New Roman" w:hAnsi="Times New Roman" w:cs="Times New Roman"/>
          <w:sz w:val="24"/>
          <w:szCs w:val="24"/>
        </w:rPr>
        <w:t>ard</w:t>
      </w:r>
      <w:r>
        <w:rPr>
          <w:rFonts w:ascii="Times New Roman" w:hAnsi="Times New Roman" w:cs="Times New Roman"/>
          <w:sz w:val="24"/>
          <w:szCs w:val="24"/>
        </w:rPr>
        <w:t xml:space="preserve"> bed lithofacies have lower sulfur content. </w:t>
      </w:r>
    </w:p>
    <w:p w14:paraId="0BC4AF3A" w14:textId="631885C0" w:rsidR="00C13D40" w:rsidRDefault="00C13D40" w:rsidP="00C13D40">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14. </w:t>
      </w:r>
      <w:r w:rsidRPr="006A5BBB">
        <w:rPr>
          <w:rFonts w:ascii="Times New Roman" w:hAnsi="Times New Roman" w:cs="Times New Roman"/>
          <w:sz w:val="24"/>
          <w:szCs w:val="24"/>
        </w:rPr>
        <w:t>Redox condition high resolution analysis of similar high TOC values distributed throughout the 40ft interval to distinguish variability. Lighter green tables indicating Middle Woodford data.</w:t>
      </w:r>
    </w:p>
    <w:p w14:paraId="25258797" w14:textId="77777777" w:rsidR="00C13D40" w:rsidRDefault="00C13D40" w:rsidP="00C13D40">
      <w:pPr>
        <w:spacing w:line="240" w:lineRule="auto"/>
        <w:jc w:val="both"/>
        <w:rPr>
          <w:rFonts w:ascii="Times New Roman" w:hAnsi="Times New Roman"/>
        </w:rPr>
      </w:pPr>
    </w:p>
    <w:p w14:paraId="2BCF70CB" w14:textId="77777777" w:rsidR="00C13D40" w:rsidRPr="003223DD" w:rsidRDefault="00C13D40" w:rsidP="00C13D40">
      <w:pPr>
        <w:spacing w:line="240" w:lineRule="auto"/>
        <w:jc w:val="both"/>
        <w:rPr>
          <w:rFonts w:ascii="Times New Roman" w:hAnsi="Times New Roman"/>
        </w:rPr>
      </w:pPr>
    </w:p>
    <w:p w14:paraId="5026D36B" w14:textId="77777777" w:rsidR="00C13D40" w:rsidRDefault="00C13D40" w:rsidP="0038688D">
      <w:pPr>
        <w:pStyle w:val="ListParagraph"/>
        <w:numPr>
          <w:ilvl w:val="2"/>
          <w:numId w:val="20"/>
        </w:numPr>
        <w:spacing w:line="480" w:lineRule="auto"/>
        <w:ind w:left="180" w:firstLine="720"/>
        <w:jc w:val="both"/>
        <w:rPr>
          <w:rFonts w:ascii="Times New Roman" w:hAnsi="Times New Roman" w:cs="Times New Roman"/>
          <w:i/>
          <w:iCs/>
          <w:sz w:val="24"/>
          <w:szCs w:val="24"/>
        </w:rPr>
      </w:pPr>
      <w:r w:rsidRPr="003223DD">
        <w:rPr>
          <w:rFonts w:ascii="Times New Roman" w:hAnsi="Times New Roman" w:cs="Times New Roman"/>
          <w:i/>
          <w:iCs/>
          <w:sz w:val="24"/>
          <w:szCs w:val="24"/>
        </w:rPr>
        <w:t>Marine vs. Lacustrine</w:t>
      </w:r>
    </w:p>
    <w:p w14:paraId="28AD80A1" w14:textId="4BDFE71F" w:rsidR="004B5168" w:rsidRDefault="00C13D40" w:rsidP="0035455F">
      <w:pPr>
        <w:spacing w:line="480" w:lineRule="auto"/>
        <w:ind w:left="360" w:firstLine="360"/>
        <w:jc w:val="both"/>
        <w:rPr>
          <w:rFonts w:ascii="Times New Roman" w:hAnsi="Times New Roman" w:cs="Times New Roman"/>
          <w:iCs/>
          <w:sz w:val="24"/>
          <w:szCs w:val="24"/>
        </w:rPr>
      </w:pPr>
      <w:r w:rsidRPr="003223DD">
        <w:rPr>
          <w:rFonts w:ascii="Times New Roman" w:hAnsi="Times New Roman" w:cs="Times New Roman"/>
          <w:iCs/>
          <w:color w:val="000000" w:themeColor="text1"/>
          <w:sz w:val="24"/>
          <w:szCs w:val="24"/>
        </w:rPr>
        <w:t>Anoxic intervals could largely be restricted and create a marine environment to become pseudo lacustrine and therefore may contribute to the abundance of TOC. He</w:t>
      </w:r>
      <w:r w:rsidRPr="003223DD">
        <w:rPr>
          <w:rFonts w:ascii="Times New Roman" w:hAnsi="Times New Roman" w:cs="Times New Roman"/>
          <w:iCs/>
          <w:sz w:val="24"/>
          <w:szCs w:val="24"/>
        </w:rPr>
        <w:t xml:space="preserve">ightened </w:t>
      </w:r>
      <w:proofErr w:type="spellStart"/>
      <w:r w:rsidRPr="003223DD">
        <w:rPr>
          <w:rFonts w:ascii="Times New Roman" w:hAnsi="Times New Roman" w:cs="Times New Roman"/>
          <w:iCs/>
          <w:sz w:val="24"/>
          <w:szCs w:val="24"/>
        </w:rPr>
        <w:t>H</w:t>
      </w:r>
      <w:r w:rsidR="0035455F">
        <w:rPr>
          <w:rFonts w:ascii="Times New Roman" w:hAnsi="Times New Roman" w:cs="Times New Roman"/>
          <w:iCs/>
          <w:sz w:val="24"/>
          <w:szCs w:val="24"/>
        </w:rPr>
        <w:t>opane</w:t>
      </w:r>
      <w:proofErr w:type="spellEnd"/>
      <w:r w:rsidRPr="003223DD">
        <w:rPr>
          <w:rFonts w:ascii="Times New Roman" w:hAnsi="Times New Roman" w:cs="Times New Roman"/>
          <w:iCs/>
          <w:sz w:val="24"/>
          <w:szCs w:val="24"/>
        </w:rPr>
        <w:t>/C</w:t>
      </w:r>
      <w:r w:rsidRPr="003223DD">
        <w:rPr>
          <w:rFonts w:ascii="Times New Roman" w:hAnsi="Times New Roman" w:cs="Times New Roman"/>
          <w:iCs/>
          <w:sz w:val="24"/>
          <w:szCs w:val="24"/>
          <w:vertAlign w:val="subscript"/>
        </w:rPr>
        <w:t>27</w:t>
      </w:r>
      <w:r w:rsidRPr="003223DD">
        <w:rPr>
          <w:rFonts w:ascii="Times New Roman" w:hAnsi="Times New Roman" w:cs="Times New Roman"/>
          <w:iCs/>
          <w:sz w:val="24"/>
          <w:szCs w:val="24"/>
        </w:rPr>
        <w:t xml:space="preserve"> αααS+R values have indicated a lacustrine freshwater organic matter input (</w:t>
      </w:r>
      <w:r>
        <w:rPr>
          <w:rFonts w:ascii="Times New Roman" w:hAnsi="Times New Roman" w:cs="Times New Roman"/>
          <w:iCs/>
          <w:sz w:val="24"/>
          <w:szCs w:val="24"/>
        </w:rPr>
        <w:t>Mello</w:t>
      </w:r>
      <w:r w:rsidRPr="003223DD">
        <w:rPr>
          <w:rFonts w:ascii="Times New Roman" w:hAnsi="Times New Roman" w:cs="Times New Roman"/>
          <w:iCs/>
          <w:sz w:val="24"/>
          <w:szCs w:val="24"/>
        </w:rPr>
        <w:t xml:space="preserve"> et al., </w:t>
      </w:r>
      <w:r>
        <w:rPr>
          <w:rFonts w:ascii="Times New Roman" w:hAnsi="Times New Roman" w:cs="Times New Roman"/>
          <w:iCs/>
          <w:sz w:val="24"/>
          <w:szCs w:val="24"/>
        </w:rPr>
        <w:t>1988; Araujo et al., 2018)</w:t>
      </w:r>
      <w:r w:rsidRPr="003223DD">
        <w:rPr>
          <w:rFonts w:ascii="Times New Roman" w:hAnsi="Times New Roman" w:cs="Times New Roman"/>
          <w:iCs/>
          <w:sz w:val="24"/>
          <w:szCs w:val="24"/>
        </w:rPr>
        <w:t xml:space="preserve">. </w:t>
      </w:r>
      <w:r w:rsidRPr="00A94572">
        <w:rPr>
          <w:rFonts w:ascii="Times New Roman" w:hAnsi="Times New Roman" w:cs="Times New Roman"/>
          <w:iCs/>
          <w:sz w:val="24"/>
          <w:szCs w:val="24"/>
        </w:rPr>
        <w:t xml:space="preserve">The low </w:t>
      </w:r>
      <w:proofErr w:type="spellStart"/>
      <w:r w:rsidR="0035455F" w:rsidRPr="003223DD">
        <w:rPr>
          <w:rFonts w:ascii="Times New Roman" w:hAnsi="Times New Roman" w:cs="Times New Roman"/>
          <w:iCs/>
          <w:sz w:val="24"/>
          <w:szCs w:val="24"/>
        </w:rPr>
        <w:t>H</w:t>
      </w:r>
      <w:r w:rsidR="0035455F">
        <w:rPr>
          <w:rFonts w:ascii="Times New Roman" w:hAnsi="Times New Roman" w:cs="Times New Roman"/>
          <w:iCs/>
          <w:sz w:val="24"/>
          <w:szCs w:val="24"/>
        </w:rPr>
        <w:t>opane</w:t>
      </w:r>
      <w:proofErr w:type="spellEnd"/>
      <w:r w:rsidR="0035455F" w:rsidRPr="003223DD">
        <w:rPr>
          <w:rFonts w:ascii="Times New Roman" w:hAnsi="Times New Roman" w:cs="Times New Roman"/>
          <w:iCs/>
          <w:sz w:val="24"/>
          <w:szCs w:val="24"/>
        </w:rPr>
        <w:t>/C</w:t>
      </w:r>
      <w:r w:rsidR="0035455F" w:rsidRPr="003223DD">
        <w:rPr>
          <w:rFonts w:ascii="Times New Roman" w:hAnsi="Times New Roman" w:cs="Times New Roman"/>
          <w:iCs/>
          <w:sz w:val="24"/>
          <w:szCs w:val="24"/>
          <w:vertAlign w:val="subscript"/>
        </w:rPr>
        <w:t>27</w:t>
      </w:r>
      <w:r w:rsidR="0035455F" w:rsidRPr="003223DD">
        <w:rPr>
          <w:rFonts w:ascii="Times New Roman" w:hAnsi="Times New Roman" w:cs="Times New Roman"/>
          <w:iCs/>
          <w:sz w:val="24"/>
          <w:szCs w:val="24"/>
        </w:rPr>
        <w:t xml:space="preserve"> αααS+R </w:t>
      </w:r>
      <w:r>
        <w:rPr>
          <w:rFonts w:ascii="Times New Roman" w:hAnsi="Times New Roman" w:cs="Times New Roman"/>
          <w:iCs/>
          <w:sz w:val="24"/>
          <w:szCs w:val="24"/>
        </w:rPr>
        <w:t xml:space="preserve">ratio </w:t>
      </w:r>
      <w:r w:rsidRPr="00A94572">
        <w:rPr>
          <w:rFonts w:ascii="Times New Roman" w:hAnsi="Times New Roman" w:cs="Times New Roman"/>
          <w:iCs/>
          <w:sz w:val="24"/>
          <w:szCs w:val="24"/>
        </w:rPr>
        <w:t>value intervals are found within the soft bed group of Speake Ranch</w:t>
      </w:r>
      <w:r>
        <w:rPr>
          <w:rFonts w:ascii="Times New Roman" w:hAnsi="Times New Roman" w:cs="Times New Roman"/>
          <w:iCs/>
          <w:sz w:val="24"/>
          <w:szCs w:val="24"/>
        </w:rPr>
        <w:t xml:space="preserve"> (~1-2). In accordance to the trend we have been observing regarding organic matter source input, it </w:t>
      </w:r>
      <w:r w:rsidR="004D422C">
        <w:rPr>
          <w:rFonts w:ascii="Times New Roman" w:hAnsi="Times New Roman" w:cs="Times New Roman"/>
          <w:iCs/>
          <w:sz w:val="24"/>
          <w:szCs w:val="24"/>
        </w:rPr>
        <w:t>is</w:t>
      </w:r>
      <w:r>
        <w:rPr>
          <w:rFonts w:ascii="Times New Roman" w:hAnsi="Times New Roman" w:cs="Times New Roman"/>
          <w:iCs/>
          <w:sz w:val="24"/>
          <w:szCs w:val="24"/>
        </w:rPr>
        <w:t xml:space="preserve"> expected that soft bed lithofacies would </w:t>
      </w:r>
      <w:r>
        <w:rPr>
          <w:rFonts w:ascii="Times New Roman" w:hAnsi="Times New Roman" w:cs="Times New Roman"/>
          <w:iCs/>
          <w:sz w:val="24"/>
          <w:szCs w:val="24"/>
        </w:rPr>
        <w:lastRenderedPageBreak/>
        <w:t xml:space="preserve">have relatively lower </w:t>
      </w:r>
      <w:proofErr w:type="spellStart"/>
      <w:r w:rsidR="0035455F" w:rsidRPr="003223DD">
        <w:rPr>
          <w:rFonts w:ascii="Times New Roman" w:hAnsi="Times New Roman" w:cs="Times New Roman"/>
          <w:iCs/>
          <w:sz w:val="24"/>
          <w:szCs w:val="24"/>
        </w:rPr>
        <w:t>H</w:t>
      </w:r>
      <w:r w:rsidR="0035455F">
        <w:rPr>
          <w:rFonts w:ascii="Times New Roman" w:hAnsi="Times New Roman" w:cs="Times New Roman"/>
          <w:iCs/>
          <w:sz w:val="24"/>
          <w:szCs w:val="24"/>
        </w:rPr>
        <w:t>opane</w:t>
      </w:r>
      <w:proofErr w:type="spellEnd"/>
      <w:r w:rsidR="0035455F" w:rsidRPr="003223DD">
        <w:rPr>
          <w:rFonts w:ascii="Times New Roman" w:hAnsi="Times New Roman" w:cs="Times New Roman"/>
          <w:iCs/>
          <w:sz w:val="24"/>
          <w:szCs w:val="24"/>
        </w:rPr>
        <w:t>/C</w:t>
      </w:r>
      <w:r w:rsidR="0035455F" w:rsidRPr="003223DD">
        <w:rPr>
          <w:rFonts w:ascii="Times New Roman" w:hAnsi="Times New Roman" w:cs="Times New Roman"/>
          <w:iCs/>
          <w:sz w:val="24"/>
          <w:szCs w:val="24"/>
          <w:vertAlign w:val="subscript"/>
        </w:rPr>
        <w:t>27</w:t>
      </w:r>
      <w:r w:rsidR="0035455F" w:rsidRPr="003223DD">
        <w:rPr>
          <w:rFonts w:ascii="Times New Roman" w:hAnsi="Times New Roman" w:cs="Times New Roman"/>
          <w:iCs/>
          <w:sz w:val="24"/>
          <w:szCs w:val="24"/>
        </w:rPr>
        <w:t xml:space="preserve"> αααS+R</w:t>
      </w:r>
      <w:r w:rsidRPr="003223DD">
        <w:rPr>
          <w:rFonts w:ascii="Times New Roman" w:hAnsi="Times New Roman" w:cs="Times New Roman"/>
          <w:iCs/>
          <w:sz w:val="24"/>
          <w:szCs w:val="24"/>
        </w:rPr>
        <w:t xml:space="preserve"> </w:t>
      </w:r>
      <w:r>
        <w:rPr>
          <w:rFonts w:ascii="Times New Roman" w:hAnsi="Times New Roman" w:cs="Times New Roman"/>
          <w:iCs/>
          <w:sz w:val="24"/>
          <w:szCs w:val="24"/>
        </w:rPr>
        <w:t>ratio values. As throughout this study, soft bed lithofacies are found to be enriched in marine source input</w:t>
      </w:r>
      <w:r w:rsidR="00574295">
        <w:rPr>
          <w:rFonts w:ascii="Times New Roman" w:hAnsi="Times New Roman" w:cs="Times New Roman"/>
          <w:iCs/>
          <w:sz w:val="24"/>
          <w:szCs w:val="24"/>
        </w:rPr>
        <w:t xml:space="preserve">. </w:t>
      </w:r>
      <w:r>
        <w:rPr>
          <w:rFonts w:ascii="Times New Roman" w:hAnsi="Times New Roman" w:cs="Times New Roman"/>
          <w:iCs/>
          <w:sz w:val="24"/>
          <w:szCs w:val="24"/>
        </w:rPr>
        <w:t>A</w:t>
      </w:r>
      <w:r w:rsidRPr="003223DD">
        <w:rPr>
          <w:rFonts w:ascii="Times New Roman" w:hAnsi="Times New Roman" w:cs="Times New Roman"/>
          <w:iCs/>
          <w:sz w:val="24"/>
          <w:szCs w:val="24"/>
        </w:rPr>
        <w:t xml:space="preserve"> </w:t>
      </w:r>
      <w:r>
        <w:rPr>
          <w:rFonts w:ascii="Times New Roman" w:hAnsi="Times New Roman" w:cs="Times New Roman"/>
          <w:iCs/>
          <w:sz w:val="24"/>
          <w:szCs w:val="24"/>
        </w:rPr>
        <w:t>relatively higher</w:t>
      </w:r>
      <w:r w:rsidRPr="003223DD">
        <w:rPr>
          <w:rFonts w:ascii="Times New Roman" w:hAnsi="Times New Roman" w:cs="Times New Roman"/>
          <w:iCs/>
          <w:sz w:val="24"/>
          <w:szCs w:val="24"/>
        </w:rPr>
        <w:t xml:space="preserve"> </w:t>
      </w:r>
      <w:bookmarkStart w:id="97" w:name="_Hlk37858028"/>
      <w:proofErr w:type="spellStart"/>
      <w:r w:rsidR="0035455F" w:rsidRPr="003223DD">
        <w:rPr>
          <w:rFonts w:ascii="Times New Roman" w:hAnsi="Times New Roman" w:cs="Times New Roman"/>
          <w:iCs/>
          <w:sz w:val="24"/>
          <w:szCs w:val="24"/>
        </w:rPr>
        <w:t>H</w:t>
      </w:r>
      <w:r w:rsidR="0035455F">
        <w:rPr>
          <w:rFonts w:ascii="Times New Roman" w:hAnsi="Times New Roman" w:cs="Times New Roman"/>
          <w:iCs/>
          <w:sz w:val="24"/>
          <w:szCs w:val="24"/>
        </w:rPr>
        <w:t>opane</w:t>
      </w:r>
      <w:proofErr w:type="spellEnd"/>
      <w:r w:rsidR="0035455F" w:rsidRPr="003223DD">
        <w:rPr>
          <w:rFonts w:ascii="Times New Roman" w:hAnsi="Times New Roman" w:cs="Times New Roman"/>
          <w:iCs/>
          <w:sz w:val="24"/>
          <w:szCs w:val="24"/>
        </w:rPr>
        <w:t>/C</w:t>
      </w:r>
      <w:r w:rsidR="0035455F" w:rsidRPr="003223DD">
        <w:rPr>
          <w:rFonts w:ascii="Times New Roman" w:hAnsi="Times New Roman" w:cs="Times New Roman"/>
          <w:iCs/>
          <w:sz w:val="24"/>
          <w:szCs w:val="24"/>
          <w:vertAlign w:val="subscript"/>
        </w:rPr>
        <w:t>27</w:t>
      </w:r>
      <w:r w:rsidR="0035455F" w:rsidRPr="003223DD">
        <w:rPr>
          <w:rFonts w:ascii="Times New Roman" w:hAnsi="Times New Roman" w:cs="Times New Roman"/>
          <w:iCs/>
          <w:sz w:val="24"/>
          <w:szCs w:val="24"/>
        </w:rPr>
        <w:t xml:space="preserve"> αααS+R </w:t>
      </w:r>
      <w:bookmarkEnd w:id="97"/>
      <w:r w:rsidRPr="003223DD">
        <w:rPr>
          <w:rFonts w:ascii="Times New Roman" w:hAnsi="Times New Roman" w:cs="Times New Roman"/>
          <w:iCs/>
          <w:sz w:val="24"/>
          <w:szCs w:val="24"/>
        </w:rPr>
        <w:t>(3.</w:t>
      </w:r>
      <w:r w:rsidR="00574295">
        <w:rPr>
          <w:rFonts w:ascii="Times New Roman" w:hAnsi="Times New Roman" w:cs="Times New Roman"/>
          <w:iCs/>
          <w:sz w:val="24"/>
          <w:szCs w:val="24"/>
        </w:rPr>
        <w:t>46</w:t>
      </w:r>
      <w:r w:rsidRPr="003223DD">
        <w:rPr>
          <w:rFonts w:ascii="Times New Roman" w:hAnsi="Times New Roman" w:cs="Times New Roman"/>
          <w:iCs/>
          <w:sz w:val="24"/>
          <w:szCs w:val="24"/>
        </w:rPr>
        <w:t xml:space="preserve">) can be found signifying </w:t>
      </w:r>
      <w:r>
        <w:rPr>
          <w:rFonts w:ascii="Times New Roman" w:hAnsi="Times New Roman" w:cs="Times New Roman"/>
          <w:iCs/>
          <w:sz w:val="24"/>
          <w:szCs w:val="24"/>
        </w:rPr>
        <w:t>more</w:t>
      </w:r>
      <w:r w:rsidRPr="003223DD">
        <w:rPr>
          <w:rFonts w:ascii="Times New Roman" w:hAnsi="Times New Roman" w:cs="Times New Roman"/>
          <w:iCs/>
          <w:sz w:val="24"/>
          <w:szCs w:val="24"/>
        </w:rPr>
        <w:t xml:space="preserve"> </w:t>
      </w:r>
      <w:r>
        <w:rPr>
          <w:rFonts w:ascii="Times New Roman" w:hAnsi="Times New Roman" w:cs="Times New Roman"/>
          <w:iCs/>
          <w:sz w:val="24"/>
          <w:szCs w:val="24"/>
        </w:rPr>
        <w:t xml:space="preserve">of a </w:t>
      </w:r>
      <w:r w:rsidRPr="003223DD">
        <w:rPr>
          <w:rFonts w:ascii="Times New Roman" w:hAnsi="Times New Roman" w:cs="Times New Roman"/>
          <w:iCs/>
          <w:sz w:val="24"/>
          <w:szCs w:val="24"/>
        </w:rPr>
        <w:t>lacustrine freshwater input</w:t>
      </w:r>
      <w:r w:rsidR="00574295">
        <w:rPr>
          <w:rFonts w:ascii="Times New Roman" w:hAnsi="Times New Roman" w:cs="Times New Roman"/>
          <w:iCs/>
          <w:sz w:val="24"/>
          <w:szCs w:val="24"/>
        </w:rPr>
        <w:t xml:space="preserve"> at SR-227b ft (227.5 ft)</w:t>
      </w:r>
      <w:r w:rsidR="0035455F">
        <w:rPr>
          <w:rFonts w:ascii="Times New Roman" w:hAnsi="Times New Roman" w:cs="Times New Roman"/>
          <w:iCs/>
          <w:sz w:val="24"/>
          <w:szCs w:val="24"/>
        </w:rPr>
        <w:t xml:space="preserve"> shown in Table 15</w:t>
      </w:r>
      <w:r w:rsidRPr="003223DD">
        <w:rPr>
          <w:rFonts w:ascii="Times New Roman" w:hAnsi="Times New Roman" w:cs="Times New Roman"/>
          <w:iCs/>
          <w:sz w:val="24"/>
          <w:szCs w:val="24"/>
        </w:rPr>
        <w:t>.</w:t>
      </w:r>
      <w:r>
        <w:rPr>
          <w:rFonts w:ascii="Times New Roman" w:hAnsi="Times New Roman" w:cs="Times New Roman"/>
          <w:iCs/>
          <w:sz w:val="24"/>
          <w:szCs w:val="24"/>
        </w:rPr>
        <w:t xml:space="preserve"> This outlier does not correlate to the variation of organic matter source input in Table 13 nor the variations in the redox parameters in Table 14. However, this outlier does correlate with an elevated DBT/</w:t>
      </w:r>
      <w:proofErr w:type="spellStart"/>
      <w:r>
        <w:rPr>
          <w:rFonts w:ascii="Times New Roman" w:hAnsi="Times New Roman" w:cs="Times New Roman"/>
          <w:iCs/>
          <w:sz w:val="24"/>
          <w:szCs w:val="24"/>
        </w:rPr>
        <w:t>Phen</w:t>
      </w:r>
      <w:proofErr w:type="spellEnd"/>
      <w:r>
        <w:rPr>
          <w:rFonts w:ascii="Times New Roman" w:hAnsi="Times New Roman" w:cs="Times New Roman"/>
          <w:iCs/>
          <w:sz w:val="24"/>
          <w:szCs w:val="24"/>
        </w:rPr>
        <w:t xml:space="preserve"> value</w:t>
      </w:r>
      <w:r w:rsidR="00574295">
        <w:rPr>
          <w:rFonts w:ascii="Times New Roman" w:hAnsi="Times New Roman" w:cs="Times New Roman"/>
          <w:iCs/>
          <w:sz w:val="24"/>
          <w:szCs w:val="24"/>
        </w:rPr>
        <w:t xml:space="preserve"> </w:t>
      </w:r>
      <w:r>
        <w:rPr>
          <w:rFonts w:ascii="Times New Roman" w:hAnsi="Times New Roman" w:cs="Times New Roman"/>
          <w:iCs/>
          <w:sz w:val="24"/>
          <w:szCs w:val="24"/>
        </w:rPr>
        <w:t>and suggests that this value may be affected by</w:t>
      </w:r>
      <w:r w:rsidR="0035455F">
        <w:rPr>
          <w:rFonts w:ascii="Times New Roman" w:hAnsi="Times New Roman" w:cs="Times New Roman"/>
          <w:iCs/>
          <w:sz w:val="24"/>
          <w:szCs w:val="24"/>
        </w:rPr>
        <w:t xml:space="preserve"> the</w:t>
      </w:r>
      <w:r>
        <w:rPr>
          <w:rFonts w:ascii="Times New Roman" w:hAnsi="Times New Roman" w:cs="Times New Roman"/>
          <w:iCs/>
          <w:sz w:val="24"/>
          <w:szCs w:val="24"/>
        </w:rPr>
        <w:t xml:space="preserve"> presence of sulfur in the water column.</w:t>
      </w:r>
      <w:r w:rsidRPr="003223DD">
        <w:rPr>
          <w:rFonts w:ascii="Times New Roman" w:hAnsi="Times New Roman" w:cs="Times New Roman"/>
          <w:iCs/>
          <w:sz w:val="24"/>
          <w:szCs w:val="24"/>
        </w:rPr>
        <w:t xml:space="preserve"> </w:t>
      </w:r>
      <w:proofErr w:type="gramStart"/>
      <w:r w:rsidRPr="003223DD">
        <w:rPr>
          <w:rFonts w:ascii="Times New Roman" w:hAnsi="Times New Roman" w:cs="Times New Roman"/>
          <w:iCs/>
          <w:sz w:val="24"/>
          <w:szCs w:val="24"/>
        </w:rPr>
        <w:t xml:space="preserve">It is clear that </w:t>
      </w:r>
      <w:r>
        <w:rPr>
          <w:rFonts w:ascii="Times New Roman" w:hAnsi="Times New Roman" w:cs="Times New Roman"/>
          <w:iCs/>
          <w:sz w:val="24"/>
          <w:szCs w:val="24"/>
        </w:rPr>
        <w:t>the</w:t>
      </w:r>
      <w:proofErr w:type="gramEnd"/>
      <w:r>
        <w:rPr>
          <w:rFonts w:ascii="Times New Roman" w:hAnsi="Times New Roman" w:cs="Times New Roman"/>
          <w:iCs/>
          <w:sz w:val="24"/>
          <w:szCs w:val="24"/>
        </w:rPr>
        <w:t xml:space="preserve"> </w:t>
      </w:r>
      <w:r w:rsidRPr="003223DD">
        <w:rPr>
          <w:rFonts w:ascii="Times New Roman" w:hAnsi="Times New Roman" w:cs="Times New Roman"/>
          <w:iCs/>
          <w:sz w:val="24"/>
          <w:szCs w:val="24"/>
        </w:rPr>
        <w:t>GI is consistent throughout both the hard bed group and soft bed group just as the DBT/</w:t>
      </w:r>
      <w:proofErr w:type="spellStart"/>
      <w:r w:rsidRPr="003223DD">
        <w:rPr>
          <w:rFonts w:ascii="Times New Roman" w:hAnsi="Times New Roman" w:cs="Times New Roman"/>
          <w:iCs/>
          <w:sz w:val="24"/>
          <w:szCs w:val="24"/>
        </w:rPr>
        <w:t>Phen</w:t>
      </w:r>
      <w:proofErr w:type="spellEnd"/>
      <w:r w:rsidRPr="003223DD">
        <w:rPr>
          <w:rFonts w:ascii="Times New Roman" w:hAnsi="Times New Roman" w:cs="Times New Roman"/>
          <w:iCs/>
          <w:sz w:val="24"/>
          <w:szCs w:val="24"/>
        </w:rPr>
        <w:t xml:space="preserve"> values shown in Table 15. </w:t>
      </w:r>
      <w:r>
        <w:rPr>
          <w:rFonts w:ascii="Times New Roman" w:hAnsi="Times New Roman" w:cs="Times New Roman"/>
          <w:iCs/>
          <w:sz w:val="24"/>
          <w:szCs w:val="24"/>
        </w:rPr>
        <w:t>From these 8 chosen samples, only one interval can be identified as pseudo lacustrine (S</w:t>
      </w:r>
      <w:r w:rsidR="00B860B3">
        <w:rPr>
          <w:rFonts w:ascii="Times New Roman" w:hAnsi="Times New Roman" w:cs="Times New Roman"/>
          <w:iCs/>
          <w:sz w:val="24"/>
          <w:szCs w:val="24"/>
        </w:rPr>
        <w:t>R</w:t>
      </w:r>
      <w:r>
        <w:rPr>
          <w:rFonts w:ascii="Times New Roman" w:hAnsi="Times New Roman" w:cs="Times New Roman"/>
          <w:iCs/>
          <w:sz w:val="24"/>
          <w:szCs w:val="24"/>
        </w:rPr>
        <w:t xml:space="preserve">-205a) in Table 15. Otherwise, </w:t>
      </w:r>
      <w:r w:rsidRPr="003223DD">
        <w:rPr>
          <w:rFonts w:ascii="Times New Roman" w:hAnsi="Times New Roman" w:cs="Times New Roman"/>
          <w:iCs/>
          <w:sz w:val="24"/>
          <w:szCs w:val="24"/>
        </w:rPr>
        <w:t xml:space="preserve">there </w:t>
      </w:r>
      <w:r>
        <w:rPr>
          <w:rFonts w:ascii="Times New Roman" w:hAnsi="Times New Roman" w:cs="Times New Roman"/>
          <w:iCs/>
          <w:sz w:val="24"/>
          <w:szCs w:val="24"/>
        </w:rPr>
        <w:t>aren’t</w:t>
      </w:r>
      <w:r w:rsidRPr="003223DD">
        <w:rPr>
          <w:rFonts w:ascii="Times New Roman" w:hAnsi="Times New Roman" w:cs="Times New Roman"/>
          <w:iCs/>
          <w:sz w:val="24"/>
          <w:szCs w:val="24"/>
        </w:rPr>
        <w:t xml:space="preserve"> any further and significant value distribution</w:t>
      </w:r>
      <w:r>
        <w:rPr>
          <w:rFonts w:ascii="Times New Roman" w:hAnsi="Times New Roman" w:cs="Times New Roman"/>
          <w:iCs/>
          <w:sz w:val="24"/>
          <w:szCs w:val="24"/>
        </w:rPr>
        <w:t>s c</w:t>
      </w:r>
      <w:r w:rsidRPr="003223DD">
        <w:rPr>
          <w:rFonts w:ascii="Times New Roman" w:hAnsi="Times New Roman" w:cs="Times New Roman"/>
          <w:iCs/>
          <w:sz w:val="24"/>
          <w:szCs w:val="24"/>
        </w:rPr>
        <w:t xml:space="preserve">onclusive of </w:t>
      </w:r>
      <w:r>
        <w:rPr>
          <w:rFonts w:ascii="Times New Roman" w:hAnsi="Times New Roman" w:cs="Times New Roman"/>
          <w:iCs/>
          <w:sz w:val="24"/>
          <w:szCs w:val="24"/>
        </w:rPr>
        <w:t xml:space="preserve">lacustrine vs. marine </w:t>
      </w:r>
      <w:r w:rsidRPr="003223DD">
        <w:rPr>
          <w:rFonts w:ascii="Times New Roman" w:hAnsi="Times New Roman" w:cs="Times New Roman"/>
          <w:iCs/>
          <w:sz w:val="24"/>
          <w:szCs w:val="24"/>
        </w:rPr>
        <w:t xml:space="preserve">implications </w:t>
      </w:r>
      <w:r>
        <w:rPr>
          <w:rFonts w:ascii="Times New Roman" w:hAnsi="Times New Roman" w:cs="Times New Roman"/>
          <w:iCs/>
          <w:sz w:val="24"/>
          <w:szCs w:val="24"/>
        </w:rPr>
        <w:t>within these 8 samples.</w:t>
      </w:r>
    </w:p>
    <w:p w14:paraId="1269668A" w14:textId="67B25F29" w:rsidR="0035455F" w:rsidRPr="003223DD" w:rsidRDefault="0020523C" w:rsidP="0038688D">
      <w:pPr>
        <w:spacing w:line="240" w:lineRule="auto"/>
        <w:jc w:val="both"/>
        <w:rPr>
          <w:rFonts w:ascii="Times New Roman" w:hAnsi="Times New Roman" w:cs="Times New Roman"/>
          <w:iCs/>
          <w:sz w:val="24"/>
          <w:szCs w:val="24"/>
        </w:rPr>
      </w:pPr>
      <w:r w:rsidRPr="0035455F">
        <w:rPr>
          <w:noProof/>
        </w:rPr>
        <w:drawing>
          <wp:anchor distT="0" distB="0" distL="114300" distR="114300" simplePos="0" relativeHeight="251956224" behindDoc="0" locked="0" layoutInCell="1" allowOverlap="1" wp14:anchorId="5FCD4F87" wp14:editId="27E5FE5C">
            <wp:simplePos x="0" y="0"/>
            <wp:positionH relativeFrom="column">
              <wp:posOffset>-635</wp:posOffset>
            </wp:positionH>
            <wp:positionV relativeFrom="paragraph">
              <wp:posOffset>400685</wp:posOffset>
            </wp:positionV>
            <wp:extent cx="6034405" cy="1514475"/>
            <wp:effectExtent l="0" t="0" r="0" b="9525"/>
            <wp:wrapSquare wrapText="bothSides"/>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b="12909"/>
                    <a:stretch/>
                  </pic:blipFill>
                  <pic:spPr bwMode="auto">
                    <a:xfrm>
                      <a:off x="0" y="0"/>
                      <a:ext cx="6034405" cy="1514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7AE275" w14:textId="36696380" w:rsidR="004D422C" w:rsidRDefault="00C13D40" w:rsidP="00C13D40">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Table 15. </w:t>
      </w:r>
      <w:r>
        <w:rPr>
          <w:rFonts w:ascii="Times New Roman" w:hAnsi="Times New Roman" w:cs="Times New Roman"/>
          <w:sz w:val="24"/>
          <w:szCs w:val="24"/>
        </w:rPr>
        <w:t xml:space="preserve">Lacustrine vs. Marine source high resolution analysis of similar high TOC values distributed throughout the 40ft interval to distinguish variability. Lighter green </w:t>
      </w:r>
      <w:r w:rsidR="00107AFC">
        <w:rPr>
          <w:rFonts w:ascii="Times New Roman" w:hAnsi="Times New Roman" w:cs="Times New Roman"/>
          <w:sz w:val="24"/>
          <w:szCs w:val="24"/>
        </w:rPr>
        <w:t xml:space="preserve">intervals </w:t>
      </w:r>
      <w:r>
        <w:rPr>
          <w:rFonts w:ascii="Times New Roman" w:hAnsi="Times New Roman" w:cs="Times New Roman"/>
          <w:sz w:val="24"/>
          <w:szCs w:val="24"/>
        </w:rPr>
        <w:t>indica</w:t>
      </w:r>
      <w:r w:rsidR="00107AFC">
        <w:rPr>
          <w:rFonts w:ascii="Times New Roman" w:hAnsi="Times New Roman" w:cs="Times New Roman"/>
          <w:sz w:val="24"/>
          <w:szCs w:val="24"/>
        </w:rPr>
        <w:t>te</w:t>
      </w:r>
      <w:r>
        <w:rPr>
          <w:rFonts w:ascii="Times New Roman" w:hAnsi="Times New Roman" w:cs="Times New Roman"/>
          <w:sz w:val="24"/>
          <w:szCs w:val="24"/>
        </w:rPr>
        <w:t xml:space="preserve"> Middle Woodford data, and white intervals indicate Upper Woodford. </w:t>
      </w:r>
    </w:p>
    <w:p w14:paraId="6CD21684" w14:textId="77777777" w:rsidR="0035455F" w:rsidRDefault="0035455F" w:rsidP="00C13D40">
      <w:pPr>
        <w:spacing w:line="240" w:lineRule="auto"/>
        <w:jc w:val="both"/>
        <w:rPr>
          <w:rFonts w:ascii="Times New Roman" w:hAnsi="Times New Roman" w:cs="Times New Roman"/>
          <w:sz w:val="24"/>
          <w:szCs w:val="24"/>
        </w:rPr>
      </w:pPr>
    </w:p>
    <w:p w14:paraId="27DAB56D" w14:textId="77777777" w:rsidR="00C13D40" w:rsidRPr="003223DD" w:rsidRDefault="00C13D40" w:rsidP="0038688D">
      <w:pPr>
        <w:pStyle w:val="ListParagraph"/>
        <w:numPr>
          <w:ilvl w:val="1"/>
          <w:numId w:val="20"/>
        </w:numPr>
        <w:spacing w:line="240" w:lineRule="auto"/>
        <w:ind w:left="0" w:firstLine="720"/>
        <w:rPr>
          <w:rFonts w:ascii="Times New Roman" w:hAnsi="Times New Roman" w:cs="Times New Roman"/>
          <w:i/>
          <w:color w:val="000000"/>
          <w:sz w:val="24"/>
          <w:szCs w:val="24"/>
        </w:rPr>
      </w:pPr>
      <w:r w:rsidRPr="003223DD">
        <w:rPr>
          <w:rFonts w:ascii="Times New Roman" w:hAnsi="Times New Roman" w:cs="Times New Roman"/>
          <w:i/>
          <w:color w:val="000000"/>
          <w:sz w:val="24"/>
          <w:szCs w:val="24"/>
        </w:rPr>
        <w:t>Evidence of Frasnian – Famennian Extinction Boundary</w:t>
      </w:r>
    </w:p>
    <w:p w14:paraId="0C6EEDBE" w14:textId="77777777" w:rsidR="00C13D40" w:rsidRDefault="00C13D40" w:rsidP="00C13D40">
      <w:pPr>
        <w:pStyle w:val="ListParagraph"/>
        <w:spacing w:line="240" w:lineRule="auto"/>
        <w:ind w:left="780"/>
        <w:rPr>
          <w:rFonts w:ascii="Times New Roman" w:hAnsi="Times New Roman" w:cs="Times New Roman"/>
          <w:i/>
          <w:color w:val="000000"/>
          <w:sz w:val="24"/>
          <w:szCs w:val="24"/>
          <w:highlight w:val="yellow"/>
        </w:rPr>
      </w:pPr>
    </w:p>
    <w:p w14:paraId="16A34F05" w14:textId="0FC66C2B" w:rsidR="00C13D40" w:rsidRPr="00B34A22" w:rsidRDefault="00C13D40" w:rsidP="00C13D40">
      <w:pPr>
        <w:spacing w:line="480" w:lineRule="auto"/>
        <w:ind w:firstLine="720"/>
        <w:jc w:val="both"/>
        <w:rPr>
          <w:rFonts w:ascii="Times New Roman" w:hAnsi="Times New Roman" w:cs="Times New Roman"/>
          <w:sz w:val="24"/>
          <w:szCs w:val="28"/>
        </w:rPr>
      </w:pPr>
      <w:r w:rsidRPr="00B34A22">
        <w:rPr>
          <w:rFonts w:ascii="Times New Roman" w:hAnsi="Times New Roman" w:cs="Times New Roman"/>
          <w:sz w:val="24"/>
          <w:szCs w:val="28"/>
        </w:rPr>
        <w:t xml:space="preserve">The Frasnian-Famennian extinction boundary is marked by the loss of a wide and diverse range of marine biotic organisms, such as brachiopods, rugose corals, coral </w:t>
      </w:r>
      <w:proofErr w:type="spellStart"/>
      <w:r w:rsidRPr="00B34A22">
        <w:rPr>
          <w:rFonts w:ascii="Times New Roman" w:hAnsi="Times New Roman" w:cs="Times New Roman"/>
          <w:sz w:val="24"/>
          <w:szCs w:val="28"/>
        </w:rPr>
        <w:t>stromatoporoids</w:t>
      </w:r>
      <w:proofErr w:type="spellEnd"/>
      <w:r w:rsidRPr="00B34A22">
        <w:rPr>
          <w:rFonts w:ascii="Times New Roman" w:hAnsi="Times New Roman" w:cs="Times New Roman"/>
          <w:sz w:val="24"/>
          <w:szCs w:val="28"/>
        </w:rPr>
        <w:t xml:space="preserve">, pelagic conodonts, and benthic faunas within the shallow marine settings, </w:t>
      </w:r>
      <w:r w:rsidR="001647CB">
        <w:rPr>
          <w:rFonts w:ascii="Times New Roman" w:hAnsi="Times New Roman" w:cs="Times New Roman"/>
          <w:sz w:val="24"/>
          <w:szCs w:val="28"/>
        </w:rPr>
        <w:t>similar to</w:t>
      </w:r>
      <w:r w:rsidRPr="00B34A22">
        <w:rPr>
          <w:rFonts w:ascii="Times New Roman" w:hAnsi="Times New Roman" w:cs="Times New Roman"/>
          <w:sz w:val="24"/>
          <w:szCs w:val="28"/>
        </w:rPr>
        <w:t xml:space="preserve"> most extreme </w:t>
      </w:r>
      <w:r w:rsidRPr="00B34A22">
        <w:rPr>
          <w:rFonts w:ascii="Times New Roman" w:hAnsi="Times New Roman" w:cs="Times New Roman"/>
          <w:sz w:val="24"/>
          <w:szCs w:val="28"/>
        </w:rPr>
        <w:lastRenderedPageBreak/>
        <w:t>crises (</w:t>
      </w:r>
      <w:proofErr w:type="spellStart"/>
      <w:r w:rsidRPr="00B34A22">
        <w:rPr>
          <w:rFonts w:ascii="Times New Roman" w:hAnsi="Times New Roman" w:cs="Times New Roman"/>
          <w:sz w:val="24"/>
          <w:szCs w:val="28"/>
        </w:rPr>
        <w:t>Tulipani</w:t>
      </w:r>
      <w:proofErr w:type="spellEnd"/>
      <w:r w:rsidRPr="00B34A22">
        <w:rPr>
          <w:rFonts w:ascii="Times New Roman" w:hAnsi="Times New Roman" w:cs="Times New Roman"/>
          <w:sz w:val="24"/>
          <w:szCs w:val="28"/>
        </w:rPr>
        <w:t xml:space="preserve"> et al., 2015</w:t>
      </w:r>
      <w:r>
        <w:rPr>
          <w:rFonts w:ascii="Times New Roman" w:hAnsi="Times New Roman" w:cs="Times New Roman"/>
          <w:sz w:val="24"/>
          <w:szCs w:val="28"/>
        </w:rPr>
        <w:t xml:space="preserve">; </w:t>
      </w:r>
      <w:r w:rsidRPr="00B34A22">
        <w:rPr>
          <w:rFonts w:ascii="Times New Roman" w:hAnsi="Times New Roman" w:cs="Times New Roman"/>
          <w:sz w:val="24"/>
          <w:szCs w:val="28"/>
        </w:rPr>
        <w:t xml:space="preserve">Ma et al., 2016). This extreme loss of biodiversity within the Devonian time interval came to be known as a “reef gap”, reflecting a transitional cause to the instigation of climate change from Devonian Greenhouse to the Carboniferous Icehouse (Zhang et al. 2019). </w:t>
      </w:r>
      <w:r>
        <w:rPr>
          <w:rFonts w:ascii="Times New Roman" w:hAnsi="Times New Roman" w:cs="Times New Roman"/>
          <w:sz w:val="24"/>
          <w:szCs w:val="28"/>
        </w:rPr>
        <w:t>Percival et al. (2016)</w:t>
      </w:r>
      <w:r w:rsidRPr="00B34A22">
        <w:rPr>
          <w:rFonts w:ascii="Times New Roman" w:hAnsi="Times New Roman" w:cs="Times New Roman"/>
          <w:sz w:val="24"/>
          <w:szCs w:val="28"/>
        </w:rPr>
        <w:t xml:space="preserve"> suspected that the underlying cause for the loss of marine biodiversity was the widespread of marine anoxia and the consequential high rates of continental weathering, shown through the occurrence and appearance of black organic rich shales within the stratigraphic record. </w:t>
      </w:r>
      <w:r>
        <w:rPr>
          <w:rFonts w:ascii="Times New Roman" w:hAnsi="Times New Roman" w:cs="Times New Roman"/>
          <w:sz w:val="24"/>
          <w:szCs w:val="28"/>
        </w:rPr>
        <w:t>Ma et al. (2016)</w:t>
      </w:r>
      <w:r w:rsidRPr="00B34A22">
        <w:rPr>
          <w:rFonts w:ascii="Times New Roman" w:hAnsi="Times New Roman" w:cs="Times New Roman"/>
          <w:sz w:val="24"/>
          <w:szCs w:val="28"/>
        </w:rPr>
        <w:t xml:space="preserve"> also believe</w:t>
      </w:r>
      <w:r w:rsidR="003B17A4">
        <w:rPr>
          <w:rFonts w:ascii="Times New Roman" w:hAnsi="Times New Roman" w:cs="Times New Roman"/>
          <w:sz w:val="24"/>
          <w:szCs w:val="28"/>
        </w:rPr>
        <w:t>d</w:t>
      </w:r>
      <w:r w:rsidRPr="00B34A22">
        <w:rPr>
          <w:rFonts w:ascii="Times New Roman" w:hAnsi="Times New Roman" w:cs="Times New Roman"/>
          <w:sz w:val="24"/>
          <w:szCs w:val="28"/>
        </w:rPr>
        <w:t xml:space="preserve"> that it </w:t>
      </w:r>
      <w:r w:rsidR="003B17A4">
        <w:rPr>
          <w:rFonts w:ascii="Times New Roman" w:hAnsi="Times New Roman" w:cs="Times New Roman"/>
          <w:sz w:val="24"/>
          <w:szCs w:val="28"/>
        </w:rPr>
        <w:t>was</w:t>
      </w:r>
      <w:r w:rsidR="003B17A4" w:rsidRPr="00B34A22">
        <w:rPr>
          <w:rFonts w:ascii="Times New Roman" w:hAnsi="Times New Roman" w:cs="Times New Roman"/>
          <w:sz w:val="24"/>
          <w:szCs w:val="28"/>
        </w:rPr>
        <w:t xml:space="preserve"> </w:t>
      </w:r>
      <w:r w:rsidRPr="00B34A22">
        <w:rPr>
          <w:rFonts w:ascii="Times New Roman" w:hAnsi="Times New Roman" w:cs="Times New Roman"/>
          <w:sz w:val="24"/>
          <w:szCs w:val="28"/>
        </w:rPr>
        <w:t xml:space="preserve">the combined forces of marine anoxia, continental weathering and the association of multiple volcanic/hydrothermal activities that caused the fluctuating and erratic climate cooling and warming </w:t>
      </w:r>
      <w:r>
        <w:rPr>
          <w:rFonts w:ascii="Times New Roman" w:hAnsi="Times New Roman" w:cs="Times New Roman"/>
          <w:sz w:val="24"/>
          <w:szCs w:val="28"/>
        </w:rPr>
        <w:t>which</w:t>
      </w:r>
      <w:r w:rsidRPr="00B34A22">
        <w:rPr>
          <w:rFonts w:ascii="Times New Roman" w:hAnsi="Times New Roman" w:cs="Times New Roman"/>
          <w:sz w:val="24"/>
          <w:szCs w:val="28"/>
        </w:rPr>
        <w:t xml:space="preserve"> affected sea level dynamics</w:t>
      </w:r>
      <w:r>
        <w:rPr>
          <w:rFonts w:ascii="Times New Roman" w:hAnsi="Times New Roman" w:cs="Times New Roman"/>
          <w:sz w:val="24"/>
          <w:szCs w:val="28"/>
        </w:rPr>
        <w:t xml:space="preserve">. </w:t>
      </w:r>
      <w:r w:rsidRPr="00B34A22">
        <w:rPr>
          <w:rFonts w:ascii="Times New Roman" w:hAnsi="Times New Roman" w:cs="Times New Roman"/>
          <w:sz w:val="24"/>
          <w:szCs w:val="28"/>
        </w:rPr>
        <w:t xml:space="preserve">According to Wang et al. (2018), </w:t>
      </w:r>
      <w:r>
        <w:rPr>
          <w:rFonts w:ascii="Times New Roman" w:hAnsi="Times New Roman" w:cs="Times New Roman"/>
          <w:sz w:val="24"/>
          <w:szCs w:val="28"/>
        </w:rPr>
        <w:t>t</w:t>
      </w:r>
      <w:r w:rsidRPr="00B34A22">
        <w:rPr>
          <w:rFonts w:ascii="Times New Roman" w:hAnsi="Times New Roman" w:cs="Times New Roman"/>
          <w:sz w:val="24"/>
          <w:szCs w:val="28"/>
        </w:rPr>
        <w:t>he Frasnian-Famennian boundary was marked by a preceding two-phase event called the “</w:t>
      </w:r>
      <w:proofErr w:type="spellStart"/>
      <w:r w:rsidRPr="00B34A22">
        <w:rPr>
          <w:rFonts w:ascii="Times New Roman" w:hAnsi="Times New Roman" w:cs="Times New Roman"/>
          <w:sz w:val="24"/>
          <w:szCs w:val="28"/>
        </w:rPr>
        <w:t>Kellwasser</w:t>
      </w:r>
      <w:proofErr w:type="spellEnd"/>
      <w:r w:rsidRPr="00B34A22">
        <w:rPr>
          <w:rFonts w:ascii="Times New Roman" w:hAnsi="Times New Roman" w:cs="Times New Roman"/>
          <w:sz w:val="24"/>
          <w:szCs w:val="28"/>
        </w:rPr>
        <w:t xml:space="preserve"> Event” and the </w:t>
      </w:r>
      <w:r w:rsidR="003B17A4">
        <w:rPr>
          <w:rFonts w:ascii="Times New Roman" w:hAnsi="Times New Roman" w:cs="Times New Roman"/>
          <w:sz w:val="24"/>
          <w:szCs w:val="28"/>
        </w:rPr>
        <w:t>“</w:t>
      </w:r>
      <w:proofErr w:type="spellStart"/>
      <w:r w:rsidRPr="00B34A22">
        <w:rPr>
          <w:rFonts w:ascii="Times New Roman" w:hAnsi="Times New Roman" w:cs="Times New Roman"/>
          <w:sz w:val="24"/>
          <w:szCs w:val="28"/>
        </w:rPr>
        <w:t>Annulata</w:t>
      </w:r>
      <w:proofErr w:type="spellEnd"/>
      <w:r w:rsidRPr="00B34A22">
        <w:rPr>
          <w:rFonts w:ascii="Times New Roman" w:hAnsi="Times New Roman" w:cs="Times New Roman"/>
          <w:sz w:val="24"/>
          <w:szCs w:val="28"/>
        </w:rPr>
        <w:t xml:space="preserve"> event</w:t>
      </w:r>
      <w:r w:rsidR="003B17A4">
        <w:rPr>
          <w:rFonts w:ascii="Times New Roman" w:hAnsi="Times New Roman" w:cs="Times New Roman"/>
          <w:sz w:val="24"/>
          <w:szCs w:val="28"/>
        </w:rPr>
        <w:t>”</w:t>
      </w:r>
      <w:r w:rsidRPr="00B34A22">
        <w:rPr>
          <w:rFonts w:ascii="Times New Roman" w:hAnsi="Times New Roman" w:cs="Times New Roman"/>
          <w:sz w:val="24"/>
          <w:szCs w:val="28"/>
        </w:rPr>
        <w:t xml:space="preserve">, which signified the horizonal pulses leading up to the extinction. The </w:t>
      </w:r>
      <w:proofErr w:type="spellStart"/>
      <w:r w:rsidRPr="00B34A22">
        <w:rPr>
          <w:rFonts w:ascii="Times New Roman" w:hAnsi="Times New Roman" w:cs="Times New Roman"/>
          <w:sz w:val="24"/>
          <w:szCs w:val="28"/>
        </w:rPr>
        <w:t>Kellwasser</w:t>
      </w:r>
      <w:proofErr w:type="spellEnd"/>
      <w:r w:rsidRPr="00B34A22">
        <w:rPr>
          <w:rFonts w:ascii="Times New Roman" w:hAnsi="Times New Roman" w:cs="Times New Roman"/>
          <w:sz w:val="24"/>
          <w:szCs w:val="28"/>
        </w:rPr>
        <w:t xml:space="preserve"> Event is characterized by tectonic processes that include the large-scale volcanic activity associated </w:t>
      </w:r>
      <w:r>
        <w:rPr>
          <w:rFonts w:ascii="Times New Roman" w:hAnsi="Times New Roman" w:cs="Times New Roman"/>
          <w:sz w:val="24"/>
          <w:szCs w:val="28"/>
        </w:rPr>
        <w:t>with</w:t>
      </w:r>
      <w:r w:rsidRPr="00B34A22">
        <w:rPr>
          <w:rFonts w:ascii="Times New Roman" w:hAnsi="Times New Roman" w:cs="Times New Roman"/>
          <w:sz w:val="24"/>
          <w:szCs w:val="28"/>
        </w:rPr>
        <w:t xml:space="preserve"> the </w:t>
      </w:r>
      <w:proofErr w:type="spellStart"/>
      <w:r w:rsidRPr="00B34A22">
        <w:rPr>
          <w:rFonts w:ascii="Times New Roman" w:hAnsi="Times New Roman" w:cs="Times New Roman"/>
          <w:sz w:val="24"/>
          <w:szCs w:val="28"/>
        </w:rPr>
        <w:t>Viluy</w:t>
      </w:r>
      <w:proofErr w:type="spellEnd"/>
      <w:r w:rsidRPr="00B34A22">
        <w:rPr>
          <w:rFonts w:ascii="Times New Roman" w:hAnsi="Times New Roman" w:cs="Times New Roman"/>
          <w:sz w:val="24"/>
          <w:szCs w:val="28"/>
        </w:rPr>
        <w:t xml:space="preserve"> Traps in Siberia, orogenic uplift, erosion, and the expansion of vascular rooted </w:t>
      </w:r>
      <w:r w:rsidR="00E66B07">
        <w:rPr>
          <w:rFonts w:ascii="Times New Roman" w:hAnsi="Times New Roman" w:cs="Times New Roman"/>
          <w:sz w:val="24"/>
          <w:szCs w:val="28"/>
        </w:rPr>
        <w:t>terrigenous</w:t>
      </w:r>
      <w:r w:rsidR="00E66B07" w:rsidRPr="00B34A22">
        <w:rPr>
          <w:rFonts w:ascii="Times New Roman" w:hAnsi="Times New Roman" w:cs="Times New Roman"/>
          <w:sz w:val="24"/>
          <w:szCs w:val="28"/>
        </w:rPr>
        <w:t xml:space="preserve"> </w:t>
      </w:r>
      <w:r w:rsidRPr="00B34A22">
        <w:rPr>
          <w:rFonts w:ascii="Times New Roman" w:hAnsi="Times New Roman" w:cs="Times New Roman"/>
          <w:sz w:val="24"/>
          <w:szCs w:val="28"/>
        </w:rPr>
        <w:t>flora (Wang et al., 2018).</w:t>
      </w:r>
      <w:r w:rsidRPr="00B34A22">
        <w:rPr>
          <w:rFonts w:ascii="Times New Roman" w:hAnsi="Times New Roman" w:cs="Times New Roman"/>
          <w:color w:val="1F3864" w:themeColor="accent1" w:themeShade="80"/>
          <w:sz w:val="24"/>
          <w:szCs w:val="28"/>
        </w:rPr>
        <w:t xml:space="preserve"> </w:t>
      </w:r>
      <w:r w:rsidR="001647CB">
        <w:rPr>
          <w:rFonts w:ascii="Times New Roman" w:hAnsi="Times New Roman" w:cs="Times New Roman"/>
          <w:sz w:val="24"/>
          <w:szCs w:val="28"/>
        </w:rPr>
        <w:t>Alternatively</w:t>
      </w:r>
      <w:r w:rsidRPr="00B34A22">
        <w:rPr>
          <w:rFonts w:ascii="Times New Roman" w:hAnsi="Times New Roman" w:cs="Times New Roman"/>
          <w:sz w:val="24"/>
          <w:szCs w:val="28"/>
        </w:rPr>
        <w:t xml:space="preserve">, the </w:t>
      </w:r>
      <w:proofErr w:type="spellStart"/>
      <w:r w:rsidRPr="00B34A22">
        <w:rPr>
          <w:rFonts w:ascii="Times New Roman" w:hAnsi="Times New Roman" w:cs="Times New Roman"/>
          <w:sz w:val="24"/>
          <w:szCs w:val="28"/>
        </w:rPr>
        <w:t>Annulata</w:t>
      </w:r>
      <w:proofErr w:type="spellEnd"/>
      <w:r w:rsidRPr="00B34A22">
        <w:rPr>
          <w:rFonts w:ascii="Times New Roman" w:hAnsi="Times New Roman" w:cs="Times New Roman"/>
          <w:sz w:val="24"/>
          <w:szCs w:val="28"/>
        </w:rPr>
        <w:t xml:space="preserve"> horizon marked a great anoxic event that corresponded with a major marine transgression and global volcanic activity. The Late Devonian was not only recognized as a time marked by severe extinction, but it was also a time of evolution of the </w:t>
      </w:r>
      <w:r w:rsidR="00E66B07">
        <w:rPr>
          <w:rFonts w:ascii="Times New Roman" w:hAnsi="Times New Roman" w:cs="Times New Roman"/>
          <w:sz w:val="24"/>
          <w:szCs w:val="28"/>
        </w:rPr>
        <w:t>terrigenous</w:t>
      </w:r>
      <w:r w:rsidR="00E66B07" w:rsidRPr="00B34A22">
        <w:rPr>
          <w:rFonts w:ascii="Times New Roman" w:hAnsi="Times New Roman" w:cs="Times New Roman"/>
          <w:sz w:val="24"/>
          <w:szCs w:val="28"/>
        </w:rPr>
        <w:t xml:space="preserve"> </w:t>
      </w:r>
      <w:r w:rsidRPr="00B34A22">
        <w:rPr>
          <w:rFonts w:ascii="Times New Roman" w:hAnsi="Times New Roman" w:cs="Times New Roman"/>
          <w:sz w:val="24"/>
          <w:szCs w:val="28"/>
        </w:rPr>
        <w:t xml:space="preserve">forests and seed plants, </w:t>
      </w:r>
      <w:r>
        <w:rPr>
          <w:rFonts w:ascii="Times New Roman" w:hAnsi="Times New Roman" w:cs="Times New Roman"/>
          <w:sz w:val="24"/>
          <w:szCs w:val="28"/>
        </w:rPr>
        <w:t>which</w:t>
      </w:r>
      <w:r w:rsidRPr="00B34A22">
        <w:rPr>
          <w:rFonts w:ascii="Times New Roman" w:hAnsi="Times New Roman" w:cs="Times New Roman"/>
          <w:sz w:val="24"/>
          <w:szCs w:val="28"/>
        </w:rPr>
        <w:t xml:space="preserve"> may have affected the dynamics of the ecosystem (Zhang et al. 2019). </w:t>
      </w:r>
      <w:proofErr w:type="gramStart"/>
      <w:r w:rsidRPr="00B34A22">
        <w:rPr>
          <w:rFonts w:ascii="Times New Roman" w:hAnsi="Times New Roman" w:cs="Times New Roman"/>
          <w:sz w:val="24"/>
          <w:szCs w:val="28"/>
        </w:rPr>
        <w:t>All of</w:t>
      </w:r>
      <w:proofErr w:type="gramEnd"/>
      <w:r w:rsidRPr="00B34A22">
        <w:rPr>
          <w:rFonts w:ascii="Times New Roman" w:hAnsi="Times New Roman" w:cs="Times New Roman"/>
          <w:sz w:val="24"/>
          <w:szCs w:val="28"/>
        </w:rPr>
        <w:t xml:space="preserve"> these processes that have been suspected to cause the wide extinction of marine biodiversity could possibly be traced by organic geochemical biomarker analysis. </w:t>
      </w:r>
    </w:p>
    <w:p w14:paraId="121B20C0" w14:textId="1D8A5DCB" w:rsidR="00C13D40" w:rsidRPr="00B34A22" w:rsidRDefault="00C13D40" w:rsidP="00C13D40">
      <w:pPr>
        <w:spacing w:line="480" w:lineRule="auto"/>
        <w:jc w:val="both"/>
        <w:rPr>
          <w:rFonts w:ascii="Times New Roman" w:hAnsi="Times New Roman" w:cs="Times New Roman"/>
          <w:b/>
          <w:bCs/>
          <w:color w:val="FF0000"/>
          <w:sz w:val="24"/>
          <w:szCs w:val="28"/>
        </w:rPr>
      </w:pPr>
      <w:r w:rsidRPr="00B34A22">
        <w:rPr>
          <w:rFonts w:ascii="Times New Roman" w:hAnsi="Times New Roman" w:cs="Times New Roman"/>
          <w:sz w:val="24"/>
          <w:szCs w:val="28"/>
        </w:rPr>
        <w:tab/>
      </w:r>
      <w:r>
        <w:rPr>
          <w:rFonts w:ascii="Times New Roman" w:hAnsi="Times New Roman" w:cs="Times New Roman"/>
          <w:sz w:val="24"/>
          <w:szCs w:val="28"/>
        </w:rPr>
        <w:t xml:space="preserve">The massive loss of marine biota did not occur abruptly, but rather in a transitional progress. Therefore, to identify the Frasnian-Famennian boundary, extreme climatic and environmental shifts need to be identified. This can be done by organic geochemical analysis </w:t>
      </w:r>
      <w:r>
        <w:rPr>
          <w:rFonts w:ascii="Times New Roman" w:hAnsi="Times New Roman" w:cs="Times New Roman"/>
          <w:sz w:val="24"/>
          <w:szCs w:val="28"/>
        </w:rPr>
        <w:lastRenderedPageBreak/>
        <w:t>through biomarkers to track large</w:t>
      </w:r>
      <w:r w:rsidRPr="00B34A22">
        <w:rPr>
          <w:rFonts w:ascii="Times New Roman" w:hAnsi="Times New Roman" w:cs="Times New Roman"/>
          <w:sz w:val="24"/>
          <w:szCs w:val="28"/>
        </w:rPr>
        <w:t xml:space="preserve"> shift</w:t>
      </w:r>
      <w:r>
        <w:rPr>
          <w:rFonts w:ascii="Times New Roman" w:hAnsi="Times New Roman" w:cs="Times New Roman"/>
          <w:sz w:val="24"/>
          <w:szCs w:val="28"/>
        </w:rPr>
        <w:t>s</w:t>
      </w:r>
      <w:r w:rsidRPr="00B34A22">
        <w:rPr>
          <w:rFonts w:ascii="Times New Roman" w:hAnsi="Times New Roman" w:cs="Times New Roman"/>
          <w:sz w:val="24"/>
          <w:szCs w:val="28"/>
        </w:rPr>
        <w:t xml:space="preserve"> in organic matter input. It is possible that the influx of weathered </w:t>
      </w:r>
      <w:r w:rsidR="00E66B07">
        <w:rPr>
          <w:rFonts w:ascii="Times New Roman" w:hAnsi="Times New Roman" w:cs="Times New Roman"/>
          <w:sz w:val="24"/>
          <w:szCs w:val="28"/>
        </w:rPr>
        <w:t>terrigenous</w:t>
      </w:r>
      <w:r w:rsidR="00E66B07" w:rsidRPr="00B34A22">
        <w:rPr>
          <w:rFonts w:ascii="Times New Roman" w:hAnsi="Times New Roman" w:cs="Times New Roman"/>
          <w:sz w:val="24"/>
          <w:szCs w:val="28"/>
        </w:rPr>
        <w:t xml:space="preserve"> </w:t>
      </w:r>
      <w:r w:rsidRPr="00B34A22">
        <w:rPr>
          <w:rFonts w:ascii="Times New Roman" w:hAnsi="Times New Roman" w:cs="Times New Roman"/>
          <w:sz w:val="24"/>
          <w:szCs w:val="28"/>
        </w:rPr>
        <w:t>organic matter from a Transgression System Tract to a regression of sea level</w:t>
      </w:r>
      <w:r>
        <w:rPr>
          <w:rFonts w:ascii="Times New Roman" w:hAnsi="Times New Roman" w:cs="Times New Roman"/>
          <w:sz w:val="24"/>
          <w:szCs w:val="28"/>
        </w:rPr>
        <w:t xml:space="preserve"> were</w:t>
      </w:r>
      <w:r w:rsidRPr="00B34A22">
        <w:rPr>
          <w:rFonts w:ascii="Times New Roman" w:hAnsi="Times New Roman" w:cs="Times New Roman"/>
          <w:sz w:val="24"/>
          <w:szCs w:val="28"/>
        </w:rPr>
        <w:t xml:space="preserve"> introduced into the ocean and disturbed the marine organic productivity</w:t>
      </w:r>
      <w:r>
        <w:rPr>
          <w:rFonts w:ascii="Times New Roman" w:hAnsi="Times New Roman" w:cs="Times New Roman"/>
          <w:sz w:val="24"/>
          <w:szCs w:val="28"/>
        </w:rPr>
        <w:t>. Thus,</w:t>
      </w:r>
      <w:r w:rsidRPr="00B34A22">
        <w:rPr>
          <w:rFonts w:ascii="Times New Roman" w:hAnsi="Times New Roman" w:cs="Times New Roman"/>
          <w:sz w:val="24"/>
          <w:szCs w:val="28"/>
        </w:rPr>
        <w:t xml:space="preserve"> </w:t>
      </w:r>
      <w:r>
        <w:rPr>
          <w:rFonts w:ascii="Times New Roman" w:hAnsi="Times New Roman" w:cs="Times New Roman"/>
          <w:sz w:val="24"/>
          <w:szCs w:val="28"/>
        </w:rPr>
        <w:t>stimulated</w:t>
      </w:r>
      <w:r w:rsidRPr="00B34A22">
        <w:rPr>
          <w:rFonts w:ascii="Times New Roman" w:hAnsi="Times New Roman" w:cs="Times New Roman"/>
          <w:sz w:val="24"/>
          <w:szCs w:val="28"/>
        </w:rPr>
        <w:t xml:space="preserve"> algal blooms resulted in anoxic water column</w:t>
      </w:r>
      <w:r>
        <w:rPr>
          <w:rFonts w:ascii="Times New Roman" w:hAnsi="Times New Roman" w:cs="Times New Roman"/>
          <w:sz w:val="24"/>
          <w:szCs w:val="28"/>
        </w:rPr>
        <w:t>s</w:t>
      </w:r>
      <w:r w:rsidRPr="00B34A22">
        <w:rPr>
          <w:rFonts w:ascii="Times New Roman" w:hAnsi="Times New Roman" w:cs="Times New Roman"/>
          <w:sz w:val="24"/>
          <w:szCs w:val="28"/>
        </w:rPr>
        <w:t xml:space="preserve"> </w:t>
      </w:r>
      <w:r>
        <w:rPr>
          <w:rFonts w:ascii="Times New Roman" w:hAnsi="Times New Roman" w:cs="Times New Roman"/>
          <w:sz w:val="24"/>
          <w:szCs w:val="28"/>
        </w:rPr>
        <w:t>and provided</w:t>
      </w:r>
      <w:r w:rsidRPr="00B34A22">
        <w:rPr>
          <w:rFonts w:ascii="Times New Roman" w:hAnsi="Times New Roman" w:cs="Times New Roman"/>
          <w:sz w:val="24"/>
          <w:szCs w:val="28"/>
        </w:rPr>
        <w:t xml:space="preserve"> the mechanism that led to the end-Frasnian extinction (Philp and DeGarmo, 2020).</w:t>
      </w:r>
      <w:r w:rsidRPr="00B34A22">
        <w:rPr>
          <w:rFonts w:ascii="Times New Roman" w:hAnsi="Times New Roman" w:cs="Times New Roman"/>
          <w:b/>
          <w:bCs/>
          <w:sz w:val="24"/>
          <w:szCs w:val="28"/>
        </w:rPr>
        <w:t xml:space="preserve"> </w:t>
      </w:r>
      <w:r>
        <w:rPr>
          <w:rFonts w:ascii="Times New Roman" w:hAnsi="Times New Roman" w:cs="Times New Roman"/>
          <w:sz w:val="24"/>
          <w:szCs w:val="28"/>
        </w:rPr>
        <w:t xml:space="preserve">It is also hypothesized that with such a high-resolution study over the Woodford interval from Speake Ranch, an accurate identification of the F-F boundary can be established. </w:t>
      </w:r>
      <w:proofErr w:type="spellStart"/>
      <w:r w:rsidRPr="00B34A22">
        <w:rPr>
          <w:rFonts w:ascii="Times New Roman" w:hAnsi="Times New Roman" w:cs="Times New Roman"/>
          <w:sz w:val="24"/>
          <w:szCs w:val="28"/>
        </w:rPr>
        <w:t>Moldowan</w:t>
      </w:r>
      <w:proofErr w:type="spellEnd"/>
      <w:r w:rsidRPr="00B34A22">
        <w:rPr>
          <w:rFonts w:ascii="Times New Roman" w:hAnsi="Times New Roman" w:cs="Times New Roman"/>
          <w:sz w:val="24"/>
          <w:szCs w:val="28"/>
        </w:rPr>
        <w:t xml:space="preserve"> et al. (198</w:t>
      </w:r>
      <w:r w:rsidR="00845866">
        <w:rPr>
          <w:rFonts w:ascii="Times New Roman" w:hAnsi="Times New Roman" w:cs="Times New Roman"/>
          <w:sz w:val="24"/>
          <w:szCs w:val="28"/>
        </w:rPr>
        <w:t>5</w:t>
      </w:r>
      <w:r w:rsidRPr="00B34A22">
        <w:rPr>
          <w:rFonts w:ascii="Times New Roman" w:hAnsi="Times New Roman" w:cs="Times New Roman"/>
          <w:sz w:val="24"/>
          <w:szCs w:val="28"/>
        </w:rPr>
        <w:t xml:space="preserve">) suggested that low values of Ts/Tm are an indication of different organic material which are often related to bacterial and/or </w:t>
      </w:r>
      <w:r w:rsidR="00A660A2">
        <w:rPr>
          <w:rFonts w:ascii="Times New Roman" w:hAnsi="Times New Roman" w:cs="Times New Roman"/>
          <w:sz w:val="24"/>
          <w:szCs w:val="28"/>
        </w:rPr>
        <w:t>terrigenous</w:t>
      </w:r>
      <w:r w:rsidR="00A660A2" w:rsidRPr="00B34A22">
        <w:rPr>
          <w:rFonts w:ascii="Times New Roman" w:hAnsi="Times New Roman" w:cs="Times New Roman"/>
          <w:sz w:val="24"/>
          <w:szCs w:val="28"/>
        </w:rPr>
        <w:t xml:space="preserve"> </w:t>
      </w:r>
      <w:r w:rsidRPr="00B34A22">
        <w:rPr>
          <w:rFonts w:ascii="Times New Roman" w:hAnsi="Times New Roman" w:cs="Times New Roman"/>
          <w:sz w:val="24"/>
          <w:szCs w:val="28"/>
        </w:rPr>
        <w:t>input. Not much can be deduced for the Ts/ Tm of the Speake Ranch</w:t>
      </w:r>
      <w:r>
        <w:rPr>
          <w:rFonts w:ascii="Times New Roman" w:hAnsi="Times New Roman" w:cs="Times New Roman"/>
          <w:sz w:val="24"/>
          <w:szCs w:val="28"/>
        </w:rPr>
        <w:t>, as the ratio values are</w:t>
      </w:r>
      <w:r w:rsidRPr="00B34A22">
        <w:rPr>
          <w:rFonts w:ascii="Times New Roman" w:hAnsi="Times New Roman" w:cs="Times New Roman"/>
          <w:sz w:val="24"/>
          <w:szCs w:val="28"/>
        </w:rPr>
        <w:t xml:space="preserve"> nearly </w:t>
      </w:r>
      <w:r>
        <w:rPr>
          <w:rFonts w:ascii="Times New Roman" w:hAnsi="Times New Roman" w:cs="Times New Roman"/>
          <w:sz w:val="24"/>
          <w:szCs w:val="28"/>
        </w:rPr>
        <w:t xml:space="preserve">linear and </w:t>
      </w:r>
      <w:r w:rsidRPr="00B34A22">
        <w:rPr>
          <w:rFonts w:ascii="Times New Roman" w:hAnsi="Times New Roman" w:cs="Times New Roman"/>
          <w:sz w:val="24"/>
          <w:szCs w:val="28"/>
        </w:rPr>
        <w:t xml:space="preserve">consistent low </w:t>
      </w:r>
      <w:r>
        <w:rPr>
          <w:rFonts w:ascii="Times New Roman" w:hAnsi="Times New Roman" w:cs="Times New Roman"/>
          <w:sz w:val="24"/>
          <w:szCs w:val="28"/>
        </w:rPr>
        <w:t xml:space="preserve">as </w:t>
      </w:r>
      <w:r w:rsidRPr="00B34A22">
        <w:rPr>
          <w:rFonts w:ascii="Times New Roman" w:hAnsi="Times New Roman" w:cs="Times New Roman"/>
          <w:sz w:val="24"/>
          <w:szCs w:val="28"/>
        </w:rPr>
        <w:t>previously discussed in Chapter 3. No significant shifts in organic matter source input can be dictated within the 40ft interval of the Woodford Shale</w:t>
      </w:r>
      <w:r>
        <w:rPr>
          <w:rFonts w:ascii="Times New Roman" w:hAnsi="Times New Roman" w:cs="Times New Roman"/>
          <w:sz w:val="24"/>
          <w:szCs w:val="28"/>
        </w:rPr>
        <w:t>. Biomarker</w:t>
      </w:r>
      <w:r w:rsidR="001647CB">
        <w:rPr>
          <w:rFonts w:ascii="Times New Roman" w:hAnsi="Times New Roman" w:cs="Times New Roman"/>
          <w:sz w:val="24"/>
          <w:szCs w:val="28"/>
        </w:rPr>
        <w:t>s</w:t>
      </w:r>
      <w:r>
        <w:rPr>
          <w:rFonts w:ascii="Times New Roman" w:hAnsi="Times New Roman" w:cs="Times New Roman"/>
          <w:sz w:val="24"/>
          <w:szCs w:val="28"/>
        </w:rPr>
        <w:t xml:space="preserve"> utilized in this section have been targeted to define signs of </w:t>
      </w:r>
      <w:proofErr w:type="spellStart"/>
      <w:r>
        <w:rPr>
          <w:rFonts w:ascii="Times New Roman" w:hAnsi="Times New Roman" w:cs="Times New Roman"/>
          <w:sz w:val="24"/>
          <w:szCs w:val="28"/>
        </w:rPr>
        <w:t>euxinia</w:t>
      </w:r>
      <w:proofErr w:type="spellEnd"/>
      <w:r>
        <w:rPr>
          <w:rFonts w:ascii="Times New Roman" w:hAnsi="Times New Roman" w:cs="Times New Roman"/>
          <w:sz w:val="24"/>
          <w:szCs w:val="28"/>
        </w:rPr>
        <w:t xml:space="preserve">, distinct fluxes of terrigenous input along with algal blooms, and a shift in anoxia. </w:t>
      </w:r>
    </w:p>
    <w:p w14:paraId="35C4267D" w14:textId="0B9F27F0" w:rsidR="00C13D40" w:rsidRPr="00B34A22" w:rsidRDefault="00C13D40" w:rsidP="00C13D40">
      <w:pPr>
        <w:autoSpaceDE w:val="0"/>
        <w:autoSpaceDN w:val="0"/>
        <w:adjustRightInd w:val="0"/>
        <w:spacing w:after="0" w:line="480" w:lineRule="auto"/>
        <w:ind w:firstLine="720"/>
        <w:jc w:val="both"/>
        <w:rPr>
          <w:rFonts w:ascii="Times New Roman" w:hAnsi="Times New Roman" w:cs="Times New Roman"/>
          <w:sz w:val="24"/>
          <w:szCs w:val="24"/>
        </w:rPr>
      </w:pPr>
      <w:r w:rsidRPr="00B34A22">
        <w:rPr>
          <w:rFonts w:ascii="Times New Roman" w:hAnsi="Times New Roman" w:cs="Times New Roman"/>
          <w:color w:val="000000"/>
          <w:sz w:val="24"/>
          <w:szCs w:val="24"/>
        </w:rPr>
        <w:t xml:space="preserve">Previous studies from </w:t>
      </w:r>
      <w:proofErr w:type="spellStart"/>
      <w:r w:rsidRPr="00B34A22">
        <w:rPr>
          <w:rFonts w:ascii="Times New Roman" w:hAnsi="Times New Roman" w:cs="Times New Roman"/>
          <w:color w:val="000000"/>
          <w:sz w:val="24"/>
          <w:szCs w:val="24"/>
        </w:rPr>
        <w:t>Nowaczewski</w:t>
      </w:r>
      <w:proofErr w:type="spellEnd"/>
      <w:r w:rsidRPr="00B34A22">
        <w:rPr>
          <w:rFonts w:ascii="Times New Roman" w:hAnsi="Times New Roman" w:cs="Times New Roman"/>
          <w:color w:val="000000"/>
          <w:sz w:val="24"/>
          <w:szCs w:val="24"/>
        </w:rPr>
        <w:t xml:space="preserve"> (2011), Connock (2015), </w:t>
      </w:r>
      <w:proofErr w:type="spellStart"/>
      <w:r w:rsidRPr="00B34A22">
        <w:rPr>
          <w:rFonts w:ascii="Times New Roman" w:hAnsi="Times New Roman" w:cs="Times New Roman"/>
          <w:color w:val="000000"/>
          <w:sz w:val="24"/>
          <w:szCs w:val="24"/>
        </w:rPr>
        <w:t>deGarmo</w:t>
      </w:r>
      <w:proofErr w:type="spellEnd"/>
      <w:r w:rsidRPr="00B34A22">
        <w:rPr>
          <w:rFonts w:ascii="Times New Roman" w:hAnsi="Times New Roman" w:cs="Times New Roman"/>
          <w:color w:val="000000"/>
          <w:sz w:val="24"/>
          <w:szCs w:val="24"/>
        </w:rPr>
        <w:t xml:space="preserve"> (2015),</w:t>
      </w:r>
      <w:r>
        <w:rPr>
          <w:rFonts w:ascii="Times New Roman" w:hAnsi="Times New Roman" w:cs="Times New Roman"/>
          <w:color w:val="000000"/>
          <w:sz w:val="24"/>
          <w:szCs w:val="24"/>
        </w:rPr>
        <w:t xml:space="preserve"> </w:t>
      </w:r>
      <w:r w:rsidRPr="00B34A22">
        <w:rPr>
          <w:rFonts w:ascii="Times New Roman" w:hAnsi="Times New Roman" w:cs="Times New Roman"/>
          <w:color w:val="000000"/>
          <w:sz w:val="24"/>
          <w:szCs w:val="24"/>
        </w:rPr>
        <w:t>Jones (201</w:t>
      </w:r>
      <w:r>
        <w:rPr>
          <w:rFonts w:ascii="Times New Roman" w:hAnsi="Times New Roman" w:cs="Times New Roman"/>
          <w:color w:val="000000"/>
          <w:sz w:val="24"/>
          <w:szCs w:val="24"/>
        </w:rPr>
        <w:t>7</w:t>
      </w:r>
      <w:r w:rsidRPr="00B34A22">
        <w:rPr>
          <w:rFonts w:ascii="Times New Roman" w:hAnsi="Times New Roman" w:cs="Times New Roman"/>
          <w:color w:val="000000"/>
          <w:sz w:val="24"/>
          <w:szCs w:val="24"/>
        </w:rPr>
        <w:t>)</w:t>
      </w:r>
      <w:r>
        <w:rPr>
          <w:rFonts w:ascii="Times New Roman" w:hAnsi="Times New Roman" w:cs="Times New Roman"/>
          <w:color w:val="000000"/>
          <w:sz w:val="24"/>
          <w:szCs w:val="24"/>
        </w:rPr>
        <w:t>, and Torres (2020)</w:t>
      </w:r>
      <w:r w:rsidRPr="00B34A22">
        <w:rPr>
          <w:rFonts w:ascii="Times New Roman" w:hAnsi="Times New Roman" w:cs="Times New Roman"/>
          <w:color w:val="000000"/>
          <w:sz w:val="24"/>
          <w:szCs w:val="24"/>
        </w:rPr>
        <w:t xml:space="preserve"> have made efforts to locate the Frasnian</w:t>
      </w:r>
      <w:r>
        <w:rPr>
          <w:rFonts w:ascii="Times New Roman" w:hAnsi="Times New Roman" w:cs="Times New Roman"/>
          <w:color w:val="000000"/>
          <w:sz w:val="24"/>
          <w:szCs w:val="24"/>
        </w:rPr>
        <w:t>-</w:t>
      </w:r>
      <w:r w:rsidRPr="00B34A22">
        <w:rPr>
          <w:rFonts w:ascii="Times New Roman" w:hAnsi="Times New Roman" w:cs="Times New Roman"/>
          <w:color w:val="000000"/>
          <w:sz w:val="24"/>
          <w:szCs w:val="24"/>
        </w:rPr>
        <w:t>Famennian</w:t>
      </w:r>
      <w:r>
        <w:rPr>
          <w:rFonts w:ascii="Times New Roman" w:hAnsi="Times New Roman" w:cs="Times New Roman"/>
          <w:color w:val="000000"/>
          <w:sz w:val="24"/>
          <w:szCs w:val="24"/>
        </w:rPr>
        <w:t xml:space="preserve"> (F-F)</w:t>
      </w:r>
      <w:r w:rsidRPr="00B34A22">
        <w:rPr>
          <w:rFonts w:ascii="Times New Roman" w:hAnsi="Times New Roman" w:cs="Times New Roman"/>
          <w:color w:val="000000"/>
          <w:sz w:val="24"/>
          <w:szCs w:val="24"/>
        </w:rPr>
        <w:t xml:space="preserve"> extinction boundary within the Woodford Shale using geochemical evidence. </w:t>
      </w:r>
      <w:proofErr w:type="spellStart"/>
      <w:r w:rsidRPr="00B34A22">
        <w:rPr>
          <w:rFonts w:ascii="Times New Roman" w:hAnsi="Times New Roman" w:cs="Times New Roman"/>
          <w:color w:val="000000"/>
          <w:sz w:val="24"/>
          <w:szCs w:val="24"/>
        </w:rPr>
        <w:t>Nowaczewski</w:t>
      </w:r>
      <w:proofErr w:type="spellEnd"/>
      <w:r w:rsidRPr="00B34A22">
        <w:rPr>
          <w:rFonts w:ascii="Times New Roman" w:hAnsi="Times New Roman" w:cs="Times New Roman"/>
          <w:color w:val="000000"/>
          <w:sz w:val="24"/>
          <w:szCs w:val="24"/>
        </w:rPr>
        <w:t xml:space="preserve"> (2011) </w:t>
      </w:r>
      <w:r>
        <w:rPr>
          <w:rFonts w:ascii="Times New Roman" w:hAnsi="Times New Roman" w:cs="Times New Roman"/>
          <w:color w:val="000000"/>
          <w:sz w:val="24"/>
          <w:szCs w:val="24"/>
        </w:rPr>
        <w:t>in</w:t>
      </w:r>
      <w:r w:rsidRPr="00B34A22">
        <w:rPr>
          <w:rFonts w:ascii="Times New Roman" w:hAnsi="Times New Roman" w:cs="Times New Roman"/>
          <w:color w:val="000000"/>
          <w:sz w:val="24"/>
          <w:szCs w:val="24"/>
        </w:rPr>
        <w:t>dicated that there are biomarker anomalies which include elevated C</w:t>
      </w:r>
      <w:r w:rsidRPr="00B34A22">
        <w:rPr>
          <w:rFonts w:ascii="Times New Roman" w:hAnsi="Times New Roman" w:cs="Times New Roman"/>
          <w:color w:val="000000"/>
          <w:sz w:val="24"/>
          <w:szCs w:val="24"/>
          <w:vertAlign w:val="subscript"/>
        </w:rPr>
        <w:t>30</w:t>
      </w:r>
      <w:r>
        <w:rPr>
          <w:rFonts w:ascii="Times New Roman" w:hAnsi="Times New Roman" w:cs="Times New Roman"/>
          <w:color w:val="000000"/>
          <w:sz w:val="24"/>
          <w:szCs w:val="24"/>
          <w:vertAlign w:val="subscript"/>
        </w:rPr>
        <w:t xml:space="preserve"> </w:t>
      </w:r>
      <w:proofErr w:type="spellStart"/>
      <w:r>
        <w:rPr>
          <w:rFonts w:ascii="Times New Roman" w:hAnsi="Times New Roman" w:cs="Times New Roman"/>
          <w:color w:val="000000"/>
          <w:sz w:val="24"/>
          <w:szCs w:val="24"/>
        </w:rPr>
        <w:t>h</w:t>
      </w:r>
      <w:r w:rsidRPr="00B34A22">
        <w:rPr>
          <w:rFonts w:ascii="Times New Roman" w:hAnsi="Times New Roman" w:cs="Times New Roman"/>
          <w:color w:val="000000"/>
          <w:sz w:val="24"/>
          <w:szCs w:val="24"/>
        </w:rPr>
        <w:t>opanes</w:t>
      </w:r>
      <w:proofErr w:type="spellEnd"/>
      <w:r w:rsidRPr="00B34A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at the </w:t>
      </w:r>
      <w:r w:rsidRPr="00B34A22">
        <w:rPr>
          <w:rFonts w:ascii="Times New Roman" w:hAnsi="Times New Roman" w:cs="Times New Roman"/>
          <w:color w:val="000000"/>
          <w:sz w:val="24"/>
          <w:szCs w:val="24"/>
        </w:rPr>
        <w:t>expense of C</w:t>
      </w:r>
      <w:r w:rsidRPr="00B34A22">
        <w:rPr>
          <w:rFonts w:ascii="Times New Roman" w:hAnsi="Times New Roman" w:cs="Times New Roman"/>
          <w:color w:val="000000"/>
          <w:sz w:val="24"/>
          <w:szCs w:val="24"/>
          <w:vertAlign w:val="subscript"/>
        </w:rPr>
        <w:t>29</w:t>
      </w:r>
      <w:r>
        <w:rPr>
          <w:rFonts w:ascii="Times New Roman" w:hAnsi="Times New Roman" w:cs="Times New Roman"/>
          <w:color w:val="000000"/>
          <w:sz w:val="24"/>
          <w:szCs w:val="24"/>
          <w:vertAlign w:val="subscript"/>
        </w:rPr>
        <w:t xml:space="preserve"> </w:t>
      </w:r>
      <w:proofErr w:type="spellStart"/>
      <w:r>
        <w:rPr>
          <w:rFonts w:ascii="Times New Roman" w:hAnsi="Times New Roman" w:cs="Times New Roman"/>
          <w:color w:val="000000"/>
          <w:sz w:val="24"/>
          <w:szCs w:val="24"/>
        </w:rPr>
        <w:t>h</w:t>
      </w:r>
      <w:r w:rsidRPr="00B34A22">
        <w:rPr>
          <w:rFonts w:ascii="Times New Roman" w:hAnsi="Times New Roman" w:cs="Times New Roman"/>
          <w:color w:val="000000"/>
          <w:sz w:val="24"/>
          <w:szCs w:val="24"/>
        </w:rPr>
        <w:t>opanes</w:t>
      </w:r>
      <w:proofErr w:type="spellEnd"/>
      <w:r w:rsidRPr="00B34A22">
        <w:rPr>
          <w:rFonts w:ascii="Times New Roman" w:hAnsi="Times New Roman" w:cs="Times New Roman"/>
          <w:color w:val="000000"/>
          <w:sz w:val="24"/>
          <w:szCs w:val="24"/>
        </w:rPr>
        <w:t xml:space="preserve">, high abundance of </w:t>
      </w:r>
      <w:proofErr w:type="spellStart"/>
      <w:r w:rsidRPr="00B34A22">
        <w:rPr>
          <w:rFonts w:ascii="Times New Roman" w:hAnsi="Times New Roman" w:cs="Times New Roman"/>
          <w:color w:val="000000"/>
          <w:sz w:val="24"/>
          <w:szCs w:val="24"/>
        </w:rPr>
        <w:t>gammacerane</w:t>
      </w:r>
      <w:proofErr w:type="spellEnd"/>
      <w:r w:rsidRPr="00B34A22">
        <w:rPr>
          <w:rFonts w:ascii="Times New Roman" w:hAnsi="Times New Roman" w:cs="Times New Roman"/>
          <w:color w:val="000000"/>
          <w:sz w:val="24"/>
          <w:szCs w:val="24"/>
        </w:rPr>
        <w:t xml:space="preserve">, and </w:t>
      </w:r>
      <w:proofErr w:type="spellStart"/>
      <w:r w:rsidRPr="00B34A22">
        <w:rPr>
          <w:rFonts w:ascii="Times New Roman" w:hAnsi="Times New Roman" w:cs="Times New Roman"/>
          <w:color w:val="000000"/>
          <w:sz w:val="24"/>
          <w:szCs w:val="24"/>
        </w:rPr>
        <w:t>isorenieratane</w:t>
      </w:r>
      <w:proofErr w:type="spellEnd"/>
      <w:r w:rsidRPr="00B34A22">
        <w:rPr>
          <w:rFonts w:ascii="Times New Roman" w:hAnsi="Times New Roman" w:cs="Times New Roman"/>
          <w:color w:val="000000"/>
          <w:sz w:val="24"/>
          <w:szCs w:val="24"/>
        </w:rPr>
        <w:t xml:space="preserve"> as markers to determine the F-F boundary. His findings demonstrated that the F-F boundary was a time marked by </w:t>
      </w:r>
      <w:r>
        <w:rPr>
          <w:rFonts w:ascii="Times New Roman" w:hAnsi="Times New Roman" w:cs="Times New Roman"/>
          <w:color w:val="000000"/>
          <w:sz w:val="24"/>
          <w:szCs w:val="24"/>
        </w:rPr>
        <w:t xml:space="preserve">an </w:t>
      </w:r>
      <w:r w:rsidRPr="00B34A22">
        <w:rPr>
          <w:rFonts w:ascii="Times New Roman" w:hAnsi="Times New Roman" w:cs="Times New Roman"/>
          <w:color w:val="000000"/>
          <w:sz w:val="24"/>
          <w:szCs w:val="24"/>
        </w:rPr>
        <w:t>increase in marine eukaryotic preservation within</w:t>
      </w:r>
      <w:r>
        <w:rPr>
          <w:rFonts w:ascii="Times New Roman" w:hAnsi="Times New Roman" w:cs="Times New Roman"/>
          <w:color w:val="000000"/>
          <w:sz w:val="24"/>
          <w:szCs w:val="24"/>
        </w:rPr>
        <w:t xml:space="preserve"> a</w:t>
      </w:r>
      <w:r w:rsidRPr="00B34A22">
        <w:rPr>
          <w:rFonts w:ascii="Times New Roman" w:hAnsi="Times New Roman" w:cs="Times New Roman"/>
          <w:color w:val="000000"/>
          <w:sz w:val="24"/>
          <w:szCs w:val="24"/>
        </w:rPr>
        <w:t xml:space="preserve"> stratified, anoxic marine water column. Connock (2015) and </w:t>
      </w:r>
      <w:proofErr w:type="spellStart"/>
      <w:r w:rsidRPr="00B34A22">
        <w:rPr>
          <w:rFonts w:ascii="Times New Roman" w:hAnsi="Times New Roman" w:cs="Times New Roman"/>
          <w:color w:val="000000"/>
          <w:sz w:val="24"/>
          <w:szCs w:val="24"/>
        </w:rPr>
        <w:t>deGarmo</w:t>
      </w:r>
      <w:proofErr w:type="spellEnd"/>
      <w:r w:rsidRPr="00B34A22">
        <w:rPr>
          <w:rFonts w:ascii="Times New Roman" w:hAnsi="Times New Roman" w:cs="Times New Roman"/>
          <w:color w:val="000000"/>
          <w:sz w:val="24"/>
          <w:szCs w:val="24"/>
        </w:rPr>
        <w:t xml:space="preserve"> (2015) </w:t>
      </w:r>
      <w:r w:rsidR="00A660A2">
        <w:rPr>
          <w:rFonts w:ascii="Times New Roman" w:hAnsi="Times New Roman" w:cs="Times New Roman"/>
          <w:color w:val="000000"/>
          <w:sz w:val="24"/>
          <w:szCs w:val="24"/>
        </w:rPr>
        <w:t>indicated</w:t>
      </w:r>
      <w:r w:rsidR="00A660A2" w:rsidRPr="00B34A22">
        <w:rPr>
          <w:rFonts w:ascii="Times New Roman" w:hAnsi="Times New Roman" w:cs="Times New Roman"/>
          <w:color w:val="000000"/>
          <w:sz w:val="24"/>
          <w:szCs w:val="24"/>
        </w:rPr>
        <w:t xml:space="preserve"> </w:t>
      </w:r>
      <w:r w:rsidRPr="00B34A22">
        <w:rPr>
          <w:rFonts w:ascii="Times New Roman" w:hAnsi="Times New Roman" w:cs="Times New Roman"/>
          <w:color w:val="000000"/>
          <w:sz w:val="24"/>
          <w:szCs w:val="24"/>
        </w:rPr>
        <w:t>that the F-F boundary is marked by elevated H</w:t>
      </w:r>
      <w:r w:rsidRPr="00B34A22">
        <w:rPr>
          <w:rFonts w:ascii="Times New Roman" w:hAnsi="Times New Roman" w:cs="Times New Roman"/>
          <w:color w:val="000000"/>
          <w:sz w:val="24"/>
          <w:szCs w:val="24"/>
          <w:vertAlign w:val="subscript"/>
        </w:rPr>
        <w:t>2</w:t>
      </w:r>
      <w:r w:rsidRPr="00B34A22">
        <w:rPr>
          <w:rFonts w:ascii="Times New Roman" w:hAnsi="Times New Roman" w:cs="Times New Roman"/>
          <w:color w:val="000000"/>
          <w:sz w:val="24"/>
          <w:szCs w:val="24"/>
        </w:rPr>
        <w:t xml:space="preserve">S presence and persistent PZE prior to marine biota loss. </w:t>
      </w:r>
      <w:r w:rsidR="00A660A2">
        <w:rPr>
          <w:rFonts w:ascii="Times New Roman" w:hAnsi="Times New Roman" w:cs="Times New Roman"/>
          <w:color w:val="000000"/>
          <w:sz w:val="24"/>
          <w:szCs w:val="24"/>
        </w:rPr>
        <w:t>The</w:t>
      </w:r>
      <w:r w:rsidRPr="00B34A22">
        <w:rPr>
          <w:rFonts w:ascii="Times New Roman" w:hAnsi="Times New Roman" w:cs="Times New Roman"/>
          <w:color w:val="000000"/>
          <w:sz w:val="24"/>
          <w:szCs w:val="24"/>
        </w:rPr>
        <w:t xml:space="preserve"> increased nutrients from the PZE conditions and </w:t>
      </w:r>
      <w:r w:rsidR="00E66B07">
        <w:rPr>
          <w:rFonts w:ascii="Times New Roman" w:hAnsi="Times New Roman" w:cs="Times New Roman"/>
          <w:color w:val="000000"/>
          <w:sz w:val="24"/>
          <w:szCs w:val="24"/>
        </w:rPr>
        <w:t>terrigenous</w:t>
      </w:r>
      <w:r w:rsidR="00E66B07" w:rsidRPr="00B34A22">
        <w:rPr>
          <w:rFonts w:ascii="Times New Roman" w:hAnsi="Times New Roman" w:cs="Times New Roman"/>
          <w:color w:val="000000"/>
          <w:sz w:val="24"/>
          <w:szCs w:val="24"/>
        </w:rPr>
        <w:t xml:space="preserve"> </w:t>
      </w:r>
      <w:r w:rsidRPr="00B34A22">
        <w:rPr>
          <w:rFonts w:ascii="Times New Roman" w:hAnsi="Times New Roman" w:cs="Times New Roman"/>
          <w:color w:val="000000"/>
          <w:sz w:val="24"/>
          <w:szCs w:val="24"/>
        </w:rPr>
        <w:t>bloom</w:t>
      </w:r>
      <w:r w:rsidR="00742D3E">
        <w:rPr>
          <w:rFonts w:ascii="Times New Roman" w:hAnsi="Times New Roman" w:cs="Times New Roman"/>
          <w:color w:val="000000"/>
          <w:sz w:val="24"/>
          <w:szCs w:val="24"/>
        </w:rPr>
        <w:t>s</w:t>
      </w:r>
      <w:r w:rsidRPr="00B34A22">
        <w:rPr>
          <w:rFonts w:ascii="Times New Roman" w:hAnsi="Times New Roman" w:cs="Times New Roman"/>
          <w:color w:val="000000"/>
          <w:sz w:val="24"/>
          <w:szCs w:val="24"/>
        </w:rPr>
        <w:t xml:space="preserve"> cause eutrophica</w:t>
      </w:r>
      <w:r>
        <w:rPr>
          <w:rFonts w:ascii="Times New Roman" w:hAnsi="Times New Roman" w:cs="Times New Roman"/>
          <w:color w:val="000000"/>
          <w:sz w:val="24"/>
          <w:szCs w:val="24"/>
        </w:rPr>
        <w:t>t</w:t>
      </w:r>
      <w:r w:rsidRPr="00B34A22">
        <w:rPr>
          <w:rFonts w:ascii="Times New Roman" w:hAnsi="Times New Roman" w:cs="Times New Roman"/>
          <w:color w:val="000000"/>
          <w:sz w:val="24"/>
          <w:szCs w:val="24"/>
        </w:rPr>
        <w:t>ion and algal bloom</w:t>
      </w:r>
      <w:r w:rsidR="00A660A2">
        <w:rPr>
          <w:rFonts w:ascii="Times New Roman" w:hAnsi="Times New Roman" w:cs="Times New Roman"/>
          <w:color w:val="000000"/>
          <w:sz w:val="24"/>
          <w:szCs w:val="24"/>
        </w:rPr>
        <w:t>s</w:t>
      </w:r>
      <w:r w:rsidRPr="00B34A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Moreover</w:t>
      </w:r>
      <w:r w:rsidRPr="00B34A22">
        <w:rPr>
          <w:rFonts w:ascii="Times New Roman" w:hAnsi="Times New Roman" w:cs="Times New Roman"/>
          <w:color w:val="000000"/>
          <w:sz w:val="24"/>
          <w:szCs w:val="24"/>
        </w:rPr>
        <w:t xml:space="preserve">, Connock (2015) determined </w:t>
      </w:r>
      <w:r w:rsidRPr="00B34A22">
        <w:rPr>
          <w:rFonts w:ascii="Times New Roman" w:hAnsi="Times New Roman" w:cs="Times New Roman"/>
          <w:color w:val="000000"/>
          <w:sz w:val="24"/>
          <w:szCs w:val="24"/>
        </w:rPr>
        <w:lastRenderedPageBreak/>
        <w:t xml:space="preserve">that the F-F is located within the Middle Woodford at two occurrences of euxinic conditions of the Woodford. </w:t>
      </w:r>
      <w:r>
        <w:rPr>
          <w:rFonts w:ascii="Times New Roman" w:hAnsi="Times New Roman" w:cs="Times New Roman"/>
          <w:color w:val="000000"/>
          <w:sz w:val="24"/>
          <w:szCs w:val="24"/>
        </w:rPr>
        <w:t xml:space="preserve">Both Over (1992) and Turner (2016) suggested that the F-F boundary to be just below the Middle Woodford and Upper Woodford contact boundary using lithology, </w:t>
      </w:r>
      <w:proofErr w:type="spellStart"/>
      <w:r>
        <w:rPr>
          <w:rFonts w:ascii="Times New Roman" w:hAnsi="Times New Roman" w:cs="Times New Roman"/>
          <w:color w:val="000000"/>
          <w:sz w:val="24"/>
          <w:szCs w:val="24"/>
        </w:rPr>
        <w:t>chemostratigraphy</w:t>
      </w:r>
      <w:proofErr w:type="spellEnd"/>
      <w:r>
        <w:rPr>
          <w:rFonts w:ascii="Times New Roman" w:hAnsi="Times New Roman" w:cs="Times New Roman"/>
          <w:color w:val="000000"/>
          <w:sz w:val="24"/>
          <w:szCs w:val="24"/>
        </w:rPr>
        <w:t>, and conodont stratigraphy.</w:t>
      </w:r>
      <w:r w:rsidR="001647CB">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Jones (2017) also indicated that the F-F boundary to be slightly below the Middle Woodford and Upper Woodford contact boundary as well. More specifically, Torres (2020) indicated that the F-F event to be located between 202ft to 220ft of the Speake Ranch section. The purpose of this research is to mark the exact interval of where this boundary could be located. </w:t>
      </w:r>
    </w:p>
    <w:p w14:paraId="410560DA" w14:textId="3948C878" w:rsidR="00C13D40" w:rsidRPr="00B34A22" w:rsidRDefault="00C13D40" w:rsidP="00C13D40">
      <w:pPr>
        <w:spacing w:line="480" w:lineRule="auto"/>
        <w:ind w:firstLine="720"/>
        <w:jc w:val="both"/>
        <w:rPr>
          <w:rFonts w:ascii="Times New Roman" w:hAnsi="Times New Roman" w:cs="Times New Roman"/>
          <w:color w:val="000000"/>
          <w:sz w:val="24"/>
          <w:szCs w:val="24"/>
        </w:rPr>
      </w:pPr>
      <w:proofErr w:type="spellStart"/>
      <w:r w:rsidRPr="00B34A22">
        <w:rPr>
          <w:rFonts w:ascii="Times New Roman" w:hAnsi="Times New Roman" w:cs="Times New Roman"/>
          <w:color w:val="000000"/>
          <w:sz w:val="24"/>
          <w:szCs w:val="24"/>
        </w:rPr>
        <w:t>Schwark</w:t>
      </w:r>
      <w:proofErr w:type="spellEnd"/>
      <w:r w:rsidRPr="00B34A22">
        <w:rPr>
          <w:rFonts w:ascii="Times New Roman" w:hAnsi="Times New Roman" w:cs="Times New Roman"/>
          <w:color w:val="000000"/>
          <w:sz w:val="24"/>
          <w:szCs w:val="24"/>
        </w:rPr>
        <w:t xml:space="preserve"> and </w:t>
      </w:r>
      <w:proofErr w:type="spellStart"/>
      <w:r w:rsidRPr="00B34A22">
        <w:rPr>
          <w:rFonts w:ascii="Times New Roman" w:hAnsi="Times New Roman" w:cs="Times New Roman"/>
          <w:color w:val="000000"/>
          <w:sz w:val="24"/>
          <w:szCs w:val="24"/>
        </w:rPr>
        <w:t>Frimmel</w:t>
      </w:r>
      <w:proofErr w:type="spellEnd"/>
      <w:r w:rsidRPr="00B34A22">
        <w:rPr>
          <w:rFonts w:ascii="Times New Roman" w:hAnsi="Times New Roman" w:cs="Times New Roman"/>
          <w:color w:val="000000"/>
          <w:sz w:val="24"/>
          <w:szCs w:val="24"/>
        </w:rPr>
        <w:t xml:space="preserve"> (2004) suggested a </w:t>
      </w:r>
      <w:proofErr w:type="spellStart"/>
      <w:r w:rsidRPr="00B34A22">
        <w:rPr>
          <w:rFonts w:ascii="Times New Roman" w:hAnsi="Times New Roman" w:cs="Times New Roman"/>
          <w:color w:val="000000"/>
          <w:sz w:val="24"/>
          <w:szCs w:val="24"/>
        </w:rPr>
        <w:t>crossplot</w:t>
      </w:r>
      <w:proofErr w:type="spellEnd"/>
      <w:r w:rsidRPr="00B34A22">
        <w:rPr>
          <w:rFonts w:ascii="Times New Roman" w:hAnsi="Times New Roman" w:cs="Times New Roman"/>
          <w:color w:val="000000"/>
          <w:sz w:val="24"/>
          <w:szCs w:val="24"/>
        </w:rPr>
        <w:t xml:space="preserve"> of the </w:t>
      </w:r>
      <w:proofErr w:type="spellStart"/>
      <w:r w:rsidRPr="00B34A22">
        <w:rPr>
          <w:rFonts w:ascii="Times New Roman" w:hAnsi="Times New Roman" w:cs="Times New Roman"/>
          <w:iCs/>
          <w:sz w:val="24"/>
          <w:szCs w:val="24"/>
        </w:rPr>
        <w:t>Pr</w:t>
      </w:r>
      <w:proofErr w:type="spellEnd"/>
      <w:r w:rsidRPr="00B34A22">
        <w:rPr>
          <w:rFonts w:ascii="Times New Roman" w:hAnsi="Times New Roman" w:cs="Times New Roman"/>
          <w:iCs/>
          <w:sz w:val="24"/>
          <w:szCs w:val="24"/>
        </w:rPr>
        <w:t>/Ph</w:t>
      </w:r>
      <w:r w:rsidRPr="00B34A22">
        <w:rPr>
          <w:rFonts w:ascii="Times New Roman" w:hAnsi="Times New Roman" w:cs="Times New Roman"/>
          <w:color w:val="000000"/>
          <w:sz w:val="24"/>
          <w:szCs w:val="24"/>
        </w:rPr>
        <w:t xml:space="preserve"> ratio against aryl isoprenoid ratio </w:t>
      </w:r>
      <w:r>
        <w:rPr>
          <w:rFonts w:ascii="Times New Roman" w:hAnsi="Times New Roman" w:cs="Times New Roman"/>
          <w:color w:val="000000"/>
          <w:sz w:val="24"/>
          <w:szCs w:val="24"/>
        </w:rPr>
        <w:t xml:space="preserve">to </w:t>
      </w:r>
      <w:r w:rsidRPr="00B34A22">
        <w:rPr>
          <w:rFonts w:ascii="Times New Roman" w:hAnsi="Times New Roman" w:cs="Times New Roman"/>
          <w:color w:val="000000"/>
          <w:sz w:val="24"/>
          <w:szCs w:val="24"/>
        </w:rPr>
        <w:t xml:space="preserve">better assess the extent and persistence of photic zone anoxia during deposition of Jurassic </w:t>
      </w:r>
      <w:proofErr w:type="spellStart"/>
      <w:r w:rsidRPr="00B34A22">
        <w:rPr>
          <w:rFonts w:ascii="Times New Roman" w:hAnsi="Times New Roman" w:cs="Times New Roman"/>
          <w:color w:val="000000"/>
          <w:sz w:val="24"/>
          <w:szCs w:val="24"/>
        </w:rPr>
        <w:t>Possidonian</w:t>
      </w:r>
      <w:proofErr w:type="spellEnd"/>
      <w:r w:rsidRPr="00B34A22">
        <w:rPr>
          <w:rFonts w:ascii="Times New Roman" w:hAnsi="Times New Roman" w:cs="Times New Roman"/>
          <w:color w:val="000000"/>
          <w:sz w:val="24"/>
          <w:szCs w:val="24"/>
        </w:rPr>
        <w:t xml:space="preserve"> Shale. </w:t>
      </w:r>
      <w:r>
        <w:rPr>
          <w:rFonts w:ascii="Times New Roman" w:hAnsi="Times New Roman" w:cs="Times New Roman"/>
          <w:color w:val="000000"/>
          <w:sz w:val="24"/>
          <w:szCs w:val="24"/>
        </w:rPr>
        <w:t>The</w:t>
      </w:r>
      <w:r w:rsidRPr="00B34A22">
        <w:rPr>
          <w:rFonts w:ascii="Times New Roman" w:hAnsi="Times New Roman" w:cs="Times New Roman"/>
          <w:color w:val="000000"/>
          <w:sz w:val="24"/>
          <w:szCs w:val="24"/>
        </w:rPr>
        <w:t xml:space="preserve"> distribution indicat</w:t>
      </w:r>
      <w:r>
        <w:rPr>
          <w:rFonts w:ascii="Times New Roman" w:hAnsi="Times New Roman" w:cs="Times New Roman"/>
          <w:color w:val="000000"/>
          <w:sz w:val="24"/>
          <w:szCs w:val="24"/>
        </w:rPr>
        <w:t>es</w:t>
      </w:r>
      <w:r w:rsidRPr="00B34A22">
        <w:rPr>
          <w:rFonts w:ascii="Times New Roman" w:hAnsi="Times New Roman" w:cs="Times New Roman"/>
          <w:color w:val="000000"/>
          <w:sz w:val="24"/>
          <w:szCs w:val="24"/>
        </w:rPr>
        <w:t xml:space="preserve"> the anoxic event coincid</w:t>
      </w:r>
      <w:r>
        <w:rPr>
          <w:rFonts w:ascii="Times New Roman" w:hAnsi="Times New Roman" w:cs="Times New Roman"/>
          <w:color w:val="000000"/>
          <w:sz w:val="24"/>
          <w:szCs w:val="24"/>
        </w:rPr>
        <w:t>es</w:t>
      </w:r>
      <w:r w:rsidRPr="00B34A22">
        <w:rPr>
          <w:rFonts w:ascii="Times New Roman" w:hAnsi="Times New Roman" w:cs="Times New Roman"/>
          <w:color w:val="000000"/>
          <w:sz w:val="24"/>
          <w:szCs w:val="24"/>
        </w:rPr>
        <w:t xml:space="preserve"> with facies changes</w:t>
      </w:r>
      <w:r>
        <w:rPr>
          <w:rFonts w:ascii="Times New Roman" w:hAnsi="Times New Roman" w:cs="Times New Roman"/>
          <w:color w:val="000000"/>
          <w:sz w:val="24"/>
          <w:szCs w:val="24"/>
        </w:rPr>
        <w:t xml:space="preserve"> as a reflection of </w:t>
      </w:r>
      <w:r w:rsidRPr="00B34A22">
        <w:rPr>
          <w:rFonts w:ascii="Times New Roman" w:hAnsi="Times New Roman" w:cs="Times New Roman"/>
          <w:color w:val="000000"/>
          <w:sz w:val="24"/>
          <w:szCs w:val="24"/>
        </w:rPr>
        <w:t>rapid transgression. Grice et al.</w:t>
      </w:r>
      <w:r>
        <w:rPr>
          <w:rFonts w:ascii="Times New Roman" w:hAnsi="Times New Roman" w:cs="Times New Roman"/>
          <w:color w:val="000000"/>
          <w:sz w:val="24"/>
          <w:szCs w:val="24"/>
        </w:rPr>
        <w:t xml:space="preserve"> (</w:t>
      </w:r>
      <w:r w:rsidRPr="00B34A22">
        <w:rPr>
          <w:rFonts w:ascii="Times New Roman" w:hAnsi="Times New Roman" w:cs="Times New Roman"/>
          <w:color w:val="000000"/>
          <w:sz w:val="24"/>
          <w:szCs w:val="24"/>
        </w:rPr>
        <w:t>2005) suggest</w:t>
      </w:r>
      <w:r>
        <w:rPr>
          <w:rFonts w:ascii="Times New Roman" w:hAnsi="Times New Roman" w:cs="Times New Roman"/>
          <w:color w:val="000000"/>
          <w:sz w:val="24"/>
          <w:szCs w:val="24"/>
        </w:rPr>
        <w:t>ed</w:t>
      </w:r>
      <w:r w:rsidRPr="00B34A22">
        <w:rPr>
          <w:rFonts w:ascii="Times New Roman" w:hAnsi="Times New Roman" w:cs="Times New Roman"/>
          <w:color w:val="000000"/>
          <w:sz w:val="24"/>
          <w:szCs w:val="24"/>
        </w:rPr>
        <w:t xml:space="preserve"> that su</w:t>
      </w:r>
      <w:r>
        <w:rPr>
          <w:rFonts w:ascii="Times New Roman" w:hAnsi="Times New Roman" w:cs="Times New Roman"/>
          <w:color w:val="000000"/>
          <w:sz w:val="24"/>
          <w:szCs w:val="24"/>
        </w:rPr>
        <w:t>lf</w:t>
      </w:r>
      <w:r w:rsidRPr="00B34A22">
        <w:rPr>
          <w:rFonts w:ascii="Times New Roman" w:hAnsi="Times New Roman" w:cs="Times New Roman"/>
          <w:color w:val="000000"/>
          <w:sz w:val="24"/>
          <w:szCs w:val="24"/>
        </w:rPr>
        <w:t xml:space="preserve">ide toxicity was a driving factor </w:t>
      </w:r>
      <w:r>
        <w:rPr>
          <w:rFonts w:ascii="Times New Roman" w:hAnsi="Times New Roman" w:cs="Times New Roman"/>
          <w:color w:val="000000"/>
          <w:sz w:val="24"/>
          <w:szCs w:val="24"/>
        </w:rPr>
        <w:t>in</w:t>
      </w:r>
      <w:r w:rsidRPr="00B34A22">
        <w:rPr>
          <w:rFonts w:ascii="Times New Roman" w:hAnsi="Times New Roman" w:cs="Times New Roman"/>
          <w:color w:val="000000"/>
          <w:sz w:val="24"/>
          <w:szCs w:val="24"/>
        </w:rPr>
        <w:t xml:space="preserve"> the extinction and in the protracted recovery. </w:t>
      </w:r>
      <w:r>
        <w:rPr>
          <w:rFonts w:ascii="Times New Roman" w:hAnsi="Times New Roman" w:cs="Times New Roman"/>
          <w:color w:val="000000"/>
          <w:sz w:val="24"/>
          <w:szCs w:val="24"/>
        </w:rPr>
        <w:t>Furthermore, i</w:t>
      </w:r>
      <w:r w:rsidRPr="00B34A22">
        <w:rPr>
          <w:rFonts w:ascii="Times New Roman" w:hAnsi="Times New Roman" w:cs="Times New Roman"/>
          <w:color w:val="000000"/>
          <w:sz w:val="24"/>
          <w:szCs w:val="24"/>
        </w:rPr>
        <w:t xml:space="preserve">ndication of </w:t>
      </w:r>
      <w:proofErr w:type="spellStart"/>
      <w:r w:rsidRPr="00B34A22">
        <w:rPr>
          <w:rFonts w:ascii="Times New Roman" w:hAnsi="Times New Roman" w:cs="Times New Roman"/>
          <w:color w:val="000000"/>
          <w:sz w:val="24"/>
          <w:szCs w:val="24"/>
        </w:rPr>
        <w:t>euxinia</w:t>
      </w:r>
      <w:proofErr w:type="spellEnd"/>
      <w:r w:rsidRPr="00B34A22">
        <w:rPr>
          <w:rFonts w:ascii="Times New Roman" w:hAnsi="Times New Roman" w:cs="Times New Roman"/>
          <w:color w:val="000000"/>
          <w:sz w:val="24"/>
          <w:szCs w:val="24"/>
        </w:rPr>
        <w:t xml:space="preserve"> can be further assessed by the abundance of </w:t>
      </w:r>
      <w:r>
        <w:rPr>
          <w:rFonts w:ascii="Times New Roman" w:hAnsi="Times New Roman" w:cs="Times New Roman"/>
          <w:color w:val="000000"/>
          <w:sz w:val="24"/>
          <w:szCs w:val="24"/>
        </w:rPr>
        <w:t>d</w:t>
      </w:r>
      <w:r w:rsidRPr="00B34A22">
        <w:rPr>
          <w:rFonts w:ascii="Times New Roman" w:hAnsi="Times New Roman" w:cs="Times New Roman"/>
          <w:color w:val="000000"/>
          <w:sz w:val="24"/>
          <w:szCs w:val="24"/>
        </w:rPr>
        <w:t>ibenzothiophene</w:t>
      </w:r>
      <w:r>
        <w:rPr>
          <w:rFonts w:ascii="Times New Roman" w:hAnsi="Times New Roman" w:cs="Times New Roman"/>
          <w:color w:val="000000"/>
          <w:sz w:val="24"/>
          <w:szCs w:val="24"/>
        </w:rPr>
        <w:t xml:space="preserve"> (DBT)</w:t>
      </w:r>
      <w:r w:rsidRPr="00B34A22">
        <w:rPr>
          <w:rFonts w:ascii="Times New Roman" w:hAnsi="Times New Roman" w:cs="Times New Roman"/>
          <w:color w:val="000000"/>
          <w:sz w:val="24"/>
          <w:szCs w:val="24"/>
        </w:rPr>
        <w:t xml:space="preserve">, where high contents of this compound in parallel to high values of aryl isoprenoids are suggestive of rapid input of </w:t>
      </w:r>
      <w:r w:rsidR="00A660A2">
        <w:rPr>
          <w:rFonts w:ascii="Times New Roman" w:hAnsi="Times New Roman" w:cs="Times New Roman"/>
          <w:color w:val="000000"/>
          <w:sz w:val="24"/>
          <w:szCs w:val="24"/>
        </w:rPr>
        <w:t>terrigenous</w:t>
      </w:r>
      <w:r w:rsidR="00A660A2" w:rsidRPr="00B34A22">
        <w:rPr>
          <w:rFonts w:ascii="Times New Roman" w:hAnsi="Times New Roman" w:cs="Times New Roman"/>
          <w:color w:val="000000"/>
          <w:sz w:val="24"/>
          <w:szCs w:val="24"/>
        </w:rPr>
        <w:t xml:space="preserve"> </w:t>
      </w:r>
      <w:r w:rsidRPr="00B34A22">
        <w:rPr>
          <w:rFonts w:ascii="Times New Roman" w:hAnsi="Times New Roman" w:cs="Times New Roman"/>
          <w:color w:val="000000"/>
          <w:sz w:val="24"/>
          <w:szCs w:val="24"/>
        </w:rPr>
        <w:t xml:space="preserve">matter that consumed the oxygen within the water column and caused for further reduction optimal for DBT production (Mizukami et al., 2013). Combining all the geochemical parameters used to assess the paleoenvironment condition of the Ardmore Basin in Oklahoma, it seems that the </w:t>
      </w:r>
      <w:r>
        <w:rPr>
          <w:rFonts w:ascii="Times New Roman" w:hAnsi="Times New Roman" w:cs="Times New Roman"/>
          <w:color w:val="000000"/>
          <w:sz w:val="24"/>
          <w:szCs w:val="24"/>
        </w:rPr>
        <w:t>F-F</w:t>
      </w:r>
      <w:r w:rsidRPr="00B34A22">
        <w:rPr>
          <w:rFonts w:ascii="Times New Roman" w:hAnsi="Times New Roman" w:cs="Times New Roman"/>
          <w:color w:val="000000"/>
          <w:sz w:val="24"/>
          <w:szCs w:val="24"/>
        </w:rPr>
        <w:t xml:space="preserve"> boundary is not a </w:t>
      </w:r>
      <w:r w:rsidR="00094A55">
        <w:rPr>
          <w:rFonts w:ascii="Times New Roman" w:hAnsi="Times New Roman" w:cs="Times New Roman"/>
          <w:color w:val="000000"/>
          <w:sz w:val="24"/>
          <w:szCs w:val="24"/>
        </w:rPr>
        <w:t>single</w:t>
      </w:r>
      <w:r w:rsidR="00094A55" w:rsidRPr="00B34A22">
        <w:rPr>
          <w:rFonts w:ascii="Times New Roman" w:hAnsi="Times New Roman" w:cs="Times New Roman"/>
          <w:color w:val="000000"/>
          <w:sz w:val="24"/>
          <w:szCs w:val="24"/>
        </w:rPr>
        <w:t xml:space="preserve"> </w:t>
      </w:r>
      <w:r w:rsidRPr="00B34A22">
        <w:rPr>
          <w:rFonts w:ascii="Times New Roman" w:hAnsi="Times New Roman" w:cs="Times New Roman"/>
          <w:color w:val="000000"/>
          <w:sz w:val="24"/>
          <w:szCs w:val="24"/>
        </w:rPr>
        <w:t xml:space="preserve">bed but </w:t>
      </w:r>
      <w:r>
        <w:rPr>
          <w:rFonts w:ascii="Times New Roman" w:hAnsi="Times New Roman" w:cs="Times New Roman"/>
          <w:color w:val="000000"/>
          <w:sz w:val="24"/>
          <w:szCs w:val="24"/>
        </w:rPr>
        <w:t xml:space="preserve">a transitional event, where the environment </w:t>
      </w:r>
      <w:r w:rsidR="001647CB">
        <w:rPr>
          <w:rFonts w:ascii="Times New Roman" w:hAnsi="Times New Roman" w:cs="Times New Roman"/>
          <w:color w:val="000000"/>
          <w:sz w:val="24"/>
          <w:szCs w:val="24"/>
        </w:rPr>
        <w:t>shifts with changing</w:t>
      </w:r>
      <w:r>
        <w:rPr>
          <w:rFonts w:ascii="Times New Roman" w:hAnsi="Times New Roman" w:cs="Times New Roman"/>
          <w:color w:val="000000"/>
          <w:sz w:val="24"/>
          <w:szCs w:val="24"/>
        </w:rPr>
        <w:t xml:space="preserve"> conditions. In agreement </w:t>
      </w:r>
      <w:r w:rsidR="001647CB">
        <w:rPr>
          <w:rFonts w:ascii="Times New Roman" w:hAnsi="Times New Roman" w:cs="Times New Roman"/>
          <w:color w:val="000000"/>
          <w:sz w:val="24"/>
          <w:szCs w:val="24"/>
        </w:rPr>
        <w:t>to</w:t>
      </w:r>
      <w:r w:rsidR="00094A5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Zhang et al. (2019), the F-F boundary is followed by </w:t>
      </w:r>
      <w:r w:rsidR="00094A55">
        <w:rPr>
          <w:rFonts w:ascii="Times New Roman" w:hAnsi="Times New Roman" w:cs="Times New Roman"/>
          <w:color w:val="000000"/>
          <w:sz w:val="24"/>
          <w:szCs w:val="24"/>
        </w:rPr>
        <w:t>preceding erratic environmental conditions</w:t>
      </w:r>
      <w:r>
        <w:rPr>
          <w:rFonts w:ascii="Times New Roman" w:hAnsi="Times New Roman" w:cs="Times New Roman"/>
          <w:color w:val="000000"/>
          <w:sz w:val="24"/>
          <w:szCs w:val="24"/>
        </w:rPr>
        <w:t>. These are dictated by 3 intervals shown in Figure 5</w:t>
      </w:r>
      <w:r w:rsidR="00B860B3">
        <w:rPr>
          <w:rFonts w:ascii="Times New Roman" w:hAnsi="Times New Roman" w:cs="Times New Roman"/>
          <w:color w:val="000000"/>
          <w:sz w:val="24"/>
          <w:szCs w:val="24"/>
        </w:rPr>
        <w:t>5</w:t>
      </w:r>
      <w:r w:rsidRPr="00B34A22">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The initial drop of GI, C</w:t>
      </w:r>
      <w:r>
        <w:rPr>
          <w:rFonts w:ascii="Times New Roman" w:hAnsi="Times New Roman" w:cs="Times New Roman"/>
          <w:color w:val="000000"/>
          <w:sz w:val="24"/>
          <w:szCs w:val="24"/>
          <w:vertAlign w:val="subscript"/>
        </w:rPr>
        <w:t>27</w:t>
      </w:r>
      <w:r>
        <w:rPr>
          <w:rFonts w:ascii="Times New Roman" w:hAnsi="Times New Roman" w:cs="Times New Roman"/>
          <w:color w:val="000000"/>
          <w:sz w:val="24"/>
          <w:szCs w:val="24"/>
        </w:rPr>
        <w:t>/C</w:t>
      </w:r>
      <w:r>
        <w:rPr>
          <w:rFonts w:ascii="Times New Roman" w:hAnsi="Times New Roman" w:cs="Times New Roman"/>
          <w:color w:val="000000"/>
          <w:sz w:val="24"/>
          <w:szCs w:val="24"/>
          <w:vertAlign w:val="subscript"/>
        </w:rPr>
        <w:t>29</w:t>
      </w:r>
      <w:r>
        <w:rPr>
          <w:rFonts w:ascii="Times New Roman" w:hAnsi="Times New Roman" w:cs="Times New Roman"/>
          <w:color w:val="000000"/>
          <w:sz w:val="24"/>
          <w:szCs w:val="24"/>
        </w:rPr>
        <w:t xml:space="preserve"> sterane, C</w:t>
      </w:r>
      <w:r>
        <w:rPr>
          <w:rFonts w:ascii="Times New Roman" w:hAnsi="Times New Roman" w:cs="Times New Roman"/>
          <w:color w:val="000000"/>
          <w:sz w:val="24"/>
          <w:szCs w:val="24"/>
          <w:vertAlign w:val="subscript"/>
        </w:rPr>
        <w:t>2</w:t>
      </w:r>
      <w:r w:rsidR="00742D3E">
        <w:rPr>
          <w:rFonts w:ascii="Times New Roman" w:hAnsi="Times New Roman" w:cs="Times New Roman"/>
          <w:color w:val="000000"/>
          <w:sz w:val="24"/>
          <w:szCs w:val="24"/>
          <w:vertAlign w:val="subscript"/>
        </w:rPr>
        <w:t>3</w:t>
      </w:r>
      <w:r>
        <w:rPr>
          <w:rFonts w:ascii="Times New Roman" w:hAnsi="Times New Roman" w:cs="Times New Roman"/>
          <w:color w:val="000000"/>
          <w:sz w:val="24"/>
          <w:szCs w:val="24"/>
        </w:rPr>
        <w:t>/C</w:t>
      </w:r>
      <w:r>
        <w:rPr>
          <w:rFonts w:ascii="Times New Roman" w:hAnsi="Times New Roman" w:cs="Times New Roman"/>
          <w:color w:val="000000"/>
          <w:sz w:val="24"/>
          <w:szCs w:val="24"/>
          <w:vertAlign w:val="subscript"/>
        </w:rPr>
        <w:t>24</w:t>
      </w:r>
      <w:r>
        <w:rPr>
          <w:rFonts w:ascii="Times New Roman" w:hAnsi="Times New Roman" w:cs="Times New Roman"/>
          <w:color w:val="000000"/>
          <w:sz w:val="24"/>
          <w:szCs w:val="24"/>
        </w:rPr>
        <w:t xml:space="preserve"> T</w:t>
      </w:r>
      <w:r w:rsidR="00742D3E">
        <w:rPr>
          <w:rFonts w:ascii="Times New Roman" w:hAnsi="Times New Roman" w:cs="Times New Roman"/>
          <w:color w:val="000000"/>
          <w:sz w:val="24"/>
          <w:szCs w:val="24"/>
        </w:rPr>
        <w:t>et</w:t>
      </w:r>
      <w:r>
        <w:rPr>
          <w:rFonts w:ascii="Times New Roman" w:hAnsi="Times New Roman" w:cs="Times New Roman"/>
          <w:color w:val="000000"/>
          <w:sz w:val="24"/>
          <w:szCs w:val="24"/>
        </w:rPr>
        <w:t>, DBT/</w:t>
      </w:r>
      <w:proofErr w:type="spellStart"/>
      <w:r>
        <w:rPr>
          <w:rFonts w:ascii="Times New Roman" w:hAnsi="Times New Roman" w:cs="Times New Roman"/>
          <w:color w:val="000000"/>
          <w:sz w:val="24"/>
          <w:szCs w:val="24"/>
        </w:rPr>
        <w:t>Phen</w:t>
      </w:r>
      <w:proofErr w:type="spellEnd"/>
      <w:r>
        <w:rPr>
          <w:rFonts w:ascii="Times New Roman" w:hAnsi="Times New Roman" w:cs="Times New Roman"/>
          <w:color w:val="000000"/>
          <w:sz w:val="24"/>
          <w:szCs w:val="24"/>
        </w:rPr>
        <w:t xml:space="preserve">, HHI, as well as enhanced </w:t>
      </w:r>
      <w:proofErr w:type="spellStart"/>
      <w:r>
        <w:rPr>
          <w:rFonts w:ascii="Times New Roman" w:hAnsi="Times New Roman" w:cs="Times New Roman"/>
          <w:color w:val="000000"/>
          <w:sz w:val="24"/>
          <w:szCs w:val="24"/>
        </w:rPr>
        <w:t>Pr</w:t>
      </w:r>
      <w:proofErr w:type="spellEnd"/>
      <w:r>
        <w:rPr>
          <w:rFonts w:ascii="Times New Roman" w:hAnsi="Times New Roman" w:cs="Times New Roman"/>
          <w:color w:val="000000"/>
          <w:sz w:val="24"/>
          <w:szCs w:val="24"/>
        </w:rPr>
        <w:t>/Ph and TPP/C</w:t>
      </w:r>
      <w:r>
        <w:rPr>
          <w:rFonts w:ascii="Times New Roman" w:hAnsi="Times New Roman" w:cs="Times New Roman"/>
          <w:color w:val="000000"/>
          <w:sz w:val="24"/>
          <w:szCs w:val="24"/>
          <w:vertAlign w:val="subscript"/>
        </w:rPr>
        <w:t xml:space="preserve">27 </w:t>
      </w:r>
      <w:proofErr w:type="spellStart"/>
      <w:r>
        <w:rPr>
          <w:rFonts w:ascii="Times New Roman" w:hAnsi="Times New Roman" w:cs="Times New Roman"/>
          <w:color w:val="000000"/>
          <w:sz w:val="24"/>
          <w:szCs w:val="24"/>
        </w:rPr>
        <w:t>diasterane</w:t>
      </w:r>
      <w:proofErr w:type="spellEnd"/>
      <w:r>
        <w:rPr>
          <w:rFonts w:ascii="Times New Roman" w:hAnsi="Times New Roman" w:cs="Times New Roman"/>
          <w:color w:val="000000"/>
          <w:sz w:val="24"/>
          <w:szCs w:val="24"/>
        </w:rPr>
        <w:t xml:space="preserve"> could be a possible mark for the Maximum Flooding Surface (MFS) in </w:t>
      </w:r>
      <w:r>
        <w:rPr>
          <w:rFonts w:ascii="Times New Roman" w:hAnsi="Times New Roman" w:cs="Times New Roman"/>
          <w:color w:val="000000"/>
          <w:sz w:val="24"/>
          <w:szCs w:val="24"/>
        </w:rPr>
        <w:lastRenderedPageBreak/>
        <w:t xml:space="preserve">preparation for the F-F at 191-192ft. The MFS has been determined by prior studies by </w:t>
      </w:r>
      <w:proofErr w:type="spellStart"/>
      <w:r>
        <w:rPr>
          <w:rFonts w:ascii="Times New Roman" w:hAnsi="Times New Roman" w:cs="Times New Roman"/>
          <w:color w:val="000000"/>
          <w:sz w:val="24"/>
          <w:szCs w:val="24"/>
        </w:rPr>
        <w:t>Galvis</w:t>
      </w:r>
      <w:proofErr w:type="spellEnd"/>
      <w:r>
        <w:rPr>
          <w:rFonts w:ascii="Times New Roman" w:hAnsi="Times New Roman" w:cs="Times New Roman"/>
          <w:color w:val="000000"/>
          <w:sz w:val="24"/>
          <w:szCs w:val="24"/>
        </w:rPr>
        <w:t xml:space="preserve"> (2017) and Torres (2020) from their correlation of the Gamma Ray to the Speake Ranch section. However, due to the lack of data prior to MFS, the interval we have discovered as MFS may just be a preceding pulse of environmental instability leading up to the F-F boundary. The following highlighted event </w:t>
      </w:r>
      <w:proofErr w:type="spellStart"/>
      <w:r>
        <w:rPr>
          <w:rFonts w:ascii="Times New Roman" w:hAnsi="Times New Roman" w:cs="Times New Roman"/>
          <w:color w:val="000000"/>
          <w:sz w:val="24"/>
          <w:szCs w:val="24"/>
        </w:rPr>
        <w:t>upsection</w:t>
      </w:r>
      <w:proofErr w:type="spellEnd"/>
      <w:r>
        <w:rPr>
          <w:rFonts w:ascii="Times New Roman" w:hAnsi="Times New Roman" w:cs="Times New Roman"/>
          <w:color w:val="000000"/>
          <w:sz w:val="24"/>
          <w:szCs w:val="24"/>
        </w:rPr>
        <w:t xml:space="preserve"> </w:t>
      </w:r>
      <w:r w:rsidRPr="00B34A22">
        <w:rPr>
          <w:rFonts w:ascii="Times New Roman" w:hAnsi="Times New Roman" w:cs="Times New Roman"/>
          <w:color w:val="000000"/>
          <w:sz w:val="24"/>
          <w:szCs w:val="24"/>
        </w:rPr>
        <w:t xml:space="preserve">is manifested based on the elevated and erratic fluctuation of values in </w:t>
      </w:r>
      <w:proofErr w:type="spellStart"/>
      <w:r w:rsidR="00580B13">
        <w:rPr>
          <w:rFonts w:ascii="Times New Roman" w:hAnsi="Times New Roman" w:cs="Times New Roman"/>
          <w:color w:val="000000"/>
          <w:sz w:val="24"/>
          <w:szCs w:val="24"/>
        </w:rPr>
        <w:t>Pr</w:t>
      </w:r>
      <w:proofErr w:type="spellEnd"/>
      <w:r w:rsidR="00580B13">
        <w:rPr>
          <w:rFonts w:ascii="Times New Roman" w:hAnsi="Times New Roman" w:cs="Times New Roman"/>
          <w:color w:val="000000"/>
          <w:sz w:val="24"/>
          <w:szCs w:val="24"/>
        </w:rPr>
        <w:t xml:space="preserve">/Ph, HHI, AIR, </w:t>
      </w:r>
      <w:r w:rsidRPr="00B34A22">
        <w:rPr>
          <w:rFonts w:ascii="Times New Roman" w:hAnsi="Times New Roman" w:cs="Times New Roman"/>
          <w:color w:val="000000"/>
          <w:sz w:val="24"/>
          <w:szCs w:val="24"/>
        </w:rPr>
        <w:t>TPP/C</w:t>
      </w:r>
      <w:r w:rsidRPr="00B34A22">
        <w:rPr>
          <w:rFonts w:ascii="Times New Roman" w:hAnsi="Times New Roman" w:cs="Times New Roman"/>
          <w:color w:val="000000"/>
          <w:sz w:val="24"/>
          <w:szCs w:val="24"/>
          <w:vertAlign w:val="subscript"/>
        </w:rPr>
        <w:t xml:space="preserve">27 </w:t>
      </w:r>
      <w:proofErr w:type="spellStart"/>
      <w:r>
        <w:rPr>
          <w:rFonts w:ascii="Times New Roman" w:hAnsi="Times New Roman" w:cs="Times New Roman"/>
          <w:color w:val="000000"/>
          <w:sz w:val="24"/>
          <w:szCs w:val="24"/>
        </w:rPr>
        <w:t>d</w:t>
      </w:r>
      <w:r w:rsidRPr="00B34A22">
        <w:rPr>
          <w:rFonts w:ascii="Times New Roman" w:hAnsi="Times New Roman" w:cs="Times New Roman"/>
          <w:color w:val="000000"/>
          <w:sz w:val="24"/>
          <w:szCs w:val="24"/>
        </w:rPr>
        <w:t>iasterane</w:t>
      </w:r>
      <w:proofErr w:type="spellEnd"/>
      <w:r w:rsidRPr="00B34A22">
        <w:rPr>
          <w:rFonts w:ascii="Times New Roman" w:hAnsi="Times New Roman" w:cs="Times New Roman"/>
          <w:color w:val="000000"/>
          <w:sz w:val="24"/>
          <w:szCs w:val="24"/>
        </w:rPr>
        <w:t xml:space="preserve">, </w:t>
      </w:r>
      <w:r w:rsidR="00580B13">
        <w:rPr>
          <w:rFonts w:ascii="Times New Roman" w:hAnsi="Times New Roman" w:cs="Times New Roman"/>
          <w:color w:val="000000"/>
          <w:sz w:val="24"/>
          <w:szCs w:val="24"/>
        </w:rPr>
        <w:t>DBT/</w:t>
      </w:r>
      <w:proofErr w:type="spellStart"/>
      <w:r w:rsidR="00580B13">
        <w:rPr>
          <w:rFonts w:ascii="Times New Roman" w:hAnsi="Times New Roman" w:cs="Times New Roman"/>
          <w:color w:val="000000"/>
          <w:sz w:val="24"/>
          <w:szCs w:val="24"/>
        </w:rPr>
        <w:t>Phen</w:t>
      </w:r>
      <w:proofErr w:type="spellEnd"/>
      <w:r w:rsidR="00580B13">
        <w:rPr>
          <w:rFonts w:ascii="Times New Roman" w:hAnsi="Times New Roman" w:cs="Times New Roman"/>
          <w:color w:val="000000"/>
          <w:sz w:val="24"/>
          <w:szCs w:val="24"/>
        </w:rPr>
        <w:t>, C</w:t>
      </w:r>
      <w:r w:rsidR="00580B13">
        <w:rPr>
          <w:rFonts w:ascii="Times New Roman" w:hAnsi="Times New Roman" w:cs="Times New Roman"/>
          <w:color w:val="000000"/>
          <w:sz w:val="24"/>
          <w:szCs w:val="24"/>
          <w:vertAlign w:val="subscript"/>
        </w:rPr>
        <w:t>23</w:t>
      </w:r>
      <w:r w:rsidR="00580B13">
        <w:rPr>
          <w:rFonts w:ascii="Times New Roman" w:hAnsi="Times New Roman" w:cs="Times New Roman"/>
          <w:color w:val="000000"/>
          <w:sz w:val="24"/>
          <w:szCs w:val="24"/>
        </w:rPr>
        <w:t>TT/C</w:t>
      </w:r>
      <w:r w:rsidR="00580B13">
        <w:rPr>
          <w:rFonts w:ascii="Times New Roman" w:hAnsi="Times New Roman" w:cs="Times New Roman"/>
          <w:color w:val="000000"/>
          <w:sz w:val="24"/>
          <w:szCs w:val="24"/>
          <w:vertAlign w:val="subscript"/>
        </w:rPr>
        <w:t>24</w:t>
      </w:r>
      <w:r w:rsidR="00580B13">
        <w:rPr>
          <w:rFonts w:ascii="Times New Roman" w:hAnsi="Times New Roman" w:cs="Times New Roman"/>
          <w:color w:val="000000"/>
          <w:sz w:val="24"/>
          <w:szCs w:val="24"/>
        </w:rPr>
        <w:t>Tet, and C</w:t>
      </w:r>
      <w:r w:rsidR="00580B13">
        <w:rPr>
          <w:rFonts w:ascii="Times New Roman" w:hAnsi="Times New Roman" w:cs="Times New Roman"/>
          <w:color w:val="000000"/>
          <w:sz w:val="24"/>
          <w:szCs w:val="24"/>
          <w:vertAlign w:val="subscript"/>
        </w:rPr>
        <w:t>27</w:t>
      </w:r>
      <w:r w:rsidR="00580B13">
        <w:rPr>
          <w:rFonts w:ascii="Times New Roman" w:hAnsi="Times New Roman" w:cs="Times New Roman"/>
          <w:color w:val="000000"/>
          <w:sz w:val="24"/>
          <w:szCs w:val="24"/>
        </w:rPr>
        <w:t>/C</w:t>
      </w:r>
      <w:r w:rsidR="00580B13">
        <w:rPr>
          <w:rFonts w:ascii="Times New Roman" w:hAnsi="Times New Roman" w:cs="Times New Roman"/>
          <w:color w:val="000000"/>
          <w:sz w:val="24"/>
          <w:szCs w:val="24"/>
          <w:vertAlign w:val="subscript"/>
        </w:rPr>
        <w:t>29</w:t>
      </w:r>
      <w:r w:rsidR="00580B13">
        <w:rPr>
          <w:rFonts w:ascii="Times New Roman" w:hAnsi="Times New Roman" w:cs="Times New Roman"/>
          <w:color w:val="000000"/>
          <w:sz w:val="24"/>
          <w:szCs w:val="24"/>
        </w:rPr>
        <w:t xml:space="preserve"> </w:t>
      </w:r>
      <w:proofErr w:type="gramStart"/>
      <w:r w:rsidR="00580B13">
        <w:rPr>
          <w:rFonts w:ascii="Times New Roman" w:hAnsi="Times New Roman" w:cs="Times New Roman"/>
          <w:color w:val="000000"/>
          <w:sz w:val="24"/>
          <w:szCs w:val="24"/>
        </w:rPr>
        <w:t>Sterane</w:t>
      </w:r>
      <w:r w:rsidR="00580B13" w:rsidRPr="00580B13" w:rsidDel="00580B13">
        <w:rPr>
          <w:rFonts w:ascii="Times New Roman" w:hAnsi="Times New Roman" w:cs="Times New Roman"/>
          <w:iCs/>
          <w:sz w:val="24"/>
          <w:szCs w:val="24"/>
          <w:vertAlign w:val="subscript"/>
        </w:rPr>
        <w:t xml:space="preserve"> </w:t>
      </w:r>
      <w:r w:rsidRPr="00B34A22">
        <w:rPr>
          <w:rFonts w:ascii="Times New Roman" w:hAnsi="Times New Roman" w:cs="Times New Roman"/>
          <w:iCs/>
          <w:sz w:val="24"/>
          <w:szCs w:val="24"/>
        </w:rPr>
        <w:t xml:space="preserve"> </w:t>
      </w:r>
      <w:r>
        <w:rPr>
          <w:rFonts w:ascii="Times New Roman" w:hAnsi="Times New Roman" w:cs="Times New Roman"/>
          <w:iCs/>
          <w:sz w:val="24"/>
          <w:szCs w:val="24"/>
        </w:rPr>
        <w:t>at</w:t>
      </w:r>
      <w:proofErr w:type="gramEnd"/>
      <w:r>
        <w:rPr>
          <w:rFonts w:ascii="Times New Roman" w:hAnsi="Times New Roman" w:cs="Times New Roman"/>
          <w:iCs/>
          <w:sz w:val="24"/>
          <w:szCs w:val="24"/>
        </w:rPr>
        <w:t xml:space="preserve"> 205.5ft to 215ft</w:t>
      </w:r>
      <w:r w:rsidRPr="00B34A22">
        <w:rPr>
          <w:rFonts w:ascii="Times New Roman" w:hAnsi="Times New Roman" w:cs="Times New Roman"/>
          <w:iCs/>
          <w:sz w:val="24"/>
          <w:szCs w:val="24"/>
        </w:rPr>
        <w:t>.</w:t>
      </w:r>
      <w:r>
        <w:rPr>
          <w:rFonts w:ascii="Times New Roman" w:hAnsi="Times New Roman" w:cs="Times New Roman"/>
          <w:iCs/>
          <w:sz w:val="24"/>
          <w:szCs w:val="24"/>
        </w:rPr>
        <w:t xml:space="preserve"> Finally, the interval at 218.5ft to 227.5ft</w:t>
      </w:r>
      <w:r w:rsidRPr="00B34A22">
        <w:rPr>
          <w:rFonts w:ascii="Times New Roman" w:hAnsi="Times New Roman" w:cs="Times New Roman"/>
          <w:iCs/>
          <w:sz w:val="24"/>
          <w:szCs w:val="24"/>
        </w:rPr>
        <w:t xml:space="preserve"> has shown significant instability and a transition to elevated </w:t>
      </w:r>
      <w:r>
        <w:rPr>
          <w:rFonts w:ascii="Times New Roman" w:hAnsi="Times New Roman" w:cs="Times New Roman"/>
          <w:iCs/>
          <w:sz w:val="24"/>
          <w:szCs w:val="24"/>
        </w:rPr>
        <w:t xml:space="preserve">and erratic </w:t>
      </w:r>
      <w:r w:rsidRPr="00B34A22">
        <w:rPr>
          <w:rFonts w:ascii="Times New Roman" w:hAnsi="Times New Roman" w:cs="Times New Roman"/>
          <w:iCs/>
          <w:sz w:val="24"/>
          <w:szCs w:val="24"/>
        </w:rPr>
        <w:t xml:space="preserve">values </w:t>
      </w:r>
      <w:r>
        <w:rPr>
          <w:rFonts w:ascii="Times New Roman" w:hAnsi="Times New Roman" w:cs="Times New Roman"/>
          <w:iCs/>
          <w:sz w:val="24"/>
          <w:szCs w:val="24"/>
        </w:rPr>
        <w:t xml:space="preserve">of </w:t>
      </w:r>
      <w:proofErr w:type="spellStart"/>
      <w:r>
        <w:rPr>
          <w:rFonts w:ascii="Times New Roman" w:hAnsi="Times New Roman" w:cs="Times New Roman"/>
          <w:iCs/>
          <w:sz w:val="24"/>
          <w:szCs w:val="24"/>
        </w:rPr>
        <w:t>Pr</w:t>
      </w:r>
      <w:proofErr w:type="spellEnd"/>
      <w:r>
        <w:rPr>
          <w:rFonts w:ascii="Times New Roman" w:hAnsi="Times New Roman" w:cs="Times New Roman"/>
          <w:iCs/>
          <w:sz w:val="24"/>
          <w:szCs w:val="24"/>
        </w:rPr>
        <w:t xml:space="preserve">/Ph, </w:t>
      </w:r>
      <w:proofErr w:type="spellStart"/>
      <w:r>
        <w:rPr>
          <w:rFonts w:ascii="Times New Roman" w:hAnsi="Times New Roman" w:cs="Times New Roman"/>
          <w:iCs/>
          <w:sz w:val="24"/>
          <w:szCs w:val="24"/>
        </w:rPr>
        <w:t>homohopane</w:t>
      </w:r>
      <w:proofErr w:type="spellEnd"/>
      <w:r>
        <w:rPr>
          <w:rFonts w:ascii="Times New Roman" w:hAnsi="Times New Roman" w:cs="Times New Roman"/>
          <w:iCs/>
          <w:sz w:val="24"/>
          <w:szCs w:val="24"/>
        </w:rPr>
        <w:t xml:space="preserve"> index, </w:t>
      </w:r>
      <w:r w:rsidRPr="00B34A22">
        <w:rPr>
          <w:rFonts w:ascii="Times New Roman" w:hAnsi="Times New Roman" w:cs="Times New Roman"/>
          <w:color w:val="000000"/>
          <w:sz w:val="24"/>
          <w:szCs w:val="24"/>
        </w:rPr>
        <w:t>TPP/C</w:t>
      </w:r>
      <w:r w:rsidRPr="00B34A22">
        <w:rPr>
          <w:rFonts w:ascii="Times New Roman" w:hAnsi="Times New Roman" w:cs="Times New Roman"/>
          <w:color w:val="000000"/>
          <w:sz w:val="24"/>
          <w:szCs w:val="24"/>
          <w:vertAlign w:val="subscript"/>
        </w:rPr>
        <w:t xml:space="preserve">27 </w:t>
      </w:r>
      <w:r>
        <w:rPr>
          <w:rFonts w:ascii="Times New Roman" w:hAnsi="Times New Roman" w:cs="Times New Roman"/>
          <w:color w:val="000000"/>
          <w:sz w:val="24"/>
          <w:szCs w:val="24"/>
        </w:rPr>
        <w:t>, GI, and AIR in correlation to a shift to decreasing C</w:t>
      </w:r>
      <w:r>
        <w:rPr>
          <w:rFonts w:ascii="Times New Roman" w:hAnsi="Times New Roman" w:cs="Times New Roman"/>
          <w:color w:val="000000"/>
          <w:sz w:val="24"/>
          <w:szCs w:val="24"/>
          <w:vertAlign w:val="subscript"/>
        </w:rPr>
        <w:t>35</w:t>
      </w:r>
      <w:r>
        <w:rPr>
          <w:rFonts w:ascii="Times New Roman" w:hAnsi="Times New Roman" w:cs="Times New Roman"/>
          <w:color w:val="000000"/>
          <w:sz w:val="24"/>
          <w:szCs w:val="24"/>
        </w:rPr>
        <w:t>/C</w:t>
      </w:r>
      <w:r>
        <w:rPr>
          <w:rFonts w:ascii="Times New Roman" w:hAnsi="Times New Roman" w:cs="Times New Roman"/>
          <w:color w:val="000000"/>
          <w:sz w:val="24"/>
          <w:szCs w:val="24"/>
          <w:vertAlign w:val="subscript"/>
        </w:rPr>
        <w:t xml:space="preserve">34 </w:t>
      </w:r>
      <w:r>
        <w:rPr>
          <w:rFonts w:ascii="Times New Roman" w:hAnsi="Times New Roman" w:cs="Times New Roman"/>
          <w:color w:val="000000"/>
          <w:sz w:val="24"/>
          <w:szCs w:val="24"/>
        </w:rPr>
        <w:t>HH and C</w:t>
      </w:r>
      <w:r>
        <w:rPr>
          <w:rFonts w:ascii="Times New Roman" w:hAnsi="Times New Roman" w:cs="Times New Roman"/>
          <w:color w:val="000000"/>
          <w:sz w:val="24"/>
          <w:szCs w:val="24"/>
          <w:vertAlign w:val="subscript"/>
        </w:rPr>
        <w:t>23</w:t>
      </w:r>
      <w:r>
        <w:rPr>
          <w:rFonts w:ascii="Times New Roman" w:hAnsi="Times New Roman" w:cs="Times New Roman"/>
          <w:color w:val="000000"/>
          <w:sz w:val="24"/>
          <w:szCs w:val="24"/>
        </w:rPr>
        <w:t xml:space="preserve"> TT/C</w:t>
      </w:r>
      <w:r>
        <w:rPr>
          <w:rFonts w:ascii="Times New Roman" w:hAnsi="Times New Roman" w:cs="Times New Roman"/>
          <w:color w:val="000000"/>
          <w:sz w:val="24"/>
          <w:szCs w:val="24"/>
          <w:vertAlign w:val="subscript"/>
        </w:rPr>
        <w:t xml:space="preserve">24 </w:t>
      </w:r>
      <w:r>
        <w:rPr>
          <w:rFonts w:ascii="Times New Roman" w:hAnsi="Times New Roman" w:cs="Times New Roman"/>
          <w:color w:val="000000"/>
          <w:sz w:val="24"/>
          <w:szCs w:val="24"/>
        </w:rPr>
        <w:t xml:space="preserve">Tet </w:t>
      </w:r>
      <w:r>
        <w:rPr>
          <w:rFonts w:ascii="Times New Roman" w:hAnsi="Times New Roman" w:cs="Times New Roman"/>
          <w:iCs/>
          <w:sz w:val="24"/>
          <w:szCs w:val="24"/>
        </w:rPr>
        <w:t>that</w:t>
      </w:r>
      <w:r w:rsidRPr="00B34A22">
        <w:rPr>
          <w:rFonts w:ascii="Times New Roman" w:hAnsi="Times New Roman" w:cs="Times New Roman"/>
          <w:iCs/>
          <w:sz w:val="24"/>
          <w:szCs w:val="24"/>
        </w:rPr>
        <w:t xml:space="preserve"> serve as a marker of the Frasnian-Famennian boundary (Figure </w:t>
      </w:r>
      <w:r>
        <w:rPr>
          <w:rFonts w:ascii="Times New Roman" w:hAnsi="Times New Roman" w:cs="Times New Roman"/>
          <w:iCs/>
          <w:sz w:val="24"/>
          <w:szCs w:val="24"/>
        </w:rPr>
        <w:t>5</w:t>
      </w:r>
      <w:r w:rsidR="00B860B3">
        <w:rPr>
          <w:rFonts w:ascii="Times New Roman" w:hAnsi="Times New Roman" w:cs="Times New Roman"/>
          <w:iCs/>
          <w:sz w:val="24"/>
          <w:szCs w:val="24"/>
        </w:rPr>
        <w:t>5</w:t>
      </w:r>
      <w:r w:rsidRPr="00B34A22">
        <w:rPr>
          <w:rFonts w:ascii="Times New Roman" w:hAnsi="Times New Roman" w:cs="Times New Roman"/>
          <w:iCs/>
          <w:sz w:val="24"/>
          <w:szCs w:val="24"/>
        </w:rPr>
        <w:t>).</w:t>
      </w:r>
    </w:p>
    <w:p w14:paraId="148E2A25" w14:textId="77777777" w:rsidR="00C13D40" w:rsidRDefault="00C13D40" w:rsidP="00C13D40">
      <w:pPr>
        <w:sectPr w:rsidR="00C13D40" w:rsidSect="003F5C7C">
          <w:footerReference w:type="default" r:id="rId89"/>
          <w:pgSz w:w="12240" w:h="15840"/>
          <w:pgMar w:top="1440" w:right="1440" w:bottom="1440" w:left="1440" w:header="720" w:footer="720" w:gutter="0"/>
          <w:pgNumType w:start="1"/>
          <w:cols w:space="720"/>
          <w:docGrid w:linePitch="360"/>
        </w:sectPr>
      </w:pPr>
    </w:p>
    <w:p w14:paraId="2CF37A40" w14:textId="65F42F5E" w:rsidR="00C13D40" w:rsidRDefault="00E674F0" w:rsidP="00C13D40">
      <w:r>
        <w:rPr>
          <w:noProof/>
        </w:rPr>
        <w:lastRenderedPageBreak/>
        <mc:AlternateContent>
          <mc:Choice Requires="wps">
            <w:drawing>
              <wp:anchor distT="45720" distB="45720" distL="114300" distR="114300" simplePos="0" relativeHeight="251832320" behindDoc="0" locked="0" layoutInCell="1" allowOverlap="1" wp14:anchorId="274B3FA8" wp14:editId="5EB2796F">
                <wp:simplePos x="0" y="0"/>
                <wp:positionH relativeFrom="column">
                  <wp:posOffset>194945</wp:posOffset>
                </wp:positionH>
                <wp:positionV relativeFrom="paragraph">
                  <wp:posOffset>3492500</wp:posOffset>
                </wp:positionV>
                <wp:extent cx="7584440" cy="1404620"/>
                <wp:effectExtent l="19050" t="190500" r="16510" b="18161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4440" cy="1404620"/>
                        </a:xfrm>
                        <a:prstGeom prst="rect">
                          <a:avLst/>
                        </a:prstGeom>
                        <a:solidFill>
                          <a:srgbClr val="FFFFFF"/>
                        </a:solidFill>
                        <a:ln w="9525">
                          <a:noFill/>
                          <a:miter lim="800000"/>
                          <a:headEnd/>
                          <a:tailEnd/>
                        </a:ln>
                      </wps:spPr>
                      <wps:txbx>
                        <w:txbxContent>
                          <w:p w14:paraId="2621720E" w14:textId="55770544" w:rsidR="00447A83" w:rsidRPr="007A0CDD" w:rsidRDefault="00447A83" w:rsidP="00C13D40">
                            <w:pPr>
                              <w:rPr>
                                <w:rFonts w:ascii="Times New Roman" w:hAnsi="Times New Roman" w:cs="Times New Roman"/>
                                <w:sz w:val="24"/>
                                <w:szCs w:val="24"/>
                              </w:rPr>
                            </w:pPr>
                            <w:r w:rsidRPr="007A0CDD">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55. </w:t>
                            </w:r>
                            <w:r>
                              <w:rPr>
                                <w:rFonts w:ascii="Times New Roman" w:hAnsi="Times New Roman" w:cs="Times New Roman"/>
                                <w:sz w:val="24"/>
                                <w:szCs w:val="24"/>
                              </w:rPr>
                              <w:t>Organic geochemical parameters to define the anoxia, eutrophication, and organic matter input to determine the Frasnian – Famennian extinction boundary in the Woodford Shale of the Ardmore Basin in Oklahoma. Highlighted intervals signify the pulses leading up to the F-F.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4B3FA8" id="_x0000_s1040" type="#_x0000_t202" style="position:absolute;margin-left:15.35pt;margin-top:275pt;width:597.2pt;height:110.6pt;z-index:251832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" stroked="f">
                <v:textbox style="mso-fit-shape-to-text:t">
                  <w:txbxContent>
                    <w:p w14:paraId="2621720E" w14:textId="55770544" w:rsidR="00447A83" w:rsidRPr="007A0CDD" w:rsidRDefault="00447A83" w:rsidP="00C13D40">
                      <w:pPr>
                        <w:rPr>
                          <w:rFonts w:ascii="Times New Roman" w:hAnsi="Times New Roman" w:cs="Times New Roman"/>
                          <w:sz w:val="24"/>
                          <w:szCs w:val="24"/>
                        </w:rPr>
                      </w:pPr>
                      <w:r w:rsidRPr="007A0CDD">
                        <w:rPr>
                          <w:rFonts w:ascii="Times New Roman" w:hAnsi="Times New Roman" w:cs="Times New Roman"/>
                          <w:b/>
                          <w:bCs/>
                          <w:sz w:val="24"/>
                          <w:szCs w:val="24"/>
                        </w:rPr>
                        <w:t xml:space="preserve">Figure </w:t>
                      </w:r>
                      <w:r>
                        <w:rPr>
                          <w:rFonts w:ascii="Times New Roman" w:hAnsi="Times New Roman" w:cs="Times New Roman"/>
                          <w:b/>
                          <w:bCs/>
                          <w:sz w:val="24"/>
                          <w:szCs w:val="24"/>
                        </w:rPr>
                        <w:t xml:space="preserve">55. </w:t>
                      </w:r>
                      <w:r>
                        <w:rPr>
                          <w:rFonts w:ascii="Times New Roman" w:hAnsi="Times New Roman" w:cs="Times New Roman"/>
                          <w:sz w:val="24"/>
                          <w:szCs w:val="24"/>
                        </w:rPr>
                        <w:t>Organic geochemical parameters to define the anoxia, eutrophication, and organic matter input to determine the Frasnian – Famennian extinction boundary in the Woodford Shale of the Ardmore Basin in Oklahoma. Highlighted intervals signify the pulses leading up to the F-F.</w:t>
                      </w:r>
                    </w:p>
                  </w:txbxContent>
                </v:textbox>
                <w10:wrap type="square"/>
              </v:shape>
            </w:pict>
          </mc:Fallback>
        </mc:AlternateContent>
      </w:r>
    </w:p>
    <w:p w14:paraId="13A5B48E" w14:textId="63CA15A5" w:rsidR="00C13D40" w:rsidRDefault="00A7523D" w:rsidP="00C13D40">
      <w:r>
        <w:rPr>
          <w:noProof/>
        </w:rPr>
        <w:drawing>
          <wp:anchor distT="0" distB="0" distL="114300" distR="114300" simplePos="0" relativeHeight="251965440" behindDoc="0" locked="0" layoutInCell="1" allowOverlap="1" wp14:anchorId="1E71EE09" wp14:editId="70234AB4">
            <wp:simplePos x="0" y="0"/>
            <wp:positionH relativeFrom="column">
              <wp:posOffset>0</wp:posOffset>
            </wp:positionH>
            <wp:positionV relativeFrom="paragraph">
              <wp:posOffset>240030</wp:posOffset>
            </wp:positionV>
            <wp:extent cx="8229600" cy="2933065"/>
            <wp:effectExtent l="0" t="0" r="0" b="635"/>
            <wp:wrapSquare wrapText="bothSides"/>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8229600" cy="2933065"/>
                    </a:xfrm>
                    <a:prstGeom prst="rect">
                      <a:avLst/>
                    </a:prstGeom>
                    <a:noFill/>
                  </pic:spPr>
                </pic:pic>
              </a:graphicData>
            </a:graphic>
            <wp14:sizeRelH relativeFrom="page">
              <wp14:pctWidth>0</wp14:pctWidth>
            </wp14:sizeRelH>
            <wp14:sizeRelV relativeFrom="page">
              <wp14:pctHeight>0</wp14:pctHeight>
            </wp14:sizeRelV>
          </wp:anchor>
        </w:drawing>
      </w:r>
    </w:p>
    <w:p w14:paraId="570C741E" w14:textId="4D7D3488" w:rsidR="00C13D40" w:rsidRDefault="00C13D40" w:rsidP="00C13D40">
      <w:pPr>
        <w:sectPr w:rsidR="00C13D40" w:rsidSect="003F5C7C">
          <w:pgSz w:w="15840" w:h="12240" w:orient="landscape"/>
          <w:pgMar w:top="1440" w:right="1440" w:bottom="1440" w:left="1440" w:header="720" w:footer="720" w:gutter="0"/>
          <w:cols w:space="720"/>
          <w:docGrid w:linePitch="360"/>
        </w:sectPr>
      </w:pPr>
    </w:p>
    <w:p w14:paraId="28C132EB" w14:textId="77777777" w:rsidR="008F160C" w:rsidRDefault="008F160C" w:rsidP="00F73653">
      <w:pPr>
        <w:rPr>
          <w:rFonts w:ascii="Times New Roman" w:hAnsi="Times New Roman" w:cs="Times New Roman"/>
          <w:b/>
          <w:bCs/>
          <w:sz w:val="28"/>
          <w:szCs w:val="28"/>
        </w:rPr>
      </w:pPr>
      <w:bookmarkStart w:id="98" w:name="_Hlk37944430"/>
      <w:r>
        <w:rPr>
          <w:rFonts w:ascii="Times New Roman" w:hAnsi="Times New Roman" w:cs="Times New Roman"/>
          <w:b/>
          <w:bCs/>
          <w:sz w:val="28"/>
          <w:szCs w:val="28"/>
        </w:rPr>
        <w:lastRenderedPageBreak/>
        <w:t>Chapter V</w:t>
      </w:r>
    </w:p>
    <w:p w14:paraId="16CB29C1" w14:textId="77777777" w:rsidR="008F160C" w:rsidRPr="003223DD" w:rsidRDefault="008F160C" w:rsidP="008F160C">
      <w:pPr>
        <w:pStyle w:val="ListParagraph"/>
        <w:numPr>
          <w:ilvl w:val="0"/>
          <w:numId w:val="23"/>
        </w:numPr>
        <w:rPr>
          <w:rFonts w:ascii="Times New Roman" w:hAnsi="Times New Roman" w:cs="Times New Roman"/>
          <w:b/>
          <w:bCs/>
          <w:sz w:val="28"/>
          <w:szCs w:val="28"/>
        </w:rPr>
      </w:pPr>
      <w:r w:rsidRPr="003223DD">
        <w:rPr>
          <w:rFonts w:ascii="Times New Roman" w:hAnsi="Times New Roman" w:cs="Times New Roman"/>
          <w:b/>
          <w:bCs/>
          <w:sz w:val="28"/>
          <w:szCs w:val="28"/>
        </w:rPr>
        <w:t xml:space="preserve">  Conclusion</w:t>
      </w:r>
    </w:p>
    <w:p w14:paraId="0B0D966D" w14:textId="77777777" w:rsidR="008F160C" w:rsidRPr="00705BEF" w:rsidRDefault="008F160C" w:rsidP="008F160C">
      <w:pPr>
        <w:pStyle w:val="ListParagraph"/>
        <w:rPr>
          <w:rFonts w:ascii="Times New Roman" w:hAnsi="Times New Roman" w:cs="Times New Roman"/>
          <w:sz w:val="24"/>
          <w:szCs w:val="24"/>
        </w:rPr>
      </w:pPr>
    </w:p>
    <w:p w14:paraId="235087C0" w14:textId="77718A61" w:rsidR="008F160C" w:rsidRDefault="008F160C" w:rsidP="008F160C">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Previous studies (</w:t>
      </w:r>
      <w:proofErr w:type="spellStart"/>
      <w:r>
        <w:rPr>
          <w:rFonts w:ascii="Times New Roman" w:hAnsi="Times New Roman" w:cs="Times New Roman"/>
          <w:sz w:val="24"/>
          <w:szCs w:val="24"/>
        </w:rPr>
        <w:t>Galvis</w:t>
      </w:r>
      <w:proofErr w:type="spellEnd"/>
      <w:r>
        <w:rPr>
          <w:rFonts w:ascii="Times New Roman" w:hAnsi="Times New Roman" w:cs="Times New Roman"/>
          <w:sz w:val="24"/>
          <w:szCs w:val="24"/>
        </w:rPr>
        <w:t>, 2017; Torres, 2020) set lithostratigraphy and sequence stratigraphy framework</w:t>
      </w:r>
      <w:r w:rsidR="006E508F">
        <w:rPr>
          <w:rFonts w:ascii="Times New Roman" w:hAnsi="Times New Roman" w:cs="Times New Roman"/>
          <w:sz w:val="24"/>
          <w:szCs w:val="24"/>
        </w:rPr>
        <w:t>s</w:t>
      </w:r>
      <w:r>
        <w:rPr>
          <w:rFonts w:ascii="Times New Roman" w:hAnsi="Times New Roman" w:cs="Times New Roman"/>
          <w:sz w:val="24"/>
          <w:szCs w:val="24"/>
        </w:rPr>
        <w:t xml:space="preserve"> for the Woodford Shale in southern Oklahoma at the Speake Ranch. The challenge posed by those two studies was the characterization of the Woodford shale at a smaller scale to observe the geochemical changes within the hard-to-soft cycles</w:t>
      </w:r>
      <w:r w:rsidRPr="009B6F6F">
        <w:rPr>
          <w:rFonts w:ascii="Times New Roman" w:hAnsi="Times New Roman" w:cs="Times New Roman"/>
          <w:sz w:val="24"/>
          <w:szCs w:val="24"/>
        </w:rPr>
        <w:t xml:space="preserve">. </w:t>
      </w:r>
      <w:r w:rsidRPr="009B6F6F">
        <w:rPr>
          <w:rFonts w:ascii="Times New Roman" w:hAnsi="Times New Roman"/>
          <w:sz w:val="24"/>
        </w:rPr>
        <w:t xml:space="preserve">This study is the first to explore a high resolution organic geochemical analysis to understand the </w:t>
      </w:r>
      <w:r w:rsidRPr="003223DD">
        <w:rPr>
          <w:rFonts w:ascii="Times New Roman" w:hAnsi="Times New Roman" w:cs="Times New Roman"/>
          <w:sz w:val="24"/>
          <w:szCs w:val="24"/>
        </w:rPr>
        <w:t>effects</w:t>
      </w:r>
      <w:r w:rsidRPr="009B6F6F">
        <w:rPr>
          <w:rFonts w:ascii="Times New Roman" w:hAnsi="Times New Roman"/>
          <w:sz w:val="24"/>
        </w:rPr>
        <w:t xml:space="preserve"> of depositional processes, lithofacies, and stratigraphy </w:t>
      </w:r>
      <w:r w:rsidRPr="003223DD">
        <w:rPr>
          <w:rFonts w:ascii="Times New Roman" w:hAnsi="Times New Roman" w:cs="Times New Roman"/>
          <w:sz w:val="24"/>
          <w:szCs w:val="24"/>
        </w:rPr>
        <w:t>over a 40ft interval</w:t>
      </w:r>
      <w:r>
        <w:rPr>
          <w:rFonts w:ascii="Times New Roman" w:hAnsi="Times New Roman" w:cs="Times New Roman"/>
          <w:sz w:val="24"/>
          <w:szCs w:val="24"/>
        </w:rPr>
        <w:t>.</w:t>
      </w:r>
    </w:p>
    <w:p w14:paraId="63749469" w14:textId="4318A1D9" w:rsidR="008F160C" w:rsidRPr="003223DD" w:rsidRDefault="008F160C" w:rsidP="008F160C">
      <w:pPr>
        <w:spacing w:line="480" w:lineRule="auto"/>
        <w:ind w:firstLine="720"/>
        <w:jc w:val="both"/>
        <w:rPr>
          <w:rFonts w:ascii="Times New Roman" w:hAnsi="Times New Roman"/>
          <w:color w:val="000000"/>
          <w:sz w:val="24"/>
        </w:rPr>
      </w:pPr>
      <w:r>
        <w:rPr>
          <w:rFonts w:ascii="Times New Roman" w:hAnsi="Times New Roman" w:cs="Times New Roman"/>
          <w:sz w:val="24"/>
          <w:szCs w:val="24"/>
        </w:rPr>
        <w:t>Throughout the Upper and Middle Woodford, oscillations of soft and hard lithofacies are found at every 6 inches. Soft lithofacies, which are the clay abundant intervals, provide for a better petroleum source rock (high TOC) than the siliceous hard bed lithofacies. Maturity parameters (</w:t>
      </w:r>
      <w:proofErr w:type="spellStart"/>
      <w:r>
        <w:rPr>
          <w:rFonts w:ascii="Times New Roman" w:hAnsi="Times New Roman" w:cs="Times New Roman"/>
          <w:sz w:val="24"/>
          <w:szCs w:val="24"/>
        </w:rPr>
        <w:t>T</w:t>
      </w:r>
      <w:r w:rsidR="00F73653">
        <w:rPr>
          <w:rFonts w:ascii="Times New Roman" w:hAnsi="Times New Roman" w:cs="Times New Roman"/>
          <w:sz w:val="24"/>
          <w:szCs w:val="24"/>
          <w:vertAlign w:val="subscript"/>
        </w:rPr>
        <w:t>max</w:t>
      </w:r>
      <w:proofErr w:type="spellEnd"/>
      <w:r>
        <w:rPr>
          <w:rFonts w:ascii="Times New Roman" w:hAnsi="Times New Roman" w:cs="Times New Roman"/>
          <w:sz w:val="24"/>
          <w:szCs w:val="24"/>
        </w:rPr>
        <w:t>, C</w:t>
      </w:r>
      <w:r>
        <w:rPr>
          <w:rFonts w:ascii="Times New Roman" w:hAnsi="Times New Roman" w:cs="Times New Roman"/>
          <w:sz w:val="24"/>
          <w:szCs w:val="24"/>
          <w:vertAlign w:val="subscript"/>
        </w:rPr>
        <w:t>29</w:t>
      </w:r>
      <w:r>
        <w:rPr>
          <w:rFonts w:ascii="Times New Roman" w:hAnsi="Times New Roman" w:cs="Times New Roman"/>
          <w:sz w:val="24"/>
          <w:szCs w:val="24"/>
        </w:rPr>
        <w:t xml:space="preserve"> 20S/(20S+20R), and </w:t>
      </w:r>
      <w:r w:rsidRPr="00013314">
        <w:rPr>
          <w:rFonts w:ascii="Times New Roman" w:hAnsi="Times New Roman" w:cs="Times New Roman"/>
          <w:sz w:val="24"/>
          <w:szCs w:val="24"/>
        </w:rPr>
        <w:t>C</w:t>
      </w:r>
      <w:r w:rsidRPr="00013314">
        <w:rPr>
          <w:rFonts w:ascii="Times New Roman" w:hAnsi="Times New Roman" w:cs="Times New Roman"/>
          <w:sz w:val="24"/>
          <w:szCs w:val="24"/>
          <w:vertAlign w:val="subscript"/>
        </w:rPr>
        <w:t>29</w:t>
      </w:r>
      <w:r>
        <w:rPr>
          <w:rFonts w:ascii="Times New Roman" w:hAnsi="Times New Roman" w:cs="Times New Roman"/>
          <w:sz w:val="24"/>
          <w:szCs w:val="24"/>
          <w:vertAlign w:val="subscript"/>
        </w:rPr>
        <w:t xml:space="preserve"> </w:t>
      </w:r>
      <w:r w:rsidRPr="00013314">
        <w:rPr>
          <w:rFonts w:ascii="Times New Roman" w:hAnsi="Times New Roman" w:cs="Times New Roman"/>
          <w:sz w:val="24"/>
          <w:szCs w:val="24"/>
        </w:rPr>
        <w:t>ββ/(ββ+αα)</w:t>
      </w:r>
      <w:r w:rsidR="00443336">
        <w:rPr>
          <w:rFonts w:ascii="Times New Roman" w:hAnsi="Times New Roman" w:cs="Times New Roman"/>
          <w:sz w:val="24"/>
          <w:szCs w:val="24"/>
        </w:rPr>
        <w:t xml:space="preserve"> steranes</w:t>
      </w:r>
      <w:r>
        <w:rPr>
          <w:rFonts w:ascii="Times New Roman" w:hAnsi="Times New Roman" w:cs="Times New Roman"/>
          <w:sz w:val="24"/>
          <w:szCs w:val="24"/>
        </w:rPr>
        <w:t xml:space="preserve">) explored in this study show that the Speake Ranch samples are consistently immature. Therefore, variations in the biomarker distributions are independent </w:t>
      </w:r>
      <w:r w:rsidR="00AC44C0">
        <w:rPr>
          <w:rFonts w:ascii="Times New Roman" w:hAnsi="Times New Roman" w:cs="Times New Roman"/>
          <w:sz w:val="24"/>
          <w:szCs w:val="24"/>
        </w:rPr>
        <w:t xml:space="preserve">of </w:t>
      </w:r>
      <w:r>
        <w:rPr>
          <w:rFonts w:ascii="Times New Roman" w:hAnsi="Times New Roman" w:cs="Times New Roman"/>
          <w:sz w:val="24"/>
          <w:szCs w:val="24"/>
        </w:rPr>
        <w:t xml:space="preserve">thermal alteration. </w:t>
      </w:r>
      <w:r w:rsidR="00AC44C0">
        <w:rPr>
          <w:rFonts w:ascii="Times New Roman" w:hAnsi="Times New Roman" w:cs="Times New Roman"/>
          <w:sz w:val="24"/>
          <w:szCs w:val="24"/>
        </w:rPr>
        <w:t>T</w:t>
      </w:r>
      <w:r>
        <w:rPr>
          <w:rFonts w:ascii="Times New Roman" w:hAnsi="Times New Roman" w:cs="Times New Roman"/>
          <w:sz w:val="24"/>
          <w:szCs w:val="24"/>
        </w:rPr>
        <w:t xml:space="preserve">here exist </w:t>
      </w:r>
      <w:r w:rsidRPr="009B6F6F">
        <w:rPr>
          <w:rFonts w:ascii="Times New Roman" w:hAnsi="Times New Roman"/>
          <w:sz w:val="24"/>
        </w:rPr>
        <w:t xml:space="preserve">covariances </w:t>
      </w:r>
      <w:r w:rsidRPr="003223DD">
        <w:rPr>
          <w:rFonts w:ascii="Times New Roman" w:hAnsi="Times New Roman" w:cs="Times New Roman"/>
          <w:sz w:val="24"/>
          <w:szCs w:val="24"/>
        </w:rPr>
        <w:t>of the</w:t>
      </w:r>
      <w:r w:rsidRPr="009B6F6F">
        <w:rPr>
          <w:rFonts w:ascii="Times New Roman" w:hAnsi="Times New Roman" w:cs="Times New Roman"/>
          <w:sz w:val="24"/>
          <w:szCs w:val="24"/>
        </w:rPr>
        <w:t xml:space="preserve"> </w:t>
      </w:r>
      <w:r w:rsidRPr="009B6F6F">
        <w:rPr>
          <w:rFonts w:ascii="Times New Roman" w:hAnsi="Times New Roman"/>
          <w:sz w:val="24"/>
        </w:rPr>
        <w:t>lithofacies</w:t>
      </w:r>
      <w:r w:rsidRPr="003223DD">
        <w:rPr>
          <w:rFonts w:ascii="Times New Roman" w:hAnsi="Times New Roman" w:cs="Times New Roman"/>
          <w:b/>
          <w:bCs/>
          <w:sz w:val="24"/>
          <w:szCs w:val="24"/>
        </w:rPr>
        <w:t xml:space="preserve"> </w:t>
      </w:r>
      <w:r w:rsidRPr="003223DD">
        <w:rPr>
          <w:rFonts w:ascii="Times New Roman" w:hAnsi="Times New Roman" w:cs="Times New Roman"/>
          <w:sz w:val="24"/>
          <w:szCs w:val="24"/>
        </w:rPr>
        <w:t>with biomarker distribution variations</w:t>
      </w:r>
      <w:r>
        <w:rPr>
          <w:rFonts w:ascii="Times New Roman" w:hAnsi="Times New Roman" w:cs="Times New Roman"/>
          <w:sz w:val="24"/>
          <w:szCs w:val="24"/>
        </w:rPr>
        <w:t xml:space="preserve">, which provide insight concerning the environmental deposition of the Woodford Shale from Speake Ranch. The organic matter source determined by </w:t>
      </w: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27</w:t>
      </w:r>
      <w:r>
        <w:rPr>
          <w:rFonts w:ascii="Times New Roman" w:hAnsi="Times New Roman" w:cs="Times New Roman"/>
          <w:iCs/>
          <w:color w:val="000000"/>
          <w:sz w:val="24"/>
          <w:szCs w:val="24"/>
        </w:rPr>
        <w:t>/C</w:t>
      </w:r>
      <w:r>
        <w:rPr>
          <w:rFonts w:ascii="Times New Roman" w:hAnsi="Times New Roman" w:cs="Times New Roman"/>
          <w:iCs/>
          <w:color w:val="000000"/>
          <w:sz w:val="24"/>
          <w:szCs w:val="24"/>
          <w:vertAlign w:val="subscript"/>
        </w:rPr>
        <w:t xml:space="preserve">29 </w:t>
      </w:r>
      <w:r>
        <w:rPr>
          <w:rFonts w:ascii="Times New Roman" w:hAnsi="Times New Roman" w:cs="Times New Roman"/>
          <w:iCs/>
          <w:color w:val="000000"/>
          <w:sz w:val="24"/>
          <w:szCs w:val="24"/>
        </w:rPr>
        <w:t>sterane, C</w:t>
      </w:r>
      <w:r>
        <w:rPr>
          <w:rFonts w:ascii="Times New Roman" w:hAnsi="Times New Roman" w:cs="Times New Roman"/>
          <w:iCs/>
          <w:color w:val="000000"/>
          <w:sz w:val="24"/>
          <w:szCs w:val="24"/>
          <w:vertAlign w:val="subscript"/>
        </w:rPr>
        <w:t>30</w:t>
      </w:r>
      <w:r>
        <w:rPr>
          <w:rFonts w:ascii="Times New Roman" w:hAnsi="Times New Roman" w:cs="Times New Roman"/>
          <w:iCs/>
          <w:color w:val="000000"/>
          <w:sz w:val="24"/>
          <w:szCs w:val="24"/>
        </w:rPr>
        <w:t xml:space="preserve"> sterane index, and C</w:t>
      </w:r>
      <w:r>
        <w:rPr>
          <w:rFonts w:ascii="Times New Roman" w:hAnsi="Times New Roman" w:cs="Times New Roman"/>
          <w:iCs/>
          <w:color w:val="000000"/>
          <w:sz w:val="24"/>
          <w:szCs w:val="24"/>
          <w:vertAlign w:val="subscript"/>
        </w:rPr>
        <w:t xml:space="preserve">23 </w:t>
      </w:r>
      <w:r>
        <w:rPr>
          <w:rFonts w:ascii="Times New Roman" w:hAnsi="Times New Roman" w:cs="Times New Roman"/>
          <w:iCs/>
          <w:color w:val="000000"/>
          <w:sz w:val="24"/>
          <w:szCs w:val="24"/>
        </w:rPr>
        <w:t>TT/C</w:t>
      </w:r>
      <w:r>
        <w:rPr>
          <w:rFonts w:ascii="Times New Roman" w:hAnsi="Times New Roman" w:cs="Times New Roman"/>
          <w:iCs/>
          <w:color w:val="000000"/>
          <w:sz w:val="24"/>
          <w:szCs w:val="24"/>
          <w:vertAlign w:val="subscript"/>
        </w:rPr>
        <w:t xml:space="preserve">24 </w:t>
      </w:r>
      <w:r>
        <w:rPr>
          <w:rFonts w:ascii="Times New Roman" w:hAnsi="Times New Roman" w:cs="Times New Roman"/>
          <w:iCs/>
          <w:color w:val="000000"/>
          <w:sz w:val="24"/>
          <w:szCs w:val="24"/>
        </w:rPr>
        <w:t>Tet, illustrate a predominantly marine source input. Several intervals within the 40ft sequence have shown lower marine source input within the hard bed lithofacies and were thought to be derived from elevated terrigenous input. However, these elevated terrigenous markers identified by C</w:t>
      </w:r>
      <w:r>
        <w:rPr>
          <w:rFonts w:ascii="Times New Roman" w:hAnsi="Times New Roman" w:cs="Times New Roman"/>
          <w:iCs/>
          <w:color w:val="000000"/>
          <w:sz w:val="24"/>
          <w:szCs w:val="24"/>
          <w:vertAlign w:val="subscript"/>
        </w:rPr>
        <w:t>29</w:t>
      </w:r>
      <w:r>
        <w:rPr>
          <w:rFonts w:ascii="Times New Roman" w:hAnsi="Times New Roman" w:cs="Times New Roman"/>
          <w:iCs/>
          <w:color w:val="000000"/>
          <w:sz w:val="24"/>
          <w:szCs w:val="24"/>
        </w:rPr>
        <w:t xml:space="preserve"> steranes, and C</w:t>
      </w:r>
      <w:r>
        <w:rPr>
          <w:rFonts w:ascii="Times New Roman" w:hAnsi="Times New Roman" w:cs="Times New Roman"/>
          <w:iCs/>
          <w:color w:val="000000"/>
          <w:sz w:val="24"/>
          <w:szCs w:val="24"/>
          <w:vertAlign w:val="subscript"/>
        </w:rPr>
        <w:t>24</w:t>
      </w:r>
      <w:r>
        <w:rPr>
          <w:rFonts w:ascii="Times New Roman" w:hAnsi="Times New Roman" w:cs="Times New Roman"/>
          <w:iCs/>
          <w:color w:val="000000"/>
          <w:sz w:val="24"/>
          <w:szCs w:val="24"/>
        </w:rPr>
        <w:t xml:space="preserve"> tetracyclic </w:t>
      </w:r>
      <w:proofErr w:type="spellStart"/>
      <w:r>
        <w:rPr>
          <w:rFonts w:ascii="Times New Roman" w:hAnsi="Times New Roman" w:cs="Times New Roman"/>
          <w:iCs/>
          <w:color w:val="000000"/>
          <w:sz w:val="24"/>
          <w:szCs w:val="24"/>
        </w:rPr>
        <w:t>terpanes</w:t>
      </w:r>
      <w:proofErr w:type="spellEnd"/>
      <w:r>
        <w:rPr>
          <w:rFonts w:ascii="Times New Roman" w:hAnsi="Times New Roman" w:cs="Times New Roman"/>
          <w:iCs/>
          <w:color w:val="000000"/>
          <w:sz w:val="24"/>
          <w:szCs w:val="24"/>
        </w:rPr>
        <w:t xml:space="preserve"> may have been attributed to </w:t>
      </w:r>
      <w:r w:rsidR="00F73653">
        <w:rPr>
          <w:rFonts w:ascii="Times New Roman" w:hAnsi="Times New Roman" w:cs="Times New Roman"/>
          <w:iCs/>
          <w:color w:val="000000"/>
          <w:sz w:val="24"/>
          <w:szCs w:val="24"/>
        </w:rPr>
        <w:t>the input</w:t>
      </w:r>
      <w:r>
        <w:rPr>
          <w:rFonts w:ascii="Times New Roman" w:hAnsi="Times New Roman" w:cs="Times New Roman"/>
          <w:iCs/>
          <w:color w:val="000000"/>
          <w:sz w:val="24"/>
          <w:szCs w:val="24"/>
        </w:rPr>
        <w:t xml:space="preserve"> of marine algae (</w:t>
      </w:r>
      <w:proofErr w:type="spellStart"/>
      <w:r>
        <w:rPr>
          <w:rFonts w:ascii="Times New Roman" w:hAnsi="Times New Roman" w:cs="Times New Roman"/>
          <w:i/>
          <w:color w:val="000000"/>
          <w:sz w:val="24"/>
          <w:szCs w:val="24"/>
        </w:rPr>
        <w:t>Tasmanites</w:t>
      </w:r>
      <w:proofErr w:type="spellEnd"/>
      <w:r>
        <w:rPr>
          <w:rFonts w:ascii="Times New Roman" w:hAnsi="Times New Roman" w:cs="Times New Roman"/>
          <w:iCs/>
          <w:color w:val="000000"/>
          <w:sz w:val="24"/>
          <w:szCs w:val="24"/>
        </w:rPr>
        <w:t>) instead.</w:t>
      </w:r>
      <w:r>
        <w:rPr>
          <w:rFonts w:ascii="Times New Roman" w:hAnsi="Times New Roman" w:cs="Times New Roman"/>
          <w:i/>
          <w:color w:val="000000"/>
          <w:sz w:val="24"/>
          <w:szCs w:val="24"/>
        </w:rPr>
        <w:t xml:space="preserve"> </w:t>
      </w:r>
      <w:r>
        <w:rPr>
          <w:rFonts w:ascii="Times New Roman" w:hAnsi="Times New Roman" w:cs="Times New Roman"/>
          <w:iCs/>
          <w:color w:val="000000"/>
          <w:sz w:val="24"/>
          <w:szCs w:val="24"/>
        </w:rPr>
        <w:t>The retreating shoreline causes restriction in the water column causing CaCO</w:t>
      </w:r>
      <w:r>
        <w:rPr>
          <w:rFonts w:ascii="Times New Roman" w:hAnsi="Times New Roman" w:cs="Times New Roman"/>
          <w:iCs/>
          <w:color w:val="000000"/>
          <w:sz w:val="24"/>
          <w:szCs w:val="24"/>
          <w:vertAlign w:val="subscript"/>
        </w:rPr>
        <w:t xml:space="preserve">3 </w:t>
      </w:r>
      <w:r>
        <w:rPr>
          <w:rFonts w:ascii="Times New Roman" w:hAnsi="Times New Roman" w:cs="Times New Roman"/>
          <w:iCs/>
          <w:color w:val="000000"/>
          <w:sz w:val="24"/>
          <w:szCs w:val="24"/>
        </w:rPr>
        <w:t xml:space="preserve">to supersaturate, thus </w:t>
      </w:r>
      <w:r w:rsidRPr="00370C0C">
        <w:rPr>
          <w:rFonts w:ascii="Times New Roman" w:hAnsi="Times New Roman" w:cs="Times New Roman"/>
          <w:iCs/>
          <w:color w:val="000000"/>
          <w:sz w:val="24"/>
          <w:szCs w:val="24"/>
        </w:rPr>
        <w:t>stimulat</w:t>
      </w:r>
      <w:r>
        <w:rPr>
          <w:rFonts w:ascii="Times New Roman" w:hAnsi="Times New Roman" w:cs="Times New Roman"/>
          <w:iCs/>
          <w:color w:val="000000"/>
          <w:sz w:val="24"/>
          <w:szCs w:val="24"/>
        </w:rPr>
        <w:t>ing</w:t>
      </w:r>
      <w:r w:rsidRPr="00370C0C">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 xml:space="preserve">algal blooms (Philp and DeGarmo, 2020). Torres (2020) also suggested that upwellings leading to chert </w:t>
      </w:r>
      <w:r>
        <w:rPr>
          <w:rFonts w:ascii="Times New Roman" w:hAnsi="Times New Roman" w:cs="Times New Roman"/>
          <w:iCs/>
          <w:color w:val="000000"/>
          <w:sz w:val="24"/>
          <w:szCs w:val="24"/>
        </w:rPr>
        <w:lastRenderedPageBreak/>
        <w:t xml:space="preserve">deposition provide nutrient-rich waters, which caused for algal blooms. The result of this study also documented the high-resolution analysis of biomarkers defining redox and </w:t>
      </w:r>
      <w:proofErr w:type="spellStart"/>
      <w:r>
        <w:rPr>
          <w:rFonts w:ascii="Times New Roman" w:hAnsi="Times New Roman" w:cs="Times New Roman"/>
          <w:iCs/>
          <w:color w:val="000000"/>
          <w:sz w:val="24"/>
          <w:szCs w:val="24"/>
        </w:rPr>
        <w:t>euxinia</w:t>
      </w:r>
      <w:proofErr w:type="spellEnd"/>
      <w:r>
        <w:rPr>
          <w:rFonts w:ascii="Times New Roman" w:hAnsi="Times New Roman" w:cs="Times New Roman"/>
          <w:iCs/>
          <w:color w:val="000000"/>
          <w:sz w:val="24"/>
          <w:szCs w:val="24"/>
        </w:rPr>
        <w:t xml:space="preserve"> of the depositional environment of the Woodford shale. It is anticipated that high sulfur content in the water column and high levels of anoxia are the optimal environmental conditions for organic matter preservation. Multiple biomarker parameters that are used to evaluate redox conditions, such as </w:t>
      </w:r>
      <w:r>
        <w:rPr>
          <w:rFonts w:ascii="Times New Roman" w:hAnsi="Times New Roman" w:cs="Times New Roman"/>
          <w:color w:val="000000"/>
          <w:sz w:val="24"/>
          <w:szCs w:val="24"/>
        </w:rPr>
        <w:t>Ts</w:t>
      </w:r>
      <w:r w:rsidRPr="00C3369B">
        <w:rPr>
          <w:rFonts w:ascii="Times New Roman" w:hAnsi="Times New Roman" w:cs="Times New Roman"/>
          <w:color w:val="000000"/>
          <w:sz w:val="24"/>
          <w:szCs w:val="24"/>
        </w:rPr>
        <w:t>/Tm</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Pr</w:t>
      </w:r>
      <w:proofErr w:type="spellEnd"/>
      <w:r>
        <w:rPr>
          <w:rFonts w:ascii="Times New Roman" w:hAnsi="Times New Roman" w:cs="Times New Roman"/>
          <w:color w:val="000000"/>
          <w:sz w:val="24"/>
          <w:szCs w:val="24"/>
        </w:rPr>
        <w:t xml:space="preserve">/Ph, relative concentrations of </w:t>
      </w:r>
      <w:proofErr w:type="spellStart"/>
      <w:r w:rsidRPr="001A7A38">
        <w:rPr>
          <w:rFonts w:ascii="Times New Roman" w:hAnsi="Times New Roman" w:cs="Times New Roman"/>
          <w:color w:val="000000"/>
          <w:sz w:val="24"/>
          <w:szCs w:val="24"/>
        </w:rPr>
        <w:t>b</w:t>
      </w:r>
      <w:r>
        <w:rPr>
          <w:rFonts w:ascii="Times New Roman" w:hAnsi="Times New Roman" w:cs="Times New Roman"/>
          <w:color w:val="000000"/>
          <w:sz w:val="24"/>
          <w:szCs w:val="24"/>
        </w:rPr>
        <w:t>i</w:t>
      </w:r>
      <w:r w:rsidRPr="001A7A38">
        <w:rPr>
          <w:rFonts w:ascii="Times New Roman" w:hAnsi="Times New Roman" w:cs="Times New Roman"/>
          <w:color w:val="000000"/>
          <w:sz w:val="24"/>
          <w:szCs w:val="24"/>
        </w:rPr>
        <w:t>snorhopane</w:t>
      </w:r>
      <w:r>
        <w:rPr>
          <w:rFonts w:ascii="Times New Roman" w:hAnsi="Times New Roman" w:cs="Times New Roman"/>
          <w:color w:val="000000"/>
          <w:sz w:val="24"/>
          <w:szCs w:val="24"/>
        </w:rPr>
        <w:t>s</w:t>
      </w:r>
      <w:proofErr w:type="spellEnd"/>
      <w:r>
        <w:rPr>
          <w:rFonts w:ascii="Times New Roman" w:hAnsi="Times New Roman" w:cs="Times New Roman"/>
          <w:color w:val="000000"/>
          <w:sz w:val="24"/>
          <w:szCs w:val="24"/>
        </w:rPr>
        <w:t xml:space="preserve">, and </w:t>
      </w:r>
      <w:proofErr w:type="spellStart"/>
      <w:r>
        <w:rPr>
          <w:rFonts w:ascii="Times New Roman" w:hAnsi="Times New Roman" w:cs="Times New Roman"/>
          <w:color w:val="000000"/>
          <w:sz w:val="24"/>
          <w:szCs w:val="24"/>
        </w:rPr>
        <w:t>homohopanes</w:t>
      </w:r>
      <w:proofErr w:type="spellEnd"/>
      <w:r>
        <w:rPr>
          <w:rFonts w:ascii="Times New Roman" w:hAnsi="Times New Roman" w:cs="Times New Roman"/>
          <w:color w:val="000000"/>
          <w:sz w:val="24"/>
          <w:szCs w:val="24"/>
        </w:rPr>
        <w:t>, illustrate that anoxia prevailed throughout soft bed lithofacies deposition. The</w:t>
      </w:r>
      <w:r w:rsidRPr="00912045">
        <w:rPr>
          <w:rFonts w:ascii="Times New Roman" w:hAnsi="Times New Roman" w:cs="Times New Roman"/>
          <w:sz w:val="24"/>
          <w:szCs w:val="24"/>
        </w:rPr>
        <w:t xml:space="preserve"> combined parameters </w:t>
      </w:r>
      <w:proofErr w:type="spellStart"/>
      <w:r w:rsidRPr="00912045">
        <w:rPr>
          <w:rFonts w:ascii="Times New Roman" w:hAnsi="Times New Roman" w:cs="Times New Roman"/>
          <w:sz w:val="24"/>
          <w:szCs w:val="24"/>
        </w:rPr>
        <w:t>Pr</w:t>
      </w:r>
      <w:proofErr w:type="spellEnd"/>
      <w:r w:rsidRPr="00912045">
        <w:rPr>
          <w:rFonts w:ascii="Times New Roman" w:hAnsi="Times New Roman" w:cs="Times New Roman"/>
          <w:sz w:val="24"/>
          <w:szCs w:val="24"/>
        </w:rPr>
        <w:t xml:space="preserve">/Ph, </w:t>
      </w:r>
      <w:proofErr w:type="spellStart"/>
      <w:r w:rsidRPr="00912045">
        <w:rPr>
          <w:rFonts w:ascii="Times New Roman" w:hAnsi="Times New Roman" w:cs="Times New Roman"/>
          <w:sz w:val="24"/>
          <w:szCs w:val="24"/>
        </w:rPr>
        <w:t>bisnorhopanes</w:t>
      </w:r>
      <w:proofErr w:type="spellEnd"/>
      <w:r w:rsidRPr="00912045">
        <w:rPr>
          <w:rFonts w:ascii="Times New Roman" w:hAnsi="Times New Roman" w:cs="Times New Roman"/>
          <w:sz w:val="24"/>
          <w:szCs w:val="24"/>
        </w:rPr>
        <w:t>, t</w:t>
      </w:r>
      <w:r>
        <w:rPr>
          <w:rFonts w:ascii="Times New Roman" w:hAnsi="Times New Roman" w:cs="Times New Roman"/>
          <w:sz w:val="24"/>
          <w:szCs w:val="24"/>
        </w:rPr>
        <w:t>etra</w:t>
      </w:r>
      <w:r w:rsidRPr="00912045">
        <w:rPr>
          <w:rFonts w:ascii="Times New Roman" w:hAnsi="Times New Roman" w:cs="Times New Roman"/>
          <w:sz w:val="24"/>
          <w:szCs w:val="24"/>
        </w:rPr>
        <w:t>cyclic</w:t>
      </w:r>
      <w:r>
        <w:rPr>
          <w:rFonts w:ascii="Times New Roman" w:hAnsi="Times New Roman" w:cs="Times New Roman"/>
          <w:sz w:val="24"/>
          <w:szCs w:val="24"/>
        </w:rPr>
        <w:t xml:space="preserve"> </w:t>
      </w:r>
      <w:proofErr w:type="spellStart"/>
      <w:r w:rsidRPr="00912045">
        <w:rPr>
          <w:rFonts w:ascii="Times New Roman" w:hAnsi="Times New Roman" w:cs="Times New Roman"/>
          <w:sz w:val="24"/>
          <w:szCs w:val="24"/>
        </w:rPr>
        <w:t>polyprenoid</w:t>
      </w:r>
      <w:r>
        <w:rPr>
          <w:rFonts w:ascii="Times New Roman" w:hAnsi="Times New Roman" w:cs="Times New Roman"/>
          <w:sz w:val="24"/>
          <w:szCs w:val="24"/>
        </w:rPr>
        <w:t>s</w:t>
      </w:r>
      <w:proofErr w:type="spellEnd"/>
      <w:r w:rsidRPr="00912045">
        <w:rPr>
          <w:rFonts w:ascii="Times New Roman" w:hAnsi="Times New Roman" w:cs="Times New Roman"/>
          <w:sz w:val="24"/>
          <w:szCs w:val="24"/>
        </w:rPr>
        <w:t xml:space="preserve">, and </w:t>
      </w:r>
      <w:proofErr w:type="spellStart"/>
      <w:r w:rsidRPr="00912045">
        <w:rPr>
          <w:rFonts w:ascii="Times New Roman" w:hAnsi="Times New Roman" w:cs="Times New Roman"/>
          <w:sz w:val="24"/>
          <w:szCs w:val="24"/>
        </w:rPr>
        <w:t>gammacerane</w:t>
      </w:r>
      <w:proofErr w:type="spellEnd"/>
      <w:r w:rsidRPr="00912045">
        <w:rPr>
          <w:rFonts w:ascii="Times New Roman" w:hAnsi="Times New Roman" w:cs="Times New Roman"/>
          <w:sz w:val="24"/>
          <w:szCs w:val="24"/>
        </w:rPr>
        <w:t xml:space="preserve">, with </w:t>
      </w:r>
      <w:r>
        <w:rPr>
          <w:rFonts w:ascii="Times New Roman" w:hAnsi="Times New Roman" w:cs="Times New Roman"/>
          <w:sz w:val="24"/>
          <w:szCs w:val="24"/>
        </w:rPr>
        <w:t xml:space="preserve">the </w:t>
      </w:r>
      <w:r w:rsidRPr="00912045">
        <w:rPr>
          <w:rFonts w:ascii="Times New Roman" w:hAnsi="Times New Roman" w:cs="Times New Roman"/>
          <w:sz w:val="24"/>
          <w:szCs w:val="24"/>
        </w:rPr>
        <w:t>dibenzothiophene</w:t>
      </w:r>
      <w:r>
        <w:rPr>
          <w:rFonts w:ascii="Times New Roman" w:hAnsi="Times New Roman" w:cs="Times New Roman"/>
          <w:sz w:val="24"/>
          <w:szCs w:val="24"/>
        </w:rPr>
        <w:t>/</w:t>
      </w:r>
      <w:r w:rsidRPr="00912045">
        <w:rPr>
          <w:rFonts w:ascii="Times New Roman" w:hAnsi="Times New Roman" w:cs="Times New Roman"/>
          <w:sz w:val="24"/>
          <w:szCs w:val="24"/>
        </w:rPr>
        <w:t>phenanthrene</w:t>
      </w:r>
      <w:r>
        <w:rPr>
          <w:rFonts w:ascii="Times New Roman" w:hAnsi="Times New Roman" w:cs="Times New Roman"/>
          <w:sz w:val="24"/>
          <w:szCs w:val="24"/>
        </w:rPr>
        <w:t xml:space="preserve"> ratio</w:t>
      </w:r>
      <w:r w:rsidRPr="00912045">
        <w:rPr>
          <w:rFonts w:ascii="Times New Roman" w:hAnsi="Times New Roman" w:cs="Times New Roman"/>
          <w:sz w:val="24"/>
          <w:szCs w:val="24"/>
        </w:rPr>
        <w:t xml:space="preserve">, show evidence that sulfur rich intervals coincide with anoxic intervals </w:t>
      </w:r>
      <w:r>
        <w:rPr>
          <w:rFonts w:ascii="Times New Roman" w:hAnsi="Times New Roman" w:cs="Times New Roman"/>
          <w:sz w:val="24"/>
          <w:szCs w:val="24"/>
        </w:rPr>
        <w:t>along with</w:t>
      </w:r>
      <w:r w:rsidRPr="00912045">
        <w:rPr>
          <w:rFonts w:ascii="Times New Roman" w:hAnsi="Times New Roman" w:cs="Times New Roman"/>
          <w:sz w:val="24"/>
          <w:szCs w:val="24"/>
        </w:rPr>
        <w:t xml:space="preserve"> </w:t>
      </w:r>
      <w:r>
        <w:rPr>
          <w:rFonts w:ascii="Times New Roman" w:hAnsi="Times New Roman" w:cs="Times New Roman"/>
          <w:sz w:val="24"/>
          <w:szCs w:val="24"/>
        </w:rPr>
        <w:t>providing</w:t>
      </w:r>
      <w:r w:rsidRPr="00912045">
        <w:rPr>
          <w:rFonts w:ascii="Times New Roman" w:hAnsi="Times New Roman" w:cs="Times New Roman"/>
          <w:sz w:val="24"/>
          <w:szCs w:val="24"/>
        </w:rPr>
        <w:t xml:space="preserve"> a suitable environment for abundant preservation of organic </w:t>
      </w:r>
      <w:r>
        <w:rPr>
          <w:rFonts w:ascii="Times New Roman" w:hAnsi="Times New Roman" w:cs="Times New Roman"/>
          <w:sz w:val="24"/>
          <w:szCs w:val="24"/>
        </w:rPr>
        <w:t>matter.</w:t>
      </w:r>
      <w:r>
        <w:rPr>
          <w:rFonts w:ascii="Times New Roman" w:hAnsi="Times New Roman" w:cs="Times New Roman"/>
          <w:color w:val="000000"/>
          <w:sz w:val="24"/>
          <w:szCs w:val="24"/>
        </w:rPr>
        <w:t xml:space="preserve"> The analysis of elevated </w:t>
      </w:r>
      <w:proofErr w:type="spellStart"/>
      <w:r>
        <w:rPr>
          <w:rFonts w:ascii="Times New Roman" w:hAnsi="Times New Roman" w:cs="Times New Roman"/>
          <w:color w:val="000000"/>
          <w:sz w:val="24"/>
          <w:szCs w:val="24"/>
        </w:rPr>
        <w:t>tetracylic</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polyprenoid</w:t>
      </w:r>
      <w:proofErr w:type="spellEnd"/>
      <w:r>
        <w:rPr>
          <w:rFonts w:ascii="Times New Roman" w:hAnsi="Times New Roman" w:cs="Times New Roman"/>
          <w:color w:val="000000"/>
          <w:sz w:val="24"/>
          <w:szCs w:val="24"/>
        </w:rPr>
        <w:t xml:space="preserve"> concentrations combined with tricyclic </w:t>
      </w:r>
      <w:proofErr w:type="spellStart"/>
      <w:r>
        <w:rPr>
          <w:rFonts w:ascii="Times New Roman" w:hAnsi="Times New Roman" w:cs="Times New Roman"/>
          <w:color w:val="000000"/>
          <w:sz w:val="24"/>
          <w:szCs w:val="24"/>
        </w:rPr>
        <w:t>terpanes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hopanes</w:t>
      </w:r>
      <w:proofErr w:type="spellEnd"/>
      <w:r>
        <w:rPr>
          <w:rFonts w:ascii="Times New Roman" w:hAnsi="Times New Roman" w:cs="Times New Roman"/>
          <w:color w:val="000000"/>
          <w:sz w:val="24"/>
          <w:szCs w:val="24"/>
        </w:rPr>
        <w:t xml:space="preserve">, steranes, and </w:t>
      </w:r>
      <w:proofErr w:type="spellStart"/>
      <w:r>
        <w:rPr>
          <w:rFonts w:ascii="Times New Roman" w:hAnsi="Times New Roman" w:cs="Times New Roman"/>
          <w:color w:val="000000"/>
          <w:sz w:val="24"/>
          <w:szCs w:val="24"/>
        </w:rPr>
        <w:t>diasteranes</w:t>
      </w:r>
      <w:proofErr w:type="spellEnd"/>
      <w:r>
        <w:rPr>
          <w:rFonts w:ascii="Times New Roman" w:hAnsi="Times New Roman" w:cs="Times New Roman"/>
          <w:color w:val="000000"/>
          <w:sz w:val="24"/>
          <w:szCs w:val="24"/>
        </w:rPr>
        <w:t xml:space="preserve"> reveal that there may have been three intervals within the Speake Ranch samples that became pseudo lacustrine depositional environments affecting total organic carbon yield. </w:t>
      </w:r>
    </w:p>
    <w:p w14:paraId="0A6E5AD0" w14:textId="30706230" w:rsidR="008F160C" w:rsidRDefault="008F160C" w:rsidP="008F160C">
      <w:pPr>
        <w:spacing w:line="480" w:lineRule="auto"/>
        <w:ind w:firstLine="720"/>
        <w:jc w:val="both"/>
        <w:rPr>
          <w:rFonts w:ascii="Times New Roman" w:hAnsi="Times New Roman" w:cs="Times New Roman"/>
          <w:iCs/>
          <w:color w:val="000000"/>
          <w:sz w:val="24"/>
          <w:szCs w:val="24"/>
        </w:rPr>
      </w:pPr>
      <w:r>
        <w:rPr>
          <w:rFonts w:ascii="Times New Roman" w:hAnsi="Times New Roman" w:cs="Times New Roman"/>
          <w:color w:val="000000"/>
          <w:sz w:val="24"/>
          <w:szCs w:val="24"/>
        </w:rPr>
        <w:t>A closer look into the biomarker distributions does attest to a major input of marine source. However, th</w:t>
      </w:r>
      <w:r w:rsidR="00443336">
        <w:rPr>
          <w:rFonts w:ascii="Times New Roman" w:hAnsi="Times New Roman" w:cs="Times New Roman"/>
          <w:color w:val="000000"/>
          <w:sz w:val="24"/>
          <w:szCs w:val="24"/>
        </w:rPr>
        <w:t xml:space="preserve">e analysis from XRF (Mo/Al) </w:t>
      </w:r>
      <w:r>
        <w:rPr>
          <w:rFonts w:ascii="Times New Roman" w:hAnsi="Times New Roman" w:cs="Times New Roman"/>
          <w:color w:val="000000"/>
          <w:sz w:val="24"/>
          <w:szCs w:val="24"/>
        </w:rPr>
        <w:t xml:space="preserve">has also </w:t>
      </w:r>
      <w:r w:rsidR="006E508F">
        <w:rPr>
          <w:rFonts w:ascii="Times New Roman" w:hAnsi="Times New Roman" w:cs="Times New Roman"/>
          <w:color w:val="000000"/>
          <w:sz w:val="24"/>
          <w:szCs w:val="24"/>
        </w:rPr>
        <w:t xml:space="preserve">revealed </w:t>
      </w:r>
      <w:r>
        <w:rPr>
          <w:rFonts w:ascii="Times New Roman" w:hAnsi="Times New Roman" w:cs="Times New Roman"/>
          <w:color w:val="000000"/>
          <w:sz w:val="24"/>
          <w:szCs w:val="24"/>
        </w:rPr>
        <w:t xml:space="preserve">that the fluctuations found within the organic matter source parameter indicate that </w:t>
      </w:r>
      <w:r>
        <w:rPr>
          <w:rFonts w:ascii="Times New Roman" w:hAnsi="Times New Roman" w:cs="Times New Roman"/>
          <w:sz w:val="24"/>
          <w:szCs w:val="24"/>
        </w:rPr>
        <w:t>bioturbated intervals yield lower organic carbon loading onto the sediment surface. This is due to remineralization and removal of organic carbon by oxygenation</w:t>
      </w:r>
      <w:r>
        <w:rPr>
          <w:rFonts w:ascii="Times New Roman" w:hAnsi="Times New Roman" w:cs="Times New Roman"/>
          <w:color w:val="000000"/>
          <w:sz w:val="24"/>
          <w:szCs w:val="24"/>
        </w:rPr>
        <w:t xml:space="preserve">. In addition to that theory, </w:t>
      </w:r>
      <w:r>
        <w:rPr>
          <w:rFonts w:ascii="Times New Roman" w:hAnsi="Times New Roman" w:cs="Times New Roman"/>
          <w:iCs/>
          <w:color w:val="000000"/>
          <w:sz w:val="24"/>
          <w:szCs w:val="24"/>
        </w:rPr>
        <w:t>mineral composition of the rock, whereby an abundance of clay is present, provides for optimal preservation properties. Therefore, variations in the abundance of organic matter preservation are controlled by varying levels of anoxia, water stratification, and mineral composition.</w:t>
      </w:r>
    </w:p>
    <w:p w14:paraId="469E88CC" w14:textId="62738FC5" w:rsidR="008F160C" w:rsidRPr="00F80EDD" w:rsidRDefault="008F160C" w:rsidP="008F160C">
      <w:pPr>
        <w:spacing w:line="480" w:lineRule="auto"/>
        <w:ind w:firstLine="720"/>
        <w:jc w:val="both"/>
        <w:rPr>
          <w:rFonts w:ascii="Times New Roman" w:hAnsi="Times New Roman" w:cs="Times New Roman"/>
          <w:iCs/>
          <w:sz w:val="24"/>
          <w:szCs w:val="24"/>
        </w:rPr>
      </w:pPr>
      <w:r>
        <w:rPr>
          <w:rFonts w:ascii="Times New Roman" w:hAnsi="Times New Roman" w:cs="Times New Roman"/>
          <w:iCs/>
          <w:color w:val="000000"/>
          <w:sz w:val="24"/>
          <w:szCs w:val="24"/>
        </w:rPr>
        <w:lastRenderedPageBreak/>
        <w:t>A combined study of indicators for</w:t>
      </w:r>
      <w:r w:rsidRPr="003223DD">
        <w:rPr>
          <w:rFonts w:ascii="Times New Roman" w:hAnsi="Times New Roman"/>
          <w:color w:val="000000"/>
          <w:sz w:val="24"/>
        </w:rPr>
        <w:t xml:space="preserve"> </w:t>
      </w:r>
      <w:proofErr w:type="spellStart"/>
      <w:r>
        <w:rPr>
          <w:rFonts w:ascii="Times New Roman" w:hAnsi="Times New Roman" w:cs="Times New Roman"/>
          <w:sz w:val="24"/>
          <w:szCs w:val="28"/>
        </w:rPr>
        <w:t>euxinia</w:t>
      </w:r>
      <w:proofErr w:type="spellEnd"/>
      <w:r>
        <w:rPr>
          <w:rFonts w:ascii="Times New Roman" w:hAnsi="Times New Roman" w:cs="Times New Roman"/>
          <w:sz w:val="24"/>
          <w:szCs w:val="28"/>
        </w:rPr>
        <w:t xml:space="preserve">, distinct fluxes of terrigenous input along with algal blooms, helped define the extinction of the marine biota during the Late Devonian. This study explored the idea that the F-F extinction boundary was a transitional and gradual event that was preceded by two pulses of extreme conditions </w:t>
      </w:r>
      <w:r w:rsidR="006E508F">
        <w:rPr>
          <w:rFonts w:ascii="Times New Roman" w:hAnsi="Times New Roman" w:cs="Times New Roman"/>
          <w:sz w:val="24"/>
          <w:szCs w:val="28"/>
        </w:rPr>
        <w:t>that preceded</w:t>
      </w:r>
      <w:r>
        <w:rPr>
          <w:rFonts w:ascii="Times New Roman" w:hAnsi="Times New Roman" w:cs="Times New Roman"/>
          <w:sz w:val="24"/>
          <w:szCs w:val="28"/>
        </w:rPr>
        <w:t xml:space="preserve"> the extinction. No significant and definite shifts could be determined at the </w:t>
      </w:r>
      <w:r w:rsidR="00F73653">
        <w:rPr>
          <w:rFonts w:ascii="Times New Roman" w:hAnsi="Times New Roman" w:cs="Times New Roman"/>
          <w:sz w:val="24"/>
          <w:szCs w:val="28"/>
        </w:rPr>
        <w:t>high-resolution</w:t>
      </w:r>
      <w:r>
        <w:rPr>
          <w:rFonts w:ascii="Times New Roman" w:hAnsi="Times New Roman" w:cs="Times New Roman"/>
          <w:sz w:val="24"/>
          <w:szCs w:val="28"/>
        </w:rPr>
        <w:t xml:space="preserve"> sampling in this study. However, the events were signified by erratic distribution of the biomarkers within these intervals, </w:t>
      </w:r>
      <w:r w:rsidR="00F73653">
        <w:rPr>
          <w:rFonts w:ascii="Times New Roman" w:hAnsi="Times New Roman" w:cs="Times New Roman"/>
          <w:sz w:val="24"/>
          <w:szCs w:val="28"/>
        </w:rPr>
        <w:t>indicating an</w:t>
      </w:r>
      <w:r>
        <w:rPr>
          <w:rFonts w:ascii="Times New Roman" w:hAnsi="Times New Roman" w:cs="Times New Roman"/>
          <w:sz w:val="24"/>
          <w:szCs w:val="28"/>
        </w:rPr>
        <w:t xml:space="preserve"> instability of fluxes of organic matter source, anoxia, and </w:t>
      </w:r>
      <w:proofErr w:type="spellStart"/>
      <w:r>
        <w:rPr>
          <w:rFonts w:ascii="Times New Roman" w:hAnsi="Times New Roman" w:cs="Times New Roman"/>
          <w:sz w:val="24"/>
          <w:szCs w:val="28"/>
        </w:rPr>
        <w:t>euxinia</w:t>
      </w:r>
      <w:proofErr w:type="spellEnd"/>
      <w:r>
        <w:rPr>
          <w:rFonts w:ascii="Times New Roman" w:hAnsi="Times New Roman" w:cs="Times New Roman"/>
          <w:sz w:val="24"/>
          <w:szCs w:val="28"/>
        </w:rPr>
        <w:t>.</w:t>
      </w:r>
    </w:p>
    <w:p w14:paraId="4AF2CC88" w14:textId="065F6B96" w:rsidR="008F160C" w:rsidRPr="003223DD" w:rsidRDefault="008F160C" w:rsidP="008F160C">
      <w:pPr>
        <w:spacing w:line="480" w:lineRule="auto"/>
        <w:ind w:firstLine="720"/>
        <w:jc w:val="both"/>
        <w:rPr>
          <w:rFonts w:ascii="Times New Roman" w:hAnsi="Times New Roman"/>
          <w:sz w:val="24"/>
        </w:rPr>
      </w:pPr>
      <w:r>
        <w:rPr>
          <w:rFonts w:ascii="Times New Roman" w:hAnsi="Times New Roman" w:cs="Times New Roman"/>
          <w:sz w:val="24"/>
          <w:szCs w:val="24"/>
        </w:rPr>
        <w:t xml:space="preserve">In summary, the complex features of the unconventional Woodford Shale from Speake Ranch can be discerned using a high-resolution analysis that help integrate small scale environmental conditions to the sequence stratigraphy. However, the characteristics of the Middle and Upper Woodford members of this study may not reflect the Woodford Shale across Oklahoma, as this section may vary depending on the location. This </w:t>
      </w:r>
      <w:r w:rsidR="00443336">
        <w:rPr>
          <w:rFonts w:ascii="Times New Roman" w:hAnsi="Times New Roman" w:cs="Times New Roman"/>
          <w:sz w:val="24"/>
          <w:szCs w:val="24"/>
        </w:rPr>
        <w:t xml:space="preserve">could possibly </w:t>
      </w:r>
      <w:r>
        <w:rPr>
          <w:rFonts w:ascii="Times New Roman" w:hAnsi="Times New Roman" w:cs="Times New Roman"/>
          <w:sz w:val="24"/>
          <w:szCs w:val="24"/>
        </w:rPr>
        <w:t xml:space="preserve">be attributed to the enclosed mini-basin fill deposits nature of the section and may only be accurately compared to sections of other areas identified with the same nomenclature and interval thicknesses. </w:t>
      </w:r>
    </w:p>
    <w:p w14:paraId="5F9D4FC0" w14:textId="77777777" w:rsidR="008F160C" w:rsidRDefault="008F160C" w:rsidP="008F160C">
      <w:pPr>
        <w:spacing w:line="480" w:lineRule="auto"/>
        <w:jc w:val="both"/>
        <w:rPr>
          <w:rFonts w:ascii="Times New Roman" w:hAnsi="Times New Roman" w:cs="Times New Roman"/>
          <w:sz w:val="24"/>
          <w:szCs w:val="24"/>
        </w:rPr>
      </w:pPr>
      <w:commentRangeStart w:id="99"/>
      <w:commentRangeEnd w:id="99"/>
    </w:p>
    <w:bookmarkEnd w:id="98"/>
    <w:p w14:paraId="2466C276" w14:textId="7584E1B9" w:rsidR="002B6508" w:rsidRDefault="002B6508" w:rsidP="008B165A"/>
    <w:p w14:paraId="05D472D1" w14:textId="1AFA4FD5" w:rsidR="0020523C" w:rsidRDefault="0020523C" w:rsidP="008B165A"/>
    <w:p w14:paraId="0FD5633E" w14:textId="6E974840" w:rsidR="0020523C" w:rsidRDefault="0020523C" w:rsidP="008B165A"/>
    <w:p w14:paraId="3CBBA2E8" w14:textId="0A2811A4" w:rsidR="0020523C" w:rsidRDefault="0020523C" w:rsidP="008B165A"/>
    <w:p w14:paraId="3E397BEC" w14:textId="1310D201" w:rsidR="0020523C" w:rsidRDefault="0020523C" w:rsidP="008B165A"/>
    <w:p w14:paraId="07552D6F" w14:textId="0E059CC4" w:rsidR="0020523C" w:rsidRDefault="0020523C" w:rsidP="008B165A"/>
    <w:p w14:paraId="085BB983" w14:textId="64148FCD" w:rsidR="0020523C" w:rsidRDefault="0020523C" w:rsidP="008B165A"/>
    <w:p w14:paraId="03DDA2D6" w14:textId="4CA3A807" w:rsidR="0020523C" w:rsidRDefault="0020523C" w:rsidP="008B165A"/>
    <w:p w14:paraId="22A03188" w14:textId="77777777" w:rsidR="0020523C" w:rsidRDefault="0020523C" w:rsidP="008B165A"/>
    <w:p w14:paraId="76F37EA4" w14:textId="77777777" w:rsidR="009F51EE" w:rsidRPr="009F51EE" w:rsidRDefault="006211E5" w:rsidP="009F51EE">
      <w:pPr>
        <w:rPr>
          <w:rFonts w:ascii="Times New Roman" w:hAnsi="Times New Roman" w:cs="Times New Roman"/>
          <w:b/>
          <w:color w:val="000000"/>
          <w:sz w:val="24"/>
          <w:szCs w:val="24"/>
        </w:rPr>
      </w:pPr>
      <w:bookmarkStart w:id="100" w:name="_Hlk38903699"/>
      <w:r>
        <w:rPr>
          <w:rFonts w:ascii="Times New Roman" w:hAnsi="Times New Roman" w:cs="Times New Roman"/>
          <w:b/>
          <w:color w:val="000000"/>
          <w:sz w:val="24"/>
          <w:szCs w:val="24"/>
        </w:rPr>
        <w:lastRenderedPageBreak/>
        <w:t>REFERENCES</w:t>
      </w:r>
      <w:bookmarkEnd w:id="38"/>
    </w:p>
    <w:p w14:paraId="764E488B" w14:textId="77777777" w:rsidR="009F51EE" w:rsidRDefault="009F51EE" w:rsidP="0038688D">
      <w:pPr>
        <w:autoSpaceDE w:val="0"/>
        <w:autoSpaceDN w:val="0"/>
        <w:adjustRightInd w:val="0"/>
        <w:spacing w:after="0" w:line="276" w:lineRule="auto"/>
        <w:ind w:left="720" w:hanging="720"/>
        <w:rPr>
          <w:rFonts w:ascii="Times New Roman" w:hAnsi="Times New Roman" w:cs="Times New Roman"/>
          <w:sz w:val="24"/>
          <w:szCs w:val="24"/>
        </w:rPr>
      </w:pPr>
    </w:p>
    <w:p w14:paraId="35F8C9B9" w14:textId="77777777" w:rsidR="001A3658" w:rsidRPr="00421CEB" w:rsidRDefault="001A3658" w:rsidP="001A3658">
      <w:pPr>
        <w:ind w:left="720" w:hanging="720"/>
        <w:jc w:val="both"/>
        <w:rPr>
          <w:rFonts w:ascii="Times New Roman" w:hAnsi="Times New Roman" w:cs="Times New Roman"/>
          <w:sz w:val="28"/>
          <w:szCs w:val="28"/>
        </w:rPr>
      </w:pPr>
      <w:proofErr w:type="spellStart"/>
      <w:r w:rsidRPr="00421CEB">
        <w:rPr>
          <w:rFonts w:ascii="Times New Roman" w:hAnsi="Times New Roman" w:cs="Times New Roman"/>
          <w:sz w:val="24"/>
          <w:szCs w:val="24"/>
        </w:rPr>
        <w:t>Achari</w:t>
      </w:r>
      <w:proofErr w:type="spellEnd"/>
      <w:r w:rsidRPr="00421CEB">
        <w:rPr>
          <w:rFonts w:ascii="Times New Roman" w:hAnsi="Times New Roman" w:cs="Times New Roman"/>
          <w:sz w:val="24"/>
          <w:szCs w:val="24"/>
        </w:rPr>
        <w:t>, R.G., Shaw, G.</w:t>
      </w:r>
      <w:r>
        <w:rPr>
          <w:rFonts w:ascii="Times New Roman" w:hAnsi="Times New Roman" w:cs="Times New Roman"/>
          <w:sz w:val="24"/>
          <w:szCs w:val="24"/>
        </w:rPr>
        <w:t xml:space="preserve"> </w:t>
      </w:r>
      <w:r w:rsidRPr="00421CEB">
        <w:rPr>
          <w:rFonts w:ascii="Times New Roman" w:hAnsi="Times New Roman" w:cs="Times New Roman"/>
          <w:sz w:val="24"/>
          <w:szCs w:val="24"/>
        </w:rPr>
        <w:t xml:space="preserve">and </w:t>
      </w:r>
      <w:proofErr w:type="spellStart"/>
      <w:r w:rsidRPr="00421CEB">
        <w:rPr>
          <w:rFonts w:ascii="Times New Roman" w:hAnsi="Times New Roman" w:cs="Times New Roman"/>
          <w:sz w:val="24"/>
          <w:szCs w:val="24"/>
        </w:rPr>
        <w:t>Holleyhead</w:t>
      </w:r>
      <w:proofErr w:type="spellEnd"/>
      <w:r w:rsidRPr="00421CEB">
        <w:rPr>
          <w:rFonts w:ascii="Times New Roman" w:hAnsi="Times New Roman" w:cs="Times New Roman"/>
          <w:sz w:val="24"/>
          <w:szCs w:val="24"/>
        </w:rPr>
        <w:t>, R.</w:t>
      </w:r>
      <w:r>
        <w:rPr>
          <w:rFonts w:ascii="Times New Roman" w:hAnsi="Times New Roman" w:cs="Times New Roman"/>
          <w:sz w:val="24"/>
          <w:szCs w:val="24"/>
        </w:rPr>
        <w:t xml:space="preserve"> (</w:t>
      </w:r>
      <w:r w:rsidRPr="00421CEB">
        <w:rPr>
          <w:rFonts w:ascii="Times New Roman" w:hAnsi="Times New Roman" w:cs="Times New Roman"/>
          <w:sz w:val="24"/>
          <w:szCs w:val="24"/>
        </w:rPr>
        <w:t>1973</w:t>
      </w:r>
      <w:r>
        <w:rPr>
          <w:rFonts w:ascii="Times New Roman" w:hAnsi="Times New Roman" w:cs="Times New Roman"/>
          <w:sz w:val="24"/>
          <w:szCs w:val="24"/>
        </w:rPr>
        <w:t>)</w:t>
      </w:r>
      <w:r w:rsidRPr="00421CEB">
        <w:rPr>
          <w:rFonts w:ascii="Times New Roman" w:hAnsi="Times New Roman" w:cs="Times New Roman"/>
          <w:sz w:val="24"/>
          <w:szCs w:val="24"/>
        </w:rPr>
        <w:t xml:space="preserve">. Identification of </w:t>
      </w:r>
      <w:proofErr w:type="spellStart"/>
      <w:r w:rsidRPr="00421CEB">
        <w:rPr>
          <w:rFonts w:ascii="Times New Roman" w:hAnsi="Times New Roman" w:cs="Times New Roman"/>
          <w:sz w:val="24"/>
          <w:szCs w:val="24"/>
        </w:rPr>
        <w:t>ionene</w:t>
      </w:r>
      <w:proofErr w:type="spellEnd"/>
      <w:r w:rsidRPr="00421CEB">
        <w:rPr>
          <w:rFonts w:ascii="Times New Roman" w:hAnsi="Times New Roman" w:cs="Times New Roman"/>
          <w:sz w:val="24"/>
          <w:szCs w:val="24"/>
        </w:rPr>
        <w:t xml:space="preserve"> and other carotenoid degradation products from the pyrolysis of </w:t>
      </w:r>
      <w:proofErr w:type="spellStart"/>
      <w:r w:rsidRPr="00421CEB">
        <w:rPr>
          <w:rFonts w:ascii="Times New Roman" w:hAnsi="Times New Roman" w:cs="Times New Roman"/>
          <w:sz w:val="24"/>
          <w:szCs w:val="24"/>
        </w:rPr>
        <w:t>sporopollenins</w:t>
      </w:r>
      <w:proofErr w:type="spellEnd"/>
      <w:r w:rsidRPr="00421CEB">
        <w:rPr>
          <w:rFonts w:ascii="Times New Roman" w:hAnsi="Times New Roman" w:cs="Times New Roman"/>
          <w:sz w:val="24"/>
          <w:szCs w:val="24"/>
        </w:rPr>
        <w:t xml:space="preserve"> derived from some pollen </w:t>
      </w:r>
      <w:proofErr w:type="spellStart"/>
      <w:r w:rsidRPr="00421CEB">
        <w:rPr>
          <w:rFonts w:ascii="Times New Roman" w:hAnsi="Times New Roman" w:cs="Times New Roman"/>
          <w:sz w:val="24"/>
          <w:szCs w:val="24"/>
        </w:rPr>
        <w:t>exines</w:t>
      </w:r>
      <w:proofErr w:type="spellEnd"/>
      <w:r w:rsidRPr="00421CEB">
        <w:rPr>
          <w:rFonts w:ascii="Times New Roman" w:hAnsi="Times New Roman" w:cs="Times New Roman"/>
          <w:sz w:val="24"/>
          <w:szCs w:val="24"/>
        </w:rPr>
        <w:t xml:space="preserve">, a spore coal and the green river shale. </w:t>
      </w:r>
      <w:r w:rsidRPr="00421CEB">
        <w:rPr>
          <w:rFonts w:ascii="Times New Roman" w:hAnsi="Times New Roman" w:cs="Times New Roman"/>
          <w:i/>
          <w:iCs/>
          <w:sz w:val="24"/>
          <w:szCs w:val="24"/>
        </w:rPr>
        <w:t>Chemical Geology</w:t>
      </w:r>
      <w:r w:rsidRPr="00421CEB">
        <w:rPr>
          <w:rFonts w:ascii="Times New Roman" w:hAnsi="Times New Roman" w:cs="Times New Roman"/>
          <w:sz w:val="24"/>
          <w:szCs w:val="24"/>
        </w:rPr>
        <w:t xml:space="preserve">, </w:t>
      </w:r>
      <w:r w:rsidRPr="00421CEB">
        <w:rPr>
          <w:rFonts w:ascii="Times New Roman" w:hAnsi="Times New Roman" w:cs="Times New Roman"/>
          <w:b/>
          <w:bCs/>
          <w:sz w:val="24"/>
          <w:szCs w:val="24"/>
        </w:rPr>
        <w:t>12</w:t>
      </w:r>
      <w:r w:rsidRPr="00421CEB">
        <w:rPr>
          <w:rFonts w:ascii="Times New Roman" w:hAnsi="Times New Roman" w:cs="Times New Roman"/>
          <w:sz w:val="24"/>
          <w:szCs w:val="24"/>
        </w:rPr>
        <w:t>, 229-234.</w:t>
      </w:r>
    </w:p>
    <w:p w14:paraId="245F94D3" w14:textId="77777777" w:rsidR="001A3658" w:rsidRDefault="001A3658" w:rsidP="001A3658">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Akinlua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Torto</w:t>
      </w:r>
      <w:proofErr w:type="spellEnd"/>
      <w:r>
        <w:rPr>
          <w:rFonts w:ascii="Times New Roman" w:hAnsi="Times New Roman" w:cs="Times New Roman"/>
          <w:sz w:val="24"/>
          <w:szCs w:val="24"/>
        </w:rPr>
        <w:t xml:space="preserve">, N. and Ajayi, T. R. (2007). Oils in the Northwestern Niger Delta: aromatic hydrocarbons content and infrared spectroscopic characterization. </w:t>
      </w:r>
      <w:r>
        <w:rPr>
          <w:rFonts w:ascii="Times New Roman" w:hAnsi="Times New Roman" w:cs="Times New Roman"/>
          <w:i/>
          <w:iCs/>
          <w:sz w:val="24"/>
          <w:szCs w:val="24"/>
        </w:rPr>
        <w:t>J. Petroleum Geology</w:t>
      </w:r>
      <w:r>
        <w:rPr>
          <w:rFonts w:ascii="Times New Roman" w:hAnsi="Times New Roman" w:cs="Times New Roman"/>
          <w:b/>
          <w:bCs/>
          <w:sz w:val="24"/>
          <w:szCs w:val="24"/>
        </w:rPr>
        <w:t xml:space="preserve"> 30(1)</w:t>
      </w:r>
      <w:r>
        <w:rPr>
          <w:rFonts w:ascii="Times New Roman" w:hAnsi="Times New Roman" w:cs="Times New Roman"/>
          <w:sz w:val="24"/>
          <w:szCs w:val="24"/>
        </w:rPr>
        <w:t>, 91-100.</w:t>
      </w:r>
    </w:p>
    <w:p w14:paraId="01DD3B99" w14:textId="77777777" w:rsidR="001A3658" w:rsidRPr="00421CEB" w:rsidRDefault="001A3658" w:rsidP="001A3658">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Alexander, R., </w:t>
      </w:r>
      <w:proofErr w:type="spellStart"/>
      <w:r>
        <w:rPr>
          <w:rFonts w:ascii="Times New Roman" w:hAnsi="Times New Roman" w:cs="Times New Roman"/>
          <w:sz w:val="24"/>
          <w:szCs w:val="24"/>
        </w:rPr>
        <w:t>Bastow</w:t>
      </w:r>
      <w:proofErr w:type="spellEnd"/>
      <w:r>
        <w:rPr>
          <w:rFonts w:ascii="Times New Roman" w:hAnsi="Times New Roman" w:cs="Times New Roman"/>
          <w:sz w:val="24"/>
          <w:szCs w:val="24"/>
        </w:rPr>
        <w:t xml:space="preserve">, T. P., Fisher, S. J., </w:t>
      </w:r>
      <w:proofErr w:type="spellStart"/>
      <w:r>
        <w:rPr>
          <w:rFonts w:ascii="Times New Roman" w:hAnsi="Times New Roman" w:cs="Times New Roman"/>
          <w:sz w:val="24"/>
          <w:szCs w:val="24"/>
        </w:rPr>
        <w:t>Kagi</w:t>
      </w:r>
      <w:proofErr w:type="spellEnd"/>
      <w:r>
        <w:rPr>
          <w:rFonts w:ascii="Times New Roman" w:hAnsi="Times New Roman" w:cs="Times New Roman"/>
          <w:sz w:val="24"/>
          <w:szCs w:val="24"/>
        </w:rPr>
        <w:t xml:space="preserve">, R. I. (1995). </w:t>
      </w:r>
      <w:proofErr w:type="spellStart"/>
      <w:r>
        <w:rPr>
          <w:rFonts w:ascii="Times New Roman" w:hAnsi="Times New Roman" w:cs="Times New Roman"/>
          <w:sz w:val="24"/>
          <w:szCs w:val="24"/>
        </w:rPr>
        <w:t>Geosynthesis</w:t>
      </w:r>
      <w:proofErr w:type="spellEnd"/>
      <w:r>
        <w:rPr>
          <w:rFonts w:ascii="Times New Roman" w:hAnsi="Times New Roman" w:cs="Times New Roman"/>
          <w:sz w:val="24"/>
          <w:szCs w:val="24"/>
        </w:rPr>
        <w:t xml:space="preserve"> of organic compounds II. Methylation of phenanthrene and </w:t>
      </w:r>
      <w:proofErr w:type="spellStart"/>
      <w:r>
        <w:rPr>
          <w:rFonts w:ascii="Times New Roman" w:hAnsi="Times New Roman" w:cs="Times New Roman"/>
          <w:sz w:val="24"/>
          <w:szCs w:val="24"/>
        </w:rPr>
        <w:t>alkylphenanthrenes</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Geochimica</w:t>
      </w:r>
      <w:proofErr w:type="spellEnd"/>
      <w:r>
        <w:rPr>
          <w:rFonts w:ascii="Times New Roman" w:hAnsi="Times New Roman" w:cs="Times New Roman"/>
          <w:i/>
          <w:iCs/>
          <w:sz w:val="24"/>
          <w:szCs w:val="24"/>
        </w:rPr>
        <w:t xml:space="preserve"> et </w:t>
      </w:r>
      <w:proofErr w:type="spellStart"/>
      <w:r>
        <w:rPr>
          <w:rFonts w:ascii="Times New Roman" w:hAnsi="Times New Roman" w:cs="Times New Roman"/>
          <w:i/>
          <w:iCs/>
          <w:sz w:val="24"/>
          <w:szCs w:val="24"/>
        </w:rPr>
        <w:t>Cosmochimica</w:t>
      </w:r>
      <w:proofErr w:type="spellEnd"/>
      <w:r>
        <w:rPr>
          <w:rFonts w:ascii="Times New Roman" w:hAnsi="Times New Roman" w:cs="Times New Roman"/>
          <w:i/>
          <w:iCs/>
          <w:sz w:val="24"/>
          <w:szCs w:val="24"/>
        </w:rPr>
        <w:t xml:space="preserve"> Acta</w:t>
      </w:r>
      <w:r>
        <w:rPr>
          <w:rFonts w:ascii="Times New Roman" w:hAnsi="Times New Roman" w:cs="Times New Roman"/>
          <w:sz w:val="24"/>
          <w:szCs w:val="24"/>
        </w:rPr>
        <w:t xml:space="preserve">, </w:t>
      </w:r>
      <w:r>
        <w:rPr>
          <w:rFonts w:ascii="Times New Roman" w:hAnsi="Times New Roman" w:cs="Times New Roman"/>
          <w:b/>
          <w:bCs/>
          <w:sz w:val="24"/>
          <w:szCs w:val="24"/>
        </w:rPr>
        <w:t>59</w:t>
      </w:r>
      <w:r>
        <w:rPr>
          <w:rFonts w:ascii="Times New Roman" w:hAnsi="Times New Roman" w:cs="Times New Roman"/>
          <w:sz w:val="24"/>
          <w:szCs w:val="24"/>
        </w:rPr>
        <w:t>, 4259-4266.</w:t>
      </w:r>
    </w:p>
    <w:p w14:paraId="26B1BB5E" w14:textId="0A377D54" w:rsidR="00D04607" w:rsidRDefault="00121EE5"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Algeo</w:t>
      </w:r>
      <w:proofErr w:type="spellEnd"/>
      <w:r w:rsidRPr="00B302E1">
        <w:rPr>
          <w:rFonts w:ascii="Times New Roman" w:hAnsi="Times New Roman" w:cs="Times New Roman"/>
          <w:sz w:val="24"/>
          <w:szCs w:val="24"/>
        </w:rPr>
        <w:t xml:space="preserve">, T.J., Berner, R.A., Maynard, J.B. </w:t>
      </w:r>
      <w:r w:rsidR="00D1052C">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Scheckler</w:t>
      </w:r>
      <w:proofErr w:type="spellEnd"/>
      <w:r w:rsidRPr="00B302E1">
        <w:rPr>
          <w:rFonts w:ascii="Times New Roman" w:hAnsi="Times New Roman" w:cs="Times New Roman"/>
          <w:sz w:val="24"/>
          <w:szCs w:val="24"/>
        </w:rPr>
        <w:t xml:space="preserve"> S.E. (1995). Late Devonian oceanic anoxic events and biotic crises. “Rooted” in the Evolution of Vascular Land Plants. </w:t>
      </w:r>
      <w:r w:rsidRPr="00B302E1">
        <w:rPr>
          <w:rFonts w:ascii="Times New Roman" w:hAnsi="Times New Roman" w:cs="Times New Roman"/>
          <w:i/>
          <w:iCs/>
          <w:sz w:val="24"/>
          <w:szCs w:val="24"/>
        </w:rPr>
        <w:t>GSA Today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5</w:t>
      </w:r>
      <w:r w:rsidRPr="00B302E1">
        <w:rPr>
          <w:rFonts w:ascii="Times New Roman" w:hAnsi="Times New Roman" w:cs="Times New Roman"/>
          <w:sz w:val="24"/>
          <w:szCs w:val="24"/>
        </w:rPr>
        <w:t>, 45–66</w:t>
      </w:r>
      <w:r w:rsidR="00D04607">
        <w:rPr>
          <w:rFonts w:ascii="Times New Roman" w:hAnsi="Times New Roman" w:cs="Times New Roman"/>
          <w:sz w:val="24"/>
          <w:szCs w:val="24"/>
        </w:rPr>
        <w:t>.</w:t>
      </w:r>
    </w:p>
    <w:p w14:paraId="0DCFB132" w14:textId="77777777" w:rsidR="00913845" w:rsidRDefault="00913845" w:rsidP="0038688D">
      <w:pPr>
        <w:spacing w:line="276" w:lineRule="auto"/>
        <w:ind w:left="720" w:hanging="720"/>
        <w:contextualSpacing/>
        <w:jc w:val="both"/>
        <w:rPr>
          <w:rFonts w:ascii="Times New Roman" w:hAnsi="Times New Roman" w:cs="Times New Roman"/>
          <w:sz w:val="24"/>
          <w:szCs w:val="24"/>
        </w:rPr>
      </w:pPr>
    </w:p>
    <w:p w14:paraId="4E824D9F" w14:textId="3101F06B" w:rsidR="00D04607" w:rsidRDefault="00F86B6D" w:rsidP="00913845">
      <w:pPr>
        <w:spacing w:line="276" w:lineRule="auto"/>
        <w:ind w:left="720" w:hanging="720"/>
        <w:contextualSpacing/>
        <w:jc w:val="both"/>
        <w:rPr>
          <w:rFonts w:ascii="Times New Roman" w:eastAsia="Calibri" w:hAnsi="Times New Roman" w:cs="Times New Roman"/>
          <w:sz w:val="24"/>
          <w:szCs w:val="24"/>
        </w:rPr>
      </w:pPr>
      <w:proofErr w:type="spellStart"/>
      <w:r w:rsidRPr="00B302E1">
        <w:rPr>
          <w:rFonts w:ascii="Times New Roman" w:eastAsia="Calibri" w:hAnsi="Times New Roman" w:cs="Times New Roman"/>
          <w:sz w:val="24"/>
          <w:szCs w:val="24"/>
        </w:rPr>
        <w:t>Algeo</w:t>
      </w:r>
      <w:proofErr w:type="spellEnd"/>
      <w:r w:rsidRPr="00B302E1">
        <w:rPr>
          <w:rFonts w:ascii="Times New Roman" w:eastAsia="Calibri" w:hAnsi="Times New Roman" w:cs="Times New Roman"/>
          <w:sz w:val="24"/>
          <w:szCs w:val="24"/>
        </w:rPr>
        <w:t xml:space="preserve"> T.J. and Maynard J.B. (1997). Cyclic Sedimentation of Appalachian Devonian and Midcontinent Pennsylvanian Black Shales: Analysis of Ancient Anoxic Marine Systems—A Combined Core and Field Workshop: Joint Meeting of Eastern Section AAPG and The Society for Organic Petrography (TSOP), Lexington, Kentucky. Univ. of Cincinnati, Dept. of Geology, Cincinnati, Ohio, 147.</w:t>
      </w:r>
    </w:p>
    <w:p w14:paraId="3271121D" w14:textId="77777777" w:rsidR="00913845" w:rsidRPr="0038688D" w:rsidRDefault="00913845" w:rsidP="0038688D">
      <w:pPr>
        <w:spacing w:line="276" w:lineRule="auto"/>
        <w:ind w:left="720" w:hanging="720"/>
        <w:contextualSpacing/>
        <w:jc w:val="both"/>
        <w:rPr>
          <w:rFonts w:ascii="Times New Roman" w:hAnsi="Times New Roman" w:cs="Times New Roman"/>
          <w:sz w:val="24"/>
          <w:szCs w:val="24"/>
        </w:rPr>
      </w:pPr>
    </w:p>
    <w:p w14:paraId="1265BC30" w14:textId="7F55BC01" w:rsidR="00D04607"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Algeo</w:t>
      </w:r>
      <w:proofErr w:type="spellEnd"/>
      <w:r w:rsidRPr="00B302E1">
        <w:rPr>
          <w:rFonts w:ascii="Times New Roman" w:hAnsi="Times New Roman" w:cs="Times New Roman"/>
          <w:sz w:val="24"/>
          <w:szCs w:val="24"/>
        </w:rPr>
        <w:t>, T.J.</w:t>
      </w:r>
      <w:r w:rsidR="00D1052C">
        <w:rPr>
          <w:rFonts w:ascii="Times New Roman" w:hAnsi="Times New Roman" w:cs="Times New Roman"/>
          <w:sz w:val="24"/>
          <w:szCs w:val="24"/>
        </w:rPr>
        <w:t xml:space="preserve"> and </w:t>
      </w:r>
      <w:proofErr w:type="spellStart"/>
      <w:r w:rsidRPr="00B302E1">
        <w:rPr>
          <w:rFonts w:ascii="Times New Roman" w:hAnsi="Times New Roman" w:cs="Times New Roman"/>
          <w:sz w:val="24"/>
          <w:szCs w:val="24"/>
        </w:rPr>
        <w:t>Scheckler</w:t>
      </w:r>
      <w:proofErr w:type="spellEnd"/>
      <w:r w:rsidRPr="00B302E1">
        <w:rPr>
          <w:rFonts w:ascii="Times New Roman" w:hAnsi="Times New Roman" w:cs="Times New Roman"/>
          <w:sz w:val="24"/>
          <w:szCs w:val="24"/>
        </w:rPr>
        <w:t xml:space="preserve"> S.E. (1998). Terrestrial-marine teleconnections in the Devonian: links between evolution of land plants, weathering processes, and marine anoxic events. </w:t>
      </w:r>
      <w:r w:rsidRPr="00B302E1">
        <w:rPr>
          <w:rFonts w:ascii="Times New Roman" w:hAnsi="Times New Roman" w:cs="Times New Roman"/>
          <w:i/>
          <w:iCs/>
          <w:sz w:val="24"/>
          <w:szCs w:val="24"/>
        </w:rPr>
        <w:t>Philosophical Translations of the Royal Society of</w:t>
      </w:r>
      <w:r w:rsidRPr="00B302E1">
        <w:rPr>
          <w:rFonts w:ascii="Times New Roman" w:hAnsi="Times New Roman" w:cs="Times New Roman"/>
          <w:sz w:val="24"/>
          <w:szCs w:val="24"/>
        </w:rPr>
        <w:t xml:space="preserve"> </w:t>
      </w:r>
      <w:r w:rsidRPr="00B302E1">
        <w:rPr>
          <w:rFonts w:ascii="Times New Roman" w:hAnsi="Times New Roman" w:cs="Times New Roman"/>
          <w:i/>
          <w:iCs/>
          <w:sz w:val="24"/>
          <w:szCs w:val="24"/>
        </w:rPr>
        <w:t xml:space="preserve">London 1998 </w:t>
      </w:r>
      <w:r w:rsidRPr="00B302E1">
        <w:rPr>
          <w:rFonts w:ascii="Times New Roman" w:hAnsi="Times New Roman" w:cs="Times New Roman"/>
          <w:b/>
          <w:bCs/>
          <w:sz w:val="24"/>
          <w:szCs w:val="24"/>
        </w:rPr>
        <w:t>353</w:t>
      </w:r>
      <w:r w:rsidRPr="00B302E1">
        <w:rPr>
          <w:rFonts w:ascii="Times New Roman" w:hAnsi="Times New Roman" w:cs="Times New Roman"/>
          <w:sz w:val="24"/>
          <w:szCs w:val="24"/>
        </w:rPr>
        <w:t>, 113-30.</w:t>
      </w:r>
    </w:p>
    <w:p w14:paraId="171A7C75" w14:textId="77777777" w:rsidR="00913845" w:rsidRDefault="0091384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14CAF46" w14:textId="33BA023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Allen, R.W. (2000). Stratigraphy, mountain building and complex geological structures of the Ardmore Basin. </w:t>
      </w:r>
      <w:r w:rsidRPr="00B302E1">
        <w:rPr>
          <w:rFonts w:ascii="Times New Roman" w:hAnsi="Times New Roman" w:cs="Times New Roman"/>
          <w:i/>
          <w:iCs/>
          <w:sz w:val="24"/>
          <w:szCs w:val="24"/>
        </w:rPr>
        <w:t>Oklahoma Geological Society</w:t>
      </w:r>
      <w:r w:rsidRPr="00B302E1">
        <w:rPr>
          <w:rFonts w:ascii="Times New Roman" w:hAnsi="Times New Roman" w:cs="Times New Roman"/>
          <w:sz w:val="24"/>
          <w:szCs w:val="24"/>
        </w:rPr>
        <w:t xml:space="preserve">, Shale Shaker </w:t>
      </w:r>
      <w:r w:rsidRPr="00B302E1">
        <w:rPr>
          <w:rFonts w:ascii="Times New Roman" w:hAnsi="Times New Roman" w:cs="Times New Roman"/>
          <w:b/>
          <w:bCs/>
          <w:sz w:val="24"/>
          <w:szCs w:val="24"/>
        </w:rPr>
        <w:t>51</w:t>
      </w:r>
      <w:r w:rsidRPr="00B302E1">
        <w:rPr>
          <w:rFonts w:ascii="Times New Roman" w:hAnsi="Times New Roman" w:cs="Times New Roman"/>
          <w:sz w:val="24"/>
          <w:szCs w:val="24"/>
        </w:rPr>
        <w:t>, 10-21.</w:t>
      </w:r>
    </w:p>
    <w:p w14:paraId="01F3BC52" w14:textId="77777777" w:rsidR="00D04607" w:rsidRPr="00B302E1" w:rsidRDefault="00D04607"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297A520E" w14:textId="5207ADE6"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Aquino </w:t>
      </w:r>
      <w:proofErr w:type="spellStart"/>
      <w:r w:rsidRPr="00B302E1">
        <w:rPr>
          <w:rFonts w:ascii="Times New Roman" w:hAnsi="Times New Roman" w:cs="Times New Roman"/>
          <w:sz w:val="24"/>
          <w:szCs w:val="24"/>
        </w:rPr>
        <w:t>Neto</w:t>
      </w:r>
      <w:proofErr w:type="spellEnd"/>
      <w:r w:rsidRPr="00B302E1">
        <w:rPr>
          <w:rFonts w:ascii="Times New Roman" w:hAnsi="Times New Roman" w:cs="Times New Roman"/>
          <w:sz w:val="24"/>
          <w:szCs w:val="24"/>
        </w:rPr>
        <w:t xml:space="preserve">, F. R., Cardoso, J. N., Rodriguez, R. and Trindade A. F. (1986). Evolution of tricyclic alkanes in the </w:t>
      </w:r>
      <w:proofErr w:type="spellStart"/>
      <w:r w:rsidRPr="00B302E1">
        <w:rPr>
          <w:rFonts w:ascii="Times New Roman" w:hAnsi="Times New Roman" w:cs="Times New Roman"/>
          <w:sz w:val="24"/>
          <w:szCs w:val="24"/>
        </w:rPr>
        <w:t>Espirito</w:t>
      </w:r>
      <w:proofErr w:type="spellEnd"/>
      <w:r w:rsidRPr="00B302E1">
        <w:rPr>
          <w:rFonts w:ascii="Times New Roman" w:hAnsi="Times New Roman" w:cs="Times New Roman"/>
          <w:sz w:val="24"/>
          <w:szCs w:val="24"/>
        </w:rPr>
        <w:t xml:space="preserve"> Santo Basin, Brazil.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50</w:t>
      </w:r>
      <w:r w:rsidRPr="00B302E1">
        <w:rPr>
          <w:rFonts w:ascii="Times New Roman" w:hAnsi="Times New Roman" w:cs="Times New Roman"/>
          <w:sz w:val="24"/>
          <w:szCs w:val="24"/>
        </w:rPr>
        <w:t>, 2069-2072.</w:t>
      </w:r>
    </w:p>
    <w:p w14:paraId="0BA73B68" w14:textId="77777777" w:rsidR="00D04607" w:rsidRPr="00B302E1" w:rsidRDefault="00D04607"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1B256F3" w14:textId="0D85B664" w:rsidR="00121EE5" w:rsidRDefault="00121EE5" w:rsidP="00913845">
      <w:pPr>
        <w:spacing w:line="276" w:lineRule="auto"/>
        <w:ind w:left="720" w:hanging="720"/>
        <w:contextualSpacing/>
        <w:rPr>
          <w:rFonts w:ascii="Times New Roman" w:hAnsi="Times New Roman" w:cs="Times New Roman"/>
          <w:sz w:val="24"/>
          <w:szCs w:val="24"/>
        </w:rPr>
      </w:pPr>
      <w:r w:rsidRPr="00B302E1">
        <w:rPr>
          <w:rFonts w:ascii="Times New Roman" w:hAnsi="Times New Roman" w:cs="Times New Roman"/>
          <w:sz w:val="24"/>
          <w:szCs w:val="24"/>
        </w:rPr>
        <w:t xml:space="preserve">Araújo, B.Q. </w:t>
      </w:r>
      <w:r w:rsidR="00D1052C">
        <w:rPr>
          <w:rFonts w:ascii="Times New Roman" w:hAnsi="Times New Roman" w:cs="Times New Roman"/>
          <w:sz w:val="24"/>
          <w:szCs w:val="24"/>
        </w:rPr>
        <w:t xml:space="preserve">and </w:t>
      </w:r>
      <w:r w:rsidRPr="00B302E1">
        <w:rPr>
          <w:rFonts w:ascii="Times New Roman" w:hAnsi="Times New Roman" w:cs="Times New Roman"/>
          <w:sz w:val="24"/>
          <w:szCs w:val="24"/>
        </w:rPr>
        <w:t xml:space="preserve">Azevedo D.A. (2016). Uncommon steranes in Brazilian marginal crude oils: dinoflagellate molecular fossils in the Sergipe-Alagoas Basin, Brazil. Organic Geochemistry </w:t>
      </w:r>
      <w:r w:rsidRPr="00B302E1">
        <w:rPr>
          <w:rFonts w:ascii="Times New Roman" w:hAnsi="Times New Roman" w:cs="Times New Roman"/>
          <w:b/>
          <w:bCs/>
          <w:sz w:val="24"/>
          <w:szCs w:val="24"/>
        </w:rPr>
        <w:t>99</w:t>
      </w:r>
      <w:r w:rsidRPr="00B302E1">
        <w:rPr>
          <w:rFonts w:ascii="Times New Roman" w:hAnsi="Times New Roman" w:cs="Times New Roman"/>
          <w:sz w:val="24"/>
          <w:szCs w:val="24"/>
        </w:rPr>
        <w:t>, 38–52.</w:t>
      </w:r>
    </w:p>
    <w:p w14:paraId="5DB2D465" w14:textId="77777777" w:rsidR="00913845" w:rsidRPr="00B302E1" w:rsidRDefault="00913845" w:rsidP="0038688D">
      <w:pPr>
        <w:spacing w:line="276" w:lineRule="auto"/>
        <w:ind w:left="720" w:hanging="720"/>
        <w:contextualSpacing/>
        <w:rPr>
          <w:rFonts w:ascii="Times New Roman" w:hAnsi="Times New Roman" w:cs="Times New Roman"/>
          <w:sz w:val="24"/>
          <w:szCs w:val="24"/>
        </w:rPr>
      </w:pPr>
    </w:p>
    <w:p w14:paraId="1201C7EA" w14:textId="77777777" w:rsidR="00D04607"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Araujo, B. Q., Aquino </w:t>
      </w:r>
      <w:proofErr w:type="spellStart"/>
      <w:r w:rsidRPr="00B302E1">
        <w:rPr>
          <w:rFonts w:ascii="Times New Roman" w:hAnsi="Times New Roman" w:cs="Times New Roman"/>
          <w:sz w:val="24"/>
          <w:szCs w:val="24"/>
        </w:rPr>
        <w:t>Neto</w:t>
      </w:r>
      <w:proofErr w:type="spellEnd"/>
      <w:r w:rsidRPr="00B302E1">
        <w:rPr>
          <w:rFonts w:ascii="Times New Roman" w:hAnsi="Times New Roman" w:cs="Times New Roman"/>
          <w:sz w:val="24"/>
          <w:szCs w:val="24"/>
        </w:rPr>
        <w:t xml:space="preserve">, F. R. and Azevedo D. A. (2018). Occurrence of extended tetracyclic </w:t>
      </w:r>
      <w:proofErr w:type="spellStart"/>
      <w:r w:rsidRPr="00B302E1">
        <w:rPr>
          <w:rFonts w:ascii="Times New Roman" w:hAnsi="Times New Roman" w:cs="Times New Roman"/>
          <w:sz w:val="24"/>
          <w:szCs w:val="24"/>
        </w:rPr>
        <w:t>polyprenoid</w:t>
      </w:r>
      <w:proofErr w:type="spellEnd"/>
      <w:r w:rsidRPr="00B302E1">
        <w:rPr>
          <w:rFonts w:ascii="Times New Roman" w:hAnsi="Times New Roman" w:cs="Times New Roman"/>
          <w:sz w:val="24"/>
          <w:szCs w:val="24"/>
        </w:rPr>
        <w:t xml:space="preserve"> series in crude oils. </w:t>
      </w:r>
      <w:r w:rsidRPr="00B302E1">
        <w:rPr>
          <w:rFonts w:ascii="Times New Roman" w:hAnsi="Times New Roman" w:cs="Times New Roman"/>
          <w:i/>
          <w:iCs/>
          <w:sz w:val="24"/>
          <w:szCs w:val="24"/>
        </w:rPr>
        <w:t>Elsevier Science</w:t>
      </w:r>
      <w:r w:rsidRPr="00B302E1">
        <w:rPr>
          <w:rFonts w:ascii="Times New Roman" w:hAnsi="Times New Roman" w:cs="Times New Roman"/>
          <w:sz w:val="24"/>
          <w:szCs w:val="24"/>
        </w:rPr>
        <w:t xml:space="preserve"> </w:t>
      </w:r>
      <w:r w:rsidRPr="00B302E1">
        <w:rPr>
          <w:rFonts w:ascii="Times New Roman" w:hAnsi="Times New Roman" w:cs="Times New Roman"/>
          <w:i/>
          <w:iCs/>
          <w:sz w:val="24"/>
          <w:szCs w:val="24"/>
        </w:rPr>
        <w:t>Organic Geochemistry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118</w:t>
      </w:r>
      <w:r w:rsidRPr="00B302E1">
        <w:rPr>
          <w:rFonts w:ascii="Times New Roman" w:hAnsi="Times New Roman" w:cs="Times New Roman"/>
          <w:sz w:val="24"/>
          <w:szCs w:val="24"/>
        </w:rPr>
        <w:t>, 27-35.</w:t>
      </w:r>
    </w:p>
    <w:p w14:paraId="11B8C6BD" w14:textId="77777777" w:rsidR="00D04607" w:rsidRDefault="00D04607"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5C320F53" w14:textId="644E295B"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lastRenderedPageBreak/>
        <w:t xml:space="preserve">Banks, H. P., </w:t>
      </w:r>
      <w:proofErr w:type="spellStart"/>
      <w:r w:rsidRPr="00B302E1">
        <w:rPr>
          <w:rFonts w:ascii="Times New Roman" w:hAnsi="Times New Roman" w:cs="Times New Roman"/>
          <w:color w:val="000000"/>
          <w:sz w:val="24"/>
          <w:szCs w:val="24"/>
        </w:rPr>
        <w:t>Chaloner</w:t>
      </w:r>
      <w:proofErr w:type="spellEnd"/>
      <w:r w:rsidRPr="00B302E1">
        <w:rPr>
          <w:rFonts w:ascii="Times New Roman" w:hAnsi="Times New Roman" w:cs="Times New Roman"/>
          <w:color w:val="000000"/>
          <w:sz w:val="24"/>
          <w:szCs w:val="24"/>
        </w:rPr>
        <w:t xml:space="preserve">, W. G. and Lacey W. S. (1967). </w:t>
      </w:r>
      <w:proofErr w:type="spellStart"/>
      <w:r w:rsidRPr="00B302E1">
        <w:rPr>
          <w:rFonts w:ascii="Times New Roman" w:hAnsi="Times New Roman" w:cs="Times New Roman"/>
          <w:color w:val="000000"/>
          <w:sz w:val="24"/>
          <w:szCs w:val="24"/>
        </w:rPr>
        <w:t>Pteridophyta</w:t>
      </w:r>
      <w:proofErr w:type="spellEnd"/>
      <w:r w:rsidRPr="00B302E1">
        <w:rPr>
          <w:rFonts w:ascii="Times New Roman" w:hAnsi="Times New Roman" w:cs="Times New Roman"/>
          <w:color w:val="000000"/>
          <w:sz w:val="24"/>
          <w:szCs w:val="24"/>
        </w:rPr>
        <w:t xml:space="preserve">-I. In: </w:t>
      </w:r>
      <w:r w:rsidRPr="00B302E1">
        <w:rPr>
          <w:rFonts w:ascii="Times New Roman" w:hAnsi="Times New Roman" w:cs="Times New Roman"/>
          <w:i/>
          <w:iCs/>
          <w:color w:val="000000"/>
          <w:sz w:val="24"/>
          <w:szCs w:val="24"/>
        </w:rPr>
        <w:t>The Fossil Record</w:t>
      </w:r>
      <w:r w:rsidRPr="00B302E1">
        <w:rPr>
          <w:rFonts w:ascii="Times New Roman" w:hAnsi="Times New Roman" w:cs="Times New Roman"/>
          <w:color w:val="000000"/>
          <w:sz w:val="24"/>
          <w:szCs w:val="24"/>
        </w:rPr>
        <w:t xml:space="preserve"> (eds W. B. Harland, C. H., Holland, M. R. House, N. F., </w:t>
      </w:r>
      <w:proofErr w:type="spellStart"/>
      <w:r w:rsidRPr="00B302E1">
        <w:rPr>
          <w:rFonts w:ascii="Times New Roman" w:hAnsi="Times New Roman" w:cs="Times New Roman"/>
          <w:color w:val="000000"/>
          <w:sz w:val="24"/>
          <w:szCs w:val="24"/>
        </w:rPr>
        <w:t>Huges</w:t>
      </w:r>
      <w:proofErr w:type="spellEnd"/>
      <w:r w:rsidRPr="00B302E1">
        <w:rPr>
          <w:rFonts w:ascii="Times New Roman" w:hAnsi="Times New Roman" w:cs="Times New Roman"/>
          <w:color w:val="000000"/>
          <w:sz w:val="24"/>
          <w:szCs w:val="24"/>
        </w:rPr>
        <w:t xml:space="preserve">, A. B. Reynolds, M. J. S. </w:t>
      </w:r>
      <w:proofErr w:type="spellStart"/>
      <w:r w:rsidRPr="00B302E1">
        <w:rPr>
          <w:rFonts w:ascii="Times New Roman" w:hAnsi="Times New Roman" w:cs="Times New Roman"/>
          <w:color w:val="000000"/>
          <w:sz w:val="24"/>
          <w:szCs w:val="24"/>
        </w:rPr>
        <w:t>Rudwinck</w:t>
      </w:r>
      <w:proofErr w:type="spellEnd"/>
      <w:r w:rsidRPr="00B302E1">
        <w:rPr>
          <w:rFonts w:ascii="Times New Roman" w:hAnsi="Times New Roman" w:cs="Times New Roman"/>
          <w:color w:val="000000"/>
          <w:sz w:val="24"/>
          <w:szCs w:val="24"/>
        </w:rPr>
        <w:t xml:space="preserve">, G. E. Satterthwaite, L. B. H. </w:t>
      </w:r>
      <w:proofErr w:type="spellStart"/>
      <w:r w:rsidRPr="00B302E1">
        <w:rPr>
          <w:rFonts w:ascii="Times New Roman" w:hAnsi="Times New Roman" w:cs="Times New Roman"/>
          <w:color w:val="000000"/>
          <w:sz w:val="24"/>
          <w:szCs w:val="24"/>
        </w:rPr>
        <w:t>Tarlo</w:t>
      </w:r>
      <w:proofErr w:type="spellEnd"/>
      <w:r w:rsidRPr="00B302E1">
        <w:rPr>
          <w:rFonts w:ascii="Times New Roman" w:hAnsi="Times New Roman" w:cs="Times New Roman"/>
          <w:color w:val="000000"/>
          <w:sz w:val="24"/>
          <w:szCs w:val="24"/>
        </w:rPr>
        <w:t xml:space="preserve"> and E. C. (Wiley) Chapter 4. Geological Society of London.</w:t>
      </w:r>
    </w:p>
    <w:p w14:paraId="259583FE" w14:textId="77777777" w:rsidR="00D04607" w:rsidRPr="0038688D" w:rsidRDefault="00D04607"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0782CA08" w14:textId="6063A2D9" w:rsidR="00F86B6D" w:rsidRDefault="00F86B6D" w:rsidP="0038688D">
      <w:pPr>
        <w:autoSpaceDE w:val="0"/>
        <w:autoSpaceDN w:val="0"/>
        <w:adjustRightInd w:val="0"/>
        <w:spacing w:after="0" w:line="276" w:lineRule="auto"/>
        <w:ind w:left="720" w:hanging="720"/>
        <w:contextualSpacing/>
        <w:rPr>
          <w:rFonts w:ascii="Times New Roman" w:hAnsi="Times New Roman" w:cs="Times New Roman"/>
          <w:sz w:val="24"/>
          <w:szCs w:val="24"/>
        </w:rPr>
      </w:pPr>
      <w:r w:rsidRPr="00B302E1">
        <w:rPr>
          <w:rFonts w:ascii="Times New Roman" w:hAnsi="Times New Roman" w:cs="Times New Roman"/>
          <w:sz w:val="24"/>
          <w:szCs w:val="24"/>
        </w:rPr>
        <w:t xml:space="preserve">Bishop A.N. and </w:t>
      </w:r>
      <w:proofErr w:type="spellStart"/>
      <w:r w:rsidRPr="00B302E1">
        <w:rPr>
          <w:rFonts w:ascii="Times New Roman" w:hAnsi="Times New Roman" w:cs="Times New Roman"/>
          <w:sz w:val="24"/>
          <w:szCs w:val="24"/>
        </w:rPr>
        <w:t>Farrimond</w:t>
      </w:r>
      <w:proofErr w:type="spellEnd"/>
      <w:r w:rsidRPr="00B302E1">
        <w:rPr>
          <w:rFonts w:ascii="Times New Roman" w:hAnsi="Times New Roman" w:cs="Times New Roman"/>
          <w:sz w:val="24"/>
          <w:szCs w:val="24"/>
        </w:rPr>
        <w:t xml:space="preserve"> P. (1995)</w:t>
      </w:r>
      <w:r>
        <w:rPr>
          <w:rFonts w:ascii="Times New Roman" w:hAnsi="Times New Roman" w:cs="Times New Roman"/>
          <w:sz w:val="24"/>
          <w:szCs w:val="24"/>
        </w:rPr>
        <w:t>.</w:t>
      </w:r>
      <w:r w:rsidRPr="00B302E1">
        <w:rPr>
          <w:rFonts w:ascii="Times New Roman" w:hAnsi="Times New Roman" w:cs="Times New Roman"/>
          <w:sz w:val="24"/>
          <w:szCs w:val="24"/>
        </w:rPr>
        <w:t xml:space="preserve"> A new method of comparing extended </w:t>
      </w:r>
      <w:proofErr w:type="spellStart"/>
      <w:r w:rsidRPr="00B302E1">
        <w:rPr>
          <w:rFonts w:ascii="Times New Roman" w:hAnsi="Times New Roman" w:cs="Times New Roman"/>
          <w:sz w:val="24"/>
          <w:szCs w:val="24"/>
        </w:rPr>
        <w:t>hopane</w:t>
      </w:r>
      <w:proofErr w:type="spellEnd"/>
      <w:r w:rsidRPr="00B302E1">
        <w:rPr>
          <w:rFonts w:ascii="Times New Roman" w:hAnsi="Times New Roman" w:cs="Times New Roman"/>
          <w:sz w:val="24"/>
          <w:szCs w:val="24"/>
        </w:rPr>
        <w:t xml:space="preserve"> distributions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23</w:t>
      </w:r>
      <w:r w:rsidRPr="00B302E1">
        <w:rPr>
          <w:rFonts w:ascii="Times New Roman" w:hAnsi="Times New Roman" w:cs="Times New Roman"/>
          <w:sz w:val="24"/>
          <w:szCs w:val="24"/>
        </w:rPr>
        <w:t>, 987-990.</w:t>
      </w:r>
    </w:p>
    <w:p w14:paraId="20209791" w14:textId="77777777" w:rsidR="004363F0" w:rsidRDefault="004363F0" w:rsidP="0038688D">
      <w:pPr>
        <w:autoSpaceDE w:val="0"/>
        <w:autoSpaceDN w:val="0"/>
        <w:adjustRightInd w:val="0"/>
        <w:spacing w:after="0" w:line="276" w:lineRule="auto"/>
        <w:ind w:left="720" w:hanging="720"/>
        <w:contextualSpacing/>
        <w:rPr>
          <w:rFonts w:ascii="Times New Roman" w:hAnsi="Times New Roman" w:cs="Times New Roman"/>
          <w:sz w:val="24"/>
          <w:szCs w:val="24"/>
        </w:rPr>
      </w:pPr>
    </w:p>
    <w:p w14:paraId="3F8D5771" w14:textId="419F5E2E" w:rsidR="00F86B6D" w:rsidRDefault="004363F0" w:rsidP="00913845">
      <w:pPr>
        <w:spacing w:line="276" w:lineRule="auto"/>
        <w:ind w:left="720" w:hanging="720"/>
        <w:contextualSpacing/>
        <w:rPr>
          <w:rFonts w:ascii="Times New Roman" w:hAnsi="Times New Roman"/>
          <w:sz w:val="24"/>
          <w:szCs w:val="24"/>
        </w:rPr>
      </w:pPr>
      <w:r w:rsidRPr="0038688D">
        <w:rPr>
          <w:rFonts w:ascii="Times New Roman" w:hAnsi="Times New Roman"/>
          <w:sz w:val="24"/>
          <w:szCs w:val="24"/>
        </w:rPr>
        <w:t>Blakey, R. (2011). Colorado Plateau Geosystems, Inc.,</w:t>
      </w:r>
      <w:r w:rsidR="00C63BB0">
        <w:rPr>
          <w:rFonts w:ascii="Times New Roman" w:hAnsi="Times New Roman"/>
          <w:sz w:val="24"/>
          <w:szCs w:val="24"/>
        </w:rPr>
        <w:t xml:space="preserve"> </w:t>
      </w:r>
      <w:r w:rsidRPr="0038688D">
        <w:rPr>
          <w:rFonts w:ascii="Times New Roman" w:hAnsi="Times New Roman"/>
          <w:sz w:val="24"/>
          <w:szCs w:val="24"/>
        </w:rPr>
        <w:t>http://</w:t>
      </w:r>
      <w:r w:rsidR="00C63BB0">
        <w:rPr>
          <w:rFonts w:ascii="Times New Roman" w:hAnsi="Times New Roman"/>
          <w:sz w:val="24"/>
          <w:szCs w:val="24"/>
        </w:rPr>
        <w:t xml:space="preserve"> </w:t>
      </w:r>
      <w:r w:rsidRPr="0038688D">
        <w:rPr>
          <w:rFonts w:ascii="Times New Roman" w:hAnsi="Times New Roman"/>
          <w:sz w:val="24"/>
          <w:szCs w:val="24"/>
        </w:rPr>
        <w:t>cpgeosystems.com/index.html, accessed March 3</w:t>
      </w:r>
      <w:r w:rsidRPr="0038688D">
        <w:rPr>
          <w:rFonts w:ascii="Times New Roman" w:hAnsi="Times New Roman"/>
          <w:sz w:val="24"/>
          <w:szCs w:val="24"/>
          <w:vertAlign w:val="superscript"/>
        </w:rPr>
        <w:t>rd</w:t>
      </w:r>
      <w:r w:rsidRPr="0038688D">
        <w:rPr>
          <w:rFonts w:ascii="Times New Roman" w:hAnsi="Times New Roman"/>
          <w:sz w:val="24"/>
          <w:szCs w:val="24"/>
        </w:rPr>
        <w:t>, 2014.</w:t>
      </w:r>
      <w:r w:rsidR="00C63BB0">
        <w:rPr>
          <w:rFonts w:ascii="Times New Roman" w:hAnsi="Times New Roman"/>
          <w:sz w:val="24"/>
          <w:szCs w:val="24"/>
        </w:rPr>
        <w:t xml:space="preserve">         </w:t>
      </w:r>
    </w:p>
    <w:p w14:paraId="19ECE2C1" w14:textId="77777777" w:rsidR="00913845" w:rsidRPr="00D04607" w:rsidRDefault="00913845" w:rsidP="0038688D">
      <w:pPr>
        <w:spacing w:line="276" w:lineRule="auto"/>
        <w:ind w:left="720" w:hanging="720"/>
        <w:contextualSpacing/>
        <w:rPr>
          <w:rFonts w:ascii="Times New Roman" w:hAnsi="Times New Roman"/>
          <w:sz w:val="24"/>
          <w:szCs w:val="24"/>
        </w:rPr>
      </w:pPr>
    </w:p>
    <w:p w14:paraId="2C606F48" w14:textId="1768D00C"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Boon, J. J., Hines, H., Burlingame, A. L., </w:t>
      </w:r>
      <w:proofErr w:type="spellStart"/>
      <w:r w:rsidRPr="00B302E1">
        <w:rPr>
          <w:rFonts w:ascii="Times New Roman" w:hAnsi="Times New Roman" w:cs="Times New Roman"/>
          <w:sz w:val="24"/>
          <w:szCs w:val="24"/>
        </w:rPr>
        <w:t>Klok</w:t>
      </w:r>
      <w:proofErr w:type="spellEnd"/>
      <w:r w:rsidRPr="00B302E1">
        <w:rPr>
          <w:rFonts w:ascii="Times New Roman" w:hAnsi="Times New Roman" w:cs="Times New Roman"/>
          <w:sz w:val="24"/>
          <w:szCs w:val="24"/>
        </w:rPr>
        <w:t xml:space="preserve">, J., </w:t>
      </w:r>
      <w:proofErr w:type="spellStart"/>
      <w:r w:rsidRPr="00B302E1">
        <w:rPr>
          <w:rFonts w:ascii="Times New Roman" w:hAnsi="Times New Roman" w:cs="Times New Roman"/>
          <w:sz w:val="24"/>
          <w:szCs w:val="24"/>
        </w:rPr>
        <w:t>Rijpstra</w:t>
      </w:r>
      <w:proofErr w:type="spellEnd"/>
      <w:r w:rsidRPr="00B302E1">
        <w:rPr>
          <w:rFonts w:ascii="Times New Roman" w:hAnsi="Times New Roman" w:cs="Times New Roman"/>
          <w:sz w:val="24"/>
          <w:szCs w:val="24"/>
        </w:rPr>
        <w:t xml:space="preserve">, W. I. C., De Leeuw, J. W., Edmunds, K. E. and Eglinton G. (1983). Organic geochemical studies of Solar Lake laminated cyanobacterial mats. </w:t>
      </w:r>
      <w:r w:rsidRPr="00B302E1">
        <w:rPr>
          <w:rFonts w:ascii="Times New Roman" w:hAnsi="Times New Roman" w:cs="Times New Roman"/>
          <w:i/>
          <w:iCs/>
          <w:sz w:val="24"/>
          <w:szCs w:val="24"/>
        </w:rPr>
        <w:t xml:space="preserve">Advances in Organic Geochemistry 1981 </w:t>
      </w:r>
      <w:r w:rsidRPr="00B302E1">
        <w:rPr>
          <w:rFonts w:ascii="Times New Roman" w:hAnsi="Times New Roman" w:cs="Times New Roman"/>
          <w:sz w:val="24"/>
          <w:szCs w:val="24"/>
        </w:rPr>
        <w:t xml:space="preserve">(Eds M. </w:t>
      </w:r>
      <w:proofErr w:type="spellStart"/>
      <w:r w:rsidRPr="00B302E1">
        <w:rPr>
          <w:rFonts w:ascii="Times New Roman" w:hAnsi="Times New Roman" w:cs="Times New Roman"/>
          <w:sz w:val="24"/>
          <w:szCs w:val="24"/>
        </w:rPr>
        <w:t>Bjoroy</w:t>
      </w:r>
      <w:proofErr w:type="spellEnd"/>
      <w:r w:rsidRPr="00B302E1">
        <w:rPr>
          <w:rFonts w:ascii="Times New Roman" w:hAnsi="Times New Roman" w:cs="Times New Roman"/>
          <w:sz w:val="24"/>
          <w:szCs w:val="24"/>
        </w:rPr>
        <w:t xml:space="preserve"> et al.) Wiley, Chichester, 207-277.</w:t>
      </w:r>
    </w:p>
    <w:p w14:paraId="0A99DFD9"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2D2DD7B" w14:textId="173868FD" w:rsidR="0064112A" w:rsidRDefault="0064112A" w:rsidP="0038688D">
      <w:pPr>
        <w:spacing w:after="0" w:line="276" w:lineRule="auto"/>
        <w:ind w:left="720" w:hanging="720"/>
        <w:contextualSpacing/>
        <w:jc w:val="both"/>
        <w:rPr>
          <w:rFonts w:ascii="Times New Roman" w:eastAsia="Times New Roman" w:hAnsi="Times New Roman" w:cs="Times New Roman"/>
          <w:sz w:val="24"/>
          <w:szCs w:val="24"/>
        </w:rPr>
      </w:pPr>
      <w:proofErr w:type="spellStart"/>
      <w:r w:rsidRPr="00B302E1">
        <w:rPr>
          <w:rFonts w:ascii="Times New Roman" w:eastAsia="Times New Roman" w:hAnsi="Times New Roman" w:cs="Times New Roman"/>
          <w:sz w:val="24"/>
          <w:szCs w:val="24"/>
        </w:rPr>
        <w:t>Brassell</w:t>
      </w:r>
      <w:proofErr w:type="spellEnd"/>
      <w:r w:rsidRPr="00B302E1">
        <w:rPr>
          <w:rFonts w:ascii="Times New Roman" w:eastAsia="Times New Roman" w:hAnsi="Times New Roman" w:cs="Times New Roman"/>
          <w:sz w:val="24"/>
          <w:szCs w:val="24"/>
        </w:rPr>
        <w:t xml:space="preserve">, S. C. (1992). Biomarkers in Sediments, Sedimentary Rocks and </w:t>
      </w:r>
      <w:proofErr w:type="spellStart"/>
      <w:r w:rsidRPr="00B302E1">
        <w:rPr>
          <w:rFonts w:ascii="Times New Roman" w:eastAsia="Times New Roman" w:hAnsi="Times New Roman" w:cs="Times New Roman"/>
          <w:sz w:val="24"/>
          <w:szCs w:val="24"/>
        </w:rPr>
        <w:t>Petroleums</w:t>
      </w:r>
      <w:proofErr w:type="spellEnd"/>
      <w:r w:rsidRPr="00B302E1">
        <w:rPr>
          <w:rFonts w:ascii="Times New Roman" w:eastAsia="Times New Roman" w:hAnsi="Times New Roman" w:cs="Times New Roman"/>
          <w:sz w:val="24"/>
          <w:szCs w:val="24"/>
        </w:rPr>
        <w:t xml:space="preserve">: Biological Origins, Geological Fate and Applications. In L. M. Pratt, J. B. Comer, S. C. </w:t>
      </w:r>
      <w:proofErr w:type="spellStart"/>
      <w:r w:rsidRPr="00B302E1">
        <w:rPr>
          <w:rFonts w:ascii="Times New Roman" w:eastAsia="Times New Roman" w:hAnsi="Times New Roman" w:cs="Times New Roman"/>
          <w:sz w:val="24"/>
          <w:szCs w:val="24"/>
        </w:rPr>
        <w:t>Brassell</w:t>
      </w:r>
      <w:proofErr w:type="spellEnd"/>
      <w:r w:rsidRPr="00B302E1">
        <w:rPr>
          <w:rFonts w:ascii="Times New Roman" w:eastAsia="Times New Roman" w:hAnsi="Times New Roman" w:cs="Times New Roman"/>
          <w:sz w:val="24"/>
          <w:szCs w:val="24"/>
        </w:rPr>
        <w:t xml:space="preserve">, &amp; R. </w:t>
      </w:r>
      <w:proofErr w:type="spellStart"/>
      <w:r w:rsidRPr="00B302E1">
        <w:rPr>
          <w:rFonts w:ascii="Times New Roman" w:eastAsia="Times New Roman" w:hAnsi="Times New Roman" w:cs="Times New Roman"/>
          <w:sz w:val="24"/>
          <w:szCs w:val="24"/>
        </w:rPr>
        <w:t>Droppo</w:t>
      </w:r>
      <w:proofErr w:type="spellEnd"/>
      <w:r w:rsidRPr="00B302E1">
        <w:rPr>
          <w:rFonts w:ascii="Times New Roman" w:eastAsia="Times New Roman" w:hAnsi="Times New Roman" w:cs="Times New Roman"/>
          <w:sz w:val="24"/>
          <w:szCs w:val="24"/>
        </w:rPr>
        <w:t xml:space="preserve"> (Eds.), </w:t>
      </w:r>
      <w:r w:rsidRPr="00B302E1">
        <w:rPr>
          <w:rFonts w:ascii="Times New Roman" w:eastAsia="Times New Roman" w:hAnsi="Times New Roman" w:cs="Times New Roman"/>
          <w:i/>
          <w:iCs/>
          <w:sz w:val="24"/>
          <w:szCs w:val="24"/>
        </w:rPr>
        <w:t xml:space="preserve">Geochemistry of Organic Matter in Sediments and Sedimentary Rocks </w:t>
      </w:r>
      <w:r w:rsidRPr="00B302E1">
        <w:rPr>
          <w:rFonts w:ascii="Times New Roman" w:eastAsia="Times New Roman" w:hAnsi="Times New Roman" w:cs="Times New Roman"/>
          <w:b/>
          <w:bCs/>
          <w:sz w:val="24"/>
          <w:szCs w:val="24"/>
        </w:rPr>
        <w:t>27</w:t>
      </w:r>
      <w:r w:rsidRPr="00B302E1">
        <w:rPr>
          <w:rFonts w:ascii="Times New Roman" w:eastAsia="Times New Roman" w:hAnsi="Times New Roman" w:cs="Times New Roman"/>
          <w:sz w:val="24"/>
          <w:szCs w:val="24"/>
        </w:rPr>
        <w:t>, 29-72.</w:t>
      </w:r>
    </w:p>
    <w:p w14:paraId="6A2077BE" w14:textId="77777777" w:rsidR="0064112A" w:rsidRDefault="0064112A" w:rsidP="0038688D">
      <w:pPr>
        <w:spacing w:after="0" w:line="276" w:lineRule="auto"/>
        <w:ind w:left="720" w:hanging="720"/>
        <w:contextualSpacing/>
        <w:jc w:val="both"/>
        <w:rPr>
          <w:rFonts w:ascii="Times New Roman" w:eastAsia="Times New Roman" w:hAnsi="Times New Roman" w:cs="Times New Roman"/>
          <w:sz w:val="24"/>
          <w:szCs w:val="24"/>
        </w:rPr>
      </w:pPr>
    </w:p>
    <w:p w14:paraId="7510751A" w14:textId="3D20955B" w:rsidR="00121EE5" w:rsidRDefault="00121EE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Brassell</w:t>
      </w:r>
      <w:proofErr w:type="spellEnd"/>
      <w:r w:rsidRPr="00B302E1">
        <w:rPr>
          <w:rFonts w:ascii="Times New Roman" w:hAnsi="Times New Roman" w:cs="Times New Roman"/>
          <w:sz w:val="24"/>
          <w:szCs w:val="24"/>
        </w:rPr>
        <w:t xml:space="preserve">, S. C., </w:t>
      </w:r>
      <w:proofErr w:type="spellStart"/>
      <w:r w:rsidRPr="00B302E1">
        <w:rPr>
          <w:rFonts w:ascii="Times New Roman" w:hAnsi="Times New Roman" w:cs="Times New Roman"/>
          <w:sz w:val="24"/>
          <w:szCs w:val="24"/>
        </w:rPr>
        <w:t>Meloy</w:t>
      </w:r>
      <w:proofErr w:type="spellEnd"/>
      <w:r w:rsidRPr="00B302E1">
        <w:rPr>
          <w:rFonts w:ascii="Times New Roman" w:hAnsi="Times New Roman" w:cs="Times New Roman"/>
          <w:sz w:val="24"/>
          <w:szCs w:val="24"/>
        </w:rPr>
        <w:t xml:space="preserve">, B. J., Fan, S., Sheng, G.-Y. and Fu J. (1988). Biological markers in the assessment of depositional environments: Chinese lacustrine shales and </w:t>
      </w:r>
      <w:proofErr w:type="spellStart"/>
      <w:r w:rsidRPr="00B302E1">
        <w:rPr>
          <w:rFonts w:ascii="Times New Roman" w:hAnsi="Times New Roman" w:cs="Times New Roman"/>
          <w:sz w:val="24"/>
          <w:szCs w:val="24"/>
        </w:rPr>
        <w:t>petroleums</w:t>
      </w:r>
      <w:proofErr w:type="spellEnd"/>
      <w:r w:rsidRPr="00B302E1">
        <w:rPr>
          <w:rFonts w:ascii="Times New Roman" w:hAnsi="Times New Roman" w:cs="Times New Roman"/>
          <w:sz w:val="24"/>
          <w:szCs w:val="24"/>
        </w:rPr>
        <w:t xml:space="preserve">. In: </w:t>
      </w:r>
      <w:r w:rsidRPr="00B302E1">
        <w:rPr>
          <w:rFonts w:ascii="Times New Roman" w:hAnsi="Times New Roman" w:cs="Times New Roman"/>
          <w:i/>
          <w:iCs/>
          <w:sz w:val="24"/>
          <w:szCs w:val="24"/>
        </w:rPr>
        <w:t>Advances in Organic Geochemistry</w:t>
      </w:r>
      <w:r w:rsidRPr="00B302E1">
        <w:rPr>
          <w:rFonts w:ascii="Times New Roman" w:hAnsi="Times New Roman" w:cs="Times New Roman"/>
          <w:sz w:val="24"/>
          <w:szCs w:val="24"/>
        </w:rPr>
        <w:t xml:space="preserve"> (Eds L. </w:t>
      </w:r>
      <w:proofErr w:type="spellStart"/>
      <w:r w:rsidRPr="00B302E1">
        <w:rPr>
          <w:rFonts w:ascii="Times New Roman" w:hAnsi="Times New Roman" w:cs="Times New Roman"/>
          <w:sz w:val="24"/>
          <w:szCs w:val="24"/>
        </w:rPr>
        <w:t>Mattavelli</w:t>
      </w:r>
      <w:proofErr w:type="spellEnd"/>
      <w:r w:rsidRPr="00B302E1">
        <w:rPr>
          <w:rFonts w:ascii="Times New Roman" w:hAnsi="Times New Roman" w:cs="Times New Roman"/>
          <w:sz w:val="24"/>
          <w:szCs w:val="24"/>
        </w:rPr>
        <w:t xml:space="preserve"> and L. </w:t>
      </w:r>
      <w:proofErr w:type="spellStart"/>
      <w:r w:rsidRPr="00B302E1">
        <w:rPr>
          <w:rFonts w:ascii="Times New Roman" w:hAnsi="Times New Roman" w:cs="Times New Roman"/>
          <w:sz w:val="24"/>
          <w:szCs w:val="24"/>
        </w:rPr>
        <w:t>Novelli</w:t>
      </w:r>
      <w:proofErr w:type="spellEnd"/>
      <w:r w:rsidRPr="00B302E1">
        <w:rPr>
          <w:rFonts w:ascii="Times New Roman" w:hAnsi="Times New Roman" w:cs="Times New Roman"/>
          <w:sz w:val="24"/>
          <w:szCs w:val="24"/>
        </w:rPr>
        <w:t>) Pergamon Press, Oxford, 31-45.</w:t>
      </w:r>
    </w:p>
    <w:p w14:paraId="01A398F1" w14:textId="77777777" w:rsidR="00F86B6D" w:rsidRPr="00B302E1" w:rsidRDefault="00F86B6D" w:rsidP="0038688D">
      <w:pPr>
        <w:autoSpaceDE w:val="0"/>
        <w:autoSpaceDN w:val="0"/>
        <w:adjustRightInd w:val="0"/>
        <w:spacing w:after="0" w:line="276" w:lineRule="auto"/>
        <w:contextualSpacing/>
        <w:jc w:val="both"/>
        <w:rPr>
          <w:rFonts w:ascii="Times New Roman" w:hAnsi="Times New Roman" w:cs="Times New Roman"/>
          <w:sz w:val="24"/>
          <w:szCs w:val="24"/>
        </w:rPr>
      </w:pPr>
    </w:p>
    <w:p w14:paraId="7C2F00DB" w14:textId="4B5925F4" w:rsidR="00F86B6D" w:rsidRDefault="00F86B6D" w:rsidP="0038688D">
      <w:pPr>
        <w:pStyle w:val="Default"/>
        <w:spacing w:line="276" w:lineRule="auto"/>
        <w:ind w:left="720" w:hanging="720"/>
        <w:contextualSpacing/>
        <w:jc w:val="both"/>
      </w:pPr>
      <w:proofErr w:type="spellStart"/>
      <w:r w:rsidRPr="00B302E1">
        <w:t>Brincat</w:t>
      </w:r>
      <w:proofErr w:type="spellEnd"/>
      <w:r w:rsidR="0064112A">
        <w:t>,</w:t>
      </w:r>
      <w:r w:rsidRPr="00B302E1">
        <w:t xml:space="preserve"> D. and Abbott</w:t>
      </w:r>
      <w:r w:rsidR="0064112A">
        <w:t>,</w:t>
      </w:r>
      <w:r w:rsidRPr="00B302E1">
        <w:t xml:space="preserve"> G. (2001). Some aspects of the molecular biogeochemistry of laminated and massive rocks from the Naples Beach Section (Santa Barbara- Ventura Basin). </w:t>
      </w:r>
      <w:r w:rsidRPr="00B302E1">
        <w:rPr>
          <w:i/>
          <w:iCs/>
        </w:rPr>
        <w:t>The Monterey Formation: From Rocks to Molecules</w:t>
      </w:r>
      <w:r w:rsidRPr="00B302E1">
        <w:t>, 140-149.</w:t>
      </w:r>
    </w:p>
    <w:p w14:paraId="3240D150" w14:textId="77777777" w:rsidR="00F86B6D" w:rsidRPr="00B302E1" w:rsidRDefault="00F86B6D" w:rsidP="0038688D">
      <w:pPr>
        <w:pStyle w:val="Default"/>
        <w:spacing w:line="276" w:lineRule="auto"/>
        <w:ind w:left="720" w:hanging="720"/>
        <w:contextualSpacing/>
        <w:jc w:val="both"/>
      </w:pPr>
    </w:p>
    <w:p w14:paraId="7BAAC3E6" w14:textId="44E99C9F" w:rsidR="00F86B6D" w:rsidRDefault="00F86B6D" w:rsidP="0038688D">
      <w:pPr>
        <w:pStyle w:val="Default"/>
        <w:spacing w:line="276" w:lineRule="auto"/>
        <w:ind w:left="720" w:hanging="720"/>
        <w:contextualSpacing/>
        <w:jc w:val="both"/>
      </w:pPr>
      <w:r w:rsidRPr="00B302E1">
        <w:t xml:space="preserve">Brito, R.J., </w:t>
      </w:r>
      <w:proofErr w:type="spellStart"/>
      <w:r w:rsidRPr="00B302E1">
        <w:t>Slatt</w:t>
      </w:r>
      <w:proofErr w:type="spellEnd"/>
      <w:r w:rsidRPr="00B302E1">
        <w:t xml:space="preserve">, R.M, </w:t>
      </w:r>
      <w:proofErr w:type="spellStart"/>
      <w:r w:rsidRPr="00B302E1">
        <w:t>Ekwunife</w:t>
      </w:r>
      <w:proofErr w:type="spellEnd"/>
      <w:r w:rsidRPr="00B302E1">
        <w:rPr>
          <w:b/>
          <w:bCs/>
        </w:rPr>
        <w:t xml:space="preserve">, </w:t>
      </w:r>
      <w:r w:rsidRPr="00B302E1">
        <w:t xml:space="preserve">I.C. </w:t>
      </w:r>
      <w:r w:rsidR="0064112A">
        <w:t xml:space="preserve">and </w:t>
      </w:r>
      <w:r w:rsidRPr="00B302E1">
        <w:t>Turner B.W. (2017). The Woodford Shale in the</w:t>
      </w:r>
      <w:r w:rsidR="0064112A">
        <w:t xml:space="preserve"> </w:t>
      </w:r>
      <w:r w:rsidRPr="00B302E1">
        <w:t>Marietta Basin (Oklahoma and Texas): Abstract presented at 2017 AAPG Mid- Continent Section Continent Section Meeting, Oklahoma City, Oklahoma, September 30-October 3.</w:t>
      </w:r>
    </w:p>
    <w:p w14:paraId="612A4697" w14:textId="77777777" w:rsidR="00F86B6D" w:rsidRPr="00B302E1" w:rsidRDefault="00F86B6D" w:rsidP="0038688D">
      <w:pPr>
        <w:pStyle w:val="Default"/>
        <w:spacing w:line="276" w:lineRule="auto"/>
        <w:ind w:left="720" w:hanging="720"/>
        <w:contextualSpacing/>
        <w:jc w:val="both"/>
      </w:pPr>
    </w:p>
    <w:p w14:paraId="2DA5F786" w14:textId="3C4BDC5E" w:rsidR="00D04607"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Brooks, J. D., Gould, K. and Smith J. W. (1969). Isoprenoid hydrocarbons in coal and petroleum. </w:t>
      </w:r>
      <w:r w:rsidRPr="00B302E1">
        <w:rPr>
          <w:rFonts w:ascii="Times New Roman" w:hAnsi="Times New Roman" w:cs="Times New Roman"/>
          <w:i/>
          <w:iCs/>
          <w:sz w:val="24"/>
          <w:szCs w:val="24"/>
        </w:rPr>
        <w:t>Nature</w:t>
      </w:r>
      <w:r w:rsidRPr="00B302E1">
        <w:rPr>
          <w:rFonts w:ascii="Times New Roman" w:hAnsi="Times New Roman" w:cs="Times New Roman"/>
          <w:sz w:val="24"/>
          <w:szCs w:val="24"/>
        </w:rPr>
        <w:t xml:space="preserve"> </w:t>
      </w:r>
      <w:r w:rsidRPr="001828C3">
        <w:rPr>
          <w:rFonts w:ascii="Times New Roman" w:hAnsi="Times New Roman" w:cs="Times New Roman"/>
          <w:b/>
          <w:bCs/>
          <w:sz w:val="24"/>
          <w:szCs w:val="24"/>
        </w:rPr>
        <w:t>222</w:t>
      </w:r>
      <w:r w:rsidRPr="00B302E1">
        <w:rPr>
          <w:rFonts w:ascii="Times New Roman" w:hAnsi="Times New Roman" w:cs="Times New Roman"/>
          <w:sz w:val="24"/>
          <w:szCs w:val="24"/>
        </w:rPr>
        <w:t>, 257-9.</w:t>
      </w:r>
    </w:p>
    <w:p w14:paraId="4551CC1A" w14:textId="77777777" w:rsidR="00913845" w:rsidRDefault="00913845" w:rsidP="0038688D">
      <w:pPr>
        <w:spacing w:line="276" w:lineRule="auto"/>
        <w:ind w:left="720" w:hanging="720"/>
        <w:contextualSpacing/>
        <w:jc w:val="both"/>
        <w:rPr>
          <w:rFonts w:ascii="Times New Roman" w:hAnsi="Times New Roman" w:cs="Times New Roman"/>
          <w:sz w:val="24"/>
          <w:szCs w:val="24"/>
        </w:rPr>
      </w:pPr>
    </w:p>
    <w:p w14:paraId="212E87F0" w14:textId="44434799" w:rsidR="0064112A"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Brueseke</w:t>
      </w:r>
      <w:proofErr w:type="spellEnd"/>
      <w:r w:rsidRPr="00B302E1">
        <w:rPr>
          <w:rFonts w:ascii="Times New Roman" w:hAnsi="Times New Roman" w:cs="Times New Roman"/>
          <w:sz w:val="24"/>
          <w:szCs w:val="24"/>
        </w:rPr>
        <w:t xml:space="preserve">, M., Hobbs, J., </w:t>
      </w:r>
      <w:proofErr w:type="spellStart"/>
      <w:r w:rsidRPr="00B302E1">
        <w:rPr>
          <w:rFonts w:ascii="Times New Roman" w:hAnsi="Times New Roman" w:cs="Times New Roman"/>
          <w:sz w:val="24"/>
          <w:szCs w:val="24"/>
        </w:rPr>
        <w:t>Bulen</w:t>
      </w:r>
      <w:proofErr w:type="spellEnd"/>
      <w:r w:rsidRPr="00B302E1">
        <w:rPr>
          <w:rFonts w:ascii="Times New Roman" w:hAnsi="Times New Roman" w:cs="Times New Roman"/>
          <w:sz w:val="24"/>
          <w:szCs w:val="24"/>
        </w:rPr>
        <w:t xml:space="preserve">, C., </w:t>
      </w:r>
      <w:proofErr w:type="spellStart"/>
      <w:r w:rsidRPr="00B302E1">
        <w:rPr>
          <w:rFonts w:ascii="Times New Roman" w:hAnsi="Times New Roman" w:cs="Times New Roman"/>
          <w:sz w:val="24"/>
          <w:szCs w:val="24"/>
        </w:rPr>
        <w:t>Mertzman</w:t>
      </w:r>
      <w:proofErr w:type="spellEnd"/>
      <w:r w:rsidRPr="00B302E1">
        <w:rPr>
          <w:rFonts w:ascii="Times New Roman" w:hAnsi="Times New Roman" w:cs="Times New Roman"/>
          <w:sz w:val="24"/>
          <w:szCs w:val="24"/>
        </w:rPr>
        <w:t xml:space="preserve">, S., Puckett, R., Walker, J. </w:t>
      </w:r>
      <w:r w:rsidR="0064112A">
        <w:rPr>
          <w:rFonts w:ascii="Times New Roman" w:hAnsi="Times New Roman" w:cs="Times New Roman"/>
          <w:sz w:val="24"/>
          <w:szCs w:val="24"/>
        </w:rPr>
        <w:t>and</w:t>
      </w:r>
      <w:r w:rsidRPr="00B302E1">
        <w:rPr>
          <w:rFonts w:ascii="Times New Roman" w:hAnsi="Times New Roman" w:cs="Times New Roman"/>
          <w:sz w:val="24"/>
          <w:szCs w:val="24"/>
        </w:rPr>
        <w:t xml:space="preserve"> Feldman J.</w:t>
      </w:r>
      <w:r w:rsidR="00D04607">
        <w:rPr>
          <w:rFonts w:ascii="Times New Roman" w:hAnsi="Times New Roman" w:cs="Times New Roman"/>
          <w:sz w:val="24"/>
          <w:szCs w:val="24"/>
        </w:rPr>
        <w:t xml:space="preserve"> </w:t>
      </w:r>
      <w:r w:rsidRPr="00B302E1">
        <w:rPr>
          <w:rFonts w:ascii="Times New Roman" w:hAnsi="Times New Roman" w:cs="Times New Roman"/>
          <w:sz w:val="24"/>
          <w:szCs w:val="24"/>
        </w:rPr>
        <w:t xml:space="preserve">(2016). Cambrian intermediate-mafic magmatism along the Laurentian margin: Evidence for flood </w:t>
      </w:r>
      <w:r w:rsidRPr="00B302E1">
        <w:rPr>
          <w:rFonts w:ascii="Times New Roman" w:hAnsi="Times New Roman" w:cs="Times New Roman"/>
          <w:sz w:val="24"/>
          <w:szCs w:val="24"/>
        </w:rPr>
        <w:lastRenderedPageBreak/>
        <w:t>basalt volcanism from well cuttings in the Southern Oklahoma Aulacogen (U.S.A.). </w:t>
      </w:r>
      <w:r w:rsidRPr="00B302E1">
        <w:rPr>
          <w:rFonts w:ascii="Times New Roman" w:hAnsi="Times New Roman" w:cs="Times New Roman"/>
          <w:i/>
          <w:iCs/>
          <w:sz w:val="24"/>
          <w:szCs w:val="24"/>
        </w:rPr>
        <w:t>LITHOS</w:t>
      </w:r>
      <w:r w:rsidRPr="00B302E1">
        <w:rPr>
          <w:rFonts w:ascii="Times New Roman" w:hAnsi="Times New Roman" w:cs="Times New Roman"/>
          <w:sz w:val="24"/>
          <w:szCs w:val="24"/>
        </w:rPr>
        <w:t> </w:t>
      </w:r>
      <w:r w:rsidRPr="00B302E1">
        <w:rPr>
          <w:rFonts w:ascii="Times New Roman" w:hAnsi="Times New Roman" w:cs="Times New Roman"/>
          <w:b/>
          <w:bCs/>
          <w:sz w:val="24"/>
          <w:szCs w:val="24"/>
        </w:rPr>
        <w:t>260</w:t>
      </w:r>
      <w:r w:rsidRPr="00B302E1">
        <w:rPr>
          <w:rFonts w:ascii="Times New Roman" w:hAnsi="Times New Roman" w:cs="Times New Roman"/>
          <w:sz w:val="24"/>
          <w:szCs w:val="24"/>
        </w:rPr>
        <w:t>, 164-177.</w:t>
      </w:r>
    </w:p>
    <w:p w14:paraId="641E8814" w14:textId="77777777" w:rsidR="00913845" w:rsidRPr="0038688D" w:rsidRDefault="00913845" w:rsidP="0038688D">
      <w:pPr>
        <w:spacing w:line="276" w:lineRule="auto"/>
        <w:ind w:left="720" w:hanging="720"/>
        <w:contextualSpacing/>
        <w:jc w:val="both"/>
        <w:rPr>
          <w:rFonts w:ascii="Times New Roman" w:hAnsi="Times New Roman" w:cs="Times New Roman"/>
          <w:sz w:val="24"/>
          <w:szCs w:val="24"/>
        </w:rPr>
      </w:pPr>
    </w:p>
    <w:p w14:paraId="1BFA3BC3" w14:textId="138DC133" w:rsidR="0064112A" w:rsidRPr="00B302E1" w:rsidRDefault="00F86B6D" w:rsidP="0038688D">
      <w:pPr>
        <w:spacing w:line="276" w:lineRule="auto"/>
        <w:ind w:left="720" w:hanging="720"/>
        <w:contextualSpacing/>
        <w:rPr>
          <w:rFonts w:ascii="Times New Roman" w:hAnsi="Times New Roman" w:cs="Times New Roman"/>
          <w:color w:val="3A3A3A"/>
          <w:sz w:val="24"/>
          <w:szCs w:val="24"/>
          <w:shd w:val="clear" w:color="auto" w:fill="FFFFFF"/>
        </w:rPr>
      </w:pPr>
      <w:proofErr w:type="spellStart"/>
      <w:r w:rsidRPr="00B302E1">
        <w:rPr>
          <w:rFonts w:ascii="Times New Roman" w:hAnsi="Times New Roman" w:cs="Times New Roman"/>
          <w:color w:val="3A3A3A"/>
          <w:sz w:val="24"/>
          <w:szCs w:val="24"/>
          <w:shd w:val="clear" w:color="auto" w:fill="FFFFFF"/>
        </w:rPr>
        <w:t>Buggisch</w:t>
      </w:r>
      <w:proofErr w:type="spellEnd"/>
      <w:r w:rsidRPr="00B302E1">
        <w:rPr>
          <w:rFonts w:ascii="Times New Roman" w:hAnsi="Times New Roman" w:cs="Times New Roman"/>
          <w:color w:val="3A3A3A"/>
          <w:sz w:val="24"/>
          <w:szCs w:val="24"/>
          <w:shd w:val="clear" w:color="auto" w:fill="FFFFFF"/>
        </w:rPr>
        <w:t xml:space="preserve">, W. </w:t>
      </w:r>
      <w:r w:rsidR="00D1052C">
        <w:rPr>
          <w:rFonts w:ascii="Times New Roman" w:hAnsi="Times New Roman" w:cs="Times New Roman"/>
          <w:color w:val="3A3A3A"/>
          <w:sz w:val="24"/>
          <w:szCs w:val="24"/>
          <w:shd w:val="clear" w:color="auto" w:fill="FFFFFF"/>
        </w:rPr>
        <w:t xml:space="preserve">and </w:t>
      </w:r>
      <w:proofErr w:type="spellStart"/>
      <w:r w:rsidRPr="00B302E1">
        <w:rPr>
          <w:rFonts w:ascii="Times New Roman" w:hAnsi="Times New Roman" w:cs="Times New Roman"/>
          <w:color w:val="3A3A3A"/>
          <w:sz w:val="24"/>
          <w:szCs w:val="24"/>
          <w:shd w:val="clear" w:color="auto" w:fill="FFFFFF"/>
        </w:rPr>
        <w:t>Joachimski</w:t>
      </w:r>
      <w:proofErr w:type="spellEnd"/>
      <w:r w:rsidRPr="00B302E1">
        <w:rPr>
          <w:rFonts w:ascii="Times New Roman" w:hAnsi="Times New Roman" w:cs="Times New Roman"/>
          <w:color w:val="3A3A3A"/>
          <w:sz w:val="24"/>
          <w:szCs w:val="24"/>
          <w:shd w:val="clear" w:color="auto" w:fill="FFFFFF"/>
        </w:rPr>
        <w:t xml:space="preserve"> M.M., </w:t>
      </w:r>
      <w:r w:rsidR="00D1052C">
        <w:rPr>
          <w:rFonts w:ascii="Times New Roman" w:hAnsi="Times New Roman" w:cs="Times New Roman"/>
          <w:color w:val="3A3A3A"/>
          <w:sz w:val="24"/>
          <w:szCs w:val="24"/>
          <w:shd w:val="clear" w:color="auto" w:fill="FFFFFF"/>
        </w:rPr>
        <w:t>(</w:t>
      </w:r>
      <w:r w:rsidRPr="00B302E1">
        <w:rPr>
          <w:rFonts w:ascii="Times New Roman" w:hAnsi="Times New Roman" w:cs="Times New Roman"/>
          <w:color w:val="3A3A3A"/>
          <w:sz w:val="24"/>
          <w:szCs w:val="24"/>
          <w:shd w:val="clear" w:color="auto" w:fill="FFFFFF"/>
        </w:rPr>
        <w:t>2006</w:t>
      </w:r>
      <w:r w:rsidR="00D1052C">
        <w:rPr>
          <w:rFonts w:ascii="Times New Roman" w:hAnsi="Times New Roman" w:cs="Times New Roman"/>
          <w:color w:val="3A3A3A"/>
          <w:sz w:val="24"/>
          <w:szCs w:val="24"/>
          <w:shd w:val="clear" w:color="auto" w:fill="FFFFFF"/>
        </w:rPr>
        <w:t>)</w:t>
      </w:r>
      <w:r w:rsidRPr="00B302E1">
        <w:rPr>
          <w:rFonts w:ascii="Times New Roman" w:hAnsi="Times New Roman" w:cs="Times New Roman"/>
          <w:color w:val="3A3A3A"/>
          <w:sz w:val="24"/>
          <w:szCs w:val="24"/>
          <w:shd w:val="clear" w:color="auto" w:fill="FFFFFF"/>
        </w:rPr>
        <w:t xml:space="preserve">. Carbon isotope stratigraphy of the Devonian of Central and Southern Europe. </w:t>
      </w:r>
      <w:proofErr w:type="spellStart"/>
      <w:r w:rsidRPr="00B302E1">
        <w:rPr>
          <w:rFonts w:ascii="Times New Roman" w:hAnsi="Times New Roman" w:cs="Times New Roman"/>
          <w:i/>
          <w:iCs/>
          <w:color w:val="3A3A3A"/>
          <w:sz w:val="24"/>
          <w:szCs w:val="24"/>
          <w:shd w:val="clear" w:color="auto" w:fill="FFFFFF"/>
        </w:rPr>
        <w:t>Palaeogeography</w:t>
      </w:r>
      <w:proofErr w:type="spellEnd"/>
      <w:r w:rsidRPr="00B302E1">
        <w:rPr>
          <w:rFonts w:ascii="Times New Roman" w:hAnsi="Times New Roman" w:cs="Times New Roman"/>
          <w:i/>
          <w:iCs/>
          <w:color w:val="3A3A3A"/>
          <w:sz w:val="24"/>
          <w:szCs w:val="24"/>
          <w:shd w:val="clear" w:color="auto" w:fill="FFFFFF"/>
        </w:rPr>
        <w:t xml:space="preserve"> </w:t>
      </w:r>
      <w:proofErr w:type="spellStart"/>
      <w:r w:rsidRPr="00B302E1">
        <w:rPr>
          <w:rFonts w:ascii="Times New Roman" w:hAnsi="Times New Roman" w:cs="Times New Roman"/>
          <w:i/>
          <w:iCs/>
          <w:color w:val="3A3A3A"/>
          <w:sz w:val="24"/>
          <w:szCs w:val="24"/>
          <w:shd w:val="clear" w:color="auto" w:fill="FFFFFF"/>
        </w:rPr>
        <w:t>Palaeoclimatology</w:t>
      </w:r>
      <w:proofErr w:type="spellEnd"/>
      <w:r w:rsidRPr="00B302E1">
        <w:rPr>
          <w:rFonts w:ascii="Times New Roman" w:hAnsi="Times New Roman" w:cs="Times New Roman"/>
          <w:i/>
          <w:iCs/>
          <w:color w:val="3A3A3A"/>
          <w:sz w:val="24"/>
          <w:szCs w:val="24"/>
          <w:shd w:val="clear" w:color="auto" w:fill="FFFFFF"/>
        </w:rPr>
        <w:t xml:space="preserve"> </w:t>
      </w:r>
      <w:proofErr w:type="spellStart"/>
      <w:r w:rsidRPr="00B302E1">
        <w:rPr>
          <w:rFonts w:ascii="Times New Roman" w:hAnsi="Times New Roman" w:cs="Times New Roman"/>
          <w:i/>
          <w:iCs/>
          <w:color w:val="3A3A3A"/>
          <w:sz w:val="24"/>
          <w:szCs w:val="24"/>
          <w:shd w:val="clear" w:color="auto" w:fill="FFFFFF"/>
        </w:rPr>
        <w:t>Palaeoecology</w:t>
      </w:r>
      <w:proofErr w:type="spellEnd"/>
      <w:r w:rsidRPr="00B302E1">
        <w:rPr>
          <w:rFonts w:ascii="Times New Roman" w:hAnsi="Times New Roman" w:cs="Times New Roman"/>
          <w:color w:val="3A3A3A"/>
          <w:sz w:val="24"/>
          <w:szCs w:val="24"/>
          <w:shd w:val="clear" w:color="auto" w:fill="FFFFFF"/>
        </w:rPr>
        <w:t xml:space="preserve"> </w:t>
      </w:r>
      <w:r w:rsidRPr="00B302E1">
        <w:rPr>
          <w:rFonts w:ascii="Times New Roman" w:hAnsi="Times New Roman" w:cs="Times New Roman"/>
          <w:b/>
          <w:bCs/>
          <w:color w:val="3A3A3A"/>
          <w:sz w:val="24"/>
          <w:szCs w:val="24"/>
          <w:shd w:val="clear" w:color="auto" w:fill="FFFFFF"/>
        </w:rPr>
        <w:t>240</w:t>
      </w:r>
      <w:r w:rsidRPr="00B302E1">
        <w:rPr>
          <w:rFonts w:ascii="Times New Roman" w:hAnsi="Times New Roman" w:cs="Times New Roman"/>
          <w:color w:val="3A3A3A"/>
          <w:sz w:val="24"/>
          <w:szCs w:val="24"/>
          <w:shd w:val="clear" w:color="auto" w:fill="FFFFFF"/>
        </w:rPr>
        <w:t>, 68–88.</w:t>
      </w:r>
    </w:p>
    <w:p w14:paraId="75F95762" w14:textId="77777777" w:rsidR="00121EE5" w:rsidRDefault="00121EE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Cardott</w:t>
      </w:r>
      <w:proofErr w:type="spellEnd"/>
      <w:r w:rsidRPr="00B302E1">
        <w:rPr>
          <w:rFonts w:ascii="Times New Roman" w:hAnsi="Times New Roman" w:cs="Times New Roman"/>
          <w:sz w:val="24"/>
          <w:szCs w:val="24"/>
        </w:rPr>
        <w:t xml:space="preserve">, B. J. (2005). Overview of unconventional energy resources of Oklahoma. </w:t>
      </w:r>
      <w:r w:rsidRPr="00B302E1">
        <w:rPr>
          <w:rFonts w:ascii="Times New Roman" w:hAnsi="Times New Roman" w:cs="Times New Roman"/>
          <w:i/>
          <w:iCs/>
          <w:sz w:val="24"/>
          <w:szCs w:val="24"/>
        </w:rPr>
        <w:t xml:space="preserve">In </w:t>
      </w:r>
      <w:r w:rsidRPr="00B302E1">
        <w:rPr>
          <w:rFonts w:ascii="Times New Roman" w:hAnsi="Times New Roman" w:cs="Times New Roman"/>
          <w:sz w:val="24"/>
          <w:szCs w:val="24"/>
        </w:rPr>
        <w:t xml:space="preserve">B. J. </w:t>
      </w:r>
      <w:proofErr w:type="spellStart"/>
      <w:r w:rsidRPr="00B302E1">
        <w:rPr>
          <w:rFonts w:ascii="Times New Roman" w:hAnsi="Times New Roman" w:cs="Times New Roman"/>
          <w:sz w:val="24"/>
          <w:szCs w:val="24"/>
        </w:rPr>
        <w:t>Cardott</w:t>
      </w:r>
      <w:proofErr w:type="spellEnd"/>
      <w:r w:rsidRPr="00B302E1">
        <w:rPr>
          <w:rFonts w:ascii="Times New Roman" w:hAnsi="Times New Roman" w:cs="Times New Roman"/>
          <w:sz w:val="24"/>
          <w:szCs w:val="24"/>
        </w:rPr>
        <w:t xml:space="preserve">, ed., Unconventional energy resources in the southern mid-continent. 2004 Symposium </w:t>
      </w:r>
      <w:r w:rsidRPr="00B302E1">
        <w:rPr>
          <w:rFonts w:ascii="Times New Roman" w:hAnsi="Times New Roman" w:cs="Times New Roman"/>
          <w:i/>
          <w:iCs/>
          <w:sz w:val="24"/>
          <w:szCs w:val="24"/>
        </w:rPr>
        <w:t xml:space="preserve">Oklahoma Geological Survey Circular </w:t>
      </w:r>
      <w:r w:rsidRPr="00B302E1">
        <w:rPr>
          <w:rFonts w:ascii="Times New Roman" w:hAnsi="Times New Roman" w:cs="Times New Roman"/>
          <w:b/>
          <w:bCs/>
          <w:sz w:val="24"/>
          <w:szCs w:val="24"/>
        </w:rPr>
        <w:t>110</w:t>
      </w:r>
      <w:r w:rsidRPr="00B302E1">
        <w:rPr>
          <w:rFonts w:ascii="Times New Roman" w:hAnsi="Times New Roman" w:cs="Times New Roman"/>
          <w:sz w:val="24"/>
          <w:szCs w:val="24"/>
        </w:rPr>
        <w:t>, 7-18.</w:t>
      </w:r>
    </w:p>
    <w:p w14:paraId="799A506C" w14:textId="77777777" w:rsidR="00121EE5" w:rsidRPr="00B302E1" w:rsidRDefault="00121EE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66F36869" w14:textId="55484AA5"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Cardott</w:t>
      </w:r>
      <w:proofErr w:type="spellEnd"/>
      <w:r w:rsidR="00D1052C">
        <w:rPr>
          <w:rFonts w:ascii="Times New Roman" w:hAnsi="Times New Roman" w:cs="Times New Roman"/>
          <w:sz w:val="24"/>
          <w:szCs w:val="24"/>
        </w:rPr>
        <w:t>,</w:t>
      </w:r>
      <w:r w:rsidRPr="00B302E1">
        <w:rPr>
          <w:rFonts w:ascii="Times New Roman" w:hAnsi="Times New Roman" w:cs="Times New Roman"/>
          <w:sz w:val="24"/>
          <w:szCs w:val="24"/>
        </w:rPr>
        <w:t xml:space="preserve"> B. J. (2012). Thermal maturity of Woodford Shale gas and oil plays, Oklahoma, USA. </w:t>
      </w:r>
      <w:r w:rsidRPr="00B302E1">
        <w:rPr>
          <w:rFonts w:ascii="Times New Roman" w:hAnsi="Times New Roman" w:cs="Times New Roman"/>
          <w:i/>
          <w:iCs/>
          <w:sz w:val="24"/>
          <w:szCs w:val="24"/>
        </w:rPr>
        <w:t xml:space="preserve">International Journal of Coal Geology </w:t>
      </w:r>
      <w:r w:rsidRPr="00B302E1">
        <w:rPr>
          <w:rFonts w:ascii="Times New Roman" w:hAnsi="Times New Roman" w:cs="Times New Roman"/>
          <w:b/>
          <w:sz w:val="24"/>
          <w:szCs w:val="24"/>
        </w:rPr>
        <w:t>103</w:t>
      </w:r>
      <w:r w:rsidRPr="00B302E1">
        <w:rPr>
          <w:rFonts w:ascii="Times New Roman" w:hAnsi="Times New Roman" w:cs="Times New Roman"/>
          <w:sz w:val="24"/>
          <w:szCs w:val="24"/>
        </w:rPr>
        <w:t>, 109–119.</w:t>
      </w:r>
    </w:p>
    <w:p w14:paraId="22F97810"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8E9F816" w14:textId="0CD6AEFF" w:rsidR="00F86B6D" w:rsidRDefault="00F86B6D" w:rsidP="00913845">
      <w:pPr>
        <w:spacing w:after="200" w:line="276" w:lineRule="auto"/>
        <w:ind w:left="720" w:hanging="720"/>
        <w:contextualSpacing/>
        <w:jc w:val="both"/>
        <w:rPr>
          <w:rFonts w:ascii="Times New Roman" w:eastAsia="Calibri" w:hAnsi="Times New Roman" w:cs="Times New Roman"/>
          <w:sz w:val="24"/>
          <w:szCs w:val="24"/>
        </w:rPr>
      </w:pPr>
      <w:r w:rsidRPr="00B302E1">
        <w:rPr>
          <w:rFonts w:ascii="Times New Roman" w:eastAsia="Calibri" w:hAnsi="Times New Roman" w:cs="Times New Roman"/>
          <w:sz w:val="24"/>
          <w:szCs w:val="24"/>
        </w:rPr>
        <w:t xml:space="preserve">Carlucci, J.R., </w:t>
      </w:r>
      <w:proofErr w:type="spellStart"/>
      <w:r w:rsidRPr="00B302E1">
        <w:rPr>
          <w:rFonts w:ascii="Times New Roman" w:eastAsia="Calibri" w:hAnsi="Times New Roman" w:cs="Times New Roman"/>
          <w:sz w:val="24"/>
          <w:szCs w:val="24"/>
        </w:rPr>
        <w:t>Westrop</w:t>
      </w:r>
      <w:proofErr w:type="spellEnd"/>
      <w:r w:rsidRPr="00B302E1">
        <w:rPr>
          <w:rFonts w:ascii="Times New Roman" w:eastAsia="Calibri" w:hAnsi="Times New Roman" w:cs="Times New Roman"/>
          <w:sz w:val="24"/>
          <w:szCs w:val="24"/>
        </w:rPr>
        <w:t xml:space="preserve">, S.R., Brett, C.E. and Burkhalter R. (2014). Facies architecture and sequence stratigraphy of the Ordovician Bromide Formation (Oklahoma): a new perspective on a mixed carbonate-siliciclastic ramp. </w:t>
      </w:r>
      <w:r w:rsidRPr="00B302E1">
        <w:rPr>
          <w:rFonts w:ascii="Times New Roman" w:eastAsia="Calibri" w:hAnsi="Times New Roman" w:cs="Times New Roman"/>
          <w:i/>
          <w:iCs/>
          <w:sz w:val="24"/>
          <w:szCs w:val="24"/>
        </w:rPr>
        <w:t>Facies</w:t>
      </w:r>
      <w:r w:rsidRPr="00B302E1">
        <w:rPr>
          <w:rFonts w:ascii="Times New Roman" w:eastAsia="Calibri" w:hAnsi="Times New Roman" w:cs="Times New Roman"/>
          <w:sz w:val="24"/>
          <w:szCs w:val="24"/>
        </w:rPr>
        <w:t xml:space="preserve"> </w:t>
      </w:r>
      <w:r w:rsidRPr="00B302E1">
        <w:rPr>
          <w:rFonts w:ascii="Times New Roman" w:eastAsia="Calibri" w:hAnsi="Times New Roman" w:cs="Times New Roman"/>
          <w:b/>
          <w:bCs/>
          <w:sz w:val="24"/>
          <w:szCs w:val="24"/>
        </w:rPr>
        <w:t>60</w:t>
      </w:r>
      <w:r w:rsidRPr="00B302E1">
        <w:rPr>
          <w:rFonts w:ascii="Times New Roman" w:eastAsia="Calibri" w:hAnsi="Times New Roman" w:cs="Times New Roman"/>
          <w:sz w:val="24"/>
          <w:szCs w:val="24"/>
        </w:rPr>
        <w:t>, 987-1012.</w:t>
      </w:r>
    </w:p>
    <w:p w14:paraId="2304286E" w14:textId="77777777" w:rsidR="00913845" w:rsidRPr="00B302E1" w:rsidRDefault="00913845" w:rsidP="0038688D">
      <w:pPr>
        <w:spacing w:after="200" w:line="276" w:lineRule="auto"/>
        <w:ind w:left="720" w:hanging="720"/>
        <w:contextualSpacing/>
        <w:jc w:val="both"/>
        <w:rPr>
          <w:rFonts w:ascii="Times New Roman" w:eastAsia="Calibri" w:hAnsi="Times New Roman" w:cs="Times New Roman"/>
          <w:sz w:val="24"/>
          <w:szCs w:val="24"/>
        </w:rPr>
      </w:pPr>
    </w:p>
    <w:p w14:paraId="62DF31D7" w14:textId="53082EA1"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Casilli</w:t>
      </w:r>
      <w:proofErr w:type="spellEnd"/>
      <w:r w:rsidRPr="00B302E1">
        <w:rPr>
          <w:rFonts w:ascii="Times New Roman" w:hAnsi="Times New Roman" w:cs="Times New Roman"/>
          <w:sz w:val="24"/>
          <w:szCs w:val="24"/>
        </w:rPr>
        <w:t xml:space="preserve">, A., Silva, R.C., </w:t>
      </w:r>
      <w:proofErr w:type="spellStart"/>
      <w:r w:rsidRPr="00B302E1">
        <w:rPr>
          <w:rFonts w:ascii="Times New Roman" w:hAnsi="Times New Roman" w:cs="Times New Roman"/>
          <w:sz w:val="24"/>
          <w:szCs w:val="24"/>
        </w:rPr>
        <w:t>Laakia</w:t>
      </w:r>
      <w:proofErr w:type="spellEnd"/>
      <w:r w:rsidRPr="00B302E1">
        <w:rPr>
          <w:rFonts w:ascii="Times New Roman" w:hAnsi="Times New Roman" w:cs="Times New Roman"/>
          <w:sz w:val="24"/>
          <w:szCs w:val="24"/>
        </w:rPr>
        <w:t xml:space="preserve">, J., Oliveira, C.J.F., Ferreira, A.A., Loureiro, M.R.B., Azevedo, D.A. </w:t>
      </w:r>
      <w:r w:rsidR="0064112A">
        <w:rPr>
          <w:rFonts w:ascii="Times New Roman" w:hAnsi="Times New Roman" w:cs="Times New Roman"/>
          <w:sz w:val="24"/>
          <w:szCs w:val="24"/>
        </w:rPr>
        <w:t xml:space="preserve">and </w:t>
      </w:r>
      <w:r w:rsidRPr="00B302E1">
        <w:rPr>
          <w:rFonts w:ascii="Times New Roman" w:hAnsi="Times New Roman" w:cs="Times New Roman"/>
          <w:sz w:val="24"/>
          <w:szCs w:val="24"/>
        </w:rPr>
        <w:t xml:space="preserve">Aquino </w:t>
      </w:r>
      <w:proofErr w:type="spellStart"/>
      <w:r w:rsidRPr="00B302E1">
        <w:rPr>
          <w:rFonts w:ascii="Times New Roman" w:hAnsi="Times New Roman" w:cs="Times New Roman"/>
          <w:sz w:val="24"/>
          <w:szCs w:val="24"/>
        </w:rPr>
        <w:t>Neto</w:t>
      </w:r>
      <w:proofErr w:type="spellEnd"/>
      <w:r w:rsidRPr="00B302E1">
        <w:rPr>
          <w:rFonts w:ascii="Times New Roman" w:hAnsi="Times New Roman" w:cs="Times New Roman"/>
          <w:sz w:val="24"/>
          <w:szCs w:val="24"/>
        </w:rPr>
        <w:t xml:space="preserve"> F.R., (2014). High resolution molecular organic geochemistry assessment of Brazilian lacustrine crude oils. </w:t>
      </w:r>
      <w:r w:rsidRPr="00B302E1">
        <w:rPr>
          <w:rFonts w:ascii="Times New Roman" w:hAnsi="Times New Roman" w:cs="Times New Roman"/>
          <w:i/>
          <w:iCs/>
          <w:sz w:val="24"/>
          <w:szCs w:val="24"/>
        </w:rPr>
        <w:t>Organic Geochemistry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68</w:t>
      </w:r>
      <w:r w:rsidRPr="00B302E1">
        <w:rPr>
          <w:rFonts w:ascii="Times New Roman" w:hAnsi="Times New Roman" w:cs="Times New Roman"/>
          <w:sz w:val="24"/>
          <w:szCs w:val="24"/>
        </w:rPr>
        <w:t>, 61–70.</w:t>
      </w:r>
    </w:p>
    <w:p w14:paraId="21EA10D2" w14:textId="77777777" w:rsidR="001A3658" w:rsidRDefault="001A3658" w:rsidP="001A3658">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Chaffee, A. L. and Johns, R.B. (1983). Polycyclic aromatic </w:t>
      </w:r>
      <w:proofErr w:type="spellStart"/>
      <w:r>
        <w:rPr>
          <w:rFonts w:ascii="Times New Roman" w:hAnsi="Times New Roman" w:cs="Times New Roman"/>
          <w:sz w:val="24"/>
          <w:szCs w:val="24"/>
        </w:rPr>
        <w:t>hydroarbons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Austratlian</w:t>
      </w:r>
      <w:proofErr w:type="spellEnd"/>
      <w:r>
        <w:rPr>
          <w:rFonts w:ascii="Times New Roman" w:hAnsi="Times New Roman" w:cs="Times New Roman"/>
          <w:sz w:val="24"/>
          <w:szCs w:val="24"/>
        </w:rPr>
        <w:t xml:space="preserve"> coals: I. Angularly fused pentacyclic tri- and </w:t>
      </w:r>
      <w:proofErr w:type="spellStart"/>
      <w:r>
        <w:rPr>
          <w:rFonts w:ascii="Times New Roman" w:hAnsi="Times New Roman" w:cs="Times New Roman"/>
          <w:sz w:val="24"/>
          <w:szCs w:val="24"/>
        </w:rPr>
        <w:t>tetraaromatic</w:t>
      </w:r>
      <w:proofErr w:type="spellEnd"/>
      <w:r>
        <w:rPr>
          <w:rFonts w:ascii="Times New Roman" w:hAnsi="Times New Roman" w:cs="Times New Roman"/>
          <w:sz w:val="24"/>
          <w:szCs w:val="24"/>
        </w:rPr>
        <w:t xml:space="preserve"> components of Victorian brown coal. </w:t>
      </w:r>
      <w:proofErr w:type="spellStart"/>
      <w:r>
        <w:rPr>
          <w:rFonts w:ascii="Times New Roman" w:hAnsi="Times New Roman" w:cs="Times New Roman"/>
          <w:i/>
          <w:iCs/>
          <w:sz w:val="24"/>
          <w:szCs w:val="24"/>
        </w:rPr>
        <w:t>Geochimica</w:t>
      </w:r>
      <w:proofErr w:type="spellEnd"/>
      <w:r>
        <w:rPr>
          <w:rFonts w:ascii="Times New Roman" w:hAnsi="Times New Roman" w:cs="Times New Roman"/>
          <w:i/>
          <w:iCs/>
          <w:sz w:val="24"/>
          <w:szCs w:val="24"/>
        </w:rPr>
        <w:t xml:space="preserve"> et </w:t>
      </w:r>
      <w:proofErr w:type="spellStart"/>
      <w:r>
        <w:rPr>
          <w:rFonts w:ascii="Times New Roman" w:hAnsi="Times New Roman" w:cs="Times New Roman"/>
          <w:i/>
          <w:iCs/>
          <w:sz w:val="24"/>
          <w:szCs w:val="24"/>
        </w:rPr>
        <w:t>Cosmochimica</w:t>
      </w:r>
      <w:proofErr w:type="spellEnd"/>
      <w:r>
        <w:rPr>
          <w:rFonts w:ascii="Times New Roman" w:hAnsi="Times New Roman" w:cs="Times New Roman"/>
          <w:i/>
          <w:iCs/>
          <w:sz w:val="24"/>
          <w:szCs w:val="24"/>
        </w:rPr>
        <w:t xml:space="preserve"> Acta</w:t>
      </w:r>
      <w:r>
        <w:rPr>
          <w:rFonts w:ascii="Times New Roman" w:hAnsi="Times New Roman" w:cs="Times New Roman"/>
          <w:sz w:val="24"/>
          <w:szCs w:val="24"/>
        </w:rPr>
        <w:t xml:space="preserve">, </w:t>
      </w:r>
      <w:r>
        <w:rPr>
          <w:rFonts w:ascii="Times New Roman" w:hAnsi="Times New Roman" w:cs="Times New Roman"/>
          <w:b/>
          <w:bCs/>
          <w:sz w:val="24"/>
          <w:szCs w:val="24"/>
        </w:rPr>
        <w:t>47</w:t>
      </w:r>
      <w:r>
        <w:rPr>
          <w:rFonts w:ascii="Times New Roman" w:hAnsi="Times New Roman" w:cs="Times New Roman"/>
          <w:sz w:val="24"/>
          <w:szCs w:val="24"/>
        </w:rPr>
        <w:t>, 2141-2155.</w:t>
      </w:r>
    </w:p>
    <w:p w14:paraId="79158BF6" w14:textId="06A32FDB" w:rsidR="00913845" w:rsidRPr="00B302E1" w:rsidRDefault="001A3658" w:rsidP="0038688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Chaffee, A. L. and M.G., and Johns R. B. (1984). Polycyclic aromatic hydrocarbons in Australian coal: II. Novel tetracyclic components from Victorian brown coal. </w:t>
      </w:r>
      <w:proofErr w:type="spellStart"/>
      <w:r>
        <w:rPr>
          <w:rFonts w:ascii="Times New Roman" w:hAnsi="Times New Roman" w:cs="Times New Roman"/>
          <w:i/>
          <w:iCs/>
          <w:sz w:val="24"/>
          <w:szCs w:val="24"/>
        </w:rPr>
        <w:t>Geochimica</w:t>
      </w:r>
      <w:proofErr w:type="spellEnd"/>
      <w:r>
        <w:rPr>
          <w:rFonts w:ascii="Times New Roman" w:hAnsi="Times New Roman" w:cs="Times New Roman"/>
          <w:i/>
          <w:iCs/>
          <w:sz w:val="24"/>
          <w:szCs w:val="24"/>
        </w:rPr>
        <w:t xml:space="preserve"> et </w:t>
      </w:r>
      <w:proofErr w:type="spellStart"/>
      <w:r>
        <w:rPr>
          <w:rFonts w:ascii="Times New Roman" w:hAnsi="Times New Roman" w:cs="Times New Roman"/>
          <w:i/>
          <w:iCs/>
          <w:sz w:val="24"/>
          <w:szCs w:val="24"/>
        </w:rPr>
        <w:t>Cosmochimica</w:t>
      </w:r>
      <w:proofErr w:type="spellEnd"/>
      <w:r>
        <w:rPr>
          <w:rFonts w:ascii="Times New Roman" w:hAnsi="Times New Roman" w:cs="Times New Roman"/>
          <w:i/>
          <w:iCs/>
          <w:sz w:val="24"/>
          <w:szCs w:val="24"/>
        </w:rPr>
        <w:t xml:space="preserve"> Acta</w:t>
      </w:r>
      <w:r>
        <w:rPr>
          <w:rFonts w:ascii="Times New Roman" w:hAnsi="Times New Roman" w:cs="Times New Roman"/>
          <w:sz w:val="24"/>
          <w:szCs w:val="24"/>
        </w:rPr>
        <w:t xml:space="preserve">, </w:t>
      </w:r>
      <w:r>
        <w:rPr>
          <w:rFonts w:ascii="Times New Roman" w:hAnsi="Times New Roman" w:cs="Times New Roman"/>
          <w:b/>
          <w:bCs/>
          <w:sz w:val="24"/>
          <w:szCs w:val="24"/>
        </w:rPr>
        <w:t>48</w:t>
      </w:r>
      <w:r>
        <w:rPr>
          <w:rFonts w:ascii="Times New Roman" w:hAnsi="Times New Roman" w:cs="Times New Roman"/>
          <w:sz w:val="24"/>
          <w:szCs w:val="24"/>
        </w:rPr>
        <w:t>, 2037-2043.</w:t>
      </w:r>
    </w:p>
    <w:p w14:paraId="2787FABF" w14:textId="604DFB9B" w:rsidR="00F86B6D" w:rsidRDefault="00F86B6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Chicarelli</w:t>
      </w:r>
      <w:proofErr w:type="spellEnd"/>
      <w:r w:rsidRPr="00B302E1">
        <w:rPr>
          <w:rFonts w:ascii="Times New Roman" w:hAnsi="Times New Roman" w:cs="Times New Roman"/>
          <w:sz w:val="24"/>
          <w:szCs w:val="24"/>
        </w:rPr>
        <w:t xml:space="preserve">, M., I., Aquino </w:t>
      </w:r>
      <w:proofErr w:type="spellStart"/>
      <w:r w:rsidRPr="00B302E1">
        <w:rPr>
          <w:rFonts w:ascii="Times New Roman" w:hAnsi="Times New Roman" w:cs="Times New Roman"/>
          <w:sz w:val="24"/>
          <w:szCs w:val="24"/>
        </w:rPr>
        <w:t>Neto</w:t>
      </w:r>
      <w:proofErr w:type="spellEnd"/>
      <w:r w:rsidRPr="00B302E1">
        <w:rPr>
          <w:rFonts w:ascii="Times New Roman" w:hAnsi="Times New Roman" w:cs="Times New Roman"/>
          <w:sz w:val="24"/>
          <w:szCs w:val="24"/>
        </w:rPr>
        <w:t>, F. R. and Albrecht P. (1983). Preliminary identification of the less stable isomers of the anti-</w:t>
      </w:r>
      <w:proofErr w:type="spellStart"/>
      <w:r w:rsidRPr="00B302E1">
        <w:rPr>
          <w:rFonts w:ascii="Times New Roman" w:hAnsi="Times New Roman" w:cs="Times New Roman"/>
          <w:sz w:val="24"/>
          <w:szCs w:val="24"/>
        </w:rPr>
        <w:t>isocopalane</w:t>
      </w:r>
      <w:proofErr w:type="spellEnd"/>
      <w:r w:rsidRPr="00B302E1">
        <w:rPr>
          <w:rFonts w:ascii="Times New Roman" w:hAnsi="Times New Roman" w:cs="Times New Roman"/>
          <w:sz w:val="24"/>
          <w:szCs w:val="24"/>
        </w:rPr>
        <w:t xml:space="preserve"> in the </w:t>
      </w:r>
      <w:proofErr w:type="spellStart"/>
      <w:r w:rsidRPr="00B302E1">
        <w:rPr>
          <w:rFonts w:ascii="Times New Roman" w:hAnsi="Times New Roman" w:cs="Times New Roman"/>
          <w:sz w:val="24"/>
          <w:szCs w:val="24"/>
        </w:rPr>
        <w:t>lrati</w:t>
      </w:r>
      <w:proofErr w:type="spellEnd"/>
      <w:r w:rsidRPr="00B302E1">
        <w:rPr>
          <w:rFonts w:ascii="Times New Roman" w:hAnsi="Times New Roman" w:cs="Times New Roman"/>
          <w:sz w:val="24"/>
          <w:szCs w:val="24"/>
        </w:rPr>
        <w:t xml:space="preserve"> oil shale. </w:t>
      </w:r>
      <w:r w:rsidRPr="00B302E1">
        <w:rPr>
          <w:rFonts w:ascii="Times New Roman" w:hAnsi="Times New Roman" w:cs="Times New Roman"/>
          <w:i/>
          <w:iCs/>
          <w:sz w:val="24"/>
          <w:szCs w:val="24"/>
        </w:rPr>
        <w:t xml:space="preserve">II </w:t>
      </w:r>
      <w:proofErr w:type="spellStart"/>
      <w:r w:rsidRPr="00B302E1">
        <w:rPr>
          <w:rFonts w:ascii="Times New Roman" w:hAnsi="Times New Roman" w:cs="Times New Roman"/>
          <w:i/>
          <w:iCs/>
          <w:sz w:val="24"/>
          <w:szCs w:val="24"/>
        </w:rPr>
        <w:t>Encontro</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NacionaI</w:t>
      </w:r>
      <w:proofErr w:type="spellEnd"/>
      <w:r w:rsidRPr="00B302E1">
        <w:rPr>
          <w:rFonts w:ascii="Times New Roman" w:hAnsi="Times New Roman" w:cs="Times New Roman"/>
          <w:i/>
          <w:iCs/>
          <w:sz w:val="24"/>
          <w:szCs w:val="24"/>
        </w:rPr>
        <w:t xml:space="preserve"> de </w:t>
      </w:r>
      <w:proofErr w:type="spellStart"/>
      <w:r w:rsidRPr="00B302E1">
        <w:rPr>
          <w:rFonts w:ascii="Times New Roman" w:hAnsi="Times New Roman" w:cs="Times New Roman"/>
          <w:i/>
          <w:iCs/>
          <w:sz w:val="24"/>
          <w:szCs w:val="24"/>
        </w:rPr>
        <w:t>Quimica</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Analitica</w:t>
      </w:r>
      <w:proofErr w:type="spellEnd"/>
      <w:r w:rsidRPr="00B302E1">
        <w:rPr>
          <w:rFonts w:ascii="Times New Roman" w:hAnsi="Times New Roman" w:cs="Times New Roman"/>
          <w:sz w:val="24"/>
          <w:szCs w:val="24"/>
        </w:rPr>
        <w:t>, Rio de Janeiro. November 9-11.</w:t>
      </w:r>
    </w:p>
    <w:p w14:paraId="2ABA5B20" w14:textId="77777777" w:rsidR="001A3658" w:rsidRDefault="001A3658">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26AB2B9C" w14:textId="4A46B118" w:rsidR="00F86B6D" w:rsidRPr="00B302E1" w:rsidRDefault="001A3658" w:rsidP="0038688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Clayton, J. L. and King, J. D. (1987). Effects of weathering on biological marker and aromatic hydrocarbon composition of organic matter in </w:t>
      </w:r>
      <w:proofErr w:type="spellStart"/>
      <w:r>
        <w:rPr>
          <w:rFonts w:ascii="Times New Roman" w:hAnsi="Times New Roman" w:cs="Times New Roman"/>
          <w:sz w:val="24"/>
          <w:szCs w:val="24"/>
        </w:rPr>
        <w:t>Phosphoria</w:t>
      </w:r>
      <w:proofErr w:type="spellEnd"/>
      <w:r>
        <w:rPr>
          <w:rFonts w:ascii="Times New Roman" w:hAnsi="Times New Roman" w:cs="Times New Roman"/>
          <w:sz w:val="24"/>
          <w:szCs w:val="24"/>
        </w:rPr>
        <w:t xml:space="preserve"> shale outcrop. </w:t>
      </w:r>
      <w:proofErr w:type="spellStart"/>
      <w:r>
        <w:rPr>
          <w:rFonts w:ascii="Times New Roman" w:hAnsi="Times New Roman" w:cs="Times New Roman"/>
          <w:i/>
          <w:iCs/>
          <w:sz w:val="24"/>
          <w:szCs w:val="24"/>
        </w:rPr>
        <w:t>Geochimica</w:t>
      </w:r>
      <w:proofErr w:type="spellEnd"/>
      <w:r>
        <w:rPr>
          <w:rFonts w:ascii="Times New Roman" w:hAnsi="Times New Roman" w:cs="Times New Roman"/>
          <w:i/>
          <w:iCs/>
          <w:sz w:val="24"/>
          <w:szCs w:val="24"/>
        </w:rPr>
        <w:t xml:space="preserve"> et </w:t>
      </w:r>
      <w:proofErr w:type="spellStart"/>
      <w:r>
        <w:rPr>
          <w:rFonts w:ascii="Times New Roman" w:hAnsi="Times New Roman" w:cs="Times New Roman"/>
          <w:i/>
          <w:iCs/>
          <w:sz w:val="24"/>
          <w:szCs w:val="24"/>
        </w:rPr>
        <w:t>Cosmochimica</w:t>
      </w:r>
      <w:proofErr w:type="spellEnd"/>
      <w:r>
        <w:rPr>
          <w:rFonts w:ascii="Times New Roman" w:hAnsi="Times New Roman" w:cs="Times New Roman"/>
          <w:i/>
          <w:iCs/>
          <w:sz w:val="24"/>
          <w:szCs w:val="24"/>
        </w:rPr>
        <w:t xml:space="preserve"> Acta</w:t>
      </w:r>
      <w:r>
        <w:rPr>
          <w:rFonts w:ascii="Times New Roman" w:hAnsi="Times New Roman" w:cs="Times New Roman"/>
          <w:b/>
          <w:bCs/>
          <w:i/>
          <w:iCs/>
          <w:sz w:val="24"/>
          <w:szCs w:val="24"/>
        </w:rPr>
        <w:t xml:space="preserve"> </w:t>
      </w:r>
      <w:r>
        <w:rPr>
          <w:rFonts w:ascii="Times New Roman" w:hAnsi="Times New Roman" w:cs="Times New Roman"/>
          <w:b/>
          <w:bCs/>
          <w:sz w:val="24"/>
          <w:szCs w:val="24"/>
        </w:rPr>
        <w:t>51</w:t>
      </w:r>
      <w:r>
        <w:rPr>
          <w:rFonts w:ascii="Times New Roman" w:hAnsi="Times New Roman" w:cs="Times New Roman"/>
          <w:sz w:val="24"/>
          <w:szCs w:val="24"/>
        </w:rPr>
        <w:t>, 2153-2157.</w:t>
      </w:r>
    </w:p>
    <w:p w14:paraId="0FB4B852"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Comer J. B. (2008). Woodford Shale in southern Midcontinent, USA – Transgressive system tract marine source rocks on an arid passive continental margin with persistent ocean upwelling</w:t>
      </w:r>
      <w:r w:rsidRPr="00B302E1">
        <w:rPr>
          <w:rFonts w:ascii="Times New Roman" w:hAnsi="Times New Roman" w:cs="Times New Roman"/>
          <w:i/>
          <w:iCs/>
          <w:sz w:val="24"/>
          <w:szCs w:val="24"/>
        </w:rPr>
        <w:t>. American Association of Petroleum Geologists Annual Convention</w:t>
      </w:r>
      <w:r w:rsidRPr="00B302E1">
        <w:rPr>
          <w:rFonts w:ascii="Times New Roman" w:hAnsi="Times New Roman" w:cs="Times New Roman"/>
          <w:sz w:val="24"/>
          <w:szCs w:val="24"/>
        </w:rPr>
        <w:t>, San Antonio, Texas. Poster presentation.</w:t>
      </w:r>
    </w:p>
    <w:p w14:paraId="230FE18E"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334CCE2B" w14:textId="77777777" w:rsidR="00F86B6D" w:rsidRDefault="00F86B6D" w:rsidP="0038688D">
      <w:pPr>
        <w:pStyle w:val="Default"/>
        <w:spacing w:line="276" w:lineRule="auto"/>
        <w:ind w:left="720" w:hanging="720"/>
        <w:contextualSpacing/>
        <w:jc w:val="both"/>
      </w:pPr>
      <w:r w:rsidRPr="00B302E1">
        <w:lastRenderedPageBreak/>
        <w:t xml:space="preserve">Comer, J.B. (2012). Woodford Shale and the evaporate connection – the significance of aridity and </w:t>
      </w:r>
      <w:proofErr w:type="spellStart"/>
      <w:r w:rsidRPr="00B302E1">
        <w:t>hypersalinity</w:t>
      </w:r>
      <w:proofErr w:type="spellEnd"/>
      <w:r w:rsidRPr="00B302E1">
        <w:t xml:space="preserve"> in organic matter productivity and preservation. </w:t>
      </w:r>
      <w:r w:rsidRPr="00B302E1">
        <w:rPr>
          <w:i/>
          <w:iCs/>
        </w:rPr>
        <w:t>Geological Society America Abstracts with Programs</w:t>
      </w:r>
      <w:r w:rsidRPr="00B302E1">
        <w:t xml:space="preserve"> </w:t>
      </w:r>
      <w:r w:rsidRPr="00B302E1">
        <w:rPr>
          <w:b/>
          <w:bCs/>
        </w:rPr>
        <w:t>44(5)</w:t>
      </w:r>
      <w:r w:rsidRPr="00B302E1">
        <w:t xml:space="preserve">, 6. </w:t>
      </w:r>
    </w:p>
    <w:p w14:paraId="248E0956" w14:textId="77777777" w:rsidR="00F86B6D" w:rsidRPr="00B302E1" w:rsidRDefault="00F86B6D" w:rsidP="0038688D">
      <w:pPr>
        <w:pStyle w:val="Default"/>
        <w:spacing w:line="276" w:lineRule="auto"/>
        <w:ind w:left="720" w:hanging="720"/>
        <w:contextualSpacing/>
        <w:jc w:val="both"/>
      </w:pPr>
    </w:p>
    <w:p w14:paraId="7808E72E" w14:textId="736B4588"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Connan</w:t>
      </w:r>
      <w:proofErr w:type="spellEnd"/>
      <w:r w:rsidRPr="00B302E1">
        <w:rPr>
          <w:rFonts w:ascii="Times New Roman" w:hAnsi="Times New Roman" w:cs="Times New Roman"/>
          <w:sz w:val="24"/>
          <w:szCs w:val="24"/>
        </w:rPr>
        <w:t xml:space="preserve">, J. and </w:t>
      </w:r>
      <w:proofErr w:type="spellStart"/>
      <w:r w:rsidRPr="00B302E1">
        <w:rPr>
          <w:rFonts w:ascii="Times New Roman" w:hAnsi="Times New Roman" w:cs="Times New Roman"/>
          <w:sz w:val="24"/>
          <w:szCs w:val="24"/>
        </w:rPr>
        <w:t>Dessort</w:t>
      </w:r>
      <w:proofErr w:type="spellEnd"/>
      <w:r w:rsidRPr="00B302E1">
        <w:rPr>
          <w:rFonts w:ascii="Times New Roman" w:hAnsi="Times New Roman" w:cs="Times New Roman"/>
          <w:sz w:val="24"/>
          <w:szCs w:val="24"/>
        </w:rPr>
        <w:t xml:space="preserve">, D. (1987). Novel family of </w:t>
      </w:r>
      <w:proofErr w:type="spellStart"/>
      <w:r w:rsidRPr="00B302E1">
        <w:rPr>
          <w:rFonts w:ascii="Times New Roman" w:hAnsi="Times New Roman" w:cs="Times New Roman"/>
          <w:sz w:val="24"/>
          <w:szCs w:val="24"/>
        </w:rPr>
        <w:t>hexacyclic</w:t>
      </w:r>
      <w:proofErr w:type="spellEnd"/>
      <w:r w:rsidRPr="00B302E1">
        <w:rPr>
          <w:rFonts w:ascii="Times New Roman" w:hAnsi="Times New Roman" w:cs="Times New Roman"/>
          <w:sz w:val="24"/>
          <w:szCs w:val="24"/>
        </w:rPr>
        <w:t xml:space="preserve"> hopanoid alkanes occurring in sediments and oils from anoxic paleoenvironments. </w:t>
      </w:r>
      <w:r w:rsidRPr="00B302E1">
        <w:rPr>
          <w:rFonts w:ascii="Times New Roman" w:hAnsi="Times New Roman" w:cs="Times New Roman"/>
          <w:i/>
          <w:iCs/>
          <w:sz w:val="24"/>
          <w:szCs w:val="24"/>
        </w:rPr>
        <w:t>Organic Geochemistry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11</w:t>
      </w:r>
      <w:r w:rsidRPr="00B302E1">
        <w:rPr>
          <w:rFonts w:ascii="Times New Roman" w:hAnsi="Times New Roman" w:cs="Times New Roman"/>
          <w:sz w:val="24"/>
          <w:szCs w:val="24"/>
        </w:rPr>
        <w:t>,103–113.</w:t>
      </w:r>
    </w:p>
    <w:p w14:paraId="0899BFBC"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0D5D31B1" w14:textId="77777777" w:rsidR="00F86B6D" w:rsidRDefault="00F86B6D" w:rsidP="0038688D">
      <w:pPr>
        <w:pStyle w:val="Default"/>
        <w:spacing w:line="276" w:lineRule="auto"/>
        <w:ind w:left="720" w:hanging="720"/>
        <w:contextualSpacing/>
        <w:jc w:val="both"/>
      </w:pPr>
      <w:r w:rsidRPr="00B302E1">
        <w:t>Connock, G.T. (2015). Paleoenvironmental interpretation of the Woodford Shale, Wyche Farm shale pit, Pontotoc County, Arkoma Basin, Oklahoma with primary focus on water column structure: M.S. thesis, University of Oklahoma, pp. 253.</w:t>
      </w:r>
    </w:p>
    <w:p w14:paraId="4B481516" w14:textId="77777777" w:rsidR="00F86B6D" w:rsidRPr="00B302E1" w:rsidRDefault="00F86B6D" w:rsidP="0038688D">
      <w:pPr>
        <w:pStyle w:val="Default"/>
        <w:spacing w:line="276" w:lineRule="auto"/>
        <w:ind w:left="720" w:hanging="720"/>
        <w:contextualSpacing/>
        <w:jc w:val="both"/>
      </w:pPr>
    </w:p>
    <w:p w14:paraId="275DD944" w14:textId="3A7FCB64" w:rsidR="00F86B6D" w:rsidRDefault="00F86B6D"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t xml:space="preserve">Cooper, B.S. </w:t>
      </w:r>
      <w:r w:rsidR="00D1052C">
        <w:rPr>
          <w:rFonts w:ascii="Times New Roman" w:hAnsi="Times New Roman" w:cs="Times New Roman"/>
          <w:color w:val="000000"/>
          <w:sz w:val="24"/>
          <w:szCs w:val="24"/>
        </w:rPr>
        <w:t xml:space="preserve">and </w:t>
      </w:r>
      <w:r w:rsidRPr="00B302E1">
        <w:rPr>
          <w:rFonts w:ascii="Times New Roman" w:hAnsi="Times New Roman" w:cs="Times New Roman"/>
          <w:color w:val="000000"/>
          <w:sz w:val="24"/>
          <w:szCs w:val="24"/>
        </w:rPr>
        <w:t>Barnard</w:t>
      </w:r>
      <w:r w:rsidR="009574E8">
        <w:rPr>
          <w:rFonts w:ascii="Times New Roman" w:hAnsi="Times New Roman" w:cs="Times New Roman"/>
          <w:color w:val="000000"/>
          <w:sz w:val="24"/>
          <w:szCs w:val="24"/>
        </w:rPr>
        <w:t xml:space="preserve"> </w:t>
      </w:r>
      <w:r w:rsidRPr="00B302E1">
        <w:rPr>
          <w:rFonts w:ascii="Times New Roman" w:hAnsi="Times New Roman" w:cs="Times New Roman"/>
          <w:color w:val="000000"/>
          <w:sz w:val="24"/>
          <w:szCs w:val="24"/>
        </w:rPr>
        <w:t xml:space="preserve">P.C. (1984). Source rocks and oils of the central and northern North Sea. </w:t>
      </w:r>
      <w:proofErr w:type="spellStart"/>
      <w:r w:rsidRPr="00B302E1">
        <w:rPr>
          <w:rFonts w:ascii="Times New Roman" w:hAnsi="Times New Roman" w:cs="Times New Roman"/>
          <w:color w:val="000000"/>
          <w:sz w:val="24"/>
          <w:szCs w:val="24"/>
        </w:rPr>
        <w:t>Demaison</w:t>
      </w:r>
      <w:proofErr w:type="spellEnd"/>
      <w:r w:rsidRPr="00B302E1">
        <w:rPr>
          <w:rFonts w:ascii="Times New Roman" w:hAnsi="Times New Roman" w:cs="Times New Roman"/>
          <w:color w:val="000000"/>
          <w:sz w:val="24"/>
          <w:szCs w:val="24"/>
        </w:rPr>
        <w:t xml:space="preserve">, G., </w:t>
      </w:r>
      <w:proofErr w:type="spellStart"/>
      <w:r w:rsidRPr="00B302E1">
        <w:rPr>
          <w:rFonts w:ascii="Times New Roman" w:hAnsi="Times New Roman" w:cs="Times New Roman"/>
          <w:color w:val="000000"/>
          <w:sz w:val="24"/>
          <w:szCs w:val="24"/>
        </w:rPr>
        <w:t>Murris</w:t>
      </w:r>
      <w:proofErr w:type="spellEnd"/>
      <w:r w:rsidRPr="00B302E1">
        <w:rPr>
          <w:rFonts w:ascii="Times New Roman" w:hAnsi="Times New Roman" w:cs="Times New Roman"/>
          <w:color w:val="000000"/>
          <w:sz w:val="24"/>
          <w:szCs w:val="24"/>
        </w:rPr>
        <w:t>, R.J. (Eds.), Petroleum Geochemistry and Basin Evaluation, AAPG Memoir</w:t>
      </w:r>
      <w:r w:rsidR="00D1052C">
        <w:rPr>
          <w:rFonts w:ascii="Times New Roman" w:hAnsi="Times New Roman" w:cs="Times New Roman"/>
          <w:color w:val="000000"/>
          <w:sz w:val="24"/>
          <w:szCs w:val="24"/>
        </w:rPr>
        <w:t xml:space="preserve">. </w:t>
      </w:r>
      <w:r w:rsidRPr="00B302E1">
        <w:rPr>
          <w:rFonts w:ascii="Times New Roman" w:hAnsi="Times New Roman" w:cs="Times New Roman"/>
          <w:i/>
          <w:iCs/>
          <w:color w:val="000000"/>
          <w:sz w:val="24"/>
          <w:szCs w:val="24"/>
        </w:rPr>
        <w:t>American Association of Petroleum Geologists</w:t>
      </w:r>
      <w:r w:rsidRPr="00B302E1">
        <w:rPr>
          <w:rFonts w:ascii="Times New Roman" w:hAnsi="Times New Roman" w:cs="Times New Roman"/>
          <w:color w:val="000000"/>
          <w:sz w:val="24"/>
          <w:szCs w:val="24"/>
        </w:rPr>
        <w:t xml:space="preserve">, Tulsa </w:t>
      </w:r>
      <w:r w:rsidR="00D1052C" w:rsidRPr="00B302E1">
        <w:rPr>
          <w:rFonts w:ascii="Times New Roman" w:hAnsi="Times New Roman" w:cs="Times New Roman"/>
          <w:b/>
          <w:bCs/>
          <w:color w:val="000000"/>
          <w:sz w:val="24"/>
          <w:szCs w:val="24"/>
        </w:rPr>
        <w:t>35</w:t>
      </w:r>
      <w:r w:rsidR="00D1052C">
        <w:rPr>
          <w:rFonts w:ascii="Times New Roman" w:hAnsi="Times New Roman" w:cs="Times New Roman"/>
          <w:color w:val="000000"/>
          <w:sz w:val="24"/>
          <w:szCs w:val="24"/>
        </w:rPr>
        <w:t xml:space="preserve">, </w:t>
      </w:r>
      <w:r w:rsidRPr="00B302E1">
        <w:rPr>
          <w:rFonts w:ascii="Times New Roman" w:hAnsi="Times New Roman" w:cs="Times New Roman"/>
          <w:color w:val="000000"/>
          <w:sz w:val="24"/>
          <w:szCs w:val="24"/>
        </w:rPr>
        <w:t>1–14.</w:t>
      </w:r>
    </w:p>
    <w:p w14:paraId="53AA8296"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7C28B5A5" w14:textId="705C1A48" w:rsidR="00121EE5" w:rsidRDefault="00121EE5" w:rsidP="00913845">
      <w:pPr>
        <w:spacing w:line="276" w:lineRule="auto"/>
        <w:ind w:left="720" w:hanging="720"/>
        <w:contextualSpacing/>
        <w:rPr>
          <w:rFonts w:ascii="Times New Roman" w:hAnsi="Times New Roman" w:cs="Times New Roman"/>
          <w:sz w:val="24"/>
          <w:szCs w:val="24"/>
        </w:rPr>
      </w:pPr>
      <w:proofErr w:type="spellStart"/>
      <w:r w:rsidRPr="00B302E1">
        <w:rPr>
          <w:rFonts w:ascii="Times New Roman" w:hAnsi="Times New Roman" w:cs="Times New Roman"/>
          <w:sz w:val="24"/>
          <w:szCs w:val="24"/>
        </w:rPr>
        <w:t>Curiale</w:t>
      </w:r>
      <w:proofErr w:type="spellEnd"/>
      <w:r w:rsidRPr="00B302E1">
        <w:rPr>
          <w:rFonts w:ascii="Times New Roman" w:hAnsi="Times New Roman" w:cs="Times New Roman"/>
          <w:sz w:val="24"/>
          <w:szCs w:val="24"/>
        </w:rPr>
        <w:t xml:space="preserve">, J. A. (1986). Origin of solid </w:t>
      </w:r>
      <w:proofErr w:type="spellStart"/>
      <w:r w:rsidRPr="00B302E1">
        <w:rPr>
          <w:rFonts w:ascii="Times New Roman" w:hAnsi="Times New Roman" w:cs="Times New Roman"/>
          <w:sz w:val="24"/>
          <w:szCs w:val="24"/>
        </w:rPr>
        <w:t>bitumens</w:t>
      </w:r>
      <w:proofErr w:type="spellEnd"/>
      <w:r w:rsidRPr="00B302E1">
        <w:rPr>
          <w:rFonts w:ascii="Times New Roman" w:hAnsi="Times New Roman" w:cs="Times New Roman"/>
          <w:sz w:val="24"/>
          <w:szCs w:val="24"/>
        </w:rPr>
        <w:t xml:space="preserve">, with emphasis on biological marker results. </w:t>
      </w:r>
      <w:r w:rsidRPr="00B302E1">
        <w:rPr>
          <w:rFonts w:ascii="Times New Roman" w:hAnsi="Times New Roman" w:cs="Times New Roman"/>
          <w:i/>
          <w:iCs/>
          <w:sz w:val="24"/>
          <w:szCs w:val="24"/>
        </w:rPr>
        <w:t>Organic Geochemistry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 xml:space="preserve">10, </w:t>
      </w:r>
      <w:r w:rsidRPr="00B302E1">
        <w:rPr>
          <w:rFonts w:ascii="Times New Roman" w:hAnsi="Times New Roman" w:cs="Times New Roman"/>
          <w:sz w:val="24"/>
          <w:szCs w:val="24"/>
        </w:rPr>
        <w:t>559-80</w:t>
      </w:r>
      <w:r w:rsidR="00913845">
        <w:rPr>
          <w:rFonts w:ascii="Times New Roman" w:hAnsi="Times New Roman" w:cs="Times New Roman"/>
          <w:sz w:val="24"/>
          <w:szCs w:val="24"/>
        </w:rPr>
        <w:t>.</w:t>
      </w:r>
    </w:p>
    <w:p w14:paraId="18692F49" w14:textId="77777777" w:rsidR="00913845" w:rsidRPr="00B302E1" w:rsidRDefault="00913845" w:rsidP="0038688D">
      <w:pPr>
        <w:spacing w:line="276" w:lineRule="auto"/>
        <w:ind w:left="720" w:hanging="720"/>
        <w:contextualSpacing/>
        <w:rPr>
          <w:rFonts w:ascii="Times New Roman" w:hAnsi="Times New Roman" w:cs="Times New Roman"/>
          <w:sz w:val="24"/>
          <w:szCs w:val="24"/>
        </w:rPr>
      </w:pPr>
    </w:p>
    <w:p w14:paraId="5664CB3C" w14:textId="47160A1A"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Curiale</w:t>
      </w:r>
      <w:proofErr w:type="spellEnd"/>
      <w:r w:rsidR="00D1052C">
        <w:rPr>
          <w:rFonts w:ascii="Times New Roman" w:hAnsi="Times New Roman" w:cs="Times New Roman"/>
          <w:sz w:val="24"/>
          <w:szCs w:val="24"/>
        </w:rPr>
        <w:t>,</w:t>
      </w:r>
      <w:r w:rsidRPr="00B302E1">
        <w:rPr>
          <w:rFonts w:ascii="Times New Roman" w:hAnsi="Times New Roman" w:cs="Times New Roman"/>
          <w:sz w:val="24"/>
          <w:szCs w:val="24"/>
        </w:rPr>
        <w:t xml:space="preserve"> J. A. and </w:t>
      </w:r>
      <w:proofErr w:type="spellStart"/>
      <w:r w:rsidRPr="00B302E1">
        <w:rPr>
          <w:rFonts w:ascii="Times New Roman" w:hAnsi="Times New Roman" w:cs="Times New Roman"/>
          <w:sz w:val="24"/>
          <w:szCs w:val="24"/>
        </w:rPr>
        <w:t>Odermatt</w:t>
      </w:r>
      <w:proofErr w:type="spellEnd"/>
      <w:r w:rsidRPr="00B302E1">
        <w:rPr>
          <w:rFonts w:ascii="Times New Roman" w:hAnsi="Times New Roman" w:cs="Times New Roman"/>
          <w:sz w:val="24"/>
          <w:szCs w:val="24"/>
        </w:rPr>
        <w:t xml:space="preserve"> J. R. (1989). Short-term biomarker variability in the Monterey Formation, Santa Maria Basin.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14</w:t>
      </w:r>
      <w:r w:rsidRPr="00B302E1">
        <w:rPr>
          <w:rFonts w:ascii="Times New Roman" w:hAnsi="Times New Roman" w:cs="Times New Roman"/>
          <w:sz w:val="24"/>
          <w:szCs w:val="24"/>
        </w:rPr>
        <w:t>, 1-13.</w:t>
      </w:r>
    </w:p>
    <w:p w14:paraId="71979DEB" w14:textId="77777777" w:rsidR="00D1052C" w:rsidRPr="00B302E1" w:rsidRDefault="00D1052C"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673C97A4" w14:textId="63B8F43A"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Dahl</w:t>
      </w:r>
      <w:r w:rsidR="00D1052C">
        <w:rPr>
          <w:rFonts w:ascii="Times New Roman" w:hAnsi="Times New Roman" w:cs="Times New Roman"/>
          <w:sz w:val="24"/>
          <w:szCs w:val="24"/>
        </w:rPr>
        <w:t>,</w:t>
      </w:r>
      <w:r w:rsidRPr="00B302E1">
        <w:rPr>
          <w:rFonts w:ascii="Times New Roman" w:hAnsi="Times New Roman" w:cs="Times New Roman"/>
          <w:sz w:val="24"/>
          <w:szCs w:val="24"/>
        </w:rPr>
        <w:t xml:space="preserve"> B. (2004). The use of </w:t>
      </w:r>
      <w:proofErr w:type="spellStart"/>
      <w:r w:rsidRPr="00B302E1">
        <w:rPr>
          <w:rFonts w:ascii="Times New Roman" w:hAnsi="Times New Roman" w:cs="Times New Roman"/>
          <w:sz w:val="24"/>
          <w:szCs w:val="24"/>
        </w:rPr>
        <w:t>bisnorhopane</w:t>
      </w:r>
      <w:proofErr w:type="spellEnd"/>
      <w:r w:rsidRPr="00B302E1">
        <w:rPr>
          <w:rFonts w:ascii="Times New Roman" w:hAnsi="Times New Roman" w:cs="Times New Roman"/>
          <w:sz w:val="24"/>
          <w:szCs w:val="24"/>
        </w:rPr>
        <w:t xml:space="preserve"> as a stratigraphic marker in the Oseberg Back Basin, North Viking Graben, Norwegian North Sea.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35</w:t>
      </w:r>
      <w:r w:rsidRPr="00B302E1">
        <w:rPr>
          <w:rFonts w:ascii="Times New Roman" w:hAnsi="Times New Roman" w:cs="Times New Roman"/>
          <w:sz w:val="24"/>
          <w:szCs w:val="24"/>
        </w:rPr>
        <w:t>, 1551–1571.</w:t>
      </w:r>
    </w:p>
    <w:p w14:paraId="1A924A85"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38D3A794" w14:textId="464F2F90" w:rsidR="00CA6F1F" w:rsidRDefault="00CA6F1F" w:rsidP="0038688D">
      <w:pPr>
        <w:pStyle w:val="Default"/>
        <w:spacing w:line="276" w:lineRule="auto"/>
        <w:ind w:left="720" w:hanging="720"/>
        <w:contextualSpacing/>
        <w:jc w:val="both"/>
        <w:rPr>
          <w:color w:val="auto"/>
        </w:rPr>
      </w:pPr>
      <w:r w:rsidRPr="00B302E1">
        <w:rPr>
          <w:color w:val="auto"/>
        </w:rPr>
        <w:t xml:space="preserve">Dahl, J. E., </w:t>
      </w:r>
      <w:proofErr w:type="spellStart"/>
      <w:r w:rsidRPr="00B302E1">
        <w:rPr>
          <w:color w:val="auto"/>
        </w:rPr>
        <w:t>Moldowan</w:t>
      </w:r>
      <w:proofErr w:type="spellEnd"/>
      <w:r w:rsidRPr="00B302E1">
        <w:rPr>
          <w:color w:val="auto"/>
        </w:rPr>
        <w:t xml:space="preserve">, J.M., </w:t>
      </w:r>
      <w:r w:rsidR="009574E8">
        <w:rPr>
          <w:color w:val="auto"/>
        </w:rPr>
        <w:t xml:space="preserve">and </w:t>
      </w:r>
      <w:proofErr w:type="spellStart"/>
      <w:r w:rsidRPr="00B302E1">
        <w:rPr>
          <w:color w:val="auto"/>
        </w:rPr>
        <w:t>Teerman</w:t>
      </w:r>
      <w:proofErr w:type="spellEnd"/>
      <w:r w:rsidRPr="00B302E1">
        <w:rPr>
          <w:color w:val="auto"/>
        </w:rPr>
        <w:t xml:space="preserve"> </w:t>
      </w:r>
      <w:r w:rsidR="009574E8">
        <w:rPr>
          <w:color w:val="auto"/>
        </w:rPr>
        <w:t>S. C.</w:t>
      </w:r>
      <w:r w:rsidRPr="00B302E1">
        <w:rPr>
          <w:color w:val="auto"/>
        </w:rPr>
        <w:t xml:space="preserve"> (1994). Source rock quality determination from oil biomarkers. a new geochemical technique. </w:t>
      </w:r>
      <w:r w:rsidRPr="00B302E1">
        <w:rPr>
          <w:i/>
          <w:iCs/>
          <w:color w:val="auto"/>
        </w:rPr>
        <w:t>American Association of Petroleum Geologists Bulleting</w:t>
      </w:r>
      <w:r w:rsidRPr="00B302E1">
        <w:rPr>
          <w:color w:val="auto"/>
        </w:rPr>
        <w:t xml:space="preserve"> </w:t>
      </w:r>
      <w:r w:rsidRPr="00B302E1">
        <w:rPr>
          <w:b/>
          <w:bCs/>
          <w:color w:val="auto"/>
        </w:rPr>
        <w:t>78</w:t>
      </w:r>
      <w:r w:rsidRPr="00B302E1">
        <w:rPr>
          <w:color w:val="auto"/>
        </w:rPr>
        <w:t>, 1507-26.</w:t>
      </w:r>
    </w:p>
    <w:p w14:paraId="408A5514" w14:textId="77777777" w:rsidR="00CA6F1F" w:rsidRDefault="00CA6F1F" w:rsidP="0038688D">
      <w:pPr>
        <w:pStyle w:val="Default"/>
        <w:spacing w:line="276" w:lineRule="auto"/>
        <w:ind w:left="720" w:hanging="720"/>
        <w:contextualSpacing/>
        <w:jc w:val="both"/>
        <w:rPr>
          <w:color w:val="auto"/>
        </w:rPr>
      </w:pPr>
    </w:p>
    <w:p w14:paraId="79417EEB" w14:textId="1E2EDBBE" w:rsidR="00F86B6D" w:rsidRDefault="00F86B6D" w:rsidP="0038688D">
      <w:pPr>
        <w:pStyle w:val="Default"/>
        <w:spacing w:line="276" w:lineRule="auto"/>
        <w:ind w:left="720" w:hanging="720"/>
        <w:contextualSpacing/>
        <w:jc w:val="both"/>
        <w:rPr>
          <w:color w:val="auto"/>
        </w:rPr>
      </w:pPr>
      <w:r w:rsidRPr="00B302E1">
        <w:rPr>
          <w:color w:val="auto"/>
        </w:rPr>
        <w:t>Dahl</w:t>
      </w:r>
      <w:r w:rsidR="00D1052C">
        <w:rPr>
          <w:color w:val="auto"/>
        </w:rPr>
        <w:t>,</w:t>
      </w:r>
      <w:r w:rsidRPr="00B302E1">
        <w:rPr>
          <w:color w:val="auto"/>
        </w:rPr>
        <w:t xml:space="preserve"> B., </w:t>
      </w:r>
      <w:proofErr w:type="spellStart"/>
      <w:r w:rsidRPr="00B302E1">
        <w:rPr>
          <w:color w:val="auto"/>
        </w:rPr>
        <w:t>Bojesen-Koefed</w:t>
      </w:r>
      <w:proofErr w:type="spellEnd"/>
      <w:r w:rsidRPr="00B302E1">
        <w:rPr>
          <w:color w:val="auto"/>
        </w:rPr>
        <w:t xml:space="preserve">, J., Holm, A., </w:t>
      </w:r>
      <w:proofErr w:type="spellStart"/>
      <w:r w:rsidRPr="00B302E1">
        <w:rPr>
          <w:color w:val="auto"/>
        </w:rPr>
        <w:t>Justwan</w:t>
      </w:r>
      <w:proofErr w:type="spellEnd"/>
      <w:r w:rsidRPr="00B302E1">
        <w:rPr>
          <w:color w:val="auto"/>
        </w:rPr>
        <w:t>., Rasmussen, E. and Thomsen E. (2004). A new approach to interpreting Rock-Eval S</w:t>
      </w:r>
      <w:r w:rsidRPr="00B302E1">
        <w:rPr>
          <w:color w:val="auto"/>
          <w:vertAlign w:val="subscript"/>
        </w:rPr>
        <w:t>2</w:t>
      </w:r>
      <w:r w:rsidRPr="00B302E1">
        <w:rPr>
          <w:color w:val="auto"/>
        </w:rPr>
        <w:t xml:space="preserve"> and TOC data for kerogen quality assessment. </w:t>
      </w:r>
      <w:r w:rsidRPr="00B302E1">
        <w:rPr>
          <w:i/>
          <w:iCs/>
          <w:color w:val="auto"/>
        </w:rPr>
        <w:t>Organic Geochemistry,</w:t>
      </w:r>
      <w:r w:rsidRPr="00B302E1">
        <w:rPr>
          <w:color w:val="auto"/>
        </w:rPr>
        <w:t xml:space="preserve"> </w:t>
      </w:r>
      <w:r w:rsidRPr="00B302E1">
        <w:rPr>
          <w:b/>
          <w:bCs/>
          <w:color w:val="auto"/>
        </w:rPr>
        <w:t>35</w:t>
      </w:r>
      <w:r w:rsidRPr="00B302E1">
        <w:rPr>
          <w:color w:val="auto"/>
        </w:rPr>
        <w:t>, 1461-1477.</w:t>
      </w:r>
    </w:p>
    <w:p w14:paraId="315EE942" w14:textId="77777777" w:rsidR="00F86B6D" w:rsidRPr="00B302E1" w:rsidRDefault="00F86B6D" w:rsidP="0038688D">
      <w:pPr>
        <w:pStyle w:val="Default"/>
        <w:spacing w:line="276" w:lineRule="auto"/>
        <w:contextualSpacing/>
        <w:jc w:val="both"/>
        <w:rPr>
          <w:color w:val="auto"/>
        </w:rPr>
      </w:pPr>
    </w:p>
    <w:p w14:paraId="21274F56" w14:textId="0DFEF184"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DeGarmo, C. D. (2015). Geochemical characterization of the Woodford Shale (Devonian-Mississippian), McAlister Cemetery Quarry, </w:t>
      </w:r>
      <w:proofErr w:type="spellStart"/>
      <w:r w:rsidRPr="00B302E1">
        <w:rPr>
          <w:rFonts w:ascii="Times New Roman" w:hAnsi="Times New Roman" w:cs="Times New Roman"/>
          <w:sz w:val="24"/>
          <w:szCs w:val="24"/>
        </w:rPr>
        <w:t>Criner</w:t>
      </w:r>
      <w:proofErr w:type="spellEnd"/>
      <w:r w:rsidRPr="00B302E1">
        <w:rPr>
          <w:rFonts w:ascii="Times New Roman" w:hAnsi="Times New Roman" w:cs="Times New Roman"/>
          <w:sz w:val="24"/>
          <w:szCs w:val="24"/>
        </w:rPr>
        <w:t xml:space="preserve"> Hills Uplift, Ardmore Basin, Oklahoma: M.S. Thesis, University of Oklahoma, Thesis, pp. 223.</w:t>
      </w:r>
    </w:p>
    <w:p w14:paraId="08840CB4" w14:textId="77777777" w:rsidR="001A3658" w:rsidRDefault="001A3658" w:rsidP="00913845">
      <w:pPr>
        <w:spacing w:line="276" w:lineRule="auto"/>
        <w:ind w:left="720" w:hanging="720"/>
        <w:contextualSpacing/>
        <w:jc w:val="both"/>
        <w:rPr>
          <w:rFonts w:ascii="Times New Roman" w:hAnsi="Times New Roman" w:cs="Times New Roman"/>
          <w:sz w:val="24"/>
          <w:szCs w:val="24"/>
        </w:rPr>
      </w:pPr>
    </w:p>
    <w:p w14:paraId="30748961" w14:textId="4CE80E43" w:rsidR="00913845" w:rsidRPr="00B302E1" w:rsidRDefault="001A3658" w:rsidP="0038688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de Leeuw, J. W., van Bergen, P. F., van </w:t>
      </w:r>
      <w:proofErr w:type="spellStart"/>
      <w:r>
        <w:rPr>
          <w:rFonts w:ascii="Times New Roman" w:hAnsi="Times New Roman" w:cs="Times New Roman"/>
          <w:sz w:val="24"/>
          <w:szCs w:val="24"/>
        </w:rPr>
        <w:t>Aarssen</w:t>
      </w:r>
      <w:proofErr w:type="spellEnd"/>
      <w:r>
        <w:rPr>
          <w:rFonts w:ascii="Times New Roman" w:hAnsi="Times New Roman" w:cs="Times New Roman"/>
          <w:sz w:val="24"/>
          <w:szCs w:val="24"/>
        </w:rPr>
        <w:t xml:space="preserve">, B. G. K., </w:t>
      </w:r>
      <w:proofErr w:type="spellStart"/>
      <w:r>
        <w:rPr>
          <w:rFonts w:ascii="Times New Roman" w:hAnsi="Times New Roman" w:cs="Times New Roman"/>
          <w:sz w:val="24"/>
          <w:szCs w:val="24"/>
        </w:rPr>
        <w:t>Gatellier</w:t>
      </w:r>
      <w:proofErr w:type="spellEnd"/>
      <w:r>
        <w:rPr>
          <w:rFonts w:ascii="Times New Roman" w:hAnsi="Times New Roman" w:cs="Times New Roman"/>
          <w:sz w:val="24"/>
          <w:szCs w:val="24"/>
        </w:rPr>
        <w:t xml:space="preserve">, J. P. L. A., </w:t>
      </w:r>
      <w:proofErr w:type="spellStart"/>
      <w:r>
        <w:rPr>
          <w:rFonts w:ascii="Times New Roman" w:hAnsi="Times New Roman" w:cs="Times New Roman"/>
          <w:sz w:val="24"/>
          <w:szCs w:val="24"/>
        </w:rPr>
        <w:t>Sinninghe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Damste</w:t>
      </w:r>
      <w:proofErr w:type="spellEnd"/>
      <w:r>
        <w:rPr>
          <w:rFonts w:ascii="Times New Roman" w:hAnsi="Times New Roman" w:cs="Times New Roman"/>
          <w:sz w:val="24"/>
          <w:szCs w:val="24"/>
        </w:rPr>
        <w:t xml:space="preserve">, J. S. and Collinson, M. E. (1991) Resistant biomacromolecules as major contributors to kerogen. </w:t>
      </w:r>
      <w:proofErr w:type="spellStart"/>
      <w:r>
        <w:rPr>
          <w:rFonts w:ascii="Times New Roman" w:hAnsi="Times New Roman" w:cs="Times New Roman"/>
          <w:i/>
          <w:iCs/>
          <w:sz w:val="24"/>
          <w:szCs w:val="24"/>
        </w:rPr>
        <w:t>Philoshophical</w:t>
      </w:r>
      <w:proofErr w:type="spellEnd"/>
      <w:r>
        <w:rPr>
          <w:rFonts w:ascii="Times New Roman" w:hAnsi="Times New Roman" w:cs="Times New Roman"/>
          <w:i/>
          <w:iCs/>
          <w:sz w:val="24"/>
          <w:szCs w:val="24"/>
        </w:rPr>
        <w:t xml:space="preserve"> Transactions Royal Society of London </w:t>
      </w:r>
      <w:proofErr w:type="gramStart"/>
      <w:r>
        <w:rPr>
          <w:rFonts w:ascii="Times New Roman" w:hAnsi="Times New Roman" w:cs="Times New Roman"/>
          <w:i/>
          <w:iCs/>
          <w:sz w:val="24"/>
          <w:szCs w:val="24"/>
        </w:rPr>
        <w:t xml:space="preserve">B </w:t>
      </w:r>
      <w:r>
        <w:rPr>
          <w:rFonts w:ascii="Times New Roman" w:hAnsi="Times New Roman" w:cs="Times New Roman"/>
          <w:b/>
          <w:bCs/>
          <w:sz w:val="24"/>
          <w:szCs w:val="24"/>
        </w:rPr>
        <w:t xml:space="preserve"> 333</w:t>
      </w:r>
      <w:proofErr w:type="gramEnd"/>
      <w:r>
        <w:rPr>
          <w:rFonts w:ascii="Times New Roman" w:hAnsi="Times New Roman" w:cs="Times New Roman"/>
          <w:b/>
          <w:bCs/>
          <w:sz w:val="24"/>
          <w:szCs w:val="24"/>
        </w:rPr>
        <w:t>,</w:t>
      </w:r>
      <w:r>
        <w:rPr>
          <w:rFonts w:ascii="Times New Roman" w:hAnsi="Times New Roman" w:cs="Times New Roman"/>
          <w:sz w:val="24"/>
          <w:szCs w:val="24"/>
        </w:rPr>
        <w:t xml:space="preserve"> 329-337.</w:t>
      </w:r>
    </w:p>
    <w:p w14:paraId="1A2DDEF7" w14:textId="321991CC" w:rsidR="00913845" w:rsidRDefault="00F86B6D" w:rsidP="00913845">
      <w:pPr>
        <w:spacing w:line="276" w:lineRule="auto"/>
        <w:ind w:left="720" w:hanging="720"/>
        <w:contextualSpacing/>
        <w:jc w:val="both"/>
        <w:rPr>
          <w:rFonts w:ascii="Times New Roman" w:hAnsi="Times New Roman" w:cs="Times New Roman"/>
          <w:iCs/>
          <w:color w:val="000000"/>
          <w:sz w:val="24"/>
          <w:szCs w:val="24"/>
        </w:rPr>
      </w:pPr>
      <w:proofErr w:type="spellStart"/>
      <w:r w:rsidRPr="00B302E1">
        <w:rPr>
          <w:rFonts w:ascii="Times New Roman" w:hAnsi="Times New Roman" w:cs="Times New Roman"/>
          <w:iCs/>
          <w:color w:val="000000"/>
          <w:sz w:val="24"/>
          <w:szCs w:val="24"/>
        </w:rPr>
        <w:lastRenderedPageBreak/>
        <w:t>Demaison</w:t>
      </w:r>
      <w:proofErr w:type="spellEnd"/>
      <w:r w:rsidRPr="00B302E1">
        <w:rPr>
          <w:rFonts w:ascii="Times New Roman" w:hAnsi="Times New Roman" w:cs="Times New Roman"/>
          <w:iCs/>
          <w:color w:val="000000"/>
          <w:sz w:val="24"/>
          <w:szCs w:val="24"/>
        </w:rPr>
        <w:t xml:space="preserve">, G.J. </w:t>
      </w:r>
      <w:r w:rsidR="00D1052C">
        <w:rPr>
          <w:rFonts w:ascii="Times New Roman" w:hAnsi="Times New Roman" w:cs="Times New Roman"/>
          <w:iCs/>
          <w:color w:val="000000"/>
          <w:sz w:val="24"/>
          <w:szCs w:val="24"/>
        </w:rPr>
        <w:t xml:space="preserve">and </w:t>
      </w:r>
      <w:r w:rsidRPr="00B302E1">
        <w:rPr>
          <w:rFonts w:ascii="Times New Roman" w:hAnsi="Times New Roman" w:cs="Times New Roman"/>
          <w:iCs/>
          <w:color w:val="000000"/>
          <w:sz w:val="24"/>
          <w:szCs w:val="24"/>
        </w:rPr>
        <w:t xml:space="preserve">Moore G.T. (1980). Anoxic environments and oil source bed genesis. </w:t>
      </w:r>
      <w:r w:rsidRPr="00B302E1">
        <w:rPr>
          <w:rFonts w:ascii="Times New Roman" w:hAnsi="Times New Roman" w:cs="Times New Roman"/>
          <w:i/>
          <w:color w:val="000000"/>
          <w:sz w:val="24"/>
          <w:szCs w:val="24"/>
        </w:rPr>
        <w:t>American Association of Petroleum Geologists Bulletin</w:t>
      </w:r>
      <w:r w:rsidRPr="00B302E1">
        <w:rPr>
          <w:rFonts w:ascii="Times New Roman" w:hAnsi="Times New Roman" w:cs="Times New Roman"/>
          <w:iCs/>
          <w:color w:val="000000"/>
          <w:sz w:val="24"/>
          <w:szCs w:val="24"/>
        </w:rPr>
        <w:t xml:space="preserve"> </w:t>
      </w:r>
      <w:r w:rsidRPr="00B302E1">
        <w:rPr>
          <w:rFonts w:ascii="Times New Roman" w:hAnsi="Times New Roman" w:cs="Times New Roman"/>
          <w:b/>
          <w:bCs/>
          <w:iCs/>
          <w:color w:val="000000"/>
          <w:sz w:val="24"/>
          <w:szCs w:val="24"/>
        </w:rPr>
        <w:t>64 (8)</w:t>
      </w:r>
      <w:r w:rsidRPr="00B302E1">
        <w:rPr>
          <w:rFonts w:ascii="Times New Roman" w:hAnsi="Times New Roman" w:cs="Times New Roman"/>
          <w:iCs/>
          <w:color w:val="000000"/>
          <w:sz w:val="24"/>
          <w:szCs w:val="24"/>
        </w:rPr>
        <w:t xml:space="preserve"> 1179–1209.</w:t>
      </w:r>
    </w:p>
    <w:p w14:paraId="19FB0851" w14:textId="77777777" w:rsidR="00913845" w:rsidRPr="00B302E1" w:rsidRDefault="00913845" w:rsidP="0038688D">
      <w:pPr>
        <w:spacing w:line="276" w:lineRule="auto"/>
        <w:ind w:left="720" w:hanging="720"/>
        <w:contextualSpacing/>
        <w:jc w:val="both"/>
        <w:rPr>
          <w:rFonts w:ascii="Times New Roman" w:hAnsi="Times New Roman" w:cs="Times New Roman"/>
          <w:iCs/>
          <w:color w:val="000000"/>
          <w:sz w:val="24"/>
          <w:szCs w:val="24"/>
        </w:rPr>
      </w:pPr>
    </w:p>
    <w:p w14:paraId="307F6ADC" w14:textId="5F4DCC87" w:rsidR="00121EE5" w:rsidRDefault="00121EE5"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t xml:space="preserve">Dembicki, H. Jr. (2009). Three common source rock evaluation errors made by geologists during prospect or play appraisals. </w:t>
      </w:r>
      <w:r w:rsidRPr="00B302E1">
        <w:rPr>
          <w:rFonts w:ascii="Times New Roman" w:hAnsi="Times New Roman" w:cs="Times New Roman"/>
          <w:i/>
          <w:iCs/>
          <w:color w:val="000000"/>
          <w:sz w:val="24"/>
          <w:szCs w:val="24"/>
        </w:rPr>
        <w:t>American Association of Petroleum Geologist Bulletin</w:t>
      </w:r>
      <w:r w:rsidRPr="00B302E1">
        <w:rPr>
          <w:rFonts w:ascii="Times New Roman" w:hAnsi="Times New Roman" w:cs="Times New Roman"/>
          <w:color w:val="000000"/>
          <w:sz w:val="24"/>
          <w:szCs w:val="24"/>
        </w:rPr>
        <w:t xml:space="preserve"> </w:t>
      </w:r>
      <w:r w:rsidRPr="00B302E1">
        <w:rPr>
          <w:rFonts w:ascii="Times New Roman" w:hAnsi="Times New Roman" w:cs="Times New Roman"/>
          <w:b/>
          <w:bCs/>
          <w:color w:val="000000"/>
          <w:sz w:val="24"/>
          <w:szCs w:val="24"/>
        </w:rPr>
        <w:t>93</w:t>
      </w:r>
      <w:r w:rsidRPr="00B302E1">
        <w:rPr>
          <w:rFonts w:ascii="Times New Roman" w:hAnsi="Times New Roman" w:cs="Times New Roman"/>
          <w:color w:val="000000"/>
          <w:sz w:val="24"/>
          <w:szCs w:val="24"/>
        </w:rPr>
        <w:t>, 341-356.</w:t>
      </w:r>
    </w:p>
    <w:p w14:paraId="46AC3E4B"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4120E466" w14:textId="0E694ACA"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Dembicki</w:t>
      </w:r>
      <w:r w:rsidR="00D1052C">
        <w:rPr>
          <w:rFonts w:ascii="Times New Roman" w:hAnsi="Times New Roman" w:cs="Times New Roman"/>
          <w:sz w:val="24"/>
          <w:szCs w:val="24"/>
        </w:rPr>
        <w:t>,</w:t>
      </w:r>
      <w:r w:rsidRPr="00B302E1">
        <w:rPr>
          <w:rFonts w:ascii="Times New Roman" w:hAnsi="Times New Roman" w:cs="Times New Roman"/>
          <w:sz w:val="24"/>
          <w:szCs w:val="24"/>
        </w:rPr>
        <w:t xml:space="preserve"> H. </w:t>
      </w:r>
      <w:r w:rsidR="00D1052C">
        <w:rPr>
          <w:rFonts w:ascii="Times New Roman" w:hAnsi="Times New Roman" w:cs="Times New Roman"/>
          <w:sz w:val="24"/>
          <w:szCs w:val="24"/>
        </w:rPr>
        <w:t xml:space="preserve">Jr. </w:t>
      </w:r>
      <w:r w:rsidRPr="00B302E1">
        <w:rPr>
          <w:rFonts w:ascii="Times New Roman" w:hAnsi="Times New Roman" w:cs="Times New Roman"/>
          <w:sz w:val="24"/>
          <w:szCs w:val="24"/>
        </w:rPr>
        <w:t xml:space="preserve">(2017). Practical Petroleum Geochemistry for Exploration and Production. </w:t>
      </w:r>
      <w:r w:rsidRPr="00B302E1">
        <w:rPr>
          <w:rFonts w:ascii="Times New Roman" w:hAnsi="Times New Roman" w:cs="Times New Roman"/>
          <w:i/>
          <w:iCs/>
          <w:sz w:val="24"/>
          <w:szCs w:val="24"/>
        </w:rPr>
        <w:t>Elsevier Science</w:t>
      </w:r>
      <w:r w:rsidRPr="00B302E1">
        <w:rPr>
          <w:rFonts w:ascii="Times New Roman" w:hAnsi="Times New Roman" w:cs="Times New Roman"/>
          <w:sz w:val="24"/>
          <w:szCs w:val="24"/>
        </w:rPr>
        <w:t xml:space="preserve">, </w:t>
      </w:r>
      <w:r w:rsidR="001A3658">
        <w:rPr>
          <w:rFonts w:ascii="Times New Roman" w:hAnsi="Times New Roman" w:cs="Times New Roman"/>
          <w:sz w:val="24"/>
          <w:szCs w:val="24"/>
        </w:rPr>
        <w:t xml:space="preserve">pp. </w:t>
      </w:r>
      <w:r w:rsidRPr="00B302E1">
        <w:rPr>
          <w:rFonts w:ascii="Times New Roman" w:hAnsi="Times New Roman" w:cs="Times New Roman"/>
          <w:sz w:val="24"/>
          <w:szCs w:val="24"/>
        </w:rPr>
        <w:t>342.</w:t>
      </w:r>
    </w:p>
    <w:p w14:paraId="160AD25C"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29863643" w14:textId="29666B1E"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Eganhouse</w:t>
      </w:r>
      <w:proofErr w:type="spellEnd"/>
      <w:r w:rsidRPr="00B302E1">
        <w:rPr>
          <w:rFonts w:ascii="Times New Roman" w:hAnsi="Times New Roman" w:cs="Times New Roman"/>
          <w:sz w:val="24"/>
          <w:szCs w:val="24"/>
        </w:rPr>
        <w:t>, R. P. (1997). Molecular Markers in Environmental Geochemistry</w:t>
      </w:r>
      <w:r w:rsidRPr="00B302E1">
        <w:rPr>
          <w:rFonts w:ascii="Times New Roman" w:hAnsi="Times New Roman" w:cs="Times New Roman"/>
          <w:i/>
          <w:iCs/>
          <w:sz w:val="24"/>
          <w:szCs w:val="24"/>
        </w:rPr>
        <w:t xml:space="preserve">. American Chemical Society </w:t>
      </w:r>
      <w:r w:rsidRPr="00B302E1">
        <w:rPr>
          <w:rFonts w:ascii="Times New Roman" w:hAnsi="Times New Roman" w:cs="Times New Roman"/>
          <w:sz w:val="24"/>
          <w:szCs w:val="24"/>
        </w:rPr>
        <w:t xml:space="preserve">symposium series, Washington, DC </w:t>
      </w:r>
      <w:r w:rsidRPr="00B302E1">
        <w:rPr>
          <w:rFonts w:ascii="Times New Roman" w:hAnsi="Times New Roman" w:cs="Times New Roman"/>
          <w:b/>
          <w:bCs/>
          <w:sz w:val="24"/>
          <w:szCs w:val="24"/>
        </w:rPr>
        <w:t xml:space="preserve">671, </w:t>
      </w:r>
      <w:r w:rsidRPr="00B302E1">
        <w:rPr>
          <w:rFonts w:ascii="Times New Roman" w:hAnsi="Times New Roman" w:cs="Times New Roman"/>
          <w:sz w:val="24"/>
          <w:szCs w:val="24"/>
        </w:rPr>
        <w:t>1-20.</w:t>
      </w:r>
    </w:p>
    <w:p w14:paraId="59281C16" w14:textId="77777777" w:rsidR="003C1B44" w:rsidRPr="00B302E1" w:rsidRDefault="003C1B44"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53FDFEB5" w14:textId="69BAC352" w:rsidR="00121EE5" w:rsidRDefault="00121EE5" w:rsidP="0038688D">
      <w:pPr>
        <w:spacing w:after="0" w:line="276" w:lineRule="auto"/>
        <w:ind w:left="720" w:hanging="720"/>
        <w:contextualSpacing/>
        <w:jc w:val="both"/>
        <w:rPr>
          <w:rFonts w:ascii="Times New Roman" w:eastAsia="Times New Roman" w:hAnsi="Times New Roman" w:cs="Times New Roman"/>
          <w:color w:val="323232"/>
          <w:sz w:val="24"/>
          <w:szCs w:val="24"/>
        </w:rPr>
      </w:pPr>
      <w:r w:rsidRPr="00B302E1">
        <w:rPr>
          <w:rFonts w:ascii="Times New Roman" w:eastAsia="Times New Roman" w:hAnsi="Times New Roman" w:cs="Times New Roman"/>
          <w:color w:val="323232"/>
          <w:sz w:val="24"/>
          <w:szCs w:val="24"/>
        </w:rPr>
        <w:t>Eglinton, G., Gonzales, A.G., Hamilton, R.</w:t>
      </w:r>
      <w:r>
        <w:rPr>
          <w:rFonts w:ascii="Times New Roman" w:eastAsia="Times New Roman" w:hAnsi="Times New Roman" w:cs="Times New Roman"/>
          <w:color w:val="323232"/>
          <w:sz w:val="24"/>
          <w:szCs w:val="24"/>
        </w:rPr>
        <w:t xml:space="preserve"> </w:t>
      </w:r>
      <w:r w:rsidRPr="00B302E1">
        <w:rPr>
          <w:rFonts w:ascii="Times New Roman" w:eastAsia="Times New Roman" w:hAnsi="Times New Roman" w:cs="Times New Roman"/>
          <w:color w:val="323232"/>
          <w:sz w:val="24"/>
          <w:szCs w:val="24"/>
        </w:rPr>
        <w:t xml:space="preserve">J. and Raphael R.A.  (1962). Hydrocarbon constituents of the wax coatings of plant leaves: a taxonomic survey </w:t>
      </w:r>
      <w:r w:rsidRPr="00B302E1">
        <w:rPr>
          <w:rFonts w:ascii="Times New Roman" w:eastAsia="Times New Roman" w:hAnsi="Times New Roman" w:cs="Times New Roman"/>
          <w:i/>
          <w:iCs/>
          <w:color w:val="323232"/>
          <w:sz w:val="24"/>
          <w:szCs w:val="24"/>
        </w:rPr>
        <w:t>Phytochemistry</w:t>
      </w:r>
      <w:r w:rsidRPr="00B302E1">
        <w:rPr>
          <w:rFonts w:ascii="Times New Roman" w:eastAsia="Times New Roman" w:hAnsi="Times New Roman" w:cs="Times New Roman"/>
          <w:color w:val="323232"/>
          <w:sz w:val="24"/>
          <w:szCs w:val="24"/>
        </w:rPr>
        <w:t> </w:t>
      </w:r>
      <w:r w:rsidRPr="00B302E1">
        <w:rPr>
          <w:rFonts w:ascii="Times New Roman" w:eastAsia="Times New Roman" w:hAnsi="Times New Roman" w:cs="Times New Roman"/>
          <w:b/>
          <w:bCs/>
          <w:color w:val="323232"/>
          <w:sz w:val="24"/>
          <w:szCs w:val="24"/>
        </w:rPr>
        <w:t>1</w:t>
      </w:r>
      <w:r w:rsidRPr="00B302E1">
        <w:rPr>
          <w:rFonts w:ascii="Times New Roman" w:eastAsia="Times New Roman" w:hAnsi="Times New Roman" w:cs="Times New Roman"/>
          <w:color w:val="323232"/>
          <w:sz w:val="24"/>
          <w:szCs w:val="24"/>
        </w:rPr>
        <w:t>, 89-102.</w:t>
      </w:r>
    </w:p>
    <w:p w14:paraId="52214EF4" w14:textId="77777777" w:rsidR="00121EE5" w:rsidRPr="00B302E1" w:rsidRDefault="00121EE5" w:rsidP="0038688D">
      <w:pPr>
        <w:spacing w:after="0" w:line="276" w:lineRule="auto"/>
        <w:ind w:left="720" w:hanging="720"/>
        <w:contextualSpacing/>
        <w:jc w:val="both"/>
        <w:rPr>
          <w:rFonts w:ascii="Times New Roman" w:eastAsia="Times New Roman" w:hAnsi="Times New Roman" w:cs="Times New Roman"/>
          <w:color w:val="323232"/>
          <w:sz w:val="24"/>
          <w:szCs w:val="24"/>
        </w:rPr>
      </w:pPr>
    </w:p>
    <w:p w14:paraId="1CDC62B6" w14:textId="2EA598EE"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Eglinton, G.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Hamilto</w:t>
      </w:r>
      <w:r w:rsidR="009574E8">
        <w:rPr>
          <w:rFonts w:ascii="Times New Roman" w:hAnsi="Times New Roman" w:cs="Times New Roman"/>
          <w:sz w:val="24"/>
          <w:szCs w:val="24"/>
        </w:rPr>
        <w:t xml:space="preserve">n </w:t>
      </w:r>
      <w:r w:rsidRPr="00B302E1">
        <w:rPr>
          <w:rFonts w:ascii="Times New Roman" w:hAnsi="Times New Roman" w:cs="Times New Roman"/>
          <w:sz w:val="24"/>
          <w:szCs w:val="24"/>
        </w:rPr>
        <w:t xml:space="preserve">R. J. (1967). Leaf epicuticular waxes. </w:t>
      </w:r>
      <w:r w:rsidRPr="00B302E1">
        <w:rPr>
          <w:rFonts w:ascii="Times New Roman" w:hAnsi="Times New Roman" w:cs="Times New Roman"/>
          <w:i/>
          <w:iCs/>
          <w:sz w:val="24"/>
          <w:szCs w:val="24"/>
        </w:rPr>
        <w:t>Science</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156</w:t>
      </w:r>
      <w:r w:rsidRPr="00B302E1">
        <w:rPr>
          <w:rFonts w:ascii="Times New Roman" w:hAnsi="Times New Roman" w:cs="Times New Roman"/>
          <w:sz w:val="24"/>
          <w:szCs w:val="24"/>
        </w:rPr>
        <w:t>, 1322-35.</w:t>
      </w:r>
    </w:p>
    <w:p w14:paraId="05FBA8A7"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36E62156" w14:textId="77777777" w:rsidR="00F86B6D" w:rsidRDefault="00F86B6D" w:rsidP="0038688D">
      <w:pPr>
        <w:pStyle w:val="Default"/>
        <w:spacing w:line="276" w:lineRule="auto"/>
        <w:ind w:left="720" w:hanging="720"/>
        <w:contextualSpacing/>
        <w:jc w:val="both"/>
      </w:pPr>
      <w:r w:rsidRPr="00B302E1">
        <w:t xml:space="preserve">EIA (2019). US Oil and Gas Wells by Production Rate – U.S. Energy Information Administration (EIA). </w:t>
      </w:r>
      <w:r w:rsidRPr="00B302E1">
        <w:rPr>
          <w:i/>
          <w:iCs/>
        </w:rPr>
        <w:t>US Oil and Gas Wells by Production Rate – U.S. Energy Information Administration (EIA)</w:t>
      </w:r>
      <w:r w:rsidRPr="00B302E1">
        <w:t xml:space="preserve">. </w:t>
      </w:r>
      <w:hyperlink r:id="rId91" w:history="1">
        <w:r w:rsidRPr="0038090B">
          <w:rPr>
            <w:rStyle w:val="Hyperlink"/>
          </w:rPr>
          <w:t>www.eia.gov/petroleum/wells/</w:t>
        </w:r>
      </w:hyperlink>
      <w:r w:rsidRPr="00B302E1">
        <w:t>.</w:t>
      </w:r>
    </w:p>
    <w:p w14:paraId="3599C146" w14:textId="77777777" w:rsidR="00F86B6D" w:rsidRPr="00B302E1" w:rsidRDefault="00F86B6D" w:rsidP="0038688D">
      <w:pPr>
        <w:pStyle w:val="Default"/>
        <w:spacing w:line="276" w:lineRule="auto"/>
        <w:ind w:left="720" w:hanging="720"/>
        <w:contextualSpacing/>
        <w:jc w:val="both"/>
      </w:pPr>
    </w:p>
    <w:p w14:paraId="66987CE2" w14:textId="21E8A719" w:rsidR="00F86B6D" w:rsidRDefault="00F86B6D"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t xml:space="preserve">El- </w:t>
      </w:r>
      <w:proofErr w:type="spellStart"/>
      <w:r w:rsidRPr="00B302E1">
        <w:rPr>
          <w:rFonts w:ascii="Times New Roman" w:hAnsi="Times New Roman" w:cs="Times New Roman"/>
          <w:color w:val="000000"/>
          <w:sz w:val="24"/>
          <w:szCs w:val="24"/>
        </w:rPr>
        <w:t>Sabagh</w:t>
      </w:r>
      <w:proofErr w:type="spellEnd"/>
      <w:r w:rsidRPr="00B302E1">
        <w:rPr>
          <w:rFonts w:ascii="Times New Roman" w:hAnsi="Times New Roman" w:cs="Times New Roman"/>
          <w:color w:val="000000"/>
          <w:sz w:val="24"/>
          <w:szCs w:val="24"/>
        </w:rPr>
        <w:t xml:space="preserve">, S. M., El-Naggar, A. Y., El </w:t>
      </w:r>
      <w:proofErr w:type="spellStart"/>
      <w:r w:rsidRPr="00B302E1">
        <w:rPr>
          <w:rFonts w:ascii="Times New Roman" w:hAnsi="Times New Roman" w:cs="Times New Roman"/>
          <w:color w:val="000000"/>
          <w:sz w:val="24"/>
          <w:szCs w:val="24"/>
        </w:rPr>
        <w:t>Nady</w:t>
      </w:r>
      <w:proofErr w:type="spellEnd"/>
      <w:r w:rsidRPr="00B302E1">
        <w:rPr>
          <w:rFonts w:ascii="Times New Roman" w:hAnsi="Times New Roman" w:cs="Times New Roman"/>
          <w:color w:val="000000"/>
          <w:sz w:val="24"/>
          <w:szCs w:val="24"/>
        </w:rPr>
        <w:t xml:space="preserve">, M. M., </w:t>
      </w:r>
      <w:proofErr w:type="spellStart"/>
      <w:r w:rsidRPr="00B302E1">
        <w:rPr>
          <w:rFonts w:ascii="Times New Roman" w:hAnsi="Times New Roman" w:cs="Times New Roman"/>
          <w:color w:val="000000"/>
          <w:sz w:val="24"/>
          <w:szCs w:val="24"/>
        </w:rPr>
        <w:t>Ebiad</w:t>
      </w:r>
      <w:proofErr w:type="spellEnd"/>
      <w:r w:rsidRPr="00B302E1">
        <w:rPr>
          <w:rFonts w:ascii="Times New Roman" w:hAnsi="Times New Roman" w:cs="Times New Roman"/>
          <w:color w:val="000000"/>
          <w:sz w:val="24"/>
          <w:szCs w:val="24"/>
        </w:rPr>
        <w:t xml:space="preserve">, M. A., Rashad, A.M. and Abdullah E. S. (2018). Distribution of </w:t>
      </w:r>
      <w:proofErr w:type="spellStart"/>
      <w:r w:rsidRPr="00B302E1">
        <w:rPr>
          <w:rFonts w:ascii="Times New Roman" w:hAnsi="Times New Roman" w:cs="Times New Roman"/>
          <w:color w:val="000000"/>
          <w:sz w:val="24"/>
          <w:szCs w:val="24"/>
        </w:rPr>
        <w:t>triterpanes</w:t>
      </w:r>
      <w:proofErr w:type="spellEnd"/>
      <w:r w:rsidRPr="00B302E1">
        <w:rPr>
          <w:rFonts w:ascii="Times New Roman" w:hAnsi="Times New Roman" w:cs="Times New Roman"/>
          <w:color w:val="000000"/>
          <w:sz w:val="24"/>
          <w:szCs w:val="24"/>
        </w:rPr>
        <w:t xml:space="preserve"> and steranes biomarkers as indication of organic matters input and depositional environments of crude oils of oilfields in Gulf of Suez, Egypt. </w:t>
      </w:r>
      <w:r w:rsidRPr="00B302E1">
        <w:rPr>
          <w:rFonts w:ascii="Times New Roman" w:hAnsi="Times New Roman" w:cs="Times New Roman"/>
          <w:i/>
          <w:iCs/>
          <w:color w:val="000000"/>
          <w:sz w:val="24"/>
          <w:szCs w:val="24"/>
        </w:rPr>
        <w:t xml:space="preserve">Egyptian Journal of Petroleum </w:t>
      </w:r>
      <w:r w:rsidRPr="00B302E1">
        <w:rPr>
          <w:rFonts w:ascii="Times New Roman" w:hAnsi="Times New Roman" w:cs="Times New Roman"/>
          <w:b/>
          <w:bCs/>
          <w:color w:val="000000"/>
          <w:sz w:val="24"/>
          <w:szCs w:val="24"/>
        </w:rPr>
        <w:t>27</w:t>
      </w:r>
      <w:r w:rsidRPr="00B302E1">
        <w:rPr>
          <w:rFonts w:ascii="Times New Roman" w:hAnsi="Times New Roman" w:cs="Times New Roman"/>
          <w:color w:val="000000"/>
          <w:sz w:val="24"/>
          <w:szCs w:val="24"/>
        </w:rPr>
        <w:t>, 969-977.</w:t>
      </w:r>
    </w:p>
    <w:p w14:paraId="110DF7F9"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02FBDDDF"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Ettensohn</w:t>
      </w:r>
      <w:proofErr w:type="spellEnd"/>
      <w:r w:rsidRPr="00B302E1">
        <w:rPr>
          <w:rFonts w:ascii="Times New Roman" w:hAnsi="Times New Roman" w:cs="Times New Roman"/>
          <w:sz w:val="24"/>
          <w:szCs w:val="24"/>
        </w:rPr>
        <w:t xml:space="preserve">, F.R. (1992). Controls on the origin of the Devonian-Mississippian oil and gas shales, east-central United States. </w:t>
      </w:r>
      <w:r w:rsidRPr="00B302E1">
        <w:rPr>
          <w:rFonts w:ascii="Times New Roman" w:hAnsi="Times New Roman" w:cs="Times New Roman"/>
          <w:i/>
          <w:iCs/>
          <w:sz w:val="24"/>
          <w:szCs w:val="24"/>
        </w:rPr>
        <w:t>Fuel</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71</w:t>
      </w:r>
      <w:r w:rsidRPr="00B302E1">
        <w:rPr>
          <w:rFonts w:ascii="Times New Roman" w:hAnsi="Times New Roman" w:cs="Times New Roman"/>
          <w:sz w:val="24"/>
          <w:szCs w:val="24"/>
        </w:rPr>
        <w:t>(</w:t>
      </w:r>
      <w:r w:rsidRPr="001828C3">
        <w:rPr>
          <w:rFonts w:ascii="Times New Roman" w:hAnsi="Times New Roman" w:cs="Times New Roman"/>
          <w:b/>
          <w:bCs/>
          <w:sz w:val="24"/>
          <w:szCs w:val="24"/>
        </w:rPr>
        <w:t>12</w:t>
      </w:r>
      <w:r w:rsidRPr="00B302E1">
        <w:rPr>
          <w:rFonts w:ascii="Times New Roman" w:hAnsi="Times New Roman" w:cs="Times New Roman"/>
          <w:sz w:val="24"/>
          <w:szCs w:val="24"/>
        </w:rPr>
        <w:t>), 1487-1492.</w:t>
      </w:r>
    </w:p>
    <w:p w14:paraId="137B597B"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E247044"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Ettensohn</w:t>
      </w:r>
      <w:proofErr w:type="spellEnd"/>
      <w:r w:rsidRPr="00B302E1">
        <w:rPr>
          <w:rFonts w:ascii="Times New Roman" w:hAnsi="Times New Roman" w:cs="Times New Roman"/>
          <w:sz w:val="24"/>
          <w:szCs w:val="24"/>
        </w:rPr>
        <w:t xml:space="preserve">, F.R. (1997). Assembly and dispersal of Pangea: Large-scale tectonic effects on coeval deposition of North American, marine, epicontinental, black shales. </w:t>
      </w:r>
      <w:r w:rsidRPr="00B302E1">
        <w:rPr>
          <w:rFonts w:ascii="Times New Roman" w:hAnsi="Times New Roman" w:cs="Times New Roman"/>
          <w:i/>
          <w:iCs/>
          <w:sz w:val="24"/>
          <w:szCs w:val="24"/>
        </w:rPr>
        <w:t>Journal of Geodynamics</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23</w:t>
      </w:r>
      <w:r w:rsidRPr="00B302E1">
        <w:rPr>
          <w:rFonts w:ascii="Times New Roman" w:hAnsi="Times New Roman" w:cs="Times New Roman"/>
          <w:sz w:val="24"/>
          <w:szCs w:val="24"/>
        </w:rPr>
        <w:t xml:space="preserve"> </w:t>
      </w:r>
      <w:r w:rsidRPr="0038688D">
        <w:rPr>
          <w:rFonts w:ascii="Times New Roman" w:hAnsi="Times New Roman" w:cs="Times New Roman"/>
          <w:b/>
          <w:bCs/>
          <w:sz w:val="24"/>
          <w:szCs w:val="24"/>
        </w:rPr>
        <w:t>(3-4)</w:t>
      </w:r>
      <w:r w:rsidRPr="00B302E1">
        <w:rPr>
          <w:rFonts w:ascii="Times New Roman" w:hAnsi="Times New Roman" w:cs="Times New Roman"/>
          <w:sz w:val="24"/>
          <w:szCs w:val="24"/>
        </w:rPr>
        <w:t>, 287-309.</w:t>
      </w:r>
    </w:p>
    <w:p w14:paraId="56F3D477"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EBFB238" w14:textId="670B33A6" w:rsidR="00D04607"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Fay, R.O. (1989). Geology of the Arbuckle Mountains along Interstate 35, Carter and Murray Counties, Oklahoma. </w:t>
      </w:r>
      <w:r w:rsidRPr="00B302E1">
        <w:rPr>
          <w:rFonts w:ascii="Times New Roman" w:hAnsi="Times New Roman" w:cs="Times New Roman"/>
          <w:i/>
          <w:iCs/>
          <w:sz w:val="24"/>
          <w:szCs w:val="24"/>
        </w:rPr>
        <w:t>Oklahoma Geological Survey Guidebook</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26</w:t>
      </w:r>
      <w:r w:rsidRPr="00B302E1">
        <w:rPr>
          <w:rFonts w:ascii="Times New Roman" w:hAnsi="Times New Roman" w:cs="Times New Roman"/>
          <w:sz w:val="24"/>
          <w:szCs w:val="24"/>
        </w:rPr>
        <w:t>, 50.</w:t>
      </w:r>
    </w:p>
    <w:p w14:paraId="33C963C3" w14:textId="77777777" w:rsidR="001A3658" w:rsidRDefault="001A3658" w:rsidP="00913845">
      <w:pPr>
        <w:spacing w:line="276" w:lineRule="auto"/>
        <w:ind w:left="720" w:hanging="720"/>
        <w:contextualSpacing/>
        <w:jc w:val="both"/>
        <w:rPr>
          <w:rFonts w:ascii="Times New Roman" w:hAnsi="Times New Roman" w:cs="Times New Roman"/>
          <w:sz w:val="24"/>
          <w:szCs w:val="24"/>
        </w:rPr>
      </w:pPr>
    </w:p>
    <w:p w14:paraId="44DFC5E9" w14:textId="6A9F1D69" w:rsidR="00913845" w:rsidRPr="00B302E1" w:rsidRDefault="001A3658" w:rsidP="0038688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Fisher, S. J., Alexander, R., </w:t>
      </w:r>
      <w:proofErr w:type="spellStart"/>
      <w:r>
        <w:rPr>
          <w:rFonts w:ascii="Times New Roman" w:hAnsi="Times New Roman" w:cs="Times New Roman"/>
          <w:sz w:val="24"/>
          <w:szCs w:val="24"/>
        </w:rPr>
        <w:t>Kagi</w:t>
      </w:r>
      <w:proofErr w:type="spellEnd"/>
      <w:r>
        <w:rPr>
          <w:rFonts w:ascii="Times New Roman" w:hAnsi="Times New Roman" w:cs="Times New Roman"/>
          <w:sz w:val="24"/>
          <w:szCs w:val="24"/>
        </w:rPr>
        <w:t xml:space="preserve">, R. I. and Oliver, G. A. (1998). Aromatic hydrocarbons as indicators of biodegradation in north Western Australian reservoirs. </w:t>
      </w:r>
      <w:r w:rsidRPr="00612318">
        <w:rPr>
          <w:rFonts w:ascii="Times New Roman" w:hAnsi="Times New Roman" w:cs="Times New Roman"/>
          <w:sz w:val="24"/>
          <w:szCs w:val="24"/>
        </w:rPr>
        <w:t xml:space="preserve">P.G. Purcell, R.R. Purcell (Eds.), Sedimentary Basins of Western Australia: West Australian Basins </w:t>
      </w:r>
      <w:r w:rsidRPr="00612318">
        <w:rPr>
          <w:rFonts w:ascii="Times New Roman" w:hAnsi="Times New Roman" w:cs="Times New Roman"/>
          <w:sz w:val="24"/>
          <w:szCs w:val="24"/>
        </w:rPr>
        <w:lastRenderedPageBreak/>
        <w:t>Symposium, Petroleum Exploration Society of Australia, WA Branch, Perth, Australia (1998), pp. 185-194</w:t>
      </w:r>
      <w:r>
        <w:rPr>
          <w:rFonts w:ascii="Times New Roman" w:hAnsi="Times New Roman" w:cs="Times New Roman"/>
          <w:sz w:val="24"/>
          <w:szCs w:val="24"/>
        </w:rPr>
        <w:t>.</w:t>
      </w:r>
    </w:p>
    <w:p w14:paraId="7BCDA10C" w14:textId="4AF4071A"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Fowler, M.G. and Douglas A. G. (1987). Saturated hydrocarbon biomarkers in oils of Late Precambrian age from Eastern Siberia. </w:t>
      </w:r>
      <w:r w:rsidRPr="00B302E1">
        <w:rPr>
          <w:rFonts w:ascii="Times New Roman" w:hAnsi="Times New Roman" w:cs="Times New Roman"/>
          <w:i/>
          <w:iCs/>
          <w:sz w:val="24"/>
          <w:szCs w:val="24"/>
        </w:rPr>
        <w:t>Organic Geochemistry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11</w:t>
      </w:r>
      <w:r w:rsidRPr="00B302E1">
        <w:rPr>
          <w:rFonts w:ascii="Times New Roman" w:hAnsi="Times New Roman" w:cs="Times New Roman"/>
          <w:sz w:val="24"/>
          <w:szCs w:val="24"/>
        </w:rPr>
        <w:t>, 201-213.</w:t>
      </w:r>
    </w:p>
    <w:p w14:paraId="1AA8485E"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223D5FA8" w14:textId="24077EFA" w:rsidR="00121EE5" w:rsidRDefault="00121EE5" w:rsidP="00913845">
      <w:pPr>
        <w:spacing w:line="276" w:lineRule="auto"/>
        <w:ind w:left="720" w:hanging="720"/>
        <w:contextualSpacing/>
        <w:jc w:val="both"/>
        <w:rPr>
          <w:rFonts w:ascii="Times New Roman" w:hAnsi="Times New Roman" w:cs="Times New Roman"/>
          <w:color w:val="3A3A3A"/>
          <w:sz w:val="24"/>
          <w:szCs w:val="24"/>
          <w:shd w:val="clear" w:color="auto" w:fill="FFFFFF"/>
        </w:rPr>
      </w:pPr>
      <w:proofErr w:type="spellStart"/>
      <w:r w:rsidRPr="00B302E1">
        <w:rPr>
          <w:rFonts w:ascii="Times New Roman" w:hAnsi="Times New Roman" w:cs="Times New Roman"/>
          <w:color w:val="3A3A3A"/>
          <w:sz w:val="24"/>
          <w:szCs w:val="24"/>
          <w:shd w:val="clear" w:color="auto" w:fill="FFFFFF"/>
        </w:rPr>
        <w:t>Galvis</w:t>
      </w:r>
      <w:proofErr w:type="spellEnd"/>
      <w:r w:rsidR="00CA6F1F">
        <w:rPr>
          <w:rFonts w:ascii="Times New Roman" w:hAnsi="Times New Roman" w:cs="Times New Roman"/>
          <w:color w:val="3A3A3A"/>
          <w:sz w:val="24"/>
          <w:szCs w:val="24"/>
          <w:shd w:val="clear" w:color="auto" w:fill="FFFFFF"/>
        </w:rPr>
        <w:t>,</w:t>
      </w:r>
      <w:r w:rsidR="00E1235A">
        <w:rPr>
          <w:rFonts w:ascii="Times New Roman" w:hAnsi="Times New Roman" w:cs="Times New Roman"/>
          <w:color w:val="3A3A3A"/>
          <w:sz w:val="24"/>
          <w:szCs w:val="24"/>
          <w:shd w:val="clear" w:color="auto" w:fill="FFFFFF"/>
        </w:rPr>
        <w:t xml:space="preserve"> </w:t>
      </w:r>
      <w:r w:rsidRPr="00B302E1">
        <w:rPr>
          <w:rFonts w:ascii="Times New Roman" w:hAnsi="Times New Roman" w:cs="Times New Roman"/>
          <w:color w:val="3A3A3A"/>
          <w:sz w:val="24"/>
          <w:szCs w:val="24"/>
          <w:shd w:val="clear" w:color="auto" w:fill="FFFFFF"/>
        </w:rPr>
        <w:t>P</w:t>
      </w:r>
      <w:r w:rsidR="00CA6F1F">
        <w:rPr>
          <w:rFonts w:ascii="Times New Roman" w:hAnsi="Times New Roman" w:cs="Times New Roman"/>
          <w:color w:val="3A3A3A"/>
          <w:sz w:val="24"/>
          <w:szCs w:val="24"/>
          <w:shd w:val="clear" w:color="auto" w:fill="FFFFFF"/>
        </w:rPr>
        <w:t>. H.</w:t>
      </w:r>
      <w:r w:rsidR="00E1235A">
        <w:rPr>
          <w:rFonts w:ascii="Times New Roman" w:hAnsi="Times New Roman" w:cs="Times New Roman"/>
          <w:color w:val="3A3A3A"/>
          <w:sz w:val="24"/>
          <w:szCs w:val="24"/>
          <w:shd w:val="clear" w:color="auto" w:fill="FFFFFF"/>
        </w:rPr>
        <w:t xml:space="preserve"> (</w:t>
      </w:r>
      <w:r w:rsidRPr="00B302E1">
        <w:rPr>
          <w:rFonts w:ascii="Times New Roman" w:hAnsi="Times New Roman" w:cs="Times New Roman"/>
          <w:color w:val="3A3A3A"/>
          <w:sz w:val="24"/>
          <w:szCs w:val="24"/>
          <w:shd w:val="clear" w:color="auto" w:fill="FFFFFF"/>
        </w:rPr>
        <w:t xml:space="preserve">2017). Detailed Lithostratigraphic characterization and sequence stratigraphy of a complete </w:t>
      </w:r>
      <w:r w:rsidR="00E1235A">
        <w:rPr>
          <w:rFonts w:ascii="Times New Roman" w:hAnsi="Times New Roman" w:cs="Times New Roman"/>
          <w:color w:val="3A3A3A"/>
          <w:sz w:val="24"/>
          <w:szCs w:val="24"/>
          <w:shd w:val="clear" w:color="auto" w:fill="FFFFFF"/>
        </w:rPr>
        <w:t>W</w:t>
      </w:r>
      <w:r w:rsidRPr="00B302E1">
        <w:rPr>
          <w:rFonts w:ascii="Times New Roman" w:hAnsi="Times New Roman" w:cs="Times New Roman"/>
          <w:color w:val="3A3A3A"/>
          <w:sz w:val="24"/>
          <w:szCs w:val="24"/>
          <w:shd w:val="clear" w:color="auto" w:fill="FFFFFF"/>
        </w:rPr>
        <w:t xml:space="preserve">oodford shale outcrop section in southern Oklahoma. M.S. Thesis, </w:t>
      </w:r>
      <w:r w:rsidRPr="00B302E1">
        <w:rPr>
          <w:rFonts w:ascii="Times New Roman" w:hAnsi="Times New Roman" w:cs="Times New Roman"/>
          <w:sz w:val="24"/>
          <w:szCs w:val="24"/>
        </w:rPr>
        <w:t>pp.</w:t>
      </w:r>
      <w:r w:rsidRPr="00B302E1">
        <w:rPr>
          <w:rFonts w:ascii="Times New Roman" w:hAnsi="Times New Roman" w:cs="Times New Roman"/>
          <w:color w:val="3A3A3A"/>
          <w:sz w:val="24"/>
          <w:szCs w:val="24"/>
          <w:shd w:val="clear" w:color="auto" w:fill="FFFFFF"/>
        </w:rPr>
        <w:t>169.</w:t>
      </w:r>
    </w:p>
    <w:p w14:paraId="4E9EF89D" w14:textId="77777777" w:rsidR="00913845" w:rsidRPr="0038688D" w:rsidRDefault="00913845" w:rsidP="0038688D">
      <w:pPr>
        <w:spacing w:line="276" w:lineRule="auto"/>
        <w:ind w:left="720" w:hanging="720"/>
        <w:contextualSpacing/>
        <w:jc w:val="both"/>
        <w:rPr>
          <w:rFonts w:ascii="Times New Roman" w:hAnsi="Times New Roman" w:cs="Times New Roman"/>
          <w:sz w:val="24"/>
          <w:szCs w:val="24"/>
        </w:rPr>
      </w:pPr>
    </w:p>
    <w:p w14:paraId="44ECED21" w14:textId="395BE497" w:rsidR="00F86B6D" w:rsidRDefault="00F86B6D" w:rsidP="00913845">
      <w:pPr>
        <w:spacing w:line="276" w:lineRule="auto"/>
        <w:ind w:left="720" w:hanging="720"/>
        <w:contextualSpacing/>
        <w:jc w:val="both"/>
        <w:rPr>
          <w:rFonts w:ascii="Times New Roman" w:hAnsi="Times New Roman" w:cs="Times New Roman"/>
          <w:sz w:val="24"/>
          <w:szCs w:val="24"/>
          <w:shd w:val="clear" w:color="auto" w:fill="FFFFFF"/>
        </w:rPr>
      </w:pPr>
      <w:proofErr w:type="spellStart"/>
      <w:r w:rsidRPr="00B302E1">
        <w:rPr>
          <w:rFonts w:ascii="Times New Roman" w:hAnsi="Times New Roman" w:cs="Times New Roman"/>
          <w:sz w:val="24"/>
          <w:szCs w:val="24"/>
          <w:shd w:val="clear" w:color="auto" w:fill="FFFFFF"/>
        </w:rPr>
        <w:t>Galvis</w:t>
      </w:r>
      <w:proofErr w:type="spellEnd"/>
      <w:r w:rsidRPr="00B302E1">
        <w:rPr>
          <w:rFonts w:ascii="Times New Roman" w:hAnsi="Times New Roman" w:cs="Times New Roman"/>
          <w:sz w:val="24"/>
          <w:szCs w:val="24"/>
          <w:shd w:val="clear" w:color="auto" w:fill="FFFFFF"/>
        </w:rPr>
        <w:t xml:space="preserve">, P. H., Becerra, D. and </w:t>
      </w:r>
      <w:proofErr w:type="spellStart"/>
      <w:r w:rsidRPr="00B302E1">
        <w:rPr>
          <w:rFonts w:ascii="Times New Roman" w:hAnsi="Times New Roman" w:cs="Times New Roman"/>
          <w:sz w:val="24"/>
          <w:szCs w:val="24"/>
          <w:shd w:val="clear" w:color="auto" w:fill="FFFFFF"/>
        </w:rPr>
        <w:t>Slatt</w:t>
      </w:r>
      <w:proofErr w:type="spellEnd"/>
      <w:r w:rsidRPr="00B302E1">
        <w:rPr>
          <w:rFonts w:ascii="Times New Roman" w:hAnsi="Times New Roman" w:cs="Times New Roman"/>
          <w:sz w:val="24"/>
          <w:szCs w:val="24"/>
          <w:shd w:val="clear" w:color="auto" w:fill="FFFFFF"/>
        </w:rPr>
        <w:t xml:space="preserve"> R. (2018). Lithofacies and stratigraphy of a complete Woodford Shale outcrop section in South Central Oklahoma: Geologic considerations for the evaluation of unconventional shale reservoirs. </w:t>
      </w:r>
      <w:r w:rsidRPr="00B302E1">
        <w:rPr>
          <w:rStyle w:val="Emphasis"/>
          <w:rFonts w:ascii="Times New Roman" w:hAnsi="Times New Roman" w:cs="Times New Roman"/>
          <w:sz w:val="24"/>
          <w:szCs w:val="24"/>
          <w:bdr w:val="none" w:sz="0" w:space="0" w:color="auto" w:frame="1"/>
          <w:shd w:val="clear" w:color="auto" w:fill="FFFFFF"/>
        </w:rPr>
        <w:t>Interpretation</w:t>
      </w:r>
      <w:r w:rsidRPr="00B302E1">
        <w:rPr>
          <w:rFonts w:ascii="Times New Roman" w:hAnsi="Times New Roman" w:cs="Times New Roman"/>
          <w:sz w:val="24"/>
          <w:szCs w:val="24"/>
          <w:shd w:val="clear" w:color="auto" w:fill="FFFFFF"/>
        </w:rPr>
        <w:t xml:space="preserve"> </w:t>
      </w:r>
      <w:r w:rsidRPr="00B302E1">
        <w:rPr>
          <w:rFonts w:ascii="Times New Roman" w:hAnsi="Times New Roman" w:cs="Times New Roman"/>
          <w:b/>
          <w:bCs/>
          <w:sz w:val="24"/>
          <w:szCs w:val="24"/>
          <w:shd w:val="clear" w:color="auto" w:fill="FFFFFF"/>
        </w:rPr>
        <w:t>6</w:t>
      </w:r>
      <w:r w:rsidRPr="00B302E1">
        <w:rPr>
          <w:rFonts w:ascii="Times New Roman" w:hAnsi="Times New Roman" w:cs="Times New Roman"/>
          <w:sz w:val="24"/>
          <w:szCs w:val="24"/>
          <w:shd w:val="clear" w:color="auto" w:fill="FFFFFF"/>
        </w:rPr>
        <w:t>, SC15–SC27.</w:t>
      </w:r>
    </w:p>
    <w:p w14:paraId="155D349F"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shd w:val="clear" w:color="auto" w:fill="FFFFFF"/>
        </w:rPr>
      </w:pPr>
    </w:p>
    <w:p w14:paraId="7020920E" w14:textId="3A844DCD" w:rsidR="00F86B6D" w:rsidRDefault="00F86B6D" w:rsidP="00913845">
      <w:pPr>
        <w:spacing w:line="276" w:lineRule="auto"/>
        <w:ind w:left="720" w:hanging="720"/>
        <w:contextualSpacing/>
        <w:jc w:val="both"/>
        <w:rPr>
          <w:rFonts w:ascii="Times New Roman" w:hAnsi="Times New Roman" w:cs="Times New Roman"/>
          <w:color w:val="3A3A3A"/>
          <w:sz w:val="24"/>
          <w:szCs w:val="24"/>
          <w:shd w:val="clear" w:color="auto" w:fill="FFFFFF"/>
        </w:rPr>
      </w:pPr>
      <w:r w:rsidRPr="00B302E1">
        <w:rPr>
          <w:rFonts w:ascii="Times New Roman" w:hAnsi="Times New Roman" w:cs="Times New Roman"/>
          <w:color w:val="3A3A3A"/>
          <w:sz w:val="24"/>
          <w:szCs w:val="24"/>
          <w:shd w:val="clear" w:color="auto" w:fill="FFFFFF"/>
        </w:rPr>
        <w:t xml:space="preserve">Ghori, K. A. R. (2002). Modelling the hydrocarbon generative history of the Officer Basin, Western Australia. </w:t>
      </w:r>
      <w:r w:rsidRPr="00B302E1">
        <w:rPr>
          <w:rFonts w:ascii="Times New Roman" w:hAnsi="Times New Roman" w:cs="Times New Roman"/>
          <w:i/>
          <w:iCs/>
          <w:color w:val="3A3A3A"/>
          <w:sz w:val="24"/>
          <w:szCs w:val="24"/>
          <w:shd w:val="clear" w:color="auto" w:fill="FFFFFF"/>
        </w:rPr>
        <w:t>Petroleum Exploration Society of Australia</w:t>
      </w:r>
      <w:r w:rsidRPr="00B302E1">
        <w:rPr>
          <w:rFonts w:ascii="Times New Roman" w:hAnsi="Times New Roman" w:cs="Times New Roman"/>
          <w:color w:val="3A3A3A"/>
          <w:sz w:val="24"/>
          <w:szCs w:val="24"/>
          <w:shd w:val="clear" w:color="auto" w:fill="FFFFFF"/>
        </w:rPr>
        <w:t xml:space="preserve"> </w:t>
      </w:r>
      <w:r w:rsidRPr="00B302E1">
        <w:rPr>
          <w:rFonts w:ascii="Times New Roman" w:hAnsi="Times New Roman" w:cs="Times New Roman"/>
          <w:b/>
          <w:bCs/>
          <w:color w:val="3A3A3A"/>
          <w:sz w:val="24"/>
          <w:szCs w:val="24"/>
          <w:shd w:val="clear" w:color="auto" w:fill="FFFFFF"/>
        </w:rPr>
        <w:t>29</w:t>
      </w:r>
      <w:r w:rsidRPr="00B302E1">
        <w:rPr>
          <w:rFonts w:ascii="Times New Roman" w:hAnsi="Times New Roman" w:cs="Times New Roman"/>
          <w:color w:val="3A3A3A"/>
          <w:sz w:val="24"/>
          <w:szCs w:val="24"/>
          <w:shd w:val="clear" w:color="auto" w:fill="FFFFFF"/>
        </w:rPr>
        <w:t>, 1-16.</w:t>
      </w:r>
    </w:p>
    <w:p w14:paraId="00A98AF1" w14:textId="77777777" w:rsidR="001A3658" w:rsidRDefault="001A3658" w:rsidP="00913845">
      <w:pPr>
        <w:spacing w:line="276" w:lineRule="auto"/>
        <w:ind w:left="720" w:hanging="720"/>
        <w:contextualSpacing/>
        <w:jc w:val="both"/>
        <w:rPr>
          <w:rFonts w:ascii="Times New Roman" w:hAnsi="Times New Roman" w:cs="Times New Roman"/>
          <w:color w:val="3A3A3A"/>
          <w:sz w:val="24"/>
          <w:szCs w:val="24"/>
          <w:shd w:val="clear" w:color="auto" w:fill="FFFFFF"/>
        </w:rPr>
      </w:pPr>
    </w:p>
    <w:p w14:paraId="18B3F6C1" w14:textId="77777777" w:rsidR="001A3658" w:rsidRDefault="001A3658" w:rsidP="001A3658">
      <w:pPr>
        <w:ind w:left="720" w:hanging="720"/>
        <w:jc w:val="both"/>
        <w:rPr>
          <w:rFonts w:ascii="Times New Roman" w:hAnsi="Times New Roman" w:cs="Times New Roman"/>
          <w:sz w:val="24"/>
          <w:szCs w:val="24"/>
        </w:rPr>
      </w:pPr>
      <w:proofErr w:type="spellStart"/>
      <w:r w:rsidRPr="009D3DD3">
        <w:rPr>
          <w:rFonts w:ascii="Times New Roman" w:hAnsi="Times New Roman" w:cs="Times New Roman"/>
          <w:sz w:val="24"/>
          <w:szCs w:val="24"/>
        </w:rPr>
        <w:t>Gieskes</w:t>
      </w:r>
      <w:proofErr w:type="spellEnd"/>
      <w:r w:rsidRPr="009D3DD3">
        <w:rPr>
          <w:rFonts w:ascii="Times New Roman" w:hAnsi="Times New Roman" w:cs="Times New Roman"/>
          <w:sz w:val="24"/>
          <w:szCs w:val="24"/>
        </w:rPr>
        <w:t xml:space="preserve">, J.M., </w:t>
      </w:r>
      <w:proofErr w:type="spellStart"/>
      <w:r w:rsidRPr="009D3DD3">
        <w:rPr>
          <w:rFonts w:ascii="Times New Roman" w:hAnsi="Times New Roman" w:cs="Times New Roman"/>
          <w:sz w:val="24"/>
          <w:szCs w:val="24"/>
        </w:rPr>
        <w:t>Simoneit</w:t>
      </w:r>
      <w:proofErr w:type="spellEnd"/>
      <w:r w:rsidRPr="009D3DD3">
        <w:rPr>
          <w:rFonts w:ascii="Times New Roman" w:hAnsi="Times New Roman" w:cs="Times New Roman"/>
          <w:sz w:val="24"/>
          <w:szCs w:val="24"/>
        </w:rPr>
        <w:t xml:space="preserve">, B.R.T., </w:t>
      </w:r>
      <w:proofErr w:type="spellStart"/>
      <w:r w:rsidRPr="009D3DD3">
        <w:rPr>
          <w:rFonts w:ascii="Times New Roman" w:hAnsi="Times New Roman" w:cs="Times New Roman"/>
          <w:sz w:val="24"/>
          <w:szCs w:val="24"/>
        </w:rPr>
        <w:t>Magenheim</w:t>
      </w:r>
      <w:proofErr w:type="spellEnd"/>
      <w:r w:rsidRPr="009D3DD3">
        <w:rPr>
          <w:rFonts w:ascii="Times New Roman" w:hAnsi="Times New Roman" w:cs="Times New Roman"/>
          <w:sz w:val="24"/>
          <w:szCs w:val="24"/>
        </w:rPr>
        <w:t>, A.J.</w:t>
      </w:r>
      <w:r>
        <w:rPr>
          <w:rFonts w:ascii="Times New Roman" w:hAnsi="Times New Roman" w:cs="Times New Roman"/>
          <w:sz w:val="24"/>
          <w:szCs w:val="24"/>
        </w:rPr>
        <w:t xml:space="preserve"> and </w:t>
      </w:r>
      <w:r w:rsidRPr="009D3DD3">
        <w:rPr>
          <w:rFonts w:ascii="Times New Roman" w:hAnsi="Times New Roman" w:cs="Times New Roman"/>
          <w:sz w:val="24"/>
          <w:szCs w:val="24"/>
        </w:rPr>
        <w:t xml:space="preserve">Leif, R.N. </w:t>
      </w:r>
      <w:r>
        <w:rPr>
          <w:rFonts w:ascii="Times New Roman" w:hAnsi="Times New Roman" w:cs="Times New Roman"/>
          <w:sz w:val="24"/>
          <w:szCs w:val="24"/>
        </w:rPr>
        <w:t>(</w:t>
      </w:r>
      <w:r w:rsidRPr="009D3DD3">
        <w:rPr>
          <w:rFonts w:ascii="Times New Roman" w:hAnsi="Times New Roman" w:cs="Times New Roman"/>
          <w:sz w:val="24"/>
          <w:szCs w:val="24"/>
        </w:rPr>
        <w:t>1990</w:t>
      </w:r>
      <w:r>
        <w:rPr>
          <w:rFonts w:ascii="Times New Roman" w:hAnsi="Times New Roman" w:cs="Times New Roman"/>
          <w:sz w:val="24"/>
          <w:szCs w:val="24"/>
        </w:rPr>
        <w:t>)</w:t>
      </w:r>
      <w:r w:rsidRPr="009D3DD3">
        <w:rPr>
          <w:rFonts w:ascii="Times New Roman" w:hAnsi="Times New Roman" w:cs="Times New Roman"/>
          <w:sz w:val="24"/>
          <w:szCs w:val="24"/>
        </w:rPr>
        <w:t>. Retrograde</w:t>
      </w:r>
      <w:r>
        <w:rPr>
          <w:rFonts w:ascii="Times New Roman" w:hAnsi="Times New Roman" w:cs="Times New Roman"/>
          <w:sz w:val="24"/>
          <w:szCs w:val="24"/>
        </w:rPr>
        <w:t xml:space="preserve"> </w:t>
      </w:r>
      <w:r w:rsidRPr="009D3DD3">
        <w:rPr>
          <w:rFonts w:ascii="Times New Roman" w:hAnsi="Times New Roman" w:cs="Times New Roman"/>
          <w:sz w:val="24"/>
          <w:szCs w:val="24"/>
        </w:rPr>
        <w:t>oxidation of hydrothermal precipitates and petroleum in Escanaba Trough sediments.</w:t>
      </w:r>
      <w:r>
        <w:rPr>
          <w:rFonts w:ascii="Times New Roman" w:hAnsi="Times New Roman" w:cs="Times New Roman"/>
          <w:sz w:val="24"/>
          <w:szCs w:val="24"/>
        </w:rPr>
        <w:t xml:space="preserve"> </w:t>
      </w:r>
      <w:r w:rsidRPr="009D3DD3">
        <w:rPr>
          <w:rFonts w:ascii="Times New Roman" w:hAnsi="Times New Roman" w:cs="Times New Roman"/>
          <w:i/>
          <w:iCs/>
          <w:sz w:val="24"/>
          <w:szCs w:val="24"/>
        </w:rPr>
        <w:t>Applied Geochemistry</w:t>
      </w:r>
      <w:r w:rsidRPr="009D3DD3">
        <w:rPr>
          <w:rFonts w:ascii="Times New Roman" w:hAnsi="Times New Roman" w:cs="Times New Roman"/>
          <w:sz w:val="24"/>
          <w:szCs w:val="24"/>
        </w:rPr>
        <w:t xml:space="preserve"> </w:t>
      </w:r>
      <w:r w:rsidRPr="009D3DD3">
        <w:rPr>
          <w:rFonts w:ascii="Times New Roman" w:hAnsi="Times New Roman" w:cs="Times New Roman"/>
          <w:b/>
          <w:bCs/>
          <w:sz w:val="24"/>
          <w:szCs w:val="24"/>
        </w:rPr>
        <w:t>5</w:t>
      </w:r>
      <w:r w:rsidRPr="009D3DD3">
        <w:rPr>
          <w:rFonts w:ascii="Times New Roman" w:hAnsi="Times New Roman" w:cs="Times New Roman"/>
          <w:sz w:val="24"/>
          <w:szCs w:val="24"/>
        </w:rPr>
        <w:t>, 93-101.</w:t>
      </w:r>
    </w:p>
    <w:p w14:paraId="207E1385" w14:textId="0343EE63" w:rsidR="00913845" w:rsidRPr="0038688D" w:rsidRDefault="001A3658" w:rsidP="0038688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Golovko, A. K., </w:t>
      </w:r>
      <w:proofErr w:type="spellStart"/>
      <w:r>
        <w:rPr>
          <w:rFonts w:ascii="Times New Roman" w:hAnsi="Times New Roman" w:cs="Times New Roman"/>
          <w:sz w:val="24"/>
          <w:szCs w:val="24"/>
        </w:rPr>
        <w:t>Kontorovich</w:t>
      </w:r>
      <w:proofErr w:type="spellEnd"/>
      <w:r>
        <w:rPr>
          <w:rFonts w:ascii="Times New Roman" w:hAnsi="Times New Roman" w:cs="Times New Roman"/>
          <w:sz w:val="24"/>
          <w:szCs w:val="24"/>
        </w:rPr>
        <w:t xml:space="preserve">, A. E., </w:t>
      </w:r>
      <w:proofErr w:type="spellStart"/>
      <w:r>
        <w:rPr>
          <w:rFonts w:ascii="Times New Roman" w:hAnsi="Times New Roman" w:cs="Times New Roman"/>
          <w:sz w:val="24"/>
          <w:szCs w:val="24"/>
        </w:rPr>
        <w:t>Pevnia</w:t>
      </w:r>
      <w:proofErr w:type="spellEnd"/>
      <w:r>
        <w:rPr>
          <w:rFonts w:ascii="Times New Roman" w:hAnsi="Times New Roman" w:cs="Times New Roman"/>
          <w:sz w:val="24"/>
          <w:szCs w:val="24"/>
        </w:rPr>
        <w:t xml:space="preserve">, G. S. and Fursenko, E. A. (2014). </w:t>
      </w:r>
      <w:r w:rsidRPr="0093203C">
        <w:rPr>
          <w:rFonts w:ascii="Times New Roman" w:hAnsi="Times New Roman" w:cs="Times New Roman"/>
          <w:sz w:val="24"/>
          <w:szCs w:val="24"/>
        </w:rPr>
        <w:t xml:space="preserve">Composition and distribution of </w:t>
      </w:r>
      <w:proofErr w:type="spellStart"/>
      <w:r w:rsidRPr="0093203C">
        <w:rPr>
          <w:rFonts w:ascii="Times New Roman" w:hAnsi="Times New Roman" w:cs="Times New Roman"/>
          <w:sz w:val="24"/>
          <w:szCs w:val="24"/>
        </w:rPr>
        <w:t>alkylnaphthalenes</w:t>
      </w:r>
      <w:proofErr w:type="spellEnd"/>
      <w:r w:rsidRPr="0093203C">
        <w:rPr>
          <w:rFonts w:ascii="Times New Roman" w:hAnsi="Times New Roman" w:cs="Times New Roman"/>
          <w:sz w:val="24"/>
          <w:szCs w:val="24"/>
        </w:rPr>
        <w:t xml:space="preserve"> in West Siberian oils</w:t>
      </w:r>
      <w:r>
        <w:rPr>
          <w:rFonts w:ascii="Times New Roman" w:hAnsi="Times New Roman" w:cs="Times New Roman"/>
          <w:sz w:val="24"/>
          <w:szCs w:val="24"/>
        </w:rPr>
        <w:t xml:space="preserve">. </w:t>
      </w:r>
      <w:r>
        <w:rPr>
          <w:rFonts w:ascii="Times New Roman" w:hAnsi="Times New Roman" w:cs="Times New Roman"/>
          <w:i/>
          <w:iCs/>
          <w:sz w:val="24"/>
          <w:szCs w:val="24"/>
        </w:rPr>
        <w:t>Russian Geology and Geophysics,</w:t>
      </w:r>
      <w:r>
        <w:rPr>
          <w:rFonts w:ascii="Times New Roman" w:hAnsi="Times New Roman" w:cs="Times New Roman"/>
          <w:sz w:val="24"/>
          <w:szCs w:val="24"/>
        </w:rPr>
        <w:t xml:space="preserve"> </w:t>
      </w:r>
      <w:r>
        <w:rPr>
          <w:rFonts w:ascii="Times New Roman" w:hAnsi="Times New Roman" w:cs="Times New Roman"/>
          <w:b/>
          <w:bCs/>
          <w:sz w:val="24"/>
          <w:szCs w:val="24"/>
        </w:rPr>
        <w:t>55(5-6)</w:t>
      </w:r>
      <w:r>
        <w:rPr>
          <w:rFonts w:ascii="Times New Roman" w:hAnsi="Times New Roman" w:cs="Times New Roman"/>
          <w:sz w:val="24"/>
          <w:szCs w:val="24"/>
        </w:rPr>
        <w:t>, 737-744.</w:t>
      </w:r>
    </w:p>
    <w:p w14:paraId="2C902790" w14:textId="5C212041"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Goosens</w:t>
      </w:r>
      <w:proofErr w:type="spellEnd"/>
      <w:r w:rsidRPr="00B302E1">
        <w:rPr>
          <w:rFonts w:ascii="Times New Roman" w:hAnsi="Times New Roman" w:cs="Times New Roman"/>
          <w:sz w:val="24"/>
          <w:szCs w:val="24"/>
        </w:rPr>
        <w:t xml:space="preserve"> H., de Leeuw</w:t>
      </w:r>
      <w:r w:rsidR="00CA6F1F">
        <w:rPr>
          <w:rFonts w:ascii="Times New Roman" w:hAnsi="Times New Roman" w:cs="Times New Roman"/>
          <w:sz w:val="24"/>
          <w:szCs w:val="24"/>
        </w:rPr>
        <w:t>,</w:t>
      </w:r>
      <w:r w:rsidRPr="00B302E1">
        <w:rPr>
          <w:rFonts w:ascii="Times New Roman" w:hAnsi="Times New Roman" w:cs="Times New Roman"/>
          <w:sz w:val="24"/>
          <w:szCs w:val="24"/>
        </w:rPr>
        <w:t xml:space="preserve"> J. W., Schenck</w:t>
      </w:r>
      <w:r w:rsidR="00CA6F1F">
        <w:rPr>
          <w:rFonts w:ascii="Times New Roman" w:hAnsi="Times New Roman" w:cs="Times New Roman"/>
          <w:sz w:val="24"/>
          <w:szCs w:val="24"/>
        </w:rPr>
        <w:t>,</w:t>
      </w:r>
      <w:r w:rsidRPr="00B302E1">
        <w:rPr>
          <w:rFonts w:ascii="Times New Roman" w:hAnsi="Times New Roman" w:cs="Times New Roman"/>
          <w:sz w:val="24"/>
          <w:szCs w:val="24"/>
        </w:rPr>
        <w:t xml:space="preserve"> P. </w:t>
      </w:r>
      <w:proofErr w:type="spellStart"/>
      <w:proofErr w:type="gramStart"/>
      <w:r w:rsidRPr="00B302E1">
        <w:rPr>
          <w:rFonts w:ascii="Times New Roman" w:hAnsi="Times New Roman" w:cs="Times New Roman"/>
          <w:sz w:val="24"/>
          <w:szCs w:val="24"/>
        </w:rPr>
        <w:t>A.</w:t>
      </w:r>
      <w:r w:rsidR="00CA6F1F">
        <w:rPr>
          <w:rFonts w:ascii="Times New Roman" w:hAnsi="Times New Roman" w:cs="Times New Roman"/>
          <w:sz w:val="24"/>
          <w:szCs w:val="24"/>
        </w:rPr>
        <w:t>,</w:t>
      </w:r>
      <w:r w:rsidRPr="00B302E1">
        <w:rPr>
          <w:rFonts w:ascii="Times New Roman" w:hAnsi="Times New Roman" w:cs="Times New Roman"/>
          <w:sz w:val="24"/>
          <w:szCs w:val="24"/>
        </w:rPr>
        <w:t>and</w:t>
      </w:r>
      <w:proofErr w:type="spellEnd"/>
      <w:proofErr w:type="gramEnd"/>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Brassell</w:t>
      </w:r>
      <w:proofErr w:type="spellEnd"/>
      <w:r w:rsidRPr="00B302E1">
        <w:rPr>
          <w:rFonts w:ascii="Times New Roman" w:hAnsi="Times New Roman" w:cs="Times New Roman"/>
          <w:sz w:val="24"/>
          <w:szCs w:val="24"/>
        </w:rPr>
        <w:t xml:space="preserve"> S. C. (1984). Tocopherols as likely precursors of pristane in sediments and crude oils. </w:t>
      </w:r>
      <w:r w:rsidRPr="00B302E1">
        <w:rPr>
          <w:rFonts w:ascii="Times New Roman" w:hAnsi="Times New Roman" w:cs="Times New Roman"/>
          <w:i/>
          <w:iCs/>
          <w:sz w:val="24"/>
          <w:szCs w:val="24"/>
        </w:rPr>
        <w:t>Nature</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312</w:t>
      </w:r>
      <w:r w:rsidRPr="00B302E1">
        <w:rPr>
          <w:rFonts w:ascii="Times New Roman" w:hAnsi="Times New Roman" w:cs="Times New Roman"/>
          <w:sz w:val="24"/>
          <w:szCs w:val="24"/>
        </w:rPr>
        <w:t>, 440-442.</w:t>
      </w:r>
    </w:p>
    <w:p w14:paraId="7DE25E45" w14:textId="14E0A611" w:rsidR="00476625" w:rsidRDefault="0047662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094F9FCA" w14:textId="34C9A33A" w:rsidR="00476625" w:rsidRPr="00476625" w:rsidRDefault="0047662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Granath</w:t>
      </w:r>
      <w:proofErr w:type="spellEnd"/>
      <w:r>
        <w:rPr>
          <w:rFonts w:ascii="Times New Roman" w:hAnsi="Times New Roman" w:cs="Times New Roman"/>
          <w:sz w:val="24"/>
          <w:szCs w:val="24"/>
        </w:rPr>
        <w:t xml:space="preserve">, J. W. (1989). Structural evolution of the Ardmore Basin, Oklahoma: Progressive deformation in the foreland of the Ouachita collision. </w:t>
      </w:r>
      <w:r>
        <w:rPr>
          <w:rFonts w:ascii="Times New Roman" w:hAnsi="Times New Roman" w:cs="Times New Roman"/>
          <w:i/>
          <w:iCs/>
          <w:sz w:val="24"/>
          <w:szCs w:val="24"/>
        </w:rPr>
        <w:t xml:space="preserve">American Geophysical Union, </w:t>
      </w:r>
      <w:r w:rsidRPr="0038688D">
        <w:rPr>
          <w:rFonts w:ascii="Times New Roman" w:hAnsi="Times New Roman" w:cs="Times New Roman"/>
          <w:b/>
          <w:bCs/>
          <w:sz w:val="24"/>
          <w:szCs w:val="24"/>
        </w:rPr>
        <w:t>8(5)</w:t>
      </w:r>
      <w:r>
        <w:rPr>
          <w:rFonts w:ascii="Times New Roman" w:hAnsi="Times New Roman" w:cs="Times New Roman"/>
          <w:i/>
          <w:iCs/>
          <w:sz w:val="24"/>
          <w:szCs w:val="24"/>
        </w:rPr>
        <w:t xml:space="preserve">, </w:t>
      </w:r>
      <w:r>
        <w:rPr>
          <w:rFonts w:ascii="Times New Roman" w:hAnsi="Times New Roman" w:cs="Times New Roman"/>
          <w:sz w:val="24"/>
          <w:szCs w:val="24"/>
        </w:rPr>
        <w:t>1015-1036</w:t>
      </w:r>
    </w:p>
    <w:p w14:paraId="314A782F"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14B10A5" w14:textId="4AAB6FFF" w:rsidR="00121EE5" w:rsidRDefault="00121EE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Grantham P. J., </w:t>
      </w:r>
      <w:proofErr w:type="spellStart"/>
      <w:r w:rsidRPr="00B302E1">
        <w:rPr>
          <w:rFonts w:ascii="Times New Roman" w:hAnsi="Times New Roman" w:cs="Times New Roman"/>
          <w:sz w:val="24"/>
          <w:szCs w:val="24"/>
        </w:rPr>
        <w:t>Posthuma</w:t>
      </w:r>
      <w:proofErr w:type="spellEnd"/>
      <w:r w:rsidRPr="00B302E1">
        <w:rPr>
          <w:rFonts w:ascii="Times New Roman" w:hAnsi="Times New Roman" w:cs="Times New Roman"/>
          <w:sz w:val="24"/>
          <w:szCs w:val="24"/>
        </w:rPr>
        <w:t xml:space="preserve"> J.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DeGroot K. (1980)</w:t>
      </w:r>
      <w:r>
        <w:rPr>
          <w:rFonts w:ascii="Times New Roman" w:hAnsi="Times New Roman" w:cs="Times New Roman"/>
          <w:sz w:val="24"/>
          <w:szCs w:val="24"/>
        </w:rPr>
        <w:t xml:space="preserve">. </w:t>
      </w:r>
      <w:r w:rsidRPr="00B302E1">
        <w:rPr>
          <w:rFonts w:ascii="Times New Roman" w:hAnsi="Times New Roman" w:cs="Times New Roman"/>
          <w:sz w:val="24"/>
          <w:szCs w:val="24"/>
        </w:rPr>
        <w:t xml:space="preserve">Variation and significance of the C27 and C28 </w:t>
      </w:r>
      <w:proofErr w:type="spellStart"/>
      <w:r w:rsidRPr="00B302E1">
        <w:rPr>
          <w:rFonts w:ascii="Times New Roman" w:hAnsi="Times New Roman" w:cs="Times New Roman"/>
          <w:sz w:val="24"/>
          <w:szCs w:val="24"/>
        </w:rPr>
        <w:t>triterpane</w:t>
      </w:r>
      <w:proofErr w:type="spellEnd"/>
      <w:r w:rsidRPr="00B302E1">
        <w:rPr>
          <w:rFonts w:ascii="Times New Roman" w:hAnsi="Times New Roman" w:cs="Times New Roman"/>
          <w:sz w:val="24"/>
          <w:szCs w:val="24"/>
        </w:rPr>
        <w:t xml:space="preserve"> content of a North Sea core and various North Sea crude oils. </w:t>
      </w:r>
      <w:r w:rsidRPr="00B302E1">
        <w:rPr>
          <w:rFonts w:ascii="Times New Roman" w:hAnsi="Times New Roman" w:cs="Times New Roman"/>
          <w:i/>
          <w:iCs/>
          <w:sz w:val="24"/>
          <w:szCs w:val="24"/>
        </w:rPr>
        <w:t>Advances in Organic Geochemistry</w:t>
      </w:r>
      <w:r>
        <w:rPr>
          <w:rFonts w:ascii="Times New Roman" w:hAnsi="Times New Roman" w:cs="Times New Roman"/>
          <w:i/>
          <w:iCs/>
          <w:sz w:val="24"/>
          <w:szCs w:val="24"/>
        </w:rPr>
        <w:t>,</w:t>
      </w:r>
      <w:r w:rsidRPr="00B302E1">
        <w:rPr>
          <w:rFonts w:ascii="Times New Roman" w:hAnsi="Times New Roman" w:cs="Times New Roman"/>
          <w:i/>
          <w:iCs/>
          <w:sz w:val="24"/>
          <w:szCs w:val="24"/>
        </w:rPr>
        <w:t xml:space="preserve"> </w:t>
      </w:r>
      <w:r w:rsidRPr="00B302E1">
        <w:rPr>
          <w:rFonts w:ascii="Times New Roman" w:hAnsi="Times New Roman" w:cs="Times New Roman"/>
          <w:sz w:val="24"/>
          <w:szCs w:val="24"/>
        </w:rPr>
        <w:t>675-683.</w:t>
      </w:r>
    </w:p>
    <w:p w14:paraId="66EC6734" w14:textId="77777777" w:rsidR="00121EE5" w:rsidRDefault="00121EE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A8B979B" w14:textId="5BEF45D1"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Grantham P. J., </w:t>
      </w:r>
      <w:proofErr w:type="spellStart"/>
      <w:r w:rsidRPr="00B302E1">
        <w:rPr>
          <w:rFonts w:ascii="Times New Roman" w:hAnsi="Times New Roman" w:cs="Times New Roman"/>
          <w:sz w:val="24"/>
          <w:szCs w:val="24"/>
        </w:rPr>
        <w:t>Posthuma</w:t>
      </w:r>
      <w:proofErr w:type="spellEnd"/>
      <w:r w:rsidRPr="00B302E1">
        <w:rPr>
          <w:rFonts w:ascii="Times New Roman" w:hAnsi="Times New Roman" w:cs="Times New Roman"/>
          <w:sz w:val="24"/>
          <w:szCs w:val="24"/>
        </w:rPr>
        <w:t xml:space="preserve"> J. and </w:t>
      </w:r>
      <w:proofErr w:type="spellStart"/>
      <w:r w:rsidRPr="00B302E1">
        <w:rPr>
          <w:rFonts w:ascii="Times New Roman" w:hAnsi="Times New Roman" w:cs="Times New Roman"/>
          <w:sz w:val="24"/>
          <w:szCs w:val="24"/>
        </w:rPr>
        <w:t>Baak</w:t>
      </w:r>
      <w:proofErr w:type="spellEnd"/>
      <w:r w:rsidRPr="00B302E1">
        <w:rPr>
          <w:rFonts w:ascii="Times New Roman" w:hAnsi="Times New Roman" w:cs="Times New Roman"/>
          <w:sz w:val="24"/>
          <w:szCs w:val="24"/>
        </w:rPr>
        <w:t xml:space="preserve"> A. (1983). </w:t>
      </w:r>
      <w:proofErr w:type="spellStart"/>
      <w:r w:rsidRPr="00B302E1">
        <w:rPr>
          <w:rFonts w:ascii="Times New Roman" w:hAnsi="Times New Roman" w:cs="Times New Roman"/>
          <w:sz w:val="24"/>
          <w:szCs w:val="24"/>
        </w:rPr>
        <w:t>Triterpanes</w:t>
      </w:r>
      <w:proofErr w:type="spellEnd"/>
      <w:r w:rsidRPr="00B302E1">
        <w:rPr>
          <w:rFonts w:ascii="Times New Roman" w:hAnsi="Times New Roman" w:cs="Times New Roman"/>
          <w:sz w:val="24"/>
          <w:szCs w:val="24"/>
        </w:rPr>
        <w:t xml:space="preserve"> in </w:t>
      </w:r>
      <w:proofErr w:type="gramStart"/>
      <w:r w:rsidRPr="00B302E1">
        <w:rPr>
          <w:rFonts w:ascii="Times New Roman" w:hAnsi="Times New Roman" w:cs="Times New Roman"/>
          <w:sz w:val="24"/>
          <w:szCs w:val="24"/>
        </w:rPr>
        <w:t>a number of</w:t>
      </w:r>
      <w:proofErr w:type="gramEnd"/>
      <w:r w:rsidRPr="00B302E1">
        <w:rPr>
          <w:rFonts w:ascii="Times New Roman" w:hAnsi="Times New Roman" w:cs="Times New Roman"/>
          <w:sz w:val="24"/>
          <w:szCs w:val="24"/>
        </w:rPr>
        <w:t xml:space="preserve"> Far-Eastern crude oils. </w:t>
      </w:r>
      <w:r w:rsidRPr="00B302E1">
        <w:rPr>
          <w:rFonts w:ascii="Times New Roman" w:hAnsi="Times New Roman" w:cs="Times New Roman"/>
          <w:i/>
          <w:iCs/>
          <w:sz w:val="24"/>
          <w:szCs w:val="24"/>
        </w:rPr>
        <w:t xml:space="preserve">Advances in Organic Geochemistry, </w:t>
      </w:r>
      <w:r w:rsidRPr="00B302E1">
        <w:rPr>
          <w:rFonts w:ascii="Times New Roman" w:hAnsi="Times New Roman" w:cs="Times New Roman"/>
          <w:sz w:val="24"/>
          <w:szCs w:val="24"/>
        </w:rPr>
        <w:t>675-683.</w:t>
      </w:r>
    </w:p>
    <w:p w14:paraId="5DC7DE2E"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57A3635A" w14:textId="2F9EB664" w:rsidR="00F86B6D" w:rsidRDefault="00F86B6D" w:rsidP="00913845">
      <w:pPr>
        <w:spacing w:line="276" w:lineRule="auto"/>
        <w:ind w:left="720" w:hanging="720"/>
        <w:contextualSpacing/>
        <w:jc w:val="both"/>
        <w:rPr>
          <w:rFonts w:ascii="Times New Roman" w:hAnsi="Times New Roman" w:cs="Times New Roman"/>
          <w:bCs/>
          <w:color w:val="000000"/>
          <w:sz w:val="24"/>
          <w:szCs w:val="24"/>
        </w:rPr>
      </w:pPr>
      <w:r w:rsidRPr="00B302E1">
        <w:rPr>
          <w:rFonts w:ascii="Times New Roman" w:hAnsi="Times New Roman" w:cs="Times New Roman"/>
          <w:bCs/>
          <w:color w:val="000000"/>
          <w:sz w:val="24"/>
          <w:szCs w:val="24"/>
        </w:rPr>
        <w:t xml:space="preserve">Grantham, P. J. and Wakefield L. L. (1987). Variations in the sterane carbon number distributions of marine source rock derived crude oils through geologic time. </w:t>
      </w:r>
      <w:r w:rsidRPr="00B302E1">
        <w:rPr>
          <w:rFonts w:ascii="Times New Roman" w:hAnsi="Times New Roman" w:cs="Times New Roman"/>
          <w:bCs/>
          <w:i/>
          <w:iCs/>
          <w:color w:val="000000"/>
          <w:sz w:val="24"/>
          <w:szCs w:val="24"/>
        </w:rPr>
        <w:t xml:space="preserve">Organic Geochemistry </w:t>
      </w:r>
      <w:r w:rsidRPr="00B302E1">
        <w:rPr>
          <w:rFonts w:ascii="Times New Roman" w:hAnsi="Times New Roman" w:cs="Times New Roman"/>
          <w:b/>
          <w:color w:val="000000"/>
          <w:sz w:val="24"/>
          <w:szCs w:val="24"/>
        </w:rPr>
        <w:t>12 (1)</w:t>
      </w:r>
      <w:r w:rsidRPr="00B302E1">
        <w:rPr>
          <w:rFonts w:ascii="Times New Roman" w:hAnsi="Times New Roman" w:cs="Times New Roman"/>
          <w:bCs/>
          <w:color w:val="000000"/>
          <w:sz w:val="24"/>
          <w:szCs w:val="24"/>
        </w:rPr>
        <w:t>, 61-73.</w:t>
      </w:r>
    </w:p>
    <w:p w14:paraId="76C7DE96" w14:textId="77777777" w:rsidR="00913845" w:rsidRPr="00B302E1" w:rsidRDefault="00913845" w:rsidP="0038688D">
      <w:pPr>
        <w:spacing w:line="276" w:lineRule="auto"/>
        <w:ind w:left="720" w:hanging="720"/>
        <w:contextualSpacing/>
        <w:jc w:val="both"/>
        <w:rPr>
          <w:rFonts w:ascii="Times New Roman" w:hAnsi="Times New Roman" w:cs="Times New Roman"/>
          <w:bCs/>
          <w:color w:val="000000"/>
          <w:sz w:val="24"/>
          <w:szCs w:val="24"/>
        </w:rPr>
      </w:pPr>
    </w:p>
    <w:p w14:paraId="322748F7"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lastRenderedPageBreak/>
        <w:t xml:space="preserve">Grice K., Schaeffer P., </w:t>
      </w:r>
      <w:proofErr w:type="spellStart"/>
      <w:r w:rsidRPr="00B302E1">
        <w:rPr>
          <w:rFonts w:ascii="Times New Roman" w:hAnsi="Times New Roman" w:cs="Times New Roman"/>
          <w:sz w:val="24"/>
          <w:szCs w:val="24"/>
        </w:rPr>
        <w:t>Schwark</w:t>
      </w:r>
      <w:proofErr w:type="spellEnd"/>
      <w:r w:rsidRPr="00B302E1">
        <w:rPr>
          <w:rFonts w:ascii="Times New Roman" w:hAnsi="Times New Roman" w:cs="Times New Roman"/>
          <w:sz w:val="24"/>
          <w:szCs w:val="24"/>
        </w:rPr>
        <w:t xml:space="preserve"> L. and Maxwell J. R. (1996). Molecular indicators of </w:t>
      </w:r>
      <w:proofErr w:type="spellStart"/>
      <w:r w:rsidRPr="00B302E1">
        <w:rPr>
          <w:rFonts w:ascii="Times New Roman" w:hAnsi="Times New Roman" w:cs="Times New Roman"/>
          <w:sz w:val="24"/>
          <w:szCs w:val="24"/>
        </w:rPr>
        <w:t>palaeoenvironmental</w:t>
      </w:r>
      <w:proofErr w:type="spellEnd"/>
      <w:r w:rsidRPr="00B302E1">
        <w:rPr>
          <w:rFonts w:ascii="Times New Roman" w:hAnsi="Times New Roman" w:cs="Times New Roman"/>
          <w:sz w:val="24"/>
          <w:szCs w:val="24"/>
        </w:rPr>
        <w:t xml:space="preserve"> conditions in an immature Permian shale (</w:t>
      </w:r>
      <w:proofErr w:type="spellStart"/>
      <w:r w:rsidRPr="00B302E1">
        <w:rPr>
          <w:rFonts w:ascii="Times New Roman" w:hAnsi="Times New Roman" w:cs="Times New Roman"/>
          <w:sz w:val="24"/>
          <w:szCs w:val="24"/>
        </w:rPr>
        <w:t>Kupferschiefer</w:t>
      </w:r>
      <w:proofErr w:type="spellEnd"/>
      <w:r w:rsidRPr="00B302E1">
        <w:rPr>
          <w:rFonts w:ascii="Times New Roman" w:hAnsi="Times New Roman" w:cs="Times New Roman"/>
          <w:sz w:val="24"/>
          <w:szCs w:val="24"/>
        </w:rPr>
        <w:t xml:space="preserve">, Lower Rhine Basin, north-west Germany) from free and S-bound lipids. </w:t>
      </w:r>
      <w:r w:rsidRPr="00B302E1">
        <w:rPr>
          <w:rFonts w:ascii="Times New Roman" w:hAnsi="Times New Roman" w:cs="Times New Roman"/>
          <w:i/>
          <w:iCs/>
          <w:sz w:val="24"/>
          <w:szCs w:val="24"/>
        </w:rPr>
        <w:t>Organic</w:t>
      </w:r>
      <w:r w:rsidRPr="00B302E1">
        <w:rPr>
          <w:rFonts w:ascii="Times New Roman" w:hAnsi="Times New Roman" w:cs="Times New Roman"/>
          <w:sz w:val="24"/>
          <w:szCs w:val="24"/>
        </w:rPr>
        <w:t xml:space="preserve"> </w:t>
      </w:r>
      <w:r w:rsidRPr="00B302E1">
        <w:rPr>
          <w:rFonts w:ascii="Times New Roman" w:hAnsi="Times New Roman" w:cs="Times New Roman"/>
          <w:i/>
          <w:iCs/>
          <w:sz w:val="24"/>
          <w:szCs w:val="24"/>
        </w:rPr>
        <w:t xml:space="preserve">Geochemistry </w:t>
      </w:r>
      <w:r w:rsidRPr="00B302E1">
        <w:rPr>
          <w:rFonts w:ascii="Times New Roman" w:hAnsi="Times New Roman" w:cs="Times New Roman"/>
          <w:b/>
          <w:bCs/>
          <w:sz w:val="24"/>
          <w:szCs w:val="24"/>
        </w:rPr>
        <w:t>25</w:t>
      </w:r>
      <w:r w:rsidRPr="00B302E1">
        <w:rPr>
          <w:rFonts w:ascii="Times New Roman" w:hAnsi="Times New Roman" w:cs="Times New Roman"/>
          <w:sz w:val="24"/>
          <w:szCs w:val="24"/>
        </w:rPr>
        <w:t>,131–147.</w:t>
      </w:r>
    </w:p>
    <w:p w14:paraId="2826FA55"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A5E571B" w14:textId="7DC4F284"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Grice, K., Backhouse, J., Alexander, R., Marshall, N.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Logan G.A. (2005). Correlatin</w:t>
      </w:r>
      <w:r w:rsidR="00BA3EA9">
        <w:rPr>
          <w:rFonts w:ascii="Times New Roman" w:hAnsi="Times New Roman" w:cs="Times New Roman"/>
          <w:sz w:val="24"/>
          <w:szCs w:val="24"/>
        </w:rPr>
        <w:t>g</w:t>
      </w:r>
      <w:r w:rsidRPr="00B302E1">
        <w:rPr>
          <w:rFonts w:ascii="Times New Roman" w:hAnsi="Times New Roman" w:cs="Times New Roman"/>
          <w:sz w:val="24"/>
          <w:szCs w:val="24"/>
        </w:rPr>
        <w:t xml:space="preserve"> terrestrial signatures from biomarker distributions, ƍ13C, and palynology in fluvio-deltaic deposits from NW Australia (Triassic-Jurassic). </w:t>
      </w:r>
      <w:r w:rsidRPr="00B302E1">
        <w:rPr>
          <w:rFonts w:ascii="Times New Roman" w:hAnsi="Times New Roman" w:cs="Times New Roman"/>
          <w:i/>
          <w:iCs/>
          <w:sz w:val="24"/>
          <w:szCs w:val="24"/>
        </w:rPr>
        <w:t>Organic</w:t>
      </w:r>
      <w:r w:rsidRPr="00B302E1">
        <w:rPr>
          <w:rFonts w:ascii="Times New Roman" w:hAnsi="Times New Roman" w:cs="Times New Roman"/>
          <w:sz w:val="24"/>
          <w:szCs w:val="24"/>
        </w:rPr>
        <w:t xml:space="preserve"> </w:t>
      </w:r>
      <w:r w:rsidRPr="00B302E1">
        <w:rPr>
          <w:rFonts w:ascii="Times New Roman" w:hAnsi="Times New Roman" w:cs="Times New Roman"/>
          <w:i/>
          <w:iCs/>
          <w:sz w:val="24"/>
          <w:szCs w:val="24"/>
        </w:rPr>
        <w:t xml:space="preserve">Geochemistry </w:t>
      </w:r>
      <w:r w:rsidRPr="00B302E1">
        <w:rPr>
          <w:rFonts w:ascii="Times New Roman" w:hAnsi="Times New Roman" w:cs="Times New Roman"/>
          <w:b/>
          <w:bCs/>
          <w:sz w:val="24"/>
          <w:szCs w:val="24"/>
        </w:rPr>
        <w:t>36</w:t>
      </w:r>
      <w:r w:rsidRPr="00B302E1">
        <w:rPr>
          <w:rFonts w:ascii="Times New Roman" w:hAnsi="Times New Roman" w:cs="Times New Roman"/>
          <w:sz w:val="24"/>
          <w:szCs w:val="24"/>
        </w:rPr>
        <w:t>, 1347-1358.</w:t>
      </w:r>
    </w:p>
    <w:p w14:paraId="1040AAE9"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6BBC8E66" w14:textId="3586B5E6" w:rsidR="00121EE5" w:rsidRDefault="00121EE5" w:rsidP="00913845">
      <w:pPr>
        <w:spacing w:line="276" w:lineRule="auto"/>
        <w:ind w:left="720" w:hanging="720"/>
        <w:contextualSpacing/>
        <w:jc w:val="both"/>
        <w:rPr>
          <w:rFonts w:ascii="Times New Roman" w:hAnsi="Times New Roman" w:cs="Times New Roman"/>
          <w:bCs/>
          <w:sz w:val="24"/>
          <w:szCs w:val="24"/>
        </w:rPr>
      </w:pPr>
      <w:r w:rsidRPr="00B302E1">
        <w:rPr>
          <w:rFonts w:ascii="Times New Roman" w:hAnsi="Times New Roman" w:cs="Times New Roman"/>
          <w:bCs/>
          <w:sz w:val="24"/>
          <w:szCs w:val="24"/>
        </w:rPr>
        <w:t xml:space="preserve">Ham, W.E., Denison, R.E. </w:t>
      </w:r>
      <w:r w:rsidR="00CA6F1F">
        <w:rPr>
          <w:rFonts w:ascii="Times New Roman" w:hAnsi="Times New Roman" w:cs="Times New Roman"/>
          <w:bCs/>
          <w:sz w:val="24"/>
          <w:szCs w:val="24"/>
        </w:rPr>
        <w:t xml:space="preserve">and </w:t>
      </w:r>
      <w:r w:rsidRPr="00B302E1">
        <w:rPr>
          <w:rFonts w:ascii="Times New Roman" w:hAnsi="Times New Roman" w:cs="Times New Roman"/>
          <w:bCs/>
          <w:sz w:val="24"/>
          <w:szCs w:val="24"/>
        </w:rPr>
        <w:t xml:space="preserve">Merritt C.A., (1964). Basement rocks and structural evolution of southern Oklahoma. </w:t>
      </w:r>
      <w:r w:rsidRPr="00B302E1">
        <w:rPr>
          <w:rFonts w:ascii="Times New Roman" w:hAnsi="Times New Roman" w:cs="Times New Roman"/>
          <w:bCs/>
          <w:i/>
          <w:iCs/>
          <w:sz w:val="24"/>
          <w:szCs w:val="24"/>
        </w:rPr>
        <w:t>Oklahoma Geological Survey Bulletin</w:t>
      </w:r>
      <w:r w:rsidRPr="00B302E1">
        <w:rPr>
          <w:rFonts w:ascii="Times New Roman" w:hAnsi="Times New Roman" w:cs="Times New Roman"/>
          <w:bCs/>
          <w:sz w:val="24"/>
          <w:szCs w:val="24"/>
        </w:rPr>
        <w:t xml:space="preserve"> </w:t>
      </w:r>
      <w:r w:rsidRPr="00B302E1">
        <w:rPr>
          <w:rFonts w:ascii="Times New Roman" w:hAnsi="Times New Roman" w:cs="Times New Roman"/>
          <w:b/>
          <w:sz w:val="24"/>
          <w:szCs w:val="24"/>
        </w:rPr>
        <w:t>95</w:t>
      </w:r>
      <w:r w:rsidRPr="00B302E1">
        <w:rPr>
          <w:rFonts w:ascii="Times New Roman" w:hAnsi="Times New Roman" w:cs="Times New Roman"/>
          <w:bCs/>
          <w:sz w:val="24"/>
          <w:szCs w:val="24"/>
        </w:rPr>
        <w:t xml:space="preserve">, 1-302. </w:t>
      </w:r>
    </w:p>
    <w:p w14:paraId="0BFD00A4" w14:textId="77777777" w:rsidR="00913845" w:rsidRPr="00B302E1" w:rsidRDefault="00913845" w:rsidP="0038688D">
      <w:pPr>
        <w:spacing w:line="276" w:lineRule="auto"/>
        <w:ind w:left="720" w:hanging="720"/>
        <w:contextualSpacing/>
        <w:jc w:val="both"/>
        <w:rPr>
          <w:rFonts w:ascii="Times New Roman" w:hAnsi="Times New Roman" w:cs="Times New Roman"/>
          <w:bCs/>
          <w:sz w:val="24"/>
          <w:szCs w:val="24"/>
        </w:rPr>
      </w:pPr>
    </w:p>
    <w:p w14:paraId="1BE9691D" w14:textId="0F1D3FC8" w:rsidR="00F86B6D" w:rsidRPr="00B302E1" w:rsidRDefault="00F86B6D" w:rsidP="0038688D">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Ham, W. </w:t>
      </w:r>
      <w:r w:rsidR="00BA3EA9">
        <w:rPr>
          <w:rFonts w:ascii="Times New Roman" w:hAnsi="Times New Roman" w:cs="Times New Roman"/>
          <w:sz w:val="24"/>
          <w:szCs w:val="24"/>
        </w:rPr>
        <w:t>and</w:t>
      </w:r>
      <w:r w:rsidRPr="00B302E1">
        <w:rPr>
          <w:rFonts w:ascii="Times New Roman" w:hAnsi="Times New Roman" w:cs="Times New Roman"/>
          <w:sz w:val="24"/>
          <w:szCs w:val="24"/>
        </w:rPr>
        <w:t xml:space="preserve"> Stitt James H. (1969). </w:t>
      </w:r>
      <w:r w:rsidRPr="00B302E1">
        <w:rPr>
          <w:rFonts w:ascii="Times New Roman" w:hAnsi="Times New Roman" w:cs="Times New Roman"/>
          <w:i/>
          <w:iCs/>
          <w:sz w:val="24"/>
          <w:szCs w:val="24"/>
        </w:rPr>
        <w:t>Regional geology of the Arbuckle Mountains</w:t>
      </w:r>
      <w:r w:rsidRPr="00B302E1">
        <w:rPr>
          <w:rFonts w:ascii="Times New Roman" w:hAnsi="Times New Roman" w:cs="Times New Roman"/>
          <w:sz w:val="24"/>
          <w:szCs w:val="24"/>
        </w:rPr>
        <w:t xml:space="preserve">, Oklahoma [by] William E. Ham. With contributions by James H. Stitt [and others] (Guidebook (Oklahoma Geological Survey); 17). Norman: University of Oklahoma. </w:t>
      </w:r>
    </w:p>
    <w:p w14:paraId="6472476A" w14:textId="58D0CD2D"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Ham, W.E.</w:t>
      </w:r>
      <w:r w:rsidR="00BA3EA9">
        <w:rPr>
          <w:rFonts w:ascii="Times New Roman" w:hAnsi="Times New Roman" w:cs="Times New Roman"/>
          <w:sz w:val="24"/>
          <w:szCs w:val="24"/>
        </w:rPr>
        <w:t xml:space="preserve"> </w:t>
      </w:r>
      <w:r w:rsidRPr="00B302E1">
        <w:rPr>
          <w:rFonts w:ascii="Times New Roman" w:hAnsi="Times New Roman" w:cs="Times New Roman"/>
          <w:sz w:val="24"/>
          <w:szCs w:val="24"/>
        </w:rPr>
        <w:t xml:space="preserve">(1973). Regional geology of the Arbuckle Mountains, Oklahoma. </w:t>
      </w:r>
      <w:r w:rsidRPr="00B302E1">
        <w:rPr>
          <w:rFonts w:ascii="Times New Roman" w:hAnsi="Times New Roman" w:cs="Times New Roman"/>
          <w:i/>
          <w:iCs/>
          <w:sz w:val="24"/>
          <w:szCs w:val="24"/>
        </w:rPr>
        <w:t>Oklahoma Geological Survey Special Publication</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73-3</w:t>
      </w:r>
      <w:r w:rsidRPr="00B302E1">
        <w:rPr>
          <w:rFonts w:ascii="Times New Roman" w:hAnsi="Times New Roman" w:cs="Times New Roman"/>
          <w:sz w:val="24"/>
          <w:szCs w:val="24"/>
        </w:rPr>
        <w:t>, 61.</w:t>
      </w:r>
    </w:p>
    <w:p w14:paraId="5D5C11A3"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6E26EC89" w14:textId="40E6FFBF"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Hammes</w:t>
      </w:r>
      <w:proofErr w:type="spellEnd"/>
      <w:r w:rsidRPr="00B302E1">
        <w:rPr>
          <w:rFonts w:ascii="Times New Roman" w:hAnsi="Times New Roman" w:cs="Times New Roman"/>
          <w:sz w:val="24"/>
          <w:szCs w:val="24"/>
        </w:rPr>
        <w:t xml:space="preserve">, Krause and </w:t>
      </w:r>
      <w:proofErr w:type="spellStart"/>
      <w:r w:rsidRPr="00B302E1">
        <w:rPr>
          <w:rFonts w:ascii="Times New Roman" w:hAnsi="Times New Roman" w:cs="Times New Roman"/>
          <w:sz w:val="24"/>
          <w:szCs w:val="24"/>
        </w:rPr>
        <w:t>Mutti</w:t>
      </w:r>
      <w:proofErr w:type="spellEnd"/>
      <w:r w:rsidRPr="00B302E1">
        <w:rPr>
          <w:rFonts w:ascii="Times New Roman" w:hAnsi="Times New Roman" w:cs="Times New Roman"/>
          <w:sz w:val="24"/>
          <w:szCs w:val="24"/>
        </w:rPr>
        <w:t xml:space="preserve"> (2013). Unconventional Reservoir Potential of the Upper Permian Zechstein Group: a slope to basin sequence stratigraphic and sedimentological evaluation of carbonates and organic-rich </w:t>
      </w:r>
      <w:proofErr w:type="spellStart"/>
      <w:r w:rsidRPr="00B302E1">
        <w:rPr>
          <w:rFonts w:ascii="Times New Roman" w:hAnsi="Times New Roman" w:cs="Times New Roman"/>
          <w:sz w:val="24"/>
          <w:szCs w:val="24"/>
        </w:rPr>
        <w:t>mudrocks</w:t>
      </w:r>
      <w:proofErr w:type="spellEnd"/>
      <w:r w:rsidRPr="00B302E1">
        <w:rPr>
          <w:rFonts w:ascii="Times New Roman" w:hAnsi="Times New Roman" w:cs="Times New Roman"/>
          <w:sz w:val="24"/>
          <w:szCs w:val="24"/>
        </w:rPr>
        <w:t xml:space="preserve">, Northern Germany. </w:t>
      </w:r>
      <w:r w:rsidRPr="00B302E1">
        <w:rPr>
          <w:rFonts w:ascii="Times New Roman" w:hAnsi="Times New Roman" w:cs="Times New Roman"/>
          <w:i/>
          <w:iCs/>
          <w:sz w:val="24"/>
          <w:szCs w:val="24"/>
        </w:rPr>
        <w:t>Environmental Earth Sciences</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70(8)</w:t>
      </w:r>
      <w:r w:rsidRPr="00B302E1">
        <w:rPr>
          <w:rFonts w:ascii="Times New Roman" w:hAnsi="Times New Roman" w:cs="Times New Roman"/>
          <w:sz w:val="24"/>
          <w:szCs w:val="24"/>
        </w:rPr>
        <w:t>, 3797-3816.</w:t>
      </w:r>
    </w:p>
    <w:p w14:paraId="78EE0F69"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3B02128D" w14:textId="2FEDBD09"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Han, J., McCarthy, E. D., Van </w:t>
      </w:r>
      <w:proofErr w:type="spellStart"/>
      <w:r w:rsidRPr="00B302E1">
        <w:rPr>
          <w:rFonts w:ascii="Times New Roman" w:hAnsi="Times New Roman" w:cs="Times New Roman"/>
          <w:sz w:val="24"/>
          <w:szCs w:val="24"/>
        </w:rPr>
        <w:t>Hoeven</w:t>
      </w:r>
      <w:proofErr w:type="spellEnd"/>
      <w:r w:rsidRPr="00B302E1">
        <w:rPr>
          <w:rFonts w:ascii="Times New Roman" w:hAnsi="Times New Roman" w:cs="Times New Roman"/>
          <w:sz w:val="24"/>
          <w:szCs w:val="24"/>
        </w:rPr>
        <w:t xml:space="preserve">, W., Calvin, M. and Bradley W. H. (1967). A preliminary report on the distribution of aliphatic hydrocarbons in algae, in bacteria and in a recent lake sediment. In: </w:t>
      </w:r>
      <w:r w:rsidRPr="00B302E1">
        <w:rPr>
          <w:rFonts w:ascii="Times New Roman" w:hAnsi="Times New Roman" w:cs="Times New Roman"/>
          <w:i/>
          <w:iCs/>
          <w:sz w:val="24"/>
          <w:szCs w:val="24"/>
        </w:rPr>
        <w:t>Organic geochemical studies II</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59</w:t>
      </w:r>
      <w:r w:rsidRPr="00B302E1">
        <w:rPr>
          <w:rFonts w:ascii="Times New Roman" w:hAnsi="Times New Roman" w:cs="Times New Roman"/>
          <w:sz w:val="24"/>
          <w:szCs w:val="24"/>
        </w:rPr>
        <w:t>, 29-33.</w:t>
      </w:r>
    </w:p>
    <w:p w14:paraId="598E8DAD"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09240CB" w14:textId="401B9356" w:rsidR="00121EE5" w:rsidRDefault="00121EE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Hays, L.E., Beatty, T., Henderson, C.M., Love, G.D.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 xml:space="preserve">Summons R.E. (2007). Evidence for photic zone </w:t>
      </w:r>
      <w:proofErr w:type="spellStart"/>
      <w:r w:rsidRPr="00B302E1">
        <w:rPr>
          <w:rFonts w:ascii="Times New Roman" w:hAnsi="Times New Roman" w:cs="Times New Roman"/>
          <w:sz w:val="24"/>
          <w:szCs w:val="24"/>
        </w:rPr>
        <w:t>euxinia</w:t>
      </w:r>
      <w:proofErr w:type="spellEnd"/>
      <w:r w:rsidRPr="00B302E1">
        <w:rPr>
          <w:rFonts w:ascii="Times New Roman" w:hAnsi="Times New Roman" w:cs="Times New Roman"/>
          <w:sz w:val="24"/>
          <w:szCs w:val="24"/>
        </w:rPr>
        <w:t xml:space="preserve"> through the end-Permian mass extinction in the </w:t>
      </w:r>
      <w:proofErr w:type="spellStart"/>
      <w:r w:rsidRPr="00B302E1">
        <w:rPr>
          <w:rFonts w:ascii="Times New Roman" w:hAnsi="Times New Roman" w:cs="Times New Roman"/>
          <w:sz w:val="24"/>
          <w:szCs w:val="24"/>
        </w:rPr>
        <w:t>Panthalassic</w:t>
      </w:r>
      <w:proofErr w:type="spellEnd"/>
      <w:r w:rsidRPr="00B302E1">
        <w:rPr>
          <w:rFonts w:ascii="Times New Roman" w:hAnsi="Times New Roman" w:cs="Times New Roman"/>
          <w:sz w:val="24"/>
          <w:szCs w:val="24"/>
        </w:rPr>
        <w:t xml:space="preserve"> Ocean (Peace River Basin, Western Canada). </w:t>
      </w:r>
      <w:proofErr w:type="spellStart"/>
      <w:r w:rsidRPr="00B302E1">
        <w:rPr>
          <w:rFonts w:ascii="Times New Roman" w:hAnsi="Times New Roman" w:cs="Times New Roman"/>
          <w:i/>
          <w:iCs/>
          <w:sz w:val="24"/>
          <w:szCs w:val="24"/>
        </w:rPr>
        <w:t>Paleoworld</w:t>
      </w:r>
      <w:proofErr w:type="spellEnd"/>
      <w:r w:rsidRPr="00B302E1">
        <w:rPr>
          <w:rFonts w:ascii="Times New Roman" w:hAnsi="Times New Roman" w:cs="Times New Roman"/>
          <w:i/>
          <w:iCs/>
          <w:sz w:val="24"/>
          <w:szCs w:val="24"/>
        </w:rPr>
        <w:t xml:space="preserve"> </w:t>
      </w:r>
      <w:r w:rsidRPr="00B302E1">
        <w:rPr>
          <w:rFonts w:ascii="Times New Roman" w:hAnsi="Times New Roman" w:cs="Times New Roman"/>
          <w:b/>
          <w:bCs/>
          <w:sz w:val="24"/>
          <w:szCs w:val="24"/>
        </w:rPr>
        <w:t>16 (1-3)</w:t>
      </w:r>
      <w:r w:rsidRPr="00B302E1">
        <w:rPr>
          <w:rFonts w:ascii="Times New Roman" w:hAnsi="Times New Roman" w:cs="Times New Roman"/>
          <w:sz w:val="24"/>
          <w:szCs w:val="24"/>
        </w:rPr>
        <w:t xml:space="preserve">, 39-50. </w:t>
      </w:r>
    </w:p>
    <w:p w14:paraId="048F59E9" w14:textId="77777777" w:rsidR="00121EE5" w:rsidRDefault="00121EE5"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F8967DC" w14:textId="63419AFD"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Hays, L. E., Grice K., Foster. C. B.</w:t>
      </w:r>
      <w:r w:rsidR="0019621F">
        <w:rPr>
          <w:rFonts w:ascii="Times New Roman" w:hAnsi="Times New Roman" w:cs="Times New Roman"/>
          <w:sz w:val="24"/>
          <w:szCs w:val="24"/>
        </w:rPr>
        <w:t xml:space="preserve"> and</w:t>
      </w:r>
      <w:r w:rsidRPr="00B302E1">
        <w:rPr>
          <w:rFonts w:ascii="Times New Roman" w:hAnsi="Times New Roman" w:cs="Times New Roman"/>
          <w:sz w:val="24"/>
          <w:szCs w:val="24"/>
        </w:rPr>
        <w:t xml:space="preserve"> Summons R. E. (2012)</w:t>
      </w:r>
      <w:r>
        <w:rPr>
          <w:rFonts w:ascii="Times New Roman" w:hAnsi="Times New Roman" w:cs="Times New Roman"/>
          <w:sz w:val="24"/>
          <w:szCs w:val="24"/>
        </w:rPr>
        <w:t>.</w:t>
      </w:r>
      <w:r w:rsidRPr="00B302E1">
        <w:rPr>
          <w:rFonts w:ascii="Times New Roman" w:hAnsi="Times New Roman" w:cs="Times New Roman"/>
          <w:sz w:val="24"/>
          <w:szCs w:val="24"/>
        </w:rPr>
        <w:t xml:space="preserve"> Biomarker and isotopic trends in a Permian-Triassic sedimentary section at </w:t>
      </w:r>
      <w:proofErr w:type="spellStart"/>
      <w:r w:rsidRPr="00B302E1">
        <w:rPr>
          <w:rFonts w:ascii="Times New Roman" w:hAnsi="Times New Roman" w:cs="Times New Roman"/>
          <w:sz w:val="24"/>
          <w:szCs w:val="24"/>
        </w:rPr>
        <w:t>Kap</w:t>
      </w:r>
      <w:proofErr w:type="spellEnd"/>
      <w:r w:rsidRPr="00B302E1">
        <w:rPr>
          <w:rFonts w:ascii="Times New Roman" w:hAnsi="Times New Roman" w:cs="Times New Roman"/>
          <w:sz w:val="24"/>
          <w:szCs w:val="24"/>
        </w:rPr>
        <w:t xml:space="preserve"> Stosch, Greenland.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43</w:t>
      </w:r>
      <w:r w:rsidRPr="00B302E1">
        <w:rPr>
          <w:rFonts w:ascii="Times New Roman" w:hAnsi="Times New Roman" w:cs="Times New Roman"/>
          <w:sz w:val="24"/>
          <w:szCs w:val="24"/>
        </w:rPr>
        <w:t>, 67-82.</w:t>
      </w:r>
    </w:p>
    <w:p w14:paraId="39792045"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6D7D2ED" w14:textId="1DCB0265" w:rsidR="00F86B6D" w:rsidRDefault="00F86B6D" w:rsidP="00913845">
      <w:pPr>
        <w:spacing w:line="276" w:lineRule="auto"/>
        <w:ind w:left="720" w:hanging="720"/>
        <w:contextualSpacing/>
        <w:jc w:val="both"/>
        <w:rPr>
          <w:rFonts w:ascii="Times New Roman" w:hAnsi="Times New Roman" w:cs="Times New Roman"/>
          <w:sz w:val="24"/>
          <w:szCs w:val="24"/>
          <w:shd w:val="clear" w:color="auto" w:fill="FFFFFF"/>
        </w:rPr>
      </w:pPr>
      <w:r w:rsidRPr="00B302E1">
        <w:rPr>
          <w:rFonts w:ascii="Times New Roman" w:hAnsi="Times New Roman" w:cs="Times New Roman"/>
          <w:sz w:val="24"/>
          <w:szCs w:val="24"/>
          <w:shd w:val="clear" w:color="auto" w:fill="FFFFFF"/>
        </w:rPr>
        <w:t xml:space="preserve">Hoffman, P., Dewey, J. F. and Burke K. (1974). Aulacogens and their genetic relation to geosynclines, with a Proterozoic example from Great Slave Lake, Canada. Modern and ancient geosynclinals sedimentation: </w:t>
      </w:r>
      <w:r w:rsidRPr="00B302E1">
        <w:rPr>
          <w:rFonts w:ascii="Times New Roman" w:hAnsi="Times New Roman" w:cs="Times New Roman"/>
          <w:i/>
          <w:iCs/>
          <w:sz w:val="24"/>
          <w:szCs w:val="24"/>
          <w:shd w:val="clear" w:color="auto" w:fill="FFFFFF"/>
        </w:rPr>
        <w:t>Society of Economic Paleontologists and Mineralogists</w:t>
      </w:r>
      <w:r w:rsidRPr="00B302E1">
        <w:rPr>
          <w:rFonts w:ascii="Times New Roman" w:hAnsi="Times New Roman" w:cs="Times New Roman"/>
          <w:sz w:val="24"/>
          <w:szCs w:val="24"/>
          <w:shd w:val="clear" w:color="auto" w:fill="FFFFFF"/>
        </w:rPr>
        <w:t xml:space="preserve"> </w:t>
      </w:r>
      <w:r w:rsidRPr="00B302E1">
        <w:rPr>
          <w:rFonts w:ascii="Times New Roman" w:hAnsi="Times New Roman" w:cs="Times New Roman"/>
          <w:i/>
          <w:iCs/>
          <w:sz w:val="24"/>
          <w:szCs w:val="24"/>
          <w:shd w:val="clear" w:color="auto" w:fill="FFFFFF"/>
        </w:rPr>
        <w:t>Special Publication</w:t>
      </w:r>
      <w:r w:rsidRPr="00B302E1">
        <w:rPr>
          <w:rFonts w:ascii="Times New Roman" w:hAnsi="Times New Roman" w:cs="Times New Roman"/>
          <w:sz w:val="24"/>
          <w:szCs w:val="24"/>
          <w:shd w:val="clear" w:color="auto" w:fill="FFFFFF"/>
        </w:rPr>
        <w:t xml:space="preserve"> </w:t>
      </w:r>
      <w:r w:rsidRPr="00B302E1">
        <w:rPr>
          <w:rFonts w:ascii="Times New Roman" w:hAnsi="Times New Roman" w:cs="Times New Roman"/>
          <w:b/>
          <w:bCs/>
          <w:sz w:val="24"/>
          <w:szCs w:val="24"/>
          <w:shd w:val="clear" w:color="auto" w:fill="FFFFFF"/>
        </w:rPr>
        <w:t>19</w:t>
      </w:r>
      <w:r w:rsidRPr="00B302E1">
        <w:rPr>
          <w:rFonts w:ascii="Times New Roman" w:hAnsi="Times New Roman" w:cs="Times New Roman"/>
          <w:sz w:val="24"/>
          <w:szCs w:val="24"/>
          <w:shd w:val="clear" w:color="auto" w:fill="FFFFFF"/>
        </w:rPr>
        <w:t>, 38-55.</w:t>
      </w:r>
    </w:p>
    <w:p w14:paraId="1027B0EA"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shd w:val="clear" w:color="auto" w:fill="FFFFFF"/>
        </w:rPr>
      </w:pPr>
    </w:p>
    <w:p w14:paraId="5470F4EC" w14:textId="6B40C271" w:rsidR="00A0554A" w:rsidRDefault="00A0554A" w:rsidP="00913845">
      <w:pPr>
        <w:spacing w:line="276" w:lineRule="auto"/>
        <w:ind w:left="720" w:hanging="720"/>
        <w:contextualSpacing/>
        <w:jc w:val="both"/>
        <w:rPr>
          <w:rFonts w:ascii="Times New Roman" w:hAnsi="Times New Roman" w:cs="Times New Roman"/>
          <w:bCs/>
          <w:sz w:val="24"/>
          <w:szCs w:val="24"/>
        </w:rPr>
      </w:pPr>
      <w:proofErr w:type="spellStart"/>
      <w:r w:rsidRPr="00B302E1">
        <w:rPr>
          <w:rFonts w:ascii="Times New Roman" w:hAnsi="Times New Roman" w:cs="Times New Roman"/>
          <w:bCs/>
          <w:sz w:val="24"/>
          <w:szCs w:val="24"/>
        </w:rPr>
        <w:lastRenderedPageBreak/>
        <w:t>Holba</w:t>
      </w:r>
      <w:proofErr w:type="spellEnd"/>
      <w:r w:rsidRPr="00B302E1">
        <w:rPr>
          <w:rFonts w:ascii="Times New Roman" w:hAnsi="Times New Roman" w:cs="Times New Roman"/>
          <w:bCs/>
          <w:sz w:val="24"/>
          <w:szCs w:val="24"/>
        </w:rPr>
        <w:t xml:space="preserve">, A.G., </w:t>
      </w:r>
      <w:proofErr w:type="spellStart"/>
      <w:r w:rsidRPr="00B302E1">
        <w:rPr>
          <w:rFonts w:ascii="Times New Roman" w:hAnsi="Times New Roman" w:cs="Times New Roman"/>
          <w:bCs/>
          <w:sz w:val="24"/>
          <w:szCs w:val="24"/>
        </w:rPr>
        <w:t>Tegelaar</w:t>
      </w:r>
      <w:proofErr w:type="spellEnd"/>
      <w:r w:rsidRPr="00B302E1">
        <w:rPr>
          <w:rFonts w:ascii="Times New Roman" w:hAnsi="Times New Roman" w:cs="Times New Roman"/>
          <w:bCs/>
          <w:sz w:val="24"/>
          <w:szCs w:val="24"/>
        </w:rPr>
        <w:t>, E., Ellis, L., Singletary, M.S.</w:t>
      </w:r>
      <w:r w:rsidR="0019621F">
        <w:rPr>
          <w:rFonts w:ascii="Times New Roman" w:hAnsi="Times New Roman" w:cs="Times New Roman"/>
          <w:bCs/>
          <w:sz w:val="24"/>
          <w:szCs w:val="24"/>
        </w:rPr>
        <w:t xml:space="preserve"> and</w:t>
      </w:r>
      <w:r w:rsidRPr="00B302E1">
        <w:rPr>
          <w:rFonts w:ascii="Times New Roman" w:hAnsi="Times New Roman" w:cs="Times New Roman"/>
          <w:bCs/>
          <w:sz w:val="24"/>
          <w:szCs w:val="24"/>
        </w:rPr>
        <w:t xml:space="preserve"> Albrecht P. (2000). Tetracyclic </w:t>
      </w:r>
      <w:proofErr w:type="spellStart"/>
      <w:r w:rsidRPr="00B302E1">
        <w:rPr>
          <w:rFonts w:ascii="Times New Roman" w:hAnsi="Times New Roman" w:cs="Times New Roman"/>
          <w:bCs/>
          <w:sz w:val="24"/>
          <w:szCs w:val="24"/>
        </w:rPr>
        <w:t>polyprenoids</w:t>
      </w:r>
      <w:proofErr w:type="spellEnd"/>
      <w:r w:rsidRPr="00B302E1">
        <w:rPr>
          <w:rFonts w:ascii="Times New Roman" w:hAnsi="Times New Roman" w:cs="Times New Roman"/>
          <w:bCs/>
          <w:sz w:val="24"/>
          <w:szCs w:val="24"/>
        </w:rPr>
        <w:t xml:space="preserve">: indicators of freshwater (lacustrine) algal input. </w:t>
      </w:r>
      <w:r w:rsidRPr="00B302E1">
        <w:rPr>
          <w:rFonts w:ascii="Times New Roman" w:hAnsi="Times New Roman" w:cs="Times New Roman"/>
          <w:bCs/>
          <w:i/>
          <w:iCs/>
          <w:sz w:val="24"/>
          <w:szCs w:val="24"/>
        </w:rPr>
        <w:t>Geology</w:t>
      </w:r>
      <w:r w:rsidRPr="00B302E1">
        <w:rPr>
          <w:rFonts w:ascii="Times New Roman" w:hAnsi="Times New Roman" w:cs="Times New Roman"/>
          <w:bCs/>
          <w:sz w:val="24"/>
          <w:szCs w:val="24"/>
        </w:rPr>
        <w:t xml:space="preserve"> </w:t>
      </w:r>
      <w:r w:rsidRPr="00B302E1">
        <w:rPr>
          <w:rFonts w:ascii="Times New Roman" w:hAnsi="Times New Roman" w:cs="Times New Roman"/>
          <w:b/>
          <w:sz w:val="24"/>
          <w:szCs w:val="24"/>
        </w:rPr>
        <w:t>28</w:t>
      </w:r>
      <w:r w:rsidRPr="00B302E1">
        <w:rPr>
          <w:rFonts w:ascii="Times New Roman" w:hAnsi="Times New Roman" w:cs="Times New Roman"/>
          <w:bCs/>
          <w:sz w:val="24"/>
          <w:szCs w:val="24"/>
        </w:rPr>
        <w:t>, 251–254.</w:t>
      </w:r>
    </w:p>
    <w:p w14:paraId="2E7056F9" w14:textId="77777777" w:rsidR="00913845" w:rsidRPr="00B302E1" w:rsidRDefault="00913845" w:rsidP="0038688D">
      <w:pPr>
        <w:spacing w:line="276" w:lineRule="auto"/>
        <w:ind w:left="720" w:hanging="720"/>
        <w:contextualSpacing/>
        <w:jc w:val="both"/>
        <w:rPr>
          <w:rFonts w:ascii="Times New Roman" w:hAnsi="Times New Roman" w:cs="Times New Roman"/>
          <w:bCs/>
          <w:sz w:val="24"/>
          <w:szCs w:val="24"/>
        </w:rPr>
      </w:pPr>
    </w:p>
    <w:p w14:paraId="50C3C276" w14:textId="3F7160DB" w:rsidR="00F86B6D" w:rsidRDefault="00F86B6D" w:rsidP="00913845">
      <w:pPr>
        <w:spacing w:line="276" w:lineRule="auto"/>
        <w:ind w:left="720" w:hanging="720"/>
        <w:contextualSpacing/>
        <w:jc w:val="both"/>
        <w:rPr>
          <w:rFonts w:ascii="Times New Roman" w:hAnsi="Times New Roman" w:cs="Times New Roman"/>
          <w:bCs/>
          <w:sz w:val="24"/>
          <w:szCs w:val="24"/>
        </w:rPr>
      </w:pPr>
      <w:proofErr w:type="spellStart"/>
      <w:r w:rsidRPr="00B302E1">
        <w:rPr>
          <w:rFonts w:ascii="Times New Roman" w:hAnsi="Times New Roman" w:cs="Times New Roman"/>
          <w:bCs/>
          <w:sz w:val="24"/>
          <w:szCs w:val="24"/>
        </w:rPr>
        <w:t>Holba</w:t>
      </w:r>
      <w:proofErr w:type="spellEnd"/>
      <w:r w:rsidRPr="00B302E1">
        <w:rPr>
          <w:rFonts w:ascii="Times New Roman" w:hAnsi="Times New Roman" w:cs="Times New Roman"/>
          <w:bCs/>
          <w:sz w:val="24"/>
          <w:szCs w:val="24"/>
        </w:rPr>
        <w:t xml:space="preserve">, A.G., </w:t>
      </w:r>
      <w:proofErr w:type="spellStart"/>
      <w:r w:rsidRPr="00B302E1">
        <w:rPr>
          <w:rFonts w:ascii="Times New Roman" w:hAnsi="Times New Roman" w:cs="Times New Roman"/>
          <w:bCs/>
          <w:sz w:val="24"/>
          <w:szCs w:val="24"/>
        </w:rPr>
        <w:t>Dzou</w:t>
      </w:r>
      <w:proofErr w:type="spellEnd"/>
      <w:r w:rsidRPr="00B302E1">
        <w:rPr>
          <w:rFonts w:ascii="Times New Roman" w:hAnsi="Times New Roman" w:cs="Times New Roman"/>
          <w:bCs/>
          <w:sz w:val="24"/>
          <w:szCs w:val="24"/>
        </w:rPr>
        <w:t xml:space="preserve">, L.I., Wood, G.D., Ellis, L., Adam, P., Schaeffer, P., Albrecht, P., Greene, T. </w:t>
      </w:r>
      <w:r w:rsidR="00BA3EA9">
        <w:rPr>
          <w:rFonts w:ascii="Times New Roman" w:hAnsi="Times New Roman" w:cs="Times New Roman"/>
          <w:bCs/>
          <w:sz w:val="24"/>
          <w:szCs w:val="24"/>
        </w:rPr>
        <w:t xml:space="preserve">and </w:t>
      </w:r>
      <w:r w:rsidRPr="00B302E1">
        <w:rPr>
          <w:rFonts w:ascii="Times New Roman" w:hAnsi="Times New Roman" w:cs="Times New Roman"/>
          <w:bCs/>
          <w:sz w:val="24"/>
          <w:szCs w:val="24"/>
        </w:rPr>
        <w:t xml:space="preserve">Hughes W.B. (2003). Application of tetracyclic </w:t>
      </w:r>
      <w:proofErr w:type="spellStart"/>
      <w:r w:rsidRPr="00B302E1">
        <w:rPr>
          <w:rFonts w:ascii="Times New Roman" w:hAnsi="Times New Roman" w:cs="Times New Roman"/>
          <w:bCs/>
          <w:sz w:val="24"/>
          <w:szCs w:val="24"/>
        </w:rPr>
        <w:t>polyprenoids</w:t>
      </w:r>
      <w:proofErr w:type="spellEnd"/>
      <w:r w:rsidRPr="00B302E1">
        <w:rPr>
          <w:rFonts w:ascii="Times New Roman" w:hAnsi="Times New Roman" w:cs="Times New Roman"/>
          <w:bCs/>
          <w:sz w:val="24"/>
          <w:szCs w:val="24"/>
        </w:rPr>
        <w:t xml:space="preserve"> as indicators of input from fresh-brackish water environments. </w:t>
      </w:r>
      <w:r w:rsidRPr="00B302E1">
        <w:rPr>
          <w:rFonts w:ascii="Times New Roman" w:hAnsi="Times New Roman" w:cs="Times New Roman"/>
          <w:bCs/>
          <w:i/>
          <w:iCs/>
          <w:sz w:val="24"/>
          <w:szCs w:val="24"/>
        </w:rPr>
        <w:t>Organic Geochemistry</w:t>
      </w:r>
      <w:r w:rsidRPr="00B302E1">
        <w:rPr>
          <w:rFonts w:ascii="Times New Roman" w:hAnsi="Times New Roman" w:cs="Times New Roman"/>
          <w:bCs/>
          <w:sz w:val="24"/>
          <w:szCs w:val="24"/>
        </w:rPr>
        <w:t xml:space="preserve"> </w:t>
      </w:r>
      <w:r w:rsidRPr="00B302E1">
        <w:rPr>
          <w:rFonts w:ascii="Times New Roman" w:hAnsi="Times New Roman" w:cs="Times New Roman"/>
          <w:b/>
          <w:sz w:val="24"/>
          <w:szCs w:val="24"/>
        </w:rPr>
        <w:t>34</w:t>
      </w:r>
      <w:r w:rsidRPr="00B302E1">
        <w:rPr>
          <w:rFonts w:ascii="Times New Roman" w:hAnsi="Times New Roman" w:cs="Times New Roman"/>
          <w:bCs/>
          <w:sz w:val="24"/>
          <w:szCs w:val="24"/>
        </w:rPr>
        <w:t>, 441–469.</w:t>
      </w:r>
    </w:p>
    <w:p w14:paraId="7B9D76DD" w14:textId="77777777" w:rsidR="00913845" w:rsidRPr="00B302E1" w:rsidRDefault="00913845" w:rsidP="0038688D">
      <w:pPr>
        <w:spacing w:line="276" w:lineRule="auto"/>
        <w:ind w:left="720" w:hanging="720"/>
        <w:contextualSpacing/>
        <w:jc w:val="both"/>
        <w:rPr>
          <w:rFonts w:ascii="Times New Roman" w:hAnsi="Times New Roman" w:cs="Times New Roman"/>
          <w:bCs/>
          <w:sz w:val="24"/>
          <w:szCs w:val="24"/>
        </w:rPr>
      </w:pPr>
    </w:p>
    <w:p w14:paraId="2BE0E57A" w14:textId="00376B2D" w:rsidR="00F86B6D" w:rsidRDefault="00F86B6D">
      <w:pPr>
        <w:spacing w:line="276" w:lineRule="auto"/>
        <w:ind w:left="720" w:hanging="720"/>
        <w:contextualSpacing/>
        <w:rPr>
          <w:rFonts w:ascii="Times New Roman" w:hAnsi="Times New Roman" w:cs="Times New Roman"/>
          <w:sz w:val="24"/>
          <w:szCs w:val="24"/>
        </w:rPr>
      </w:pPr>
      <w:r w:rsidRPr="00B302E1">
        <w:rPr>
          <w:rFonts w:ascii="Times New Roman" w:hAnsi="Times New Roman" w:cs="Times New Roman"/>
          <w:sz w:val="24"/>
          <w:szCs w:val="24"/>
        </w:rPr>
        <w:t xml:space="preserve">Hossain, Z. M., </w:t>
      </w:r>
      <w:proofErr w:type="spellStart"/>
      <w:r w:rsidRPr="00B302E1">
        <w:rPr>
          <w:rFonts w:ascii="Times New Roman" w:hAnsi="Times New Roman" w:cs="Times New Roman"/>
          <w:sz w:val="24"/>
          <w:szCs w:val="24"/>
        </w:rPr>
        <w:t>Sampei</w:t>
      </w:r>
      <w:proofErr w:type="spellEnd"/>
      <w:r w:rsidRPr="00B302E1">
        <w:rPr>
          <w:rFonts w:ascii="Times New Roman" w:hAnsi="Times New Roman" w:cs="Times New Roman"/>
          <w:sz w:val="24"/>
          <w:szCs w:val="24"/>
        </w:rPr>
        <w:t xml:space="preserve">, </w:t>
      </w:r>
      <w:proofErr w:type="spellStart"/>
      <w:proofErr w:type="gramStart"/>
      <w:r w:rsidRPr="00B302E1">
        <w:rPr>
          <w:rFonts w:ascii="Times New Roman" w:hAnsi="Times New Roman" w:cs="Times New Roman"/>
          <w:sz w:val="24"/>
          <w:szCs w:val="24"/>
        </w:rPr>
        <w:t>Y.</w:t>
      </w:r>
      <w:r w:rsidR="00BA3EA9">
        <w:rPr>
          <w:rFonts w:ascii="Times New Roman" w:hAnsi="Times New Roman" w:cs="Times New Roman"/>
          <w:sz w:val="24"/>
          <w:szCs w:val="24"/>
        </w:rPr>
        <w:t>,</w:t>
      </w:r>
      <w:r w:rsidRPr="00B302E1">
        <w:rPr>
          <w:rFonts w:ascii="Times New Roman" w:hAnsi="Times New Roman" w:cs="Times New Roman"/>
          <w:sz w:val="24"/>
          <w:szCs w:val="24"/>
        </w:rPr>
        <w:t>and</w:t>
      </w:r>
      <w:proofErr w:type="spellEnd"/>
      <w:proofErr w:type="gramEnd"/>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Roser</w:t>
      </w:r>
      <w:proofErr w:type="spellEnd"/>
      <w:r w:rsidRPr="00B302E1">
        <w:rPr>
          <w:rFonts w:ascii="Times New Roman" w:hAnsi="Times New Roman" w:cs="Times New Roman"/>
          <w:sz w:val="24"/>
          <w:szCs w:val="24"/>
        </w:rPr>
        <w:t xml:space="preserve"> B. P. (2009). Characterization of organic matter and depositional environment of Tertiary mudstones from the Sylhet Basin, Bangladesh.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40</w:t>
      </w:r>
      <w:r w:rsidRPr="00B302E1">
        <w:rPr>
          <w:rFonts w:ascii="Times New Roman" w:hAnsi="Times New Roman" w:cs="Times New Roman"/>
          <w:sz w:val="24"/>
          <w:szCs w:val="24"/>
        </w:rPr>
        <w:t>, 743–754.</w:t>
      </w:r>
    </w:p>
    <w:p w14:paraId="69175FBB" w14:textId="77777777" w:rsidR="00742A5E" w:rsidRPr="00B302E1" w:rsidRDefault="00742A5E" w:rsidP="0038688D">
      <w:pPr>
        <w:spacing w:line="276" w:lineRule="auto"/>
        <w:ind w:left="720" w:hanging="720"/>
        <w:contextualSpacing/>
        <w:rPr>
          <w:rFonts w:ascii="Times New Roman" w:hAnsi="Times New Roman" w:cs="Times New Roman"/>
          <w:sz w:val="24"/>
          <w:szCs w:val="24"/>
        </w:rPr>
      </w:pPr>
    </w:p>
    <w:p w14:paraId="6DD054F5" w14:textId="28E862CA" w:rsidR="00F86B6D" w:rsidRDefault="00F86B6D" w:rsidP="00913845">
      <w:pPr>
        <w:spacing w:line="276" w:lineRule="auto"/>
        <w:ind w:left="720" w:hanging="720"/>
        <w:contextualSpacing/>
        <w:jc w:val="both"/>
        <w:rPr>
          <w:rFonts w:ascii="Times New Roman" w:hAnsi="Times New Roman" w:cs="Times New Roman"/>
          <w:iCs/>
          <w:color w:val="000000"/>
          <w:sz w:val="24"/>
          <w:szCs w:val="24"/>
        </w:rPr>
      </w:pPr>
      <w:r w:rsidRPr="00B302E1">
        <w:rPr>
          <w:rFonts w:ascii="Times New Roman" w:hAnsi="Times New Roman" w:cs="Times New Roman"/>
          <w:iCs/>
          <w:color w:val="000000"/>
          <w:sz w:val="24"/>
          <w:szCs w:val="24"/>
        </w:rPr>
        <w:t>Hsu, C</w:t>
      </w:r>
      <w:r w:rsidR="0019621F">
        <w:rPr>
          <w:rFonts w:ascii="Times New Roman" w:hAnsi="Times New Roman" w:cs="Times New Roman"/>
          <w:iCs/>
          <w:color w:val="000000"/>
          <w:sz w:val="24"/>
          <w:szCs w:val="24"/>
        </w:rPr>
        <w:t>.</w:t>
      </w:r>
      <w:r w:rsidRPr="00B302E1">
        <w:rPr>
          <w:rFonts w:ascii="Times New Roman" w:hAnsi="Times New Roman" w:cs="Times New Roman"/>
          <w:iCs/>
          <w:color w:val="000000"/>
          <w:sz w:val="24"/>
          <w:szCs w:val="24"/>
        </w:rPr>
        <w:t xml:space="preserve"> Walters, C</w:t>
      </w:r>
      <w:r w:rsidR="0019621F">
        <w:rPr>
          <w:rFonts w:ascii="Times New Roman" w:hAnsi="Times New Roman" w:cs="Times New Roman"/>
          <w:iCs/>
          <w:color w:val="000000"/>
          <w:sz w:val="24"/>
          <w:szCs w:val="24"/>
        </w:rPr>
        <w:t xml:space="preserve">., </w:t>
      </w:r>
      <w:r w:rsidRPr="00B302E1">
        <w:rPr>
          <w:rFonts w:ascii="Times New Roman" w:hAnsi="Times New Roman" w:cs="Times New Roman"/>
          <w:iCs/>
          <w:color w:val="000000"/>
          <w:sz w:val="24"/>
          <w:szCs w:val="24"/>
        </w:rPr>
        <w:t>Isaksen, G</w:t>
      </w:r>
      <w:r w:rsidR="0019621F">
        <w:rPr>
          <w:rFonts w:ascii="Times New Roman" w:hAnsi="Times New Roman" w:cs="Times New Roman"/>
          <w:iCs/>
          <w:color w:val="000000"/>
          <w:sz w:val="24"/>
          <w:szCs w:val="24"/>
        </w:rPr>
        <w:t xml:space="preserve">., </w:t>
      </w:r>
      <w:proofErr w:type="spellStart"/>
      <w:r w:rsidRPr="00B302E1">
        <w:rPr>
          <w:rFonts w:ascii="Times New Roman" w:hAnsi="Times New Roman" w:cs="Times New Roman"/>
          <w:iCs/>
          <w:color w:val="000000"/>
          <w:sz w:val="24"/>
          <w:szCs w:val="24"/>
        </w:rPr>
        <w:t>Schaps</w:t>
      </w:r>
      <w:proofErr w:type="spellEnd"/>
      <w:r w:rsidRPr="00B302E1">
        <w:rPr>
          <w:rFonts w:ascii="Times New Roman" w:hAnsi="Times New Roman" w:cs="Times New Roman"/>
          <w:iCs/>
          <w:color w:val="000000"/>
          <w:sz w:val="24"/>
          <w:szCs w:val="24"/>
        </w:rPr>
        <w:t>, M</w:t>
      </w:r>
      <w:r w:rsidR="0019621F">
        <w:rPr>
          <w:rFonts w:ascii="Times New Roman" w:hAnsi="Times New Roman" w:cs="Times New Roman"/>
          <w:iCs/>
          <w:color w:val="000000"/>
          <w:sz w:val="24"/>
          <w:szCs w:val="24"/>
        </w:rPr>
        <w:t>.</w:t>
      </w:r>
      <w:r w:rsidRPr="00B302E1">
        <w:rPr>
          <w:rFonts w:ascii="Times New Roman" w:hAnsi="Times New Roman" w:cs="Times New Roman"/>
          <w:iCs/>
          <w:color w:val="000000"/>
          <w:sz w:val="24"/>
          <w:szCs w:val="24"/>
        </w:rPr>
        <w:t xml:space="preserve"> </w:t>
      </w:r>
      <w:r w:rsidR="0019621F">
        <w:rPr>
          <w:rFonts w:ascii="Times New Roman" w:hAnsi="Times New Roman" w:cs="Times New Roman"/>
          <w:iCs/>
          <w:color w:val="000000"/>
          <w:sz w:val="24"/>
          <w:szCs w:val="24"/>
        </w:rPr>
        <w:t>and</w:t>
      </w:r>
      <w:r w:rsidRPr="00B302E1">
        <w:rPr>
          <w:rFonts w:ascii="Times New Roman" w:hAnsi="Times New Roman" w:cs="Times New Roman"/>
          <w:iCs/>
          <w:color w:val="000000"/>
          <w:sz w:val="24"/>
          <w:szCs w:val="24"/>
        </w:rPr>
        <w:t xml:space="preserve"> Peters K. (2003). Biomarker Analysis in Petroleum Exploration. 10.1007/978-1-4419-9212-3_9.</w:t>
      </w:r>
    </w:p>
    <w:p w14:paraId="7622A2F7" w14:textId="77777777" w:rsidR="00913845" w:rsidRPr="00B302E1" w:rsidRDefault="00913845" w:rsidP="0038688D">
      <w:pPr>
        <w:spacing w:line="276" w:lineRule="auto"/>
        <w:ind w:left="720" w:hanging="720"/>
        <w:contextualSpacing/>
        <w:jc w:val="both"/>
        <w:rPr>
          <w:rFonts w:ascii="Times New Roman" w:hAnsi="Times New Roman" w:cs="Times New Roman"/>
          <w:iCs/>
          <w:color w:val="000000"/>
          <w:sz w:val="24"/>
          <w:szCs w:val="24"/>
        </w:rPr>
      </w:pPr>
    </w:p>
    <w:p w14:paraId="6C5825F6" w14:textId="1CAA90C2"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color w:val="000000"/>
          <w:sz w:val="24"/>
          <w:szCs w:val="24"/>
        </w:rPr>
      </w:pPr>
      <w:r w:rsidRPr="00D661E4">
        <w:rPr>
          <w:rFonts w:ascii="Times New Roman" w:hAnsi="Times New Roman" w:cs="Times New Roman"/>
          <w:color w:val="000000"/>
          <w:sz w:val="24"/>
          <w:szCs w:val="24"/>
        </w:rPr>
        <w:t xml:space="preserve">Huang, W.Y. </w:t>
      </w:r>
      <w:r w:rsidR="00BA3EA9">
        <w:rPr>
          <w:rFonts w:ascii="Times New Roman" w:hAnsi="Times New Roman" w:cs="Times New Roman"/>
          <w:color w:val="000000"/>
          <w:sz w:val="24"/>
          <w:szCs w:val="24"/>
        </w:rPr>
        <w:t xml:space="preserve">and </w:t>
      </w:r>
      <w:proofErr w:type="spellStart"/>
      <w:r w:rsidRPr="00D661E4">
        <w:rPr>
          <w:rFonts w:ascii="Times New Roman" w:hAnsi="Times New Roman" w:cs="Times New Roman"/>
          <w:color w:val="000000"/>
          <w:sz w:val="24"/>
          <w:szCs w:val="24"/>
        </w:rPr>
        <w:t>Meinschein</w:t>
      </w:r>
      <w:proofErr w:type="spellEnd"/>
      <w:r w:rsidRPr="00D661E4">
        <w:rPr>
          <w:rFonts w:ascii="Times New Roman" w:hAnsi="Times New Roman" w:cs="Times New Roman"/>
          <w:color w:val="000000"/>
          <w:sz w:val="24"/>
          <w:szCs w:val="24"/>
        </w:rPr>
        <w:t xml:space="preserve"> W.G.</w:t>
      </w:r>
      <w:r w:rsidRPr="00B302E1">
        <w:rPr>
          <w:rFonts w:ascii="Times New Roman" w:hAnsi="Times New Roman" w:cs="Times New Roman"/>
          <w:color w:val="000000"/>
          <w:sz w:val="24"/>
          <w:szCs w:val="24"/>
        </w:rPr>
        <w:t xml:space="preserve"> (</w:t>
      </w:r>
      <w:r w:rsidRPr="00D661E4">
        <w:rPr>
          <w:rFonts w:ascii="Times New Roman" w:hAnsi="Times New Roman" w:cs="Times New Roman"/>
          <w:color w:val="000000"/>
          <w:sz w:val="24"/>
          <w:szCs w:val="24"/>
        </w:rPr>
        <w:t>1979</w:t>
      </w:r>
      <w:r w:rsidRPr="00B302E1">
        <w:rPr>
          <w:rFonts w:ascii="Times New Roman" w:hAnsi="Times New Roman" w:cs="Times New Roman"/>
          <w:color w:val="000000"/>
          <w:sz w:val="24"/>
          <w:szCs w:val="24"/>
        </w:rPr>
        <w:t>)</w:t>
      </w:r>
      <w:r w:rsidRPr="00D661E4">
        <w:rPr>
          <w:rFonts w:ascii="Times New Roman" w:hAnsi="Times New Roman" w:cs="Times New Roman"/>
          <w:color w:val="000000"/>
          <w:sz w:val="24"/>
          <w:szCs w:val="24"/>
        </w:rPr>
        <w:t xml:space="preserve">. Sterols as ecological indicators. </w:t>
      </w:r>
      <w:proofErr w:type="spellStart"/>
      <w:r w:rsidRPr="00D661E4">
        <w:rPr>
          <w:rFonts w:ascii="Times New Roman" w:hAnsi="Times New Roman" w:cs="Times New Roman"/>
          <w:i/>
          <w:iCs/>
          <w:color w:val="000000"/>
          <w:sz w:val="24"/>
          <w:szCs w:val="24"/>
        </w:rPr>
        <w:t>Geochimica</w:t>
      </w:r>
      <w:proofErr w:type="spellEnd"/>
      <w:r w:rsidRPr="00D661E4">
        <w:rPr>
          <w:rFonts w:ascii="Times New Roman" w:hAnsi="Times New Roman" w:cs="Times New Roman"/>
          <w:i/>
          <w:iCs/>
          <w:color w:val="000000"/>
          <w:sz w:val="24"/>
          <w:szCs w:val="24"/>
        </w:rPr>
        <w:t xml:space="preserve"> et </w:t>
      </w:r>
      <w:proofErr w:type="spellStart"/>
      <w:r w:rsidRPr="00D661E4">
        <w:rPr>
          <w:rFonts w:ascii="Times New Roman" w:hAnsi="Times New Roman" w:cs="Times New Roman"/>
          <w:i/>
          <w:iCs/>
          <w:color w:val="000000"/>
          <w:sz w:val="24"/>
          <w:szCs w:val="24"/>
        </w:rPr>
        <w:t>Cosmochimica</w:t>
      </w:r>
      <w:proofErr w:type="spellEnd"/>
      <w:r w:rsidRPr="00D661E4">
        <w:rPr>
          <w:rFonts w:ascii="Times New Roman" w:hAnsi="Times New Roman" w:cs="Times New Roman"/>
          <w:i/>
          <w:iCs/>
          <w:color w:val="000000"/>
          <w:sz w:val="24"/>
          <w:szCs w:val="24"/>
        </w:rPr>
        <w:t xml:space="preserve"> Acta</w:t>
      </w:r>
      <w:r w:rsidRPr="00D661E4">
        <w:rPr>
          <w:rFonts w:ascii="Times New Roman" w:hAnsi="Times New Roman" w:cs="Times New Roman"/>
          <w:color w:val="000000"/>
          <w:sz w:val="24"/>
          <w:szCs w:val="24"/>
        </w:rPr>
        <w:t xml:space="preserve"> </w:t>
      </w:r>
      <w:r w:rsidRPr="00D661E4">
        <w:rPr>
          <w:rFonts w:ascii="Times New Roman" w:hAnsi="Times New Roman" w:cs="Times New Roman"/>
          <w:b/>
          <w:bCs/>
          <w:color w:val="000000"/>
          <w:sz w:val="24"/>
          <w:szCs w:val="24"/>
        </w:rPr>
        <w:t>43</w:t>
      </w:r>
      <w:r w:rsidRPr="00D661E4">
        <w:rPr>
          <w:rFonts w:ascii="Times New Roman" w:hAnsi="Times New Roman" w:cs="Times New Roman"/>
          <w:color w:val="000000"/>
          <w:sz w:val="24"/>
          <w:szCs w:val="24"/>
        </w:rPr>
        <w:t xml:space="preserve">, 739-745. </w:t>
      </w:r>
    </w:p>
    <w:p w14:paraId="0CB546A1" w14:textId="77777777" w:rsidR="00F86B6D" w:rsidRPr="00D661E4" w:rsidRDefault="00F86B6D" w:rsidP="0038688D">
      <w:pPr>
        <w:autoSpaceDE w:val="0"/>
        <w:autoSpaceDN w:val="0"/>
        <w:adjustRightInd w:val="0"/>
        <w:spacing w:after="0" w:line="276" w:lineRule="auto"/>
        <w:ind w:left="720" w:hanging="720"/>
        <w:contextualSpacing/>
        <w:jc w:val="both"/>
        <w:rPr>
          <w:rFonts w:ascii="Times New Roman" w:hAnsi="Times New Roman" w:cs="Times New Roman"/>
          <w:color w:val="000000"/>
          <w:sz w:val="24"/>
          <w:szCs w:val="24"/>
        </w:rPr>
      </w:pPr>
    </w:p>
    <w:p w14:paraId="2163567F" w14:textId="34F8282C"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Hughes, W. B., </w:t>
      </w:r>
      <w:proofErr w:type="spellStart"/>
      <w:r w:rsidRPr="00B302E1">
        <w:rPr>
          <w:rFonts w:ascii="Times New Roman" w:hAnsi="Times New Roman" w:cs="Times New Roman"/>
          <w:sz w:val="24"/>
          <w:szCs w:val="24"/>
        </w:rPr>
        <w:t>Holba</w:t>
      </w:r>
      <w:proofErr w:type="spellEnd"/>
      <w:r w:rsidRPr="00B302E1">
        <w:rPr>
          <w:rFonts w:ascii="Times New Roman" w:hAnsi="Times New Roman" w:cs="Times New Roman"/>
          <w:sz w:val="24"/>
          <w:szCs w:val="24"/>
        </w:rPr>
        <w:t xml:space="preserve">, A. G. and </w:t>
      </w:r>
      <w:proofErr w:type="spellStart"/>
      <w:r w:rsidRPr="00B302E1">
        <w:rPr>
          <w:rFonts w:ascii="Times New Roman" w:hAnsi="Times New Roman" w:cs="Times New Roman"/>
          <w:sz w:val="24"/>
          <w:szCs w:val="24"/>
        </w:rPr>
        <w:t>Dzou</w:t>
      </w:r>
      <w:proofErr w:type="spellEnd"/>
      <w:r w:rsidRPr="00B302E1">
        <w:rPr>
          <w:rFonts w:ascii="Times New Roman" w:hAnsi="Times New Roman" w:cs="Times New Roman"/>
          <w:sz w:val="24"/>
          <w:szCs w:val="24"/>
        </w:rPr>
        <w:t xml:space="preserve"> L. I. P. (1995). The ratios of dibenzothiophene to phenanthrene and pristane to phytane as indicator of depositional environment and lithology of petroleum source rocks.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59</w:t>
      </w:r>
      <w:r w:rsidRPr="00B302E1">
        <w:rPr>
          <w:rFonts w:ascii="Times New Roman" w:hAnsi="Times New Roman" w:cs="Times New Roman"/>
          <w:sz w:val="24"/>
          <w:szCs w:val="24"/>
        </w:rPr>
        <w:t>(17), 3581-3598.</w:t>
      </w:r>
    </w:p>
    <w:p w14:paraId="29307497" w14:textId="064ECA71" w:rsidR="00913845" w:rsidRPr="00B302E1" w:rsidRDefault="00742A5E" w:rsidP="0038688D">
      <w:pPr>
        <w:ind w:left="720" w:hanging="720"/>
        <w:jc w:val="both"/>
        <w:rPr>
          <w:rFonts w:ascii="Times New Roman" w:hAnsi="Times New Roman" w:cs="Times New Roman"/>
          <w:sz w:val="24"/>
          <w:szCs w:val="24"/>
        </w:rPr>
      </w:pPr>
      <w:proofErr w:type="spellStart"/>
      <w:r w:rsidRPr="00421CEB">
        <w:rPr>
          <w:rFonts w:ascii="Times New Roman" w:hAnsi="Times New Roman" w:cs="Times New Roman"/>
          <w:sz w:val="24"/>
          <w:szCs w:val="24"/>
        </w:rPr>
        <w:t>Hussler</w:t>
      </w:r>
      <w:proofErr w:type="spellEnd"/>
      <w:r>
        <w:rPr>
          <w:rFonts w:ascii="Times New Roman" w:hAnsi="Times New Roman" w:cs="Times New Roman"/>
          <w:sz w:val="24"/>
          <w:szCs w:val="24"/>
        </w:rPr>
        <w:t>,</w:t>
      </w:r>
      <w:r w:rsidRPr="00421CEB">
        <w:rPr>
          <w:rFonts w:ascii="Times New Roman" w:hAnsi="Times New Roman" w:cs="Times New Roman"/>
          <w:sz w:val="24"/>
          <w:szCs w:val="24"/>
        </w:rPr>
        <w:t xml:space="preserve"> G</w:t>
      </w:r>
      <w:r>
        <w:rPr>
          <w:rFonts w:ascii="Times New Roman" w:hAnsi="Times New Roman" w:cs="Times New Roman"/>
          <w:sz w:val="24"/>
          <w:szCs w:val="24"/>
        </w:rPr>
        <w:t>.</w:t>
      </w:r>
      <w:r w:rsidRPr="00421CEB">
        <w:rPr>
          <w:rFonts w:ascii="Times New Roman" w:hAnsi="Times New Roman" w:cs="Times New Roman"/>
          <w:sz w:val="24"/>
          <w:szCs w:val="24"/>
        </w:rPr>
        <w:t xml:space="preserve">, </w:t>
      </w:r>
      <w:proofErr w:type="spellStart"/>
      <w:r w:rsidRPr="00421CEB">
        <w:rPr>
          <w:rFonts w:ascii="Times New Roman" w:hAnsi="Times New Roman" w:cs="Times New Roman"/>
          <w:sz w:val="24"/>
          <w:szCs w:val="24"/>
        </w:rPr>
        <w:t>Connan</w:t>
      </w:r>
      <w:proofErr w:type="spellEnd"/>
      <w:r>
        <w:rPr>
          <w:rFonts w:ascii="Times New Roman" w:hAnsi="Times New Roman" w:cs="Times New Roman"/>
          <w:sz w:val="24"/>
          <w:szCs w:val="24"/>
        </w:rPr>
        <w:t>,</w:t>
      </w:r>
      <w:r w:rsidRPr="00421CEB">
        <w:rPr>
          <w:rFonts w:ascii="Times New Roman" w:hAnsi="Times New Roman" w:cs="Times New Roman"/>
          <w:sz w:val="24"/>
          <w:szCs w:val="24"/>
        </w:rPr>
        <w:t xml:space="preserve"> J</w:t>
      </w:r>
      <w:r>
        <w:rPr>
          <w:rFonts w:ascii="Times New Roman" w:hAnsi="Times New Roman" w:cs="Times New Roman"/>
          <w:sz w:val="24"/>
          <w:szCs w:val="24"/>
        </w:rPr>
        <w:t>.</w:t>
      </w:r>
      <w:r w:rsidRPr="00421CEB">
        <w:rPr>
          <w:rFonts w:ascii="Times New Roman" w:hAnsi="Times New Roman" w:cs="Times New Roman"/>
          <w:sz w:val="24"/>
          <w:szCs w:val="24"/>
        </w:rPr>
        <w:t xml:space="preserve"> and Albrecht</w:t>
      </w:r>
      <w:r>
        <w:rPr>
          <w:rFonts w:ascii="Times New Roman" w:hAnsi="Times New Roman" w:cs="Times New Roman"/>
          <w:sz w:val="24"/>
          <w:szCs w:val="24"/>
        </w:rPr>
        <w:t>,</w:t>
      </w:r>
      <w:r w:rsidRPr="00421CEB">
        <w:rPr>
          <w:rFonts w:ascii="Times New Roman" w:hAnsi="Times New Roman" w:cs="Times New Roman"/>
          <w:sz w:val="24"/>
          <w:szCs w:val="24"/>
        </w:rPr>
        <w:t xml:space="preserve"> P</w:t>
      </w:r>
      <w:r>
        <w:rPr>
          <w:rFonts w:ascii="Times New Roman" w:hAnsi="Times New Roman" w:cs="Times New Roman"/>
          <w:sz w:val="24"/>
          <w:szCs w:val="24"/>
        </w:rPr>
        <w:t>.</w:t>
      </w:r>
      <w:r w:rsidRPr="00421CEB">
        <w:rPr>
          <w:rFonts w:ascii="Times New Roman" w:hAnsi="Times New Roman" w:cs="Times New Roman"/>
          <w:sz w:val="24"/>
          <w:szCs w:val="24"/>
        </w:rPr>
        <w:t xml:space="preserve"> </w:t>
      </w:r>
      <w:r>
        <w:rPr>
          <w:rFonts w:ascii="Times New Roman" w:hAnsi="Times New Roman" w:cs="Times New Roman"/>
          <w:sz w:val="24"/>
          <w:szCs w:val="24"/>
        </w:rPr>
        <w:t>(</w:t>
      </w:r>
      <w:r w:rsidRPr="00421CEB">
        <w:rPr>
          <w:rFonts w:ascii="Times New Roman" w:hAnsi="Times New Roman" w:cs="Times New Roman"/>
          <w:sz w:val="24"/>
          <w:szCs w:val="24"/>
        </w:rPr>
        <w:t>1984</w:t>
      </w:r>
      <w:r>
        <w:rPr>
          <w:rFonts w:ascii="Times New Roman" w:hAnsi="Times New Roman" w:cs="Times New Roman"/>
          <w:sz w:val="24"/>
          <w:szCs w:val="24"/>
        </w:rPr>
        <w:t>).</w:t>
      </w:r>
      <w:r w:rsidRPr="00421CEB">
        <w:rPr>
          <w:rFonts w:ascii="Times New Roman" w:hAnsi="Times New Roman" w:cs="Times New Roman"/>
          <w:sz w:val="24"/>
          <w:szCs w:val="24"/>
        </w:rPr>
        <w:t xml:space="preserve"> Novel families of tetra- and </w:t>
      </w:r>
      <w:proofErr w:type="spellStart"/>
      <w:r w:rsidRPr="00421CEB">
        <w:rPr>
          <w:rFonts w:ascii="Times New Roman" w:hAnsi="Times New Roman" w:cs="Times New Roman"/>
          <w:sz w:val="24"/>
          <w:szCs w:val="24"/>
        </w:rPr>
        <w:t>hexacyclic</w:t>
      </w:r>
      <w:proofErr w:type="spellEnd"/>
      <w:r w:rsidRPr="00421CEB">
        <w:rPr>
          <w:rFonts w:ascii="Times New Roman" w:hAnsi="Times New Roman" w:cs="Times New Roman"/>
          <w:sz w:val="24"/>
          <w:szCs w:val="24"/>
        </w:rPr>
        <w:t xml:space="preserve"> hopanoids predominant in carbonate rocks and crude oils</w:t>
      </w:r>
      <w:r>
        <w:rPr>
          <w:rFonts w:ascii="Times New Roman" w:hAnsi="Times New Roman" w:cs="Times New Roman"/>
          <w:sz w:val="24"/>
          <w:szCs w:val="24"/>
        </w:rPr>
        <w:t xml:space="preserve">. </w:t>
      </w:r>
      <w:r w:rsidRPr="00421CEB">
        <w:rPr>
          <w:rFonts w:ascii="Times New Roman" w:hAnsi="Times New Roman" w:cs="Times New Roman"/>
          <w:i/>
          <w:iCs/>
          <w:sz w:val="24"/>
          <w:szCs w:val="24"/>
        </w:rPr>
        <w:t>Oxford: Pergamon Pres</w:t>
      </w:r>
      <w:r>
        <w:rPr>
          <w:rFonts w:ascii="Times New Roman" w:hAnsi="Times New Roman" w:cs="Times New Roman"/>
          <w:sz w:val="24"/>
          <w:szCs w:val="24"/>
        </w:rPr>
        <w:t xml:space="preserve">. </w:t>
      </w:r>
      <w:r w:rsidRPr="00421CEB">
        <w:rPr>
          <w:rFonts w:ascii="Times New Roman" w:hAnsi="Times New Roman" w:cs="Times New Roman"/>
          <w:b/>
          <w:bCs/>
          <w:sz w:val="24"/>
          <w:szCs w:val="24"/>
        </w:rPr>
        <w:t>6</w:t>
      </w:r>
      <w:r w:rsidRPr="00421CEB">
        <w:rPr>
          <w:rFonts w:ascii="Times New Roman" w:hAnsi="Times New Roman" w:cs="Times New Roman"/>
          <w:sz w:val="24"/>
          <w:szCs w:val="24"/>
        </w:rPr>
        <w:t xml:space="preserve">, </w:t>
      </w:r>
      <w:r>
        <w:rPr>
          <w:rFonts w:ascii="Times New Roman" w:hAnsi="Times New Roman" w:cs="Times New Roman"/>
          <w:sz w:val="24"/>
          <w:szCs w:val="24"/>
        </w:rPr>
        <w:t xml:space="preserve">pp. </w:t>
      </w:r>
      <w:r w:rsidRPr="00421CEB">
        <w:rPr>
          <w:rFonts w:ascii="Times New Roman" w:hAnsi="Times New Roman" w:cs="Times New Roman"/>
          <w:sz w:val="24"/>
          <w:szCs w:val="24"/>
        </w:rPr>
        <w:t>39</w:t>
      </w:r>
      <w:r>
        <w:rPr>
          <w:rFonts w:ascii="Times New Roman" w:hAnsi="Times New Roman" w:cs="Times New Roman"/>
          <w:sz w:val="24"/>
          <w:szCs w:val="24"/>
        </w:rPr>
        <w:t>.</w:t>
      </w:r>
    </w:p>
    <w:p w14:paraId="7AFA0EF7" w14:textId="0F1C6654" w:rsidR="00F86B6D" w:rsidRDefault="00F86B6D"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t xml:space="preserve">Isaksen, G.H. and </w:t>
      </w:r>
      <w:proofErr w:type="spellStart"/>
      <w:r w:rsidRPr="00B302E1">
        <w:rPr>
          <w:rFonts w:ascii="Times New Roman" w:hAnsi="Times New Roman" w:cs="Times New Roman"/>
          <w:color w:val="000000"/>
          <w:sz w:val="24"/>
          <w:szCs w:val="24"/>
        </w:rPr>
        <w:t>Ledje</w:t>
      </w:r>
      <w:proofErr w:type="spellEnd"/>
      <w:r w:rsidRPr="00B302E1">
        <w:rPr>
          <w:rFonts w:ascii="Times New Roman" w:hAnsi="Times New Roman" w:cs="Times New Roman"/>
          <w:color w:val="000000"/>
          <w:sz w:val="24"/>
          <w:szCs w:val="24"/>
        </w:rPr>
        <w:t xml:space="preserve">, H. (2001). Source rock quality and hydrocarbon migration </w:t>
      </w:r>
      <w:proofErr w:type="spellStart"/>
      <w:r w:rsidRPr="00B302E1">
        <w:rPr>
          <w:rFonts w:ascii="Times New Roman" w:hAnsi="Times New Roman" w:cs="Times New Roman"/>
          <w:color w:val="000000"/>
          <w:sz w:val="24"/>
          <w:szCs w:val="24"/>
        </w:rPr>
        <w:t>patways</w:t>
      </w:r>
      <w:proofErr w:type="spellEnd"/>
      <w:r w:rsidRPr="00B302E1">
        <w:rPr>
          <w:rFonts w:ascii="Times New Roman" w:hAnsi="Times New Roman" w:cs="Times New Roman"/>
          <w:color w:val="000000"/>
          <w:sz w:val="24"/>
          <w:szCs w:val="24"/>
        </w:rPr>
        <w:t xml:space="preserve"> within the Greater </w:t>
      </w:r>
      <w:proofErr w:type="spellStart"/>
      <w:r w:rsidRPr="00B302E1">
        <w:rPr>
          <w:rFonts w:ascii="Times New Roman" w:hAnsi="Times New Roman" w:cs="Times New Roman"/>
          <w:color w:val="000000"/>
          <w:sz w:val="24"/>
          <w:szCs w:val="24"/>
        </w:rPr>
        <w:t>Utsira</w:t>
      </w:r>
      <w:proofErr w:type="spellEnd"/>
      <w:r w:rsidRPr="00B302E1">
        <w:rPr>
          <w:rFonts w:ascii="Times New Roman" w:hAnsi="Times New Roman" w:cs="Times New Roman"/>
          <w:color w:val="000000"/>
          <w:sz w:val="24"/>
          <w:szCs w:val="24"/>
        </w:rPr>
        <w:t xml:space="preserve"> High Area, Viking Graben, Norwegian North Sea</w:t>
      </w:r>
      <w:r w:rsidRPr="00B302E1">
        <w:rPr>
          <w:rFonts w:ascii="Times New Roman" w:hAnsi="Times New Roman" w:cs="Times New Roman"/>
          <w:i/>
          <w:iCs/>
          <w:color w:val="000000"/>
          <w:sz w:val="24"/>
          <w:szCs w:val="24"/>
        </w:rPr>
        <w:t>. American Association of Petroleum Geologists Bulletin</w:t>
      </w:r>
      <w:r w:rsidRPr="00B302E1">
        <w:rPr>
          <w:rFonts w:ascii="Times New Roman" w:hAnsi="Times New Roman" w:cs="Times New Roman"/>
          <w:color w:val="000000"/>
          <w:sz w:val="24"/>
          <w:szCs w:val="24"/>
        </w:rPr>
        <w:t xml:space="preserve"> </w:t>
      </w:r>
      <w:r w:rsidRPr="00B302E1">
        <w:rPr>
          <w:rFonts w:ascii="Times New Roman" w:hAnsi="Times New Roman" w:cs="Times New Roman"/>
          <w:b/>
          <w:bCs/>
          <w:color w:val="000000"/>
          <w:sz w:val="24"/>
          <w:szCs w:val="24"/>
        </w:rPr>
        <w:t>85 (5),</w:t>
      </w:r>
      <w:r w:rsidRPr="00B302E1">
        <w:rPr>
          <w:rFonts w:ascii="Times New Roman" w:hAnsi="Times New Roman" w:cs="Times New Roman"/>
          <w:color w:val="000000"/>
          <w:sz w:val="24"/>
          <w:szCs w:val="24"/>
        </w:rPr>
        <w:t xml:space="preserve"> 861–883.</w:t>
      </w:r>
    </w:p>
    <w:p w14:paraId="4F8E5D89"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661D08D9" w14:textId="08977EC8" w:rsidR="00F86B6D" w:rsidRDefault="00F86B6D" w:rsidP="00913845">
      <w:pPr>
        <w:spacing w:line="276" w:lineRule="auto"/>
        <w:ind w:left="720" w:hanging="720"/>
        <w:contextualSpacing/>
        <w:rPr>
          <w:rFonts w:ascii="Times New Roman" w:hAnsi="Times New Roman" w:cs="Times New Roman"/>
          <w:sz w:val="24"/>
          <w:szCs w:val="24"/>
        </w:rPr>
      </w:pPr>
      <w:proofErr w:type="spellStart"/>
      <w:r w:rsidRPr="00B302E1">
        <w:rPr>
          <w:rFonts w:ascii="Times New Roman" w:hAnsi="Times New Roman" w:cs="Times New Roman"/>
          <w:sz w:val="24"/>
          <w:szCs w:val="24"/>
        </w:rPr>
        <w:t>Jarvie</w:t>
      </w:r>
      <w:proofErr w:type="spellEnd"/>
      <w:r w:rsidRPr="00B302E1">
        <w:rPr>
          <w:rFonts w:ascii="Times New Roman" w:hAnsi="Times New Roman" w:cs="Times New Roman"/>
          <w:sz w:val="24"/>
          <w:szCs w:val="24"/>
        </w:rPr>
        <w:t xml:space="preserve">, D. M. (1991). Factors affection Rock-Eval derived kinetic parameters. </w:t>
      </w:r>
      <w:r w:rsidRPr="00B302E1">
        <w:rPr>
          <w:rFonts w:ascii="Times New Roman" w:hAnsi="Times New Roman" w:cs="Times New Roman"/>
          <w:i/>
          <w:iCs/>
          <w:sz w:val="24"/>
          <w:szCs w:val="24"/>
        </w:rPr>
        <w:t xml:space="preserve">Chemical Geology </w:t>
      </w:r>
      <w:r w:rsidRPr="00B302E1">
        <w:rPr>
          <w:rFonts w:ascii="Times New Roman" w:hAnsi="Times New Roman" w:cs="Times New Roman"/>
          <w:b/>
          <w:bCs/>
          <w:sz w:val="24"/>
          <w:szCs w:val="24"/>
        </w:rPr>
        <w:t>93</w:t>
      </w:r>
      <w:r w:rsidRPr="00B302E1">
        <w:rPr>
          <w:rFonts w:ascii="Times New Roman" w:hAnsi="Times New Roman" w:cs="Times New Roman"/>
          <w:sz w:val="24"/>
          <w:szCs w:val="24"/>
        </w:rPr>
        <w:t>, 79-99.</w:t>
      </w:r>
    </w:p>
    <w:p w14:paraId="36E7871D" w14:textId="77777777" w:rsidR="00742A5E" w:rsidRDefault="00742A5E" w:rsidP="00913845">
      <w:pPr>
        <w:spacing w:line="276" w:lineRule="auto"/>
        <w:ind w:left="720" w:hanging="720"/>
        <w:contextualSpacing/>
        <w:rPr>
          <w:rFonts w:ascii="Times New Roman" w:hAnsi="Times New Roman" w:cs="Times New Roman"/>
          <w:sz w:val="24"/>
          <w:szCs w:val="24"/>
        </w:rPr>
      </w:pPr>
    </w:p>
    <w:p w14:paraId="53162F0B" w14:textId="6B372FCF" w:rsidR="00913845" w:rsidRPr="0038688D" w:rsidRDefault="00742A5E" w:rsidP="0038688D">
      <w:pPr>
        <w:ind w:left="720" w:hanging="720"/>
        <w:jc w:val="both"/>
        <w:rPr>
          <w:rFonts w:ascii="Times New Roman" w:hAnsi="Times New Roman" w:cs="Times New Roman"/>
          <w:sz w:val="28"/>
          <w:szCs w:val="28"/>
        </w:rPr>
      </w:pPr>
      <w:r>
        <w:rPr>
          <w:rFonts w:ascii="Times New Roman" w:hAnsi="Times New Roman" w:cs="Times New Roman"/>
          <w:sz w:val="24"/>
          <w:szCs w:val="24"/>
        </w:rPr>
        <w:t xml:space="preserve">Jiang, C., Alexander, R., </w:t>
      </w:r>
      <w:proofErr w:type="spellStart"/>
      <w:r>
        <w:rPr>
          <w:rFonts w:ascii="Times New Roman" w:hAnsi="Times New Roman" w:cs="Times New Roman"/>
          <w:sz w:val="24"/>
          <w:szCs w:val="24"/>
        </w:rPr>
        <w:t>Kagi</w:t>
      </w:r>
      <w:proofErr w:type="spellEnd"/>
      <w:r>
        <w:rPr>
          <w:rFonts w:ascii="Times New Roman" w:hAnsi="Times New Roman" w:cs="Times New Roman"/>
          <w:sz w:val="24"/>
          <w:szCs w:val="24"/>
        </w:rPr>
        <w:t xml:space="preserve">, R. and Murray, A. P. (1998). Polycyclic aromatic hydrocarbons in ancient sediments and their relationship to paleoclimate. </w:t>
      </w:r>
      <w:r>
        <w:rPr>
          <w:rFonts w:ascii="Times New Roman" w:hAnsi="Times New Roman" w:cs="Times New Roman"/>
          <w:i/>
          <w:iCs/>
          <w:sz w:val="24"/>
          <w:szCs w:val="24"/>
        </w:rPr>
        <w:t>Organic Geochemistry</w:t>
      </w:r>
      <w:r>
        <w:rPr>
          <w:rFonts w:ascii="Times New Roman" w:hAnsi="Times New Roman" w:cs="Times New Roman"/>
          <w:sz w:val="24"/>
          <w:szCs w:val="24"/>
        </w:rPr>
        <w:t xml:space="preserve">, </w:t>
      </w:r>
      <w:r>
        <w:rPr>
          <w:rFonts w:ascii="Times New Roman" w:hAnsi="Times New Roman" w:cs="Times New Roman"/>
          <w:b/>
          <w:bCs/>
          <w:sz w:val="24"/>
          <w:szCs w:val="24"/>
        </w:rPr>
        <w:t>29</w:t>
      </w:r>
      <w:r>
        <w:rPr>
          <w:rFonts w:ascii="Times New Roman" w:hAnsi="Times New Roman" w:cs="Times New Roman"/>
          <w:sz w:val="24"/>
          <w:szCs w:val="24"/>
        </w:rPr>
        <w:t>, 1721-1735.</w:t>
      </w:r>
    </w:p>
    <w:p w14:paraId="76BCE674" w14:textId="5FA3263F" w:rsidR="00A938F9" w:rsidRDefault="00A938F9" w:rsidP="00913845">
      <w:pPr>
        <w:spacing w:line="276" w:lineRule="auto"/>
        <w:ind w:left="720" w:hanging="720"/>
        <w:contextualSpacing/>
        <w:rPr>
          <w:rFonts w:ascii="Times New Roman" w:hAnsi="Times New Roman" w:cs="Times New Roman"/>
          <w:sz w:val="24"/>
          <w:szCs w:val="24"/>
        </w:rPr>
      </w:pPr>
      <w:proofErr w:type="spellStart"/>
      <w:r>
        <w:rPr>
          <w:rFonts w:ascii="Times New Roman" w:hAnsi="Times New Roman" w:cs="Times New Roman"/>
          <w:sz w:val="24"/>
          <w:szCs w:val="24"/>
        </w:rPr>
        <w:t>Joachimski</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Pancost</w:t>
      </w:r>
      <w:proofErr w:type="spellEnd"/>
      <w:r>
        <w:rPr>
          <w:rFonts w:ascii="Times New Roman" w:hAnsi="Times New Roman" w:cs="Times New Roman"/>
          <w:sz w:val="24"/>
          <w:szCs w:val="24"/>
        </w:rPr>
        <w:t xml:space="preserve">, R., Freeman, K., </w:t>
      </w:r>
      <w:proofErr w:type="spellStart"/>
      <w:r>
        <w:rPr>
          <w:rFonts w:ascii="Times New Roman" w:hAnsi="Times New Roman" w:cs="Times New Roman"/>
          <w:sz w:val="24"/>
          <w:szCs w:val="24"/>
        </w:rPr>
        <w:t>Ostertag</w:t>
      </w:r>
      <w:proofErr w:type="spellEnd"/>
      <w:r>
        <w:rPr>
          <w:rFonts w:ascii="Times New Roman" w:hAnsi="Times New Roman" w:cs="Times New Roman"/>
          <w:sz w:val="24"/>
          <w:szCs w:val="24"/>
        </w:rPr>
        <w:t xml:space="preserve">-Henning, C. and </w:t>
      </w:r>
      <w:proofErr w:type="spellStart"/>
      <w:r>
        <w:rPr>
          <w:rFonts w:ascii="Times New Roman" w:hAnsi="Times New Roman" w:cs="Times New Roman"/>
          <w:sz w:val="24"/>
          <w:szCs w:val="24"/>
        </w:rPr>
        <w:t>Buggisch</w:t>
      </w:r>
      <w:proofErr w:type="spellEnd"/>
      <w:r>
        <w:rPr>
          <w:rFonts w:ascii="Times New Roman" w:hAnsi="Times New Roman" w:cs="Times New Roman"/>
          <w:sz w:val="24"/>
          <w:szCs w:val="24"/>
        </w:rPr>
        <w:t xml:space="preserve"> W. (2002). Carbon isotope geochemistry of the Frasnian-</w:t>
      </w:r>
      <w:proofErr w:type="spellStart"/>
      <w:r>
        <w:rPr>
          <w:rFonts w:ascii="Times New Roman" w:hAnsi="Times New Roman" w:cs="Times New Roman"/>
          <w:sz w:val="24"/>
          <w:szCs w:val="24"/>
        </w:rPr>
        <w:t>famennian</w:t>
      </w:r>
      <w:proofErr w:type="spellEnd"/>
      <w:r>
        <w:rPr>
          <w:rFonts w:ascii="Times New Roman" w:hAnsi="Times New Roman" w:cs="Times New Roman"/>
          <w:sz w:val="24"/>
          <w:szCs w:val="24"/>
        </w:rPr>
        <w:t xml:space="preserve"> transition. Paleogeography, Paleoclimatology, Paleoecology, </w:t>
      </w:r>
      <w:r>
        <w:rPr>
          <w:rFonts w:ascii="Times New Roman" w:hAnsi="Times New Roman" w:cs="Times New Roman"/>
          <w:b/>
          <w:bCs/>
          <w:sz w:val="24"/>
          <w:szCs w:val="24"/>
        </w:rPr>
        <w:t>181</w:t>
      </w:r>
      <w:r>
        <w:rPr>
          <w:rFonts w:ascii="Times New Roman" w:hAnsi="Times New Roman" w:cs="Times New Roman"/>
          <w:sz w:val="24"/>
          <w:szCs w:val="24"/>
        </w:rPr>
        <w:t>, 91-109.</w:t>
      </w:r>
    </w:p>
    <w:p w14:paraId="10FF179B" w14:textId="77777777" w:rsidR="00913845" w:rsidRPr="00A938F9" w:rsidRDefault="00913845" w:rsidP="0038688D">
      <w:pPr>
        <w:spacing w:line="276" w:lineRule="auto"/>
        <w:ind w:left="720" w:hanging="720"/>
        <w:contextualSpacing/>
        <w:rPr>
          <w:rFonts w:ascii="Times New Roman" w:hAnsi="Times New Roman" w:cs="Times New Roman"/>
          <w:sz w:val="24"/>
          <w:szCs w:val="24"/>
        </w:rPr>
      </w:pPr>
    </w:p>
    <w:p w14:paraId="4C70ED53" w14:textId="425CCFD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Johnson, K.S. (2008). Geologic History of Oklahoma. </w:t>
      </w:r>
      <w:r w:rsidRPr="00B302E1">
        <w:rPr>
          <w:rFonts w:ascii="Times New Roman" w:hAnsi="Times New Roman" w:cs="Times New Roman"/>
          <w:i/>
          <w:iCs/>
          <w:sz w:val="24"/>
          <w:szCs w:val="24"/>
        </w:rPr>
        <w:t xml:space="preserve">Oklahoma Geological Survey: Educational Publication </w:t>
      </w:r>
      <w:r w:rsidRPr="00B302E1">
        <w:rPr>
          <w:rFonts w:ascii="Times New Roman" w:hAnsi="Times New Roman" w:cs="Times New Roman"/>
          <w:b/>
          <w:bCs/>
          <w:sz w:val="24"/>
          <w:szCs w:val="24"/>
        </w:rPr>
        <w:t>9</w:t>
      </w:r>
      <w:r w:rsidRPr="00B302E1">
        <w:rPr>
          <w:rFonts w:ascii="Times New Roman" w:hAnsi="Times New Roman" w:cs="Times New Roman"/>
          <w:sz w:val="24"/>
          <w:szCs w:val="24"/>
        </w:rPr>
        <w:t>, 2-9.</w:t>
      </w:r>
    </w:p>
    <w:p w14:paraId="7D9E4564" w14:textId="77777777" w:rsidR="00D04607" w:rsidRPr="00B302E1" w:rsidRDefault="00D04607"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234D70EF" w14:textId="5464691B"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lastRenderedPageBreak/>
        <w:t>Jones, L.C. (2017). An integrated analysis of sequence stratigraphy, petroleum geochemistry, and Devonian mass extinction events in the Woodford Shale, southern Oklahoma. M.Sc. thesis manuscript, The University of Oklahoma, pp.198.</w:t>
      </w:r>
    </w:p>
    <w:p w14:paraId="6CF23AE4"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23CA3444" w14:textId="72DC3595" w:rsidR="00F86B6D" w:rsidRDefault="00F86B6D"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t xml:space="preserve">Katz, B.J. (1983). Limitations of Rock-Eval pyrolysis for typing of organic matter. </w:t>
      </w:r>
      <w:r w:rsidRPr="00B302E1">
        <w:rPr>
          <w:rFonts w:ascii="Times New Roman" w:hAnsi="Times New Roman" w:cs="Times New Roman"/>
          <w:i/>
          <w:iCs/>
          <w:color w:val="000000"/>
          <w:sz w:val="24"/>
          <w:szCs w:val="24"/>
        </w:rPr>
        <w:t>Organic Geochemistry</w:t>
      </w:r>
      <w:r w:rsidRPr="00B302E1">
        <w:rPr>
          <w:rFonts w:ascii="Times New Roman" w:hAnsi="Times New Roman" w:cs="Times New Roman"/>
          <w:color w:val="000000"/>
          <w:sz w:val="24"/>
          <w:szCs w:val="24"/>
        </w:rPr>
        <w:t xml:space="preserve"> </w:t>
      </w:r>
      <w:r w:rsidRPr="00B302E1">
        <w:rPr>
          <w:rFonts w:ascii="Times New Roman" w:hAnsi="Times New Roman" w:cs="Times New Roman"/>
          <w:b/>
          <w:bCs/>
          <w:color w:val="000000"/>
          <w:sz w:val="24"/>
          <w:szCs w:val="24"/>
        </w:rPr>
        <w:t>4</w:t>
      </w:r>
      <w:r w:rsidRPr="00B302E1">
        <w:rPr>
          <w:rFonts w:ascii="Times New Roman" w:hAnsi="Times New Roman" w:cs="Times New Roman"/>
          <w:color w:val="000000"/>
          <w:sz w:val="24"/>
          <w:szCs w:val="24"/>
        </w:rPr>
        <w:t>, 195–199.</w:t>
      </w:r>
    </w:p>
    <w:p w14:paraId="0500914A"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02E68755" w14:textId="61859076" w:rsidR="00A0554A" w:rsidRDefault="00A0554A"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Kennedy, M. </w:t>
      </w:r>
      <w:r w:rsidR="00CA6F1F">
        <w:rPr>
          <w:rFonts w:ascii="Times New Roman" w:hAnsi="Times New Roman" w:cs="Times New Roman"/>
          <w:sz w:val="24"/>
          <w:szCs w:val="24"/>
        </w:rPr>
        <w:t>and</w:t>
      </w:r>
      <w:r w:rsidRPr="00B302E1">
        <w:rPr>
          <w:rFonts w:ascii="Times New Roman" w:hAnsi="Times New Roman" w:cs="Times New Roman"/>
          <w:sz w:val="24"/>
          <w:szCs w:val="24"/>
        </w:rPr>
        <w:t xml:space="preserve"> Wagner T. (2011). Clay mineral continental amplifier for marine carbon sequestration in a greenhouse ocean. </w:t>
      </w:r>
      <w:r w:rsidRPr="00B302E1">
        <w:rPr>
          <w:rFonts w:ascii="Times New Roman" w:hAnsi="Times New Roman" w:cs="Times New Roman"/>
          <w:i/>
          <w:iCs/>
          <w:sz w:val="24"/>
          <w:szCs w:val="24"/>
        </w:rPr>
        <w:t>Proceedings of the National Academy of Sciences of the United States of America</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108(24)</w:t>
      </w:r>
      <w:r w:rsidRPr="00B302E1">
        <w:rPr>
          <w:rFonts w:ascii="Times New Roman" w:hAnsi="Times New Roman" w:cs="Times New Roman"/>
          <w:sz w:val="24"/>
          <w:szCs w:val="24"/>
        </w:rPr>
        <w:t xml:space="preserve">, 9776-9781. </w:t>
      </w:r>
    </w:p>
    <w:p w14:paraId="5C03DF73"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1F43DCDD" w14:textId="77BF95D8" w:rsidR="00F86B6D" w:rsidRDefault="00F86B6D">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Kennedy, M. J., </w:t>
      </w:r>
      <w:proofErr w:type="spellStart"/>
      <w:r w:rsidRPr="00B302E1">
        <w:rPr>
          <w:rFonts w:ascii="Times New Roman" w:hAnsi="Times New Roman" w:cs="Times New Roman"/>
          <w:sz w:val="24"/>
          <w:szCs w:val="24"/>
        </w:rPr>
        <w:t>Lohr</w:t>
      </w:r>
      <w:proofErr w:type="spellEnd"/>
      <w:r w:rsidRPr="00B302E1">
        <w:rPr>
          <w:rFonts w:ascii="Times New Roman" w:hAnsi="Times New Roman" w:cs="Times New Roman"/>
          <w:sz w:val="24"/>
          <w:szCs w:val="24"/>
        </w:rPr>
        <w:t xml:space="preserve">, S. C., Fraser, S. A. and Baruch E. T. (2014). Direct evidence for organic carbon preservation as clay-organic nanocomposites in a Devonian black shale; from deposition to diagenesis. </w:t>
      </w:r>
      <w:r w:rsidR="001A3658">
        <w:rPr>
          <w:rFonts w:ascii="Times New Roman" w:hAnsi="Times New Roman" w:cs="Times New Roman"/>
          <w:i/>
          <w:iCs/>
          <w:sz w:val="24"/>
          <w:szCs w:val="24"/>
        </w:rPr>
        <w:t>Earth and Planetary Science Letters,</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388</w:t>
      </w:r>
      <w:r w:rsidRPr="00B302E1">
        <w:rPr>
          <w:rFonts w:ascii="Times New Roman" w:hAnsi="Times New Roman" w:cs="Times New Roman"/>
          <w:sz w:val="24"/>
          <w:szCs w:val="24"/>
        </w:rPr>
        <w:t>, 59-70.</w:t>
      </w:r>
    </w:p>
    <w:p w14:paraId="0BE47855" w14:textId="77777777" w:rsidR="00742A5E" w:rsidRDefault="00742A5E">
      <w:pPr>
        <w:spacing w:line="276" w:lineRule="auto"/>
        <w:ind w:left="720" w:hanging="720"/>
        <w:contextualSpacing/>
        <w:jc w:val="both"/>
        <w:rPr>
          <w:rFonts w:ascii="Times New Roman" w:hAnsi="Times New Roman" w:cs="Times New Roman"/>
          <w:sz w:val="24"/>
          <w:szCs w:val="24"/>
        </w:rPr>
      </w:pPr>
    </w:p>
    <w:p w14:paraId="0770AEE1" w14:textId="56E907E7" w:rsidR="001A3658" w:rsidRPr="00B302E1" w:rsidRDefault="00742A5E" w:rsidP="0038688D">
      <w:pPr>
        <w:ind w:left="720" w:hanging="720"/>
        <w:jc w:val="both"/>
        <w:rPr>
          <w:rFonts w:ascii="Times New Roman" w:hAnsi="Times New Roman" w:cs="Times New Roman"/>
          <w:sz w:val="24"/>
          <w:szCs w:val="24"/>
        </w:rPr>
      </w:pPr>
      <w:proofErr w:type="spellStart"/>
      <w:r w:rsidRPr="00CE619D">
        <w:rPr>
          <w:rFonts w:ascii="Times New Roman" w:hAnsi="Times New Roman" w:cs="Times New Roman"/>
          <w:sz w:val="24"/>
          <w:szCs w:val="24"/>
        </w:rPr>
        <w:t>Killops</w:t>
      </w:r>
      <w:proofErr w:type="spellEnd"/>
      <w:r w:rsidRPr="00CE619D">
        <w:rPr>
          <w:rFonts w:ascii="Times New Roman" w:hAnsi="Times New Roman" w:cs="Times New Roman"/>
          <w:sz w:val="24"/>
          <w:szCs w:val="24"/>
        </w:rPr>
        <w:t xml:space="preserve">, S.D., and </w:t>
      </w:r>
      <w:proofErr w:type="spellStart"/>
      <w:r w:rsidRPr="00CE619D">
        <w:rPr>
          <w:rFonts w:ascii="Times New Roman" w:hAnsi="Times New Roman" w:cs="Times New Roman"/>
          <w:sz w:val="24"/>
          <w:szCs w:val="24"/>
        </w:rPr>
        <w:t>Killops</w:t>
      </w:r>
      <w:proofErr w:type="spellEnd"/>
      <w:r w:rsidRPr="00CE619D">
        <w:rPr>
          <w:rFonts w:ascii="Times New Roman" w:hAnsi="Times New Roman" w:cs="Times New Roman"/>
          <w:sz w:val="24"/>
          <w:szCs w:val="24"/>
        </w:rPr>
        <w:t>, V.J., 2005. Introduction to organic geochemistry.</w:t>
      </w:r>
      <w:r>
        <w:rPr>
          <w:rFonts w:ascii="Times New Roman" w:hAnsi="Times New Roman" w:cs="Times New Roman"/>
          <w:sz w:val="24"/>
          <w:szCs w:val="24"/>
        </w:rPr>
        <w:t xml:space="preserve"> </w:t>
      </w:r>
      <w:r w:rsidRPr="00CE619D">
        <w:rPr>
          <w:rFonts w:ascii="Times New Roman" w:hAnsi="Times New Roman" w:cs="Times New Roman"/>
          <w:sz w:val="24"/>
          <w:szCs w:val="24"/>
        </w:rPr>
        <w:t>2nd Edition, Blackwell Science Publishing Limited</w:t>
      </w:r>
      <w:r>
        <w:rPr>
          <w:rFonts w:ascii="Times New Roman" w:hAnsi="Times New Roman" w:cs="Times New Roman"/>
          <w:sz w:val="24"/>
          <w:szCs w:val="24"/>
        </w:rPr>
        <w:t>, pp. 393.</w:t>
      </w:r>
    </w:p>
    <w:p w14:paraId="1112D8D1" w14:textId="7A47573A"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Kirkland D. W., Denison R. E., Summers D. M. and </w:t>
      </w:r>
      <w:proofErr w:type="spellStart"/>
      <w:r w:rsidRPr="00B302E1">
        <w:rPr>
          <w:rFonts w:ascii="Times New Roman" w:hAnsi="Times New Roman" w:cs="Times New Roman"/>
          <w:sz w:val="24"/>
          <w:szCs w:val="24"/>
        </w:rPr>
        <w:t>Gormly</w:t>
      </w:r>
      <w:proofErr w:type="spellEnd"/>
      <w:r w:rsidRPr="00B302E1">
        <w:rPr>
          <w:rFonts w:ascii="Times New Roman" w:hAnsi="Times New Roman" w:cs="Times New Roman"/>
          <w:sz w:val="24"/>
          <w:szCs w:val="24"/>
        </w:rPr>
        <w:t xml:space="preserve"> J. R. (1992). Geology and organic geochemistry of the Woodford Shale in the </w:t>
      </w:r>
      <w:proofErr w:type="spellStart"/>
      <w:r w:rsidRPr="00B302E1">
        <w:rPr>
          <w:rFonts w:ascii="Times New Roman" w:hAnsi="Times New Roman" w:cs="Times New Roman"/>
          <w:sz w:val="24"/>
          <w:szCs w:val="24"/>
        </w:rPr>
        <w:t>Criner</w:t>
      </w:r>
      <w:proofErr w:type="spellEnd"/>
      <w:r w:rsidRPr="00B302E1">
        <w:rPr>
          <w:rFonts w:ascii="Times New Roman" w:hAnsi="Times New Roman" w:cs="Times New Roman"/>
          <w:sz w:val="24"/>
          <w:szCs w:val="24"/>
        </w:rPr>
        <w:t xml:space="preserve"> Hills and western Arbuckle Mountains, Oklahoma. In Johnson K. S. and </w:t>
      </w:r>
      <w:proofErr w:type="spellStart"/>
      <w:r w:rsidRPr="00B302E1">
        <w:rPr>
          <w:rFonts w:ascii="Times New Roman" w:hAnsi="Times New Roman" w:cs="Times New Roman"/>
          <w:sz w:val="24"/>
          <w:szCs w:val="24"/>
        </w:rPr>
        <w:t>Cardott</w:t>
      </w:r>
      <w:proofErr w:type="spellEnd"/>
      <w:r w:rsidRPr="00B302E1">
        <w:rPr>
          <w:rFonts w:ascii="Times New Roman" w:hAnsi="Times New Roman" w:cs="Times New Roman"/>
          <w:sz w:val="24"/>
          <w:szCs w:val="24"/>
        </w:rPr>
        <w:t xml:space="preserve"> B. J. (eds.) Source rocks in the Southern Midcontinent, 1990 symposium. </w:t>
      </w:r>
      <w:r w:rsidRPr="00B302E1">
        <w:rPr>
          <w:rFonts w:ascii="Times New Roman" w:hAnsi="Times New Roman" w:cs="Times New Roman"/>
          <w:i/>
          <w:iCs/>
          <w:sz w:val="24"/>
          <w:szCs w:val="24"/>
        </w:rPr>
        <w:t>Oklahoma</w:t>
      </w:r>
      <w:r w:rsidRPr="00B302E1">
        <w:rPr>
          <w:rFonts w:ascii="Times New Roman" w:hAnsi="Times New Roman" w:cs="Times New Roman"/>
          <w:sz w:val="24"/>
          <w:szCs w:val="24"/>
        </w:rPr>
        <w:t xml:space="preserve"> </w:t>
      </w:r>
      <w:r w:rsidRPr="00B302E1">
        <w:rPr>
          <w:rFonts w:ascii="Times New Roman" w:hAnsi="Times New Roman" w:cs="Times New Roman"/>
          <w:i/>
          <w:iCs/>
          <w:sz w:val="24"/>
          <w:szCs w:val="24"/>
        </w:rPr>
        <w:t xml:space="preserve">Geological Survey Circular </w:t>
      </w:r>
      <w:r w:rsidRPr="00B302E1">
        <w:rPr>
          <w:rFonts w:ascii="Times New Roman" w:hAnsi="Times New Roman" w:cs="Times New Roman"/>
          <w:b/>
          <w:bCs/>
          <w:sz w:val="24"/>
          <w:szCs w:val="24"/>
        </w:rPr>
        <w:t xml:space="preserve">93, </w:t>
      </w:r>
      <w:r w:rsidRPr="00B302E1">
        <w:rPr>
          <w:rFonts w:ascii="Times New Roman" w:hAnsi="Times New Roman" w:cs="Times New Roman"/>
          <w:sz w:val="24"/>
          <w:szCs w:val="24"/>
        </w:rPr>
        <w:t>38-69.</w:t>
      </w:r>
    </w:p>
    <w:p w14:paraId="1B148C77"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E5D7018"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Klemme</w:t>
      </w:r>
      <w:proofErr w:type="spellEnd"/>
      <w:r w:rsidRPr="00B302E1">
        <w:rPr>
          <w:rFonts w:ascii="Times New Roman" w:hAnsi="Times New Roman" w:cs="Times New Roman"/>
          <w:sz w:val="24"/>
          <w:szCs w:val="24"/>
        </w:rPr>
        <w:t xml:space="preserve">, H. and </w:t>
      </w:r>
      <w:proofErr w:type="spellStart"/>
      <w:r w:rsidRPr="00B302E1">
        <w:rPr>
          <w:rFonts w:ascii="Times New Roman" w:hAnsi="Times New Roman" w:cs="Times New Roman"/>
          <w:sz w:val="24"/>
          <w:szCs w:val="24"/>
        </w:rPr>
        <w:t>Ulmishek</w:t>
      </w:r>
      <w:proofErr w:type="spellEnd"/>
      <w:r w:rsidRPr="00B302E1">
        <w:rPr>
          <w:rFonts w:ascii="Times New Roman" w:hAnsi="Times New Roman" w:cs="Times New Roman"/>
          <w:sz w:val="24"/>
          <w:szCs w:val="24"/>
        </w:rPr>
        <w:t xml:space="preserve">, G. (1991). Effective Petroleum Source Rocks of the World: Stratigraphic Distribution and Controlling Depositional Factors. </w:t>
      </w:r>
      <w:r w:rsidRPr="00B302E1">
        <w:rPr>
          <w:rFonts w:ascii="Times New Roman" w:hAnsi="Times New Roman" w:cs="Times New Roman"/>
          <w:i/>
          <w:iCs/>
          <w:sz w:val="24"/>
          <w:szCs w:val="24"/>
        </w:rPr>
        <w:t>American Association of Petroleum Geologists Bulletin</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75</w:t>
      </w:r>
      <w:r w:rsidRPr="00B302E1">
        <w:rPr>
          <w:rFonts w:ascii="Times New Roman" w:hAnsi="Times New Roman" w:cs="Times New Roman"/>
          <w:sz w:val="24"/>
          <w:szCs w:val="24"/>
        </w:rPr>
        <w:t xml:space="preserve">, 1809-1851. </w:t>
      </w:r>
    </w:p>
    <w:p w14:paraId="61A231C4"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265C1F85" w14:textId="19220252"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Koopmans M. P., </w:t>
      </w:r>
      <w:proofErr w:type="spellStart"/>
      <w:r w:rsidRPr="00B302E1">
        <w:rPr>
          <w:rFonts w:ascii="Times New Roman" w:hAnsi="Times New Roman" w:cs="Times New Roman"/>
          <w:sz w:val="24"/>
          <w:szCs w:val="24"/>
        </w:rPr>
        <w:t>Köster</w:t>
      </w:r>
      <w:proofErr w:type="spellEnd"/>
      <w:r w:rsidRPr="00B302E1">
        <w:rPr>
          <w:rFonts w:ascii="Times New Roman" w:hAnsi="Times New Roman" w:cs="Times New Roman"/>
          <w:sz w:val="24"/>
          <w:szCs w:val="24"/>
        </w:rPr>
        <w:t xml:space="preserve"> J., Van </w:t>
      </w:r>
      <w:proofErr w:type="spellStart"/>
      <w:r w:rsidRPr="00B302E1">
        <w:rPr>
          <w:rFonts w:ascii="Times New Roman" w:hAnsi="Times New Roman" w:cs="Times New Roman"/>
          <w:sz w:val="24"/>
          <w:szCs w:val="24"/>
        </w:rPr>
        <w:t>Kaam</w:t>
      </w:r>
      <w:proofErr w:type="spellEnd"/>
      <w:r w:rsidRPr="00B302E1">
        <w:rPr>
          <w:rFonts w:ascii="Times New Roman" w:hAnsi="Times New Roman" w:cs="Times New Roman"/>
          <w:sz w:val="24"/>
          <w:szCs w:val="24"/>
        </w:rPr>
        <w:t xml:space="preserve">-Peters H. M. E., </w:t>
      </w:r>
      <w:proofErr w:type="spellStart"/>
      <w:r w:rsidRPr="00B302E1">
        <w:rPr>
          <w:rFonts w:ascii="Times New Roman" w:hAnsi="Times New Roman" w:cs="Times New Roman"/>
          <w:sz w:val="24"/>
          <w:szCs w:val="24"/>
        </w:rPr>
        <w:t>Kenig</w:t>
      </w:r>
      <w:proofErr w:type="spellEnd"/>
      <w:r w:rsidRPr="00B302E1">
        <w:rPr>
          <w:rFonts w:ascii="Times New Roman" w:hAnsi="Times New Roman" w:cs="Times New Roman"/>
          <w:sz w:val="24"/>
          <w:szCs w:val="24"/>
        </w:rPr>
        <w:t xml:space="preserve"> F., Schouten S., </w:t>
      </w:r>
      <w:proofErr w:type="spellStart"/>
      <w:r w:rsidRPr="00B302E1">
        <w:rPr>
          <w:rFonts w:ascii="Times New Roman" w:hAnsi="Times New Roman" w:cs="Times New Roman"/>
          <w:sz w:val="24"/>
          <w:szCs w:val="24"/>
        </w:rPr>
        <w:t>Hartgers</w:t>
      </w:r>
      <w:proofErr w:type="spellEnd"/>
      <w:r w:rsidRPr="00B302E1">
        <w:rPr>
          <w:rFonts w:ascii="Times New Roman" w:hAnsi="Times New Roman" w:cs="Times New Roman"/>
          <w:sz w:val="24"/>
          <w:szCs w:val="24"/>
        </w:rPr>
        <w:t xml:space="preserve"> W. a., De Leeuw J. W. and </w:t>
      </w:r>
      <w:proofErr w:type="spellStart"/>
      <w:r w:rsidRPr="00B302E1">
        <w:rPr>
          <w:rFonts w:ascii="Times New Roman" w:hAnsi="Times New Roman" w:cs="Times New Roman"/>
          <w:sz w:val="24"/>
          <w:szCs w:val="24"/>
        </w:rPr>
        <w:t>Sinninghe</w:t>
      </w:r>
      <w:proofErr w:type="spellEnd"/>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Damsté</w:t>
      </w:r>
      <w:proofErr w:type="spellEnd"/>
      <w:r w:rsidRPr="00B302E1">
        <w:rPr>
          <w:rFonts w:ascii="Times New Roman" w:hAnsi="Times New Roman" w:cs="Times New Roman"/>
          <w:sz w:val="24"/>
          <w:szCs w:val="24"/>
        </w:rPr>
        <w:t xml:space="preserve"> J. S. (1996). Diagenetic and </w:t>
      </w:r>
      <w:proofErr w:type="spellStart"/>
      <w:r w:rsidRPr="00B302E1">
        <w:rPr>
          <w:rFonts w:ascii="Times New Roman" w:hAnsi="Times New Roman" w:cs="Times New Roman"/>
          <w:sz w:val="24"/>
          <w:szCs w:val="24"/>
        </w:rPr>
        <w:t>catagenetic</w:t>
      </w:r>
      <w:proofErr w:type="spellEnd"/>
      <w:r w:rsidRPr="00B302E1">
        <w:rPr>
          <w:rFonts w:ascii="Times New Roman" w:hAnsi="Times New Roman" w:cs="Times New Roman"/>
          <w:sz w:val="24"/>
          <w:szCs w:val="24"/>
        </w:rPr>
        <w:t xml:space="preserve"> products of </w:t>
      </w:r>
      <w:proofErr w:type="spellStart"/>
      <w:r w:rsidRPr="00B302E1">
        <w:rPr>
          <w:rFonts w:ascii="Times New Roman" w:hAnsi="Times New Roman" w:cs="Times New Roman"/>
          <w:sz w:val="24"/>
          <w:szCs w:val="24"/>
        </w:rPr>
        <w:t>isorenieratene</w:t>
      </w:r>
      <w:proofErr w:type="spellEnd"/>
      <w:r w:rsidRPr="00B302E1">
        <w:rPr>
          <w:rFonts w:ascii="Times New Roman" w:hAnsi="Times New Roman" w:cs="Times New Roman"/>
          <w:sz w:val="24"/>
          <w:szCs w:val="24"/>
        </w:rPr>
        <w:t xml:space="preserve">: Molecular indicators for photic zone anoxia.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w:t>
      </w:r>
      <w:r w:rsidR="000F2791">
        <w:rPr>
          <w:rFonts w:ascii="Times New Roman" w:hAnsi="Times New Roman" w:cs="Times New Roman"/>
          <w:i/>
          <w:iCs/>
          <w:sz w:val="24"/>
          <w:szCs w:val="24"/>
        </w:rPr>
        <w:t>e</w:t>
      </w:r>
      <w:r w:rsidRPr="00B302E1">
        <w:rPr>
          <w:rFonts w:ascii="Times New Roman" w:hAnsi="Times New Roman" w:cs="Times New Roman"/>
          <w:i/>
          <w:iCs/>
          <w:sz w:val="24"/>
          <w:szCs w:val="24"/>
        </w:rPr>
        <w:t xml:space="preserv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60</w:t>
      </w:r>
      <w:r w:rsidRPr="00B302E1">
        <w:rPr>
          <w:rFonts w:ascii="Times New Roman" w:hAnsi="Times New Roman" w:cs="Times New Roman"/>
          <w:sz w:val="24"/>
          <w:szCs w:val="24"/>
        </w:rPr>
        <w:t>, 4467–4496.</w:t>
      </w:r>
    </w:p>
    <w:p w14:paraId="3731F9B3"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3450D57"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Krystyniak</w:t>
      </w:r>
      <w:proofErr w:type="spellEnd"/>
      <w:r w:rsidRPr="00B302E1">
        <w:rPr>
          <w:rFonts w:ascii="Times New Roman" w:hAnsi="Times New Roman" w:cs="Times New Roman"/>
          <w:sz w:val="24"/>
          <w:szCs w:val="24"/>
        </w:rPr>
        <w:t>, A.M., (2005). Outcrop-based gamma-ray characterization of the Woodford Shale of south-central Oklahoma. M.S. thesis, Oklahoma State University, pp. 160.</w:t>
      </w:r>
    </w:p>
    <w:p w14:paraId="5B1D76C1"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461B424" w14:textId="698CBBD2"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Kvale</w:t>
      </w:r>
      <w:proofErr w:type="spellEnd"/>
      <w:r w:rsidRPr="00B302E1">
        <w:rPr>
          <w:rFonts w:ascii="Times New Roman" w:hAnsi="Times New Roman" w:cs="Times New Roman"/>
          <w:sz w:val="24"/>
          <w:szCs w:val="24"/>
        </w:rPr>
        <w:t>, E and Bynum J. (2014), Regional Upwelling During Late Devonian Woodford Deposition in Oklahoma and Its Influence on Hydrocarbon Production and Well Completion. Woodford Shale Forum: Lecture conducted from AAPG.</w:t>
      </w:r>
    </w:p>
    <w:p w14:paraId="03487D62"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0EFEC3D7" w14:textId="2E15BC7B" w:rsidR="00F86B6D" w:rsidRDefault="00F86B6D" w:rsidP="00913845">
      <w:pPr>
        <w:spacing w:line="276" w:lineRule="auto"/>
        <w:ind w:left="720" w:hanging="720"/>
        <w:contextualSpacing/>
        <w:jc w:val="both"/>
        <w:rPr>
          <w:rFonts w:ascii="Times New Roman" w:hAnsi="Times New Roman" w:cs="Times New Roman"/>
          <w:bCs/>
          <w:sz w:val="24"/>
          <w:szCs w:val="24"/>
        </w:rPr>
      </w:pPr>
      <w:r w:rsidRPr="00B302E1">
        <w:rPr>
          <w:rFonts w:ascii="Times New Roman" w:hAnsi="Times New Roman" w:cs="Times New Roman"/>
          <w:bCs/>
          <w:sz w:val="24"/>
          <w:szCs w:val="24"/>
        </w:rPr>
        <w:lastRenderedPageBreak/>
        <w:t xml:space="preserve">Li, M., </w:t>
      </w:r>
      <w:proofErr w:type="spellStart"/>
      <w:r w:rsidRPr="00B302E1">
        <w:rPr>
          <w:rFonts w:ascii="Times New Roman" w:hAnsi="Times New Roman" w:cs="Times New Roman"/>
          <w:bCs/>
          <w:sz w:val="24"/>
          <w:szCs w:val="24"/>
        </w:rPr>
        <w:t>Riediger</w:t>
      </w:r>
      <w:proofErr w:type="spellEnd"/>
      <w:r w:rsidRPr="00B302E1">
        <w:rPr>
          <w:rFonts w:ascii="Times New Roman" w:hAnsi="Times New Roman" w:cs="Times New Roman"/>
          <w:bCs/>
          <w:sz w:val="24"/>
          <w:szCs w:val="24"/>
        </w:rPr>
        <w:t xml:space="preserve">, C.L., Fowler, M.G., </w:t>
      </w:r>
      <w:proofErr w:type="spellStart"/>
      <w:r w:rsidRPr="00B302E1">
        <w:rPr>
          <w:rFonts w:ascii="Times New Roman" w:hAnsi="Times New Roman" w:cs="Times New Roman"/>
          <w:bCs/>
          <w:sz w:val="24"/>
          <w:szCs w:val="24"/>
        </w:rPr>
        <w:t>Snowdon</w:t>
      </w:r>
      <w:proofErr w:type="spellEnd"/>
      <w:r w:rsidRPr="00B302E1">
        <w:rPr>
          <w:rFonts w:ascii="Times New Roman" w:hAnsi="Times New Roman" w:cs="Times New Roman"/>
          <w:bCs/>
          <w:sz w:val="24"/>
          <w:szCs w:val="24"/>
        </w:rPr>
        <w:t xml:space="preserve">, L.R. </w:t>
      </w:r>
      <w:r w:rsidR="00CA6F1F">
        <w:rPr>
          <w:rFonts w:ascii="Times New Roman" w:hAnsi="Times New Roman" w:cs="Times New Roman"/>
          <w:bCs/>
          <w:sz w:val="24"/>
          <w:szCs w:val="24"/>
        </w:rPr>
        <w:t xml:space="preserve">and </w:t>
      </w:r>
      <w:proofErr w:type="spellStart"/>
      <w:r w:rsidRPr="00B302E1">
        <w:rPr>
          <w:rFonts w:ascii="Times New Roman" w:hAnsi="Times New Roman" w:cs="Times New Roman"/>
          <w:bCs/>
          <w:sz w:val="24"/>
          <w:szCs w:val="24"/>
        </w:rPr>
        <w:t>Abrajano</w:t>
      </w:r>
      <w:proofErr w:type="spellEnd"/>
      <w:r w:rsidRPr="00B302E1">
        <w:rPr>
          <w:rFonts w:ascii="Times New Roman" w:hAnsi="Times New Roman" w:cs="Times New Roman"/>
          <w:bCs/>
          <w:sz w:val="24"/>
          <w:szCs w:val="24"/>
        </w:rPr>
        <w:t xml:space="preserve"> Jr. T.A. (1996). Unusual polycyclic alkanes in Lower Cretaceous </w:t>
      </w:r>
      <w:proofErr w:type="spellStart"/>
      <w:r w:rsidRPr="00B302E1">
        <w:rPr>
          <w:rFonts w:ascii="Times New Roman" w:hAnsi="Times New Roman" w:cs="Times New Roman"/>
          <w:bCs/>
          <w:sz w:val="24"/>
          <w:szCs w:val="24"/>
        </w:rPr>
        <w:t>Ostracode</w:t>
      </w:r>
      <w:proofErr w:type="spellEnd"/>
      <w:r w:rsidRPr="00B302E1">
        <w:rPr>
          <w:rFonts w:ascii="Times New Roman" w:hAnsi="Times New Roman" w:cs="Times New Roman"/>
          <w:bCs/>
          <w:sz w:val="24"/>
          <w:szCs w:val="24"/>
        </w:rPr>
        <w:t xml:space="preserve"> sediments and related oils of the Western Canada Sedimentary Basin. </w:t>
      </w:r>
      <w:r w:rsidRPr="00B302E1">
        <w:rPr>
          <w:rFonts w:ascii="Times New Roman" w:hAnsi="Times New Roman" w:cs="Times New Roman"/>
          <w:bCs/>
          <w:i/>
          <w:iCs/>
          <w:sz w:val="24"/>
          <w:szCs w:val="24"/>
        </w:rPr>
        <w:t>Organic Geochemistry</w:t>
      </w:r>
      <w:r w:rsidRPr="00B302E1">
        <w:rPr>
          <w:rFonts w:ascii="Times New Roman" w:hAnsi="Times New Roman" w:cs="Times New Roman"/>
          <w:bCs/>
          <w:sz w:val="24"/>
          <w:szCs w:val="24"/>
        </w:rPr>
        <w:t xml:space="preserve"> </w:t>
      </w:r>
      <w:r w:rsidRPr="00B302E1">
        <w:rPr>
          <w:rFonts w:ascii="Times New Roman" w:hAnsi="Times New Roman" w:cs="Times New Roman"/>
          <w:b/>
          <w:sz w:val="24"/>
          <w:szCs w:val="24"/>
        </w:rPr>
        <w:t>25</w:t>
      </w:r>
      <w:r w:rsidRPr="00B302E1">
        <w:rPr>
          <w:rFonts w:ascii="Times New Roman" w:hAnsi="Times New Roman" w:cs="Times New Roman"/>
          <w:bCs/>
          <w:sz w:val="24"/>
          <w:szCs w:val="24"/>
        </w:rPr>
        <w:t>, 199–209.</w:t>
      </w:r>
    </w:p>
    <w:p w14:paraId="12EC97BF" w14:textId="77777777" w:rsidR="00913845" w:rsidRPr="00B302E1" w:rsidRDefault="00913845" w:rsidP="0038688D">
      <w:pPr>
        <w:spacing w:line="276" w:lineRule="auto"/>
        <w:ind w:left="720" w:hanging="720"/>
        <w:contextualSpacing/>
        <w:jc w:val="both"/>
        <w:rPr>
          <w:rFonts w:ascii="Times New Roman" w:hAnsi="Times New Roman" w:cs="Times New Roman"/>
          <w:bCs/>
          <w:sz w:val="24"/>
          <w:szCs w:val="24"/>
        </w:rPr>
      </w:pPr>
    </w:p>
    <w:p w14:paraId="5EABBB2A" w14:textId="5EDF6F3D"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Li, M., Wang, T., Zhong, N., Zhang, W., </w:t>
      </w:r>
      <w:proofErr w:type="spellStart"/>
      <w:r w:rsidRPr="00B302E1">
        <w:rPr>
          <w:rFonts w:ascii="Times New Roman" w:hAnsi="Times New Roman" w:cs="Times New Roman"/>
          <w:sz w:val="24"/>
          <w:szCs w:val="24"/>
        </w:rPr>
        <w:t>Sadik</w:t>
      </w:r>
      <w:proofErr w:type="spellEnd"/>
      <w:r w:rsidRPr="00B302E1">
        <w:rPr>
          <w:rFonts w:ascii="Times New Roman" w:hAnsi="Times New Roman" w:cs="Times New Roman"/>
          <w:sz w:val="24"/>
          <w:szCs w:val="24"/>
        </w:rPr>
        <w:t xml:space="preserve">, A. and Li H. (2013). Ternary diagram of fluorenes, dibenzothiophenes and dibenzofurans: Indicating depositional environment of crude oil source rocks. </w:t>
      </w:r>
      <w:r w:rsidRPr="00B302E1">
        <w:rPr>
          <w:rFonts w:ascii="Times New Roman" w:hAnsi="Times New Roman" w:cs="Times New Roman"/>
          <w:i/>
          <w:iCs/>
          <w:sz w:val="24"/>
          <w:szCs w:val="24"/>
        </w:rPr>
        <w:t xml:space="preserve">Energy Exploration &amp; Exploitation </w:t>
      </w:r>
      <w:r w:rsidRPr="00B302E1">
        <w:rPr>
          <w:rFonts w:ascii="Times New Roman" w:hAnsi="Times New Roman" w:cs="Times New Roman"/>
          <w:b/>
          <w:bCs/>
          <w:sz w:val="24"/>
          <w:szCs w:val="24"/>
        </w:rPr>
        <w:t>31</w:t>
      </w:r>
      <w:r w:rsidRPr="00B302E1">
        <w:rPr>
          <w:rFonts w:ascii="Times New Roman" w:hAnsi="Times New Roman" w:cs="Times New Roman"/>
          <w:sz w:val="24"/>
          <w:szCs w:val="24"/>
        </w:rPr>
        <w:t>, 569-588.</w:t>
      </w:r>
    </w:p>
    <w:p w14:paraId="3CBB6994"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7D38239B" w14:textId="29F82EEF" w:rsidR="00F86B6D" w:rsidRDefault="00F86B6D" w:rsidP="00913845">
      <w:pPr>
        <w:spacing w:line="276" w:lineRule="auto"/>
        <w:ind w:left="720" w:hanging="720"/>
        <w:contextualSpacing/>
        <w:jc w:val="both"/>
        <w:rPr>
          <w:rFonts w:ascii="Times New Roman" w:hAnsi="Times New Roman" w:cs="Times New Roman"/>
          <w:b/>
          <w:sz w:val="24"/>
          <w:szCs w:val="24"/>
        </w:rPr>
      </w:pPr>
      <w:r w:rsidRPr="00B302E1">
        <w:rPr>
          <w:rFonts w:ascii="Times New Roman" w:hAnsi="Times New Roman" w:cs="Times New Roman"/>
          <w:color w:val="3A3A3A"/>
          <w:sz w:val="24"/>
          <w:szCs w:val="24"/>
          <w:shd w:val="clear" w:color="auto" w:fill="FFFFFF"/>
        </w:rPr>
        <w:t xml:space="preserve">Ma, X., Gong, Y., Chen, D., </w:t>
      </w:r>
      <w:proofErr w:type="spellStart"/>
      <w:r w:rsidRPr="00B302E1">
        <w:rPr>
          <w:rFonts w:ascii="Times New Roman" w:hAnsi="Times New Roman" w:cs="Times New Roman"/>
          <w:color w:val="3A3A3A"/>
          <w:sz w:val="24"/>
          <w:szCs w:val="24"/>
          <w:shd w:val="clear" w:color="auto" w:fill="FFFFFF"/>
        </w:rPr>
        <w:t>Racki</w:t>
      </w:r>
      <w:proofErr w:type="spellEnd"/>
      <w:r w:rsidRPr="00B302E1">
        <w:rPr>
          <w:rFonts w:ascii="Times New Roman" w:hAnsi="Times New Roman" w:cs="Times New Roman"/>
          <w:color w:val="3A3A3A"/>
          <w:sz w:val="24"/>
          <w:szCs w:val="24"/>
          <w:shd w:val="clear" w:color="auto" w:fill="FFFFFF"/>
        </w:rPr>
        <w:t>, G., Chen, X. and Liao</w:t>
      </w:r>
      <w:r w:rsidR="00056A85">
        <w:rPr>
          <w:rFonts w:ascii="Times New Roman" w:hAnsi="Times New Roman" w:cs="Times New Roman"/>
          <w:color w:val="3A3A3A"/>
          <w:sz w:val="24"/>
          <w:szCs w:val="24"/>
          <w:shd w:val="clear" w:color="auto" w:fill="FFFFFF"/>
        </w:rPr>
        <w:t xml:space="preserve"> </w:t>
      </w:r>
      <w:r w:rsidRPr="00B302E1">
        <w:rPr>
          <w:rFonts w:ascii="Times New Roman" w:hAnsi="Times New Roman" w:cs="Times New Roman"/>
          <w:color w:val="3A3A3A"/>
          <w:sz w:val="24"/>
          <w:szCs w:val="24"/>
          <w:shd w:val="clear" w:color="auto" w:fill="FFFFFF"/>
        </w:rPr>
        <w:t>W. (2016). The Late Devonian Frasnian–Famennian Event in South China — Patterns and causes of extinctions, sea level changes, and isotope variations. </w:t>
      </w:r>
      <w:proofErr w:type="spellStart"/>
      <w:r w:rsidRPr="00B302E1">
        <w:rPr>
          <w:rFonts w:ascii="Times New Roman" w:hAnsi="Times New Roman" w:cs="Times New Roman"/>
          <w:i/>
          <w:iCs/>
          <w:color w:val="3A3A3A"/>
          <w:sz w:val="24"/>
          <w:szCs w:val="24"/>
          <w:shd w:val="clear" w:color="auto" w:fill="FFFFFF"/>
        </w:rPr>
        <w:t>Palaeogeography</w:t>
      </w:r>
      <w:proofErr w:type="spellEnd"/>
      <w:r w:rsidRPr="00B302E1">
        <w:rPr>
          <w:rFonts w:ascii="Times New Roman" w:hAnsi="Times New Roman" w:cs="Times New Roman"/>
          <w:i/>
          <w:iCs/>
          <w:color w:val="3A3A3A"/>
          <w:sz w:val="24"/>
          <w:szCs w:val="24"/>
          <w:shd w:val="clear" w:color="auto" w:fill="FFFFFF"/>
        </w:rPr>
        <w:t xml:space="preserve">, </w:t>
      </w:r>
      <w:proofErr w:type="spellStart"/>
      <w:r w:rsidRPr="00B302E1">
        <w:rPr>
          <w:rFonts w:ascii="Times New Roman" w:hAnsi="Times New Roman" w:cs="Times New Roman"/>
          <w:i/>
          <w:iCs/>
          <w:color w:val="3A3A3A"/>
          <w:sz w:val="24"/>
          <w:szCs w:val="24"/>
          <w:shd w:val="clear" w:color="auto" w:fill="FFFFFF"/>
        </w:rPr>
        <w:t>Palaeoclimatology</w:t>
      </w:r>
      <w:proofErr w:type="spellEnd"/>
      <w:r w:rsidRPr="00B302E1">
        <w:rPr>
          <w:rFonts w:ascii="Times New Roman" w:hAnsi="Times New Roman" w:cs="Times New Roman"/>
          <w:i/>
          <w:iCs/>
          <w:color w:val="3A3A3A"/>
          <w:sz w:val="24"/>
          <w:szCs w:val="24"/>
          <w:shd w:val="clear" w:color="auto" w:fill="FFFFFF"/>
        </w:rPr>
        <w:t xml:space="preserve">, </w:t>
      </w:r>
      <w:proofErr w:type="spellStart"/>
      <w:r w:rsidRPr="00B302E1">
        <w:rPr>
          <w:rFonts w:ascii="Times New Roman" w:hAnsi="Times New Roman" w:cs="Times New Roman"/>
          <w:i/>
          <w:iCs/>
          <w:color w:val="3A3A3A"/>
          <w:sz w:val="24"/>
          <w:szCs w:val="24"/>
          <w:shd w:val="clear" w:color="auto" w:fill="FFFFFF"/>
        </w:rPr>
        <w:t>Palaeoecology</w:t>
      </w:r>
      <w:proofErr w:type="spellEnd"/>
      <w:r w:rsidRPr="00B302E1">
        <w:rPr>
          <w:rFonts w:ascii="Times New Roman" w:hAnsi="Times New Roman" w:cs="Times New Roman"/>
          <w:color w:val="3A3A3A"/>
          <w:sz w:val="24"/>
          <w:szCs w:val="24"/>
          <w:shd w:val="clear" w:color="auto" w:fill="FFFFFF"/>
        </w:rPr>
        <w:t> </w:t>
      </w:r>
      <w:r w:rsidRPr="00B302E1">
        <w:rPr>
          <w:rFonts w:ascii="Times New Roman" w:hAnsi="Times New Roman" w:cs="Times New Roman"/>
          <w:b/>
          <w:bCs/>
          <w:i/>
          <w:iCs/>
          <w:color w:val="3A3A3A"/>
          <w:sz w:val="24"/>
          <w:szCs w:val="24"/>
          <w:shd w:val="clear" w:color="auto" w:fill="FFFFFF"/>
        </w:rPr>
        <w:t>448</w:t>
      </w:r>
      <w:r w:rsidRPr="00B302E1">
        <w:rPr>
          <w:rFonts w:ascii="Times New Roman" w:hAnsi="Times New Roman" w:cs="Times New Roman"/>
          <w:color w:val="3A3A3A"/>
          <w:sz w:val="24"/>
          <w:szCs w:val="24"/>
          <w:shd w:val="clear" w:color="auto" w:fill="FFFFFF"/>
        </w:rPr>
        <w:t>, 224-244.</w:t>
      </w:r>
      <w:r w:rsidRPr="00B302E1">
        <w:rPr>
          <w:rFonts w:ascii="Times New Roman" w:hAnsi="Times New Roman" w:cs="Times New Roman"/>
          <w:b/>
          <w:sz w:val="24"/>
          <w:szCs w:val="24"/>
        </w:rPr>
        <w:t xml:space="preserve"> </w:t>
      </w:r>
    </w:p>
    <w:p w14:paraId="312D4551" w14:textId="77777777" w:rsidR="00913845" w:rsidRPr="00B302E1" w:rsidRDefault="00913845" w:rsidP="0038688D">
      <w:pPr>
        <w:spacing w:line="276" w:lineRule="auto"/>
        <w:ind w:left="720" w:hanging="720"/>
        <w:contextualSpacing/>
        <w:jc w:val="both"/>
        <w:rPr>
          <w:rFonts w:ascii="Times New Roman" w:hAnsi="Times New Roman" w:cs="Times New Roman"/>
          <w:b/>
          <w:sz w:val="24"/>
          <w:szCs w:val="24"/>
        </w:rPr>
      </w:pPr>
    </w:p>
    <w:p w14:paraId="2D7FC332" w14:textId="734602C6" w:rsidR="00CA6F1F" w:rsidRDefault="00CA6F1F" w:rsidP="0038688D">
      <w:pPr>
        <w:autoSpaceDE w:val="0"/>
        <w:autoSpaceDN w:val="0"/>
        <w:adjustRightInd w:val="0"/>
        <w:spacing w:after="0" w:line="276" w:lineRule="auto"/>
        <w:ind w:left="720" w:hanging="720"/>
        <w:contextualSpacing/>
        <w:rPr>
          <w:rFonts w:ascii="Times New Roman" w:hAnsi="Times New Roman" w:cs="Times New Roman"/>
          <w:sz w:val="24"/>
          <w:szCs w:val="24"/>
        </w:rPr>
      </w:pPr>
      <w:r w:rsidRPr="00B302E1">
        <w:rPr>
          <w:rFonts w:ascii="Times New Roman" w:hAnsi="Times New Roman" w:cs="Times New Roman"/>
          <w:sz w:val="24"/>
          <w:szCs w:val="24"/>
        </w:rPr>
        <w:t>Mackenzie</w:t>
      </w:r>
      <w:r w:rsidR="00056A85">
        <w:rPr>
          <w:rFonts w:ascii="Times New Roman" w:hAnsi="Times New Roman" w:cs="Times New Roman"/>
          <w:sz w:val="24"/>
          <w:szCs w:val="24"/>
        </w:rPr>
        <w:t>,</w:t>
      </w:r>
      <w:r w:rsidRPr="00B302E1">
        <w:rPr>
          <w:rFonts w:ascii="Times New Roman" w:hAnsi="Times New Roman" w:cs="Times New Roman"/>
          <w:sz w:val="24"/>
          <w:szCs w:val="24"/>
        </w:rPr>
        <w:t xml:space="preserve"> A. S. (1984)</w:t>
      </w:r>
      <w:r>
        <w:rPr>
          <w:rFonts w:ascii="Times New Roman" w:hAnsi="Times New Roman" w:cs="Times New Roman"/>
          <w:sz w:val="24"/>
          <w:szCs w:val="24"/>
        </w:rPr>
        <w:t>.</w:t>
      </w:r>
      <w:r w:rsidRPr="00B302E1">
        <w:rPr>
          <w:rFonts w:ascii="Times New Roman" w:hAnsi="Times New Roman" w:cs="Times New Roman"/>
          <w:sz w:val="24"/>
          <w:szCs w:val="24"/>
        </w:rPr>
        <w:t xml:space="preserve"> Application of biological markers in petroleum geochemistry. </w:t>
      </w:r>
      <w:r w:rsidRPr="00B302E1">
        <w:rPr>
          <w:rFonts w:ascii="Times New Roman" w:hAnsi="Times New Roman" w:cs="Times New Roman"/>
          <w:i/>
          <w:iCs/>
          <w:sz w:val="24"/>
          <w:szCs w:val="24"/>
        </w:rPr>
        <w:t xml:space="preserve">In: Advances in Petroleum Geochemistry </w:t>
      </w:r>
      <w:r w:rsidRPr="00B302E1">
        <w:rPr>
          <w:rFonts w:ascii="Times New Roman" w:hAnsi="Times New Roman" w:cs="Times New Roman"/>
          <w:b/>
          <w:bCs/>
          <w:sz w:val="24"/>
          <w:szCs w:val="24"/>
        </w:rPr>
        <w:t>1</w:t>
      </w:r>
      <w:r w:rsidRPr="00B302E1">
        <w:rPr>
          <w:rFonts w:ascii="Times New Roman" w:hAnsi="Times New Roman" w:cs="Times New Roman"/>
          <w:sz w:val="24"/>
          <w:szCs w:val="24"/>
        </w:rPr>
        <w:t>, 115-214.</w:t>
      </w:r>
    </w:p>
    <w:p w14:paraId="2445F8F6" w14:textId="77777777" w:rsidR="00CA6F1F" w:rsidRDefault="00CA6F1F" w:rsidP="0038688D">
      <w:pPr>
        <w:autoSpaceDE w:val="0"/>
        <w:autoSpaceDN w:val="0"/>
        <w:adjustRightInd w:val="0"/>
        <w:spacing w:after="0" w:line="276" w:lineRule="auto"/>
        <w:ind w:left="720" w:hanging="720"/>
        <w:contextualSpacing/>
        <w:rPr>
          <w:rFonts w:ascii="Times New Roman" w:hAnsi="Times New Roman" w:cs="Times New Roman"/>
          <w:sz w:val="24"/>
          <w:szCs w:val="24"/>
        </w:rPr>
      </w:pPr>
    </w:p>
    <w:p w14:paraId="2130F778" w14:textId="4428609F" w:rsidR="00F93AE1" w:rsidRDefault="00A0554A"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Mackenzie</w:t>
      </w:r>
      <w:r w:rsidR="00F93AE1">
        <w:rPr>
          <w:rFonts w:ascii="Times New Roman" w:hAnsi="Times New Roman" w:cs="Times New Roman"/>
          <w:sz w:val="24"/>
          <w:szCs w:val="24"/>
        </w:rPr>
        <w:t>,</w:t>
      </w:r>
      <w:r w:rsidRPr="00B302E1">
        <w:rPr>
          <w:rFonts w:ascii="Times New Roman" w:hAnsi="Times New Roman" w:cs="Times New Roman"/>
          <w:sz w:val="24"/>
          <w:szCs w:val="24"/>
        </w:rPr>
        <w:t xml:space="preserve"> A. S., Patience</w:t>
      </w:r>
      <w:r w:rsidR="00F93AE1">
        <w:rPr>
          <w:rFonts w:ascii="Times New Roman" w:hAnsi="Times New Roman" w:cs="Times New Roman"/>
          <w:sz w:val="24"/>
          <w:szCs w:val="24"/>
        </w:rPr>
        <w:t>,</w:t>
      </w:r>
      <w:r w:rsidRPr="00B302E1">
        <w:rPr>
          <w:rFonts w:ascii="Times New Roman" w:hAnsi="Times New Roman" w:cs="Times New Roman"/>
          <w:sz w:val="24"/>
          <w:szCs w:val="24"/>
        </w:rPr>
        <w:t xml:space="preserve"> R. L., Maxwell</w:t>
      </w:r>
      <w:r w:rsidR="00F93AE1">
        <w:rPr>
          <w:rFonts w:ascii="Times New Roman" w:hAnsi="Times New Roman" w:cs="Times New Roman"/>
          <w:sz w:val="24"/>
          <w:szCs w:val="24"/>
        </w:rPr>
        <w:t>,</w:t>
      </w:r>
      <w:r w:rsidRPr="00B302E1">
        <w:rPr>
          <w:rFonts w:ascii="Times New Roman" w:hAnsi="Times New Roman" w:cs="Times New Roman"/>
          <w:sz w:val="24"/>
          <w:szCs w:val="24"/>
        </w:rPr>
        <w:t xml:space="preserve"> J. J., </w:t>
      </w:r>
      <w:proofErr w:type="spellStart"/>
      <w:r w:rsidRPr="00B302E1">
        <w:rPr>
          <w:rFonts w:ascii="Times New Roman" w:hAnsi="Times New Roman" w:cs="Times New Roman"/>
          <w:sz w:val="24"/>
          <w:szCs w:val="24"/>
        </w:rPr>
        <w:t>Vandenbroucke</w:t>
      </w:r>
      <w:proofErr w:type="spellEnd"/>
      <w:r w:rsidR="00F93AE1">
        <w:rPr>
          <w:rFonts w:ascii="Times New Roman" w:hAnsi="Times New Roman" w:cs="Times New Roman"/>
          <w:sz w:val="24"/>
          <w:szCs w:val="24"/>
        </w:rPr>
        <w:t>,</w:t>
      </w:r>
      <w:r w:rsidRPr="00B302E1">
        <w:rPr>
          <w:rFonts w:ascii="Times New Roman" w:hAnsi="Times New Roman" w:cs="Times New Roman"/>
          <w:sz w:val="24"/>
          <w:szCs w:val="24"/>
        </w:rPr>
        <w:t xml:space="preserve"> M. </w:t>
      </w:r>
      <w:r w:rsidR="00F93AE1">
        <w:rPr>
          <w:rFonts w:ascii="Times New Roman" w:hAnsi="Times New Roman" w:cs="Times New Roman"/>
          <w:sz w:val="24"/>
          <w:szCs w:val="24"/>
        </w:rPr>
        <w:t xml:space="preserve">and </w:t>
      </w:r>
      <w:r w:rsidRPr="00B302E1">
        <w:rPr>
          <w:rFonts w:ascii="Times New Roman" w:hAnsi="Times New Roman" w:cs="Times New Roman"/>
          <w:sz w:val="24"/>
          <w:szCs w:val="24"/>
        </w:rPr>
        <w:t xml:space="preserve">Durand B. (1980). Molecular parameters of maturation in the Toarcian shales, Paris Basin, France- I. Changes in the configuration of acyclic isoprenoid alkanes, steranes, and </w:t>
      </w:r>
      <w:proofErr w:type="spellStart"/>
      <w:r w:rsidRPr="00B302E1">
        <w:rPr>
          <w:rFonts w:ascii="Times New Roman" w:hAnsi="Times New Roman" w:cs="Times New Roman"/>
          <w:sz w:val="24"/>
          <w:szCs w:val="24"/>
        </w:rPr>
        <w:t>triterpanes</w:t>
      </w:r>
      <w:proofErr w:type="spellEnd"/>
      <w:r w:rsidRPr="00B302E1">
        <w:rPr>
          <w:rFonts w:ascii="Times New Roman" w:hAnsi="Times New Roman" w:cs="Times New Roman"/>
          <w:sz w:val="24"/>
          <w:szCs w:val="24"/>
        </w:rPr>
        <w:t xml:space="preserve">.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44</w:t>
      </w:r>
      <w:r w:rsidRPr="00B302E1">
        <w:rPr>
          <w:rFonts w:ascii="Times New Roman" w:hAnsi="Times New Roman" w:cs="Times New Roman"/>
          <w:sz w:val="24"/>
          <w:szCs w:val="24"/>
        </w:rPr>
        <w:t>, 1709-1721.</w:t>
      </w:r>
    </w:p>
    <w:p w14:paraId="1D2A3541" w14:textId="77777777" w:rsidR="00F86B6D" w:rsidRPr="00B302E1" w:rsidRDefault="00F86B6D" w:rsidP="0038688D">
      <w:pPr>
        <w:autoSpaceDE w:val="0"/>
        <w:autoSpaceDN w:val="0"/>
        <w:adjustRightInd w:val="0"/>
        <w:spacing w:after="0" w:line="276" w:lineRule="auto"/>
        <w:contextualSpacing/>
        <w:jc w:val="both"/>
        <w:rPr>
          <w:rFonts w:ascii="Times New Roman" w:hAnsi="Times New Roman" w:cs="Times New Roman"/>
          <w:sz w:val="24"/>
          <w:szCs w:val="24"/>
        </w:rPr>
      </w:pPr>
    </w:p>
    <w:p w14:paraId="7749BFDF" w14:textId="795DD93E"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Marynowski</w:t>
      </w:r>
      <w:proofErr w:type="spellEnd"/>
      <w:r w:rsidR="00F93AE1">
        <w:rPr>
          <w:rFonts w:ascii="Times New Roman" w:hAnsi="Times New Roman" w:cs="Times New Roman"/>
          <w:sz w:val="24"/>
          <w:szCs w:val="24"/>
        </w:rPr>
        <w:t>,</w:t>
      </w:r>
      <w:r w:rsidRPr="00B302E1">
        <w:rPr>
          <w:rFonts w:ascii="Times New Roman" w:hAnsi="Times New Roman" w:cs="Times New Roman"/>
          <w:sz w:val="24"/>
          <w:szCs w:val="24"/>
        </w:rPr>
        <w:t xml:space="preserve"> L., </w:t>
      </w:r>
      <w:proofErr w:type="spellStart"/>
      <w:r w:rsidRPr="00B302E1">
        <w:rPr>
          <w:rFonts w:ascii="Times New Roman" w:hAnsi="Times New Roman" w:cs="Times New Roman"/>
          <w:sz w:val="24"/>
          <w:szCs w:val="24"/>
        </w:rPr>
        <w:t>Narkiewicz</w:t>
      </w:r>
      <w:proofErr w:type="spellEnd"/>
      <w:r w:rsidR="00F93AE1">
        <w:rPr>
          <w:rFonts w:ascii="Times New Roman" w:hAnsi="Times New Roman" w:cs="Times New Roman"/>
          <w:sz w:val="24"/>
          <w:szCs w:val="24"/>
        </w:rPr>
        <w:t xml:space="preserve">, </w:t>
      </w:r>
      <w:r w:rsidRPr="00B302E1">
        <w:rPr>
          <w:rFonts w:ascii="Times New Roman" w:hAnsi="Times New Roman" w:cs="Times New Roman"/>
          <w:sz w:val="24"/>
          <w:szCs w:val="24"/>
        </w:rPr>
        <w:t xml:space="preserve">M., </w:t>
      </w:r>
      <w:r w:rsidR="00F93AE1">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Grelowski</w:t>
      </w:r>
      <w:proofErr w:type="spellEnd"/>
      <w:r w:rsidRPr="00B302E1">
        <w:rPr>
          <w:rFonts w:ascii="Times New Roman" w:hAnsi="Times New Roman" w:cs="Times New Roman"/>
          <w:sz w:val="24"/>
          <w:szCs w:val="24"/>
        </w:rPr>
        <w:t xml:space="preserve"> C. (2000). Biomarkers as environmental indicators in a carbonate complex, examples from the Middle Devonian, the Holy Cross Mountains, Poland. </w:t>
      </w:r>
      <w:r w:rsidRPr="00B302E1">
        <w:rPr>
          <w:rFonts w:ascii="Times New Roman" w:hAnsi="Times New Roman" w:cs="Times New Roman"/>
          <w:i/>
          <w:iCs/>
          <w:sz w:val="24"/>
          <w:szCs w:val="24"/>
        </w:rPr>
        <w:t xml:space="preserve">Sedimentary Geology </w:t>
      </w:r>
      <w:r w:rsidRPr="00B302E1">
        <w:rPr>
          <w:rFonts w:ascii="Times New Roman" w:hAnsi="Times New Roman" w:cs="Times New Roman"/>
          <w:b/>
          <w:bCs/>
          <w:sz w:val="24"/>
          <w:szCs w:val="24"/>
        </w:rPr>
        <w:t xml:space="preserve">137, </w:t>
      </w:r>
      <w:r w:rsidRPr="00B302E1">
        <w:rPr>
          <w:rFonts w:ascii="Times New Roman" w:hAnsi="Times New Roman" w:cs="Times New Roman"/>
          <w:sz w:val="24"/>
          <w:szCs w:val="24"/>
        </w:rPr>
        <w:t>187–212.</w:t>
      </w:r>
    </w:p>
    <w:p w14:paraId="6352D63B"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2A77A9F" w14:textId="62C3E455" w:rsidR="00A0554A" w:rsidRDefault="00A0554A">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proofErr w:type="spellStart"/>
      <w:r w:rsidRPr="00D661E4">
        <w:rPr>
          <w:rFonts w:ascii="Times New Roman" w:hAnsi="Times New Roman" w:cs="Times New Roman"/>
          <w:color w:val="000000"/>
          <w:sz w:val="24"/>
          <w:szCs w:val="24"/>
        </w:rPr>
        <w:t>Marynowski</w:t>
      </w:r>
      <w:proofErr w:type="spellEnd"/>
      <w:r w:rsidRPr="00D661E4">
        <w:rPr>
          <w:rFonts w:ascii="Times New Roman" w:hAnsi="Times New Roman" w:cs="Times New Roman"/>
          <w:color w:val="000000"/>
          <w:sz w:val="24"/>
          <w:szCs w:val="24"/>
        </w:rPr>
        <w:t xml:space="preserve">, L. </w:t>
      </w:r>
      <w:r w:rsidR="00F93AE1">
        <w:rPr>
          <w:rFonts w:ascii="Times New Roman" w:hAnsi="Times New Roman" w:cs="Times New Roman"/>
          <w:color w:val="000000"/>
          <w:sz w:val="24"/>
          <w:szCs w:val="24"/>
        </w:rPr>
        <w:t xml:space="preserve">and </w:t>
      </w:r>
      <w:proofErr w:type="spellStart"/>
      <w:r w:rsidRPr="00D661E4">
        <w:rPr>
          <w:rFonts w:ascii="Times New Roman" w:hAnsi="Times New Roman" w:cs="Times New Roman"/>
          <w:color w:val="000000"/>
          <w:sz w:val="24"/>
          <w:szCs w:val="24"/>
        </w:rPr>
        <w:t>Filipiak</w:t>
      </w:r>
      <w:proofErr w:type="spellEnd"/>
      <w:r w:rsidRPr="00D661E4">
        <w:rPr>
          <w:rFonts w:ascii="Times New Roman" w:hAnsi="Times New Roman" w:cs="Times New Roman"/>
          <w:color w:val="000000"/>
          <w:sz w:val="24"/>
          <w:szCs w:val="24"/>
        </w:rPr>
        <w:t>, P.</w:t>
      </w:r>
      <w:r w:rsidRPr="00B302E1">
        <w:rPr>
          <w:rFonts w:ascii="Times New Roman" w:hAnsi="Times New Roman" w:cs="Times New Roman"/>
          <w:color w:val="000000"/>
          <w:sz w:val="24"/>
          <w:szCs w:val="24"/>
        </w:rPr>
        <w:t xml:space="preserve"> (</w:t>
      </w:r>
      <w:r w:rsidRPr="00D661E4">
        <w:rPr>
          <w:rFonts w:ascii="Times New Roman" w:hAnsi="Times New Roman" w:cs="Times New Roman"/>
          <w:color w:val="000000"/>
          <w:sz w:val="24"/>
          <w:szCs w:val="24"/>
        </w:rPr>
        <w:t>2007</w:t>
      </w:r>
      <w:r w:rsidRPr="00B302E1">
        <w:rPr>
          <w:rFonts w:ascii="Times New Roman" w:hAnsi="Times New Roman" w:cs="Times New Roman"/>
          <w:color w:val="000000"/>
          <w:sz w:val="24"/>
          <w:szCs w:val="24"/>
        </w:rPr>
        <w:t>)</w:t>
      </w:r>
      <w:r w:rsidRPr="00D661E4">
        <w:rPr>
          <w:rFonts w:ascii="Times New Roman" w:hAnsi="Times New Roman" w:cs="Times New Roman"/>
          <w:color w:val="000000"/>
          <w:sz w:val="24"/>
          <w:szCs w:val="24"/>
        </w:rPr>
        <w:t xml:space="preserve">. Water column </w:t>
      </w:r>
      <w:proofErr w:type="spellStart"/>
      <w:r w:rsidRPr="00D661E4">
        <w:rPr>
          <w:rFonts w:ascii="Times New Roman" w:hAnsi="Times New Roman" w:cs="Times New Roman"/>
          <w:color w:val="000000"/>
          <w:sz w:val="24"/>
          <w:szCs w:val="24"/>
        </w:rPr>
        <w:t>euxinia</w:t>
      </w:r>
      <w:proofErr w:type="spellEnd"/>
      <w:r w:rsidRPr="00D661E4">
        <w:rPr>
          <w:rFonts w:ascii="Times New Roman" w:hAnsi="Times New Roman" w:cs="Times New Roman"/>
          <w:color w:val="000000"/>
          <w:sz w:val="24"/>
          <w:szCs w:val="24"/>
        </w:rPr>
        <w:t xml:space="preserve"> and wildfire evidence during the deposition of the Upper Famennian </w:t>
      </w:r>
      <w:proofErr w:type="spellStart"/>
      <w:r w:rsidRPr="00D661E4">
        <w:rPr>
          <w:rFonts w:ascii="Times New Roman" w:hAnsi="Times New Roman" w:cs="Times New Roman"/>
          <w:color w:val="000000"/>
          <w:sz w:val="24"/>
          <w:szCs w:val="24"/>
        </w:rPr>
        <w:t>Hangenberg</w:t>
      </w:r>
      <w:proofErr w:type="spellEnd"/>
      <w:r w:rsidRPr="00D661E4">
        <w:rPr>
          <w:rFonts w:ascii="Times New Roman" w:hAnsi="Times New Roman" w:cs="Times New Roman"/>
          <w:color w:val="000000"/>
          <w:sz w:val="24"/>
          <w:szCs w:val="24"/>
        </w:rPr>
        <w:t xml:space="preserve"> event horizon from the Holy Cross Mountains (Central Poland). </w:t>
      </w:r>
      <w:r w:rsidRPr="00D661E4">
        <w:rPr>
          <w:rFonts w:ascii="Times New Roman" w:hAnsi="Times New Roman" w:cs="Times New Roman"/>
          <w:i/>
          <w:iCs/>
          <w:color w:val="000000"/>
          <w:sz w:val="24"/>
          <w:szCs w:val="24"/>
        </w:rPr>
        <w:t>Geology Magazine</w:t>
      </w:r>
      <w:r w:rsidRPr="00D661E4">
        <w:rPr>
          <w:rFonts w:ascii="Times New Roman" w:hAnsi="Times New Roman" w:cs="Times New Roman"/>
          <w:color w:val="000000"/>
          <w:sz w:val="24"/>
          <w:szCs w:val="24"/>
        </w:rPr>
        <w:t xml:space="preserve"> </w:t>
      </w:r>
      <w:r w:rsidRPr="00D661E4">
        <w:rPr>
          <w:rFonts w:ascii="Times New Roman" w:hAnsi="Times New Roman" w:cs="Times New Roman"/>
          <w:b/>
          <w:bCs/>
          <w:color w:val="000000"/>
          <w:sz w:val="24"/>
          <w:szCs w:val="24"/>
        </w:rPr>
        <w:t>144</w:t>
      </w:r>
      <w:r w:rsidRPr="00D661E4">
        <w:rPr>
          <w:rFonts w:ascii="Times New Roman" w:hAnsi="Times New Roman" w:cs="Times New Roman"/>
          <w:color w:val="000000"/>
          <w:sz w:val="24"/>
          <w:szCs w:val="24"/>
        </w:rPr>
        <w:t xml:space="preserve">, 569-595. </w:t>
      </w:r>
    </w:p>
    <w:p w14:paraId="101B6B05" w14:textId="77777777" w:rsidR="00742A5E" w:rsidRDefault="00742A5E">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p>
    <w:p w14:paraId="4C40B8C0" w14:textId="06E56601" w:rsidR="00A0554A" w:rsidRPr="0038688D" w:rsidRDefault="00742A5E" w:rsidP="0038688D">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Marynowski</w:t>
      </w:r>
      <w:proofErr w:type="spellEnd"/>
      <w:r>
        <w:rPr>
          <w:rFonts w:ascii="Times New Roman" w:hAnsi="Times New Roman" w:cs="Times New Roman"/>
          <w:sz w:val="24"/>
          <w:szCs w:val="24"/>
        </w:rPr>
        <w:t xml:space="preserve">, L. and </w:t>
      </w:r>
      <w:proofErr w:type="spellStart"/>
      <w:r>
        <w:rPr>
          <w:rFonts w:ascii="Times New Roman" w:hAnsi="Times New Roman" w:cs="Times New Roman"/>
          <w:sz w:val="24"/>
          <w:szCs w:val="24"/>
        </w:rPr>
        <w:t>Wyszormirski</w:t>
      </w:r>
      <w:proofErr w:type="spellEnd"/>
      <w:r>
        <w:rPr>
          <w:rFonts w:ascii="Times New Roman" w:hAnsi="Times New Roman" w:cs="Times New Roman"/>
          <w:sz w:val="24"/>
          <w:szCs w:val="24"/>
        </w:rPr>
        <w:t xml:space="preserve">, P. (2008). Organic geochemical evidences of early diagenetic oxidation of the terrestrial organic matter during the Triassic arid and </w:t>
      </w:r>
      <w:proofErr w:type="spellStart"/>
      <w:r>
        <w:rPr>
          <w:rFonts w:ascii="Times New Roman" w:hAnsi="Times New Roman" w:cs="Times New Roman"/>
          <w:sz w:val="24"/>
          <w:szCs w:val="24"/>
        </w:rPr>
        <w:t>semi arid</w:t>
      </w:r>
      <w:proofErr w:type="spellEnd"/>
      <w:r>
        <w:rPr>
          <w:rFonts w:ascii="Times New Roman" w:hAnsi="Times New Roman" w:cs="Times New Roman"/>
          <w:sz w:val="24"/>
          <w:szCs w:val="24"/>
        </w:rPr>
        <w:t xml:space="preserve"> climatic conditions. </w:t>
      </w:r>
      <w:r>
        <w:rPr>
          <w:rFonts w:ascii="Times New Roman" w:hAnsi="Times New Roman" w:cs="Times New Roman"/>
          <w:i/>
          <w:iCs/>
          <w:sz w:val="24"/>
          <w:szCs w:val="24"/>
        </w:rPr>
        <w:t>Applied Geochemistry</w:t>
      </w:r>
      <w:r>
        <w:rPr>
          <w:rFonts w:ascii="Times New Roman" w:hAnsi="Times New Roman" w:cs="Times New Roman"/>
          <w:sz w:val="24"/>
          <w:szCs w:val="24"/>
        </w:rPr>
        <w:t xml:space="preserve"> </w:t>
      </w:r>
      <w:r>
        <w:rPr>
          <w:rFonts w:ascii="Times New Roman" w:hAnsi="Times New Roman" w:cs="Times New Roman"/>
          <w:b/>
          <w:bCs/>
          <w:sz w:val="24"/>
          <w:szCs w:val="24"/>
        </w:rPr>
        <w:t>23</w:t>
      </w:r>
      <w:r>
        <w:rPr>
          <w:rFonts w:ascii="Times New Roman" w:hAnsi="Times New Roman" w:cs="Times New Roman"/>
          <w:sz w:val="24"/>
          <w:szCs w:val="24"/>
        </w:rPr>
        <w:t>, 2612-2618.</w:t>
      </w:r>
    </w:p>
    <w:p w14:paraId="198C1495" w14:textId="75DDDFA6" w:rsidR="000F2791"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Marynowski</w:t>
      </w:r>
      <w:proofErr w:type="spellEnd"/>
      <w:r w:rsidR="00F93AE1">
        <w:rPr>
          <w:rFonts w:ascii="Times New Roman" w:hAnsi="Times New Roman" w:cs="Times New Roman"/>
          <w:sz w:val="24"/>
          <w:szCs w:val="24"/>
        </w:rPr>
        <w:t>,</w:t>
      </w:r>
      <w:r w:rsidRPr="00B302E1">
        <w:rPr>
          <w:rFonts w:ascii="Times New Roman" w:hAnsi="Times New Roman" w:cs="Times New Roman"/>
          <w:sz w:val="24"/>
          <w:szCs w:val="24"/>
        </w:rPr>
        <w:t xml:space="preserve"> L., </w:t>
      </w:r>
      <w:proofErr w:type="spellStart"/>
      <w:r w:rsidRPr="00B302E1">
        <w:rPr>
          <w:rFonts w:ascii="Times New Roman" w:hAnsi="Times New Roman" w:cs="Times New Roman"/>
          <w:sz w:val="24"/>
          <w:szCs w:val="24"/>
        </w:rPr>
        <w:t>Rakociński</w:t>
      </w:r>
      <w:proofErr w:type="spellEnd"/>
      <w:r w:rsidR="00F93AE1">
        <w:rPr>
          <w:rFonts w:ascii="Times New Roman" w:hAnsi="Times New Roman" w:cs="Times New Roman"/>
          <w:sz w:val="24"/>
          <w:szCs w:val="24"/>
        </w:rPr>
        <w:t>,</w:t>
      </w:r>
      <w:r w:rsidRPr="00B302E1">
        <w:rPr>
          <w:rFonts w:ascii="Times New Roman" w:hAnsi="Times New Roman" w:cs="Times New Roman"/>
          <w:sz w:val="24"/>
          <w:szCs w:val="24"/>
        </w:rPr>
        <w:t xml:space="preserve"> M., </w:t>
      </w:r>
      <w:proofErr w:type="spellStart"/>
      <w:r w:rsidRPr="00B302E1">
        <w:rPr>
          <w:rFonts w:ascii="Times New Roman" w:hAnsi="Times New Roman" w:cs="Times New Roman"/>
          <w:sz w:val="24"/>
          <w:szCs w:val="24"/>
        </w:rPr>
        <w:t>Borcuch</w:t>
      </w:r>
      <w:proofErr w:type="spellEnd"/>
      <w:r w:rsidR="00F93AE1">
        <w:rPr>
          <w:rFonts w:ascii="Times New Roman" w:hAnsi="Times New Roman" w:cs="Times New Roman"/>
          <w:sz w:val="24"/>
          <w:szCs w:val="24"/>
        </w:rPr>
        <w:t>,</w:t>
      </w:r>
      <w:r w:rsidRPr="00B302E1">
        <w:rPr>
          <w:rFonts w:ascii="Times New Roman" w:hAnsi="Times New Roman" w:cs="Times New Roman"/>
          <w:sz w:val="24"/>
          <w:szCs w:val="24"/>
        </w:rPr>
        <w:t xml:space="preserve"> E., Kremer</w:t>
      </w:r>
      <w:r w:rsidR="00F93AE1">
        <w:rPr>
          <w:rFonts w:ascii="Times New Roman" w:hAnsi="Times New Roman" w:cs="Times New Roman"/>
          <w:sz w:val="24"/>
          <w:szCs w:val="24"/>
        </w:rPr>
        <w:t>,</w:t>
      </w:r>
      <w:r w:rsidRPr="00B302E1">
        <w:rPr>
          <w:rFonts w:ascii="Times New Roman" w:hAnsi="Times New Roman" w:cs="Times New Roman"/>
          <w:sz w:val="24"/>
          <w:szCs w:val="24"/>
        </w:rPr>
        <w:t xml:space="preserve"> B., Schubert</w:t>
      </w:r>
      <w:r w:rsidR="00F93AE1">
        <w:rPr>
          <w:rFonts w:ascii="Times New Roman" w:hAnsi="Times New Roman" w:cs="Times New Roman"/>
          <w:sz w:val="24"/>
          <w:szCs w:val="24"/>
        </w:rPr>
        <w:t>,</w:t>
      </w:r>
      <w:r w:rsidRPr="00B302E1">
        <w:rPr>
          <w:rFonts w:ascii="Times New Roman" w:hAnsi="Times New Roman" w:cs="Times New Roman"/>
          <w:sz w:val="24"/>
          <w:szCs w:val="24"/>
        </w:rPr>
        <w:t xml:space="preserve"> B. A. and Jahren A. H. (2011). Molecular and petrographic indicators of redox conditions and bacterial communities after the F/F mass extinction (</w:t>
      </w:r>
      <w:proofErr w:type="spellStart"/>
      <w:r w:rsidRPr="00B302E1">
        <w:rPr>
          <w:rFonts w:ascii="Times New Roman" w:hAnsi="Times New Roman" w:cs="Times New Roman"/>
          <w:sz w:val="24"/>
          <w:szCs w:val="24"/>
        </w:rPr>
        <w:t>Kowala</w:t>
      </w:r>
      <w:proofErr w:type="spellEnd"/>
      <w:r w:rsidRPr="00B302E1">
        <w:rPr>
          <w:rFonts w:ascii="Times New Roman" w:hAnsi="Times New Roman" w:cs="Times New Roman"/>
          <w:sz w:val="24"/>
          <w:szCs w:val="24"/>
        </w:rPr>
        <w:t xml:space="preserve">, Holy Cross Mountains, Poland). </w:t>
      </w:r>
      <w:proofErr w:type="spellStart"/>
      <w:r w:rsidRPr="00B302E1">
        <w:rPr>
          <w:rFonts w:ascii="Times New Roman" w:hAnsi="Times New Roman" w:cs="Times New Roman"/>
          <w:i/>
          <w:iCs/>
          <w:sz w:val="24"/>
          <w:szCs w:val="24"/>
        </w:rPr>
        <w:t>Palaeogeography</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Palaeoclimatology</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Palaeoecology</w:t>
      </w:r>
      <w:proofErr w:type="spellEnd"/>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306</w:t>
      </w:r>
      <w:r w:rsidRPr="00B302E1">
        <w:rPr>
          <w:rFonts w:ascii="Times New Roman" w:hAnsi="Times New Roman" w:cs="Times New Roman"/>
          <w:sz w:val="24"/>
          <w:szCs w:val="24"/>
        </w:rPr>
        <w:t>, 1–14.</w:t>
      </w:r>
    </w:p>
    <w:p w14:paraId="40AD944D" w14:textId="77777777" w:rsidR="00F86B6D" w:rsidRPr="00D661E4" w:rsidRDefault="00F86B6D" w:rsidP="0038688D">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p>
    <w:p w14:paraId="5E1F2F4E" w14:textId="248197EB" w:rsidR="00F86B6D" w:rsidRDefault="00F86B6D"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t xml:space="preserve">McCarthy, K., Niemann, M., </w:t>
      </w:r>
      <w:proofErr w:type="spellStart"/>
      <w:r w:rsidRPr="00B302E1">
        <w:rPr>
          <w:rFonts w:ascii="Times New Roman" w:hAnsi="Times New Roman" w:cs="Times New Roman"/>
          <w:color w:val="000000"/>
          <w:sz w:val="24"/>
          <w:szCs w:val="24"/>
        </w:rPr>
        <w:t>Palmowski</w:t>
      </w:r>
      <w:proofErr w:type="spellEnd"/>
      <w:r w:rsidRPr="00B302E1">
        <w:rPr>
          <w:rFonts w:ascii="Times New Roman" w:hAnsi="Times New Roman" w:cs="Times New Roman"/>
          <w:color w:val="000000"/>
          <w:sz w:val="24"/>
          <w:szCs w:val="24"/>
        </w:rPr>
        <w:t xml:space="preserve">, D., Peters, K., and </w:t>
      </w:r>
      <w:proofErr w:type="spellStart"/>
      <w:r w:rsidRPr="00B302E1">
        <w:rPr>
          <w:rFonts w:ascii="Times New Roman" w:hAnsi="Times New Roman" w:cs="Times New Roman"/>
          <w:color w:val="000000"/>
          <w:sz w:val="24"/>
          <w:szCs w:val="24"/>
        </w:rPr>
        <w:t>Stankiewicz</w:t>
      </w:r>
      <w:proofErr w:type="spellEnd"/>
      <w:r w:rsidRPr="00B302E1">
        <w:rPr>
          <w:rFonts w:ascii="Times New Roman" w:hAnsi="Times New Roman" w:cs="Times New Roman"/>
          <w:color w:val="000000"/>
          <w:sz w:val="24"/>
          <w:szCs w:val="24"/>
        </w:rPr>
        <w:t xml:space="preserve">, A. (2011). Basic Petroleum Geochemistry for Source Rock Evaluation. </w:t>
      </w:r>
      <w:r w:rsidRPr="00B302E1">
        <w:rPr>
          <w:rFonts w:ascii="Times New Roman" w:hAnsi="Times New Roman" w:cs="Times New Roman"/>
          <w:i/>
          <w:iCs/>
          <w:color w:val="000000"/>
          <w:sz w:val="24"/>
          <w:szCs w:val="24"/>
        </w:rPr>
        <w:t>Oilfield Review</w:t>
      </w:r>
      <w:r w:rsidRPr="00B302E1">
        <w:rPr>
          <w:rFonts w:ascii="Times New Roman" w:hAnsi="Times New Roman" w:cs="Times New Roman"/>
          <w:color w:val="000000"/>
          <w:sz w:val="24"/>
          <w:szCs w:val="24"/>
        </w:rPr>
        <w:t xml:space="preserve"> </w:t>
      </w:r>
      <w:r w:rsidRPr="00B302E1">
        <w:rPr>
          <w:rFonts w:ascii="Times New Roman" w:hAnsi="Times New Roman" w:cs="Times New Roman"/>
          <w:b/>
          <w:bCs/>
          <w:color w:val="000000"/>
          <w:sz w:val="24"/>
          <w:szCs w:val="24"/>
        </w:rPr>
        <w:t>23 (2),</w:t>
      </w:r>
      <w:r w:rsidRPr="00B302E1">
        <w:rPr>
          <w:rFonts w:ascii="Times New Roman" w:hAnsi="Times New Roman" w:cs="Times New Roman"/>
          <w:color w:val="000000"/>
          <w:sz w:val="24"/>
          <w:szCs w:val="24"/>
        </w:rPr>
        <w:t xml:space="preserve"> 32- 43. </w:t>
      </w:r>
    </w:p>
    <w:p w14:paraId="1AADD163" w14:textId="77777777" w:rsidR="00307834" w:rsidRPr="00B302E1" w:rsidRDefault="00307834" w:rsidP="0038688D">
      <w:pPr>
        <w:spacing w:line="276" w:lineRule="auto"/>
        <w:ind w:left="720" w:hanging="720"/>
        <w:contextualSpacing/>
        <w:jc w:val="both"/>
        <w:rPr>
          <w:rFonts w:ascii="Times New Roman" w:hAnsi="Times New Roman" w:cs="Times New Roman"/>
          <w:color w:val="000000"/>
          <w:sz w:val="24"/>
          <w:szCs w:val="24"/>
        </w:rPr>
      </w:pPr>
    </w:p>
    <w:p w14:paraId="6D669B4D" w14:textId="24B5BFC2"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lastRenderedPageBreak/>
        <w:t xml:space="preserve">Mello, M.R., </w:t>
      </w:r>
      <w:proofErr w:type="spellStart"/>
      <w:r w:rsidRPr="00B302E1">
        <w:rPr>
          <w:rFonts w:ascii="Times New Roman" w:hAnsi="Times New Roman" w:cs="Times New Roman"/>
          <w:sz w:val="24"/>
          <w:szCs w:val="24"/>
        </w:rPr>
        <w:t>Gaglianone</w:t>
      </w:r>
      <w:proofErr w:type="spellEnd"/>
      <w:r w:rsidRPr="00B302E1">
        <w:rPr>
          <w:rFonts w:ascii="Times New Roman" w:hAnsi="Times New Roman" w:cs="Times New Roman"/>
          <w:sz w:val="24"/>
          <w:szCs w:val="24"/>
        </w:rPr>
        <w:t xml:space="preserve">, P.C., </w:t>
      </w:r>
      <w:proofErr w:type="spellStart"/>
      <w:r w:rsidRPr="00B302E1">
        <w:rPr>
          <w:rFonts w:ascii="Times New Roman" w:hAnsi="Times New Roman" w:cs="Times New Roman"/>
          <w:sz w:val="24"/>
          <w:szCs w:val="24"/>
        </w:rPr>
        <w:t>Brassel</w:t>
      </w:r>
      <w:proofErr w:type="spellEnd"/>
      <w:r w:rsidRPr="00B302E1">
        <w:rPr>
          <w:rFonts w:ascii="Times New Roman" w:hAnsi="Times New Roman" w:cs="Times New Roman"/>
          <w:sz w:val="24"/>
          <w:szCs w:val="24"/>
        </w:rPr>
        <w:t>, S.C.</w:t>
      </w:r>
      <w:r w:rsidR="00056A85">
        <w:rPr>
          <w:rFonts w:ascii="Times New Roman" w:hAnsi="Times New Roman" w:cs="Times New Roman"/>
          <w:sz w:val="24"/>
          <w:szCs w:val="24"/>
        </w:rPr>
        <w:t xml:space="preserve"> and </w:t>
      </w:r>
      <w:r w:rsidRPr="00B302E1">
        <w:rPr>
          <w:rFonts w:ascii="Times New Roman" w:hAnsi="Times New Roman" w:cs="Times New Roman"/>
          <w:sz w:val="24"/>
          <w:szCs w:val="24"/>
        </w:rPr>
        <w:t xml:space="preserve">Maxwell J.R. (1988). Geochemical and biological marker assessment of depositional environments using Brazilian offshore oils. </w:t>
      </w:r>
      <w:r w:rsidRPr="00B302E1">
        <w:rPr>
          <w:rFonts w:ascii="Times New Roman" w:hAnsi="Times New Roman" w:cs="Times New Roman"/>
          <w:i/>
          <w:iCs/>
          <w:sz w:val="24"/>
          <w:szCs w:val="24"/>
        </w:rPr>
        <w:t xml:space="preserve">Marine and Petroleum Geology </w:t>
      </w:r>
      <w:r w:rsidRPr="00B302E1">
        <w:rPr>
          <w:rFonts w:ascii="Times New Roman" w:hAnsi="Times New Roman" w:cs="Times New Roman"/>
          <w:b/>
          <w:bCs/>
          <w:sz w:val="24"/>
          <w:szCs w:val="24"/>
        </w:rPr>
        <w:t>5</w:t>
      </w:r>
      <w:r w:rsidRPr="00B302E1">
        <w:rPr>
          <w:rFonts w:ascii="Times New Roman" w:hAnsi="Times New Roman" w:cs="Times New Roman"/>
          <w:sz w:val="24"/>
          <w:szCs w:val="24"/>
        </w:rPr>
        <w:t>, 205-23.</w:t>
      </w:r>
    </w:p>
    <w:p w14:paraId="1460BC41"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5E22D703" w14:textId="660DCE93" w:rsidR="00F86B6D" w:rsidRDefault="00F86B6D" w:rsidP="00913845">
      <w:pPr>
        <w:spacing w:line="276" w:lineRule="auto"/>
        <w:ind w:left="720" w:hanging="720"/>
        <w:contextualSpacing/>
        <w:jc w:val="both"/>
        <w:rPr>
          <w:rFonts w:ascii="Times New Roman" w:hAnsi="Times New Roman" w:cs="Times New Roman"/>
          <w:bCs/>
          <w:sz w:val="24"/>
          <w:szCs w:val="24"/>
        </w:rPr>
      </w:pPr>
      <w:r w:rsidRPr="00B302E1">
        <w:rPr>
          <w:rFonts w:ascii="Times New Roman" w:hAnsi="Times New Roman" w:cs="Times New Roman"/>
          <w:bCs/>
          <w:sz w:val="24"/>
          <w:szCs w:val="24"/>
        </w:rPr>
        <w:t xml:space="preserve">Mello, M.R., </w:t>
      </w:r>
      <w:proofErr w:type="spellStart"/>
      <w:r w:rsidRPr="00B302E1">
        <w:rPr>
          <w:rFonts w:ascii="Times New Roman" w:hAnsi="Times New Roman" w:cs="Times New Roman"/>
          <w:bCs/>
          <w:sz w:val="24"/>
          <w:szCs w:val="24"/>
        </w:rPr>
        <w:t>Telnaes</w:t>
      </w:r>
      <w:proofErr w:type="spellEnd"/>
      <w:r w:rsidRPr="00B302E1">
        <w:rPr>
          <w:rFonts w:ascii="Times New Roman" w:hAnsi="Times New Roman" w:cs="Times New Roman"/>
          <w:bCs/>
          <w:sz w:val="24"/>
          <w:szCs w:val="24"/>
        </w:rPr>
        <w:t xml:space="preserve">, N., </w:t>
      </w:r>
      <w:proofErr w:type="spellStart"/>
      <w:r w:rsidRPr="00B302E1">
        <w:rPr>
          <w:rFonts w:ascii="Times New Roman" w:hAnsi="Times New Roman" w:cs="Times New Roman"/>
          <w:bCs/>
          <w:sz w:val="24"/>
          <w:szCs w:val="24"/>
        </w:rPr>
        <w:t>Gaglianone</w:t>
      </w:r>
      <w:proofErr w:type="spellEnd"/>
      <w:r w:rsidRPr="00B302E1">
        <w:rPr>
          <w:rFonts w:ascii="Times New Roman" w:hAnsi="Times New Roman" w:cs="Times New Roman"/>
          <w:bCs/>
          <w:sz w:val="24"/>
          <w:szCs w:val="24"/>
        </w:rPr>
        <w:t xml:space="preserve">, P.C., </w:t>
      </w:r>
      <w:proofErr w:type="spellStart"/>
      <w:r w:rsidRPr="00B302E1">
        <w:rPr>
          <w:rFonts w:ascii="Times New Roman" w:hAnsi="Times New Roman" w:cs="Times New Roman"/>
          <w:bCs/>
          <w:sz w:val="24"/>
          <w:szCs w:val="24"/>
        </w:rPr>
        <w:t>Chicarelli</w:t>
      </w:r>
      <w:proofErr w:type="spellEnd"/>
      <w:r w:rsidRPr="00B302E1">
        <w:rPr>
          <w:rFonts w:ascii="Times New Roman" w:hAnsi="Times New Roman" w:cs="Times New Roman"/>
          <w:bCs/>
          <w:sz w:val="24"/>
          <w:szCs w:val="24"/>
        </w:rPr>
        <w:t xml:space="preserve">, M.I., </w:t>
      </w:r>
      <w:proofErr w:type="spellStart"/>
      <w:r w:rsidRPr="00B302E1">
        <w:rPr>
          <w:rFonts w:ascii="Times New Roman" w:hAnsi="Times New Roman" w:cs="Times New Roman"/>
          <w:bCs/>
          <w:sz w:val="24"/>
          <w:szCs w:val="24"/>
        </w:rPr>
        <w:t>Brassell</w:t>
      </w:r>
      <w:proofErr w:type="spellEnd"/>
      <w:r w:rsidRPr="00B302E1">
        <w:rPr>
          <w:rFonts w:ascii="Times New Roman" w:hAnsi="Times New Roman" w:cs="Times New Roman"/>
          <w:bCs/>
          <w:sz w:val="24"/>
          <w:szCs w:val="24"/>
        </w:rPr>
        <w:t xml:space="preserve">, S.C. </w:t>
      </w:r>
      <w:r w:rsidR="00F93AE1">
        <w:rPr>
          <w:rFonts w:ascii="Times New Roman" w:hAnsi="Times New Roman" w:cs="Times New Roman"/>
          <w:bCs/>
          <w:sz w:val="24"/>
          <w:szCs w:val="24"/>
        </w:rPr>
        <w:t xml:space="preserve">and </w:t>
      </w:r>
      <w:r w:rsidRPr="00B302E1">
        <w:rPr>
          <w:rFonts w:ascii="Times New Roman" w:hAnsi="Times New Roman" w:cs="Times New Roman"/>
          <w:bCs/>
          <w:sz w:val="24"/>
          <w:szCs w:val="24"/>
        </w:rPr>
        <w:t xml:space="preserve">Maxwell J.R. (1988). Organic geochemical </w:t>
      </w:r>
      <w:r w:rsidR="00F93AE1" w:rsidRPr="00B302E1">
        <w:rPr>
          <w:rFonts w:ascii="Times New Roman" w:hAnsi="Times New Roman" w:cs="Times New Roman"/>
          <w:bCs/>
          <w:sz w:val="24"/>
          <w:szCs w:val="24"/>
        </w:rPr>
        <w:t>characterization</w:t>
      </w:r>
      <w:r w:rsidRPr="00B302E1">
        <w:rPr>
          <w:rFonts w:ascii="Times New Roman" w:hAnsi="Times New Roman" w:cs="Times New Roman"/>
          <w:bCs/>
          <w:sz w:val="24"/>
          <w:szCs w:val="24"/>
        </w:rPr>
        <w:t xml:space="preserve"> of depositional </w:t>
      </w:r>
      <w:r w:rsidR="00F93AE1" w:rsidRPr="00B302E1">
        <w:rPr>
          <w:rFonts w:ascii="Times New Roman" w:hAnsi="Times New Roman" w:cs="Times New Roman"/>
          <w:bCs/>
          <w:sz w:val="24"/>
          <w:szCs w:val="24"/>
        </w:rPr>
        <w:t>paleoenvironments</w:t>
      </w:r>
      <w:r w:rsidRPr="00B302E1">
        <w:rPr>
          <w:rFonts w:ascii="Times New Roman" w:hAnsi="Times New Roman" w:cs="Times New Roman"/>
          <w:bCs/>
          <w:sz w:val="24"/>
          <w:szCs w:val="24"/>
        </w:rPr>
        <w:t xml:space="preserve"> of source rocks and oils in Brazilian marginal basins. </w:t>
      </w:r>
      <w:r w:rsidRPr="00B302E1">
        <w:rPr>
          <w:rFonts w:ascii="Times New Roman" w:hAnsi="Times New Roman" w:cs="Times New Roman"/>
          <w:bCs/>
          <w:i/>
          <w:iCs/>
          <w:sz w:val="24"/>
          <w:szCs w:val="24"/>
        </w:rPr>
        <w:t>Organic Geochemistry</w:t>
      </w:r>
      <w:r w:rsidRPr="00B302E1">
        <w:rPr>
          <w:rFonts w:ascii="Times New Roman" w:hAnsi="Times New Roman" w:cs="Times New Roman"/>
          <w:bCs/>
          <w:sz w:val="24"/>
          <w:szCs w:val="24"/>
        </w:rPr>
        <w:t xml:space="preserve"> </w:t>
      </w:r>
      <w:r w:rsidRPr="00B302E1">
        <w:rPr>
          <w:rFonts w:ascii="Times New Roman" w:hAnsi="Times New Roman" w:cs="Times New Roman"/>
          <w:b/>
          <w:sz w:val="24"/>
          <w:szCs w:val="24"/>
        </w:rPr>
        <w:t>13</w:t>
      </w:r>
      <w:r w:rsidRPr="00B302E1">
        <w:rPr>
          <w:rFonts w:ascii="Times New Roman" w:hAnsi="Times New Roman" w:cs="Times New Roman"/>
          <w:bCs/>
          <w:sz w:val="24"/>
          <w:szCs w:val="24"/>
        </w:rPr>
        <w:t>, 31–45.</w:t>
      </w:r>
    </w:p>
    <w:p w14:paraId="3ABADD3B" w14:textId="77777777" w:rsidR="00913845" w:rsidRPr="00B302E1" w:rsidRDefault="00913845" w:rsidP="0038688D">
      <w:pPr>
        <w:spacing w:line="276" w:lineRule="auto"/>
        <w:ind w:left="720" w:hanging="720"/>
        <w:contextualSpacing/>
        <w:jc w:val="both"/>
        <w:rPr>
          <w:rFonts w:ascii="Times New Roman" w:hAnsi="Times New Roman" w:cs="Times New Roman"/>
          <w:bCs/>
          <w:sz w:val="24"/>
          <w:szCs w:val="24"/>
        </w:rPr>
      </w:pPr>
    </w:p>
    <w:p w14:paraId="799F8047" w14:textId="510A1AC6"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Miceli-Romero, A.</w:t>
      </w:r>
      <w:r w:rsidR="00056A85">
        <w:rPr>
          <w:rFonts w:ascii="Times New Roman" w:hAnsi="Times New Roman" w:cs="Times New Roman"/>
          <w:sz w:val="24"/>
          <w:szCs w:val="24"/>
        </w:rPr>
        <w:t xml:space="preserve"> and</w:t>
      </w:r>
      <w:r w:rsidRPr="00B302E1">
        <w:rPr>
          <w:rFonts w:ascii="Times New Roman" w:hAnsi="Times New Roman" w:cs="Times New Roman"/>
          <w:sz w:val="24"/>
          <w:szCs w:val="24"/>
        </w:rPr>
        <w:t xml:space="preserve"> Philp R.P. (2012). Organic geochemistry of the Woodford Shale, southeastern Oklahoma: How variable can shales be? </w:t>
      </w:r>
      <w:r w:rsidRPr="00B302E1">
        <w:rPr>
          <w:rFonts w:ascii="Times New Roman" w:hAnsi="Times New Roman" w:cs="Times New Roman"/>
          <w:i/>
          <w:iCs/>
          <w:sz w:val="24"/>
          <w:szCs w:val="24"/>
        </w:rPr>
        <w:t>American Association of Petroleum Geology Bulletin</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96</w:t>
      </w:r>
      <w:r w:rsidRPr="00B302E1">
        <w:rPr>
          <w:rFonts w:ascii="Times New Roman" w:hAnsi="Times New Roman" w:cs="Times New Roman"/>
          <w:sz w:val="24"/>
          <w:szCs w:val="24"/>
        </w:rPr>
        <w:t>, 493-517.</w:t>
      </w:r>
    </w:p>
    <w:p w14:paraId="0BB203B0"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77091D19" w14:textId="7CFED4FF" w:rsidR="00F86B6D" w:rsidRPr="00B302E1" w:rsidRDefault="00F86B6D" w:rsidP="0038688D">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Miller, R. (1990). A paleogeographic approach to the Kimmeridge clay formation. </w:t>
      </w:r>
      <w:proofErr w:type="spellStart"/>
      <w:r w:rsidRPr="00B302E1">
        <w:rPr>
          <w:rFonts w:ascii="Times New Roman" w:hAnsi="Times New Roman" w:cs="Times New Roman"/>
          <w:sz w:val="24"/>
          <w:szCs w:val="24"/>
        </w:rPr>
        <w:t>Huc</w:t>
      </w:r>
      <w:proofErr w:type="spellEnd"/>
      <w:r w:rsidRPr="00B302E1">
        <w:rPr>
          <w:rFonts w:ascii="Times New Roman" w:hAnsi="Times New Roman" w:cs="Times New Roman"/>
          <w:sz w:val="24"/>
          <w:szCs w:val="24"/>
        </w:rPr>
        <w:t xml:space="preserve">, A. (Ed.), Deposition of Organic Facies. AAPG Studies in Geology #30. </w:t>
      </w:r>
      <w:r w:rsidRPr="00B302E1">
        <w:rPr>
          <w:rFonts w:ascii="Times New Roman" w:hAnsi="Times New Roman" w:cs="Times New Roman"/>
          <w:i/>
          <w:iCs/>
          <w:sz w:val="24"/>
          <w:szCs w:val="24"/>
        </w:rPr>
        <w:t>The American Association of Petroleum Geologists</w:t>
      </w:r>
      <w:r w:rsidRPr="00B302E1">
        <w:rPr>
          <w:rFonts w:ascii="Times New Roman" w:hAnsi="Times New Roman" w:cs="Times New Roman"/>
          <w:sz w:val="24"/>
          <w:szCs w:val="24"/>
        </w:rPr>
        <w:t>, Tulsa, 13-26.</w:t>
      </w:r>
    </w:p>
    <w:p w14:paraId="33AE4B48" w14:textId="4A7E5397"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Mizukami, T., </w:t>
      </w:r>
      <w:proofErr w:type="spellStart"/>
      <w:r w:rsidRPr="00B302E1">
        <w:rPr>
          <w:rFonts w:ascii="Times New Roman" w:hAnsi="Times New Roman" w:cs="Times New Roman"/>
          <w:sz w:val="24"/>
          <w:szCs w:val="24"/>
        </w:rPr>
        <w:t>Kaiho</w:t>
      </w:r>
      <w:proofErr w:type="spellEnd"/>
      <w:r w:rsidRPr="00B302E1">
        <w:rPr>
          <w:rFonts w:ascii="Times New Roman" w:hAnsi="Times New Roman" w:cs="Times New Roman"/>
          <w:sz w:val="24"/>
          <w:szCs w:val="24"/>
        </w:rPr>
        <w:t xml:space="preserve">, K.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 xml:space="preserve">Oba M. (2013). Significant changes in land vegetation and oceanic redox across the Cretaceous/Paleogene boundary. </w:t>
      </w:r>
      <w:proofErr w:type="spellStart"/>
      <w:r w:rsidRPr="00B302E1">
        <w:rPr>
          <w:rFonts w:ascii="Times New Roman" w:hAnsi="Times New Roman" w:cs="Times New Roman"/>
          <w:i/>
          <w:iCs/>
          <w:sz w:val="24"/>
          <w:szCs w:val="24"/>
        </w:rPr>
        <w:t>Palaeogeography</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Palaeoclimatology</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Palaeoecology</w:t>
      </w:r>
      <w:proofErr w:type="spellEnd"/>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369</w:t>
      </w:r>
      <w:r w:rsidRPr="00B302E1">
        <w:rPr>
          <w:rFonts w:ascii="Times New Roman" w:hAnsi="Times New Roman" w:cs="Times New Roman"/>
          <w:sz w:val="24"/>
          <w:szCs w:val="24"/>
        </w:rPr>
        <w:t>, 41-47.</w:t>
      </w:r>
    </w:p>
    <w:p w14:paraId="6B599268"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442820A2" w14:textId="7F9E7E11" w:rsidR="00A0554A" w:rsidRDefault="00A0554A"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Moldowan</w:t>
      </w:r>
      <w:proofErr w:type="spellEnd"/>
      <w:r w:rsidR="00F93AE1">
        <w:rPr>
          <w:rFonts w:ascii="Times New Roman" w:hAnsi="Times New Roman" w:cs="Times New Roman"/>
          <w:sz w:val="24"/>
          <w:szCs w:val="24"/>
        </w:rPr>
        <w:t>,</w:t>
      </w:r>
      <w:r w:rsidRPr="00B302E1">
        <w:rPr>
          <w:rFonts w:ascii="Times New Roman" w:hAnsi="Times New Roman" w:cs="Times New Roman"/>
          <w:sz w:val="24"/>
          <w:szCs w:val="24"/>
        </w:rPr>
        <w:t xml:space="preserve"> J. M., Seifert W. F., Arnold E.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 xml:space="preserve">Clardy J. (1984). Structure proof and significance of stereoisomeric 28,30-bisnorhopanes in petroleum and petroleum source rocks.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48</w:t>
      </w:r>
      <w:r w:rsidRPr="00B302E1">
        <w:rPr>
          <w:rFonts w:ascii="Times New Roman" w:hAnsi="Times New Roman" w:cs="Times New Roman"/>
          <w:sz w:val="24"/>
          <w:szCs w:val="24"/>
        </w:rPr>
        <w:t>,1651-1661.</w:t>
      </w:r>
    </w:p>
    <w:p w14:paraId="5278C63C" w14:textId="77777777" w:rsidR="00A0554A" w:rsidRPr="00B302E1" w:rsidRDefault="00A0554A"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E59CE66" w14:textId="42150172" w:rsidR="00A0554A" w:rsidRDefault="00A0554A"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Moldowan</w:t>
      </w:r>
      <w:proofErr w:type="spellEnd"/>
      <w:r w:rsidR="00F93AE1">
        <w:rPr>
          <w:rFonts w:ascii="Times New Roman" w:hAnsi="Times New Roman" w:cs="Times New Roman"/>
          <w:sz w:val="24"/>
          <w:szCs w:val="24"/>
        </w:rPr>
        <w:t>,</w:t>
      </w:r>
      <w:r w:rsidRPr="00B302E1">
        <w:rPr>
          <w:rFonts w:ascii="Times New Roman" w:hAnsi="Times New Roman" w:cs="Times New Roman"/>
          <w:sz w:val="24"/>
          <w:szCs w:val="24"/>
        </w:rPr>
        <w:t xml:space="preserve"> J. M., Seifert W. K.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 xml:space="preserve">Gallegos E. J. (1985). Relationship between petroleum composition and depositional environment of petroleum source rocks. </w:t>
      </w:r>
      <w:r w:rsidRPr="00B302E1">
        <w:rPr>
          <w:rFonts w:ascii="Times New Roman" w:hAnsi="Times New Roman" w:cs="Times New Roman"/>
          <w:i/>
          <w:iCs/>
          <w:sz w:val="24"/>
          <w:szCs w:val="24"/>
        </w:rPr>
        <w:t>American</w:t>
      </w:r>
      <w:r w:rsidRPr="00B302E1">
        <w:rPr>
          <w:rFonts w:ascii="Times New Roman" w:hAnsi="Times New Roman" w:cs="Times New Roman"/>
          <w:sz w:val="24"/>
          <w:szCs w:val="24"/>
        </w:rPr>
        <w:t xml:space="preserve"> </w:t>
      </w:r>
      <w:r w:rsidRPr="00B302E1">
        <w:rPr>
          <w:rFonts w:ascii="Times New Roman" w:hAnsi="Times New Roman" w:cs="Times New Roman"/>
          <w:i/>
          <w:iCs/>
          <w:sz w:val="24"/>
          <w:szCs w:val="24"/>
        </w:rPr>
        <w:t xml:space="preserve">Association of Petroleum Geologists Bulletin </w:t>
      </w:r>
      <w:r w:rsidRPr="00B302E1">
        <w:rPr>
          <w:rFonts w:ascii="Times New Roman" w:hAnsi="Times New Roman" w:cs="Times New Roman"/>
          <w:b/>
          <w:bCs/>
          <w:sz w:val="24"/>
          <w:szCs w:val="24"/>
        </w:rPr>
        <w:t>69</w:t>
      </w:r>
      <w:r w:rsidRPr="00B302E1">
        <w:rPr>
          <w:rFonts w:ascii="Times New Roman" w:hAnsi="Times New Roman" w:cs="Times New Roman"/>
          <w:sz w:val="24"/>
          <w:szCs w:val="24"/>
        </w:rPr>
        <w:t>, 1255-1268.</w:t>
      </w:r>
    </w:p>
    <w:p w14:paraId="565020C1" w14:textId="77777777" w:rsidR="00A0554A" w:rsidRPr="00B302E1" w:rsidRDefault="00A0554A"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BAC71DA" w14:textId="4CDFAC8C" w:rsidR="00584E6B" w:rsidRDefault="00A0554A"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Moldowan</w:t>
      </w:r>
      <w:proofErr w:type="spellEnd"/>
      <w:r w:rsidR="00584E6B">
        <w:rPr>
          <w:rFonts w:ascii="Times New Roman" w:hAnsi="Times New Roman" w:cs="Times New Roman"/>
          <w:sz w:val="24"/>
          <w:szCs w:val="24"/>
        </w:rPr>
        <w:t>,</w:t>
      </w:r>
      <w:r w:rsidRPr="00B302E1">
        <w:rPr>
          <w:rFonts w:ascii="Times New Roman" w:hAnsi="Times New Roman" w:cs="Times New Roman"/>
          <w:sz w:val="24"/>
          <w:szCs w:val="24"/>
        </w:rPr>
        <w:t xml:space="preserve"> J. M., </w:t>
      </w:r>
      <w:proofErr w:type="spellStart"/>
      <w:r w:rsidRPr="00B302E1">
        <w:rPr>
          <w:rFonts w:ascii="Times New Roman" w:hAnsi="Times New Roman" w:cs="Times New Roman"/>
          <w:sz w:val="24"/>
          <w:szCs w:val="24"/>
        </w:rPr>
        <w:t>Sundararaman</w:t>
      </w:r>
      <w:proofErr w:type="spellEnd"/>
      <w:r w:rsidR="00584E6B">
        <w:rPr>
          <w:rFonts w:ascii="Times New Roman" w:hAnsi="Times New Roman" w:cs="Times New Roman"/>
          <w:sz w:val="24"/>
          <w:szCs w:val="24"/>
        </w:rPr>
        <w:t>,</w:t>
      </w:r>
      <w:r w:rsidRPr="00B302E1">
        <w:rPr>
          <w:rFonts w:ascii="Times New Roman" w:hAnsi="Times New Roman" w:cs="Times New Roman"/>
          <w:sz w:val="24"/>
          <w:szCs w:val="24"/>
        </w:rPr>
        <w:t xml:space="preserve"> P. </w:t>
      </w:r>
      <w:r w:rsidR="00CA6F1F">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Schoell</w:t>
      </w:r>
      <w:proofErr w:type="spellEnd"/>
      <w:r w:rsidRPr="00B302E1">
        <w:rPr>
          <w:rFonts w:ascii="Times New Roman" w:hAnsi="Times New Roman" w:cs="Times New Roman"/>
          <w:sz w:val="24"/>
          <w:szCs w:val="24"/>
        </w:rPr>
        <w:t xml:space="preserve"> M. (1986). Sensitivity of biomarker properties to depositional environment and/or source input in the Lower Toarcian of S.W. Germany.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10</w:t>
      </w:r>
      <w:r w:rsidRPr="00B302E1">
        <w:rPr>
          <w:rFonts w:ascii="Times New Roman" w:hAnsi="Times New Roman" w:cs="Times New Roman"/>
          <w:sz w:val="24"/>
          <w:szCs w:val="24"/>
        </w:rPr>
        <w:t>, 915-926</w:t>
      </w:r>
    </w:p>
    <w:p w14:paraId="6DD47836" w14:textId="77777777" w:rsidR="00584E6B" w:rsidRDefault="00584E6B"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408AE518" w14:textId="1F2116B2"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Moldowan</w:t>
      </w:r>
      <w:proofErr w:type="spellEnd"/>
      <w:r w:rsidRPr="00B302E1">
        <w:rPr>
          <w:rFonts w:ascii="Times New Roman" w:hAnsi="Times New Roman" w:cs="Times New Roman"/>
          <w:sz w:val="24"/>
          <w:szCs w:val="24"/>
        </w:rPr>
        <w:t xml:space="preserve"> J. M., </w:t>
      </w:r>
      <w:proofErr w:type="spellStart"/>
      <w:r w:rsidRPr="00B302E1">
        <w:rPr>
          <w:rFonts w:ascii="Times New Roman" w:hAnsi="Times New Roman" w:cs="Times New Roman"/>
          <w:sz w:val="24"/>
          <w:szCs w:val="24"/>
        </w:rPr>
        <w:t>Fago</w:t>
      </w:r>
      <w:proofErr w:type="spellEnd"/>
      <w:r w:rsidRPr="00B302E1">
        <w:rPr>
          <w:rFonts w:ascii="Times New Roman" w:hAnsi="Times New Roman" w:cs="Times New Roman"/>
          <w:sz w:val="24"/>
          <w:szCs w:val="24"/>
        </w:rPr>
        <w:t xml:space="preserve"> F. J., Carlson R. M. K., Young D. C., </w:t>
      </w:r>
      <w:proofErr w:type="spellStart"/>
      <w:r w:rsidRPr="00B302E1">
        <w:rPr>
          <w:rFonts w:ascii="Times New Roman" w:hAnsi="Times New Roman" w:cs="Times New Roman"/>
          <w:sz w:val="24"/>
          <w:szCs w:val="24"/>
        </w:rPr>
        <w:t>Duvne</w:t>
      </w:r>
      <w:proofErr w:type="spellEnd"/>
      <w:r w:rsidRPr="00B302E1">
        <w:rPr>
          <w:rFonts w:ascii="Times New Roman" w:hAnsi="Times New Roman" w:cs="Times New Roman"/>
          <w:sz w:val="24"/>
          <w:szCs w:val="24"/>
        </w:rPr>
        <w:t xml:space="preserve"> G., Clardy J., </w:t>
      </w:r>
      <w:proofErr w:type="spellStart"/>
      <w:r w:rsidRPr="00B302E1">
        <w:rPr>
          <w:rFonts w:ascii="Times New Roman" w:hAnsi="Times New Roman" w:cs="Times New Roman"/>
          <w:sz w:val="24"/>
          <w:szCs w:val="24"/>
        </w:rPr>
        <w:t>Schoell</w:t>
      </w:r>
      <w:proofErr w:type="spellEnd"/>
      <w:r w:rsidRPr="00B302E1">
        <w:rPr>
          <w:rFonts w:ascii="Times New Roman" w:hAnsi="Times New Roman" w:cs="Times New Roman"/>
          <w:sz w:val="24"/>
          <w:szCs w:val="24"/>
        </w:rPr>
        <w:t xml:space="preserve"> M., </w:t>
      </w:r>
      <w:proofErr w:type="spellStart"/>
      <w:r w:rsidRPr="00B302E1">
        <w:rPr>
          <w:rFonts w:ascii="Times New Roman" w:hAnsi="Times New Roman" w:cs="Times New Roman"/>
          <w:sz w:val="24"/>
          <w:szCs w:val="24"/>
        </w:rPr>
        <w:t>Pillinger</w:t>
      </w:r>
      <w:proofErr w:type="spellEnd"/>
      <w:r w:rsidRPr="00B302E1">
        <w:rPr>
          <w:rFonts w:ascii="Times New Roman" w:hAnsi="Times New Roman" w:cs="Times New Roman"/>
          <w:sz w:val="24"/>
          <w:szCs w:val="24"/>
        </w:rPr>
        <w:t xml:space="preserve"> C. T. and Watt D. S. (1991). Rearranged </w:t>
      </w:r>
      <w:proofErr w:type="spellStart"/>
      <w:r w:rsidRPr="00B302E1">
        <w:rPr>
          <w:rFonts w:ascii="Times New Roman" w:hAnsi="Times New Roman" w:cs="Times New Roman"/>
          <w:sz w:val="24"/>
          <w:szCs w:val="24"/>
        </w:rPr>
        <w:t>hopanes</w:t>
      </w:r>
      <w:proofErr w:type="spellEnd"/>
      <w:r w:rsidRPr="00B302E1">
        <w:rPr>
          <w:rFonts w:ascii="Times New Roman" w:hAnsi="Times New Roman" w:cs="Times New Roman"/>
          <w:sz w:val="24"/>
          <w:szCs w:val="24"/>
        </w:rPr>
        <w:t xml:space="preserve"> in sediments and petroleum.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55</w:t>
      </w:r>
      <w:r w:rsidRPr="00B302E1">
        <w:rPr>
          <w:rFonts w:ascii="Times New Roman" w:hAnsi="Times New Roman" w:cs="Times New Roman"/>
          <w:sz w:val="24"/>
          <w:szCs w:val="24"/>
        </w:rPr>
        <w:t>, 3333–3353.</w:t>
      </w:r>
    </w:p>
    <w:p w14:paraId="110ADF79" w14:textId="5A7DD3F5" w:rsidR="00F86B6D" w:rsidRPr="00B302E1" w:rsidRDefault="00F86B6D" w:rsidP="0038688D">
      <w:pPr>
        <w:autoSpaceDE w:val="0"/>
        <w:autoSpaceDN w:val="0"/>
        <w:adjustRightInd w:val="0"/>
        <w:spacing w:after="0" w:line="276" w:lineRule="auto"/>
        <w:contextualSpacing/>
        <w:jc w:val="both"/>
        <w:rPr>
          <w:rFonts w:ascii="Times New Roman" w:hAnsi="Times New Roman" w:cs="Times New Roman"/>
          <w:sz w:val="24"/>
          <w:szCs w:val="24"/>
        </w:rPr>
      </w:pPr>
    </w:p>
    <w:p w14:paraId="692BCD91" w14:textId="1551C65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Moldowan</w:t>
      </w:r>
      <w:proofErr w:type="spellEnd"/>
      <w:r w:rsidRPr="00B302E1">
        <w:rPr>
          <w:rFonts w:ascii="Times New Roman" w:hAnsi="Times New Roman" w:cs="Times New Roman"/>
          <w:sz w:val="24"/>
          <w:szCs w:val="24"/>
        </w:rPr>
        <w:t xml:space="preserve"> J.M. and McCaffrey M. A. (1995). A novel microbial hydrocarbon degradation pathway revealed by </w:t>
      </w:r>
      <w:proofErr w:type="spellStart"/>
      <w:r w:rsidRPr="00B302E1">
        <w:rPr>
          <w:rFonts w:ascii="Times New Roman" w:hAnsi="Times New Roman" w:cs="Times New Roman"/>
          <w:sz w:val="24"/>
          <w:szCs w:val="24"/>
        </w:rPr>
        <w:t>hopane</w:t>
      </w:r>
      <w:proofErr w:type="spellEnd"/>
      <w:r w:rsidRPr="00B302E1">
        <w:rPr>
          <w:rFonts w:ascii="Times New Roman" w:hAnsi="Times New Roman" w:cs="Times New Roman"/>
          <w:sz w:val="24"/>
          <w:szCs w:val="24"/>
        </w:rPr>
        <w:t xml:space="preserve"> dem</w:t>
      </w:r>
      <w:r w:rsidR="00CD0583">
        <w:rPr>
          <w:rFonts w:ascii="Times New Roman" w:hAnsi="Times New Roman" w:cs="Times New Roman"/>
          <w:sz w:val="24"/>
          <w:szCs w:val="24"/>
        </w:rPr>
        <w:t>e</w:t>
      </w:r>
      <w:r w:rsidRPr="00B302E1">
        <w:rPr>
          <w:rFonts w:ascii="Times New Roman" w:hAnsi="Times New Roman" w:cs="Times New Roman"/>
          <w:sz w:val="24"/>
          <w:szCs w:val="24"/>
        </w:rPr>
        <w:t xml:space="preserve">thylation in a petroleum reservoir.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59</w:t>
      </w:r>
      <w:r w:rsidRPr="00B302E1">
        <w:rPr>
          <w:rFonts w:ascii="Times New Roman" w:hAnsi="Times New Roman" w:cs="Times New Roman"/>
          <w:sz w:val="24"/>
          <w:szCs w:val="24"/>
        </w:rPr>
        <w:t>, 1891-1894.</w:t>
      </w:r>
    </w:p>
    <w:p w14:paraId="507A1EBF"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7FA74E0" w14:textId="58499228" w:rsidR="00F86B6D" w:rsidRDefault="00F86B6D" w:rsidP="00913845">
      <w:pPr>
        <w:spacing w:line="276" w:lineRule="auto"/>
        <w:ind w:left="720" w:hanging="720"/>
        <w:contextualSpacing/>
        <w:jc w:val="both"/>
        <w:rPr>
          <w:rFonts w:ascii="Times New Roman" w:hAnsi="Times New Roman" w:cs="Times New Roman"/>
          <w:color w:val="000000"/>
          <w:sz w:val="24"/>
          <w:szCs w:val="24"/>
        </w:rPr>
      </w:pPr>
      <w:proofErr w:type="spellStart"/>
      <w:r w:rsidRPr="00B302E1">
        <w:rPr>
          <w:rFonts w:ascii="Times New Roman" w:hAnsi="Times New Roman" w:cs="Times New Roman"/>
          <w:color w:val="3A3A3A"/>
          <w:sz w:val="24"/>
          <w:szCs w:val="24"/>
          <w:shd w:val="clear" w:color="auto" w:fill="FFFFFF"/>
        </w:rPr>
        <w:lastRenderedPageBreak/>
        <w:t>Moldowan</w:t>
      </w:r>
      <w:proofErr w:type="spellEnd"/>
      <w:r w:rsidRPr="00B302E1">
        <w:rPr>
          <w:rFonts w:ascii="Times New Roman" w:hAnsi="Times New Roman" w:cs="Times New Roman"/>
          <w:color w:val="3A3A3A"/>
          <w:sz w:val="24"/>
          <w:szCs w:val="24"/>
          <w:shd w:val="clear" w:color="auto" w:fill="FFFFFF"/>
        </w:rPr>
        <w:t xml:space="preserve">, J., Dahl, J., </w:t>
      </w:r>
      <w:proofErr w:type="spellStart"/>
      <w:r w:rsidRPr="00B302E1">
        <w:rPr>
          <w:rFonts w:ascii="Times New Roman" w:hAnsi="Times New Roman" w:cs="Times New Roman"/>
          <w:color w:val="3A3A3A"/>
          <w:sz w:val="24"/>
          <w:szCs w:val="24"/>
          <w:shd w:val="clear" w:color="auto" w:fill="FFFFFF"/>
        </w:rPr>
        <w:t>Zinniker</w:t>
      </w:r>
      <w:proofErr w:type="spellEnd"/>
      <w:r w:rsidRPr="00B302E1">
        <w:rPr>
          <w:rFonts w:ascii="Times New Roman" w:hAnsi="Times New Roman" w:cs="Times New Roman"/>
          <w:color w:val="3A3A3A"/>
          <w:sz w:val="24"/>
          <w:szCs w:val="24"/>
          <w:shd w:val="clear" w:color="auto" w:fill="FFFFFF"/>
        </w:rPr>
        <w:t xml:space="preserve">, D. and </w:t>
      </w:r>
      <w:proofErr w:type="spellStart"/>
      <w:r w:rsidRPr="00B302E1">
        <w:rPr>
          <w:rFonts w:ascii="Times New Roman" w:hAnsi="Times New Roman" w:cs="Times New Roman"/>
          <w:color w:val="3A3A3A"/>
          <w:sz w:val="24"/>
          <w:szCs w:val="24"/>
          <w:shd w:val="clear" w:color="auto" w:fill="FFFFFF"/>
        </w:rPr>
        <w:t>Barbanti</w:t>
      </w:r>
      <w:proofErr w:type="spellEnd"/>
      <w:r w:rsidRPr="00B302E1">
        <w:rPr>
          <w:rFonts w:ascii="Times New Roman" w:hAnsi="Times New Roman" w:cs="Times New Roman"/>
          <w:color w:val="3A3A3A"/>
          <w:sz w:val="24"/>
          <w:szCs w:val="24"/>
          <w:shd w:val="clear" w:color="auto" w:fill="FFFFFF"/>
        </w:rPr>
        <w:t xml:space="preserve"> S. (2015). Underutilized advanced geochemical technologies for oil and gas exploration and </w:t>
      </w:r>
      <w:proofErr w:type="gramStart"/>
      <w:r w:rsidRPr="00B302E1">
        <w:rPr>
          <w:rFonts w:ascii="Times New Roman" w:hAnsi="Times New Roman" w:cs="Times New Roman"/>
          <w:color w:val="3A3A3A"/>
          <w:sz w:val="24"/>
          <w:szCs w:val="24"/>
          <w:shd w:val="clear" w:color="auto" w:fill="FFFFFF"/>
        </w:rPr>
        <w:t>production-1</w:t>
      </w:r>
      <w:proofErr w:type="gramEnd"/>
      <w:r w:rsidRPr="00B302E1">
        <w:rPr>
          <w:rFonts w:ascii="Times New Roman" w:hAnsi="Times New Roman" w:cs="Times New Roman"/>
          <w:color w:val="3A3A3A"/>
          <w:sz w:val="24"/>
          <w:szCs w:val="24"/>
          <w:shd w:val="clear" w:color="auto" w:fill="FFFFFF"/>
        </w:rPr>
        <w:t xml:space="preserve">. The </w:t>
      </w:r>
      <w:proofErr w:type="spellStart"/>
      <w:r w:rsidRPr="00B302E1">
        <w:rPr>
          <w:rFonts w:ascii="Times New Roman" w:hAnsi="Times New Roman" w:cs="Times New Roman"/>
          <w:color w:val="3A3A3A"/>
          <w:sz w:val="24"/>
          <w:szCs w:val="24"/>
          <w:shd w:val="clear" w:color="auto" w:fill="FFFFFF"/>
        </w:rPr>
        <w:t>diamondoids</w:t>
      </w:r>
      <w:proofErr w:type="spellEnd"/>
      <w:r w:rsidRPr="00B302E1">
        <w:rPr>
          <w:rFonts w:ascii="Times New Roman" w:hAnsi="Times New Roman" w:cs="Times New Roman"/>
          <w:color w:val="3A3A3A"/>
          <w:sz w:val="24"/>
          <w:szCs w:val="24"/>
          <w:shd w:val="clear" w:color="auto" w:fill="FFFFFF"/>
        </w:rPr>
        <w:t>. </w:t>
      </w:r>
      <w:r w:rsidRPr="00B302E1">
        <w:rPr>
          <w:rFonts w:ascii="Times New Roman" w:hAnsi="Times New Roman" w:cs="Times New Roman"/>
          <w:i/>
          <w:iCs/>
          <w:color w:val="3A3A3A"/>
          <w:sz w:val="24"/>
          <w:szCs w:val="24"/>
          <w:shd w:val="clear" w:color="auto" w:fill="FFFFFF"/>
        </w:rPr>
        <w:t>Journal of Petroleum Science and Engineering,</w:t>
      </w:r>
      <w:r w:rsidRPr="00B302E1">
        <w:rPr>
          <w:rFonts w:ascii="Times New Roman" w:hAnsi="Times New Roman" w:cs="Times New Roman"/>
          <w:color w:val="3A3A3A"/>
          <w:sz w:val="24"/>
          <w:szCs w:val="24"/>
          <w:shd w:val="clear" w:color="auto" w:fill="FFFFFF"/>
        </w:rPr>
        <w:t> </w:t>
      </w:r>
      <w:r w:rsidRPr="00B302E1">
        <w:rPr>
          <w:rFonts w:ascii="Times New Roman" w:hAnsi="Times New Roman" w:cs="Times New Roman"/>
          <w:b/>
          <w:bCs/>
          <w:i/>
          <w:iCs/>
          <w:color w:val="3A3A3A"/>
          <w:sz w:val="24"/>
          <w:szCs w:val="24"/>
          <w:shd w:val="clear" w:color="auto" w:fill="FFFFFF"/>
        </w:rPr>
        <w:t>126</w:t>
      </w:r>
      <w:r w:rsidRPr="00B302E1">
        <w:rPr>
          <w:rFonts w:ascii="Times New Roman" w:hAnsi="Times New Roman" w:cs="Times New Roman"/>
          <w:color w:val="3A3A3A"/>
          <w:sz w:val="24"/>
          <w:szCs w:val="24"/>
          <w:shd w:val="clear" w:color="auto" w:fill="FFFFFF"/>
        </w:rPr>
        <w:t>, 87-96.</w:t>
      </w:r>
      <w:r w:rsidRPr="00B302E1">
        <w:rPr>
          <w:rFonts w:ascii="Times New Roman" w:hAnsi="Times New Roman" w:cs="Times New Roman"/>
          <w:color w:val="000000"/>
          <w:sz w:val="24"/>
          <w:szCs w:val="24"/>
        </w:rPr>
        <w:t xml:space="preserve"> </w:t>
      </w:r>
    </w:p>
    <w:p w14:paraId="1978E3B9"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5E62C05E"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Molinares</w:t>
      </w:r>
      <w:proofErr w:type="spellEnd"/>
      <w:r w:rsidRPr="00B302E1">
        <w:rPr>
          <w:rFonts w:ascii="Times New Roman" w:hAnsi="Times New Roman" w:cs="Times New Roman"/>
          <w:sz w:val="24"/>
          <w:szCs w:val="24"/>
        </w:rPr>
        <w:t>, C. (2013)</w:t>
      </w:r>
      <w:r>
        <w:rPr>
          <w:rFonts w:ascii="Times New Roman" w:hAnsi="Times New Roman" w:cs="Times New Roman"/>
          <w:sz w:val="24"/>
          <w:szCs w:val="24"/>
        </w:rPr>
        <w:t>.</w:t>
      </w:r>
      <w:r w:rsidRPr="00B302E1">
        <w:rPr>
          <w:rFonts w:ascii="Times New Roman" w:hAnsi="Times New Roman" w:cs="Times New Roman"/>
          <w:sz w:val="24"/>
          <w:szCs w:val="24"/>
        </w:rPr>
        <w:t xml:space="preserve"> Stratigraphy and palynomorphs composition of the Woodford Shale in the Wyche Farm Shale Pit, Pontotoc County, Oklahoma. University of Oklahoma M.S. Thesis, pp. 102.</w:t>
      </w:r>
    </w:p>
    <w:p w14:paraId="0D7AADE5"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366DD234" w14:textId="1135BFA5"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Mulik</w:t>
      </w:r>
      <w:proofErr w:type="spellEnd"/>
      <w:r w:rsidRPr="00B302E1">
        <w:rPr>
          <w:rFonts w:ascii="Times New Roman" w:hAnsi="Times New Roman" w:cs="Times New Roman"/>
          <w:sz w:val="24"/>
          <w:szCs w:val="24"/>
        </w:rPr>
        <w:t xml:space="preserve">, J. </w:t>
      </w:r>
      <w:r w:rsidR="00CA6F1F">
        <w:rPr>
          <w:rFonts w:ascii="Times New Roman" w:hAnsi="Times New Roman" w:cs="Times New Roman"/>
          <w:sz w:val="24"/>
          <w:szCs w:val="24"/>
        </w:rPr>
        <w:t>and</w:t>
      </w:r>
      <w:r w:rsidRPr="00B302E1">
        <w:rPr>
          <w:rFonts w:ascii="Times New Roman" w:hAnsi="Times New Roman" w:cs="Times New Roman"/>
          <w:sz w:val="24"/>
          <w:szCs w:val="24"/>
        </w:rPr>
        <w:t xml:space="preserve"> Erdman, J. (1963). Genesis of Hydrocarbons of Low Molecular Weight in Organic-Rich Aquatic Systems. </w:t>
      </w:r>
      <w:r w:rsidRPr="00B302E1">
        <w:rPr>
          <w:rFonts w:ascii="Times New Roman" w:hAnsi="Times New Roman" w:cs="Times New Roman"/>
          <w:i/>
          <w:iCs/>
          <w:sz w:val="24"/>
          <w:szCs w:val="24"/>
        </w:rPr>
        <w:t>Science</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141</w:t>
      </w:r>
      <w:r w:rsidRPr="0038688D">
        <w:rPr>
          <w:rFonts w:ascii="Times New Roman" w:hAnsi="Times New Roman" w:cs="Times New Roman"/>
          <w:b/>
          <w:bCs/>
          <w:sz w:val="24"/>
          <w:szCs w:val="24"/>
        </w:rPr>
        <w:t>(3583)</w:t>
      </w:r>
      <w:r w:rsidRPr="00B302E1">
        <w:rPr>
          <w:rFonts w:ascii="Times New Roman" w:hAnsi="Times New Roman" w:cs="Times New Roman"/>
          <w:sz w:val="24"/>
          <w:szCs w:val="24"/>
        </w:rPr>
        <w:t>, 806-807.</w:t>
      </w:r>
    </w:p>
    <w:p w14:paraId="2E25EE95"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003E8DDE" w14:textId="0EB2DEAC"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Northcutt, R., Campbell, Jock A </w:t>
      </w:r>
      <w:r w:rsidR="00CA6F1F">
        <w:rPr>
          <w:rFonts w:ascii="Times New Roman" w:hAnsi="Times New Roman" w:cs="Times New Roman"/>
          <w:sz w:val="24"/>
          <w:szCs w:val="24"/>
        </w:rPr>
        <w:t>and</w:t>
      </w:r>
      <w:r w:rsidRPr="00B302E1">
        <w:rPr>
          <w:rFonts w:ascii="Times New Roman" w:hAnsi="Times New Roman" w:cs="Times New Roman"/>
          <w:sz w:val="24"/>
          <w:szCs w:val="24"/>
        </w:rPr>
        <w:t xml:space="preserve"> Oklahoma Geological Survey. (1995). Geologic provinces of Oklahoma. In: </w:t>
      </w:r>
      <w:r w:rsidRPr="00B302E1">
        <w:rPr>
          <w:rFonts w:ascii="Times New Roman" w:hAnsi="Times New Roman" w:cs="Times New Roman"/>
          <w:i/>
          <w:iCs/>
          <w:sz w:val="24"/>
          <w:szCs w:val="24"/>
        </w:rPr>
        <w:t>Transactions of the 1995 American Association of Petroleum Geologists Mid-Continent Section Meeting.</w:t>
      </w:r>
      <w:r w:rsidRPr="00B302E1">
        <w:rPr>
          <w:rFonts w:ascii="Times New Roman" w:hAnsi="Times New Roman" w:cs="Times New Roman"/>
          <w:sz w:val="24"/>
          <w:szCs w:val="24"/>
        </w:rPr>
        <w:t xml:space="preserve"> compiled by Robert A. Northcutt and Jock A. Campbell. (Open-file report (Oklahoma Geological Survey), 5-95. </w:t>
      </w:r>
    </w:p>
    <w:p w14:paraId="7AD538EA"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60F55CD9" w14:textId="74BFB955" w:rsidR="00F86B6D" w:rsidRDefault="00F86B6D">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proofErr w:type="spellStart"/>
      <w:r w:rsidRPr="00D661E4">
        <w:rPr>
          <w:rFonts w:ascii="Times New Roman" w:hAnsi="Times New Roman" w:cs="Times New Roman"/>
          <w:color w:val="000000"/>
          <w:sz w:val="24"/>
          <w:szCs w:val="24"/>
        </w:rPr>
        <w:t>Nowaczewski</w:t>
      </w:r>
      <w:proofErr w:type="spellEnd"/>
      <w:r w:rsidRPr="00D661E4">
        <w:rPr>
          <w:rFonts w:ascii="Times New Roman" w:hAnsi="Times New Roman" w:cs="Times New Roman"/>
          <w:color w:val="000000"/>
          <w:sz w:val="24"/>
          <w:szCs w:val="24"/>
        </w:rPr>
        <w:t>, V.</w:t>
      </w:r>
      <w:r w:rsidRPr="00B302E1">
        <w:rPr>
          <w:rFonts w:ascii="Times New Roman" w:hAnsi="Times New Roman" w:cs="Times New Roman"/>
          <w:color w:val="000000"/>
          <w:sz w:val="24"/>
          <w:szCs w:val="24"/>
        </w:rPr>
        <w:t xml:space="preserve"> (</w:t>
      </w:r>
      <w:r w:rsidRPr="00D661E4">
        <w:rPr>
          <w:rFonts w:ascii="Times New Roman" w:hAnsi="Times New Roman" w:cs="Times New Roman"/>
          <w:color w:val="000000"/>
          <w:sz w:val="24"/>
          <w:szCs w:val="24"/>
        </w:rPr>
        <w:t>2011</w:t>
      </w:r>
      <w:r w:rsidRPr="00B302E1">
        <w:rPr>
          <w:rFonts w:ascii="Times New Roman" w:hAnsi="Times New Roman" w:cs="Times New Roman"/>
          <w:color w:val="000000"/>
          <w:sz w:val="24"/>
          <w:szCs w:val="24"/>
        </w:rPr>
        <w:t>)</w:t>
      </w:r>
      <w:r w:rsidRPr="00D661E4">
        <w:rPr>
          <w:rFonts w:ascii="Times New Roman" w:hAnsi="Times New Roman" w:cs="Times New Roman"/>
          <w:color w:val="000000"/>
          <w:sz w:val="24"/>
          <w:szCs w:val="24"/>
        </w:rPr>
        <w:t>. Biomarker and paleontological investigations of the Late Devonian extinctions, Woodford Shale, southern Oklahoma. M.Sc. thesis manuscript, University of Kansas, p</w:t>
      </w:r>
      <w:r>
        <w:rPr>
          <w:rFonts w:ascii="Times New Roman" w:hAnsi="Times New Roman" w:cs="Times New Roman"/>
          <w:color w:val="000000"/>
          <w:sz w:val="24"/>
          <w:szCs w:val="24"/>
        </w:rPr>
        <w:t>p</w:t>
      </w:r>
      <w:r w:rsidRPr="00D661E4">
        <w:rPr>
          <w:rFonts w:ascii="Times New Roman" w:hAnsi="Times New Roman" w:cs="Times New Roman"/>
          <w:color w:val="000000"/>
          <w:sz w:val="24"/>
          <w:szCs w:val="24"/>
        </w:rPr>
        <w:t xml:space="preserve">. 96. </w:t>
      </w:r>
    </w:p>
    <w:p w14:paraId="7A35F96C" w14:textId="77777777" w:rsidR="00742A5E" w:rsidRDefault="00742A5E">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p>
    <w:p w14:paraId="3FF7D204" w14:textId="03AE94B5" w:rsidR="00F86B6D" w:rsidRPr="0038688D" w:rsidRDefault="00742A5E" w:rsidP="0038688D">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Ogala</w:t>
      </w:r>
      <w:proofErr w:type="spellEnd"/>
      <w:r>
        <w:rPr>
          <w:rFonts w:ascii="Times New Roman" w:hAnsi="Times New Roman" w:cs="Times New Roman"/>
          <w:sz w:val="24"/>
          <w:szCs w:val="24"/>
        </w:rPr>
        <w:t xml:space="preserve">, J. E. and </w:t>
      </w:r>
      <w:proofErr w:type="spellStart"/>
      <w:r>
        <w:rPr>
          <w:rFonts w:ascii="Times New Roman" w:hAnsi="Times New Roman" w:cs="Times New Roman"/>
          <w:sz w:val="24"/>
          <w:szCs w:val="24"/>
        </w:rPr>
        <w:t>Akaegbobi</w:t>
      </w:r>
      <w:proofErr w:type="spellEnd"/>
      <w:r>
        <w:rPr>
          <w:rFonts w:ascii="Times New Roman" w:hAnsi="Times New Roman" w:cs="Times New Roman"/>
          <w:sz w:val="24"/>
          <w:szCs w:val="24"/>
        </w:rPr>
        <w:t xml:space="preserve">, M. I. (2014). </w:t>
      </w:r>
      <w:r w:rsidRPr="0093203C">
        <w:rPr>
          <w:rFonts w:ascii="Times New Roman" w:hAnsi="Times New Roman" w:cs="Times New Roman"/>
          <w:sz w:val="24"/>
          <w:szCs w:val="24"/>
        </w:rPr>
        <w:t xml:space="preserve">Using aromatic biological markers as a tool for assessing thermal maturity of source rocks in the Campano-Maastrichtian </w:t>
      </w:r>
      <w:proofErr w:type="spellStart"/>
      <w:r w:rsidRPr="0093203C">
        <w:rPr>
          <w:rFonts w:ascii="Times New Roman" w:hAnsi="Times New Roman" w:cs="Times New Roman"/>
          <w:sz w:val="24"/>
          <w:szCs w:val="24"/>
        </w:rPr>
        <w:t>Mamu</w:t>
      </w:r>
      <w:proofErr w:type="spellEnd"/>
      <w:r w:rsidRPr="0093203C">
        <w:rPr>
          <w:rFonts w:ascii="Times New Roman" w:hAnsi="Times New Roman" w:cs="Times New Roman"/>
          <w:sz w:val="24"/>
          <w:szCs w:val="24"/>
        </w:rPr>
        <w:t xml:space="preserve"> Formation, southeastern Nigeria</w:t>
      </w:r>
      <w:r>
        <w:rPr>
          <w:rFonts w:ascii="Times New Roman" w:hAnsi="Times New Roman" w:cs="Times New Roman"/>
          <w:sz w:val="24"/>
          <w:szCs w:val="24"/>
        </w:rPr>
        <w:t xml:space="preserve">. </w:t>
      </w:r>
      <w:r>
        <w:rPr>
          <w:rFonts w:ascii="Times New Roman" w:hAnsi="Times New Roman" w:cs="Times New Roman"/>
          <w:i/>
          <w:iCs/>
          <w:sz w:val="24"/>
          <w:szCs w:val="24"/>
        </w:rPr>
        <w:t>Earth Sciences Research Journal: Petroleum Geology</w:t>
      </w:r>
      <w:r>
        <w:rPr>
          <w:rFonts w:ascii="Times New Roman" w:hAnsi="Times New Roman" w:cs="Times New Roman"/>
          <w:sz w:val="24"/>
          <w:szCs w:val="24"/>
        </w:rPr>
        <w:t xml:space="preserve">, </w:t>
      </w:r>
      <w:r>
        <w:rPr>
          <w:rFonts w:ascii="Times New Roman" w:hAnsi="Times New Roman" w:cs="Times New Roman"/>
          <w:b/>
          <w:bCs/>
          <w:sz w:val="24"/>
          <w:szCs w:val="24"/>
        </w:rPr>
        <w:t>18</w:t>
      </w:r>
      <w:r>
        <w:rPr>
          <w:rFonts w:ascii="Times New Roman" w:hAnsi="Times New Roman" w:cs="Times New Roman"/>
          <w:sz w:val="24"/>
          <w:szCs w:val="24"/>
        </w:rPr>
        <w:t>, 51-62.</w:t>
      </w:r>
    </w:p>
    <w:p w14:paraId="2140AD7C"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Ourisson</w:t>
      </w:r>
      <w:proofErr w:type="spellEnd"/>
      <w:r w:rsidRPr="00B302E1">
        <w:rPr>
          <w:rFonts w:ascii="Times New Roman" w:hAnsi="Times New Roman" w:cs="Times New Roman"/>
          <w:sz w:val="24"/>
          <w:szCs w:val="24"/>
        </w:rPr>
        <w:t xml:space="preserve"> G. and Albrecht P. (1992). Hopanoids: 1. </w:t>
      </w:r>
      <w:proofErr w:type="spellStart"/>
      <w:r w:rsidRPr="00B302E1">
        <w:rPr>
          <w:rFonts w:ascii="Times New Roman" w:hAnsi="Times New Roman" w:cs="Times New Roman"/>
          <w:sz w:val="24"/>
          <w:szCs w:val="24"/>
        </w:rPr>
        <w:t>Geohopanoids</w:t>
      </w:r>
      <w:proofErr w:type="spellEnd"/>
      <w:r w:rsidRPr="00B302E1">
        <w:rPr>
          <w:rFonts w:ascii="Times New Roman" w:hAnsi="Times New Roman" w:cs="Times New Roman"/>
          <w:sz w:val="24"/>
          <w:szCs w:val="24"/>
        </w:rPr>
        <w:t xml:space="preserve">: The most abundant natural products on Earth? </w:t>
      </w:r>
      <w:r w:rsidRPr="00B302E1">
        <w:rPr>
          <w:rFonts w:ascii="Times New Roman" w:hAnsi="Times New Roman" w:cs="Times New Roman"/>
          <w:i/>
          <w:iCs/>
          <w:sz w:val="24"/>
          <w:szCs w:val="24"/>
        </w:rPr>
        <w:t xml:space="preserve">Accounts of Chemical Research </w:t>
      </w:r>
      <w:r w:rsidRPr="00B302E1">
        <w:rPr>
          <w:rFonts w:ascii="Times New Roman" w:hAnsi="Times New Roman" w:cs="Times New Roman"/>
          <w:b/>
          <w:bCs/>
          <w:sz w:val="24"/>
          <w:szCs w:val="24"/>
        </w:rPr>
        <w:t>25</w:t>
      </w:r>
      <w:r w:rsidRPr="00B302E1">
        <w:rPr>
          <w:rFonts w:ascii="Times New Roman" w:hAnsi="Times New Roman" w:cs="Times New Roman"/>
          <w:sz w:val="24"/>
          <w:szCs w:val="24"/>
        </w:rPr>
        <w:t>, 398-402.</w:t>
      </w:r>
    </w:p>
    <w:p w14:paraId="494C3335"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0B5544D6" w14:textId="77777777" w:rsidR="00F86B6D" w:rsidRDefault="00F86B6D" w:rsidP="0038688D">
      <w:pPr>
        <w:pStyle w:val="Default"/>
        <w:spacing w:line="276" w:lineRule="auto"/>
        <w:ind w:left="720" w:hanging="720"/>
        <w:contextualSpacing/>
        <w:jc w:val="both"/>
        <w:rPr>
          <w:color w:val="auto"/>
        </w:rPr>
      </w:pPr>
      <w:r w:rsidRPr="00B302E1">
        <w:rPr>
          <w:color w:val="auto"/>
        </w:rPr>
        <w:t xml:space="preserve">Over, D.J., (2002). The Frasnian/Famennian boundary in central and eastern United States. </w:t>
      </w:r>
      <w:proofErr w:type="spellStart"/>
      <w:r w:rsidRPr="00B302E1">
        <w:rPr>
          <w:i/>
          <w:iCs/>
          <w:color w:val="auto"/>
        </w:rPr>
        <w:t>Palaeogeography</w:t>
      </w:r>
      <w:proofErr w:type="spellEnd"/>
      <w:r w:rsidRPr="00B302E1">
        <w:rPr>
          <w:i/>
          <w:iCs/>
          <w:color w:val="auto"/>
        </w:rPr>
        <w:t xml:space="preserve">, </w:t>
      </w:r>
      <w:proofErr w:type="spellStart"/>
      <w:r w:rsidRPr="00B302E1">
        <w:rPr>
          <w:i/>
          <w:iCs/>
          <w:color w:val="auto"/>
        </w:rPr>
        <w:t>Palaeoclimatology</w:t>
      </w:r>
      <w:proofErr w:type="spellEnd"/>
      <w:r w:rsidRPr="00B302E1">
        <w:rPr>
          <w:i/>
          <w:iCs/>
          <w:color w:val="auto"/>
        </w:rPr>
        <w:t xml:space="preserve">, </w:t>
      </w:r>
      <w:proofErr w:type="spellStart"/>
      <w:r w:rsidRPr="00B302E1">
        <w:rPr>
          <w:i/>
          <w:iCs/>
          <w:color w:val="auto"/>
        </w:rPr>
        <w:t>Palaeoecology</w:t>
      </w:r>
      <w:proofErr w:type="spellEnd"/>
      <w:r w:rsidRPr="00B302E1">
        <w:rPr>
          <w:b/>
          <w:bCs/>
          <w:color w:val="auto"/>
        </w:rPr>
        <w:t xml:space="preserve"> 181</w:t>
      </w:r>
      <w:r w:rsidRPr="00B302E1">
        <w:rPr>
          <w:color w:val="auto"/>
        </w:rPr>
        <w:t>, 153-169.</w:t>
      </w:r>
    </w:p>
    <w:p w14:paraId="613E6B48" w14:textId="77777777" w:rsidR="00F86B6D" w:rsidRPr="00B302E1" w:rsidRDefault="00F86B6D" w:rsidP="0038688D">
      <w:pPr>
        <w:pStyle w:val="Default"/>
        <w:spacing w:line="276" w:lineRule="auto"/>
        <w:ind w:left="720" w:hanging="720"/>
        <w:contextualSpacing/>
        <w:jc w:val="both"/>
        <w:rPr>
          <w:color w:val="auto"/>
        </w:rPr>
      </w:pPr>
    </w:p>
    <w:p w14:paraId="32A68312" w14:textId="5693445C"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Parra, P. A., Rubio, N., Ramirez, C., Guerra, B. D. V., </w:t>
      </w:r>
      <w:proofErr w:type="spellStart"/>
      <w:r w:rsidRPr="00B302E1">
        <w:rPr>
          <w:rFonts w:ascii="Times New Roman" w:hAnsi="Times New Roman" w:cs="Times New Roman"/>
          <w:sz w:val="24"/>
          <w:szCs w:val="24"/>
        </w:rPr>
        <w:t>Exler</w:t>
      </w:r>
      <w:proofErr w:type="spellEnd"/>
      <w:r w:rsidRPr="00B302E1">
        <w:rPr>
          <w:rFonts w:ascii="Times New Roman" w:hAnsi="Times New Roman" w:cs="Times New Roman"/>
          <w:sz w:val="24"/>
          <w:szCs w:val="24"/>
        </w:rPr>
        <w:t xml:space="preserve">, V. A., Campos, I. R.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Garcia M. (2013). Unconventional reservoir Development in Mexico: Lessons Learned from the First Exploratory Wells. doi:10.2118/164545-MS.</w:t>
      </w:r>
    </w:p>
    <w:p w14:paraId="6AB25CA7"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38FF222E" w14:textId="2E9BA904"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Paxton S.T., Cruse, A.M. </w:t>
      </w:r>
      <w:r w:rsidR="00CA6F1F">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Krystyniak</w:t>
      </w:r>
      <w:proofErr w:type="spellEnd"/>
      <w:r w:rsidRPr="00B302E1">
        <w:rPr>
          <w:rFonts w:ascii="Times New Roman" w:hAnsi="Times New Roman" w:cs="Times New Roman"/>
          <w:sz w:val="24"/>
          <w:szCs w:val="24"/>
        </w:rPr>
        <w:t xml:space="preserve"> A.M. (2006). Fingerprints of Global Sea-level Change Revealed in Upper Devonian/Lower Mississippian Woodford Shale of South-central Oklahoma. </w:t>
      </w:r>
      <w:r w:rsidRPr="00B302E1">
        <w:rPr>
          <w:rFonts w:ascii="Times New Roman" w:hAnsi="Times New Roman" w:cs="Times New Roman"/>
          <w:i/>
          <w:iCs/>
          <w:sz w:val="24"/>
          <w:szCs w:val="24"/>
        </w:rPr>
        <w:t xml:space="preserve">American Association of Petroleum Geologists Search and Discovery Article </w:t>
      </w:r>
      <w:r w:rsidRPr="00B302E1">
        <w:rPr>
          <w:rFonts w:ascii="Times New Roman" w:hAnsi="Times New Roman" w:cs="Times New Roman"/>
          <w:sz w:val="24"/>
          <w:szCs w:val="24"/>
        </w:rPr>
        <w:t>#4021.</w:t>
      </w:r>
    </w:p>
    <w:p w14:paraId="2ECF13FB"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593E52C8" w14:textId="5849F891"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Paxton, S.T. </w:t>
      </w:r>
      <w:r w:rsidR="00CA6F1F">
        <w:rPr>
          <w:rFonts w:ascii="Times New Roman" w:hAnsi="Times New Roman" w:cs="Times New Roman"/>
          <w:sz w:val="24"/>
          <w:szCs w:val="24"/>
        </w:rPr>
        <w:t>and</w:t>
      </w:r>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Cardott</w:t>
      </w:r>
      <w:proofErr w:type="spellEnd"/>
      <w:r w:rsidRPr="00B302E1">
        <w:rPr>
          <w:rFonts w:ascii="Times New Roman" w:hAnsi="Times New Roman" w:cs="Times New Roman"/>
          <w:sz w:val="24"/>
          <w:szCs w:val="24"/>
        </w:rPr>
        <w:t xml:space="preserve"> B.J. (2008). Oklahoma gas shales field trip, October 21 &amp; 23, 2008: Oklahoma Geological Survey Open File Report </w:t>
      </w:r>
      <w:r w:rsidRPr="00B302E1">
        <w:rPr>
          <w:rFonts w:ascii="Times New Roman" w:hAnsi="Times New Roman" w:cs="Times New Roman"/>
          <w:b/>
          <w:bCs/>
          <w:sz w:val="24"/>
          <w:szCs w:val="24"/>
        </w:rPr>
        <w:t>2</w:t>
      </w:r>
      <w:r w:rsidRPr="00B302E1">
        <w:rPr>
          <w:rFonts w:ascii="Times New Roman" w:hAnsi="Times New Roman" w:cs="Times New Roman"/>
          <w:sz w:val="24"/>
          <w:szCs w:val="24"/>
        </w:rPr>
        <w:t>, 110.</w:t>
      </w:r>
    </w:p>
    <w:p w14:paraId="28D1BFD9"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46FAB140" w14:textId="053509EA" w:rsidR="00F86B6D" w:rsidRDefault="00F86B6D"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t xml:space="preserve">Pepper, A.S. and </w:t>
      </w:r>
      <w:proofErr w:type="spellStart"/>
      <w:r w:rsidRPr="00B302E1">
        <w:rPr>
          <w:rFonts w:ascii="Times New Roman" w:hAnsi="Times New Roman" w:cs="Times New Roman"/>
          <w:color w:val="000000"/>
          <w:sz w:val="24"/>
          <w:szCs w:val="24"/>
        </w:rPr>
        <w:t>Corvi</w:t>
      </w:r>
      <w:proofErr w:type="spellEnd"/>
      <w:r w:rsidRPr="00B302E1">
        <w:rPr>
          <w:rFonts w:ascii="Times New Roman" w:hAnsi="Times New Roman" w:cs="Times New Roman"/>
          <w:color w:val="000000"/>
          <w:sz w:val="24"/>
          <w:szCs w:val="24"/>
        </w:rPr>
        <w:t xml:space="preserve"> P.J. (1995). Simple kinetic models of petroleum formation. Part I: oil and gas generation from kerogen. </w:t>
      </w:r>
      <w:r w:rsidRPr="00B302E1">
        <w:rPr>
          <w:rFonts w:ascii="Times New Roman" w:hAnsi="Times New Roman" w:cs="Times New Roman"/>
          <w:i/>
          <w:iCs/>
          <w:color w:val="000000"/>
          <w:sz w:val="24"/>
          <w:szCs w:val="24"/>
        </w:rPr>
        <w:t>Marine Petroleum Geology</w:t>
      </w:r>
      <w:r w:rsidRPr="00B302E1">
        <w:rPr>
          <w:rFonts w:ascii="Times New Roman" w:hAnsi="Times New Roman" w:cs="Times New Roman"/>
          <w:color w:val="000000"/>
          <w:sz w:val="24"/>
          <w:szCs w:val="24"/>
        </w:rPr>
        <w:t xml:space="preserve"> </w:t>
      </w:r>
      <w:r w:rsidRPr="00B302E1">
        <w:rPr>
          <w:rFonts w:ascii="Times New Roman" w:hAnsi="Times New Roman" w:cs="Times New Roman"/>
          <w:b/>
          <w:bCs/>
          <w:color w:val="000000"/>
          <w:sz w:val="24"/>
          <w:szCs w:val="24"/>
        </w:rPr>
        <w:t>12 (3),</w:t>
      </w:r>
      <w:r w:rsidRPr="00B302E1">
        <w:rPr>
          <w:rFonts w:ascii="Times New Roman" w:hAnsi="Times New Roman" w:cs="Times New Roman"/>
          <w:color w:val="000000"/>
          <w:sz w:val="24"/>
          <w:szCs w:val="24"/>
        </w:rPr>
        <w:t xml:space="preserve"> 291–319.</w:t>
      </w:r>
    </w:p>
    <w:p w14:paraId="5EC9FE51" w14:textId="77777777" w:rsidR="00307834" w:rsidRPr="00B302E1" w:rsidRDefault="00307834" w:rsidP="0038688D">
      <w:pPr>
        <w:spacing w:line="276" w:lineRule="auto"/>
        <w:ind w:left="720" w:hanging="720"/>
        <w:contextualSpacing/>
        <w:jc w:val="both"/>
        <w:rPr>
          <w:rFonts w:ascii="Times New Roman" w:hAnsi="Times New Roman" w:cs="Times New Roman"/>
          <w:color w:val="000000"/>
          <w:sz w:val="24"/>
          <w:szCs w:val="24"/>
        </w:rPr>
      </w:pPr>
    </w:p>
    <w:p w14:paraId="1A6EC1FD" w14:textId="283A7C28" w:rsidR="00F86B6D" w:rsidRDefault="00F86B6D" w:rsidP="00913845">
      <w:pPr>
        <w:spacing w:line="276" w:lineRule="auto"/>
        <w:ind w:left="720" w:hanging="720"/>
        <w:contextualSpacing/>
        <w:jc w:val="both"/>
        <w:rPr>
          <w:rFonts w:ascii="Times New Roman" w:hAnsi="Times New Roman" w:cs="Times New Roman"/>
          <w:sz w:val="24"/>
          <w:szCs w:val="24"/>
          <w:shd w:val="clear" w:color="auto" w:fill="FFFFFF"/>
        </w:rPr>
      </w:pPr>
      <w:r w:rsidRPr="00B302E1">
        <w:rPr>
          <w:rFonts w:ascii="Times New Roman" w:hAnsi="Times New Roman" w:cs="Times New Roman"/>
          <w:sz w:val="24"/>
          <w:szCs w:val="24"/>
          <w:shd w:val="clear" w:color="auto" w:fill="FFFFFF"/>
        </w:rPr>
        <w:t xml:space="preserve">Percival, L., Selby, D., Bond, D., </w:t>
      </w:r>
      <w:proofErr w:type="spellStart"/>
      <w:r w:rsidRPr="00B302E1">
        <w:rPr>
          <w:rFonts w:ascii="Times New Roman" w:hAnsi="Times New Roman" w:cs="Times New Roman"/>
          <w:sz w:val="24"/>
          <w:szCs w:val="24"/>
          <w:shd w:val="clear" w:color="auto" w:fill="FFFFFF"/>
        </w:rPr>
        <w:t>Rakociński</w:t>
      </w:r>
      <w:proofErr w:type="spellEnd"/>
      <w:r w:rsidRPr="00B302E1">
        <w:rPr>
          <w:rFonts w:ascii="Times New Roman" w:hAnsi="Times New Roman" w:cs="Times New Roman"/>
          <w:sz w:val="24"/>
          <w:szCs w:val="24"/>
          <w:shd w:val="clear" w:color="auto" w:fill="FFFFFF"/>
        </w:rPr>
        <w:t xml:space="preserve">, M., </w:t>
      </w:r>
      <w:proofErr w:type="spellStart"/>
      <w:r w:rsidRPr="00B302E1">
        <w:rPr>
          <w:rFonts w:ascii="Times New Roman" w:hAnsi="Times New Roman" w:cs="Times New Roman"/>
          <w:sz w:val="24"/>
          <w:szCs w:val="24"/>
          <w:shd w:val="clear" w:color="auto" w:fill="FFFFFF"/>
        </w:rPr>
        <w:t>Racki</w:t>
      </w:r>
      <w:proofErr w:type="spellEnd"/>
      <w:r w:rsidRPr="00B302E1">
        <w:rPr>
          <w:rFonts w:ascii="Times New Roman" w:hAnsi="Times New Roman" w:cs="Times New Roman"/>
          <w:sz w:val="24"/>
          <w:szCs w:val="24"/>
          <w:shd w:val="clear" w:color="auto" w:fill="FFFFFF"/>
        </w:rPr>
        <w:t xml:space="preserve">, G., </w:t>
      </w:r>
      <w:proofErr w:type="spellStart"/>
      <w:r w:rsidRPr="00B302E1">
        <w:rPr>
          <w:rFonts w:ascii="Times New Roman" w:hAnsi="Times New Roman" w:cs="Times New Roman"/>
          <w:sz w:val="24"/>
          <w:szCs w:val="24"/>
          <w:shd w:val="clear" w:color="auto" w:fill="FFFFFF"/>
        </w:rPr>
        <w:t>Marynowski</w:t>
      </w:r>
      <w:proofErr w:type="spellEnd"/>
      <w:r w:rsidRPr="00B302E1">
        <w:rPr>
          <w:rFonts w:ascii="Times New Roman" w:hAnsi="Times New Roman" w:cs="Times New Roman"/>
          <w:sz w:val="24"/>
          <w:szCs w:val="24"/>
          <w:shd w:val="clear" w:color="auto" w:fill="FFFFFF"/>
        </w:rPr>
        <w:t xml:space="preserve">, L. and </w:t>
      </w:r>
      <w:proofErr w:type="spellStart"/>
      <w:r w:rsidRPr="00B302E1">
        <w:rPr>
          <w:rFonts w:ascii="Times New Roman" w:hAnsi="Times New Roman" w:cs="Times New Roman"/>
          <w:sz w:val="24"/>
          <w:szCs w:val="24"/>
          <w:shd w:val="clear" w:color="auto" w:fill="FFFFFF"/>
        </w:rPr>
        <w:t>Föllmi</w:t>
      </w:r>
      <w:proofErr w:type="spellEnd"/>
      <w:r w:rsidRPr="00B302E1">
        <w:rPr>
          <w:rFonts w:ascii="Times New Roman" w:hAnsi="Times New Roman" w:cs="Times New Roman"/>
          <w:sz w:val="24"/>
          <w:szCs w:val="24"/>
          <w:shd w:val="clear" w:color="auto" w:fill="FFFFFF"/>
        </w:rPr>
        <w:t xml:space="preserve">, K. (2019). Pulses of enhanced continental weathering associated with multiple Late Devonian climate perturbations: Evidence from osmium-isotope compositions.  </w:t>
      </w:r>
      <w:proofErr w:type="spellStart"/>
      <w:r w:rsidRPr="00B302E1">
        <w:rPr>
          <w:rFonts w:ascii="Times New Roman" w:hAnsi="Times New Roman" w:cs="Times New Roman"/>
          <w:i/>
          <w:iCs/>
          <w:sz w:val="24"/>
          <w:szCs w:val="24"/>
          <w:shd w:val="clear" w:color="auto" w:fill="FFFFFF"/>
        </w:rPr>
        <w:t>Palaeogeography</w:t>
      </w:r>
      <w:proofErr w:type="spellEnd"/>
      <w:r w:rsidRPr="00B302E1">
        <w:rPr>
          <w:rFonts w:ascii="Times New Roman" w:hAnsi="Times New Roman" w:cs="Times New Roman"/>
          <w:i/>
          <w:iCs/>
          <w:sz w:val="24"/>
          <w:szCs w:val="24"/>
          <w:shd w:val="clear" w:color="auto" w:fill="FFFFFF"/>
        </w:rPr>
        <w:t xml:space="preserve">, </w:t>
      </w:r>
      <w:proofErr w:type="spellStart"/>
      <w:r w:rsidRPr="00B302E1">
        <w:rPr>
          <w:rFonts w:ascii="Times New Roman" w:hAnsi="Times New Roman" w:cs="Times New Roman"/>
          <w:i/>
          <w:iCs/>
          <w:sz w:val="24"/>
          <w:szCs w:val="24"/>
          <w:shd w:val="clear" w:color="auto" w:fill="FFFFFF"/>
        </w:rPr>
        <w:t>Palaeoclimatology</w:t>
      </w:r>
      <w:proofErr w:type="spellEnd"/>
      <w:r w:rsidRPr="00B302E1">
        <w:rPr>
          <w:rFonts w:ascii="Times New Roman" w:hAnsi="Times New Roman" w:cs="Times New Roman"/>
          <w:i/>
          <w:iCs/>
          <w:sz w:val="24"/>
          <w:szCs w:val="24"/>
          <w:shd w:val="clear" w:color="auto" w:fill="FFFFFF"/>
        </w:rPr>
        <w:t xml:space="preserve">, </w:t>
      </w:r>
      <w:proofErr w:type="spellStart"/>
      <w:r w:rsidRPr="00B302E1">
        <w:rPr>
          <w:rFonts w:ascii="Times New Roman" w:hAnsi="Times New Roman" w:cs="Times New Roman"/>
          <w:i/>
          <w:iCs/>
          <w:sz w:val="24"/>
          <w:szCs w:val="24"/>
          <w:shd w:val="clear" w:color="auto" w:fill="FFFFFF"/>
        </w:rPr>
        <w:t>Palaeoecology</w:t>
      </w:r>
      <w:proofErr w:type="spellEnd"/>
      <w:r w:rsidRPr="00B302E1">
        <w:rPr>
          <w:rFonts w:ascii="Times New Roman" w:hAnsi="Times New Roman" w:cs="Times New Roman"/>
          <w:sz w:val="24"/>
          <w:szCs w:val="24"/>
          <w:shd w:val="clear" w:color="auto" w:fill="FFFFFF"/>
        </w:rPr>
        <w:t> </w:t>
      </w:r>
      <w:r w:rsidRPr="00B302E1">
        <w:rPr>
          <w:rFonts w:ascii="Times New Roman" w:hAnsi="Times New Roman" w:cs="Times New Roman"/>
          <w:b/>
          <w:bCs/>
          <w:i/>
          <w:iCs/>
          <w:sz w:val="24"/>
          <w:szCs w:val="24"/>
          <w:shd w:val="clear" w:color="auto" w:fill="FFFFFF"/>
        </w:rPr>
        <w:t>524</w:t>
      </w:r>
      <w:r w:rsidRPr="00B302E1">
        <w:rPr>
          <w:rFonts w:ascii="Times New Roman" w:hAnsi="Times New Roman" w:cs="Times New Roman"/>
          <w:sz w:val="24"/>
          <w:szCs w:val="24"/>
          <w:shd w:val="clear" w:color="auto" w:fill="FFFFFF"/>
        </w:rPr>
        <w:t>, 240-249.</w:t>
      </w:r>
    </w:p>
    <w:p w14:paraId="66B9D3A9"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shd w:val="clear" w:color="auto" w:fill="FFFFFF"/>
        </w:rPr>
      </w:pPr>
    </w:p>
    <w:p w14:paraId="05954A40"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Peters K. E. (1986). Guidelines for Evaluating Petroleum Source Rock Using Programmed Pyrolysis. </w:t>
      </w:r>
      <w:r w:rsidRPr="00B302E1">
        <w:rPr>
          <w:rFonts w:ascii="Times New Roman" w:hAnsi="Times New Roman" w:cs="Times New Roman"/>
          <w:i/>
          <w:iCs/>
          <w:sz w:val="24"/>
          <w:szCs w:val="24"/>
        </w:rPr>
        <w:t xml:space="preserve">American Association of Petroleum Geologists Bulletin </w:t>
      </w:r>
      <w:r w:rsidRPr="00B302E1">
        <w:rPr>
          <w:rFonts w:ascii="Times New Roman" w:hAnsi="Times New Roman" w:cs="Times New Roman"/>
          <w:b/>
          <w:bCs/>
          <w:sz w:val="24"/>
          <w:szCs w:val="24"/>
        </w:rPr>
        <w:t>70</w:t>
      </w:r>
      <w:r w:rsidRPr="00B302E1">
        <w:rPr>
          <w:rFonts w:ascii="Times New Roman" w:hAnsi="Times New Roman" w:cs="Times New Roman"/>
          <w:sz w:val="24"/>
          <w:szCs w:val="24"/>
        </w:rPr>
        <w:t xml:space="preserve">, 318–329. </w:t>
      </w:r>
    </w:p>
    <w:p w14:paraId="4B4E3498"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2447FAB" w14:textId="77777777"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Peters K. E. and </w:t>
      </w:r>
      <w:proofErr w:type="spellStart"/>
      <w:r w:rsidRPr="00B302E1">
        <w:rPr>
          <w:rFonts w:ascii="Times New Roman" w:hAnsi="Times New Roman" w:cs="Times New Roman"/>
          <w:sz w:val="24"/>
          <w:szCs w:val="24"/>
        </w:rPr>
        <w:t>Moldowan</w:t>
      </w:r>
      <w:proofErr w:type="spellEnd"/>
      <w:r w:rsidRPr="00B302E1">
        <w:rPr>
          <w:rFonts w:ascii="Times New Roman" w:hAnsi="Times New Roman" w:cs="Times New Roman"/>
          <w:sz w:val="24"/>
          <w:szCs w:val="24"/>
        </w:rPr>
        <w:t xml:space="preserve"> J. M. (1991). Effects of source, thermal maturity, and biodegradation on the distribution and isomerization of </w:t>
      </w:r>
      <w:proofErr w:type="spellStart"/>
      <w:r w:rsidRPr="00B302E1">
        <w:rPr>
          <w:rFonts w:ascii="Times New Roman" w:hAnsi="Times New Roman" w:cs="Times New Roman"/>
          <w:sz w:val="24"/>
          <w:szCs w:val="24"/>
        </w:rPr>
        <w:t>homohopanes</w:t>
      </w:r>
      <w:proofErr w:type="spellEnd"/>
      <w:r w:rsidRPr="00B302E1">
        <w:rPr>
          <w:rFonts w:ascii="Times New Roman" w:hAnsi="Times New Roman" w:cs="Times New Roman"/>
          <w:sz w:val="24"/>
          <w:szCs w:val="24"/>
        </w:rPr>
        <w:t xml:space="preserve"> in petroleum.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17</w:t>
      </w:r>
      <w:r w:rsidRPr="00B302E1">
        <w:rPr>
          <w:rFonts w:ascii="Times New Roman" w:hAnsi="Times New Roman" w:cs="Times New Roman"/>
          <w:sz w:val="24"/>
          <w:szCs w:val="24"/>
        </w:rPr>
        <w:t>, 47–61.</w:t>
      </w:r>
    </w:p>
    <w:p w14:paraId="68E26B6E"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4DB5D08" w14:textId="6FB44B9F" w:rsidR="00A0554A" w:rsidRDefault="00A0554A" w:rsidP="00913845">
      <w:pPr>
        <w:spacing w:line="276" w:lineRule="auto"/>
        <w:ind w:left="720" w:hanging="720"/>
        <w:contextualSpacing/>
        <w:rPr>
          <w:rFonts w:ascii="Times New Roman" w:hAnsi="Times New Roman" w:cs="Times New Roman"/>
          <w:sz w:val="24"/>
          <w:szCs w:val="24"/>
        </w:rPr>
      </w:pPr>
      <w:r w:rsidRPr="00B302E1">
        <w:rPr>
          <w:rFonts w:ascii="Times New Roman" w:hAnsi="Times New Roman" w:cs="Times New Roman"/>
          <w:sz w:val="24"/>
          <w:szCs w:val="24"/>
        </w:rPr>
        <w:t xml:space="preserve">Peters, K. E., </w:t>
      </w:r>
      <w:proofErr w:type="spellStart"/>
      <w:r w:rsidRPr="00B302E1">
        <w:rPr>
          <w:rFonts w:ascii="Times New Roman" w:hAnsi="Times New Roman" w:cs="Times New Roman"/>
          <w:sz w:val="24"/>
          <w:szCs w:val="24"/>
        </w:rPr>
        <w:t>Kontorovich</w:t>
      </w:r>
      <w:proofErr w:type="spellEnd"/>
      <w:r w:rsidRPr="00B302E1">
        <w:rPr>
          <w:rFonts w:ascii="Times New Roman" w:hAnsi="Times New Roman" w:cs="Times New Roman"/>
          <w:sz w:val="24"/>
          <w:szCs w:val="24"/>
        </w:rPr>
        <w:t xml:space="preserve">, A. E. </w:t>
      </w:r>
      <w:r w:rsidR="00CA6F1F">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Moldowan</w:t>
      </w:r>
      <w:proofErr w:type="spellEnd"/>
      <w:r w:rsidRPr="00B302E1">
        <w:rPr>
          <w:rFonts w:ascii="Times New Roman" w:hAnsi="Times New Roman" w:cs="Times New Roman"/>
          <w:sz w:val="24"/>
          <w:szCs w:val="24"/>
        </w:rPr>
        <w:t xml:space="preserve">, J. M. (1993). Geochemistry of selected oils and rocks from the central portion of the West Siberian Basin, Russia. </w:t>
      </w:r>
      <w:r w:rsidRPr="00B302E1">
        <w:rPr>
          <w:rFonts w:ascii="Times New Roman" w:hAnsi="Times New Roman" w:cs="Times New Roman"/>
          <w:i/>
          <w:iCs/>
          <w:sz w:val="24"/>
          <w:szCs w:val="24"/>
        </w:rPr>
        <w:t xml:space="preserve">American Association of Petroleum Geologists Bulletin </w:t>
      </w:r>
      <w:r w:rsidRPr="00B302E1">
        <w:rPr>
          <w:rFonts w:ascii="Times New Roman" w:hAnsi="Times New Roman" w:cs="Times New Roman"/>
          <w:b/>
          <w:bCs/>
          <w:sz w:val="24"/>
          <w:szCs w:val="24"/>
        </w:rPr>
        <w:t>77</w:t>
      </w:r>
      <w:r w:rsidRPr="00B302E1">
        <w:rPr>
          <w:rFonts w:ascii="Times New Roman" w:hAnsi="Times New Roman" w:cs="Times New Roman"/>
          <w:sz w:val="24"/>
          <w:szCs w:val="24"/>
        </w:rPr>
        <w:t>, 863-87.</w:t>
      </w:r>
    </w:p>
    <w:p w14:paraId="72C5F823" w14:textId="77777777" w:rsidR="00913845" w:rsidRPr="00B302E1" w:rsidRDefault="00913845" w:rsidP="0038688D">
      <w:pPr>
        <w:spacing w:line="276" w:lineRule="auto"/>
        <w:ind w:left="720" w:hanging="720"/>
        <w:contextualSpacing/>
        <w:rPr>
          <w:rFonts w:ascii="Times New Roman" w:hAnsi="Times New Roman" w:cs="Times New Roman"/>
          <w:sz w:val="24"/>
          <w:szCs w:val="24"/>
        </w:rPr>
      </w:pPr>
    </w:p>
    <w:p w14:paraId="089BF219" w14:textId="371EC443" w:rsidR="00A0554A" w:rsidRDefault="00A0554A"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Peters K.E. and </w:t>
      </w:r>
      <w:proofErr w:type="spellStart"/>
      <w:r w:rsidRPr="00B302E1">
        <w:rPr>
          <w:rFonts w:ascii="Times New Roman" w:hAnsi="Times New Roman" w:cs="Times New Roman"/>
          <w:sz w:val="24"/>
          <w:szCs w:val="24"/>
        </w:rPr>
        <w:t>Cassa</w:t>
      </w:r>
      <w:proofErr w:type="spellEnd"/>
      <w:r w:rsidRPr="00B302E1">
        <w:rPr>
          <w:rFonts w:ascii="Times New Roman" w:hAnsi="Times New Roman" w:cs="Times New Roman"/>
          <w:sz w:val="24"/>
          <w:szCs w:val="24"/>
        </w:rPr>
        <w:t xml:space="preserve"> M. R. (1994). Applied source rock geochemistry. </w:t>
      </w:r>
      <w:r w:rsidRPr="00B302E1">
        <w:rPr>
          <w:rFonts w:ascii="Times New Roman" w:hAnsi="Times New Roman" w:cs="Times New Roman"/>
          <w:i/>
          <w:iCs/>
          <w:sz w:val="24"/>
          <w:szCs w:val="24"/>
        </w:rPr>
        <w:t xml:space="preserve">American Association of Petroleum Geologists Memoir </w:t>
      </w:r>
      <w:r w:rsidRPr="00B302E1">
        <w:rPr>
          <w:rFonts w:ascii="Times New Roman" w:hAnsi="Times New Roman" w:cs="Times New Roman"/>
          <w:b/>
          <w:bCs/>
          <w:sz w:val="24"/>
          <w:szCs w:val="24"/>
        </w:rPr>
        <w:t>60</w:t>
      </w:r>
      <w:r w:rsidRPr="00B302E1">
        <w:rPr>
          <w:rFonts w:ascii="Times New Roman" w:hAnsi="Times New Roman" w:cs="Times New Roman"/>
          <w:sz w:val="24"/>
          <w:szCs w:val="24"/>
        </w:rPr>
        <w:t>, 93-117.</w:t>
      </w:r>
    </w:p>
    <w:p w14:paraId="325C0765" w14:textId="77777777" w:rsidR="00A0554A" w:rsidRDefault="00A0554A"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363E2221" w14:textId="53525035" w:rsidR="00A0554A" w:rsidRDefault="00A0554A"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Peters, K. E., Fraser, T.H., </w:t>
      </w:r>
      <w:proofErr w:type="spellStart"/>
      <w:r w:rsidRPr="00B302E1">
        <w:rPr>
          <w:rFonts w:ascii="Times New Roman" w:hAnsi="Times New Roman" w:cs="Times New Roman"/>
          <w:sz w:val="24"/>
          <w:szCs w:val="24"/>
        </w:rPr>
        <w:t>Amris</w:t>
      </w:r>
      <w:proofErr w:type="spellEnd"/>
      <w:r w:rsidRPr="00B302E1">
        <w:rPr>
          <w:rFonts w:ascii="Times New Roman" w:hAnsi="Times New Roman" w:cs="Times New Roman"/>
          <w:sz w:val="24"/>
          <w:szCs w:val="24"/>
        </w:rPr>
        <w:t xml:space="preserve">, W., </w:t>
      </w:r>
      <w:proofErr w:type="spellStart"/>
      <w:r w:rsidRPr="00B302E1">
        <w:rPr>
          <w:rFonts w:ascii="Times New Roman" w:hAnsi="Times New Roman" w:cs="Times New Roman"/>
          <w:sz w:val="24"/>
          <w:szCs w:val="24"/>
        </w:rPr>
        <w:t>Rustanto</w:t>
      </w:r>
      <w:proofErr w:type="spellEnd"/>
      <w:r w:rsidRPr="00B302E1">
        <w:rPr>
          <w:rFonts w:ascii="Times New Roman" w:hAnsi="Times New Roman" w:cs="Times New Roman"/>
          <w:sz w:val="24"/>
          <w:szCs w:val="24"/>
        </w:rPr>
        <w:t xml:space="preserve">, B. and </w:t>
      </w:r>
      <w:proofErr w:type="spellStart"/>
      <w:r w:rsidRPr="00B302E1">
        <w:rPr>
          <w:rFonts w:ascii="Times New Roman" w:hAnsi="Times New Roman" w:cs="Times New Roman"/>
          <w:sz w:val="24"/>
          <w:szCs w:val="24"/>
        </w:rPr>
        <w:t>Hermanto</w:t>
      </w:r>
      <w:proofErr w:type="spellEnd"/>
      <w:r w:rsidRPr="00B302E1">
        <w:rPr>
          <w:rFonts w:ascii="Times New Roman" w:hAnsi="Times New Roman" w:cs="Times New Roman"/>
          <w:sz w:val="24"/>
          <w:szCs w:val="24"/>
        </w:rPr>
        <w:t xml:space="preserve">, E. (1999). Geochemistry of crude oils from eastern Indonesia. </w:t>
      </w:r>
      <w:r w:rsidRPr="00B302E1">
        <w:rPr>
          <w:rFonts w:ascii="Times New Roman" w:hAnsi="Times New Roman" w:cs="Times New Roman"/>
          <w:i/>
          <w:iCs/>
          <w:sz w:val="24"/>
          <w:szCs w:val="24"/>
        </w:rPr>
        <w:t>American Association of Petroleum Geologists Bulletin</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83</w:t>
      </w:r>
      <w:r w:rsidRPr="00B302E1">
        <w:rPr>
          <w:rFonts w:ascii="Times New Roman" w:hAnsi="Times New Roman" w:cs="Times New Roman"/>
          <w:sz w:val="24"/>
          <w:szCs w:val="24"/>
        </w:rPr>
        <w:t>, 1403.</w:t>
      </w:r>
    </w:p>
    <w:p w14:paraId="17DBE835"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51405086" w14:textId="78679359"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bookmarkStart w:id="101" w:name="_Hlk40904637"/>
      <w:r w:rsidRPr="00B302E1">
        <w:rPr>
          <w:rFonts w:ascii="Times New Roman" w:hAnsi="Times New Roman" w:cs="Times New Roman"/>
          <w:sz w:val="24"/>
          <w:szCs w:val="24"/>
        </w:rPr>
        <w:t>Peters K. E., Walters, C. C.</w:t>
      </w:r>
      <w:r w:rsidR="00056A85">
        <w:rPr>
          <w:rFonts w:ascii="Times New Roman" w:hAnsi="Times New Roman" w:cs="Times New Roman"/>
          <w:sz w:val="24"/>
          <w:szCs w:val="24"/>
        </w:rPr>
        <w:t xml:space="preserve"> </w:t>
      </w:r>
      <w:r w:rsidRPr="00B302E1">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Moldowan</w:t>
      </w:r>
      <w:proofErr w:type="spellEnd"/>
      <w:r w:rsidRPr="00B302E1">
        <w:rPr>
          <w:rFonts w:ascii="Times New Roman" w:hAnsi="Times New Roman" w:cs="Times New Roman"/>
          <w:sz w:val="24"/>
          <w:szCs w:val="24"/>
        </w:rPr>
        <w:t xml:space="preserve">, J. M. (2005). </w:t>
      </w:r>
      <w:r w:rsidRPr="00B302E1">
        <w:rPr>
          <w:rFonts w:ascii="Times New Roman" w:hAnsi="Times New Roman" w:cs="Times New Roman"/>
          <w:i/>
          <w:iCs/>
          <w:sz w:val="24"/>
          <w:szCs w:val="24"/>
        </w:rPr>
        <w:t xml:space="preserve">The biomarker guide, Volume 2: biomarkers and isotopes in petroleum exploration and earth history. </w:t>
      </w:r>
      <w:r w:rsidRPr="00B302E1">
        <w:rPr>
          <w:rFonts w:ascii="Times New Roman" w:hAnsi="Times New Roman" w:cs="Times New Roman"/>
          <w:sz w:val="24"/>
          <w:szCs w:val="24"/>
        </w:rPr>
        <w:t>Second</w:t>
      </w:r>
      <w:r w:rsidRPr="00B302E1">
        <w:rPr>
          <w:rFonts w:ascii="Times New Roman" w:hAnsi="Times New Roman" w:cs="Times New Roman"/>
          <w:i/>
          <w:iCs/>
          <w:sz w:val="24"/>
          <w:szCs w:val="24"/>
        </w:rPr>
        <w:t xml:space="preserve"> </w:t>
      </w:r>
      <w:r w:rsidRPr="00B302E1">
        <w:rPr>
          <w:rFonts w:ascii="Times New Roman" w:hAnsi="Times New Roman" w:cs="Times New Roman"/>
          <w:sz w:val="24"/>
          <w:szCs w:val="24"/>
        </w:rPr>
        <w:t>Edition, Cambridge University Press. USA, 1155.</w:t>
      </w:r>
    </w:p>
    <w:bookmarkEnd w:id="101"/>
    <w:p w14:paraId="7AF156A0" w14:textId="77777777" w:rsidR="00F86B6D" w:rsidRPr="00B302E1" w:rsidRDefault="00F86B6D" w:rsidP="0038688D">
      <w:pPr>
        <w:autoSpaceDE w:val="0"/>
        <w:autoSpaceDN w:val="0"/>
        <w:adjustRightInd w:val="0"/>
        <w:spacing w:after="0" w:line="276" w:lineRule="auto"/>
        <w:contextualSpacing/>
        <w:jc w:val="both"/>
        <w:rPr>
          <w:rFonts w:ascii="Times New Roman" w:hAnsi="Times New Roman" w:cs="Times New Roman"/>
          <w:sz w:val="24"/>
          <w:szCs w:val="24"/>
        </w:rPr>
      </w:pPr>
    </w:p>
    <w:p w14:paraId="02A7F424" w14:textId="66938E91" w:rsidR="00CA6F1F" w:rsidRDefault="00CA6F1F" w:rsidP="00913845">
      <w:pPr>
        <w:spacing w:line="276" w:lineRule="auto"/>
        <w:ind w:left="720" w:hanging="720"/>
        <w:contextualSpacing/>
        <w:jc w:val="both"/>
        <w:rPr>
          <w:rFonts w:ascii="Times New Roman" w:hAnsi="Times New Roman" w:cs="Times New Roman"/>
          <w:sz w:val="24"/>
          <w:szCs w:val="24"/>
          <w:shd w:val="clear" w:color="auto" w:fill="FFFFFF"/>
        </w:rPr>
      </w:pPr>
      <w:r w:rsidRPr="00B96A63">
        <w:rPr>
          <w:rFonts w:ascii="Times New Roman" w:hAnsi="Times New Roman" w:cs="Times New Roman"/>
          <w:sz w:val="24"/>
          <w:szCs w:val="24"/>
          <w:shd w:val="clear" w:color="auto" w:fill="FFFFFF"/>
        </w:rPr>
        <w:t>Philp, R.P. (2000). Geochemical analysis: Gas Chromatography and GC-MS. In </w:t>
      </w:r>
      <w:r w:rsidRPr="00B96A63">
        <w:rPr>
          <w:rFonts w:ascii="Times New Roman" w:hAnsi="Times New Roman" w:cs="Times New Roman"/>
          <w:i/>
          <w:iCs/>
          <w:sz w:val="24"/>
          <w:szCs w:val="24"/>
          <w:shd w:val="clear" w:color="auto" w:fill="FFFFFF"/>
        </w:rPr>
        <w:t>Encyclopedia of Separation Science</w:t>
      </w:r>
      <w:r w:rsidRPr="00B96A63">
        <w:rPr>
          <w:rFonts w:ascii="Times New Roman" w:hAnsi="Times New Roman" w:cs="Times New Roman"/>
          <w:sz w:val="24"/>
          <w:szCs w:val="24"/>
          <w:shd w:val="clear" w:color="auto" w:fill="FFFFFF"/>
        </w:rPr>
        <w:t>, 2948-2959.</w:t>
      </w:r>
    </w:p>
    <w:p w14:paraId="45D1512E" w14:textId="77777777" w:rsidR="00913845" w:rsidRPr="00B96A63" w:rsidRDefault="00913845" w:rsidP="0038688D">
      <w:pPr>
        <w:spacing w:line="276" w:lineRule="auto"/>
        <w:ind w:left="720" w:hanging="720"/>
        <w:contextualSpacing/>
        <w:jc w:val="both"/>
        <w:rPr>
          <w:rFonts w:ascii="Times New Roman" w:hAnsi="Times New Roman" w:cs="Times New Roman"/>
          <w:sz w:val="24"/>
          <w:szCs w:val="24"/>
          <w:shd w:val="clear" w:color="auto" w:fill="FFFFFF"/>
        </w:rPr>
      </w:pPr>
    </w:p>
    <w:p w14:paraId="4118C369" w14:textId="613C7390" w:rsidR="00A0554A" w:rsidRDefault="00A0554A" w:rsidP="0038688D">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r w:rsidRPr="00D661E4">
        <w:rPr>
          <w:rFonts w:ascii="Times New Roman" w:hAnsi="Times New Roman" w:cs="Times New Roman"/>
          <w:color w:val="000000"/>
          <w:sz w:val="24"/>
          <w:szCs w:val="24"/>
        </w:rPr>
        <w:t xml:space="preserve">Philp, R.P., Chen, J.H., Fu, J.M., </w:t>
      </w:r>
      <w:r w:rsidR="00CA6F1F">
        <w:rPr>
          <w:rFonts w:ascii="Times New Roman" w:hAnsi="Times New Roman" w:cs="Times New Roman"/>
          <w:color w:val="000000"/>
          <w:sz w:val="24"/>
          <w:szCs w:val="24"/>
        </w:rPr>
        <w:t xml:space="preserve">and </w:t>
      </w:r>
      <w:r w:rsidRPr="00D661E4">
        <w:rPr>
          <w:rFonts w:ascii="Times New Roman" w:hAnsi="Times New Roman" w:cs="Times New Roman"/>
          <w:color w:val="000000"/>
          <w:sz w:val="24"/>
          <w:szCs w:val="24"/>
        </w:rPr>
        <w:t>Sheng, G.Y.</w:t>
      </w:r>
      <w:r w:rsidRPr="00B302E1">
        <w:rPr>
          <w:rFonts w:ascii="Times New Roman" w:hAnsi="Times New Roman" w:cs="Times New Roman"/>
          <w:color w:val="000000"/>
          <w:sz w:val="24"/>
          <w:szCs w:val="24"/>
        </w:rPr>
        <w:t xml:space="preserve"> (</w:t>
      </w:r>
      <w:r w:rsidRPr="00D661E4">
        <w:rPr>
          <w:rFonts w:ascii="Times New Roman" w:hAnsi="Times New Roman" w:cs="Times New Roman"/>
          <w:color w:val="000000"/>
          <w:sz w:val="24"/>
          <w:szCs w:val="24"/>
        </w:rPr>
        <w:t>1992</w:t>
      </w:r>
      <w:r w:rsidRPr="00B302E1">
        <w:rPr>
          <w:rFonts w:ascii="Times New Roman" w:hAnsi="Times New Roman" w:cs="Times New Roman"/>
          <w:color w:val="000000"/>
          <w:sz w:val="24"/>
          <w:szCs w:val="24"/>
        </w:rPr>
        <w:t>)</w:t>
      </w:r>
      <w:r w:rsidRPr="00D661E4">
        <w:rPr>
          <w:rFonts w:ascii="Times New Roman" w:hAnsi="Times New Roman" w:cs="Times New Roman"/>
          <w:color w:val="000000"/>
          <w:sz w:val="24"/>
          <w:szCs w:val="24"/>
        </w:rPr>
        <w:t xml:space="preserve">. A geochemical investigation of crude oils and source rocks from </w:t>
      </w:r>
      <w:proofErr w:type="spellStart"/>
      <w:r w:rsidRPr="00D661E4">
        <w:rPr>
          <w:rFonts w:ascii="Times New Roman" w:hAnsi="Times New Roman" w:cs="Times New Roman"/>
          <w:color w:val="000000"/>
          <w:sz w:val="24"/>
          <w:szCs w:val="24"/>
        </w:rPr>
        <w:t>Biyang</w:t>
      </w:r>
      <w:proofErr w:type="spellEnd"/>
      <w:r w:rsidRPr="00D661E4">
        <w:rPr>
          <w:rFonts w:ascii="Times New Roman" w:hAnsi="Times New Roman" w:cs="Times New Roman"/>
          <w:color w:val="000000"/>
          <w:sz w:val="24"/>
          <w:szCs w:val="24"/>
        </w:rPr>
        <w:t xml:space="preserve"> Basin, China. </w:t>
      </w:r>
      <w:r w:rsidRPr="002C63D5">
        <w:rPr>
          <w:rFonts w:ascii="Times New Roman" w:hAnsi="Times New Roman" w:cs="Times New Roman"/>
          <w:i/>
          <w:iCs/>
          <w:color w:val="000000"/>
          <w:sz w:val="24"/>
          <w:szCs w:val="24"/>
        </w:rPr>
        <w:t>Organic Geochemistry</w:t>
      </w:r>
      <w:r w:rsidRPr="00D661E4">
        <w:rPr>
          <w:rFonts w:ascii="Times New Roman" w:hAnsi="Times New Roman" w:cs="Times New Roman"/>
          <w:color w:val="000000"/>
          <w:sz w:val="24"/>
          <w:szCs w:val="24"/>
        </w:rPr>
        <w:t xml:space="preserve"> </w:t>
      </w:r>
      <w:r w:rsidRPr="00D661E4">
        <w:rPr>
          <w:rFonts w:ascii="Times New Roman" w:hAnsi="Times New Roman" w:cs="Times New Roman"/>
          <w:b/>
          <w:bCs/>
          <w:color w:val="000000"/>
          <w:sz w:val="24"/>
          <w:szCs w:val="24"/>
        </w:rPr>
        <w:t>18</w:t>
      </w:r>
      <w:r w:rsidRPr="00D661E4">
        <w:rPr>
          <w:rFonts w:ascii="Times New Roman" w:hAnsi="Times New Roman" w:cs="Times New Roman"/>
          <w:color w:val="000000"/>
          <w:sz w:val="24"/>
          <w:szCs w:val="24"/>
        </w:rPr>
        <w:t xml:space="preserve">, 933-945. </w:t>
      </w:r>
    </w:p>
    <w:p w14:paraId="37320E81" w14:textId="77777777" w:rsidR="00A0554A" w:rsidRDefault="00A0554A" w:rsidP="0038688D">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p>
    <w:p w14:paraId="41DE3FDA" w14:textId="1CE10960" w:rsidR="00742A5E" w:rsidRDefault="00742A5E" w:rsidP="00742A5E">
      <w:pPr>
        <w:spacing w:line="276" w:lineRule="auto"/>
        <w:ind w:left="720" w:hanging="720"/>
        <w:contextualSpacing/>
        <w:jc w:val="both"/>
        <w:rPr>
          <w:rFonts w:ascii="Times New Roman" w:hAnsi="Times New Roman" w:cs="Times New Roman"/>
          <w:b/>
          <w:bCs/>
          <w:sz w:val="24"/>
          <w:szCs w:val="24"/>
        </w:rPr>
      </w:pPr>
      <w:r w:rsidRPr="00CA6F1F">
        <w:rPr>
          <w:rFonts w:ascii="Times New Roman" w:hAnsi="Times New Roman" w:cs="Times New Roman"/>
          <w:sz w:val="24"/>
          <w:szCs w:val="24"/>
        </w:rPr>
        <w:t>Philp, R. P. and DeGarmo, C. (2020). Geochemical characterization of the Devonian-Mississippian Woodford Shale from the McAlister Cemetery Quarry</w:t>
      </w:r>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Criner</w:t>
      </w:r>
      <w:proofErr w:type="spellEnd"/>
      <w:r w:rsidRPr="00B302E1">
        <w:rPr>
          <w:rFonts w:ascii="Times New Roman" w:hAnsi="Times New Roman" w:cs="Times New Roman"/>
          <w:sz w:val="24"/>
          <w:szCs w:val="24"/>
        </w:rPr>
        <w:t xml:space="preserve"> Hills Uplift, Ardmore Basin, Oklahoma.</w:t>
      </w:r>
      <w:r>
        <w:rPr>
          <w:rFonts w:ascii="Times New Roman" w:hAnsi="Times New Roman" w:cs="Times New Roman"/>
          <w:sz w:val="24"/>
          <w:szCs w:val="24"/>
        </w:rPr>
        <w:t xml:space="preserve"> </w:t>
      </w:r>
      <w:r>
        <w:rPr>
          <w:rFonts w:ascii="Times New Roman" w:hAnsi="Times New Roman" w:cs="Times New Roman"/>
          <w:i/>
          <w:iCs/>
          <w:sz w:val="24"/>
          <w:szCs w:val="24"/>
        </w:rPr>
        <w:t>Marine and Petroleum Geology</w:t>
      </w:r>
      <w:r>
        <w:rPr>
          <w:rFonts w:ascii="Times New Roman" w:hAnsi="Times New Roman" w:cs="Times New Roman"/>
          <w:sz w:val="24"/>
          <w:szCs w:val="24"/>
        </w:rPr>
        <w:t xml:space="preserve">, </w:t>
      </w:r>
      <w:r>
        <w:rPr>
          <w:rFonts w:ascii="Times New Roman" w:hAnsi="Times New Roman" w:cs="Times New Roman"/>
          <w:b/>
          <w:bCs/>
          <w:sz w:val="24"/>
          <w:szCs w:val="24"/>
        </w:rPr>
        <w:t>112</w:t>
      </w:r>
      <w:r>
        <w:rPr>
          <w:rFonts w:ascii="Times New Roman" w:hAnsi="Times New Roman" w:cs="Times New Roman"/>
          <w:sz w:val="24"/>
          <w:szCs w:val="24"/>
        </w:rPr>
        <w:t xml:space="preserve">, </w:t>
      </w:r>
      <w:r w:rsidR="00A45446">
        <w:rPr>
          <w:rFonts w:ascii="Times New Roman" w:hAnsi="Times New Roman" w:cs="Times New Roman"/>
          <w:sz w:val="24"/>
          <w:szCs w:val="24"/>
        </w:rPr>
        <w:t>1-21</w:t>
      </w:r>
      <w:r>
        <w:rPr>
          <w:rFonts w:ascii="Times New Roman" w:hAnsi="Times New Roman" w:cs="Times New Roman"/>
          <w:sz w:val="24"/>
          <w:szCs w:val="24"/>
        </w:rPr>
        <w:t>.</w:t>
      </w:r>
    </w:p>
    <w:p w14:paraId="640F0DA2" w14:textId="77777777" w:rsidR="00913845" w:rsidRPr="0038688D" w:rsidRDefault="00913845" w:rsidP="0038688D">
      <w:pPr>
        <w:spacing w:line="276" w:lineRule="auto"/>
        <w:ind w:left="720" w:hanging="720"/>
        <w:contextualSpacing/>
        <w:jc w:val="both"/>
        <w:rPr>
          <w:rFonts w:ascii="Times New Roman" w:hAnsi="Times New Roman" w:cs="Times New Roman"/>
          <w:b/>
          <w:bCs/>
          <w:sz w:val="24"/>
          <w:szCs w:val="24"/>
        </w:rPr>
      </w:pPr>
    </w:p>
    <w:p w14:paraId="65B5BADB" w14:textId="3FD7DB95" w:rsidR="00F86B6D" w:rsidRDefault="00F86B6D" w:rsidP="00913845">
      <w:pPr>
        <w:spacing w:line="276" w:lineRule="auto"/>
        <w:ind w:left="720" w:hanging="720"/>
        <w:contextualSpacing/>
        <w:jc w:val="both"/>
        <w:rPr>
          <w:rFonts w:ascii="Times New Roman" w:hAnsi="Times New Roman" w:cs="Times New Roman"/>
          <w:bCs/>
          <w:sz w:val="24"/>
          <w:szCs w:val="24"/>
        </w:rPr>
      </w:pPr>
      <w:proofErr w:type="spellStart"/>
      <w:r w:rsidRPr="00B302E1">
        <w:rPr>
          <w:rFonts w:ascii="Times New Roman" w:hAnsi="Times New Roman" w:cs="Times New Roman"/>
          <w:bCs/>
          <w:sz w:val="24"/>
          <w:szCs w:val="24"/>
        </w:rPr>
        <w:t>Poinsot</w:t>
      </w:r>
      <w:proofErr w:type="spellEnd"/>
      <w:r w:rsidRPr="00B302E1">
        <w:rPr>
          <w:rFonts w:ascii="Times New Roman" w:hAnsi="Times New Roman" w:cs="Times New Roman"/>
          <w:bCs/>
          <w:sz w:val="24"/>
          <w:szCs w:val="24"/>
        </w:rPr>
        <w:t xml:space="preserve">, J., Schneckenburger, P., Adam, P., Schaeffer, P., </w:t>
      </w:r>
      <w:proofErr w:type="spellStart"/>
      <w:r w:rsidRPr="00B302E1">
        <w:rPr>
          <w:rFonts w:ascii="Times New Roman" w:hAnsi="Times New Roman" w:cs="Times New Roman"/>
          <w:bCs/>
          <w:sz w:val="24"/>
          <w:szCs w:val="24"/>
        </w:rPr>
        <w:t>Trendel</w:t>
      </w:r>
      <w:proofErr w:type="spellEnd"/>
      <w:r w:rsidRPr="00B302E1">
        <w:rPr>
          <w:rFonts w:ascii="Times New Roman" w:hAnsi="Times New Roman" w:cs="Times New Roman"/>
          <w:bCs/>
          <w:sz w:val="24"/>
          <w:szCs w:val="24"/>
        </w:rPr>
        <w:t xml:space="preserve">, J. </w:t>
      </w:r>
      <w:r w:rsidR="00CA6F1F">
        <w:rPr>
          <w:rFonts w:ascii="Times New Roman" w:hAnsi="Times New Roman" w:cs="Times New Roman"/>
          <w:bCs/>
          <w:sz w:val="24"/>
          <w:szCs w:val="24"/>
        </w:rPr>
        <w:t xml:space="preserve">and </w:t>
      </w:r>
      <w:r w:rsidRPr="00B302E1">
        <w:rPr>
          <w:rFonts w:ascii="Times New Roman" w:hAnsi="Times New Roman" w:cs="Times New Roman"/>
          <w:bCs/>
          <w:sz w:val="24"/>
          <w:szCs w:val="24"/>
        </w:rPr>
        <w:t xml:space="preserve">Albrecht, P., (1997). Novel polycyclic </w:t>
      </w:r>
      <w:proofErr w:type="spellStart"/>
      <w:r w:rsidRPr="00B302E1">
        <w:rPr>
          <w:rFonts w:ascii="Times New Roman" w:hAnsi="Times New Roman" w:cs="Times New Roman"/>
          <w:bCs/>
          <w:sz w:val="24"/>
          <w:szCs w:val="24"/>
        </w:rPr>
        <w:t>polyprenoid</w:t>
      </w:r>
      <w:proofErr w:type="spellEnd"/>
      <w:r w:rsidRPr="00B302E1">
        <w:rPr>
          <w:rFonts w:ascii="Times New Roman" w:hAnsi="Times New Roman" w:cs="Times New Roman"/>
          <w:bCs/>
          <w:sz w:val="24"/>
          <w:szCs w:val="24"/>
        </w:rPr>
        <w:t xml:space="preserve"> sulfides in sediments. </w:t>
      </w:r>
      <w:r w:rsidRPr="00B302E1">
        <w:rPr>
          <w:rFonts w:ascii="Times New Roman" w:hAnsi="Times New Roman" w:cs="Times New Roman"/>
          <w:bCs/>
          <w:i/>
          <w:iCs/>
          <w:sz w:val="24"/>
          <w:szCs w:val="24"/>
        </w:rPr>
        <w:t>Chemical Communications</w:t>
      </w:r>
      <w:r w:rsidRPr="00B302E1">
        <w:rPr>
          <w:rFonts w:ascii="Times New Roman" w:hAnsi="Times New Roman" w:cs="Times New Roman"/>
          <w:bCs/>
          <w:sz w:val="24"/>
          <w:szCs w:val="24"/>
        </w:rPr>
        <w:t xml:space="preserve"> </w:t>
      </w:r>
      <w:r w:rsidRPr="00B302E1">
        <w:rPr>
          <w:rFonts w:ascii="Times New Roman" w:hAnsi="Times New Roman" w:cs="Times New Roman"/>
          <w:b/>
          <w:sz w:val="24"/>
          <w:szCs w:val="24"/>
        </w:rPr>
        <w:t>22</w:t>
      </w:r>
      <w:r w:rsidRPr="00B302E1">
        <w:rPr>
          <w:rFonts w:ascii="Times New Roman" w:hAnsi="Times New Roman" w:cs="Times New Roman"/>
          <w:bCs/>
          <w:sz w:val="24"/>
          <w:szCs w:val="24"/>
        </w:rPr>
        <w:t>, 2191–2192.</w:t>
      </w:r>
    </w:p>
    <w:p w14:paraId="570FC2F6" w14:textId="77777777" w:rsidR="00913845" w:rsidRPr="00B302E1" w:rsidRDefault="00913845" w:rsidP="0038688D">
      <w:pPr>
        <w:spacing w:line="276" w:lineRule="auto"/>
        <w:ind w:left="720" w:hanging="720"/>
        <w:contextualSpacing/>
        <w:jc w:val="both"/>
        <w:rPr>
          <w:rFonts w:ascii="Times New Roman" w:hAnsi="Times New Roman" w:cs="Times New Roman"/>
          <w:bCs/>
          <w:sz w:val="24"/>
          <w:szCs w:val="24"/>
        </w:rPr>
      </w:pPr>
    </w:p>
    <w:p w14:paraId="07CE5D9F" w14:textId="0FDF2CC2"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Powell, T. G. and </w:t>
      </w:r>
      <w:proofErr w:type="spellStart"/>
      <w:r w:rsidRPr="00B302E1">
        <w:rPr>
          <w:rFonts w:ascii="Times New Roman" w:hAnsi="Times New Roman" w:cs="Times New Roman"/>
          <w:sz w:val="24"/>
          <w:szCs w:val="24"/>
        </w:rPr>
        <w:t>McKirdy</w:t>
      </w:r>
      <w:proofErr w:type="spellEnd"/>
      <w:r w:rsidRPr="00B302E1">
        <w:rPr>
          <w:rFonts w:ascii="Times New Roman" w:hAnsi="Times New Roman" w:cs="Times New Roman"/>
          <w:sz w:val="24"/>
          <w:szCs w:val="24"/>
        </w:rPr>
        <w:t xml:space="preserve">, D. M. (1973). Relationship between ratio of pristane to phytane, crude oil composition and geological environment in Australia. </w:t>
      </w:r>
      <w:r w:rsidRPr="00B302E1">
        <w:rPr>
          <w:rFonts w:ascii="Times New Roman" w:hAnsi="Times New Roman" w:cs="Times New Roman"/>
          <w:i/>
          <w:iCs/>
          <w:sz w:val="24"/>
          <w:szCs w:val="24"/>
        </w:rPr>
        <w:t>Nature</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243</w:t>
      </w:r>
      <w:r w:rsidRPr="00B302E1">
        <w:rPr>
          <w:rFonts w:ascii="Times New Roman" w:hAnsi="Times New Roman" w:cs="Times New Roman"/>
          <w:sz w:val="24"/>
          <w:szCs w:val="24"/>
        </w:rPr>
        <w:t>, 37-9.</w:t>
      </w:r>
    </w:p>
    <w:p w14:paraId="7FC4B5CF"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12EA4C1F" w14:textId="374BCFF9"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Pratt, L. M., Comer, J. B. and </w:t>
      </w:r>
      <w:proofErr w:type="spellStart"/>
      <w:r w:rsidRPr="00B302E1">
        <w:rPr>
          <w:rFonts w:ascii="Times New Roman" w:hAnsi="Times New Roman" w:cs="Times New Roman"/>
          <w:sz w:val="24"/>
          <w:szCs w:val="24"/>
        </w:rPr>
        <w:t>Brassell</w:t>
      </w:r>
      <w:proofErr w:type="spellEnd"/>
      <w:r w:rsidRPr="00B302E1">
        <w:rPr>
          <w:rFonts w:ascii="Times New Roman" w:hAnsi="Times New Roman" w:cs="Times New Roman"/>
          <w:sz w:val="24"/>
          <w:szCs w:val="24"/>
        </w:rPr>
        <w:t xml:space="preserve"> S. C. (1992). Geochemistry of Organic Matter in Sediments and Sedimentary Rocks. </w:t>
      </w:r>
      <w:r w:rsidRPr="00B302E1">
        <w:rPr>
          <w:rFonts w:ascii="Times New Roman" w:hAnsi="Times New Roman" w:cs="Times New Roman"/>
          <w:i/>
          <w:iCs/>
          <w:sz w:val="24"/>
          <w:szCs w:val="24"/>
        </w:rPr>
        <w:t xml:space="preserve">SEPM (Society for Sedimentary Geology), </w:t>
      </w:r>
      <w:r w:rsidRPr="00B302E1">
        <w:rPr>
          <w:rFonts w:ascii="Times New Roman" w:hAnsi="Times New Roman" w:cs="Times New Roman"/>
          <w:b/>
          <w:bCs/>
          <w:sz w:val="24"/>
          <w:szCs w:val="24"/>
        </w:rPr>
        <w:t>93(1)</w:t>
      </w:r>
      <w:r w:rsidRPr="00B302E1">
        <w:rPr>
          <w:rFonts w:ascii="Times New Roman" w:hAnsi="Times New Roman" w:cs="Times New Roman"/>
          <w:sz w:val="24"/>
          <w:szCs w:val="24"/>
        </w:rPr>
        <w:t>, 150-151.</w:t>
      </w:r>
    </w:p>
    <w:p w14:paraId="72764D42" w14:textId="77777777" w:rsidR="00742A5E" w:rsidRDefault="00742A5E" w:rsidP="00913845">
      <w:pPr>
        <w:spacing w:line="276" w:lineRule="auto"/>
        <w:ind w:left="720" w:hanging="720"/>
        <w:contextualSpacing/>
        <w:jc w:val="both"/>
        <w:rPr>
          <w:rFonts w:ascii="Times New Roman" w:hAnsi="Times New Roman" w:cs="Times New Roman"/>
          <w:sz w:val="24"/>
          <w:szCs w:val="24"/>
        </w:rPr>
      </w:pPr>
    </w:p>
    <w:p w14:paraId="134A2C14" w14:textId="3F7ED9F5" w:rsidR="00913845" w:rsidRPr="00B302E1" w:rsidRDefault="00742A5E" w:rsidP="0038688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Radke, M., </w:t>
      </w:r>
      <w:proofErr w:type="spellStart"/>
      <w:r>
        <w:rPr>
          <w:rFonts w:ascii="Times New Roman" w:hAnsi="Times New Roman" w:cs="Times New Roman"/>
          <w:sz w:val="24"/>
          <w:szCs w:val="24"/>
        </w:rPr>
        <w:t>Welte</w:t>
      </w:r>
      <w:proofErr w:type="spellEnd"/>
      <w:r>
        <w:rPr>
          <w:rFonts w:ascii="Times New Roman" w:hAnsi="Times New Roman" w:cs="Times New Roman"/>
          <w:sz w:val="24"/>
          <w:szCs w:val="24"/>
        </w:rPr>
        <w:t xml:space="preserve">, D. H., and </w:t>
      </w:r>
      <w:proofErr w:type="spellStart"/>
      <w:r>
        <w:rPr>
          <w:rFonts w:ascii="Times New Roman" w:hAnsi="Times New Roman" w:cs="Times New Roman"/>
          <w:sz w:val="24"/>
          <w:szCs w:val="24"/>
        </w:rPr>
        <w:t>Willsch</w:t>
      </w:r>
      <w:proofErr w:type="spellEnd"/>
      <w:r>
        <w:rPr>
          <w:rFonts w:ascii="Times New Roman" w:hAnsi="Times New Roman" w:cs="Times New Roman"/>
          <w:sz w:val="24"/>
          <w:szCs w:val="24"/>
        </w:rPr>
        <w:t xml:space="preserve">, H. (1991). </w:t>
      </w:r>
      <w:r w:rsidRPr="0093203C">
        <w:rPr>
          <w:rFonts w:ascii="Times New Roman" w:hAnsi="Times New Roman" w:cs="Times New Roman"/>
          <w:sz w:val="24"/>
          <w:szCs w:val="24"/>
        </w:rPr>
        <w:t xml:space="preserve">Distribution of alkylated aromatic hydrocarbons and </w:t>
      </w:r>
      <w:proofErr w:type="spellStart"/>
      <w:r w:rsidRPr="0093203C">
        <w:rPr>
          <w:rFonts w:ascii="Times New Roman" w:hAnsi="Times New Roman" w:cs="Times New Roman"/>
          <w:sz w:val="24"/>
          <w:szCs w:val="24"/>
        </w:rPr>
        <w:t>dbt</w:t>
      </w:r>
      <w:proofErr w:type="spellEnd"/>
      <w:r w:rsidRPr="0093203C">
        <w:rPr>
          <w:rFonts w:ascii="Times New Roman" w:hAnsi="Times New Roman" w:cs="Times New Roman"/>
          <w:sz w:val="24"/>
          <w:szCs w:val="24"/>
        </w:rPr>
        <w:t xml:space="preserve"> in rocks of the Upper Rhine Graben</w:t>
      </w:r>
      <w:r>
        <w:rPr>
          <w:rFonts w:ascii="Times New Roman" w:hAnsi="Times New Roman" w:cs="Times New Roman"/>
          <w:sz w:val="24"/>
          <w:szCs w:val="24"/>
        </w:rPr>
        <w:t xml:space="preserve">. </w:t>
      </w:r>
      <w:r>
        <w:rPr>
          <w:rFonts w:ascii="Times New Roman" w:hAnsi="Times New Roman" w:cs="Times New Roman"/>
          <w:i/>
          <w:iCs/>
          <w:sz w:val="24"/>
          <w:szCs w:val="24"/>
        </w:rPr>
        <w:t>Chemical Geology</w:t>
      </w:r>
      <w:r>
        <w:rPr>
          <w:rFonts w:ascii="Times New Roman" w:hAnsi="Times New Roman" w:cs="Times New Roman"/>
          <w:sz w:val="24"/>
          <w:szCs w:val="24"/>
        </w:rPr>
        <w:t xml:space="preserve"> </w:t>
      </w:r>
      <w:r>
        <w:rPr>
          <w:rFonts w:ascii="Times New Roman" w:hAnsi="Times New Roman" w:cs="Times New Roman"/>
          <w:b/>
          <w:bCs/>
          <w:sz w:val="24"/>
          <w:szCs w:val="24"/>
        </w:rPr>
        <w:t>93</w:t>
      </w:r>
      <w:r>
        <w:rPr>
          <w:rFonts w:ascii="Times New Roman" w:hAnsi="Times New Roman" w:cs="Times New Roman"/>
          <w:sz w:val="24"/>
          <w:szCs w:val="24"/>
        </w:rPr>
        <w:t>, 325-341.</w:t>
      </w:r>
    </w:p>
    <w:p w14:paraId="4176ECF2" w14:textId="37A99080"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Rattey</w:t>
      </w:r>
      <w:proofErr w:type="spellEnd"/>
      <w:r w:rsidRPr="00B302E1">
        <w:rPr>
          <w:rFonts w:ascii="Times New Roman" w:hAnsi="Times New Roman" w:cs="Times New Roman"/>
          <w:sz w:val="24"/>
          <w:szCs w:val="24"/>
        </w:rPr>
        <w:t xml:space="preserve">, R. P. </w:t>
      </w:r>
      <w:r w:rsidR="00CA6F1F">
        <w:rPr>
          <w:rFonts w:ascii="Times New Roman" w:hAnsi="Times New Roman" w:cs="Times New Roman"/>
          <w:sz w:val="24"/>
          <w:szCs w:val="24"/>
        </w:rPr>
        <w:t xml:space="preserve">and </w:t>
      </w:r>
      <w:r w:rsidRPr="00B302E1">
        <w:rPr>
          <w:rFonts w:ascii="Times New Roman" w:hAnsi="Times New Roman" w:cs="Times New Roman"/>
          <w:sz w:val="24"/>
          <w:szCs w:val="24"/>
        </w:rPr>
        <w:t xml:space="preserve">Hayward, A.B., (1993). Sequence stratigraphy of a failed rift system: </w:t>
      </w:r>
      <w:proofErr w:type="gramStart"/>
      <w:r w:rsidRPr="00B302E1">
        <w:rPr>
          <w:rFonts w:ascii="Times New Roman" w:hAnsi="Times New Roman" w:cs="Times New Roman"/>
          <w:sz w:val="24"/>
          <w:szCs w:val="24"/>
        </w:rPr>
        <w:t>the</w:t>
      </w:r>
      <w:proofErr w:type="gramEnd"/>
      <w:r w:rsidRPr="00B302E1">
        <w:rPr>
          <w:rFonts w:ascii="Times New Roman" w:hAnsi="Times New Roman" w:cs="Times New Roman"/>
          <w:sz w:val="24"/>
          <w:szCs w:val="24"/>
        </w:rPr>
        <w:t xml:space="preserve"> Middle Jurassic to Early Cretaceous evolution of the Central and Northern North Sea. Parker, J. R. (Ed.), Petroleum Geology of North West Europe, Proceedings of the fourth Conference 215-249.</w:t>
      </w:r>
    </w:p>
    <w:p w14:paraId="7F1954AA"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0A6CD5C9" w14:textId="2B7F210D"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Requejo</w:t>
      </w:r>
      <w:proofErr w:type="spellEnd"/>
      <w:r w:rsidRPr="00B302E1">
        <w:rPr>
          <w:rFonts w:ascii="Times New Roman" w:hAnsi="Times New Roman" w:cs="Times New Roman"/>
          <w:sz w:val="24"/>
          <w:szCs w:val="24"/>
        </w:rPr>
        <w:t xml:space="preserve">, A.G., </w:t>
      </w:r>
      <w:proofErr w:type="spellStart"/>
      <w:r w:rsidRPr="00B302E1">
        <w:rPr>
          <w:rFonts w:ascii="Times New Roman" w:hAnsi="Times New Roman" w:cs="Times New Roman"/>
          <w:sz w:val="24"/>
          <w:szCs w:val="24"/>
        </w:rPr>
        <w:t>Wielchowsky</w:t>
      </w:r>
      <w:proofErr w:type="spellEnd"/>
      <w:r w:rsidRPr="00B302E1">
        <w:rPr>
          <w:rFonts w:ascii="Times New Roman" w:hAnsi="Times New Roman" w:cs="Times New Roman"/>
          <w:sz w:val="24"/>
          <w:szCs w:val="24"/>
        </w:rPr>
        <w:t>, C. C., Klosterman, M. J.</w:t>
      </w:r>
      <w:r w:rsidR="00CA6F1F">
        <w:rPr>
          <w:rFonts w:ascii="Times New Roman" w:hAnsi="Times New Roman" w:cs="Times New Roman"/>
          <w:sz w:val="24"/>
          <w:szCs w:val="24"/>
        </w:rPr>
        <w:t>,</w:t>
      </w:r>
      <w:r w:rsidRPr="00B302E1">
        <w:rPr>
          <w:rFonts w:ascii="Times New Roman" w:hAnsi="Times New Roman" w:cs="Times New Roman"/>
          <w:sz w:val="24"/>
          <w:szCs w:val="24"/>
        </w:rPr>
        <w:t xml:space="preserve"> and </w:t>
      </w:r>
      <w:proofErr w:type="spellStart"/>
      <w:r w:rsidRPr="00B302E1">
        <w:rPr>
          <w:rFonts w:ascii="Times New Roman" w:hAnsi="Times New Roman" w:cs="Times New Roman"/>
          <w:sz w:val="24"/>
          <w:szCs w:val="24"/>
        </w:rPr>
        <w:t>Sassen</w:t>
      </w:r>
      <w:proofErr w:type="spellEnd"/>
      <w:r w:rsidRPr="00B302E1">
        <w:rPr>
          <w:rFonts w:ascii="Times New Roman" w:hAnsi="Times New Roman" w:cs="Times New Roman"/>
          <w:sz w:val="24"/>
          <w:szCs w:val="24"/>
        </w:rPr>
        <w:t xml:space="preserve">, R. (1994). Geochemical characterization of lithofacies and organic facies in Cretaceous organic-rich rocks from Trinidad, East Venezuela Basin. </w:t>
      </w:r>
      <w:r w:rsidRPr="00B302E1">
        <w:rPr>
          <w:rFonts w:ascii="Times New Roman" w:hAnsi="Times New Roman" w:cs="Times New Roman"/>
          <w:i/>
          <w:iCs/>
          <w:sz w:val="24"/>
          <w:szCs w:val="24"/>
        </w:rPr>
        <w:t>Organic Geochemistry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22</w:t>
      </w:r>
      <w:r w:rsidRPr="00B302E1">
        <w:rPr>
          <w:rFonts w:ascii="Times New Roman" w:hAnsi="Times New Roman" w:cs="Times New Roman"/>
          <w:sz w:val="24"/>
          <w:szCs w:val="24"/>
        </w:rPr>
        <w:t>, 441-459.</w:t>
      </w:r>
    </w:p>
    <w:p w14:paraId="4723BFE5"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0C5239A5" w14:textId="32FBBDD9"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Roberts, C.T., </w:t>
      </w:r>
      <w:r w:rsidR="00CA6F1F">
        <w:rPr>
          <w:rFonts w:ascii="Times New Roman" w:hAnsi="Times New Roman" w:cs="Times New Roman"/>
          <w:sz w:val="24"/>
          <w:szCs w:val="24"/>
        </w:rPr>
        <w:t>and</w:t>
      </w:r>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Mitterer</w:t>
      </w:r>
      <w:proofErr w:type="spellEnd"/>
      <w:r w:rsidRPr="00B302E1">
        <w:rPr>
          <w:rFonts w:ascii="Times New Roman" w:hAnsi="Times New Roman" w:cs="Times New Roman"/>
          <w:sz w:val="24"/>
          <w:szCs w:val="24"/>
        </w:rPr>
        <w:t xml:space="preserve">, R.M., (1992). Laminated black shale-bedded chert cyclicity in the Woodford Formation, southern Oklahoma, in K.S. Johnson and B.J. </w:t>
      </w:r>
      <w:proofErr w:type="spellStart"/>
      <w:r w:rsidRPr="00B302E1">
        <w:rPr>
          <w:rFonts w:ascii="Times New Roman" w:hAnsi="Times New Roman" w:cs="Times New Roman"/>
          <w:sz w:val="24"/>
          <w:szCs w:val="24"/>
        </w:rPr>
        <w:t>Cardott</w:t>
      </w:r>
      <w:proofErr w:type="spellEnd"/>
      <w:r w:rsidRPr="00B302E1">
        <w:rPr>
          <w:rFonts w:ascii="Times New Roman" w:hAnsi="Times New Roman" w:cs="Times New Roman"/>
          <w:sz w:val="24"/>
          <w:szCs w:val="24"/>
        </w:rPr>
        <w:t xml:space="preserve">, eds., Source rocks in the southern Midcontinent, 1990 symposium: </w:t>
      </w:r>
      <w:r w:rsidRPr="00B302E1">
        <w:rPr>
          <w:rFonts w:ascii="Times New Roman" w:hAnsi="Times New Roman" w:cs="Times New Roman"/>
          <w:i/>
          <w:iCs/>
          <w:sz w:val="24"/>
          <w:szCs w:val="24"/>
        </w:rPr>
        <w:t>Oklahoma Geologic Society Circular</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93</w:t>
      </w:r>
      <w:r w:rsidRPr="00B302E1">
        <w:rPr>
          <w:rFonts w:ascii="Times New Roman" w:hAnsi="Times New Roman" w:cs="Times New Roman"/>
          <w:sz w:val="24"/>
          <w:szCs w:val="24"/>
        </w:rPr>
        <w:t>, 330-336.</w:t>
      </w:r>
    </w:p>
    <w:p w14:paraId="7EAF00D9" w14:textId="77777777" w:rsidR="00913845" w:rsidRDefault="00913845" w:rsidP="0038688D">
      <w:pPr>
        <w:spacing w:line="276" w:lineRule="auto"/>
        <w:ind w:left="720" w:hanging="720"/>
        <w:contextualSpacing/>
        <w:jc w:val="both"/>
        <w:rPr>
          <w:rFonts w:ascii="Times New Roman" w:hAnsi="Times New Roman" w:cs="Times New Roman"/>
          <w:sz w:val="24"/>
          <w:szCs w:val="24"/>
        </w:rPr>
      </w:pPr>
    </w:p>
    <w:p w14:paraId="6C1E880C" w14:textId="5FF3C5BA" w:rsidR="004363F0" w:rsidRDefault="004363F0" w:rsidP="00913845">
      <w:pPr>
        <w:spacing w:line="276" w:lineRule="auto"/>
        <w:ind w:left="720" w:hanging="720"/>
        <w:contextualSpacing/>
        <w:jc w:val="both"/>
        <w:rPr>
          <w:rFonts w:ascii="Times New Roman" w:hAnsi="Times New Roman"/>
          <w:sz w:val="24"/>
          <w:szCs w:val="24"/>
        </w:rPr>
      </w:pPr>
      <w:r w:rsidRPr="0038688D">
        <w:rPr>
          <w:rFonts w:ascii="Times New Roman" w:hAnsi="Times New Roman"/>
          <w:sz w:val="24"/>
          <w:szCs w:val="24"/>
        </w:rPr>
        <w:t xml:space="preserve">Robinson, L.N. and </w:t>
      </w:r>
      <w:proofErr w:type="spellStart"/>
      <w:r w:rsidRPr="0038688D">
        <w:rPr>
          <w:rFonts w:ascii="Times New Roman" w:hAnsi="Times New Roman"/>
          <w:sz w:val="24"/>
          <w:szCs w:val="24"/>
        </w:rPr>
        <w:t>Kirschbaum</w:t>
      </w:r>
      <w:proofErr w:type="spellEnd"/>
      <w:r w:rsidRPr="0038688D">
        <w:rPr>
          <w:rFonts w:ascii="Times New Roman" w:hAnsi="Times New Roman"/>
          <w:sz w:val="24"/>
          <w:szCs w:val="24"/>
        </w:rPr>
        <w:t xml:space="preserve">, M.A. (1995). Paleogeography of the Late Cretaceous of the Western Interior of middle North America – coal distribution and sediment accumulation. </w:t>
      </w:r>
      <w:r w:rsidRPr="0038688D">
        <w:rPr>
          <w:rFonts w:ascii="Times New Roman" w:hAnsi="Times New Roman"/>
          <w:i/>
          <w:sz w:val="24"/>
          <w:szCs w:val="24"/>
        </w:rPr>
        <w:t>USGS Professional Paper</w:t>
      </w:r>
      <w:r w:rsidRPr="0038688D">
        <w:rPr>
          <w:rFonts w:ascii="Times New Roman" w:hAnsi="Times New Roman"/>
          <w:sz w:val="24"/>
          <w:szCs w:val="24"/>
        </w:rPr>
        <w:t xml:space="preserve"> </w:t>
      </w:r>
      <w:r w:rsidRPr="0038688D">
        <w:rPr>
          <w:rFonts w:ascii="Times New Roman" w:hAnsi="Times New Roman"/>
          <w:b/>
          <w:sz w:val="24"/>
          <w:szCs w:val="24"/>
        </w:rPr>
        <w:t>1561,</w:t>
      </w:r>
      <w:r w:rsidRPr="0038688D">
        <w:rPr>
          <w:rFonts w:ascii="Times New Roman" w:hAnsi="Times New Roman"/>
          <w:sz w:val="24"/>
          <w:szCs w:val="24"/>
        </w:rPr>
        <w:t xml:space="preserve"> 1-115.</w:t>
      </w:r>
    </w:p>
    <w:p w14:paraId="25F547B7" w14:textId="77777777" w:rsidR="00913845" w:rsidRPr="00EB6520" w:rsidRDefault="00913845" w:rsidP="0038688D">
      <w:pPr>
        <w:spacing w:line="276" w:lineRule="auto"/>
        <w:ind w:left="720" w:hanging="720"/>
        <w:contextualSpacing/>
        <w:jc w:val="both"/>
        <w:rPr>
          <w:rFonts w:ascii="Times New Roman" w:hAnsi="Times New Roman"/>
          <w:sz w:val="24"/>
          <w:szCs w:val="24"/>
        </w:rPr>
      </w:pPr>
    </w:p>
    <w:p w14:paraId="497A1634" w14:textId="05B91195"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Romero</w:t>
      </w:r>
      <w:r w:rsidR="00F52BBF">
        <w:rPr>
          <w:rFonts w:ascii="Times New Roman" w:hAnsi="Times New Roman" w:cs="Times New Roman"/>
          <w:sz w:val="24"/>
          <w:szCs w:val="24"/>
        </w:rPr>
        <w:t>,</w:t>
      </w:r>
      <w:r w:rsidRPr="00B302E1">
        <w:rPr>
          <w:rFonts w:ascii="Times New Roman" w:hAnsi="Times New Roman" w:cs="Times New Roman"/>
          <w:sz w:val="24"/>
          <w:szCs w:val="24"/>
        </w:rPr>
        <w:t xml:space="preserve"> A. M. (2008). Geochemical characterization of the Woodford Shale, Central and Southeastern Oklahoma. University of Oklahoma M.S. Thesis, pp. 289. </w:t>
      </w:r>
    </w:p>
    <w:p w14:paraId="519022CF" w14:textId="77777777" w:rsidR="000F2791" w:rsidRPr="00B302E1" w:rsidRDefault="000F2791"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6BB2A99F" w14:textId="5DE5EAC4"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Romero</w:t>
      </w:r>
      <w:r w:rsidR="00F52BBF">
        <w:rPr>
          <w:rFonts w:ascii="Times New Roman" w:hAnsi="Times New Roman" w:cs="Times New Roman"/>
          <w:sz w:val="24"/>
          <w:szCs w:val="24"/>
        </w:rPr>
        <w:t>,</w:t>
      </w:r>
      <w:r w:rsidRPr="00B302E1">
        <w:rPr>
          <w:rFonts w:ascii="Times New Roman" w:hAnsi="Times New Roman" w:cs="Times New Roman"/>
          <w:sz w:val="24"/>
          <w:szCs w:val="24"/>
        </w:rPr>
        <w:t xml:space="preserve"> A. M. and Philp R. P. (2012). Organic geochemistry of the Woodford Shale, southeastern Oklahoma: How variable can shales be? </w:t>
      </w:r>
      <w:r w:rsidRPr="00B302E1">
        <w:rPr>
          <w:rFonts w:ascii="Times New Roman" w:hAnsi="Times New Roman" w:cs="Times New Roman"/>
          <w:i/>
          <w:iCs/>
          <w:sz w:val="24"/>
          <w:szCs w:val="24"/>
        </w:rPr>
        <w:t>American Association of Petroleum Geologists Bulletin</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96</w:t>
      </w:r>
      <w:r w:rsidRPr="00B302E1">
        <w:rPr>
          <w:rFonts w:ascii="Times New Roman" w:hAnsi="Times New Roman" w:cs="Times New Roman"/>
          <w:sz w:val="24"/>
          <w:szCs w:val="24"/>
        </w:rPr>
        <w:t>, 493–517.</w:t>
      </w:r>
    </w:p>
    <w:p w14:paraId="586C4395" w14:textId="77777777" w:rsidR="00795F6F" w:rsidRDefault="00795F6F"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402225B5" w14:textId="548C11FE" w:rsidR="00F86B6D" w:rsidRDefault="00795F6F"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Pr>
          <w:rFonts w:ascii="Times New Roman" w:hAnsi="Times New Roman" w:cs="Times New Roman"/>
          <w:sz w:val="24"/>
          <w:szCs w:val="24"/>
        </w:rPr>
        <w:t xml:space="preserve">Rubinstein, I., </w:t>
      </w:r>
      <w:proofErr w:type="spellStart"/>
      <w:r>
        <w:rPr>
          <w:rFonts w:ascii="Times New Roman" w:hAnsi="Times New Roman" w:cs="Times New Roman"/>
          <w:sz w:val="24"/>
          <w:szCs w:val="24"/>
        </w:rPr>
        <w:t>Sieskind</w:t>
      </w:r>
      <w:proofErr w:type="spellEnd"/>
      <w:r>
        <w:rPr>
          <w:rFonts w:ascii="Times New Roman" w:hAnsi="Times New Roman" w:cs="Times New Roman"/>
          <w:sz w:val="24"/>
          <w:szCs w:val="24"/>
        </w:rPr>
        <w:t xml:space="preserve">, O. and Albrecht, P. (1975). Rearranged steranes in a shale: occurrence and simulated formation. </w:t>
      </w:r>
      <w:r>
        <w:rPr>
          <w:rFonts w:ascii="Times New Roman" w:hAnsi="Times New Roman" w:cs="Times New Roman"/>
          <w:i/>
          <w:iCs/>
          <w:sz w:val="24"/>
          <w:szCs w:val="24"/>
        </w:rPr>
        <w:t>Journal of Chemical Society, Perkin Transaction</w:t>
      </w:r>
      <w:r>
        <w:rPr>
          <w:rFonts w:ascii="Times New Roman" w:hAnsi="Times New Roman" w:cs="Times New Roman"/>
          <w:sz w:val="24"/>
          <w:szCs w:val="24"/>
        </w:rPr>
        <w:t xml:space="preserve">, </w:t>
      </w:r>
      <w:r>
        <w:rPr>
          <w:rFonts w:ascii="Times New Roman" w:hAnsi="Times New Roman" w:cs="Times New Roman"/>
          <w:b/>
          <w:bCs/>
          <w:sz w:val="24"/>
          <w:szCs w:val="24"/>
        </w:rPr>
        <w:t xml:space="preserve">I, </w:t>
      </w:r>
      <w:r>
        <w:rPr>
          <w:rFonts w:ascii="Times New Roman" w:hAnsi="Times New Roman" w:cs="Times New Roman"/>
          <w:sz w:val="24"/>
          <w:szCs w:val="24"/>
        </w:rPr>
        <w:t>1833-6.</w:t>
      </w:r>
    </w:p>
    <w:p w14:paraId="1C9B153E" w14:textId="77777777" w:rsidR="00D04607" w:rsidRPr="00B302E1" w:rsidRDefault="00D04607"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90D6EC9" w14:textId="77777777" w:rsidR="00F86B6D" w:rsidRDefault="00F86B6D" w:rsidP="0038688D">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r w:rsidRPr="00D661E4">
        <w:rPr>
          <w:rFonts w:ascii="Times New Roman" w:hAnsi="Times New Roman" w:cs="Times New Roman"/>
          <w:color w:val="000000"/>
          <w:sz w:val="24"/>
          <w:szCs w:val="24"/>
        </w:rPr>
        <w:t>Sammy, N.</w:t>
      </w:r>
      <w:r w:rsidRPr="00B302E1">
        <w:rPr>
          <w:rFonts w:ascii="Times New Roman" w:hAnsi="Times New Roman" w:cs="Times New Roman"/>
          <w:color w:val="000000"/>
          <w:sz w:val="24"/>
          <w:szCs w:val="24"/>
        </w:rPr>
        <w:t xml:space="preserve"> (</w:t>
      </w:r>
      <w:r w:rsidRPr="00D661E4">
        <w:rPr>
          <w:rFonts w:ascii="Times New Roman" w:hAnsi="Times New Roman" w:cs="Times New Roman"/>
          <w:color w:val="000000"/>
          <w:sz w:val="24"/>
          <w:szCs w:val="24"/>
        </w:rPr>
        <w:t>1985</w:t>
      </w:r>
      <w:r w:rsidRPr="00B302E1">
        <w:rPr>
          <w:rFonts w:ascii="Times New Roman" w:hAnsi="Times New Roman" w:cs="Times New Roman"/>
          <w:color w:val="000000"/>
          <w:sz w:val="24"/>
          <w:szCs w:val="24"/>
        </w:rPr>
        <w:t>)</w:t>
      </w:r>
      <w:r w:rsidRPr="00D661E4">
        <w:rPr>
          <w:rFonts w:ascii="Times New Roman" w:hAnsi="Times New Roman" w:cs="Times New Roman"/>
          <w:color w:val="000000"/>
          <w:sz w:val="24"/>
          <w:szCs w:val="24"/>
        </w:rPr>
        <w:t xml:space="preserve">. Biological systems in northern Australia solar salt and fields. In: Schreiber, B.C., </w:t>
      </w:r>
      <w:proofErr w:type="spellStart"/>
      <w:r w:rsidRPr="00D661E4">
        <w:rPr>
          <w:rFonts w:ascii="Times New Roman" w:hAnsi="Times New Roman" w:cs="Times New Roman"/>
          <w:color w:val="000000"/>
          <w:sz w:val="24"/>
          <w:szCs w:val="24"/>
        </w:rPr>
        <w:t>Harner</w:t>
      </w:r>
      <w:proofErr w:type="spellEnd"/>
      <w:r w:rsidRPr="00D661E4">
        <w:rPr>
          <w:rFonts w:ascii="Times New Roman" w:hAnsi="Times New Roman" w:cs="Times New Roman"/>
          <w:color w:val="000000"/>
          <w:sz w:val="24"/>
          <w:szCs w:val="24"/>
        </w:rPr>
        <w:t xml:space="preserve">, L., eds., 6th International Symposium on Salt. Salt Institute, Alexandria, Virginia 1, 207-215. </w:t>
      </w:r>
    </w:p>
    <w:p w14:paraId="136013A7" w14:textId="77777777" w:rsidR="00F86B6D" w:rsidRPr="00D661E4" w:rsidRDefault="00F86B6D" w:rsidP="0038688D">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p>
    <w:p w14:paraId="67DEA03E" w14:textId="1E281841" w:rsidR="00F86B6D" w:rsidRPr="00B302E1" w:rsidRDefault="00F86B6D" w:rsidP="0038688D">
      <w:pPr>
        <w:spacing w:line="276" w:lineRule="auto"/>
        <w:ind w:left="720" w:hanging="720"/>
        <w:contextualSpacing/>
        <w:rPr>
          <w:rFonts w:ascii="Times New Roman" w:hAnsi="Times New Roman" w:cs="Times New Roman"/>
          <w:sz w:val="24"/>
          <w:szCs w:val="24"/>
        </w:rPr>
      </w:pPr>
      <w:r w:rsidRPr="004D1AD0">
        <w:rPr>
          <w:rFonts w:ascii="Times New Roman" w:hAnsi="Times New Roman" w:cs="Times New Roman"/>
          <w:sz w:val="24"/>
          <w:szCs w:val="24"/>
        </w:rPr>
        <w:t xml:space="preserve">Schmid, J. C. (1986). </w:t>
      </w:r>
      <w:proofErr w:type="spellStart"/>
      <w:r w:rsidRPr="004D1AD0">
        <w:rPr>
          <w:rFonts w:ascii="Times New Roman" w:hAnsi="Times New Roman" w:cs="Times New Roman"/>
          <w:sz w:val="24"/>
          <w:szCs w:val="24"/>
        </w:rPr>
        <w:t>Marqueurs</w:t>
      </w:r>
      <w:proofErr w:type="spellEnd"/>
      <w:r w:rsidRPr="004D1AD0">
        <w:rPr>
          <w:rFonts w:ascii="Times New Roman" w:hAnsi="Times New Roman" w:cs="Times New Roman"/>
          <w:sz w:val="24"/>
          <w:szCs w:val="24"/>
        </w:rPr>
        <w:t xml:space="preserve"> </w:t>
      </w:r>
      <w:proofErr w:type="spellStart"/>
      <w:r w:rsidRPr="004D1AD0">
        <w:rPr>
          <w:rFonts w:ascii="Times New Roman" w:hAnsi="Times New Roman" w:cs="Times New Roman"/>
          <w:sz w:val="24"/>
          <w:szCs w:val="24"/>
        </w:rPr>
        <w:t>biologiques</w:t>
      </w:r>
      <w:proofErr w:type="spellEnd"/>
      <w:r w:rsidRPr="004D1AD0">
        <w:rPr>
          <w:rFonts w:ascii="Times New Roman" w:hAnsi="Times New Roman" w:cs="Times New Roman"/>
          <w:sz w:val="24"/>
          <w:szCs w:val="24"/>
        </w:rPr>
        <w:t xml:space="preserve"> </w:t>
      </w:r>
      <w:proofErr w:type="spellStart"/>
      <w:r w:rsidRPr="004D1AD0">
        <w:rPr>
          <w:rFonts w:ascii="Times New Roman" w:hAnsi="Times New Roman" w:cs="Times New Roman"/>
          <w:sz w:val="24"/>
          <w:szCs w:val="24"/>
        </w:rPr>
        <w:t>soufres</w:t>
      </w:r>
      <w:proofErr w:type="spellEnd"/>
      <w:r w:rsidRPr="004D1AD0">
        <w:rPr>
          <w:rFonts w:ascii="Times New Roman" w:hAnsi="Times New Roman" w:cs="Times New Roman"/>
          <w:sz w:val="24"/>
          <w:szCs w:val="24"/>
        </w:rPr>
        <w:t xml:space="preserve"> dans l</w:t>
      </w:r>
      <w:r w:rsidR="00830087" w:rsidRPr="0038688D">
        <w:rPr>
          <w:rFonts w:ascii="Times New Roman" w:hAnsi="Times New Roman" w:cs="Times New Roman"/>
          <w:sz w:val="24"/>
          <w:szCs w:val="24"/>
        </w:rPr>
        <w:t>e</w:t>
      </w:r>
      <w:r w:rsidRPr="004D1AD0">
        <w:rPr>
          <w:rFonts w:ascii="Times New Roman" w:hAnsi="Times New Roman" w:cs="Times New Roman"/>
          <w:sz w:val="24"/>
          <w:szCs w:val="24"/>
        </w:rPr>
        <w:t xml:space="preserve">s </w:t>
      </w:r>
      <w:proofErr w:type="spellStart"/>
      <w:r w:rsidRPr="004D1AD0">
        <w:rPr>
          <w:rFonts w:ascii="Times New Roman" w:hAnsi="Times New Roman" w:cs="Times New Roman"/>
          <w:sz w:val="24"/>
          <w:szCs w:val="24"/>
        </w:rPr>
        <w:t>petroles</w:t>
      </w:r>
      <w:proofErr w:type="spellEnd"/>
      <w:r w:rsidRPr="004D1AD0">
        <w:rPr>
          <w:rFonts w:ascii="Times New Roman" w:hAnsi="Times New Roman" w:cs="Times New Roman"/>
          <w:sz w:val="24"/>
          <w:szCs w:val="24"/>
        </w:rPr>
        <w:t xml:space="preserve">. Ph.D. thesis, University of </w:t>
      </w:r>
      <w:proofErr w:type="spellStart"/>
      <w:r w:rsidRPr="004D1AD0">
        <w:rPr>
          <w:rFonts w:ascii="Times New Roman" w:hAnsi="Times New Roman" w:cs="Times New Roman"/>
          <w:sz w:val="24"/>
          <w:szCs w:val="24"/>
        </w:rPr>
        <w:t>Strausbourg</w:t>
      </w:r>
      <w:proofErr w:type="spellEnd"/>
      <w:r w:rsidRPr="004D1AD0">
        <w:rPr>
          <w:rFonts w:ascii="Times New Roman" w:hAnsi="Times New Roman" w:cs="Times New Roman"/>
          <w:sz w:val="24"/>
          <w:szCs w:val="24"/>
        </w:rPr>
        <w:t>, Strasbourg, France</w:t>
      </w:r>
      <w:r w:rsidR="00830087" w:rsidRPr="004D1AD0">
        <w:rPr>
          <w:rFonts w:ascii="Times New Roman" w:hAnsi="Times New Roman" w:cs="Times New Roman"/>
          <w:sz w:val="24"/>
          <w:szCs w:val="24"/>
        </w:rPr>
        <w:t>,</w:t>
      </w:r>
      <w:r w:rsidR="00830087">
        <w:rPr>
          <w:rFonts w:ascii="Times New Roman" w:hAnsi="Times New Roman" w:cs="Times New Roman"/>
          <w:sz w:val="24"/>
          <w:szCs w:val="24"/>
        </w:rPr>
        <w:t xml:space="preserve"> pp. 262.</w:t>
      </w:r>
    </w:p>
    <w:p w14:paraId="08F2468B" w14:textId="6767E26D" w:rsidR="00A0554A" w:rsidRDefault="00A0554A" w:rsidP="0038688D">
      <w:pPr>
        <w:pStyle w:val="NoSpacing"/>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Schwark</w:t>
      </w:r>
      <w:proofErr w:type="spellEnd"/>
      <w:r w:rsidRPr="00B302E1">
        <w:rPr>
          <w:rFonts w:ascii="Times New Roman" w:hAnsi="Times New Roman" w:cs="Times New Roman"/>
          <w:sz w:val="24"/>
          <w:szCs w:val="24"/>
        </w:rPr>
        <w:t>,</w:t>
      </w:r>
      <w:r w:rsidR="0000303C">
        <w:rPr>
          <w:rFonts w:ascii="Times New Roman" w:hAnsi="Times New Roman" w:cs="Times New Roman"/>
          <w:sz w:val="24"/>
          <w:szCs w:val="24"/>
        </w:rPr>
        <w:t xml:space="preserve"> L.</w:t>
      </w:r>
      <w:r w:rsidRPr="00B302E1">
        <w:rPr>
          <w:rFonts w:ascii="Times New Roman" w:hAnsi="Times New Roman" w:cs="Times New Roman"/>
          <w:sz w:val="24"/>
          <w:szCs w:val="24"/>
        </w:rPr>
        <w:t xml:space="preserve"> </w:t>
      </w:r>
      <w:r w:rsidR="0000303C">
        <w:rPr>
          <w:rFonts w:ascii="Times New Roman" w:hAnsi="Times New Roman" w:cs="Times New Roman"/>
          <w:sz w:val="24"/>
          <w:szCs w:val="24"/>
        </w:rPr>
        <w:t>and</w:t>
      </w:r>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Frimmel</w:t>
      </w:r>
      <w:proofErr w:type="spellEnd"/>
      <w:r w:rsidRPr="00B302E1">
        <w:rPr>
          <w:rFonts w:ascii="Times New Roman" w:hAnsi="Times New Roman" w:cs="Times New Roman"/>
          <w:sz w:val="24"/>
          <w:szCs w:val="24"/>
        </w:rPr>
        <w:t xml:space="preserve">. (2004). </w:t>
      </w:r>
      <w:proofErr w:type="spellStart"/>
      <w:r w:rsidRPr="00B302E1">
        <w:rPr>
          <w:rFonts w:ascii="Times New Roman" w:hAnsi="Times New Roman" w:cs="Times New Roman"/>
          <w:sz w:val="24"/>
          <w:szCs w:val="24"/>
        </w:rPr>
        <w:t>Chemostratigraphy</w:t>
      </w:r>
      <w:proofErr w:type="spellEnd"/>
      <w:r w:rsidRPr="00B302E1">
        <w:rPr>
          <w:rFonts w:ascii="Times New Roman" w:hAnsi="Times New Roman" w:cs="Times New Roman"/>
          <w:sz w:val="24"/>
          <w:szCs w:val="24"/>
        </w:rPr>
        <w:t xml:space="preserve"> of the Posidonia Black Shale, SW-Germany: II. Assessment of extent and persistence of photic-zone anoxia using aryl isoprenoid distributions. </w:t>
      </w:r>
      <w:r w:rsidRPr="00B302E1">
        <w:rPr>
          <w:rFonts w:ascii="Times New Roman" w:hAnsi="Times New Roman" w:cs="Times New Roman"/>
          <w:i/>
          <w:iCs/>
          <w:sz w:val="24"/>
          <w:szCs w:val="24"/>
        </w:rPr>
        <w:t>Chemical Geology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206(3)</w:t>
      </w:r>
      <w:r w:rsidRPr="00B302E1">
        <w:rPr>
          <w:rFonts w:ascii="Times New Roman" w:hAnsi="Times New Roman" w:cs="Times New Roman"/>
          <w:sz w:val="24"/>
          <w:szCs w:val="24"/>
        </w:rPr>
        <w:t>, 231-248.</w:t>
      </w:r>
    </w:p>
    <w:p w14:paraId="3D5684CB" w14:textId="77777777" w:rsidR="00A0554A" w:rsidRDefault="00A0554A" w:rsidP="0038688D">
      <w:pPr>
        <w:pStyle w:val="NoSpacing"/>
        <w:spacing w:line="276" w:lineRule="auto"/>
        <w:ind w:left="720" w:hanging="720"/>
        <w:contextualSpacing/>
        <w:jc w:val="both"/>
        <w:rPr>
          <w:rFonts w:ascii="Times New Roman" w:hAnsi="Times New Roman" w:cs="Times New Roman"/>
          <w:sz w:val="24"/>
          <w:szCs w:val="24"/>
        </w:rPr>
      </w:pPr>
    </w:p>
    <w:p w14:paraId="08E76D3E" w14:textId="3B319952" w:rsidR="00F86B6D" w:rsidRPr="00B302E1" w:rsidRDefault="00F86B6D" w:rsidP="0038688D">
      <w:pPr>
        <w:autoSpaceDE w:val="0"/>
        <w:autoSpaceDN w:val="0"/>
        <w:adjustRightInd w:val="0"/>
        <w:spacing w:after="0" w:line="276" w:lineRule="auto"/>
        <w:ind w:left="720" w:hanging="720"/>
        <w:contextualSpacing/>
        <w:rPr>
          <w:rFonts w:ascii="Times New Roman" w:hAnsi="Times New Roman" w:cs="Times New Roman"/>
          <w:sz w:val="24"/>
          <w:szCs w:val="24"/>
        </w:rPr>
      </w:pPr>
      <w:proofErr w:type="spellStart"/>
      <w:r w:rsidRPr="00B302E1">
        <w:rPr>
          <w:rFonts w:ascii="Times New Roman" w:hAnsi="Times New Roman" w:cs="Times New Roman"/>
          <w:sz w:val="24"/>
          <w:szCs w:val="24"/>
        </w:rPr>
        <w:t>Schwark</w:t>
      </w:r>
      <w:proofErr w:type="spellEnd"/>
      <w:r w:rsidR="00F52BBF">
        <w:rPr>
          <w:rFonts w:ascii="Times New Roman" w:hAnsi="Times New Roman" w:cs="Times New Roman"/>
          <w:sz w:val="24"/>
          <w:szCs w:val="24"/>
        </w:rPr>
        <w:t>,</w:t>
      </w:r>
      <w:r w:rsidRPr="00B302E1">
        <w:rPr>
          <w:rFonts w:ascii="Times New Roman" w:hAnsi="Times New Roman" w:cs="Times New Roman"/>
          <w:sz w:val="24"/>
          <w:szCs w:val="24"/>
        </w:rPr>
        <w:t xml:space="preserve"> L. and </w:t>
      </w:r>
      <w:proofErr w:type="spellStart"/>
      <w:r w:rsidRPr="00B302E1">
        <w:rPr>
          <w:rFonts w:ascii="Times New Roman" w:hAnsi="Times New Roman" w:cs="Times New Roman"/>
          <w:sz w:val="24"/>
          <w:szCs w:val="24"/>
        </w:rPr>
        <w:t>Empt</w:t>
      </w:r>
      <w:proofErr w:type="spellEnd"/>
      <w:r w:rsidR="00F52BBF">
        <w:rPr>
          <w:rFonts w:ascii="Times New Roman" w:hAnsi="Times New Roman" w:cs="Times New Roman"/>
          <w:sz w:val="24"/>
          <w:szCs w:val="24"/>
        </w:rPr>
        <w:t>,</w:t>
      </w:r>
      <w:r w:rsidRPr="00B302E1">
        <w:rPr>
          <w:rFonts w:ascii="Times New Roman" w:hAnsi="Times New Roman" w:cs="Times New Roman"/>
          <w:sz w:val="24"/>
          <w:szCs w:val="24"/>
        </w:rPr>
        <w:t xml:space="preserve"> P. (2006)</w:t>
      </w:r>
      <w:r>
        <w:rPr>
          <w:rFonts w:ascii="Times New Roman" w:hAnsi="Times New Roman" w:cs="Times New Roman"/>
          <w:sz w:val="24"/>
          <w:szCs w:val="24"/>
        </w:rPr>
        <w:t>.</w:t>
      </w:r>
      <w:r w:rsidRPr="00B302E1">
        <w:rPr>
          <w:rFonts w:ascii="Times New Roman" w:hAnsi="Times New Roman" w:cs="Times New Roman"/>
          <w:sz w:val="24"/>
          <w:szCs w:val="24"/>
        </w:rPr>
        <w:t xml:space="preserve"> Sterane biomarkers as indicators of </w:t>
      </w:r>
      <w:proofErr w:type="spellStart"/>
      <w:r w:rsidRPr="00B302E1">
        <w:rPr>
          <w:rFonts w:ascii="Times New Roman" w:hAnsi="Times New Roman" w:cs="Times New Roman"/>
          <w:sz w:val="24"/>
          <w:szCs w:val="24"/>
        </w:rPr>
        <w:t>palaeozoic</w:t>
      </w:r>
      <w:proofErr w:type="spellEnd"/>
      <w:r w:rsidRPr="00B302E1">
        <w:rPr>
          <w:rFonts w:ascii="Times New Roman" w:hAnsi="Times New Roman" w:cs="Times New Roman"/>
          <w:sz w:val="24"/>
          <w:szCs w:val="24"/>
        </w:rPr>
        <w:t xml:space="preserve"> algal evolution and extinction events. </w:t>
      </w:r>
      <w:proofErr w:type="spellStart"/>
      <w:r w:rsidRPr="00B302E1">
        <w:rPr>
          <w:rFonts w:ascii="Times New Roman" w:hAnsi="Times New Roman" w:cs="Times New Roman"/>
          <w:i/>
          <w:iCs/>
          <w:sz w:val="24"/>
          <w:szCs w:val="24"/>
        </w:rPr>
        <w:t>Palaeogeography</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Palaeoclimatology</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Palaeoecology</w:t>
      </w:r>
      <w:proofErr w:type="spellEnd"/>
      <w:r w:rsidRPr="00B302E1">
        <w:rPr>
          <w:rFonts w:ascii="Times New Roman" w:hAnsi="Times New Roman" w:cs="Times New Roman"/>
          <w:i/>
          <w:iCs/>
          <w:sz w:val="24"/>
          <w:szCs w:val="24"/>
        </w:rPr>
        <w:t xml:space="preserve"> </w:t>
      </w:r>
      <w:r w:rsidRPr="00B302E1">
        <w:rPr>
          <w:rFonts w:ascii="Times New Roman" w:hAnsi="Times New Roman" w:cs="Times New Roman"/>
          <w:b/>
          <w:bCs/>
          <w:sz w:val="24"/>
          <w:szCs w:val="24"/>
        </w:rPr>
        <w:t>240</w:t>
      </w:r>
      <w:r w:rsidRPr="00B302E1">
        <w:rPr>
          <w:rFonts w:ascii="Times New Roman" w:hAnsi="Times New Roman" w:cs="Times New Roman"/>
          <w:sz w:val="24"/>
          <w:szCs w:val="24"/>
        </w:rPr>
        <w:t>, 225–236.</w:t>
      </w:r>
    </w:p>
    <w:p w14:paraId="5F81A87A" w14:textId="77777777" w:rsidR="00F86B6D" w:rsidRPr="00B302E1" w:rsidRDefault="00F86B6D" w:rsidP="0038688D">
      <w:pPr>
        <w:pStyle w:val="NoSpacing"/>
        <w:spacing w:line="276" w:lineRule="auto"/>
        <w:ind w:left="720" w:hanging="720"/>
        <w:contextualSpacing/>
        <w:jc w:val="both"/>
        <w:rPr>
          <w:rFonts w:ascii="Times New Roman" w:hAnsi="Times New Roman" w:cs="Times New Roman"/>
          <w:sz w:val="24"/>
          <w:szCs w:val="24"/>
        </w:rPr>
      </w:pPr>
    </w:p>
    <w:p w14:paraId="0C292D62" w14:textId="27DB44CB"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Seifert</w:t>
      </w:r>
      <w:r w:rsidR="00F52BBF">
        <w:rPr>
          <w:rFonts w:ascii="Times New Roman" w:hAnsi="Times New Roman" w:cs="Times New Roman"/>
          <w:sz w:val="24"/>
          <w:szCs w:val="24"/>
        </w:rPr>
        <w:t>,</w:t>
      </w:r>
      <w:r w:rsidRPr="00B302E1">
        <w:rPr>
          <w:rFonts w:ascii="Times New Roman" w:hAnsi="Times New Roman" w:cs="Times New Roman"/>
          <w:sz w:val="24"/>
          <w:szCs w:val="24"/>
        </w:rPr>
        <w:t xml:space="preserve"> W. K. and </w:t>
      </w:r>
      <w:proofErr w:type="spellStart"/>
      <w:r w:rsidRPr="00B302E1">
        <w:rPr>
          <w:rFonts w:ascii="Times New Roman" w:hAnsi="Times New Roman" w:cs="Times New Roman"/>
          <w:sz w:val="24"/>
          <w:szCs w:val="24"/>
        </w:rPr>
        <w:t>Moldowan</w:t>
      </w:r>
      <w:proofErr w:type="spellEnd"/>
      <w:r w:rsidR="0000303C">
        <w:rPr>
          <w:rFonts w:ascii="Times New Roman" w:hAnsi="Times New Roman" w:cs="Times New Roman"/>
          <w:sz w:val="24"/>
          <w:szCs w:val="24"/>
        </w:rPr>
        <w:t>,</w:t>
      </w:r>
      <w:r w:rsidRPr="00B302E1">
        <w:rPr>
          <w:rFonts w:ascii="Times New Roman" w:hAnsi="Times New Roman" w:cs="Times New Roman"/>
          <w:sz w:val="24"/>
          <w:szCs w:val="24"/>
        </w:rPr>
        <w:t xml:space="preserve"> J. M. (1979). The effect of biodegradation on steranes and </w:t>
      </w:r>
      <w:proofErr w:type="spellStart"/>
      <w:r w:rsidRPr="00B302E1">
        <w:rPr>
          <w:rFonts w:ascii="Times New Roman" w:hAnsi="Times New Roman" w:cs="Times New Roman"/>
          <w:sz w:val="24"/>
          <w:szCs w:val="24"/>
        </w:rPr>
        <w:t>terpanes</w:t>
      </w:r>
      <w:proofErr w:type="spellEnd"/>
      <w:r w:rsidRPr="00B302E1">
        <w:rPr>
          <w:rFonts w:ascii="Times New Roman" w:hAnsi="Times New Roman" w:cs="Times New Roman"/>
          <w:sz w:val="24"/>
          <w:szCs w:val="24"/>
        </w:rPr>
        <w:t xml:space="preserve"> in crude oils.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43</w:t>
      </w:r>
      <w:r w:rsidRPr="00B302E1">
        <w:rPr>
          <w:rFonts w:ascii="Times New Roman" w:hAnsi="Times New Roman" w:cs="Times New Roman"/>
          <w:sz w:val="24"/>
          <w:szCs w:val="24"/>
        </w:rPr>
        <w:t>, 111-126.</w:t>
      </w:r>
    </w:p>
    <w:p w14:paraId="22BED302"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0DB1B55E" w14:textId="1E95518A"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Serna-Bernal, A. (2013). Geological Characterization of the Woodford Shale, McAlister </w:t>
      </w:r>
      <w:proofErr w:type="spellStart"/>
      <w:r w:rsidRPr="00B302E1">
        <w:rPr>
          <w:rFonts w:ascii="Times New Roman" w:hAnsi="Times New Roman" w:cs="Times New Roman"/>
          <w:sz w:val="24"/>
          <w:szCs w:val="24"/>
        </w:rPr>
        <w:t>Cemetary</w:t>
      </w:r>
      <w:proofErr w:type="spellEnd"/>
      <w:r w:rsidRPr="00B302E1">
        <w:rPr>
          <w:rFonts w:ascii="Times New Roman" w:hAnsi="Times New Roman" w:cs="Times New Roman"/>
          <w:sz w:val="24"/>
          <w:szCs w:val="24"/>
        </w:rPr>
        <w:t xml:space="preserve"> Quarry, </w:t>
      </w:r>
      <w:proofErr w:type="spellStart"/>
      <w:r w:rsidRPr="00B302E1">
        <w:rPr>
          <w:rFonts w:ascii="Times New Roman" w:hAnsi="Times New Roman" w:cs="Times New Roman"/>
          <w:sz w:val="24"/>
          <w:szCs w:val="24"/>
        </w:rPr>
        <w:t>Criner</w:t>
      </w:r>
      <w:proofErr w:type="spellEnd"/>
      <w:r w:rsidRPr="00B302E1">
        <w:rPr>
          <w:rFonts w:ascii="Times New Roman" w:hAnsi="Times New Roman" w:cs="Times New Roman"/>
          <w:sz w:val="24"/>
          <w:szCs w:val="24"/>
        </w:rPr>
        <w:t xml:space="preserve"> Hills, Ardmore Basin, Oklahoma. M.S. Thesis, The University of Oklahoma</w:t>
      </w:r>
      <w:r w:rsidRPr="00B302E1">
        <w:rPr>
          <w:rFonts w:ascii="Times New Roman" w:hAnsi="Times New Roman" w:cs="Times New Roman"/>
          <w:i/>
          <w:iCs/>
          <w:sz w:val="24"/>
          <w:szCs w:val="24"/>
        </w:rPr>
        <w:t>,</w:t>
      </w:r>
      <w:r w:rsidRPr="00B302E1">
        <w:rPr>
          <w:rFonts w:ascii="Times New Roman" w:hAnsi="Times New Roman" w:cs="Times New Roman"/>
          <w:sz w:val="24"/>
          <w:szCs w:val="24"/>
        </w:rPr>
        <w:t xml:space="preserve"> pp.</w:t>
      </w:r>
      <w:r w:rsidRPr="00B302E1">
        <w:rPr>
          <w:rFonts w:ascii="Times New Roman" w:hAnsi="Times New Roman" w:cs="Times New Roman"/>
          <w:i/>
          <w:iCs/>
          <w:sz w:val="24"/>
          <w:szCs w:val="24"/>
        </w:rPr>
        <w:t xml:space="preserve"> </w:t>
      </w:r>
      <w:r w:rsidRPr="00B302E1">
        <w:rPr>
          <w:rFonts w:ascii="Times New Roman" w:hAnsi="Times New Roman" w:cs="Times New Roman"/>
          <w:sz w:val="24"/>
          <w:szCs w:val="24"/>
        </w:rPr>
        <w:t>141.</w:t>
      </w:r>
    </w:p>
    <w:p w14:paraId="6165EF33" w14:textId="77777777" w:rsidR="00795F6F" w:rsidRDefault="00795F6F"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279E4BC9" w14:textId="61A71ECF" w:rsidR="00795F6F" w:rsidRPr="00795F6F" w:rsidRDefault="00795F6F"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Pr>
          <w:rFonts w:ascii="Times New Roman" w:hAnsi="Times New Roman" w:cs="Times New Roman"/>
          <w:sz w:val="24"/>
          <w:szCs w:val="24"/>
        </w:rPr>
        <w:t>Sieskind</w:t>
      </w:r>
      <w:proofErr w:type="spellEnd"/>
      <w:r>
        <w:rPr>
          <w:rFonts w:ascii="Times New Roman" w:hAnsi="Times New Roman" w:cs="Times New Roman"/>
          <w:sz w:val="24"/>
          <w:szCs w:val="24"/>
        </w:rPr>
        <w:t xml:space="preserve">, O., Joly, G. and Albrecht, P. (1979). Simulation of the geochemical transformation of sterols: superacid effects of clay minerals. </w:t>
      </w:r>
      <w:proofErr w:type="spellStart"/>
      <w:r>
        <w:rPr>
          <w:rFonts w:ascii="Times New Roman" w:hAnsi="Times New Roman" w:cs="Times New Roman"/>
          <w:i/>
          <w:iCs/>
          <w:sz w:val="24"/>
          <w:szCs w:val="24"/>
        </w:rPr>
        <w:t>Geochimica</w:t>
      </w:r>
      <w:proofErr w:type="spellEnd"/>
      <w:r>
        <w:rPr>
          <w:rFonts w:ascii="Times New Roman" w:hAnsi="Times New Roman" w:cs="Times New Roman"/>
          <w:i/>
          <w:iCs/>
          <w:sz w:val="24"/>
          <w:szCs w:val="24"/>
        </w:rPr>
        <w:t xml:space="preserve"> et </w:t>
      </w:r>
      <w:proofErr w:type="spellStart"/>
      <w:r>
        <w:rPr>
          <w:rFonts w:ascii="Times New Roman" w:hAnsi="Times New Roman" w:cs="Times New Roman"/>
          <w:i/>
          <w:iCs/>
          <w:sz w:val="24"/>
          <w:szCs w:val="24"/>
        </w:rPr>
        <w:t>Cosmochimica</w:t>
      </w:r>
      <w:proofErr w:type="spellEnd"/>
      <w:r>
        <w:rPr>
          <w:rFonts w:ascii="Times New Roman" w:hAnsi="Times New Roman" w:cs="Times New Roman"/>
          <w:i/>
          <w:iCs/>
          <w:sz w:val="24"/>
          <w:szCs w:val="24"/>
        </w:rPr>
        <w:t xml:space="preserve"> Acta,</w:t>
      </w:r>
      <w:r>
        <w:rPr>
          <w:rFonts w:ascii="Times New Roman" w:hAnsi="Times New Roman" w:cs="Times New Roman"/>
          <w:sz w:val="24"/>
          <w:szCs w:val="24"/>
        </w:rPr>
        <w:t xml:space="preserve"> </w:t>
      </w:r>
      <w:r>
        <w:rPr>
          <w:rFonts w:ascii="Times New Roman" w:hAnsi="Times New Roman" w:cs="Times New Roman"/>
          <w:b/>
          <w:bCs/>
          <w:sz w:val="24"/>
          <w:szCs w:val="24"/>
        </w:rPr>
        <w:t>43</w:t>
      </w:r>
      <w:r>
        <w:rPr>
          <w:rFonts w:ascii="Times New Roman" w:hAnsi="Times New Roman" w:cs="Times New Roman"/>
          <w:sz w:val="24"/>
          <w:szCs w:val="24"/>
        </w:rPr>
        <w:t>, 1675-9.</w:t>
      </w:r>
    </w:p>
    <w:p w14:paraId="75878F1E"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6C8A6609" w14:textId="2865D7B9"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Simoneit</w:t>
      </w:r>
      <w:proofErr w:type="spellEnd"/>
      <w:r w:rsidRPr="00B302E1">
        <w:rPr>
          <w:rFonts w:ascii="Times New Roman" w:hAnsi="Times New Roman" w:cs="Times New Roman"/>
          <w:sz w:val="24"/>
          <w:szCs w:val="24"/>
        </w:rPr>
        <w:t xml:space="preserve">, B. R. T., </w:t>
      </w:r>
      <w:proofErr w:type="spellStart"/>
      <w:r w:rsidRPr="00B302E1">
        <w:rPr>
          <w:rFonts w:ascii="Times New Roman" w:hAnsi="Times New Roman" w:cs="Times New Roman"/>
          <w:sz w:val="24"/>
          <w:szCs w:val="24"/>
        </w:rPr>
        <w:t>Schoell</w:t>
      </w:r>
      <w:proofErr w:type="spellEnd"/>
      <w:r w:rsidRPr="00B302E1">
        <w:rPr>
          <w:rFonts w:ascii="Times New Roman" w:hAnsi="Times New Roman" w:cs="Times New Roman"/>
          <w:sz w:val="24"/>
          <w:szCs w:val="24"/>
        </w:rPr>
        <w:t xml:space="preserve">, M., Dias, R.F. </w:t>
      </w:r>
      <w:r w:rsidR="0000303C">
        <w:rPr>
          <w:rFonts w:ascii="Times New Roman" w:hAnsi="Times New Roman" w:cs="Times New Roman"/>
          <w:sz w:val="24"/>
          <w:szCs w:val="24"/>
        </w:rPr>
        <w:t xml:space="preserve">and </w:t>
      </w:r>
      <w:r w:rsidRPr="00B302E1">
        <w:rPr>
          <w:rFonts w:ascii="Times New Roman" w:hAnsi="Times New Roman" w:cs="Times New Roman"/>
          <w:sz w:val="24"/>
          <w:szCs w:val="24"/>
        </w:rPr>
        <w:t xml:space="preserve">Aquino </w:t>
      </w:r>
      <w:proofErr w:type="spellStart"/>
      <w:r w:rsidRPr="00B302E1">
        <w:rPr>
          <w:rFonts w:ascii="Times New Roman" w:hAnsi="Times New Roman" w:cs="Times New Roman"/>
          <w:sz w:val="24"/>
          <w:szCs w:val="24"/>
        </w:rPr>
        <w:t>Neto</w:t>
      </w:r>
      <w:proofErr w:type="spellEnd"/>
      <w:r w:rsidRPr="00B302E1">
        <w:rPr>
          <w:rFonts w:ascii="Times New Roman" w:hAnsi="Times New Roman" w:cs="Times New Roman"/>
          <w:sz w:val="24"/>
          <w:szCs w:val="24"/>
        </w:rPr>
        <w:t xml:space="preserve">, F. R., (1993). Unusual carbon isotope compositions of biomarker hydrocarbons in a Permian </w:t>
      </w:r>
      <w:proofErr w:type="spellStart"/>
      <w:r w:rsidRPr="00B302E1">
        <w:rPr>
          <w:rFonts w:ascii="Times New Roman" w:hAnsi="Times New Roman" w:cs="Times New Roman"/>
          <w:sz w:val="24"/>
          <w:szCs w:val="24"/>
        </w:rPr>
        <w:t>tasmanite</w:t>
      </w:r>
      <w:proofErr w:type="spellEnd"/>
      <w:r w:rsidRPr="00B302E1">
        <w:rPr>
          <w:rFonts w:ascii="Times New Roman" w:hAnsi="Times New Roman" w:cs="Times New Roman"/>
          <w:sz w:val="24"/>
          <w:szCs w:val="24"/>
        </w:rPr>
        <w:t xml:space="preserve">. </w:t>
      </w:r>
      <w:proofErr w:type="spellStart"/>
      <w:r w:rsidRPr="00B302E1">
        <w:rPr>
          <w:rFonts w:ascii="Times New Roman" w:hAnsi="Times New Roman" w:cs="Times New Roman"/>
          <w:i/>
          <w:iCs/>
          <w:sz w:val="24"/>
          <w:szCs w:val="24"/>
        </w:rPr>
        <w:t>Geochimicaet</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57</w:t>
      </w:r>
      <w:r w:rsidRPr="00B302E1">
        <w:rPr>
          <w:rFonts w:ascii="Times New Roman" w:hAnsi="Times New Roman" w:cs="Times New Roman"/>
          <w:sz w:val="24"/>
          <w:szCs w:val="24"/>
        </w:rPr>
        <w:t>, 4205-4211.</w:t>
      </w:r>
    </w:p>
    <w:p w14:paraId="14795617"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7FE08555" w14:textId="182B8449" w:rsidR="00A0554A" w:rsidRDefault="00A0554A" w:rsidP="00913845">
      <w:pPr>
        <w:spacing w:line="276" w:lineRule="auto"/>
        <w:ind w:left="720" w:hanging="720"/>
        <w:contextualSpacing/>
        <w:jc w:val="both"/>
        <w:rPr>
          <w:rFonts w:ascii="Times New Roman" w:hAnsi="Times New Roman" w:cs="Times New Roman"/>
          <w:color w:val="000000"/>
          <w:sz w:val="24"/>
          <w:szCs w:val="24"/>
        </w:rPr>
      </w:pPr>
      <w:proofErr w:type="spellStart"/>
      <w:r w:rsidRPr="00B302E1">
        <w:rPr>
          <w:rFonts w:ascii="Times New Roman" w:hAnsi="Times New Roman" w:cs="Times New Roman"/>
          <w:color w:val="3A3A3A"/>
          <w:sz w:val="24"/>
          <w:szCs w:val="24"/>
          <w:shd w:val="clear" w:color="auto" w:fill="FFFFFF"/>
        </w:rPr>
        <w:t>Sinninghe</w:t>
      </w:r>
      <w:proofErr w:type="spellEnd"/>
      <w:r w:rsidRPr="00B302E1">
        <w:rPr>
          <w:rFonts w:ascii="Times New Roman" w:hAnsi="Times New Roman" w:cs="Times New Roman"/>
          <w:color w:val="3A3A3A"/>
          <w:sz w:val="24"/>
          <w:szCs w:val="24"/>
          <w:shd w:val="clear" w:color="auto" w:fill="FFFFFF"/>
        </w:rPr>
        <w:t xml:space="preserve"> </w:t>
      </w:r>
      <w:proofErr w:type="spellStart"/>
      <w:r w:rsidRPr="00B302E1">
        <w:rPr>
          <w:rFonts w:ascii="Times New Roman" w:hAnsi="Times New Roman" w:cs="Times New Roman"/>
          <w:color w:val="3A3A3A"/>
          <w:sz w:val="24"/>
          <w:szCs w:val="24"/>
          <w:shd w:val="clear" w:color="auto" w:fill="FFFFFF"/>
        </w:rPr>
        <w:t>Damsté</w:t>
      </w:r>
      <w:proofErr w:type="spellEnd"/>
      <w:r w:rsidRPr="00B302E1">
        <w:rPr>
          <w:rFonts w:ascii="Times New Roman" w:hAnsi="Times New Roman" w:cs="Times New Roman"/>
          <w:color w:val="3A3A3A"/>
          <w:sz w:val="24"/>
          <w:szCs w:val="24"/>
          <w:shd w:val="clear" w:color="auto" w:fill="FFFFFF"/>
        </w:rPr>
        <w:t xml:space="preserve">, J., Keely, B., Betts, S., Baas, M., Maxwell, J. and De Leeuw, J. (1993). Variations in abundances and distributions of isoprenoid chromans and </w:t>
      </w:r>
      <w:proofErr w:type="gramStart"/>
      <w:r w:rsidRPr="00B302E1">
        <w:rPr>
          <w:rFonts w:ascii="Times New Roman" w:hAnsi="Times New Roman" w:cs="Times New Roman"/>
          <w:color w:val="3A3A3A"/>
          <w:sz w:val="24"/>
          <w:szCs w:val="24"/>
          <w:shd w:val="clear" w:color="auto" w:fill="FFFFFF"/>
        </w:rPr>
        <w:t>long-chain</w:t>
      </w:r>
      <w:proofErr w:type="gramEnd"/>
      <w:r w:rsidRPr="00B302E1">
        <w:rPr>
          <w:rFonts w:ascii="Times New Roman" w:hAnsi="Times New Roman" w:cs="Times New Roman"/>
          <w:color w:val="3A3A3A"/>
          <w:sz w:val="24"/>
          <w:szCs w:val="24"/>
          <w:shd w:val="clear" w:color="auto" w:fill="FFFFFF"/>
        </w:rPr>
        <w:t xml:space="preserve"> alkylbenzenes in sediments of the Mulhouse Basin: A molecular sedimentary record of </w:t>
      </w:r>
      <w:proofErr w:type="spellStart"/>
      <w:r w:rsidRPr="00B302E1">
        <w:rPr>
          <w:rFonts w:ascii="Times New Roman" w:hAnsi="Times New Roman" w:cs="Times New Roman"/>
          <w:color w:val="3A3A3A"/>
          <w:sz w:val="24"/>
          <w:szCs w:val="24"/>
          <w:shd w:val="clear" w:color="auto" w:fill="FFFFFF"/>
        </w:rPr>
        <w:t>palaeosalinity</w:t>
      </w:r>
      <w:proofErr w:type="spellEnd"/>
      <w:r w:rsidRPr="00B302E1">
        <w:rPr>
          <w:rFonts w:ascii="Times New Roman" w:hAnsi="Times New Roman" w:cs="Times New Roman"/>
          <w:color w:val="3A3A3A"/>
          <w:sz w:val="24"/>
          <w:szCs w:val="24"/>
          <w:shd w:val="clear" w:color="auto" w:fill="FFFFFF"/>
        </w:rPr>
        <w:t>. </w:t>
      </w:r>
      <w:r w:rsidRPr="00B302E1">
        <w:rPr>
          <w:rFonts w:ascii="Times New Roman" w:hAnsi="Times New Roman" w:cs="Times New Roman"/>
          <w:i/>
          <w:iCs/>
          <w:color w:val="3A3A3A"/>
          <w:sz w:val="24"/>
          <w:szCs w:val="24"/>
          <w:shd w:val="clear" w:color="auto" w:fill="FFFFFF"/>
        </w:rPr>
        <w:t>Organic Geochemistry</w:t>
      </w:r>
      <w:r w:rsidRPr="00B302E1">
        <w:rPr>
          <w:rFonts w:ascii="Times New Roman" w:hAnsi="Times New Roman" w:cs="Times New Roman"/>
          <w:color w:val="3A3A3A"/>
          <w:sz w:val="24"/>
          <w:szCs w:val="24"/>
          <w:shd w:val="clear" w:color="auto" w:fill="FFFFFF"/>
        </w:rPr>
        <w:t> </w:t>
      </w:r>
      <w:r w:rsidRPr="00B302E1">
        <w:rPr>
          <w:rFonts w:ascii="Times New Roman" w:hAnsi="Times New Roman" w:cs="Times New Roman"/>
          <w:b/>
          <w:bCs/>
          <w:i/>
          <w:iCs/>
          <w:color w:val="3A3A3A"/>
          <w:sz w:val="24"/>
          <w:szCs w:val="24"/>
          <w:shd w:val="clear" w:color="auto" w:fill="FFFFFF"/>
        </w:rPr>
        <w:t>20</w:t>
      </w:r>
      <w:r w:rsidRPr="00B302E1">
        <w:rPr>
          <w:rFonts w:ascii="Times New Roman" w:hAnsi="Times New Roman" w:cs="Times New Roman"/>
          <w:b/>
          <w:bCs/>
          <w:color w:val="3A3A3A"/>
          <w:sz w:val="24"/>
          <w:szCs w:val="24"/>
          <w:shd w:val="clear" w:color="auto" w:fill="FFFFFF"/>
        </w:rPr>
        <w:t>(8)</w:t>
      </w:r>
      <w:r w:rsidRPr="00B302E1">
        <w:rPr>
          <w:rFonts w:ascii="Times New Roman" w:hAnsi="Times New Roman" w:cs="Times New Roman"/>
          <w:color w:val="3A3A3A"/>
          <w:sz w:val="24"/>
          <w:szCs w:val="24"/>
          <w:shd w:val="clear" w:color="auto" w:fill="FFFFFF"/>
        </w:rPr>
        <w:t>, 1201-1215.</w:t>
      </w:r>
      <w:r w:rsidRPr="00B302E1">
        <w:rPr>
          <w:rFonts w:ascii="Times New Roman" w:hAnsi="Times New Roman" w:cs="Times New Roman"/>
          <w:color w:val="000000"/>
          <w:sz w:val="24"/>
          <w:szCs w:val="24"/>
        </w:rPr>
        <w:t xml:space="preserve"> </w:t>
      </w:r>
    </w:p>
    <w:p w14:paraId="587E9BE4"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0DE87CB6" w14:textId="59423420"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Sinninghe</w:t>
      </w:r>
      <w:proofErr w:type="spellEnd"/>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Damste</w:t>
      </w:r>
      <w:proofErr w:type="spellEnd"/>
      <w:r w:rsidRPr="00B302E1">
        <w:rPr>
          <w:rFonts w:ascii="Times New Roman" w:hAnsi="Times New Roman" w:cs="Times New Roman"/>
          <w:sz w:val="24"/>
          <w:szCs w:val="24"/>
        </w:rPr>
        <w:t xml:space="preserve">, J. S., </w:t>
      </w:r>
      <w:proofErr w:type="spellStart"/>
      <w:r w:rsidRPr="00B302E1">
        <w:rPr>
          <w:rFonts w:ascii="Times New Roman" w:hAnsi="Times New Roman" w:cs="Times New Roman"/>
          <w:sz w:val="24"/>
          <w:szCs w:val="24"/>
        </w:rPr>
        <w:t>Kenig</w:t>
      </w:r>
      <w:proofErr w:type="spellEnd"/>
      <w:r w:rsidRPr="00B302E1">
        <w:rPr>
          <w:rFonts w:ascii="Times New Roman" w:hAnsi="Times New Roman" w:cs="Times New Roman"/>
          <w:sz w:val="24"/>
          <w:szCs w:val="24"/>
        </w:rPr>
        <w:t xml:space="preserve">, F., Koopmans, M., P., </w:t>
      </w:r>
      <w:proofErr w:type="spellStart"/>
      <w:r w:rsidRPr="00B302E1">
        <w:rPr>
          <w:rFonts w:ascii="Times New Roman" w:hAnsi="Times New Roman" w:cs="Times New Roman"/>
          <w:sz w:val="24"/>
          <w:szCs w:val="24"/>
        </w:rPr>
        <w:t>Koster</w:t>
      </w:r>
      <w:proofErr w:type="spellEnd"/>
      <w:r w:rsidRPr="00B302E1">
        <w:rPr>
          <w:rFonts w:ascii="Times New Roman" w:hAnsi="Times New Roman" w:cs="Times New Roman"/>
          <w:sz w:val="24"/>
          <w:szCs w:val="24"/>
        </w:rPr>
        <w:t xml:space="preserve">, J., Schouten, S., Hays, J. M. and de Leeuw, J. W. (1995). Evidence for </w:t>
      </w:r>
      <w:proofErr w:type="spellStart"/>
      <w:r w:rsidRPr="00B302E1">
        <w:rPr>
          <w:rFonts w:ascii="Times New Roman" w:hAnsi="Times New Roman" w:cs="Times New Roman"/>
          <w:sz w:val="24"/>
          <w:szCs w:val="24"/>
        </w:rPr>
        <w:t>gammacerane</w:t>
      </w:r>
      <w:proofErr w:type="spellEnd"/>
      <w:r w:rsidRPr="00B302E1">
        <w:rPr>
          <w:rFonts w:ascii="Times New Roman" w:hAnsi="Times New Roman" w:cs="Times New Roman"/>
          <w:sz w:val="24"/>
          <w:szCs w:val="24"/>
        </w:rPr>
        <w:t xml:space="preserve"> as an indicator of water column stratification.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59</w:t>
      </w:r>
      <w:r w:rsidRPr="00B302E1">
        <w:rPr>
          <w:rFonts w:ascii="Times New Roman" w:hAnsi="Times New Roman" w:cs="Times New Roman"/>
          <w:sz w:val="24"/>
          <w:szCs w:val="24"/>
        </w:rPr>
        <w:t xml:space="preserve">(9) 1895-1900. </w:t>
      </w:r>
    </w:p>
    <w:p w14:paraId="5BD69155"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0F8E99AA" w14:textId="77777777" w:rsidR="0000303C" w:rsidRDefault="0000303C" w:rsidP="0038688D">
      <w:pPr>
        <w:autoSpaceDE w:val="0"/>
        <w:autoSpaceDN w:val="0"/>
        <w:adjustRightInd w:val="0"/>
        <w:spacing w:after="0" w:line="276" w:lineRule="auto"/>
        <w:ind w:left="720" w:hanging="720"/>
        <w:contextualSpacing/>
        <w:jc w:val="both"/>
        <w:rPr>
          <w:rFonts w:ascii="Times New Roman" w:hAnsi="Times New Roman" w:cs="Times New Roman"/>
          <w:i/>
          <w:iCs/>
          <w:sz w:val="24"/>
          <w:szCs w:val="24"/>
        </w:rPr>
      </w:pPr>
      <w:proofErr w:type="spellStart"/>
      <w:r w:rsidRPr="00B302E1">
        <w:rPr>
          <w:rFonts w:ascii="Times New Roman" w:hAnsi="Times New Roman" w:cs="Times New Roman"/>
          <w:sz w:val="24"/>
          <w:szCs w:val="24"/>
        </w:rPr>
        <w:lastRenderedPageBreak/>
        <w:t>Slatt</w:t>
      </w:r>
      <w:proofErr w:type="spellEnd"/>
      <w:r>
        <w:rPr>
          <w:rFonts w:ascii="Times New Roman" w:hAnsi="Times New Roman" w:cs="Times New Roman"/>
          <w:sz w:val="24"/>
          <w:szCs w:val="24"/>
        </w:rPr>
        <w:t>,</w:t>
      </w:r>
      <w:r w:rsidRPr="00B302E1">
        <w:rPr>
          <w:rFonts w:ascii="Times New Roman" w:hAnsi="Times New Roman" w:cs="Times New Roman"/>
          <w:sz w:val="24"/>
          <w:szCs w:val="24"/>
        </w:rPr>
        <w:t xml:space="preserve"> R.M. (2013). </w:t>
      </w:r>
      <w:proofErr w:type="spellStart"/>
      <w:r w:rsidRPr="00B302E1">
        <w:rPr>
          <w:rFonts w:ascii="Times New Roman" w:hAnsi="Times New Roman" w:cs="Times New Roman"/>
          <w:sz w:val="24"/>
          <w:szCs w:val="24"/>
        </w:rPr>
        <w:t>Paleotopographic</w:t>
      </w:r>
      <w:proofErr w:type="spellEnd"/>
      <w:r w:rsidRPr="00B302E1">
        <w:rPr>
          <w:rFonts w:ascii="Times New Roman" w:hAnsi="Times New Roman" w:cs="Times New Roman"/>
          <w:sz w:val="24"/>
          <w:szCs w:val="24"/>
        </w:rPr>
        <w:t xml:space="preserve"> and Depositional Environment Control on ‘Sweet Spot’ Locations in Some Unconventional Resource Shales. Presented at Houston Geological Society</w:t>
      </w:r>
      <w:r w:rsidRPr="00B302E1">
        <w:rPr>
          <w:rFonts w:ascii="Times New Roman" w:hAnsi="Times New Roman" w:cs="Times New Roman"/>
          <w:i/>
          <w:iCs/>
          <w:sz w:val="24"/>
          <w:szCs w:val="24"/>
        </w:rPr>
        <w:t>.</w:t>
      </w:r>
    </w:p>
    <w:p w14:paraId="6CA9B5A5" w14:textId="77777777" w:rsidR="0000303C" w:rsidRPr="00B302E1" w:rsidRDefault="0000303C" w:rsidP="0038688D">
      <w:pPr>
        <w:autoSpaceDE w:val="0"/>
        <w:autoSpaceDN w:val="0"/>
        <w:adjustRightInd w:val="0"/>
        <w:spacing w:after="0" w:line="276" w:lineRule="auto"/>
        <w:ind w:left="720" w:hanging="720"/>
        <w:contextualSpacing/>
        <w:jc w:val="both"/>
        <w:rPr>
          <w:rFonts w:ascii="Times New Roman" w:hAnsi="Times New Roman" w:cs="Times New Roman"/>
          <w:i/>
          <w:iCs/>
          <w:sz w:val="24"/>
          <w:szCs w:val="24"/>
        </w:rPr>
      </w:pPr>
    </w:p>
    <w:p w14:paraId="45AA5F32" w14:textId="5E7D600B" w:rsidR="0000303C" w:rsidRDefault="0000303C"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Slatt</w:t>
      </w:r>
      <w:proofErr w:type="spellEnd"/>
      <w:r w:rsidRPr="00B302E1">
        <w:rPr>
          <w:rFonts w:ascii="Times New Roman" w:hAnsi="Times New Roman" w:cs="Times New Roman"/>
          <w:sz w:val="24"/>
          <w:szCs w:val="24"/>
        </w:rPr>
        <w:t>, R.M., (2013). Sequence stratigraphy of the Woodford Shale and application to drilling and production: AAPG Search and Discovery Article #50792, Oral presentation AAPG Woodford Shale Forum, Oklahoma City, April 11, 2013.</w:t>
      </w:r>
    </w:p>
    <w:p w14:paraId="0ADA6DA0"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54FCDBE7" w14:textId="77777777" w:rsidR="0000303C" w:rsidRPr="00B302E1" w:rsidRDefault="0000303C" w:rsidP="0038688D">
      <w:pPr>
        <w:autoSpaceDE w:val="0"/>
        <w:autoSpaceDN w:val="0"/>
        <w:adjustRightInd w:val="0"/>
        <w:spacing w:after="183" w:line="276" w:lineRule="auto"/>
        <w:ind w:left="720" w:hanging="720"/>
        <w:contextualSpacing/>
        <w:jc w:val="both"/>
        <w:rPr>
          <w:rFonts w:ascii="Times New Roman" w:hAnsi="Times New Roman" w:cs="Times New Roman"/>
          <w:color w:val="000000"/>
          <w:sz w:val="24"/>
          <w:szCs w:val="24"/>
        </w:rPr>
      </w:pPr>
      <w:proofErr w:type="spellStart"/>
      <w:r w:rsidRPr="00B302E1">
        <w:rPr>
          <w:rFonts w:ascii="Times New Roman" w:hAnsi="Times New Roman" w:cs="Times New Roman"/>
          <w:color w:val="000000"/>
          <w:sz w:val="24"/>
          <w:szCs w:val="24"/>
        </w:rPr>
        <w:t>Slatt</w:t>
      </w:r>
      <w:proofErr w:type="spellEnd"/>
      <w:r w:rsidRPr="00B302E1">
        <w:rPr>
          <w:rFonts w:ascii="Times New Roman" w:hAnsi="Times New Roman" w:cs="Times New Roman"/>
          <w:color w:val="000000"/>
          <w:sz w:val="24"/>
          <w:szCs w:val="24"/>
        </w:rPr>
        <w:t xml:space="preserve">, R.M., (2016). Institute of Reservoir Characterization (IRC), Woodford-Mississippian consortium, phase III technical report. The University of Oklahoma, 202. </w:t>
      </w:r>
    </w:p>
    <w:p w14:paraId="7B3B83CF" w14:textId="05717BC8"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Slatt</w:t>
      </w:r>
      <w:proofErr w:type="spellEnd"/>
      <w:r w:rsidR="00F52BBF">
        <w:rPr>
          <w:rFonts w:ascii="Times New Roman" w:hAnsi="Times New Roman" w:cs="Times New Roman"/>
          <w:sz w:val="24"/>
          <w:szCs w:val="24"/>
        </w:rPr>
        <w:t>,</w:t>
      </w:r>
      <w:r w:rsidRPr="00B302E1">
        <w:rPr>
          <w:rFonts w:ascii="Times New Roman" w:hAnsi="Times New Roman" w:cs="Times New Roman"/>
          <w:sz w:val="24"/>
          <w:szCs w:val="24"/>
        </w:rPr>
        <w:t xml:space="preserve"> R. M. and Rodriguez</w:t>
      </w:r>
      <w:r w:rsidR="0000303C">
        <w:rPr>
          <w:rFonts w:ascii="Times New Roman" w:hAnsi="Times New Roman" w:cs="Times New Roman"/>
          <w:sz w:val="24"/>
          <w:szCs w:val="24"/>
        </w:rPr>
        <w:t>,</w:t>
      </w:r>
      <w:r w:rsidRPr="00B302E1">
        <w:rPr>
          <w:rFonts w:ascii="Times New Roman" w:hAnsi="Times New Roman" w:cs="Times New Roman"/>
          <w:sz w:val="24"/>
          <w:szCs w:val="24"/>
        </w:rPr>
        <w:t xml:space="preserve"> N. D. (2012). Comparative sequence stratigraphy and organic geochemistry of gas shales: Commonality or coincidence? </w:t>
      </w:r>
      <w:r w:rsidRPr="00B302E1">
        <w:rPr>
          <w:rFonts w:ascii="Times New Roman" w:hAnsi="Times New Roman" w:cs="Times New Roman"/>
          <w:i/>
          <w:iCs/>
          <w:sz w:val="24"/>
          <w:szCs w:val="24"/>
        </w:rPr>
        <w:t xml:space="preserve">Journal of Natural Gas Science and Engineering </w:t>
      </w:r>
      <w:r w:rsidRPr="00B302E1">
        <w:rPr>
          <w:rFonts w:ascii="Times New Roman" w:hAnsi="Times New Roman" w:cs="Times New Roman"/>
          <w:b/>
          <w:bCs/>
          <w:sz w:val="24"/>
          <w:szCs w:val="24"/>
        </w:rPr>
        <w:t>8</w:t>
      </w:r>
      <w:r w:rsidRPr="00B302E1">
        <w:rPr>
          <w:rFonts w:ascii="Times New Roman" w:hAnsi="Times New Roman" w:cs="Times New Roman"/>
          <w:sz w:val="24"/>
          <w:szCs w:val="24"/>
        </w:rPr>
        <w:t>, 68–84.</w:t>
      </w:r>
    </w:p>
    <w:p w14:paraId="353C9A14"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36811E0B" w14:textId="2C0B0FD4" w:rsidR="00F86B6D" w:rsidRDefault="00F86B6D">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r w:rsidRPr="00D661E4">
        <w:rPr>
          <w:rFonts w:ascii="Times New Roman" w:hAnsi="Times New Roman" w:cs="Times New Roman"/>
          <w:color w:val="000000"/>
          <w:sz w:val="24"/>
          <w:szCs w:val="24"/>
        </w:rPr>
        <w:t xml:space="preserve">Smith, H.M. </w:t>
      </w:r>
      <w:r w:rsidRPr="00B302E1">
        <w:rPr>
          <w:rFonts w:ascii="Times New Roman" w:hAnsi="Times New Roman" w:cs="Times New Roman"/>
          <w:color w:val="000000"/>
          <w:sz w:val="24"/>
          <w:szCs w:val="24"/>
        </w:rPr>
        <w:t>(</w:t>
      </w:r>
      <w:r w:rsidRPr="00D661E4">
        <w:rPr>
          <w:rFonts w:ascii="Times New Roman" w:hAnsi="Times New Roman" w:cs="Times New Roman"/>
          <w:color w:val="000000"/>
          <w:sz w:val="24"/>
          <w:szCs w:val="24"/>
        </w:rPr>
        <w:t>1968</w:t>
      </w:r>
      <w:r w:rsidRPr="00B302E1">
        <w:rPr>
          <w:rFonts w:ascii="Times New Roman" w:hAnsi="Times New Roman" w:cs="Times New Roman"/>
          <w:color w:val="000000"/>
          <w:sz w:val="24"/>
          <w:szCs w:val="24"/>
        </w:rPr>
        <w:t>)</w:t>
      </w:r>
      <w:r w:rsidRPr="00D661E4">
        <w:rPr>
          <w:rFonts w:ascii="Times New Roman" w:hAnsi="Times New Roman" w:cs="Times New Roman"/>
          <w:color w:val="000000"/>
          <w:sz w:val="24"/>
          <w:szCs w:val="24"/>
        </w:rPr>
        <w:t xml:space="preserve">. Qualitative and quantitative aspects of crude oil composition. </w:t>
      </w:r>
      <w:r w:rsidRPr="0038688D">
        <w:rPr>
          <w:rFonts w:ascii="Times New Roman" w:hAnsi="Times New Roman" w:cs="Times New Roman"/>
          <w:i/>
          <w:iCs/>
          <w:color w:val="000000"/>
          <w:sz w:val="24"/>
          <w:szCs w:val="24"/>
        </w:rPr>
        <w:t>US Bureau of Mines Bulletin</w:t>
      </w:r>
      <w:r w:rsidRPr="00D661E4">
        <w:rPr>
          <w:rFonts w:ascii="Times New Roman" w:hAnsi="Times New Roman" w:cs="Times New Roman"/>
          <w:color w:val="000000"/>
          <w:sz w:val="24"/>
          <w:szCs w:val="24"/>
        </w:rPr>
        <w:t xml:space="preserve"> </w:t>
      </w:r>
      <w:r w:rsidRPr="00D661E4">
        <w:rPr>
          <w:rFonts w:ascii="Times New Roman" w:hAnsi="Times New Roman" w:cs="Times New Roman"/>
          <w:b/>
          <w:bCs/>
          <w:color w:val="000000"/>
          <w:sz w:val="24"/>
          <w:szCs w:val="24"/>
        </w:rPr>
        <w:t>642</w:t>
      </w:r>
      <w:r w:rsidRPr="00D661E4">
        <w:rPr>
          <w:rFonts w:ascii="Times New Roman" w:hAnsi="Times New Roman" w:cs="Times New Roman"/>
          <w:color w:val="000000"/>
          <w:sz w:val="24"/>
          <w:szCs w:val="24"/>
        </w:rPr>
        <w:t xml:space="preserve">, 1-136. </w:t>
      </w:r>
    </w:p>
    <w:p w14:paraId="3F6B045E" w14:textId="77777777" w:rsidR="00742A5E" w:rsidRDefault="00742A5E" w:rsidP="0038688D">
      <w:pPr>
        <w:autoSpaceDE w:val="0"/>
        <w:autoSpaceDN w:val="0"/>
        <w:adjustRightInd w:val="0"/>
        <w:spacing w:after="0" w:line="276" w:lineRule="auto"/>
        <w:ind w:left="720" w:hanging="720"/>
        <w:contextualSpacing/>
        <w:rPr>
          <w:rFonts w:ascii="Times New Roman" w:hAnsi="Times New Roman" w:cs="Times New Roman"/>
          <w:color w:val="000000"/>
          <w:sz w:val="24"/>
          <w:szCs w:val="24"/>
        </w:rPr>
      </w:pPr>
    </w:p>
    <w:p w14:paraId="126A59ED" w14:textId="07936783" w:rsidR="00F86B6D" w:rsidRPr="0038688D" w:rsidRDefault="00742A5E" w:rsidP="0038688D">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Speczik</w:t>
      </w:r>
      <w:proofErr w:type="spellEnd"/>
      <w:r>
        <w:rPr>
          <w:rFonts w:ascii="Times New Roman" w:hAnsi="Times New Roman" w:cs="Times New Roman"/>
          <w:sz w:val="24"/>
          <w:szCs w:val="24"/>
        </w:rPr>
        <w:t xml:space="preserve">, S., Bechtel, A., Sun, Y. Z., and </w:t>
      </w:r>
      <w:proofErr w:type="spellStart"/>
      <w:r>
        <w:rPr>
          <w:rFonts w:ascii="Times New Roman" w:hAnsi="Times New Roman" w:cs="Times New Roman"/>
          <w:sz w:val="24"/>
          <w:szCs w:val="24"/>
        </w:rPr>
        <w:t>Puttman</w:t>
      </w:r>
      <w:proofErr w:type="spellEnd"/>
      <w:r>
        <w:rPr>
          <w:rFonts w:ascii="Times New Roman" w:hAnsi="Times New Roman" w:cs="Times New Roman"/>
          <w:sz w:val="24"/>
          <w:szCs w:val="24"/>
        </w:rPr>
        <w:t xml:space="preserve">, W. (1995). A stable isotope and organic geochemical study of the relationship between the </w:t>
      </w:r>
      <w:proofErr w:type="spellStart"/>
      <w:r>
        <w:rPr>
          <w:rFonts w:ascii="Times New Roman" w:hAnsi="Times New Roman" w:cs="Times New Roman"/>
          <w:sz w:val="24"/>
          <w:szCs w:val="24"/>
        </w:rPr>
        <w:t>Antracosia</w:t>
      </w:r>
      <w:proofErr w:type="spellEnd"/>
      <w:r>
        <w:rPr>
          <w:rFonts w:ascii="Times New Roman" w:hAnsi="Times New Roman" w:cs="Times New Roman"/>
          <w:sz w:val="24"/>
          <w:szCs w:val="24"/>
        </w:rPr>
        <w:t xml:space="preserve"> shale and </w:t>
      </w:r>
      <w:proofErr w:type="spellStart"/>
      <w:r>
        <w:rPr>
          <w:rFonts w:ascii="Times New Roman" w:hAnsi="Times New Roman" w:cs="Times New Roman"/>
          <w:sz w:val="24"/>
          <w:szCs w:val="24"/>
        </w:rPr>
        <w:t>Kupferschiefer</w:t>
      </w:r>
      <w:proofErr w:type="spellEnd"/>
      <w:r>
        <w:rPr>
          <w:rFonts w:ascii="Times New Roman" w:hAnsi="Times New Roman" w:cs="Times New Roman"/>
          <w:sz w:val="24"/>
          <w:szCs w:val="24"/>
        </w:rPr>
        <w:t xml:space="preserve"> mineralization (SE Poland). </w:t>
      </w:r>
      <w:r>
        <w:rPr>
          <w:rFonts w:ascii="Times New Roman" w:hAnsi="Times New Roman" w:cs="Times New Roman"/>
          <w:i/>
          <w:iCs/>
          <w:sz w:val="24"/>
          <w:szCs w:val="24"/>
        </w:rPr>
        <w:t>Chemical Geology</w:t>
      </w:r>
      <w:r>
        <w:rPr>
          <w:rFonts w:ascii="Times New Roman" w:hAnsi="Times New Roman" w:cs="Times New Roman"/>
          <w:sz w:val="24"/>
          <w:szCs w:val="24"/>
        </w:rPr>
        <w:t xml:space="preserve"> </w:t>
      </w:r>
      <w:r>
        <w:rPr>
          <w:rFonts w:ascii="Times New Roman" w:hAnsi="Times New Roman" w:cs="Times New Roman"/>
          <w:b/>
          <w:bCs/>
          <w:sz w:val="24"/>
          <w:szCs w:val="24"/>
        </w:rPr>
        <w:t>123</w:t>
      </w:r>
      <w:r>
        <w:rPr>
          <w:rFonts w:ascii="Times New Roman" w:hAnsi="Times New Roman" w:cs="Times New Roman"/>
          <w:sz w:val="24"/>
          <w:szCs w:val="24"/>
        </w:rPr>
        <w:t>, 133-151.</w:t>
      </w:r>
    </w:p>
    <w:p w14:paraId="150888FB" w14:textId="43B54FDE" w:rsidR="00F86B6D" w:rsidRDefault="00F86B6D" w:rsidP="00913845">
      <w:pPr>
        <w:spacing w:line="276" w:lineRule="auto"/>
        <w:ind w:left="720" w:hanging="720"/>
        <w:contextualSpacing/>
        <w:rPr>
          <w:rFonts w:ascii="Times New Roman" w:hAnsi="Times New Roman" w:cs="Times New Roman"/>
          <w:bCs/>
          <w:sz w:val="24"/>
          <w:szCs w:val="24"/>
        </w:rPr>
      </w:pPr>
      <w:r w:rsidRPr="00B302E1">
        <w:rPr>
          <w:rFonts w:ascii="Times New Roman" w:hAnsi="Times New Roman" w:cs="Times New Roman"/>
          <w:bCs/>
          <w:sz w:val="24"/>
          <w:szCs w:val="24"/>
        </w:rPr>
        <w:t>Soliman, A</w:t>
      </w:r>
      <w:r w:rsidR="0000303C">
        <w:rPr>
          <w:rFonts w:ascii="Times New Roman" w:hAnsi="Times New Roman" w:cs="Times New Roman"/>
          <w:bCs/>
          <w:sz w:val="24"/>
          <w:szCs w:val="24"/>
        </w:rPr>
        <w:t>.,</w:t>
      </w:r>
      <w:r w:rsidRPr="00B302E1">
        <w:rPr>
          <w:rFonts w:ascii="Times New Roman" w:hAnsi="Times New Roman" w:cs="Times New Roman"/>
          <w:bCs/>
          <w:sz w:val="24"/>
          <w:szCs w:val="24"/>
        </w:rPr>
        <w:t xml:space="preserve"> Abdelfattah,</w:t>
      </w:r>
      <w:r w:rsidR="0000303C">
        <w:rPr>
          <w:rFonts w:ascii="Times New Roman" w:hAnsi="Times New Roman" w:cs="Times New Roman"/>
          <w:bCs/>
          <w:sz w:val="24"/>
          <w:szCs w:val="24"/>
        </w:rPr>
        <w:t xml:space="preserve"> M. and</w:t>
      </w:r>
      <w:r w:rsidRPr="00B302E1">
        <w:rPr>
          <w:rFonts w:ascii="Times New Roman" w:hAnsi="Times New Roman" w:cs="Times New Roman"/>
          <w:bCs/>
          <w:sz w:val="24"/>
          <w:szCs w:val="24"/>
        </w:rPr>
        <w:t xml:space="preserve"> Ahmed Yassin, M. (2015). </w:t>
      </w:r>
      <w:proofErr w:type="spellStart"/>
      <w:r w:rsidRPr="00B302E1">
        <w:rPr>
          <w:rFonts w:ascii="Times New Roman" w:hAnsi="Times New Roman" w:cs="Times New Roman"/>
          <w:bCs/>
          <w:sz w:val="24"/>
          <w:szCs w:val="24"/>
        </w:rPr>
        <w:t>UnconventionalReservoir</w:t>
      </w:r>
      <w:proofErr w:type="spellEnd"/>
      <w:r w:rsidRPr="00B302E1">
        <w:rPr>
          <w:rFonts w:ascii="Times New Roman" w:hAnsi="Times New Roman" w:cs="Times New Roman"/>
          <w:bCs/>
          <w:sz w:val="24"/>
          <w:szCs w:val="24"/>
        </w:rPr>
        <w:t>: Definitions, Types and Egypt’s Potential. 10.13140/RG.2.1.3846.0880.</w:t>
      </w:r>
    </w:p>
    <w:p w14:paraId="1DC5DA42" w14:textId="77777777" w:rsidR="00742A5E" w:rsidRDefault="00742A5E" w:rsidP="00913845">
      <w:pPr>
        <w:spacing w:line="276" w:lineRule="auto"/>
        <w:ind w:left="720" w:hanging="720"/>
        <w:contextualSpacing/>
        <w:rPr>
          <w:rFonts w:ascii="Times New Roman" w:hAnsi="Times New Roman" w:cs="Times New Roman"/>
          <w:bCs/>
          <w:sz w:val="24"/>
          <w:szCs w:val="24"/>
        </w:rPr>
      </w:pPr>
    </w:p>
    <w:p w14:paraId="3A7159C8" w14:textId="6540B639" w:rsidR="00913845" w:rsidRPr="0038688D" w:rsidRDefault="00742A5E" w:rsidP="0038688D">
      <w:pPr>
        <w:ind w:left="720" w:hanging="720"/>
        <w:jc w:val="both"/>
        <w:rPr>
          <w:rFonts w:ascii="Times New Roman" w:hAnsi="Times New Roman" w:cs="Times New Roman"/>
          <w:sz w:val="24"/>
          <w:szCs w:val="24"/>
        </w:rPr>
      </w:pPr>
      <w:r w:rsidRPr="00CE619D">
        <w:rPr>
          <w:rFonts w:ascii="Times New Roman" w:hAnsi="Times New Roman" w:cs="Times New Roman"/>
          <w:sz w:val="24"/>
          <w:szCs w:val="24"/>
        </w:rPr>
        <w:t xml:space="preserve">Strachan, M.G., Alexander, R., and </w:t>
      </w:r>
      <w:proofErr w:type="spellStart"/>
      <w:r w:rsidRPr="00CE619D">
        <w:rPr>
          <w:rFonts w:ascii="Times New Roman" w:hAnsi="Times New Roman" w:cs="Times New Roman"/>
          <w:sz w:val="24"/>
          <w:szCs w:val="24"/>
        </w:rPr>
        <w:t>Kagi</w:t>
      </w:r>
      <w:proofErr w:type="spellEnd"/>
      <w:r w:rsidRPr="00CE619D">
        <w:rPr>
          <w:rFonts w:ascii="Times New Roman" w:hAnsi="Times New Roman" w:cs="Times New Roman"/>
          <w:sz w:val="24"/>
          <w:szCs w:val="24"/>
        </w:rPr>
        <w:t xml:space="preserve">, R.I., 1988. </w:t>
      </w:r>
      <w:proofErr w:type="spellStart"/>
      <w:r w:rsidRPr="00CE619D">
        <w:rPr>
          <w:rFonts w:ascii="Times New Roman" w:hAnsi="Times New Roman" w:cs="Times New Roman"/>
          <w:sz w:val="24"/>
          <w:szCs w:val="24"/>
        </w:rPr>
        <w:t>Trimethylnaphthalenes</w:t>
      </w:r>
      <w:proofErr w:type="spellEnd"/>
      <w:r w:rsidRPr="00CE619D">
        <w:rPr>
          <w:rFonts w:ascii="Times New Roman" w:hAnsi="Times New Roman" w:cs="Times New Roman"/>
          <w:sz w:val="24"/>
          <w:szCs w:val="24"/>
        </w:rPr>
        <w:t xml:space="preserve"> in</w:t>
      </w:r>
      <w:r>
        <w:rPr>
          <w:rFonts w:ascii="Times New Roman" w:hAnsi="Times New Roman" w:cs="Times New Roman"/>
          <w:sz w:val="24"/>
          <w:szCs w:val="24"/>
        </w:rPr>
        <w:t xml:space="preserve"> </w:t>
      </w:r>
      <w:r w:rsidRPr="00CE619D">
        <w:rPr>
          <w:rFonts w:ascii="Times New Roman" w:hAnsi="Times New Roman" w:cs="Times New Roman"/>
          <w:sz w:val="24"/>
          <w:szCs w:val="24"/>
        </w:rPr>
        <w:t xml:space="preserve">crude oils and sediments: Effects of source and maturity. </w:t>
      </w:r>
      <w:proofErr w:type="spellStart"/>
      <w:r w:rsidRPr="00F11947">
        <w:rPr>
          <w:rFonts w:ascii="Times New Roman" w:hAnsi="Times New Roman" w:cs="Times New Roman"/>
          <w:i/>
          <w:iCs/>
          <w:sz w:val="24"/>
          <w:szCs w:val="24"/>
        </w:rPr>
        <w:t>Geochimica</w:t>
      </w:r>
      <w:proofErr w:type="spellEnd"/>
      <w:r>
        <w:rPr>
          <w:rFonts w:ascii="Times New Roman" w:hAnsi="Times New Roman" w:cs="Times New Roman"/>
          <w:i/>
          <w:iCs/>
          <w:sz w:val="24"/>
          <w:szCs w:val="24"/>
        </w:rPr>
        <w:t xml:space="preserve"> et</w:t>
      </w:r>
      <w:r w:rsidRPr="00F11947">
        <w:rPr>
          <w:rFonts w:ascii="Times New Roman" w:hAnsi="Times New Roman" w:cs="Times New Roman"/>
          <w:i/>
          <w:iCs/>
          <w:sz w:val="24"/>
          <w:szCs w:val="24"/>
        </w:rPr>
        <w:t xml:space="preserve"> </w:t>
      </w:r>
      <w:proofErr w:type="spellStart"/>
      <w:r w:rsidRPr="00F11947">
        <w:rPr>
          <w:rFonts w:ascii="Times New Roman" w:hAnsi="Times New Roman" w:cs="Times New Roman"/>
          <w:i/>
          <w:iCs/>
          <w:sz w:val="24"/>
          <w:szCs w:val="24"/>
        </w:rPr>
        <w:t>Cosmochimica</w:t>
      </w:r>
      <w:proofErr w:type="spellEnd"/>
      <w:r w:rsidRPr="00F11947">
        <w:rPr>
          <w:rFonts w:ascii="Times New Roman" w:hAnsi="Times New Roman" w:cs="Times New Roman"/>
          <w:i/>
          <w:iCs/>
          <w:sz w:val="24"/>
          <w:szCs w:val="24"/>
        </w:rPr>
        <w:t xml:space="preserve"> Acta</w:t>
      </w:r>
      <w:r w:rsidRPr="00CE619D">
        <w:rPr>
          <w:rFonts w:ascii="Times New Roman" w:hAnsi="Times New Roman" w:cs="Times New Roman"/>
          <w:sz w:val="24"/>
          <w:szCs w:val="24"/>
        </w:rPr>
        <w:t xml:space="preserve">, </w:t>
      </w:r>
      <w:r w:rsidRPr="00F11947">
        <w:rPr>
          <w:rFonts w:ascii="Times New Roman" w:hAnsi="Times New Roman" w:cs="Times New Roman"/>
          <w:b/>
          <w:bCs/>
          <w:sz w:val="24"/>
          <w:szCs w:val="24"/>
        </w:rPr>
        <w:t>52</w:t>
      </w:r>
      <w:r w:rsidRPr="00CE619D">
        <w:rPr>
          <w:rFonts w:ascii="Times New Roman" w:hAnsi="Times New Roman" w:cs="Times New Roman"/>
          <w:sz w:val="24"/>
          <w:szCs w:val="24"/>
        </w:rPr>
        <w:t>, 1255-1264.</w:t>
      </w:r>
    </w:p>
    <w:p w14:paraId="037BBB49" w14:textId="7D90BC03"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Suneson</w:t>
      </w:r>
      <w:proofErr w:type="spellEnd"/>
      <w:r w:rsidRPr="00B302E1">
        <w:rPr>
          <w:rFonts w:ascii="Times New Roman" w:hAnsi="Times New Roman" w:cs="Times New Roman"/>
          <w:sz w:val="24"/>
          <w:szCs w:val="24"/>
        </w:rPr>
        <w:t xml:space="preserve">, N. H., C. Ibrahim., K. Dennis., S. Roberts., T. Michael., R. M. </w:t>
      </w:r>
      <w:proofErr w:type="spellStart"/>
      <w:r w:rsidRPr="00B302E1">
        <w:rPr>
          <w:rFonts w:ascii="Times New Roman" w:hAnsi="Times New Roman" w:cs="Times New Roman"/>
          <w:sz w:val="24"/>
          <w:szCs w:val="24"/>
        </w:rPr>
        <w:t>Slatt</w:t>
      </w:r>
      <w:proofErr w:type="spellEnd"/>
      <w:r w:rsidRPr="00B302E1">
        <w:rPr>
          <w:rFonts w:ascii="Times New Roman" w:hAnsi="Times New Roman" w:cs="Times New Roman"/>
          <w:sz w:val="24"/>
          <w:szCs w:val="24"/>
        </w:rPr>
        <w:t xml:space="preserve"> and Stone, C. G. (2005). Stratigraphic and structural evolution of the Ouachita Mountains and Arkoma Basin, southeastern Oklahoma and west-central Arkansas: applications to petroleum exploration. </w:t>
      </w:r>
      <w:r w:rsidRPr="00B302E1">
        <w:rPr>
          <w:rFonts w:ascii="Times New Roman" w:hAnsi="Times New Roman" w:cs="Times New Roman"/>
          <w:i/>
          <w:iCs/>
          <w:sz w:val="24"/>
          <w:szCs w:val="24"/>
        </w:rPr>
        <w:t>Oklahoma Geological Survey Guidebook</w:t>
      </w:r>
      <w:r w:rsidRPr="00B302E1">
        <w:rPr>
          <w:rFonts w:ascii="Times New Roman" w:hAnsi="Times New Roman" w:cs="Times New Roman"/>
          <w:sz w:val="24"/>
          <w:szCs w:val="24"/>
        </w:rPr>
        <w:t xml:space="preserve"> </w:t>
      </w:r>
      <w:r w:rsidRPr="00B302E1">
        <w:rPr>
          <w:rFonts w:ascii="Times New Roman" w:hAnsi="Times New Roman" w:cs="Times New Roman"/>
          <w:b/>
          <w:sz w:val="24"/>
          <w:szCs w:val="24"/>
        </w:rPr>
        <w:t xml:space="preserve">34, </w:t>
      </w:r>
      <w:r w:rsidRPr="00B302E1">
        <w:rPr>
          <w:rFonts w:ascii="Times New Roman" w:hAnsi="Times New Roman" w:cs="Times New Roman"/>
          <w:sz w:val="24"/>
          <w:szCs w:val="24"/>
        </w:rPr>
        <w:t>128-134.</w:t>
      </w:r>
    </w:p>
    <w:p w14:paraId="3CCC988A"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004C8BE" w14:textId="283841E3"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Telanes</w:t>
      </w:r>
      <w:proofErr w:type="spellEnd"/>
      <w:r w:rsidRPr="00B302E1">
        <w:rPr>
          <w:rFonts w:ascii="Times New Roman" w:hAnsi="Times New Roman" w:cs="Times New Roman"/>
          <w:sz w:val="24"/>
          <w:szCs w:val="24"/>
        </w:rPr>
        <w:t xml:space="preserve">, N. and Cooper, B. S. (1991). Oil-source rock correlation using biological marker, Norwegian continental shelf. </w:t>
      </w:r>
      <w:r w:rsidRPr="00B302E1">
        <w:rPr>
          <w:rFonts w:ascii="Times New Roman" w:hAnsi="Times New Roman" w:cs="Times New Roman"/>
          <w:i/>
          <w:iCs/>
          <w:sz w:val="24"/>
          <w:szCs w:val="24"/>
        </w:rPr>
        <w:t>Marine and Petroleum Geology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8</w:t>
      </w:r>
      <w:r w:rsidRPr="00B302E1">
        <w:rPr>
          <w:rFonts w:ascii="Times New Roman" w:hAnsi="Times New Roman" w:cs="Times New Roman"/>
          <w:sz w:val="24"/>
          <w:szCs w:val="24"/>
        </w:rPr>
        <w:t>, 302-310.</w:t>
      </w:r>
    </w:p>
    <w:p w14:paraId="2295D600"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693F8195" w14:textId="2D1FF4D9"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Temraz</w:t>
      </w:r>
      <w:proofErr w:type="spellEnd"/>
      <w:r w:rsidRPr="00B302E1">
        <w:rPr>
          <w:rFonts w:ascii="Times New Roman" w:hAnsi="Times New Roman" w:cs="Times New Roman"/>
          <w:sz w:val="24"/>
          <w:szCs w:val="24"/>
        </w:rPr>
        <w:t xml:space="preserve">, M., Mousa, D. and Lofty, M. (2016). Evaluation of the Shale Beds within </w:t>
      </w:r>
      <w:proofErr w:type="spellStart"/>
      <w:r w:rsidRPr="00B302E1">
        <w:rPr>
          <w:rFonts w:ascii="Times New Roman" w:hAnsi="Times New Roman" w:cs="Times New Roman"/>
          <w:sz w:val="24"/>
          <w:szCs w:val="24"/>
        </w:rPr>
        <w:t>ALam</w:t>
      </w:r>
      <w:proofErr w:type="spellEnd"/>
      <w:r w:rsidRPr="00B302E1">
        <w:rPr>
          <w:rFonts w:ascii="Times New Roman" w:hAnsi="Times New Roman" w:cs="Times New Roman"/>
          <w:sz w:val="24"/>
          <w:szCs w:val="24"/>
        </w:rPr>
        <w:t xml:space="preserve"> El </w:t>
      </w:r>
      <w:proofErr w:type="spellStart"/>
      <w:r w:rsidRPr="00B302E1">
        <w:rPr>
          <w:rFonts w:ascii="Times New Roman" w:hAnsi="Times New Roman" w:cs="Times New Roman"/>
          <w:sz w:val="24"/>
          <w:szCs w:val="24"/>
        </w:rPr>
        <w:t>bueib</w:t>
      </w:r>
      <w:proofErr w:type="spellEnd"/>
      <w:r w:rsidRPr="00B302E1">
        <w:rPr>
          <w:rFonts w:ascii="Times New Roman" w:hAnsi="Times New Roman" w:cs="Times New Roman"/>
          <w:sz w:val="24"/>
          <w:szCs w:val="24"/>
        </w:rPr>
        <w:t xml:space="preserve"> formation as an unconventional reservoir, Western Desert, Egypt. </w:t>
      </w:r>
      <w:r w:rsidRPr="00B302E1">
        <w:rPr>
          <w:rFonts w:ascii="Times New Roman" w:hAnsi="Times New Roman" w:cs="Times New Roman"/>
          <w:i/>
          <w:iCs/>
          <w:sz w:val="24"/>
          <w:szCs w:val="24"/>
        </w:rPr>
        <w:t xml:space="preserve"> Journal of Petroleum Exploration and Production Technology</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8(1)</w:t>
      </w:r>
      <w:r w:rsidRPr="00B302E1">
        <w:rPr>
          <w:rFonts w:ascii="Times New Roman" w:hAnsi="Times New Roman" w:cs="Times New Roman"/>
          <w:sz w:val="24"/>
          <w:szCs w:val="24"/>
        </w:rPr>
        <w:t>, 43-49.</w:t>
      </w:r>
    </w:p>
    <w:p w14:paraId="3E00E915"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445B2B30" w14:textId="1057CD93" w:rsidR="00F86B6D" w:rsidRDefault="00F86B6D" w:rsidP="0038688D">
      <w:pPr>
        <w:autoSpaceDE w:val="0"/>
        <w:autoSpaceDN w:val="0"/>
        <w:adjustRightInd w:val="0"/>
        <w:spacing w:after="0" w:line="276" w:lineRule="auto"/>
        <w:ind w:left="720" w:hanging="720"/>
        <w:contextualSpacing/>
        <w:rPr>
          <w:rFonts w:ascii="Times New Roman" w:hAnsi="Times New Roman" w:cs="Times New Roman"/>
          <w:sz w:val="24"/>
          <w:szCs w:val="24"/>
        </w:rPr>
      </w:pPr>
      <w:r w:rsidRPr="00B302E1">
        <w:rPr>
          <w:rFonts w:ascii="Times New Roman" w:hAnsi="Times New Roman" w:cs="Times New Roman"/>
          <w:sz w:val="24"/>
          <w:szCs w:val="24"/>
        </w:rPr>
        <w:t xml:space="preserve">ten Haven H. L., Leeuw J. W., </w:t>
      </w:r>
      <w:proofErr w:type="spellStart"/>
      <w:r w:rsidRPr="00B302E1">
        <w:rPr>
          <w:rFonts w:ascii="Times New Roman" w:hAnsi="Times New Roman" w:cs="Times New Roman"/>
          <w:sz w:val="24"/>
          <w:szCs w:val="24"/>
        </w:rPr>
        <w:t>Peakman</w:t>
      </w:r>
      <w:proofErr w:type="spellEnd"/>
      <w:r w:rsidRPr="00B302E1">
        <w:rPr>
          <w:rFonts w:ascii="Times New Roman" w:hAnsi="Times New Roman" w:cs="Times New Roman"/>
          <w:sz w:val="24"/>
          <w:szCs w:val="24"/>
        </w:rPr>
        <w:t xml:space="preserve"> T. M. </w:t>
      </w:r>
      <w:r w:rsidR="0000303C">
        <w:rPr>
          <w:rFonts w:ascii="Times New Roman" w:hAnsi="Times New Roman" w:cs="Times New Roman"/>
          <w:sz w:val="24"/>
          <w:szCs w:val="24"/>
        </w:rPr>
        <w:t xml:space="preserve">and </w:t>
      </w:r>
      <w:r w:rsidRPr="00B302E1">
        <w:rPr>
          <w:rFonts w:ascii="Times New Roman" w:hAnsi="Times New Roman" w:cs="Times New Roman"/>
          <w:sz w:val="24"/>
          <w:szCs w:val="24"/>
        </w:rPr>
        <w:t>Maxwell J. R. (1986)</w:t>
      </w:r>
      <w:r>
        <w:rPr>
          <w:rFonts w:ascii="Times New Roman" w:hAnsi="Times New Roman" w:cs="Times New Roman"/>
          <w:sz w:val="24"/>
          <w:szCs w:val="24"/>
        </w:rPr>
        <w:t>.</w:t>
      </w:r>
      <w:r w:rsidRPr="00B302E1">
        <w:rPr>
          <w:rFonts w:ascii="Times New Roman" w:hAnsi="Times New Roman" w:cs="Times New Roman"/>
          <w:sz w:val="24"/>
          <w:szCs w:val="24"/>
        </w:rPr>
        <w:t xml:space="preserve"> Anomalies in steroid and hopanoid maturity indices. </w:t>
      </w:r>
      <w:proofErr w:type="spellStart"/>
      <w:r w:rsidRPr="00B302E1">
        <w:rPr>
          <w:rFonts w:ascii="Times New Roman" w:hAnsi="Times New Roman" w:cs="Times New Roman"/>
          <w:i/>
          <w:iCs/>
          <w:sz w:val="24"/>
          <w:szCs w:val="24"/>
        </w:rPr>
        <w:t>Geochimica</w:t>
      </w:r>
      <w:proofErr w:type="spellEnd"/>
      <w:r w:rsidRPr="00B302E1">
        <w:rPr>
          <w:rFonts w:ascii="Times New Roman" w:hAnsi="Times New Roman" w:cs="Times New Roman"/>
          <w:i/>
          <w:iCs/>
          <w:sz w:val="24"/>
          <w:szCs w:val="24"/>
        </w:rPr>
        <w:t xml:space="preserve"> et </w:t>
      </w:r>
      <w:proofErr w:type="spellStart"/>
      <w:r w:rsidRPr="00B302E1">
        <w:rPr>
          <w:rFonts w:ascii="Times New Roman" w:hAnsi="Times New Roman" w:cs="Times New Roman"/>
          <w:i/>
          <w:iCs/>
          <w:sz w:val="24"/>
          <w:szCs w:val="24"/>
        </w:rPr>
        <w:t>Cosmochimica</w:t>
      </w:r>
      <w:proofErr w:type="spellEnd"/>
      <w:r w:rsidRPr="00B302E1">
        <w:rPr>
          <w:rFonts w:ascii="Times New Roman" w:hAnsi="Times New Roman" w:cs="Times New Roman"/>
          <w:i/>
          <w:iCs/>
          <w:sz w:val="24"/>
          <w:szCs w:val="24"/>
        </w:rPr>
        <w:t xml:space="preserve"> Acta </w:t>
      </w:r>
      <w:r w:rsidRPr="00B302E1">
        <w:rPr>
          <w:rFonts w:ascii="Times New Roman" w:hAnsi="Times New Roman" w:cs="Times New Roman"/>
          <w:b/>
          <w:bCs/>
          <w:sz w:val="24"/>
          <w:szCs w:val="24"/>
        </w:rPr>
        <w:t>50</w:t>
      </w:r>
      <w:r w:rsidRPr="00B302E1">
        <w:rPr>
          <w:rFonts w:ascii="Times New Roman" w:hAnsi="Times New Roman" w:cs="Times New Roman"/>
          <w:sz w:val="24"/>
          <w:szCs w:val="24"/>
        </w:rPr>
        <w:t>, 853-855.</w:t>
      </w:r>
    </w:p>
    <w:p w14:paraId="7894A627" w14:textId="77777777" w:rsidR="00F86B6D" w:rsidRPr="00B302E1" w:rsidRDefault="00F86B6D" w:rsidP="0038688D">
      <w:pPr>
        <w:autoSpaceDE w:val="0"/>
        <w:autoSpaceDN w:val="0"/>
        <w:adjustRightInd w:val="0"/>
        <w:spacing w:after="0" w:line="276" w:lineRule="auto"/>
        <w:ind w:left="720" w:hanging="720"/>
        <w:contextualSpacing/>
        <w:rPr>
          <w:rFonts w:ascii="Times New Roman" w:hAnsi="Times New Roman" w:cs="Times New Roman"/>
          <w:sz w:val="24"/>
          <w:szCs w:val="24"/>
        </w:rPr>
      </w:pPr>
    </w:p>
    <w:p w14:paraId="79B71E93" w14:textId="49795F84"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Ten Haven, H. L., de </w:t>
      </w:r>
      <w:proofErr w:type="spellStart"/>
      <w:proofErr w:type="gramStart"/>
      <w:r w:rsidRPr="00B302E1">
        <w:rPr>
          <w:rFonts w:ascii="Times New Roman" w:hAnsi="Times New Roman" w:cs="Times New Roman"/>
          <w:sz w:val="24"/>
          <w:szCs w:val="24"/>
        </w:rPr>
        <w:t>Leeuw,J</w:t>
      </w:r>
      <w:proofErr w:type="spellEnd"/>
      <w:r w:rsidRPr="00B302E1">
        <w:rPr>
          <w:rFonts w:ascii="Times New Roman" w:hAnsi="Times New Roman" w:cs="Times New Roman"/>
          <w:sz w:val="24"/>
          <w:szCs w:val="24"/>
        </w:rPr>
        <w:t>.</w:t>
      </w:r>
      <w:proofErr w:type="gramEnd"/>
      <w:r w:rsidRPr="00B302E1">
        <w:rPr>
          <w:rFonts w:ascii="Times New Roman" w:hAnsi="Times New Roman" w:cs="Times New Roman"/>
          <w:sz w:val="24"/>
          <w:szCs w:val="24"/>
        </w:rPr>
        <w:t xml:space="preserve"> W., </w:t>
      </w:r>
      <w:proofErr w:type="spellStart"/>
      <w:r w:rsidRPr="00B302E1">
        <w:rPr>
          <w:rFonts w:ascii="Times New Roman" w:hAnsi="Times New Roman" w:cs="Times New Roman"/>
          <w:sz w:val="24"/>
          <w:szCs w:val="24"/>
        </w:rPr>
        <w:t>Sinninghe</w:t>
      </w:r>
      <w:proofErr w:type="spellEnd"/>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Damste</w:t>
      </w:r>
      <w:proofErr w:type="spellEnd"/>
      <w:r w:rsidRPr="00B302E1">
        <w:rPr>
          <w:rFonts w:ascii="Times New Roman" w:hAnsi="Times New Roman" w:cs="Times New Roman"/>
          <w:sz w:val="24"/>
          <w:szCs w:val="24"/>
        </w:rPr>
        <w:t xml:space="preserve"> J. S., Schenck P.A., Palmer, S. E.</w:t>
      </w:r>
      <w:r w:rsidR="00056A85">
        <w:rPr>
          <w:rFonts w:ascii="Times New Roman" w:hAnsi="Times New Roman" w:cs="Times New Roman"/>
          <w:sz w:val="24"/>
          <w:szCs w:val="24"/>
        </w:rPr>
        <w:t xml:space="preserve"> </w:t>
      </w:r>
      <w:r w:rsidRPr="00B302E1">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Zumberge</w:t>
      </w:r>
      <w:proofErr w:type="spellEnd"/>
      <w:r w:rsidRPr="00B302E1">
        <w:rPr>
          <w:rFonts w:ascii="Times New Roman" w:hAnsi="Times New Roman" w:cs="Times New Roman"/>
          <w:sz w:val="24"/>
          <w:szCs w:val="24"/>
        </w:rPr>
        <w:t xml:space="preserve">, J. E. (1988). Application of biological markers in the recognition of </w:t>
      </w:r>
      <w:proofErr w:type="spellStart"/>
      <w:r w:rsidRPr="00B302E1">
        <w:rPr>
          <w:rFonts w:ascii="Times New Roman" w:hAnsi="Times New Roman" w:cs="Times New Roman"/>
          <w:sz w:val="24"/>
          <w:szCs w:val="24"/>
        </w:rPr>
        <w:t>paleohypersaline</w:t>
      </w:r>
      <w:proofErr w:type="spellEnd"/>
      <w:r w:rsidRPr="00B302E1">
        <w:rPr>
          <w:rFonts w:ascii="Times New Roman" w:hAnsi="Times New Roman" w:cs="Times New Roman"/>
          <w:sz w:val="24"/>
          <w:szCs w:val="24"/>
        </w:rPr>
        <w:t xml:space="preserve"> environments. </w:t>
      </w:r>
      <w:r w:rsidRPr="00B302E1">
        <w:rPr>
          <w:rFonts w:ascii="Times New Roman" w:hAnsi="Times New Roman" w:cs="Times New Roman"/>
          <w:i/>
          <w:iCs/>
          <w:sz w:val="24"/>
          <w:szCs w:val="24"/>
        </w:rPr>
        <w:t xml:space="preserve">Lacustrine Petroleum Source Rocks </w:t>
      </w:r>
      <w:r w:rsidRPr="00B302E1">
        <w:rPr>
          <w:rFonts w:ascii="Times New Roman" w:hAnsi="Times New Roman" w:cs="Times New Roman"/>
          <w:b/>
          <w:bCs/>
          <w:sz w:val="24"/>
          <w:szCs w:val="24"/>
        </w:rPr>
        <w:t>40</w:t>
      </w:r>
      <w:r w:rsidRPr="00B302E1">
        <w:rPr>
          <w:rFonts w:ascii="Times New Roman" w:hAnsi="Times New Roman" w:cs="Times New Roman"/>
          <w:sz w:val="24"/>
          <w:szCs w:val="24"/>
        </w:rPr>
        <w:t>, 123-130.</w:t>
      </w:r>
    </w:p>
    <w:p w14:paraId="50523846"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77B6F057" w14:textId="0ECE9A5F" w:rsidR="0000303C" w:rsidRDefault="0000303C"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Tissot, B., Durand, B., </w:t>
      </w:r>
      <w:proofErr w:type="spellStart"/>
      <w:r w:rsidRPr="00B302E1">
        <w:rPr>
          <w:rFonts w:ascii="Times New Roman" w:hAnsi="Times New Roman" w:cs="Times New Roman"/>
          <w:sz w:val="24"/>
          <w:szCs w:val="24"/>
        </w:rPr>
        <w:t>Espitalie</w:t>
      </w:r>
      <w:proofErr w:type="spellEnd"/>
      <w:r w:rsidRPr="00B302E1">
        <w:rPr>
          <w:rFonts w:ascii="Times New Roman" w:hAnsi="Times New Roman" w:cs="Times New Roman"/>
          <w:sz w:val="24"/>
          <w:szCs w:val="24"/>
        </w:rPr>
        <w:t xml:space="preserve">, J. </w:t>
      </w:r>
      <w:r w:rsidR="00056A85">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Combaz</w:t>
      </w:r>
      <w:proofErr w:type="spellEnd"/>
      <w:r w:rsidRPr="00B302E1">
        <w:rPr>
          <w:rFonts w:ascii="Times New Roman" w:hAnsi="Times New Roman" w:cs="Times New Roman"/>
          <w:sz w:val="24"/>
          <w:szCs w:val="24"/>
        </w:rPr>
        <w:t xml:space="preserve">, A., (1974). Influence of nature and diagenesis of organic matter in the formation of petroleum. </w:t>
      </w:r>
      <w:r w:rsidRPr="00B302E1">
        <w:rPr>
          <w:rFonts w:ascii="Times New Roman" w:hAnsi="Times New Roman" w:cs="Times New Roman"/>
          <w:i/>
          <w:iCs/>
          <w:sz w:val="24"/>
          <w:szCs w:val="24"/>
        </w:rPr>
        <w:t>American Association of Petroleum Geologists Bulletin</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 xml:space="preserve">58(3), </w:t>
      </w:r>
      <w:r w:rsidRPr="00B302E1">
        <w:rPr>
          <w:rFonts w:ascii="Times New Roman" w:hAnsi="Times New Roman" w:cs="Times New Roman"/>
          <w:sz w:val="24"/>
          <w:szCs w:val="24"/>
        </w:rPr>
        <w:t>499-506</w:t>
      </w:r>
    </w:p>
    <w:p w14:paraId="2704F94B"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011CE9B6" w14:textId="4D403F81"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Tissot</w:t>
      </w:r>
      <w:r w:rsidR="000B3E9B">
        <w:rPr>
          <w:rFonts w:ascii="Times New Roman" w:hAnsi="Times New Roman" w:cs="Times New Roman"/>
          <w:sz w:val="24"/>
          <w:szCs w:val="24"/>
        </w:rPr>
        <w:t>,</w:t>
      </w:r>
      <w:r w:rsidRPr="00B302E1">
        <w:rPr>
          <w:rFonts w:ascii="Times New Roman" w:hAnsi="Times New Roman" w:cs="Times New Roman"/>
          <w:sz w:val="24"/>
          <w:szCs w:val="24"/>
        </w:rPr>
        <w:t xml:space="preserve"> B. P. and </w:t>
      </w:r>
      <w:proofErr w:type="spellStart"/>
      <w:r w:rsidRPr="00B302E1">
        <w:rPr>
          <w:rFonts w:ascii="Times New Roman" w:hAnsi="Times New Roman" w:cs="Times New Roman"/>
          <w:sz w:val="24"/>
          <w:szCs w:val="24"/>
        </w:rPr>
        <w:t>Welte</w:t>
      </w:r>
      <w:proofErr w:type="spellEnd"/>
      <w:r w:rsidRPr="00B302E1">
        <w:rPr>
          <w:rFonts w:ascii="Times New Roman" w:hAnsi="Times New Roman" w:cs="Times New Roman"/>
          <w:sz w:val="24"/>
          <w:szCs w:val="24"/>
        </w:rPr>
        <w:t xml:space="preserve"> D. H. (1984). </w:t>
      </w:r>
      <w:r w:rsidRPr="00B302E1">
        <w:rPr>
          <w:rFonts w:ascii="Times New Roman" w:hAnsi="Times New Roman" w:cs="Times New Roman"/>
          <w:i/>
          <w:iCs/>
          <w:sz w:val="24"/>
          <w:szCs w:val="24"/>
        </w:rPr>
        <w:t>Petroleum Formation and Occurrence</w:t>
      </w:r>
      <w:r w:rsidRPr="00B302E1">
        <w:rPr>
          <w:rFonts w:ascii="Times New Roman" w:hAnsi="Times New Roman" w:cs="Times New Roman"/>
          <w:sz w:val="24"/>
          <w:szCs w:val="24"/>
        </w:rPr>
        <w:t>. Springer-Verlag, New York</w:t>
      </w:r>
      <w:r w:rsidRPr="00B302E1">
        <w:rPr>
          <w:rFonts w:ascii="Times New Roman" w:hAnsi="Times New Roman" w:cs="Times New Roman"/>
          <w:i/>
          <w:iCs/>
          <w:sz w:val="24"/>
          <w:szCs w:val="24"/>
        </w:rPr>
        <w:t xml:space="preserve">, </w:t>
      </w:r>
      <w:r w:rsidRPr="00B302E1">
        <w:rPr>
          <w:rFonts w:ascii="Times New Roman" w:hAnsi="Times New Roman" w:cs="Times New Roman"/>
          <w:sz w:val="24"/>
          <w:szCs w:val="24"/>
        </w:rPr>
        <w:t>540.</w:t>
      </w:r>
    </w:p>
    <w:p w14:paraId="4D3EABC8"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52E62270" w14:textId="27F58B39"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Tornabene</w:t>
      </w:r>
      <w:proofErr w:type="spellEnd"/>
      <w:r w:rsidRPr="00B302E1">
        <w:rPr>
          <w:rFonts w:ascii="Times New Roman" w:hAnsi="Times New Roman" w:cs="Times New Roman"/>
          <w:sz w:val="24"/>
          <w:szCs w:val="24"/>
        </w:rPr>
        <w:t xml:space="preserve">, T. G., </w:t>
      </w:r>
      <w:proofErr w:type="spellStart"/>
      <w:r w:rsidRPr="00B302E1">
        <w:rPr>
          <w:rFonts w:ascii="Times New Roman" w:hAnsi="Times New Roman" w:cs="Times New Roman"/>
          <w:sz w:val="24"/>
          <w:szCs w:val="24"/>
        </w:rPr>
        <w:t>Langworth</w:t>
      </w:r>
      <w:proofErr w:type="spellEnd"/>
      <w:r w:rsidRPr="00B302E1">
        <w:rPr>
          <w:rFonts w:ascii="Times New Roman" w:hAnsi="Times New Roman" w:cs="Times New Roman"/>
          <w:sz w:val="24"/>
          <w:szCs w:val="24"/>
        </w:rPr>
        <w:t xml:space="preserve">, T. A., Holzer, G. and Oro, J. (1979). </w:t>
      </w:r>
      <w:proofErr w:type="spellStart"/>
      <w:r w:rsidRPr="00B302E1">
        <w:rPr>
          <w:rFonts w:ascii="Times New Roman" w:hAnsi="Times New Roman" w:cs="Times New Roman"/>
          <w:sz w:val="24"/>
          <w:szCs w:val="24"/>
        </w:rPr>
        <w:t>Squalenes</w:t>
      </w:r>
      <w:proofErr w:type="spellEnd"/>
      <w:r w:rsidRPr="00B302E1">
        <w:rPr>
          <w:rFonts w:ascii="Times New Roman" w:hAnsi="Times New Roman" w:cs="Times New Roman"/>
          <w:sz w:val="24"/>
          <w:szCs w:val="24"/>
        </w:rPr>
        <w:t xml:space="preserve">, phytanes and other isoprenoid as major neutral lipids of methanogenic and </w:t>
      </w:r>
      <w:proofErr w:type="spellStart"/>
      <w:r w:rsidRPr="00B302E1">
        <w:rPr>
          <w:rFonts w:ascii="Times New Roman" w:hAnsi="Times New Roman" w:cs="Times New Roman"/>
          <w:sz w:val="24"/>
          <w:szCs w:val="24"/>
        </w:rPr>
        <w:t>thermoacidophilic</w:t>
      </w:r>
      <w:proofErr w:type="spellEnd"/>
      <w:r w:rsidRPr="00B302E1">
        <w:rPr>
          <w:rFonts w:ascii="Times New Roman" w:hAnsi="Times New Roman" w:cs="Times New Roman"/>
          <w:sz w:val="24"/>
          <w:szCs w:val="24"/>
        </w:rPr>
        <w:t xml:space="preserve"> “archaebacteria”. </w:t>
      </w:r>
      <w:r w:rsidRPr="00B302E1">
        <w:rPr>
          <w:rFonts w:ascii="Times New Roman" w:hAnsi="Times New Roman" w:cs="Times New Roman"/>
          <w:i/>
          <w:iCs/>
          <w:sz w:val="24"/>
          <w:szCs w:val="24"/>
        </w:rPr>
        <w:t>Journal of Molecular Evolution</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13</w:t>
      </w:r>
      <w:r w:rsidRPr="00B302E1">
        <w:rPr>
          <w:rFonts w:ascii="Times New Roman" w:hAnsi="Times New Roman" w:cs="Times New Roman"/>
          <w:sz w:val="24"/>
          <w:szCs w:val="24"/>
        </w:rPr>
        <w:t>, 73-83.</w:t>
      </w:r>
    </w:p>
    <w:p w14:paraId="11EACF78"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61C4049E" w14:textId="625A1B4B"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Torres-</w:t>
      </w:r>
      <w:proofErr w:type="spellStart"/>
      <w:r w:rsidRPr="00B302E1">
        <w:rPr>
          <w:rFonts w:ascii="Times New Roman" w:hAnsi="Times New Roman" w:cs="Times New Roman"/>
          <w:sz w:val="24"/>
          <w:szCs w:val="24"/>
        </w:rPr>
        <w:t>Parrada</w:t>
      </w:r>
      <w:proofErr w:type="spellEnd"/>
      <w:r w:rsidRPr="00B302E1">
        <w:rPr>
          <w:rFonts w:ascii="Times New Roman" w:hAnsi="Times New Roman" w:cs="Times New Roman"/>
          <w:sz w:val="24"/>
          <w:szCs w:val="24"/>
        </w:rPr>
        <w:t>, E. J. (2020)</w:t>
      </w:r>
      <w:r>
        <w:rPr>
          <w:rFonts w:ascii="Times New Roman" w:hAnsi="Times New Roman" w:cs="Times New Roman"/>
          <w:sz w:val="24"/>
          <w:szCs w:val="24"/>
        </w:rPr>
        <w:t>.</w:t>
      </w:r>
      <w:r w:rsidRPr="00B302E1">
        <w:rPr>
          <w:rFonts w:ascii="Times New Roman" w:hAnsi="Times New Roman" w:cs="Times New Roman"/>
          <w:sz w:val="24"/>
          <w:szCs w:val="24"/>
        </w:rPr>
        <w:t xml:space="preserve"> Woodford Shale enclosed </w:t>
      </w:r>
      <w:proofErr w:type="gramStart"/>
      <w:r w:rsidRPr="00B302E1">
        <w:rPr>
          <w:rFonts w:ascii="Times New Roman" w:hAnsi="Times New Roman" w:cs="Times New Roman"/>
          <w:sz w:val="24"/>
          <w:szCs w:val="24"/>
        </w:rPr>
        <w:t>mini-basin</w:t>
      </w:r>
      <w:proofErr w:type="gramEnd"/>
      <w:r w:rsidRPr="00B302E1">
        <w:rPr>
          <w:rFonts w:ascii="Times New Roman" w:hAnsi="Times New Roman" w:cs="Times New Roman"/>
          <w:sz w:val="24"/>
          <w:szCs w:val="24"/>
        </w:rPr>
        <w:t xml:space="preserve"> fill on the </w:t>
      </w:r>
      <w:proofErr w:type="spellStart"/>
      <w:r w:rsidRPr="00B302E1">
        <w:rPr>
          <w:rFonts w:ascii="Times New Roman" w:hAnsi="Times New Roman" w:cs="Times New Roman"/>
          <w:sz w:val="24"/>
          <w:szCs w:val="24"/>
        </w:rPr>
        <w:t>Hunton</w:t>
      </w:r>
      <w:proofErr w:type="spellEnd"/>
      <w:r w:rsidRPr="00B302E1">
        <w:rPr>
          <w:rFonts w:ascii="Times New Roman" w:hAnsi="Times New Roman" w:cs="Times New Roman"/>
          <w:sz w:val="24"/>
          <w:szCs w:val="24"/>
        </w:rPr>
        <w:t xml:space="preserve"> Pale Shelf. A depositional model for unconventional resource shales. </w:t>
      </w:r>
      <w:proofErr w:type="spellStart"/>
      <w:r w:rsidRPr="00B302E1">
        <w:rPr>
          <w:rFonts w:ascii="Times New Roman" w:hAnsi="Times New Roman" w:cs="Times New Roman"/>
          <w:sz w:val="24"/>
          <w:szCs w:val="24"/>
        </w:rPr>
        <w:t>Phd</w:t>
      </w:r>
      <w:proofErr w:type="spellEnd"/>
      <w:r w:rsidRPr="00B302E1">
        <w:rPr>
          <w:rFonts w:ascii="Times New Roman" w:hAnsi="Times New Roman" w:cs="Times New Roman"/>
          <w:sz w:val="24"/>
          <w:szCs w:val="24"/>
        </w:rPr>
        <w:t xml:space="preserve"> manuscript pp. 362.</w:t>
      </w:r>
    </w:p>
    <w:p w14:paraId="35D604BB"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37F20AC0" w14:textId="68D8373E"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Treanton</w:t>
      </w:r>
      <w:proofErr w:type="spellEnd"/>
      <w:r w:rsidRPr="00B302E1">
        <w:rPr>
          <w:rFonts w:ascii="Times New Roman" w:hAnsi="Times New Roman" w:cs="Times New Roman"/>
          <w:sz w:val="24"/>
          <w:szCs w:val="24"/>
        </w:rPr>
        <w:t xml:space="preserve">, J.A. (2014). Outcrop-derived </w:t>
      </w:r>
      <w:proofErr w:type="spellStart"/>
      <w:r w:rsidRPr="00B302E1">
        <w:rPr>
          <w:rFonts w:ascii="Times New Roman" w:hAnsi="Times New Roman" w:cs="Times New Roman"/>
          <w:sz w:val="24"/>
          <w:szCs w:val="24"/>
        </w:rPr>
        <w:t>chemostratigraphy</w:t>
      </w:r>
      <w:proofErr w:type="spellEnd"/>
      <w:r w:rsidRPr="00B302E1">
        <w:rPr>
          <w:rFonts w:ascii="Times New Roman" w:hAnsi="Times New Roman" w:cs="Times New Roman"/>
          <w:sz w:val="24"/>
          <w:szCs w:val="24"/>
        </w:rPr>
        <w:t xml:space="preserve"> of the Woodford Shale, Murray County, Oklahoma. M.S. thesis, The University of Oklahoma, pp.83.</w:t>
      </w:r>
    </w:p>
    <w:p w14:paraId="49CC2B33"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5B932A0F" w14:textId="5989FE6F"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Tulipani</w:t>
      </w:r>
      <w:proofErr w:type="spellEnd"/>
      <w:r w:rsidR="000B3E9B">
        <w:rPr>
          <w:rFonts w:ascii="Times New Roman" w:hAnsi="Times New Roman" w:cs="Times New Roman"/>
          <w:sz w:val="24"/>
          <w:szCs w:val="24"/>
        </w:rPr>
        <w:t>,</w:t>
      </w:r>
      <w:r w:rsidRPr="00B302E1">
        <w:rPr>
          <w:rFonts w:ascii="Times New Roman" w:hAnsi="Times New Roman" w:cs="Times New Roman"/>
          <w:sz w:val="24"/>
          <w:szCs w:val="24"/>
        </w:rPr>
        <w:t xml:space="preserve"> S., Grice</w:t>
      </w:r>
      <w:r w:rsidR="000B3E9B">
        <w:rPr>
          <w:rFonts w:ascii="Times New Roman" w:hAnsi="Times New Roman" w:cs="Times New Roman"/>
          <w:sz w:val="24"/>
          <w:szCs w:val="24"/>
        </w:rPr>
        <w:t>,</w:t>
      </w:r>
      <w:r w:rsidRPr="00B302E1">
        <w:rPr>
          <w:rFonts w:ascii="Times New Roman" w:hAnsi="Times New Roman" w:cs="Times New Roman"/>
          <w:sz w:val="24"/>
          <w:szCs w:val="24"/>
        </w:rPr>
        <w:t xml:space="preserve"> K., Greenwood</w:t>
      </w:r>
      <w:r w:rsidR="000B3E9B">
        <w:rPr>
          <w:rFonts w:ascii="Times New Roman" w:hAnsi="Times New Roman" w:cs="Times New Roman"/>
          <w:sz w:val="24"/>
          <w:szCs w:val="24"/>
        </w:rPr>
        <w:t>,</w:t>
      </w:r>
      <w:r w:rsidRPr="00B302E1">
        <w:rPr>
          <w:rFonts w:ascii="Times New Roman" w:hAnsi="Times New Roman" w:cs="Times New Roman"/>
          <w:sz w:val="24"/>
          <w:szCs w:val="24"/>
        </w:rPr>
        <w:t xml:space="preserve"> P., Haines</w:t>
      </w:r>
      <w:r w:rsidR="000B3E9B">
        <w:rPr>
          <w:rFonts w:ascii="Times New Roman" w:hAnsi="Times New Roman" w:cs="Times New Roman"/>
          <w:sz w:val="24"/>
          <w:szCs w:val="24"/>
        </w:rPr>
        <w:t>,</w:t>
      </w:r>
      <w:r w:rsidRPr="00B302E1">
        <w:rPr>
          <w:rFonts w:ascii="Times New Roman" w:hAnsi="Times New Roman" w:cs="Times New Roman"/>
          <w:sz w:val="24"/>
          <w:szCs w:val="24"/>
        </w:rPr>
        <w:t xml:space="preserve"> P. W., Summons</w:t>
      </w:r>
      <w:r w:rsidR="000B3E9B">
        <w:rPr>
          <w:rFonts w:ascii="Times New Roman" w:hAnsi="Times New Roman" w:cs="Times New Roman"/>
          <w:sz w:val="24"/>
          <w:szCs w:val="24"/>
        </w:rPr>
        <w:t>,</w:t>
      </w:r>
      <w:r w:rsidRPr="00B302E1">
        <w:rPr>
          <w:rFonts w:ascii="Times New Roman" w:hAnsi="Times New Roman" w:cs="Times New Roman"/>
          <w:sz w:val="24"/>
          <w:szCs w:val="24"/>
        </w:rPr>
        <w:t xml:space="preserve"> R. E., </w:t>
      </w:r>
      <w:proofErr w:type="spellStart"/>
      <w:r w:rsidRPr="00B302E1">
        <w:rPr>
          <w:rFonts w:ascii="Times New Roman" w:hAnsi="Times New Roman" w:cs="Times New Roman"/>
          <w:sz w:val="24"/>
          <w:szCs w:val="24"/>
        </w:rPr>
        <w:t>Bottcher</w:t>
      </w:r>
      <w:proofErr w:type="spellEnd"/>
      <w:r w:rsidR="000B3E9B">
        <w:rPr>
          <w:rFonts w:ascii="Times New Roman" w:hAnsi="Times New Roman" w:cs="Times New Roman"/>
          <w:sz w:val="24"/>
          <w:szCs w:val="24"/>
        </w:rPr>
        <w:t>,</w:t>
      </w:r>
      <w:r w:rsidRPr="00B302E1">
        <w:rPr>
          <w:rFonts w:ascii="Times New Roman" w:hAnsi="Times New Roman" w:cs="Times New Roman"/>
          <w:sz w:val="24"/>
          <w:szCs w:val="24"/>
        </w:rPr>
        <w:t xml:space="preserve"> M. E., Foster</w:t>
      </w:r>
      <w:r w:rsidR="000B3E9B">
        <w:rPr>
          <w:rFonts w:ascii="Times New Roman" w:hAnsi="Times New Roman" w:cs="Times New Roman"/>
          <w:sz w:val="24"/>
          <w:szCs w:val="24"/>
        </w:rPr>
        <w:t>,</w:t>
      </w:r>
      <w:r w:rsidRPr="00B302E1">
        <w:rPr>
          <w:rFonts w:ascii="Times New Roman" w:hAnsi="Times New Roman" w:cs="Times New Roman"/>
          <w:sz w:val="24"/>
          <w:szCs w:val="24"/>
        </w:rPr>
        <w:t xml:space="preserve"> C. B., </w:t>
      </w:r>
      <w:proofErr w:type="spellStart"/>
      <w:r w:rsidRPr="00B302E1">
        <w:rPr>
          <w:rFonts w:ascii="Times New Roman" w:hAnsi="Times New Roman" w:cs="Times New Roman"/>
          <w:sz w:val="24"/>
          <w:szCs w:val="24"/>
        </w:rPr>
        <w:t>Woltering</w:t>
      </w:r>
      <w:proofErr w:type="spellEnd"/>
      <w:r w:rsidR="000B3E9B">
        <w:rPr>
          <w:rFonts w:ascii="Times New Roman" w:hAnsi="Times New Roman" w:cs="Times New Roman"/>
          <w:sz w:val="24"/>
          <w:szCs w:val="24"/>
        </w:rPr>
        <w:t>,</w:t>
      </w:r>
      <w:r w:rsidRPr="00B302E1">
        <w:rPr>
          <w:rFonts w:ascii="Times New Roman" w:hAnsi="Times New Roman" w:cs="Times New Roman"/>
          <w:sz w:val="24"/>
          <w:szCs w:val="24"/>
        </w:rPr>
        <w:t xml:space="preserve"> M. and </w:t>
      </w:r>
      <w:proofErr w:type="spellStart"/>
      <w:r w:rsidRPr="00B302E1">
        <w:rPr>
          <w:rFonts w:ascii="Times New Roman" w:hAnsi="Times New Roman" w:cs="Times New Roman"/>
          <w:sz w:val="24"/>
          <w:szCs w:val="24"/>
        </w:rPr>
        <w:t>Playton</w:t>
      </w:r>
      <w:proofErr w:type="spellEnd"/>
      <w:r w:rsidRPr="00B302E1">
        <w:rPr>
          <w:rFonts w:ascii="Times New Roman" w:hAnsi="Times New Roman" w:cs="Times New Roman"/>
          <w:sz w:val="24"/>
          <w:szCs w:val="24"/>
        </w:rPr>
        <w:t xml:space="preserve"> T. (2013). Changes in </w:t>
      </w:r>
      <w:proofErr w:type="spellStart"/>
      <w:r w:rsidRPr="00B302E1">
        <w:rPr>
          <w:rFonts w:ascii="Times New Roman" w:hAnsi="Times New Roman" w:cs="Times New Roman"/>
          <w:sz w:val="24"/>
          <w:szCs w:val="24"/>
        </w:rPr>
        <w:t>palaeoenvironmental</w:t>
      </w:r>
      <w:proofErr w:type="spellEnd"/>
      <w:r w:rsidRPr="00B302E1">
        <w:rPr>
          <w:rFonts w:ascii="Times New Roman" w:hAnsi="Times New Roman" w:cs="Times New Roman"/>
          <w:sz w:val="24"/>
          <w:szCs w:val="24"/>
        </w:rPr>
        <w:t xml:space="preserve"> conditions in Late Devonian reef systems from the Canning Basin, WA: a biomarker and stable isotope approach. </w:t>
      </w:r>
      <w:proofErr w:type="spellStart"/>
      <w:r w:rsidRPr="00B302E1">
        <w:rPr>
          <w:rFonts w:ascii="Times New Roman" w:hAnsi="Times New Roman" w:cs="Times New Roman"/>
          <w:i/>
          <w:iCs/>
          <w:sz w:val="24"/>
          <w:szCs w:val="24"/>
        </w:rPr>
        <w:t>Wabs</w:t>
      </w:r>
      <w:proofErr w:type="spellEnd"/>
      <w:r w:rsidRPr="00B302E1">
        <w:rPr>
          <w:rFonts w:ascii="Times New Roman" w:hAnsi="Times New Roman" w:cs="Times New Roman"/>
          <w:i/>
          <w:iCs/>
          <w:sz w:val="24"/>
          <w:szCs w:val="24"/>
        </w:rPr>
        <w:t xml:space="preserve"> 2013</w:t>
      </w:r>
      <w:r w:rsidRPr="00B302E1">
        <w:rPr>
          <w:rFonts w:ascii="Times New Roman" w:hAnsi="Times New Roman" w:cs="Times New Roman"/>
          <w:sz w:val="24"/>
          <w:szCs w:val="24"/>
        </w:rPr>
        <w:t>, 1.</w:t>
      </w:r>
    </w:p>
    <w:p w14:paraId="37C17823"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142AA5C4" w14:textId="7D566E8E" w:rsidR="00F86B6D" w:rsidRDefault="00F86B6D" w:rsidP="00913845">
      <w:pPr>
        <w:spacing w:line="276" w:lineRule="auto"/>
        <w:ind w:left="720" w:hanging="720"/>
        <w:contextualSpacing/>
        <w:rPr>
          <w:rFonts w:ascii="Times New Roman" w:hAnsi="Times New Roman" w:cs="Times New Roman"/>
          <w:color w:val="3A3A3A"/>
          <w:sz w:val="24"/>
          <w:szCs w:val="24"/>
          <w:shd w:val="clear" w:color="auto" w:fill="FFFFFF"/>
        </w:rPr>
      </w:pPr>
      <w:proofErr w:type="spellStart"/>
      <w:r w:rsidRPr="00B302E1">
        <w:rPr>
          <w:rFonts w:ascii="Times New Roman" w:hAnsi="Times New Roman" w:cs="Times New Roman"/>
          <w:color w:val="3A3A3A"/>
          <w:sz w:val="24"/>
          <w:szCs w:val="24"/>
          <w:shd w:val="clear" w:color="auto" w:fill="FFFFFF"/>
        </w:rPr>
        <w:t>Tulipani</w:t>
      </w:r>
      <w:proofErr w:type="spellEnd"/>
      <w:r w:rsidRPr="00B302E1">
        <w:rPr>
          <w:rFonts w:ascii="Times New Roman" w:hAnsi="Times New Roman" w:cs="Times New Roman"/>
          <w:color w:val="3A3A3A"/>
          <w:sz w:val="24"/>
          <w:szCs w:val="24"/>
          <w:shd w:val="clear" w:color="auto" w:fill="FFFFFF"/>
        </w:rPr>
        <w:t xml:space="preserve">, S., Grice, K., Greenwood, P., Haines, P., Sauer, P., </w:t>
      </w:r>
      <w:proofErr w:type="spellStart"/>
      <w:r w:rsidRPr="00B302E1">
        <w:rPr>
          <w:rFonts w:ascii="Times New Roman" w:hAnsi="Times New Roman" w:cs="Times New Roman"/>
          <w:color w:val="3A3A3A"/>
          <w:sz w:val="24"/>
          <w:szCs w:val="24"/>
          <w:shd w:val="clear" w:color="auto" w:fill="FFFFFF"/>
        </w:rPr>
        <w:t>Schimmelmann</w:t>
      </w:r>
      <w:proofErr w:type="spellEnd"/>
      <w:r w:rsidRPr="00B302E1">
        <w:rPr>
          <w:rFonts w:ascii="Times New Roman" w:hAnsi="Times New Roman" w:cs="Times New Roman"/>
          <w:color w:val="3A3A3A"/>
          <w:sz w:val="24"/>
          <w:szCs w:val="24"/>
          <w:shd w:val="clear" w:color="auto" w:fill="FFFFFF"/>
        </w:rPr>
        <w:t>, A. and</w:t>
      </w:r>
      <w:r w:rsidR="000F2791">
        <w:rPr>
          <w:rFonts w:ascii="Times New Roman" w:hAnsi="Times New Roman" w:cs="Times New Roman"/>
          <w:color w:val="3A3A3A"/>
          <w:sz w:val="24"/>
          <w:szCs w:val="24"/>
          <w:shd w:val="clear" w:color="auto" w:fill="FFFFFF"/>
        </w:rPr>
        <w:t xml:space="preserve"> </w:t>
      </w:r>
      <w:proofErr w:type="spellStart"/>
      <w:r w:rsidRPr="00B302E1">
        <w:rPr>
          <w:rFonts w:ascii="Times New Roman" w:hAnsi="Times New Roman" w:cs="Times New Roman"/>
          <w:color w:val="3A3A3A"/>
          <w:sz w:val="24"/>
          <w:szCs w:val="24"/>
          <w:shd w:val="clear" w:color="auto" w:fill="FFFFFF"/>
        </w:rPr>
        <w:t>Schwark</w:t>
      </w:r>
      <w:proofErr w:type="spellEnd"/>
      <w:r w:rsidRPr="00B302E1">
        <w:rPr>
          <w:rFonts w:ascii="Times New Roman" w:hAnsi="Times New Roman" w:cs="Times New Roman"/>
          <w:color w:val="3A3A3A"/>
          <w:sz w:val="24"/>
          <w:szCs w:val="24"/>
          <w:shd w:val="clear" w:color="auto" w:fill="FFFFFF"/>
        </w:rPr>
        <w:t xml:space="preserve">, L. (2015). Changes of </w:t>
      </w:r>
      <w:proofErr w:type="spellStart"/>
      <w:r w:rsidRPr="00B302E1">
        <w:rPr>
          <w:rFonts w:ascii="Times New Roman" w:hAnsi="Times New Roman" w:cs="Times New Roman"/>
          <w:color w:val="3A3A3A"/>
          <w:sz w:val="24"/>
          <w:szCs w:val="24"/>
          <w:shd w:val="clear" w:color="auto" w:fill="FFFFFF"/>
        </w:rPr>
        <w:t>palaeoenvironmental</w:t>
      </w:r>
      <w:proofErr w:type="spellEnd"/>
      <w:r w:rsidRPr="00B302E1">
        <w:rPr>
          <w:rFonts w:ascii="Times New Roman" w:hAnsi="Times New Roman" w:cs="Times New Roman"/>
          <w:color w:val="3A3A3A"/>
          <w:sz w:val="24"/>
          <w:szCs w:val="24"/>
          <w:shd w:val="clear" w:color="auto" w:fill="FFFFFF"/>
        </w:rPr>
        <w:t xml:space="preserve"> conditions recorded in Late Devonian reef systems from the Canning Basin, Western Australia: A biomarker and stable isotope approach. </w:t>
      </w:r>
      <w:r w:rsidRPr="00B302E1">
        <w:rPr>
          <w:rFonts w:ascii="Times New Roman" w:hAnsi="Times New Roman" w:cs="Times New Roman"/>
          <w:i/>
          <w:iCs/>
          <w:color w:val="3A3A3A"/>
          <w:sz w:val="24"/>
          <w:szCs w:val="24"/>
          <w:shd w:val="clear" w:color="auto" w:fill="FFFFFF"/>
        </w:rPr>
        <w:t>Gondwana Research</w:t>
      </w:r>
      <w:r w:rsidRPr="00B302E1">
        <w:rPr>
          <w:rFonts w:ascii="Times New Roman" w:hAnsi="Times New Roman" w:cs="Times New Roman"/>
          <w:color w:val="3A3A3A"/>
          <w:sz w:val="24"/>
          <w:szCs w:val="24"/>
          <w:shd w:val="clear" w:color="auto" w:fill="FFFFFF"/>
        </w:rPr>
        <w:t> </w:t>
      </w:r>
      <w:r w:rsidRPr="00B302E1">
        <w:rPr>
          <w:rFonts w:ascii="Times New Roman" w:hAnsi="Times New Roman" w:cs="Times New Roman"/>
          <w:b/>
          <w:bCs/>
          <w:i/>
          <w:iCs/>
          <w:color w:val="3A3A3A"/>
          <w:sz w:val="24"/>
          <w:szCs w:val="24"/>
          <w:shd w:val="clear" w:color="auto" w:fill="FFFFFF"/>
        </w:rPr>
        <w:t>28</w:t>
      </w:r>
      <w:r w:rsidRPr="00B302E1">
        <w:rPr>
          <w:rFonts w:ascii="Times New Roman" w:hAnsi="Times New Roman" w:cs="Times New Roman"/>
          <w:b/>
          <w:bCs/>
          <w:color w:val="3A3A3A"/>
          <w:sz w:val="24"/>
          <w:szCs w:val="24"/>
          <w:shd w:val="clear" w:color="auto" w:fill="FFFFFF"/>
        </w:rPr>
        <w:t>(4)</w:t>
      </w:r>
      <w:r w:rsidRPr="00B302E1">
        <w:rPr>
          <w:rFonts w:ascii="Times New Roman" w:hAnsi="Times New Roman" w:cs="Times New Roman"/>
          <w:color w:val="3A3A3A"/>
          <w:sz w:val="24"/>
          <w:szCs w:val="24"/>
          <w:shd w:val="clear" w:color="auto" w:fill="FFFFFF"/>
        </w:rPr>
        <w:t>, 1500-1515.</w:t>
      </w:r>
    </w:p>
    <w:p w14:paraId="77DC2C40" w14:textId="77777777" w:rsidR="00913845" w:rsidRPr="00B302E1" w:rsidRDefault="00913845" w:rsidP="0038688D">
      <w:pPr>
        <w:spacing w:line="276" w:lineRule="auto"/>
        <w:ind w:left="720" w:hanging="720"/>
        <w:contextualSpacing/>
        <w:rPr>
          <w:rFonts w:ascii="Times New Roman" w:hAnsi="Times New Roman" w:cs="Times New Roman"/>
          <w:color w:val="3A3A3A"/>
          <w:sz w:val="24"/>
          <w:szCs w:val="24"/>
          <w:shd w:val="clear" w:color="auto" w:fill="FFFFFF"/>
        </w:rPr>
      </w:pPr>
    </w:p>
    <w:p w14:paraId="43261BE1" w14:textId="64DF2301" w:rsidR="00F86B6D" w:rsidRDefault="00F86B6D" w:rsidP="00913845">
      <w:pPr>
        <w:spacing w:line="276" w:lineRule="auto"/>
        <w:ind w:left="720" w:hanging="720"/>
        <w:contextualSpacing/>
        <w:jc w:val="both"/>
        <w:rPr>
          <w:rFonts w:ascii="Times New Roman" w:hAnsi="Times New Roman" w:cs="Times New Roman"/>
          <w:color w:val="000000"/>
          <w:sz w:val="24"/>
          <w:szCs w:val="24"/>
          <w:shd w:val="clear" w:color="auto" w:fill="F9F9F9"/>
        </w:rPr>
      </w:pPr>
      <w:r w:rsidRPr="00B302E1">
        <w:rPr>
          <w:rFonts w:ascii="Times New Roman" w:hAnsi="Times New Roman" w:cs="Times New Roman"/>
          <w:color w:val="000000"/>
          <w:sz w:val="24"/>
          <w:szCs w:val="24"/>
          <w:shd w:val="clear" w:color="auto" w:fill="F9F9F9"/>
        </w:rPr>
        <w:t xml:space="preserve">Turner, B.J., (2016). Utilization of </w:t>
      </w:r>
      <w:proofErr w:type="spellStart"/>
      <w:r w:rsidRPr="00B302E1">
        <w:rPr>
          <w:rFonts w:ascii="Times New Roman" w:hAnsi="Times New Roman" w:cs="Times New Roman"/>
          <w:color w:val="000000"/>
          <w:sz w:val="24"/>
          <w:szCs w:val="24"/>
          <w:shd w:val="clear" w:color="auto" w:fill="F9F9F9"/>
        </w:rPr>
        <w:t>Chemostratigraphic</w:t>
      </w:r>
      <w:proofErr w:type="spellEnd"/>
      <w:r w:rsidRPr="00B302E1">
        <w:rPr>
          <w:rFonts w:ascii="Times New Roman" w:hAnsi="Times New Roman" w:cs="Times New Roman"/>
          <w:color w:val="000000"/>
          <w:sz w:val="24"/>
          <w:szCs w:val="24"/>
          <w:shd w:val="clear" w:color="auto" w:fill="F9F9F9"/>
        </w:rPr>
        <w:t xml:space="preserve"> Proxies For Generating And Refining Sequence Stratigraphic Frameworks in </w:t>
      </w:r>
      <w:proofErr w:type="spellStart"/>
      <w:r w:rsidRPr="00B302E1">
        <w:rPr>
          <w:rFonts w:ascii="Times New Roman" w:hAnsi="Times New Roman" w:cs="Times New Roman"/>
          <w:color w:val="000000"/>
          <w:sz w:val="24"/>
          <w:szCs w:val="24"/>
          <w:shd w:val="clear" w:color="auto" w:fill="F9F9F9"/>
        </w:rPr>
        <w:t>Mudrocks</w:t>
      </w:r>
      <w:proofErr w:type="spellEnd"/>
      <w:r w:rsidRPr="00B302E1">
        <w:rPr>
          <w:rFonts w:ascii="Times New Roman" w:hAnsi="Times New Roman" w:cs="Times New Roman"/>
          <w:color w:val="000000"/>
          <w:sz w:val="24"/>
          <w:szCs w:val="24"/>
          <w:shd w:val="clear" w:color="auto" w:fill="F9F9F9"/>
        </w:rPr>
        <w:t xml:space="preserve"> and Shales, </w:t>
      </w:r>
      <w:proofErr w:type="spellStart"/>
      <w:proofErr w:type="gramStart"/>
      <w:r w:rsidRPr="00B302E1">
        <w:rPr>
          <w:rFonts w:ascii="Times New Roman" w:hAnsi="Times New Roman" w:cs="Times New Roman"/>
          <w:color w:val="000000"/>
          <w:sz w:val="24"/>
          <w:szCs w:val="24"/>
          <w:shd w:val="clear" w:color="auto" w:fill="F9F9F9"/>
        </w:rPr>
        <w:t>Ph.D</w:t>
      </w:r>
      <w:proofErr w:type="spellEnd"/>
      <w:proofErr w:type="gramEnd"/>
      <w:r w:rsidRPr="00B302E1">
        <w:rPr>
          <w:rFonts w:ascii="Times New Roman" w:hAnsi="Times New Roman" w:cs="Times New Roman"/>
          <w:color w:val="000000"/>
          <w:sz w:val="24"/>
          <w:szCs w:val="24"/>
          <w:shd w:val="clear" w:color="auto" w:fill="F9F9F9"/>
        </w:rPr>
        <w:t xml:space="preserve"> dissertation, University of Oklahoma, 135.  </w:t>
      </w:r>
    </w:p>
    <w:p w14:paraId="5F4ED925"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shd w:val="clear" w:color="auto" w:fill="F9F9F9"/>
        </w:rPr>
      </w:pPr>
    </w:p>
    <w:p w14:paraId="2808721D" w14:textId="50A92A54" w:rsidR="00F86B6D" w:rsidRDefault="00F86B6D" w:rsidP="0038688D">
      <w:pPr>
        <w:pStyle w:val="Default"/>
        <w:spacing w:line="276" w:lineRule="auto"/>
        <w:ind w:left="720" w:hanging="720"/>
        <w:contextualSpacing/>
        <w:jc w:val="both"/>
      </w:pPr>
      <w:r w:rsidRPr="00B302E1">
        <w:t xml:space="preserve">Turner, B.W., J.A. </w:t>
      </w:r>
      <w:proofErr w:type="spellStart"/>
      <w:r w:rsidRPr="00B302E1">
        <w:t>Tréanton</w:t>
      </w:r>
      <w:proofErr w:type="spellEnd"/>
      <w:r w:rsidRPr="00B302E1">
        <w:t xml:space="preserve"> and R.M. </w:t>
      </w:r>
      <w:proofErr w:type="spellStart"/>
      <w:r w:rsidRPr="00B302E1">
        <w:t>Slatt</w:t>
      </w:r>
      <w:proofErr w:type="spellEnd"/>
      <w:r w:rsidRPr="00B302E1">
        <w:t xml:space="preserve">, (2016). The use of </w:t>
      </w:r>
      <w:proofErr w:type="spellStart"/>
      <w:r w:rsidRPr="00B302E1">
        <w:t>chemostratigraphy</w:t>
      </w:r>
      <w:proofErr w:type="spellEnd"/>
      <w:r w:rsidRPr="00B302E1">
        <w:t xml:space="preserve"> to refine ambiguous sequence stratigraphic correlations in marine </w:t>
      </w:r>
      <w:proofErr w:type="spellStart"/>
      <w:r w:rsidRPr="00B302E1">
        <w:t>mudrocks</w:t>
      </w:r>
      <w:proofErr w:type="spellEnd"/>
      <w:r w:rsidRPr="00B302E1">
        <w:t xml:space="preserve">. An example from the Woodford Shale, Oklahoma, USA: London, </w:t>
      </w:r>
      <w:r w:rsidRPr="00B302E1">
        <w:rPr>
          <w:i/>
          <w:iCs/>
        </w:rPr>
        <w:t>Journal of the Geological Society</w:t>
      </w:r>
      <w:r w:rsidRPr="00B302E1">
        <w:t xml:space="preserve"> </w:t>
      </w:r>
      <w:r w:rsidRPr="00B302E1">
        <w:rPr>
          <w:b/>
          <w:bCs/>
        </w:rPr>
        <w:t>173 (5)</w:t>
      </w:r>
      <w:r w:rsidRPr="00B302E1">
        <w:t>, 854-868.</w:t>
      </w:r>
    </w:p>
    <w:p w14:paraId="670E812C" w14:textId="77777777" w:rsidR="00F86B6D" w:rsidRPr="00B302E1" w:rsidRDefault="00F86B6D" w:rsidP="0038688D">
      <w:pPr>
        <w:pStyle w:val="Default"/>
        <w:spacing w:line="276" w:lineRule="auto"/>
        <w:ind w:left="720" w:hanging="720"/>
        <w:contextualSpacing/>
        <w:jc w:val="both"/>
      </w:pPr>
    </w:p>
    <w:p w14:paraId="327E6F7E" w14:textId="0C49578F" w:rsidR="00F86B6D" w:rsidRDefault="000B3E9B"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V</w:t>
      </w:r>
      <w:r w:rsidR="00F86B6D" w:rsidRPr="00B302E1">
        <w:rPr>
          <w:rFonts w:ascii="Times New Roman" w:hAnsi="Times New Roman" w:cs="Times New Roman"/>
          <w:sz w:val="24"/>
          <w:szCs w:val="24"/>
        </w:rPr>
        <w:t xml:space="preserve">an </w:t>
      </w:r>
      <w:proofErr w:type="spellStart"/>
      <w:r w:rsidR="00F86B6D" w:rsidRPr="00B302E1">
        <w:rPr>
          <w:rFonts w:ascii="Times New Roman" w:hAnsi="Times New Roman" w:cs="Times New Roman"/>
          <w:sz w:val="24"/>
          <w:szCs w:val="24"/>
        </w:rPr>
        <w:t>Kaam</w:t>
      </w:r>
      <w:proofErr w:type="spellEnd"/>
      <w:r w:rsidR="00F86B6D" w:rsidRPr="00B302E1">
        <w:rPr>
          <w:rFonts w:ascii="Times New Roman" w:hAnsi="Times New Roman" w:cs="Times New Roman"/>
          <w:sz w:val="24"/>
          <w:szCs w:val="24"/>
        </w:rPr>
        <w:t>-Peters</w:t>
      </w:r>
      <w:r>
        <w:rPr>
          <w:rFonts w:ascii="Times New Roman" w:hAnsi="Times New Roman" w:cs="Times New Roman"/>
          <w:sz w:val="24"/>
          <w:szCs w:val="24"/>
        </w:rPr>
        <w:t>,</w:t>
      </w:r>
      <w:r w:rsidR="00F86B6D" w:rsidRPr="00B302E1">
        <w:rPr>
          <w:rFonts w:ascii="Times New Roman" w:hAnsi="Times New Roman" w:cs="Times New Roman"/>
          <w:sz w:val="24"/>
          <w:szCs w:val="24"/>
        </w:rPr>
        <w:t xml:space="preserve"> H. M. E., </w:t>
      </w:r>
      <w:proofErr w:type="spellStart"/>
      <w:r w:rsidR="00F86B6D" w:rsidRPr="00B302E1">
        <w:rPr>
          <w:rFonts w:ascii="Times New Roman" w:hAnsi="Times New Roman" w:cs="Times New Roman"/>
          <w:sz w:val="24"/>
          <w:szCs w:val="24"/>
        </w:rPr>
        <w:t>Köster</w:t>
      </w:r>
      <w:proofErr w:type="spellEnd"/>
      <w:r>
        <w:rPr>
          <w:rFonts w:ascii="Times New Roman" w:hAnsi="Times New Roman" w:cs="Times New Roman"/>
          <w:sz w:val="24"/>
          <w:szCs w:val="24"/>
        </w:rPr>
        <w:t>,</w:t>
      </w:r>
      <w:r w:rsidR="00F86B6D" w:rsidRPr="00B302E1">
        <w:rPr>
          <w:rFonts w:ascii="Times New Roman" w:hAnsi="Times New Roman" w:cs="Times New Roman"/>
          <w:sz w:val="24"/>
          <w:szCs w:val="24"/>
        </w:rPr>
        <w:t xml:space="preserve"> J., Van Der </w:t>
      </w:r>
      <w:proofErr w:type="spellStart"/>
      <w:r w:rsidR="00F86B6D" w:rsidRPr="00B302E1">
        <w:rPr>
          <w:rFonts w:ascii="Times New Roman" w:hAnsi="Times New Roman" w:cs="Times New Roman"/>
          <w:sz w:val="24"/>
          <w:szCs w:val="24"/>
        </w:rPr>
        <w:t>Gaast</w:t>
      </w:r>
      <w:proofErr w:type="spellEnd"/>
      <w:r>
        <w:rPr>
          <w:rFonts w:ascii="Times New Roman" w:hAnsi="Times New Roman" w:cs="Times New Roman"/>
          <w:sz w:val="24"/>
          <w:szCs w:val="24"/>
        </w:rPr>
        <w:t>,</w:t>
      </w:r>
      <w:r w:rsidR="00F86B6D" w:rsidRPr="00B302E1">
        <w:rPr>
          <w:rFonts w:ascii="Times New Roman" w:hAnsi="Times New Roman" w:cs="Times New Roman"/>
          <w:sz w:val="24"/>
          <w:szCs w:val="24"/>
        </w:rPr>
        <w:t xml:space="preserve"> S. J., Dekker</w:t>
      </w:r>
      <w:r>
        <w:rPr>
          <w:rFonts w:ascii="Times New Roman" w:hAnsi="Times New Roman" w:cs="Times New Roman"/>
          <w:sz w:val="24"/>
          <w:szCs w:val="24"/>
        </w:rPr>
        <w:t>,</w:t>
      </w:r>
      <w:r w:rsidR="00F86B6D" w:rsidRPr="00B302E1">
        <w:rPr>
          <w:rFonts w:ascii="Times New Roman" w:hAnsi="Times New Roman" w:cs="Times New Roman"/>
          <w:sz w:val="24"/>
          <w:szCs w:val="24"/>
        </w:rPr>
        <w:t xml:space="preserve"> M., De Leeuw</w:t>
      </w:r>
      <w:r>
        <w:rPr>
          <w:rFonts w:ascii="Times New Roman" w:hAnsi="Times New Roman" w:cs="Times New Roman"/>
          <w:sz w:val="24"/>
          <w:szCs w:val="24"/>
        </w:rPr>
        <w:t>,</w:t>
      </w:r>
      <w:r w:rsidR="00F86B6D" w:rsidRPr="00B302E1">
        <w:rPr>
          <w:rFonts w:ascii="Times New Roman" w:hAnsi="Times New Roman" w:cs="Times New Roman"/>
          <w:sz w:val="24"/>
          <w:szCs w:val="24"/>
        </w:rPr>
        <w:t xml:space="preserve"> J. W. and </w:t>
      </w:r>
      <w:proofErr w:type="spellStart"/>
      <w:r w:rsidR="00F86B6D" w:rsidRPr="00B302E1">
        <w:rPr>
          <w:rFonts w:ascii="Times New Roman" w:hAnsi="Times New Roman" w:cs="Times New Roman"/>
          <w:sz w:val="24"/>
          <w:szCs w:val="24"/>
        </w:rPr>
        <w:t>Sinninghe</w:t>
      </w:r>
      <w:proofErr w:type="spellEnd"/>
      <w:r w:rsidR="00F86B6D" w:rsidRPr="00B302E1">
        <w:rPr>
          <w:rFonts w:ascii="Times New Roman" w:hAnsi="Times New Roman" w:cs="Times New Roman"/>
          <w:sz w:val="24"/>
          <w:szCs w:val="24"/>
        </w:rPr>
        <w:t xml:space="preserve"> </w:t>
      </w:r>
      <w:proofErr w:type="spellStart"/>
      <w:r w:rsidR="00F86B6D" w:rsidRPr="00B302E1">
        <w:rPr>
          <w:rFonts w:ascii="Times New Roman" w:hAnsi="Times New Roman" w:cs="Times New Roman"/>
          <w:sz w:val="24"/>
          <w:szCs w:val="24"/>
        </w:rPr>
        <w:t>Damsté</w:t>
      </w:r>
      <w:proofErr w:type="spellEnd"/>
      <w:r w:rsidR="00F86B6D" w:rsidRPr="00B302E1">
        <w:rPr>
          <w:rFonts w:ascii="Times New Roman" w:hAnsi="Times New Roman" w:cs="Times New Roman"/>
          <w:sz w:val="24"/>
          <w:szCs w:val="24"/>
        </w:rPr>
        <w:t xml:space="preserve"> J. S. (1998). The effect of clay minerals on </w:t>
      </w:r>
      <w:proofErr w:type="spellStart"/>
      <w:r w:rsidR="00F86B6D" w:rsidRPr="00B302E1">
        <w:rPr>
          <w:rFonts w:ascii="Times New Roman" w:hAnsi="Times New Roman" w:cs="Times New Roman"/>
          <w:sz w:val="24"/>
          <w:szCs w:val="24"/>
        </w:rPr>
        <w:t>diasterane</w:t>
      </w:r>
      <w:proofErr w:type="spellEnd"/>
      <w:r w:rsidR="00F86B6D" w:rsidRPr="00B302E1">
        <w:rPr>
          <w:rFonts w:ascii="Times New Roman" w:hAnsi="Times New Roman" w:cs="Times New Roman"/>
          <w:sz w:val="24"/>
          <w:szCs w:val="24"/>
        </w:rPr>
        <w:t xml:space="preserve">/sterane ratios. </w:t>
      </w:r>
      <w:proofErr w:type="spellStart"/>
      <w:r w:rsidR="00F86B6D" w:rsidRPr="00B302E1">
        <w:rPr>
          <w:rFonts w:ascii="Times New Roman" w:hAnsi="Times New Roman" w:cs="Times New Roman"/>
          <w:i/>
          <w:iCs/>
          <w:sz w:val="24"/>
          <w:szCs w:val="24"/>
        </w:rPr>
        <w:t>Geochimica</w:t>
      </w:r>
      <w:proofErr w:type="spellEnd"/>
      <w:r w:rsidR="00F86B6D" w:rsidRPr="00B302E1">
        <w:rPr>
          <w:rFonts w:ascii="Times New Roman" w:hAnsi="Times New Roman" w:cs="Times New Roman"/>
          <w:i/>
          <w:iCs/>
          <w:sz w:val="24"/>
          <w:szCs w:val="24"/>
        </w:rPr>
        <w:t xml:space="preserve"> </w:t>
      </w:r>
      <w:proofErr w:type="spellStart"/>
      <w:r w:rsidR="00F86B6D" w:rsidRPr="00B302E1">
        <w:rPr>
          <w:rFonts w:ascii="Times New Roman" w:hAnsi="Times New Roman" w:cs="Times New Roman"/>
          <w:i/>
          <w:iCs/>
          <w:sz w:val="24"/>
          <w:szCs w:val="24"/>
        </w:rPr>
        <w:t>Cosmochimica</w:t>
      </w:r>
      <w:proofErr w:type="spellEnd"/>
      <w:r w:rsidR="00F86B6D" w:rsidRPr="00B302E1">
        <w:rPr>
          <w:rFonts w:ascii="Times New Roman" w:hAnsi="Times New Roman" w:cs="Times New Roman"/>
          <w:i/>
          <w:iCs/>
          <w:sz w:val="24"/>
          <w:szCs w:val="24"/>
        </w:rPr>
        <w:t xml:space="preserve"> Acta </w:t>
      </w:r>
      <w:r w:rsidR="00F86B6D" w:rsidRPr="00B302E1">
        <w:rPr>
          <w:rFonts w:ascii="Times New Roman" w:hAnsi="Times New Roman" w:cs="Times New Roman"/>
          <w:b/>
          <w:bCs/>
          <w:sz w:val="24"/>
          <w:szCs w:val="24"/>
        </w:rPr>
        <w:t>62</w:t>
      </w:r>
      <w:r w:rsidR="00F86B6D" w:rsidRPr="00B302E1">
        <w:rPr>
          <w:rFonts w:ascii="Times New Roman" w:hAnsi="Times New Roman" w:cs="Times New Roman"/>
          <w:sz w:val="24"/>
          <w:szCs w:val="24"/>
        </w:rPr>
        <w:t>, 2923–2929.</w:t>
      </w:r>
    </w:p>
    <w:p w14:paraId="37880DF0" w14:textId="77777777" w:rsidR="00F86B6D" w:rsidRPr="00B302E1" w:rsidRDefault="00F86B6D" w:rsidP="0038688D">
      <w:pPr>
        <w:autoSpaceDE w:val="0"/>
        <w:autoSpaceDN w:val="0"/>
        <w:adjustRightInd w:val="0"/>
        <w:spacing w:after="0" w:line="276" w:lineRule="auto"/>
        <w:contextualSpacing/>
        <w:rPr>
          <w:rFonts w:ascii="Times New Roman" w:hAnsi="Times New Roman" w:cs="Times New Roman"/>
          <w:sz w:val="24"/>
          <w:szCs w:val="24"/>
        </w:rPr>
      </w:pPr>
    </w:p>
    <w:p w14:paraId="798B8FDE" w14:textId="1C77D0F3"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van </w:t>
      </w:r>
      <w:proofErr w:type="spellStart"/>
      <w:r w:rsidRPr="00B302E1">
        <w:rPr>
          <w:rFonts w:ascii="Times New Roman" w:hAnsi="Times New Roman" w:cs="Times New Roman"/>
          <w:sz w:val="24"/>
          <w:szCs w:val="24"/>
        </w:rPr>
        <w:t>Krevelen</w:t>
      </w:r>
      <w:proofErr w:type="spellEnd"/>
      <w:r w:rsidR="000B3E9B">
        <w:rPr>
          <w:rFonts w:ascii="Times New Roman" w:hAnsi="Times New Roman" w:cs="Times New Roman"/>
          <w:sz w:val="24"/>
          <w:szCs w:val="24"/>
        </w:rPr>
        <w:t>,</w:t>
      </w:r>
      <w:r w:rsidRPr="00B302E1">
        <w:rPr>
          <w:rFonts w:ascii="Times New Roman" w:hAnsi="Times New Roman" w:cs="Times New Roman"/>
          <w:sz w:val="24"/>
          <w:szCs w:val="24"/>
        </w:rPr>
        <w:t xml:space="preserve"> D. W. (1984). Organic geochemistry—old and new.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6</w:t>
      </w:r>
      <w:r w:rsidRPr="00B302E1">
        <w:rPr>
          <w:rFonts w:ascii="Times New Roman" w:hAnsi="Times New Roman" w:cs="Times New Roman"/>
          <w:sz w:val="24"/>
          <w:szCs w:val="24"/>
        </w:rPr>
        <w:t>, 1–10.</w:t>
      </w:r>
    </w:p>
    <w:p w14:paraId="7A1B3620" w14:textId="77777777" w:rsidR="00F86B6D" w:rsidRPr="00B302E1"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00F85AD9" w14:textId="537C959E" w:rsidR="00F86B6D" w:rsidRDefault="00F86B6D"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Volkman</w:t>
      </w:r>
      <w:proofErr w:type="spellEnd"/>
      <w:r w:rsidR="000B3E9B">
        <w:rPr>
          <w:rFonts w:ascii="Times New Roman" w:hAnsi="Times New Roman" w:cs="Times New Roman"/>
          <w:sz w:val="24"/>
          <w:szCs w:val="24"/>
        </w:rPr>
        <w:t>,</w:t>
      </w:r>
      <w:r w:rsidRPr="00B302E1">
        <w:rPr>
          <w:rFonts w:ascii="Times New Roman" w:hAnsi="Times New Roman" w:cs="Times New Roman"/>
          <w:sz w:val="24"/>
          <w:szCs w:val="24"/>
        </w:rPr>
        <w:t xml:space="preserve"> J. K (1986). A review of sterol markers for marine and terrigenous organic matter.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9</w:t>
      </w:r>
      <w:r w:rsidRPr="00B302E1">
        <w:rPr>
          <w:rFonts w:ascii="Times New Roman" w:hAnsi="Times New Roman" w:cs="Times New Roman"/>
          <w:sz w:val="24"/>
          <w:szCs w:val="24"/>
        </w:rPr>
        <w:t>, 83-99.</w:t>
      </w:r>
    </w:p>
    <w:p w14:paraId="5C8790C5" w14:textId="77777777" w:rsidR="000F2791" w:rsidRPr="00B302E1" w:rsidRDefault="000F2791" w:rsidP="0038688D">
      <w:pPr>
        <w:autoSpaceDE w:val="0"/>
        <w:autoSpaceDN w:val="0"/>
        <w:adjustRightInd w:val="0"/>
        <w:spacing w:after="0" w:line="276" w:lineRule="auto"/>
        <w:ind w:left="720" w:hanging="720"/>
        <w:contextualSpacing/>
        <w:jc w:val="both"/>
        <w:rPr>
          <w:rFonts w:ascii="Times New Roman" w:hAnsi="Times New Roman" w:cs="Times New Roman"/>
          <w:sz w:val="24"/>
          <w:szCs w:val="24"/>
        </w:rPr>
      </w:pPr>
    </w:p>
    <w:p w14:paraId="52C1D5A0" w14:textId="5AF84933" w:rsidR="00F86B6D" w:rsidRDefault="00F86B6D" w:rsidP="00913845">
      <w:pPr>
        <w:spacing w:line="276" w:lineRule="auto"/>
        <w:ind w:left="720" w:hanging="720"/>
        <w:contextualSpacing/>
        <w:rPr>
          <w:rFonts w:ascii="Times New Roman" w:hAnsi="Times New Roman" w:cs="Times New Roman"/>
          <w:sz w:val="24"/>
          <w:szCs w:val="24"/>
        </w:rPr>
      </w:pPr>
      <w:proofErr w:type="spellStart"/>
      <w:r w:rsidRPr="00B302E1">
        <w:rPr>
          <w:rFonts w:ascii="Times New Roman" w:hAnsi="Times New Roman" w:cs="Times New Roman"/>
          <w:sz w:val="24"/>
          <w:szCs w:val="24"/>
        </w:rPr>
        <w:t>Volkman</w:t>
      </w:r>
      <w:proofErr w:type="spellEnd"/>
      <w:r w:rsidRPr="00B302E1">
        <w:rPr>
          <w:rFonts w:ascii="Times New Roman" w:hAnsi="Times New Roman" w:cs="Times New Roman"/>
          <w:sz w:val="24"/>
          <w:szCs w:val="24"/>
        </w:rPr>
        <w:t xml:space="preserve">, J. K. (1984). Biodegradation of aromatic hydrocarbons in crude oils from Barrow Sub-basin of Western Australia. </w:t>
      </w:r>
      <w:r w:rsidRPr="00B302E1">
        <w:rPr>
          <w:rFonts w:ascii="Times New Roman" w:hAnsi="Times New Roman" w:cs="Times New Roman"/>
          <w:i/>
          <w:iCs/>
          <w:sz w:val="24"/>
          <w:szCs w:val="24"/>
        </w:rPr>
        <w:t xml:space="preserve">Organic Geochemistry </w:t>
      </w:r>
      <w:r w:rsidRPr="00B302E1">
        <w:rPr>
          <w:rFonts w:ascii="Times New Roman" w:hAnsi="Times New Roman" w:cs="Times New Roman"/>
          <w:b/>
          <w:bCs/>
          <w:sz w:val="24"/>
          <w:szCs w:val="24"/>
        </w:rPr>
        <w:t>6</w:t>
      </w:r>
      <w:r w:rsidRPr="00B302E1">
        <w:rPr>
          <w:rFonts w:ascii="Times New Roman" w:hAnsi="Times New Roman" w:cs="Times New Roman"/>
          <w:sz w:val="24"/>
          <w:szCs w:val="24"/>
        </w:rPr>
        <w:t>, 619-632.</w:t>
      </w:r>
    </w:p>
    <w:p w14:paraId="021CFF06" w14:textId="77777777" w:rsidR="00913845" w:rsidRPr="00B302E1" w:rsidRDefault="00913845" w:rsidP="0038688D">
      <w:pPr>
        <w:spacing w:line="276" w:lineRule="auto"/>
        <w:ind w:left="720" w:hanging="720"/>
        <w:contextualSpacing/>
        <w:rPr>
          <w:rFonts w:ascii="Times New Roman" w:hAnsi="Times New Roman" w:cs="Times New Roman"/>
          <w:sz w:val="24"/>
          <w:szCs w:val="24"/>
        </w:rPr>
      </w:pPr>
    </w:p>
    <w:p w14:paraId="712D4E10" w14:textId="6E8A8E33"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Volkman</w:t>
      </w:r>
      <w:proofErr w:type="spellEnd"/>
      <w:r w:rsidRPr="00B302E1">
        <w:rPr>
          <w:rFonts w:ascii="Times New Roman" w:hAnsi="Times New Roman" w:cs="Times New Roman"/>
          <w:sz w:val="24"/>
          <w:szCs w:val="24"/>
        </w:rPr>
        <w:t xml:space="preserve">, J. K. (1988). Biological marker compounds as indicators of the depositional environments of petroleum source rocks. </w:t>
      </w:r>
      <w:r w:rsidRPr="00B302E1">
        <w:rPr>
          <w:rFonts w:ascii="Times New Roman" w:hAnsi="Times New Roman" w:cs="Times New Roman"/>
          <w:i/>
          <w:iCs/>
          <w:sz w:val="24"/>
          <w:szCs w:val="24"/>
        </w:rPr>
        <w:t xml:space="preserve">Lacustrine Petroleum Source Rocks </w:t>
      </w:r>
      <w:r w:rsidRPr="00B302E1">
        <w:rPr>
          <w:rFonts w:ascii="Times New Roman" w:hAnsi="Times New Roman" w:cs="Times New Roman"/>
          <w:sz w:val="24"/>
          <w:szCs w:val="24"/>
        </w:rPr>
        <w:t xml:space="preserve">(A. J. Fleet, K. </w:t>
      </w:r>
      <w:proofErr w:type="spellStart"/>
      <w:r w:rsidRPr="00B302E1">
        <w:rPr>
          <w:rFonts w:ascii="Times New Roman" w:hAnsi="Times New Roman" w:cs="Times New Roman"/>
          <w:sz w:val="24"/>
          <w:szCs w:val="24"/>
        </w:rPr>
        <w:t>Kelts</w:t>
      </w:r>
      <w:proofErr w:type="spellEnd"/>
      <w:r w:rsidRPr="00B302E1">
        <w:rPr>
          <w:rFonts w:ascii="Times New Roman" w:hAnsi="Times New Roman" w:cs="Times New Roman"/>
          <w:sz w:val="24"/>
          <w:szCs w:val="24"/>
        </w:rPr>
        <w:t>, and M. R. Talbot, eds.), Blackwell, London, 103-22.</w:t>
      </w:r>
    </w:p>
    <w:p w14:paraId="547E24C6"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239FBB82" w14:textId="3FFCF44D" w:rsidR="00A0554A" w:rsidRDefault="00A0554A" w:rsidP="00913845">
      <w:pPr>
        <w:spacing w:line="276" w:lineRule="auto"/>
        <w:ind w:left="720" w:hanging="720"/>
        <w:contextualSpacing/>
        <w:rPr>
          <w:rFonts w:ascii="Times New Roman" w:hAnsi="Times New Roman" w:cs="Times New Roman"/>
          <w:sz w:val="24"/>
          <w:szCs w:val="24"/>
        </w:rPr>
      </w:pPr>
      <w:r w:rsidRPr="00B302E1">
        <w:rPr>
          <w:rFonts w:ascii="Times New Roman" w:hAnsi="Times New Roman" w:cs="Times New Roman"/>
          <w:sz w:val="24"/>
          <w:szCs w:val="24"/>
        </w:rPr>
        <w:t xml:space="preserve">Wang, K. (1992). Glassy </w:t>
      </w:r>
      <w:proofErr w:type="spellStart"/>
      <w:r w:rsidRPr="00B302E1">
        <w:rPr>
          <w:rFonts w:ascii="Times New Roman" w:hAnsi="Times New Roman" w:cs="Times New Roman"/>
          <w:sz w:val="24"/>
          <w:szCs w:val="24"/>
        </w:rPr>
        <w:t>microspherules</w:t>
      </w:r>
      <w:proofErr w:type="spellEnd"/>
      <w:r w:rsidRPr="00B302E1">
        <w:rPr>
          <w:rFonts w:ascii="Times New Roman" w:hAnsi="Times New Roman" w:cs="Times New Roman"/>
          <w:sz w:val="24"/>
          <w:szCs w:val="24"/>
        </w:rPr>
        <w:t xml:space="preserve"> (microtektites) from an Upper Devonian limestone. </w:t>
      </w:r>
      <w:r w:rsidRPr="00B302E1">
        <w:rPr>
          <w:rFonts w:ascii="Times New Roman" w:hAnsi="Times New Roman" w:cs="Times New Roman"/>
          <w:i/>
          <w:iCs/>
          <w:sz w:val="24"/>
          <w:szCs w:val="24"/>
        </w:rPr>
        <w:t>Science,</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256</w:t>
      </w:r>
      <w:r w:rsidRPr="00B302E1">
        <w:rPr>
          <w:rFonts w:ascii="Times New Roman" w:hAnsi="Times New Roman" w:cs="Times New Roman"/>
          <w:sz w:val="24"/>
          <w:szCs w:val="24"/>
        </w:rPr>
        <w:t>, 1547–1550.</w:t>
      </w:r>
    </w:p>
    <w:p w14:paraId="66351299" w14:textId="77777777" w:rsidR="00913845" w:rsidRPr="00B302E1" w:rsidRDefault="00913845" w:rsidP="0038688D">
      <w:pPr>
        <w:spacing w:line="276" w:lineRule="auto"/>
        <w:ind w:left="720" w:hanging="720"/>
        <w:contextualSpacing/>
        <w:rPr>
          <w:rFonts w:ascii="Times New Roman" w:hAnsi="Times New Roman" w:cs="Times New Roman"/>
          <w:color w:val="3A3A3A"/>
          <w:sz w:val="24"/>
          <w:szCs w:val="24"/>
          <w:shd w:val="clear" w:color="auto" w:fill="FFFFFF"/>
        </w:rPr>
      </w:pPr>
    </w:p>
    <w:p w14:paraId="7218B98A" w14:textId="10159AF8" w:rsidR="00F86B6D" w:rsidRDefault="00F86B6D" w:rsidP="00913845">
      <w:pPr>
        <w:spacing w:line="276" w:lineRule="auto"/>
        <w:ind w:left="720" w:hanging="720"/>
        <w:contextualSpacing/>
        <w:jc w:val="both"/>
        <w:rPr>
          <w:rFonts w:ascii="Times New Roman" w:hAnsi="Times New Roman" w:cs="Times New Roman"/>
          <w:color w:val="3A3A3A"/>
          <w:sz w:val="24"/>
          <w:szCs w:val="24"/>
          <w:shd w:val="clear" w:color="auto" w:fill="FFFFFF"/>
        </w:rPr>
      </w:pPr>
      <w:r w:rsidRPr="00B302E1">
        <w:rPr>
          <w:rFonts w:ascii="Times New Roman" w:hAnsi="Times New Roman" w:cs="Times New Roman"/>
          <w:color w:val="3A3A3A"/>
          <w:sz w:val="24"/>
          <w:szCs w:val="24"/>
          <w:shd w:val="clear" w:color="auto" w:fill="FFFFFF"/>
        </w:rPr>
        <w:t xml:space="preserve">Wang, G., Goodfellow and </w:t>
      </w:r>
      <w:proofErr w:type="spellStart"/>
      <w:r w:rsidRPr="00B302E1">
        <w:rPr>
          <w:rFonts w:ascii="Times New Roman" w:hAnsi="Times New Roman" w:cs="Times New Roman"/>
          <w:color w:val="3A3A3A"/>
          <w:sz w:val="24"/>
          <w:szCs w:val="24"/>
          <w:shd w:val="clear" w:color="auto" w:fill="FFFFFF"/>
        </w:rPr>
        <w:t>Drouse</w:t>
      </w:r>
      <w:proofErr w:type="spellEnd"/>
      <w:r w:rsidRPr="00B302E1">
        <w:rPr>
          <w:rFonts w:ascii="Times New Roman" w:hAnsi="Times New Roman" w:cs="Times New Roman"/>
          <w:color w:val="3A3A3A"/>
          <w:sz w:val="24"/>
          <w:szCs w:val="24"/>
          <w:shd w:val="clear" w:color="auto" w:fill="FFFFFF"/>
        </w:rPr>
        <w:t xml:space="preserve"> (1996). Carbon and sulfur isotope anomalies across the Frasnian-Famennian extinction boundary, Alberta, Canada.  </w:t>
      </w:r>
      <w:r w:rsidRPr="00B302E1">
        <w:rPr>
          <w:rFonts w:ascii="Times New Roman" w:hAnsi="Times New Roman" w:cs="Times New Roman"/>
          <w:i/>
          <w:iCs/>
          <w:color w:val="3A3A3A"/>
          <w:sz w:val="24"/>
          <w:szCs w:val="24"/>
          <w:shd w:val="clear" w:color="auto" w:fill="FFFFFF"/>
        </w:rPr>
        <w:t>Geology</w:t>
      </w:r>
      <w:r w:rsidRPr="00B302E1">
        <w:rPr>
          <w:rFonts w:ascii="Times New Roman" w:hAnsi="Times New Roman" w:cs="Times New Roman"/>
          <w:color w:val="3A3A3A"/>
          <w:sz w:val="24"/>
          <w:szCs w:val="24"/>
          <w:shd w:val="clear" w:color="auto" w:fill="FFFFFF"/>
        </w:rPr>
        <w:t> </w:t>
      </w:r>
      <w:r w:rsidRPr="00B302E1">
        <w:rPr>
          <w:rFonts w:ascii="Times New Roman" w:hAnsi="Times New Roman" w:cs="Times New Roman"/>
          <w:b/>
          <w:bCs/>
          <w:i/>
          <w:iCs/>
          <w:color w:val="3A3A3A"/>
          <w:sz w:val="24"/>
          <w:szCs w:val="24"/>
          <w:shd w:val="clear" w:color="auto" w:fill="FFFFFF"/>
        </w:rPr>
        <w:t>24</w:t>
      </w:r>
      <w:r w:rsidRPr="00B302E1">
        <w:rPr>
          <w:rFonts w:ascii="Times New Roman" w:hAnsi="Times New Roman" w:cs="Times New Roman"/>
          <w:b/>
          <w:bCs/>
          <w:color w:val="3A3A3A"/>
          <w:sz w:val="24"/>
          <w:szCs w:val="24"/>
          <w:shd w:val="clear" w:color="auto" w:fill="FFFFFF"/>
        </w:rPr>
        <w:t>(2)</w:t>
      </w:r>
      <w:r w:rsidRPr="00B302E1">
        <w:rPr>
          <w:rFonts w:ascii="Times New Roman" w:hAnsi="Times New Roman" w:cs="Times New Roman"/>
          <w:color w:val="3A3A3A"/>
          <w:sz w:val="24"/>
          <w:szCs w:val="24"/>
          <w:shd w:val="clear" w:color="auto" w:fill="FFFFFF"/>
        </w:rPr>
        <w:t>, 187.</w:t>
      </w:r>
    </w:p>
    <w:p w14:paraId="27E6DD95" w14:textId="77777777" w:rsidR="00913845" w:rsidRPr="00B302E1" w:rsidRDefault="00913845" w:rsidP="0038688D">
      <w:pPr>
        <w:spacing w:line="276" w:lineRule="auto"/>
        <w:ind w:left="720" w:hanging="720"/>
        <w:contextualSpacing/>
        <w:jc w:val="both"/>
        <w:rPr>
          <w:rFonts w:ascii="Times New Roman" w:hAnsi="Times New Roman" w:cs="Times New Roman"/>
          <w:color w:val="3A3A3A"/>
          <w:sz w:val="24"/>
          <w:szCs w:val="24"/>
          <w:shd w:val="clear" w:color="auto" w:fill="FFFFFF"/>
        </w:rPr>
      </w:pPr>
    </w:p>
    <w:p w14:paraId="51FD3970" w14:textId="480F2EA0" w:rsidR="00F86B6D" w:rsidRDefault="00F86B6D" w:rsidP="00913845">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Wang, X.</w:t>
      </w:r>
      <w:r w:rsidR="00056A85">
        <w:rPr>
          <w:rFonts w:ascii="Times New Roman" w:hAnsi="Times New Roman" w:cs="Times New Roman"/>
          <w:sz w:val="24"/>
          <w:szCs w:val="24"/>
        </w:rPr>
        <w:t>,</w:t>
      </w:r>
      <w:r w:rsidRPr="00B302E1">
        <w:rPr>
          <w:rFonts w:ascii="Times New Roman" w:hAnsi="Times New Roman" w:cs="Times New Roman"/>
          <w:sz w:val="24"/>
          <w:szCs w:val="24"/>
        </w:rPr>
        <w:t xml:space="preserve"> Liu, S</w:t>
      </w:r>
      <w:r w:rsidR="00056A85">
        <w:rPr>
          <w:rFonts w:ascii="Times New Roman" w:hAnsi="Times New Roman" w:cs="Times New Roman"/>
          <w:sz w:val="24"/>
          <w:szCs w:val="24"/>
        </w:rPr>
        <w:t>.,</w:t>
      </w:r>
      <w:r w:rsidRPr="00B302E1">
        <w:rPr>
          <w:rFonts w:ascii="Times New Roman" w:hAnsi="Times New Roman" w:cs="Times New Roman"/>
          <w:sz w:val="24"/>
          <w:szCs w:val="24"/>
        </w:rPr>
        <w:t xml:space="preserve"> Wang, Z</w:t>
      </w:r>
      <w:r w:rsidR="00056A85">
        <w:rPr>
          <w:rFonts w:ascii="Times New Roman" w:hAnsi="Times New Roman" w:cs="Times New Roman"/>
          <w:sz w:val="24"/>
          <w:szCs w:val="24"/>
        </w:rPr>
        <w:t xml:space="preserve">., </w:t>
      </w:r>
      <w:r w:rsidRPr="00B302E1">
        <w:rPr>
          <w:rFonts w:ascii="Times New Roman" w:hAnsi="Times New Roman" w:cs="Times New Roman"/>
          <w:sz w:val="24"/>
          <w:szCs w:val="24"/>
        </w:rPr>
        <w:t>Chen, D</w:t>
      </w:r>
      <w:r w:rsidR="00056A85">
        <w:rPr>
          <w:rFonts w:ascii="Times New Roman" w:hAnsi="Times New Roman" w:cs="Times New Roman"/>
          <w:sz w:val="24"/>
          <w:szCs w:val="24"/>
        </w:rPr>
        <w:t>. and</w:t>
      </w:r>
      <w:r w:rsidRPr="00B302E1">
        <w:rPr>
          <w:rFonts w:ascii="Times New Roman" w:hAnsi="Times New Roman" w:cs="Times New Roman"/>
          <w:sz w:val="24"/>
          <w:szCs w:val="24"/>
        </w:rPr>
        <w:t xml:space="preserve"> Zhang, </w:t>
      </w:r>
      <w:r w:rsidR="00056A85">
        <w:rPr>
          <w:rFonts w:ascii="Times New Roman" w:hAnsi="Times New Roman" w:cs="Times New Roman"/>
          <w:sz w:val="24"/>
          <w:szCs w:val="24"/>
        </w:rPr>
        <w:t>L</w:t>
      </w:r>
      <w:r w:rsidRPr="00B302E1">
        <w:rPr>
          <w:rFonts w:ascii="Times New Roman" w:hAnsi="Times New Roman" w:cs="Times New Roman"/>
          <w:sz w:val="24"/>
          <w:szCs w:val="24"/>
        </w:rPr>
        <w:t xml:space="preserve">. (2018). Zinc and strontium isotope evidence for climate cooling and constraints on the Frasnian-Famennian (~372 Ma) mass extinction. </w:t>
      </w:r>
      <w:proofErr w:type="spellStart"/>
      <w:r w:rsidRPr="00B302E1">
        <w:rPr>
          <w:rFonts w:ascii="Times New Roman" w:hAnsi="Times New Roman" w:cs="Times New Roman"/>
          <w:i/>
          <w:iCs/>
          <w:sz w:val="24"/>
          <w:szCs w:val="24"/>
        </w:rPr>
        <w:t>Palaeogeography</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Palaeoclimatology</w:t>
      </w:r>
      <w:proofErr w:type="spellEnd"/>
      <w:r w:rsidRPr="00B302E1">
        <w:rPr>
          <w:rFonts w:ascii="Times New Roman" w:hAnsi="Times New Roman" w:cs="Times New Roman"/>
          <w:i/>
          <w:iCs/>
          <w:sz w:val="24"/>
          <w:szCs w:val="24"/>
        </w:rPr>
        <w:t xml:space="preserve">, </w:t>
      </w:r>
      <w:proofErr w:type="spellStart"/>
      <w:r w:rsidRPr="00B302E1">
        <w:rPr>
          <w:rFonts w:ascii="Times New Roman" w:hAnsi="Times New Roman" w:cs="Times New Roman"/>
          <w:i/>
          <w:iCs/>
          <w:sz w:val="24"/>
          <w:szCs w:val="24"/>
        </w:rPr>
        <w:t>Palaeoecology</w:t>
      </w:r>
      <w:proofErr w:type="spellEnd"/>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498</w:t>
      </w:r>
      <w:r w:rsidRPr="00B302E1">
        <w:rPr>
          <w:rFonts w:ascii="Times New Roman" w:hAnsi="Times New Roman" w:cs="Times New Roman"/>
          <w:sz w:val="24"/>
          <w:szCs w:val="24"/>
        </w:rPr>
        <w:t>, 68-82.</w:t>
      </w:r>
    </w:p>
    <w:p w14:paraId="097C7B95"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7A9164A3" w14:textId="1DEECD97" w:rsidR="00F86B6D" w:rsidRDefault="00F86B6D" w:rsidP="00913845">
      <w:pPr>
        <w:spacing w:line="276" w:lineRule="auto"/>
        <w:ind w:left="720" w:hanging="720"/>
        <w:contextualSpacing/>
        <w:jc w:val="both"/>
        <w:rPr>
          <w:rFonts w:ascii="Times New Roman" w:hAnsi="Times New Roman" w:cs="Times New Roman"/>
          <w:sz w:val="24"/>
          <w:szCs w:val="24"/>
        </w:rPr>
      </w:pPr>
      <w:proofErr w:type="spellStart"/>
      <w:r w:rsidRPr="00B302E1">
        <w:rPr>
          <w:rFonts w:ascii="Times New Roman" w:hAnsi="Times New Roman" w:cs="Times New Roman"/>
          <w:sz w:val="24"/>
          <w:szCs w:val="24"/>
        </w:rPr>
        <w:t>Waples</w:t>
      </w:r>
      <w:proofErr w:type="spellEnd"/>
      <w:r w:rsidRPr="00B302E1">
        <w:rPr>
          <w:rFonts w:ascii="Times New Roman" w:hAnsi="Times New Roman" w:cs="Times New Roman"/>
          <w:sz w:val="24"/>
          <w:szCs w:val="24"/>
        </w:rPr>
        <w:t xml:space="preserve">, D. W. and </w:t>
      </w:r>
      <w:proofErr w:type="spellStart"/>
      <w:r w:rsidRPr="00B302E1">
        <w:rPr>
          <w:rFonts w:ascii="Times New Roman" w:hAnsi="Times New Roman" w:cs="Times New Roman"/>
          <w:sz w:val="24"/>
          <w:szCs w:val="24"/>
        </w:rPr>
        <w:t>Machihara</w:t>
      </w:r>
      <w:proofErr w:type="spellEnd"/>
      <w:r w:rsidRPr="00B302E1">
        <w:rPr>
          <w:rFonts w:ascii="Times New Roman" w:hAnsi="Times New Roman" w:cs="Times New Roman"/>
          <w:sz w:val="24"/>
          <w:szCs w:val="24"/>
        </w:rPr>
        <w:t xml:space="preserve">, T. (1990). Application of sterane and </w:t>
      </w:r>
      <w:proofErr w:type="spellStart"/>
      <w:r w:rsidRPr="00B302E1">
        <w:rPr>
          <w:rFonts w:ascii="Times New Roman" w:hAnsi="Times New Roman" w:cs="Times New Roman"/>
          <w:sz w:val="24"/>
          <w:szCs w:val="24"/>
        </w:rPr>
        <w:t>triterpane</w:t>
      </w:r>
      <w:proofErr w:type="spellEnd"/>
      <w:r w:rsidRPr="00B302E1">
        <w:rPr>
          <w:rFonts w:ascii="Times New Roman" w:hAnsi="Times New Roman" w:cs="Times New Roman"/>
          <w:sz w:val="24"/>
          <w:szCs w:val="24"/>
        </w:rPr>
        <w:t xml:space="preserve"> biomarkers in petroleum exploration. </w:t>
      </w:r>
      <w:r w:rsidRPr="00B302E1">
        <w:rPr>
          <w:rFonts w:ascii="Times New Roman" w:hAnsi="Times New Roman" w:cs="Times New Roman"/>
          <w:i/>
          <w:iCs/>
          <w:sz w:val="24"/>
          <w:szCs w:val="24"/>
        </w:rPr>
        <w:t xml:space="preserve">Bulletin of Canadian Petroleum Geology </w:t>
      </w:r>
      <w:r w:rsidRPr="00B302E1">
        <w:rPr>
          <w:rFonts w:ascii="Times New Roman" w:hAnsi="Times New Roman" w:cs="Times New Roman"/>
          <w:b/>
          <w:bCs/>
          <w:sz w:val="24"/>
          <w:szCs w:val="24"/>
        </w:rPr>
        <w:t>38</w:t>
      </w:r>
      <w:r w:rsidRPr="00B302E1">
        <w:rPr>
          <w:rFonts w:ascii="Times New Roman" w:hAnsi="Times New Roman" w:cs="Times New Roman"/>
          <w:sz w:val="24"/>
          <w:szCs w:val="24"/>
        </w:rPr>
        <w:t>(3), 357-380.</w:t>
      </w:r>
    </w:p>
    <w:p w14:paraId="6D51CA8E" w14:textId="77777777" w:rsidR="00913845" w:rsidRPr="00B302E1" w:rsidRDefault="00913845" w:rsidP="0038688D">
      <w:pPr>
        <w:spacing w:line="276" w:lineRule="auto"/>
        <w:ind w:left="720" w:hanging="720"/>
        <w:contextualSpacing/>
        <w:jc w:val="both"/>
        <w:rPr>
          <w:rFonts w:ascii="Times New Roman" w:hAnsi="Times New Roman" w:cs="Times New Roman"/>
          <w:sz w:val="24"/>
          <w:szCs w:val="24"/>
        </w:rPr>
      </w:pPr>
    </w:p>
    <w:p w14:paraId="36CEB115" w14:textId="4348C9DB" w:rsidR="00F86B6D" w:rsidRDefault="00F86B6D"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3A3A3A"/>
          <w:sz w:val="24"/>
          <w:szCs w:val="24"/>
          <w:shd w:val="clear" w:color="auto" w:fill="FFFFFF"/>
        </w:rPr>
        <w:t xml:space="preserve">Wu, L. and </w:t>
      </w:r>
      <w:proofErr w:type="spellStart"/>
      <w:r w:rsidRPr="00B302E1">
        <w:rPr>
          <w:rFonts w:ascii="Times New Roman" w:hAnsi="Times New Roman" w:cs="Times New Roman"/>
          <w:color w:val="3A3A3A"/>
          <w:sz w:val="24"/>
          <w:szCs w:val="24"/>
          <w:shd w:val="clear" w:color="auto" w:fill="FFFFFF"/>
        </w:rPr>
        <w:t>Geng</w:t>
      </w:r>
      <w:proofErr w:type="spellEnd"/>
      <w:r w:rsidRPr="00B302E1">
        <w:rPr>
          <w:rFonts w:ascii="Times New Roman" w:hAnsi="Times New Roman" w:cs="Times New Roman"/>
          <w:color w:val="3A3A3A"/>
          <w:sz w:val="24"/>
          <w:szCs w:val="24"/>
          <w:shd w:val="clear" w:color="auto" w:fill="FFFFFF"/>
        </w:rPr>
        <w:t xml:space="preserve">, A. (2016). Differences in the thermal evolution of </w:t>
      </w:r>
      <w:proofErr w:type="spellStart"/>
      <w:r w:rsidRPr="00B302E1">
        <w:rPr>
          <w:rFonts w:ascii="Times New Roman" w:hAnsi="Times New Roman" w:cs="Times New Roman"/>
          <w:color w:val="3A3A3A"/>
          <w:sz w:val="24"/>
          <w:szCs w:val="24"/>
          <w:shd w:val="clear" w:color="auto" w:fill="FFFFFF"/>
        </w:rPr>
        <w:t>hopanes</w:t>
      </w:r>
      <w:proofErr w:type="spellEnd"/>
      <w:r w:rsidRPr="00B302E1">
        <w:rPr>
          <w:rFonts w:ascii="Times New Roman" w:hAnsi="Times New Roman" w:cs="Times New Roman"/>
          <w:color w:val="3A3A3A"/>
          <w:sz w:val="24"/>
          <w:szCs w:val="24"/>
          <w:shd w:val="clear" w:color="auto" w:fill="FFFFFF"/>
        </w:rPr>
        <w:t xml:space="preserve"> and steranes in free and bound fractions. </w:t>
      </w:r>
      <w:r w:rsidRPr="00B302E1">
        <w:rPr>
          <w:rFonts w:ascii="Times New Roman" w:hAnsi="Times New Roman" w:cs="Times New Roman"/>
          <w:i/>
          <w:iCs/>
          <w:color w:val="3A3A3A"/>
          <w:sz w:val="24"/>
          <w:szCs w:val="24"/>
          <w:shd w:val="clear" w:color="auto" w:fill="FFFFFF"/>
        </w:rPr>
        <w:t>Organic Geochemistry</w:t>
      </w:r>
      <w:r w:rsidRPr="00B302E1">
        <w:rPr>
          <w:rFonts w:ascii="Times New Roman" w:hAnsi="Times New Roman" w:cs="Times New Roman"/>
          <w:color w:val="3A3A3A"/>
          <w:sz w:val="24"/>
          <w:szCs w:val="24"/>
          <w:shd w:val="clear" w:color="auto" w:fill="FFFFFF"/>
        </w:rPr>
        <w:t> </w:t>
      </w:r>
      <w:r w:rsidRPr="00B302E1">
        <w:rPr>
          <w:rFonts w:ascii="Times New Roman" w:hAnsi="Times New Roman" w:cs="Times New Roman"/>
          <w:b/>
          <w:bCs/>
          <w:i/>
          <w:iCs/>
          <w:color w:val="3A3A3A"/>
          <w:sz w:val="24"/>
          <w:szCs w:val="24"/>
          <w:shd w:val="clear" w:color="auto" w:fill="FFFFFF"/>
        </w:rPr>
        <w:t>101</w:t>
      </w:r>
      <w:r w:rsidRPr="00B302E1">
        <w:rPr>
          <w:rFonts w:ascii="Times New Roman" w:hAnsi="Times New Roman" w:cs="Times New Roman"/>
          <w:color w:val="3A3A3A"/>
          <w:sz w:val="24"/>
          <w:szCs w:val="24"/>
          <w:shd w:val="clear" w:color="auto" w:fill="FFFFFF"/>
        </w:rPr>
        <w:t>, 38-48.</w:t>
      </w:r>
      <w:r w:rsidRPr="00B302E1">
        <w:rPr>
          <w:rFonts w:ascii="Times New Roman" w:hAnsi="Times New Roman" w:cs="Times New Roman"/>
          <w:color w:val="000000"/>
          <w:sz w:val="24"/>
          <w:szCs w:val="24"/>
        </w:rPr>
        <w:t xml:space="preserve"> </w:t>
      </w:r>
    </w:p>
    <w:p w14:paraId="30CAA3BE"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326C53D0" w14:textId="15CCCB4A" w:rsidR="00F86B6D" w:rsidRDefault="00F86B6D" w:rsidP="00913845">
      <w:pPr>
        <w:spacing w:line="276" w:lineRule="auto"/>
        <w:ind w:left="720" w:hanging="720"/>
        <w:contextualSpacing/>
        <w:rPr>
          <w:rFonts w:ascii="Times New Roman" w:hAnsi="Times New Roman" w:cs="Times New Roman"/>
          <w:sz w:val="24"/>
          <w:szCs w:val="24"/>
        </w:rPr>
      </w:pPr>
      <w:r w:rsidRPr="00B302E1">
        <w:rPr>
          <w:rFonts w:ascii="Times New Roman" w:hAnsi="Times New Roman" w:cs="Times New Roman"/>
          <w:sz w:val="24"/>
          <w:szCs w:val="24"/>
        </w:rPr>
        <w:t xml:space="preserve">Wust, R. A. J., </w:t>
      </w:r>
      <w:proofErr w:type="spellStart"/>
      <w:r w:rsidRPr="00B302E1">
        <w:rPr>
          <w:rFonts w:ascii="Times New Roman" w:hAnsi="Times New Roman" w:cs="Times New Roman"/>
          <w:sz w:val="24"/>
          <w:szCs w:val="24"/>
        </w:rPr>
        <w:t>Nassichuk</w:t>
      </w:r>
      <w:proofErr w:type="spellEnd"/>
      <w:r w:rsidRPr="00B302E1">
        <w:rPr>
          <w:rFonts w:ascii="Times New Roman" w:hAnsi="Times New Roman" w:cs="Times New Roman"/>
          <w:sz w:val="24"/>
          <w:szCs w:val="24"/>
        </w:rPr>
        <w:t xml:space="preserve">, B. R., </w:t>
      </w:r>
      <w:proofErr w:type="spellStart"/>
      <w:r w:rsidRPr="00B302E1">
        <w:rPr>
          <w:rFonts w:ascii="Times New Roman" w:hAnsi="Times New Roman" w:cs="Times New Roman"/>
          <w:sz w:val="24"/>
          <w:szCs w:val="24"/>
        </w:rPr>
        <w:t>Brezovski</w:t>
      </w:r>
      <w:proofErr w:type="spellEnd"/>
      <w:r w:rsidRPr="00B302E1">
        <w:rPr>
          <w:rFonts w:ascii="Times New Roman" w:hAnsi="Times New Roman" w:cs="Times New Roman"/>
          <w:sz w:val="24"/>
          <w:szCs w:val="24"/>
        </w:rPr>
        <w:t xml:space="preserve">, R., Hackley, P. C. and </w:t>
      </w:r>
      <w:proofErr w:type="spellStart"/>
      <w:r w:rsidRPr="00B302E1">
        <w:rPr>
          <w:rFonts w:ascii="Times New Roman" w:hAnsi="Times New Roman" w:cs="Times New Roman"/>
          <w:sz w:val="24"/>
          <w:szCs w:val="24"/>
        </w:rPr>
        <w:t>Willment</w:t>
      </w:r>
      <w:proofErr w:type="spellEnd"/>
      <w:r w:rsidRPr="00B302E1">
        <w:rPr>
          <w:rFonts w:ascii="Times New Roman" w:hAnsi="Times New Roman" w:cs="Times New Roman"/>
          <w:sz w:val="24"/>
          <w:szCs w:val="24"/>
        </w:rPr>
        <w:t xml:space="preserve">, N. (2013). Vitrinite reflectance versus pyrolysis </w:t>
      </w:r>
      <w:proofErr w:type="spellStart"/>
      <w:r w:rsidRPr="00B302E1">
        <w:rPr>
          <w:rFonts w:ascii="Times New Roman" w:hAnsi="Times New Roman" w:cs="Times New Roman"/>
          <w:sz w:val="24"/>
          <w:szCs w:val="24"/>
        </w:rPr>
        <w:t>Tmax</w:t>
      </w:r>
      <w:proofErr w:type="spellEnd"/>
      <w:r w:rsidRPr="00B302E1">
        <w:rPr>
          <w:rFonts w:ascii="Times New Roman" w:hAnsi="Times New Roman" w:cs="Times New Roman"/>
          <w:sz w:val="24"/>
          <w:szCs w:val="24"/>
        </w:rPr>
        <w:t xml:space="preserve"> data: Assessing thermal maturity in shale plays with special reference to the Duvernay shale play of the Western Canadian Sedimentary Basin, Alberta, Canada. </w:t>
      </w:r>
      <w:r w:rsidRPr="00B302E1">
        <w:rPr>
          <w:rFonts w:ascii="Times New Roman" w:hAnsi="Times New Roman" w:cs="Times New Roman"/>
          <w:i/>
          <w:iCs/>
          <w:sz w:val="24"/>
          <w:szCs w:val="24"/>
        </w:rPr>
        <w:t>Society of Petroleum Engineers Conference</w:t>
      </w:r>
      <w:r w:rsidRPr="00B302E1">
        <w:rPr>
          <w:rFonts w:ascii="Times New Roman" w:hAnsi="Times New Roman" w:cs="Times New Roman"/>
          <w:sz w:val="24"/>
          <w:szCs w:val="24"/>
        </w:rPr>
        <w:t>. doi:10.2118</w:t>
      </w:r>
      <w:r w:rsidRPr="00B302E1">
        <w:rPr>
          <w:rFonts w:ascii="Times New Roman" w:hAnsi="Times New Roman" w:cs="Times New Roman"/>
          <w:b/>
          <w:bCs/>
          <w:i/>
          <w:iCs/>
          <w:sz w:val="24"/>
          <w:szCs w:val="24"/>
        </w:rPr>
        <w:t>/</w:t>
      </w:r>
      <w:r w:rsidRPr="00B302E1">
        <w:rPr>
          <w:rFonts w:ascii="Times New Roman" w:hAnsi="Times New Roman" w:cs="Times New Roman"/>
          <w:sz w:val="24"/>
          <w:szCs w:val="24"/>
        </w:rPr>
        <w:t>167031-MS.</w:t>
      </w:r>
    </w:p>
    <w:p w14:paraId="6C9F8EC0" w14:textId="77777777" w:rsidR="00913845" w:rsidRPr="00B302E1" w:rsidRDefault="00913845" w:rsidP="0038688D">
      <w:pPr>
        <w:spacing w:line="276" w:lineRule="auto"/>
        <w:ind w:left="720" w:hanging="720"/>
        <w:contextualSpacing/>
        <w:rPr>
          <w:rFonts w:ascii="Times New Roman" w:hAnsi="Times New Roman" w:cs="Times New Roman"/>
          <w:sz w:val="24"/>
          <w:szCs w:val="24"/>
        </w:rPr>
      </w:pPr>
    </w:p>
    <w:p w14:paraId="00D81C99" w14:textId="178E58BF" w:rsidR="00F86B6D" w:rsidRDefault="00F86B6D" w:rsidP="00913845">
      <w:pPr>
        <w:spacing w:line="276" w:lineRule="auto"/>
        <w:ind w:left="720" w:hanging="720"/>
        <w:contextualSpacing/>
        <w:jc w:val="both"/>
        <w:rPr>
          <w:rFonts w:ascii="Times New Roman" w:hAnsi="Times New Roman" w:cs="Times New Roman"/>
          <w:b/>
          <w:bCs/>
          <w:iCs/>
          <w:sz w:val="24"/>
          <w:szCs w:val="24"/>
          <w:shd w:val="clear" w:color="auto" w:fill="FFFFFF"/>
        </w:rPr>
      </w:pPr>
      <w:r w:rsidRPr="00B302E1">
        <w:rPr>
          <w:rFonts w:ascii="Times New Roman" w:hAnsi="Times New Roman" w:cs="Times New Roman"/>
          <w:sz w:val="24"/>
          <w:szCs w:val="24"/>
          <w:shd w:val="clear" w:color="auto" w:fill="FFFFFF"/>
        </w:rPr>
        <w:lastRenderedPageBreak/>
        <w:t xml:space="preserve">Xu, B., Gu, Z., Wang, </w:t>
      </w:r>
      <w:proofErr w:type="spellStart"/>
      <w:r w:rsidRPr="00B302E1">
        <w:rPr>
          <w:rFonts w:ascii="Times New Roman" w:hAnsi="Times New Roman" w:cs="Times New Roman"/>
          <w:sz w:val="24"/>
          <w:szCs w:val="24"/>
          <w:shd w:val="clear" w:color="auto" w:fill="FFFFFF"/>
        </w:rPr>
        <w:t>Chengyuan</w:t>
      </w:r>
      <w:proofErr w:type="spellEnd"/>
      <w:r w:rsidRPr="00B302E1">
        <w:rPr>
          <w:rFonts w:ascii="Times New Roman" w:hAnsi="Times New Roman" w:cs="Times New Roman"/>
          <w:sz w:val="24"/>
          <w:szCs w:val="24"/>
          <w:shd w:val="clear" w:color="auto" w:fill="FFFFFF"/>
        </w:rPr>
        <w:t xml:space="preserve">, H., </w:t>
      </w:r>
      <w:proofErr w:type="spellStart"/>
      <w:r w:rsidRPr="00B302E1">
        <w:rPr>
          <w:rFonts w:ascii="Times New Roman" w:hAnsi="Times New Roman" w:cs="Times New Roman"/>
          <w:sz w:val="24"/>
          <w:szCs w:val="24"/>
          <w:shd w:val="clear" w:color="auto" w:fill="FFFFFF"/>
        </w:rPr>
        <w:t>Qingzhen</w:t>
      </w:r>
      <w:proofErr w:type="spellEnd"/>
      <w:r w:rsidRPr="00B302E1">
        <w:rPr>
          <w:rFonts w:ascii="Times New Roman" w:hAnsi="Times New Roman" w:cs="Times New Roman"/>
          <w:sz w:val="24"/>
          <w:szCs w:val="24"/>
          <w:shd w:val="clear" w:color="auto" w:fill="FFFFFF"/>
        </w:rPr>
        <w:t xml:space="preserve">, H., </w:t>
      </w:r>
      <w:proofErr w:type="spellStart"/>
      <w:r w:rsidRPr="00B302E1">
        <w:rPr>
          <w:rFonts w:ascii="Times New Roman" w:hAnsi="Times New Roman" w:cs="Times New Roman"/>
          <w:sz w:val="24"/>
          <w:szCs w:val="24"/>
          <w:shd w:val="clear" w:color="auto" w:fill="FFFFFF"/>
        </w:rPr>
        <w:t>Jingtai</w:t>
      </w:r>
      <w:proofErr w:type="spellEnd"/>
      <w:r w:rsidRPr="00B302E1">
        <w:rPr>
          <w:rFonts w:ascii="Times New Roman" w:hAnsi="Times New Roman" w:cs="Times New Roman"/>
          <w:sz w:val="24"/>
          <w:szCs w:val="24"/>
          <w:shd w:val="clear" w:color="auto" w:fill="FFFFFF"/>
        </w:rPr>
        <w:t xml:space="preserve">, L. </w:t>
      </w:r>
      <w:r w:rsidR="0000303C">
        <w:rPr>
          <w:rFonts w:ascii="Times New Roman" w:hAnsi="Times New Roman" w:cs="Times New Roman"/>
          <w:sz w:val="24"/>
          <w:szCs w:val="24"/>
          <w:shd w:val="clear" w:color="auto" w:fill="FFFFFF"/>
        </w:rPr>
        <w:t xml:space="preserve">and </w:t>
      </w:r>
      <w:proofErr w:type="spellStart"/>
      <w:r w:rsidRPr="00B302E1">
        <w:rPr>
          <w:rFonts w:ascii="Times New Roman" w:hAnsi="Times New Roman" w:cs="Times New Roman"/>
          <w:sz w:val="24"/>
          <w:szCs w:val="24"/>
          <w:shd w:val="clear" w:color="auto" w:fill="FFFFFF"/>
        </w:rPr>
        <w:t>Qiang</w:t>
      </w:r>
      <w:proofErr w:type="spellEnd"/>
      <w:r w:rsidRPr="00B302E1">
        <w:rPr>
          <w:rFonts w:ascii="Times New Roman" w:hAnsi="Times New Roman" w:cs="Times New Roman"/>
          <w:sz w:val="24"/>
          <w:szCs w:val="24"/>
          <w:shd w:val="clear" w:color="auto" w:fill="FFFFFF"/>
        </w:rPr>
        <w:t xml:space="preserve">, Lu, Y. (2012). Carbon isotopic evidence for the associations of decreasing atmospheric CO2level with the Frasnian‐Famennian mass extinction.  </w:t>
      </w:r>
      <w:r w:rsidRPr="00B302E1">
        <w:rPr>
          <w:rFonts w:ascii="Times New Roman" w:hAnsi="Times New Roman" w:cs="Times New Roman"/>
          <w:i/>
          <w:iCs/>
          <w:sz w:val="24"/>
          <w:szCs w:val="24"/>
          <w:shd w:val="clear" w:color="auto" w:fill="FFFFFF"/>
        </w:rPr>
        <w:t xml:space="preserve">Journal of Geophysical Research: </w:t>
      </w:r>
      <w:proofErr w:type="spellStart"/>
      <w:r w:rsidRPr="00B302E1">
        <w:rPr>
          <w:rFonts w:ascii="Times New Roman" w:hAnsi="Times New Roman" w:cs="Times New Roman"/>
          <w:i/>
          <w:iCs/>
          <w:sz w:val="24"/>
          <w:szCs w:val="24"/>
          <w:shd w:val="clear" w:color="auto" w:fill="FFFFFF"/>
        </w:rPr>
        <w:t>Biogeosciences</w:t>
      </w:r>
      <w:proofErr w:type="spellEnd"/>
      <w:r w:rsidRPr="00B302E1">
        <w:rPr>
          <w:rFonts w:ascii="Times New Roman" w:hAnsi="Times New Roman" w:cs="Times New Roman"/>
          <w:i/>
          <w:iCs/>
          <w:sz w:val="24"/>
          <w:szCs w:val="24"/>
          <w:shd w:val="clear" w:color="auto" w:fill="FFFFFF"/>
        </w:rPr>
        <w:t>,</w:t>
      </w:r>
      <w:r w:rsidRPr="00B302E1">
        <w:rPr>
          <w:rFonts w:ascii="Times New Roman" w:hAnsi="Times New Roman" w:cs="Times New Roman"/>
          <w:sz w:val="24"/>
          <w:szCs w:val="24"/>
          <w:shd w:val="clear" w:color="auto" w:fill="FFFFFF"/>
        </w:rPr>
        <w:t> </w:t>
      </w:r>
      <w:r w:rsidRPr="00B302E1">
        <w:rPr>
          <w:rFonts w:ascii="Times New Roman" w:hAnsi="Times New Roman" w:cs="Times New Roman"/>
          <w:iCs/>
          <w:sz w:val="24"/>
          <w:szCs w:val="24"/>
          <w:shd w:val="clear" w:color="auto" w:fill="FFFFFF"/>
        </w:rPr>
        <w:t xml:space="preserve">v. </w:t>
      </w:r>
      <w:r w:rsidRPr="00B302E1">
        <w:rPr>
          <w:rFonts w:ascii="Times New Roman" w:hAnsi="Times New Roman" w:cs="Times New Roman"/>
          <w:b/>
          <w:bCs/>
          <w:iCs/>
          <w:sz w:val="24"/>
          <w:szCs w:val="24"/>
          <w:shd w:val="clear" w:color="auto" w:fill="FFFFFF"/>
        </w:rPr>
        <w:t>117(G1).</w:t>
      </w:r>
    </w:p>
    <w:p w14:paraId="4AEF4DDC" w14:textId="77777777" w:rsidR="00913845" w:rsidRPr="00B302E1" w:rsidRDefault="00913845" w:rsidP="0038688D">
      <w:pPr>
        <w:spacing w:line="276" w:lineRule="auto"/>
        <w:ind w:left="720" w:hanging="720"/>
        <w:contextualSpacing/>
        <w:jc w:val="both"/>
        <w:rPr>
          <w:rFonts w:ascii="Times New Roman" w:hAnsi="Times New Roman" w:cs="Times New Roman"/>
          <w:b/>
          <w:sz w:val="24"/>
          <w:szCs w:val="24"/>
        </w:rPr>
      </w:pPr>
    </w:p>
    <w:p w14:paraId="7DCDB860" w14:textId="02AB55CD" w:rsidR="00F86B6D" w:rsidRDefault="00F86B6D">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 xml:space="preserve">Yang, G. P., Liu, X. L. and Zhang, J. W. (1998). Distribution of dibenzothiophene in the sediments of the South China Sea. </w:t>
      </w:r>
      <w:r w:rsidRPr="00B302E1">
        <w:rPr>
          <w:rFonts w:ascii="Times New Roman" w:hAnsi="Times New Roman" w:cs="Times New Roman"/>
          <w:i/>
          <w:iCs/>
          <w:sz w:val="24"/>
          <w:szCs w:val="24"/>
        </w:rPr>
        <w:t>Environment Pollution</w:t>
      </w:r>
      <w:r w:rsidRPr="00B302E1">
        <w:rPr>
          <w:rFonts w:ascii="Times New Roman" w:hAnsi="Times New Roman" w:cs="Times New Roman"/>
          <w:sz w:val="24"/>
          <w:szCs w:val="24"/>
        </w:rPr>
        <w:t xml:space="preserve"> </w:t>
      </w:r>
      <w:r w:rsidRPr="00B302E1">
        <w:rPr>
          <w:rFonts w:ascii="Times New Roman" w:hAnsi="Times New Roman" w:cs="Times New Roman"/>
          <w:b/>
          <w:bCs/>
          <w:sz w:val="24"/>
          <w:szCs w:val="24"/>
        </w:rPr>
        <w:t>101</w:t>
      </w:r>
      <w:r w:rsidRPr="00B302E1">
        <w:rPr>
          <w:rFonts w:ascii="Times New Roman" w:hAnsi="Times New Roman" w:cs="Times New Roman"/>
          <w:sz w:val="24"/>
          <w:szCs w:val="24"/>
        </w:rPr>
        <w:t xml:space="preserve"> </w:t>
      </w:r>
      <w:r w:rsidRPr="00344E47">
        <w:rPr>
          <w:rFonts w:ascii="Times New Roman" w:hAnsi="Times New Roman" w:cs="Times New Roman"/>
          <w:b/>
          <w:bCs/>
          <w:sz w:val="24"/>
          <w:szCs w:val="24"/>
        </w:rPr>
        <w:t>(3)</w:t>
      </w:r>
      <w:r w:rsidRPr="00B302E1">
        <w:rPr>
          <w:rFonts w:ascii="Times New Roman" w:hAnsi="Times New Roman" w:cs="Times New Roman"/>
          <w:sz w:val="24"/>
          <w:szCs w:val="24"/>
        </w:rPr>
        <w:t>, 405-414.</w:t>
      </w:r>
    </w:p>
    <w:p w14:paraId="0207580B" w14:textId="77777777" w:rsidR="00742A5E" w:rsidRDefault="00742A5E">
      <w:pPr>
        <w:spacing w:line="276" w:lineRule="auto"/>
        <w:ind w:left="720" w:hanging="720"/>
        <w:contextualSpacing/>
        <w:jc w:val="both"/>
        <w:rPr>
          <w:rFonts w:ascii="Times New Roman" w:hAnsi="Times New Roman" w:cs="Times New Roman"/>
          <w:sz w:val="24"/>
          <w:szCs w:val="24"/>
        </w:rPr>
      </w:pPr>
    </w:p>
    <w:p w14:paraId="6A0945C7" w14:textId="6EC944CF" w:rsidR="00742A5E" w:rsidRPr="00B302E1" w:rsidRDefault="00742A5E" w:rsidP="0038688D">
      <w:pPr>
        <w:ind w:left="720" w:hanging="720"/>
        <w:jc w:val="both"/>
        <w:rPr>
          <w:rFonts w:ascii="Times New Roman" w:hAnsi="Times New Roman" w:cs="Times New Roman"/>
          <w:sz w:val="24"/>
          <w:szCs w:val="24"/>
        </w:rPr>
      </w:pPr>
      <w:r>
        <w:rPr>
          <w:rFonts w:ascii="Times New Roman" w:hAnsi="Times New Roman" w:cs="Times New Roman"/>
          <w:sz w:val="24"/>
          <w:szCs w:val="24"/>
        </w:rPr>
        <w:t xml:space="preserve">Youngblood, W. W. and Blumer, M. (1975). Polycyclic aromatic hydrocarbons in the environment: homologous series in soils and recent marine sediments. </w:t>
      </w:r>
      <w:proofErr w:type="spellStart"/>
      <w:r>
        <w:rPr>
          <w:rFonts w:ascii="Times New Roman" w:hAnsi="Times New Roman" w:cs="Times New Roman"/>
          <w:i/>
          <w:iCs/>
          <w:sz w:val="24"/>
          <w:szCs w:val="24"/>
        </w:rPr>
        <w:t>Geochimica</w:t>
      </w:r>
      <w:proofErr w:type="spellEnd"/>
      <w:r>
        <w:rPr>
          <w:rFonts w:ascii="Times New Roman" w:hAnsi="Times New Roman" w:cs="Times New Roman"/>
          <w:i/>
          <w:iCs/>
          <w:sz w:val="24"/>
          <w:szCs w:val="24"/>
        </w:rPr>
        <w:t xml:space="preserve"> et </w:t>
      </w:r>
      <w:proofErr w:type="spellStart"/>
      <w:r>
        <w:rPr>
          <w:rFonts w:ascii="Times New Roman" w:hAnsi="Times New Roman" w:cs="Times New Roman"/>
          <w:i/>
          <w:iCs/>
          <w:sz w:val="24"/>
          <w:szCs w:val="24"/>
        </w:rPr>
        <w:t>Cosmochimica</w:t>
      </w:r>
      <w:proofErr w:type="spellEnd"/>
      <w:r>
        <w:rPr>
          <w:rFonts w:ascii="Times New Roman" w:hAnsi="Times New Roman" w:cs="Times New Roman"/>
          <w:i/>
          <w:iCs/>
          <w:sz w:val="24"/>
          <w:szCs w:val="24"/>
        </w:rPr>
        <w:t xml:space="preserve"> Acta </w:t>
      </w:r>
      <w:r>
        <w:rPr>
          <w:rFonts w:ascii="Times New Roman" w:hAnsi="Times New Roman" w:cs="Times New Roman"/>
          <w:b/>
          <w:bCs/>
          <w:sz w:val="24"/>
          <w:szCs w:val="24"/>
        </w:rPr>
        <w:t>39</w:t>
      </w:r>
      <w:r>
        <w:rPr>
          <w:rFonts w:ascii="Times New Roman" w:hAnsi="Times New Roman" w:cs="Times New Roman"/>
          <w:sz w:val="24"/>
          <w:szCs w:val="24"/>
        </w:rPr>
        <w:t>, 1303-1314.</w:t>
      </w:r>
    </w:p>
    <w:p w14:paraId="58272DD1" w14:textId="4D0AF0FB" w:rsidR="00F86B6D" w:rsidRDefault="00F86B6D" w:rsidP="00913845">
      <w:pPr>
        <w:spacing w:line="276" w:lineRule="auto"/>
        <w:ind w:left="720" w:hanging="720"/>
        <w:contextualSpacing/>
        <w:jc w:val="both"/>
        <w:rPr>
          <w:rFonts w:ascii="Times New Roman" w:hAnsi="Times New Roman" w:cs="Times New Roman"/>
          <w:color w:val="000000"/>
          <w:sz w:val="24"/>
          <w:szCs w:val="24"/>
        </w:rPr>
      </w:pPr>
      <w:r w:rsidRPr="00B302E1">
        <w:rPr>
          <w:rFonts w:ascii="Times New Roman" w:hAnsi="Times New Roman" w:cs="Times New Roman"/>
          <w:color w:val="000000"/>
          <w:sz w:val="24"/>
          <w:szCs w:val="24"/>
        </w:rPr>
        <w:t xml:space="preserve">Zeng, Y., Fu, X., Zeng, S., Du, G., Chen, J., Zhang, Q., Zhang, Y. </w:t>
      </w:r>
      <w:r w:rsidR="0000303C">
        <w:rPr>
          <w:rFonts w:ascii="Times New Roman" w:hAnsi="Times New Roman" w:cs="Times New Roman"/>
          <w:color w:val="000000"/>
          <w:sz w:val="24"/>
          <w:szCs w:val="24"/>
        </w:rPr>
        <w:t xml:space="preserve">and </w:t>
      </w:r>
      <w:r w:rsidRPr="00B302E1">
        <w:rPr>
          <w:rFonts w:ascii="Times New Roman" w:hAnsi="Times New Roman" w:cs="Times New Roman"/>
          <w:color w:val="000000"/>
          <w:sz w:val="24"/>
          <w:szCs w:val="24"/>
        </w:rPr>
        <w:t xml:space="preserve">Yao, Y. (2011). Organic Geochemical </w:t>
      </w:r>
      <w:proofErr w:type="spellStart"/>
      <w:r w:rsidRPr="00B302E1">
        <w:rPr>
          <w:rFonts w:ascii="Times New Roman" w:hAnsi="Times New Roman" w:cs="Times New Roman"/>
          <w:color w:val="000000"/>
          <w:sz w:val="24"/>
          <w:szCs w:val="24"/>
        </w:rPr>
        <w:t>Characteristis</w:t>
      </w:r>
      <w:proofErr w:type="spellEnd"/>
      <w:r w:rsidRPr="00B302E1">
        <w:rPr>
          <w:rFonts w:ascii="Times New Roman" w:hAnsi="Times New Roman" w:cs="Times New Roman"/>
          <w:color w:val="000000"/>
          <w:sz w:val="24"/>
          <w:szCs w:val="24"/>
        </w:rPr>
        <w:t xml:space="preserve"> of the </w:t>
      </w:r>
      <w:proofErr w:type="spellStart"/>
      <w:r w:rsidRPr="00B302E1">
        <w:rPr>
          <w:rFonts w:ascii="Times New Roman" w:hAnsi="Times New Roman" w:cs="Times New Roman"/>
          <w:color w:val="000000"/>
          <w:sz w:val="24"/>
          <w:szCs w:val="24"/>
        </w:rPr>
        <w:t>Bilong</w:t>
      </w:r>
      <w:proofErr w:type="spellEnd"/>
      <w:r w:rsidRPr="00B302E1">
        <w:rPr>
          <w:rFonts w:ascii="Times New Roman" w:hAnsi="Times New Roman" w:cs="Times New Roman"/>
          <w:color w:val="000000"/>
          <w:sz w:val="24"/>
          <w:szCs w:val="24"/>
        </w:rPr>
        <w:t xml:space="preserve"> Co. Oil Shale (China): Implications for Paleoenvironment and Petroleum Prospects. </w:t>
      </w:r>
      <w:r w:rsidRPr="00B302E1">
        <w:rPr>
          <w:rFonts w:ascii="Times New Roman" w:hAnsi="Times New Roman" w:cs="Times New Roman"/>
          <w:i/>
          <w:iCs/>
          <w:color w:val="000000"/>
          <w:sz w:val="24"/>
          <w:szCs w:val="24"/>
        </w:rPr>
        <w:t>Oil Shale</w:t>
      </w:r>
      <w:r w:rsidRPr="00B302E1">
        <w:rPr>
          <w:rFonts w:ascii="Times New Roman" w:hAnsi="Times New Roman" w:cs="Times New Roman"/>
          <w:color w:val="000000"/>
          <w:sz w:val="24"/>
          <w:szCs w:val="24"/>
        </w:rPr>
        <w:t xml:space="preserve"> </w:t>
      </w:r>
      <w:r w:rsidRPr="00B302E1">
        <w:rPr>
          <w:rFonts w:ascii="Times New Roman" w:hAnsi="Times New Roman" w:cs="Times New Roman"/>
          <w:b/>
          <w:bCs/>
          <w:color w:val="000000"/>
          <w:sz w:val="24"/>
          <w:szCs w:val="24"/>
        </w:rPr>
        <w:t>28 (3)</w:t>
      </w:r>
      <w:r w:rsidRPr="00B302E1">
        <w:rPr>
          <w:rFonts w:ascii="Times New Roman" w:hAnsi="Times New Roman" w:cs="Times New Roman"/>
          <w:color w:val="000000"/>
          <w:sz w:val="24"/>
          <w:szCs w:val="24"/>
        </w:rPr>
        <w:t>, 398-414.</w:t>
      </w:r>
    </w:p>
    <w:p w14:paraId="37CB9A6F" w14:textId="77777777" w:rsidR="00913845" w:rsidRPr="00B302E1" w:rsidRDefault="00913845" w:rsidP="0038688D">
      <w:pPr>
        <w:spacing w:line="276" w:lineRule="auto"/>
        <w:ind w:left="720" w:hanging="720"/>
        <w:contextualSpacing/>
        <w:jc w:val="both"/>
        <w:rPr>
          <w:rFonts w:ascii="Times New Roman" w:hAnsi="Times New Roman" w:cs="Times New Roman"/>
          <w:color w:val="000000"/>
          <w:sz w:val="24"/>
          <w:szCs w:val="24"/>
        </w:rPr>
      </w:pPr>
    </w:p>
    <w:p w14:paraId="7E5C5BEA" w14:textId="50493CCC" w:rsidR="00913845" w:rsidRDefault="00F86B6D" w:rsidP="00742A5E">
      <w:pPr>
        <w:spacing w:line="276" w:lineRule="auto"/>
        <w:ind w:left="720" w:hanging="720"/>
        <w:contextualSpacing/>
        <w:jc w:val="both"/>
        <w:rPr>
          <w:rFonts w:ascii="Times New Roman" w:hAnsi="Times New Roman" w:cs="Times New Roman"/>
          <w:sz w:val="24"/>
          <w:szCs w:val="24"/>
        </w:rPr>
      </w:pPr>
      <w:r w:rsidRPr="00B302E1">
        <w:rPr>
          <w:rFonts w:ascii="Times New Roman" w:hAnsi="Times New Roman" w:cs="Times New Roman"/>
          <w:sz w:val="24"/>
          <w:szCs w:val="24"/>
        </w:rPr>
        <w:t>Zhang, X</w:t>
      </w:r>
      <w:r w:rsidR="0000303C">
        <w:rPr>
          <w:rFonts w:ascii="Times New Roman" w:hAnsi="Times New Roman" w:cs="Times New Roman"/>
          <w:sz w:val="24"/>
          <w:szCs w:val="24"/>
        </w:rPr>
        <w:t>.,</w:t>
      </w:r>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Joachimski</w:t>
      </w:r>
      <w:proofErr w:type="spellEnd"/>
      <w:r w:rsidRPr="00B302E1">
        <w:rPr>
          <w:rFonts w:ascii="Times New Roman" w:hAnsi="Times New Roman" w:cs="Times New Roman"/>
          <w:sz w:val="24"/>
          <w:szCs w:val="24"/>
        </w:rPr>
        <w:t>, M</w:t>
      </w:r>
      <w:r w:rsidR="0000303C">
        <w:rPr>
          <w:rFonts w:ascii="Times New Roman" w:hAnsi="Times New Roman" w:cs="Times New Roman"/>
          <w:sz w:val="24"/>
          <w:szCs w:val="24"/>
        </w:rPr>
        <w:t>.,</w:t>
      </w:r>
      <w:r w:rsidRPr="00B302E1">
        <w:rPr>
          <w:rFonts w:ascii="Times New Roman" w:hAnsi="Times New Roman" w:cs="Times New Roman"/>
          <w:sz w:val="24"/>
          <w:szCs w:val="24"/>
        </w:rPr>
        <w:t xml:space="preserve"> Over, D.</w:t>
      </w:r>
      <w:r w:rsidR="0000303C">
        <w:rPr>
          <w:rFonts w:ascii="Times New Roman" w:hAnsi="Times New Roman" w:cs="Times New Roman"/>
          <w:sz w:val="24"/>
          <w:szCs w:val="24"/>
        </w:rPr>
        <w:t>,</w:t>
      </w:r>
      <w:r w:rsidRPr="00B302E1">
        <w:rPr>
          <w:rFonts w:ascii="Times New Roman" w:hAnsi="Times New Roman" w:cs="Times New Roman"/>
          <w:sz w:val="24"/>
          <w:szCs w:val="24"/>
        </w:rPr>
        <w:t xml:space="preserve"> </w:t>
      </w:r>
      <w:proofErr w:type="spellStart"/>
      <w:r w:rsidRPr="00B302E1">
        <w:rPr>
          <w:rFonts w:ascii="Times New Roman" w:hAnsi="Times New Roman" w:cs="Times New Roman"/>
          <w:sz w:val="24"/>
          <w:szCs w:val="24"/>
        </w:rPr>
        <w:t>Kunyuan</w:t>
      </w:r>
      <w:proofErr w:type="spellEnd"/>
      <w:r w:rsidRPr="00B302E1">
        <w:rPr>
          <w:rFonts w:ascii="Times New Roman" w:hAnsi="Times New Roman" w:cs="Times New Roman"/>
          <w:sz w:val="24"/>
          <w:szCs w:val="24"/>
        </w:rPr>
        <w:t xml:space="preserve">, </w:t>
      </w:r>
      <w:r w:rsidR="0000303C">
        <w:rPr>
          <w:rFonts w:ascii="Times New Roman" w:hAnsi="Times New Roman" w:cs="Times New Roman"/>
          <w:sz w:val="24"/>
          <w:szCs w:val="24"/>
        </w:rPr>
        <w:t xml:space="preserve">M., </w:t>
      </w:r>
      <w:r w:rsidRPr="00B302E1">
        <w:rPr>
          <w:rFonts w:ascii="Times New Roman" w:hAnsi="Times New Roman" w:cs="Times New Roman"/>
          <w:sz w:val="24"/>
          <w:szCs w:val="24"/>
        </w:rPr>
        <w:t>Cheng, Huang</w:t>
      </w:r>
      <w:r w:rsidR="0000303C">
        <w:rPr>
          <w:rFonts w:ascii="Times New Roman" w:hAnsi="Times New Roman" w:cs="Times New Roman"/>
          <w:sz w:val="24"/>
          <w:szCs w:val="24"/>
        </w:rPr>
        <w:t>.</w:t>
      </w:r>
      <w:r w:rsidRPr="00B302E1">
        <w:rPr>
          <w:rFonts w:ascii="Times New Roman" w:hAnsi="Times New Roman" w:cs="Times New Roman"/>
          <w:sz w:val="24"/>
          <w:szCs w:val="24"/>
        </w:rPr>
        <w:t xml:space="preserve"> </w:t>
      </w:r>
      <w:r w:rsidR="0000303C">
        <w:rPr>
          <w:rFonts w:ascii="Times New Roman" w:hAnsi="Times New Roman" w:cs="Times New Roman"/>
          <w:sz w:val="24"/>
          <w:szCs w:val="24"/>
        </w:rPr>
        <w:t xml:space="preserve">and </w:t>
      </w:r>
      <w:proofErr w:type="spellStart"/>
      <w:r w:rsidRPr="00B302E1">
        <w:rPr>
          <w:rFonts w:ascii="Times New Roman" w:hAnsi="Times New Roman" w:cs="Times New Roman"/>
          <w:sz w:val="24"/>
          <w:szCs w:val="24"/>
        </w:rPr>
        <w:t>Yiming</w:t>
      </w:r>
      <w:proofErr w:type="spellEnd"/>
      <w:r w:rsidRPr="00B302E1">
        <w:rPr>
          <w:rFonts w:ascii="Times New Roman" w:hAnsi="Times New Roman" w:cs="Times New Roman"/>
          <w:sz w:val="24"/>
          <w:szCs w:val="24"/>
        </w:rPr>
        <w:t xml:space="preserve">, G. (2019). Late Devonian carbon isotope </w:t>
      </w:r>
      <w:proofErr w:type="spellStart"/>
      <w:r w:rsidRPr="00B302E1">
        <w:rPr>
          <w:rFonts w:ascii="Times New Roman" w:hAnsi="Times New Roman" w:cs="Times New Roman"/>
          <w:sz w:val="24"/>
          <w:szCs w:val="24"/>
        </w:rPr>
        <w:t>chemostratigraphy</w:t>
      </w:r>
      <w:proofErr w:type="spellEnd"/>
      <w:r w:rsidRPr="00B302E1">
        <w:rPr>
          <w:rFonts w:ascii="Times New Roman" w:hAnsi="Times New Roman" w:cs="Times New Roman"/>
          <w:sz w:val="24"/>
          <w:szCs w:val="24"/>
        </w:rPr>
        <w:t xml:space="preserve">: A new record from the offshore facies of South China. </w:t>
      </w:r>
      <w:r w:rsidRPr="00B302E1">
        <w:rPr>
          <w:rFonts w:ascii="Times New Roman" w:hAnsi="Times New Roman" w:cs="Times New Roman"/>
          <w:i/>
          <w:iCs/>
          <w:sz w:val="24"/>
          <w:szCs w:val="24"/>
        </w:rPr>
        <w:t>Global and Planetary Change</w:t>
      </w:r>
      <w:r w:rsidRPr="00B302E1">
        <w:rPr>
          <w:rFonts w:ascii="Times New Roman" w:hAnsi="Times New Roman" w:cs="Times New Roman"/>
          <w:sz w:val="24"/>
          <w:szCs w:val="24"/>
        </w:rPr>
        <w:t xml:space="preserve">. 182. 103024. </w:t>
      </w:r>
    </w:p>
    <w:p w14:paraId="24AE3447" w14:textId="77777777" w:rsidR="00742A5E" w:rsidRPr="00B302E1" w:rsidRDefault="00742A5E" w:rsidP="0038688D">
      <w:pPr>
        <w:spacing w:line="276" w:lineRule="auto"/>
        <w:ind w:left="720" w:hanging="720"/>
        <w:contextualSpacing/>
        <w:jc w:val="both"/>
        <w:rPr>
          <w:rFonts w:ascii="Times New Roman" w:hAnsi="Times New Roman" w:cs="Times New Roman"/>
          <w:sz w:val="24"/>
          <w:szCs w:val="24"/>
        </w:rPr>
      </w:pPr>
    </w:p>
    <w:p w14:paraId="3E372904" w14:textId="77777777" w:rsidR="00F86B6D" w:rsidRPr="004F0386" w:rsidRDefault="00F86B6D" w:rsidP="0038688D">
      <w:pPr>
        <w:spacing w:line="276" w:lineRule="auto"/>
        <w:ind w:left="720" w:hanging="720"/>
        <w:contextualSpacing/>
        <w:jc w:val="both"/>
        <w:rPr>
          <w:rFonts w:ascii="Times New Roman" w:hAnsi="Times New Roman" w:cs="Times New Roman"/>
          <w:bCs/>
          <w:sz w:val="24"/>
          <w:szCs w:val="24"/>
        </w:rPr>
      </w:pPr>
      <w:proofErr w:type="spellStart"/>
      <w:r w:rsidRPr="00B302E1">
        <w:rPr>
          <w:rFonts w:ascii="Times New Roman" w:hAnsi="Times New Roman" w:cs="Times New Roman"/>
          <w:bCs/>
          <w:sz w:val="24"/>
          <w:szCs w:val="24"/>
        </w:rPr>
        <w:t>Zumberge</w:t>
      </w:r>
      <w:proofErr w:type="spellEnd"/>
      <w:r w:rsidRPr="00B302E1">
        <w:rPr>
          <w:rFonts w:ascii="Times New Roman" w:hAnsi="Times New Roman" w:cs="Times New Roman"/>
          <w:bCs/>
          <w:sz w:val="24"/>
          <w:szCs w:val="24"/>
        </w:rPr>
        <w:t xml:space="preserve">, J.E. (1987). Prediction of source rock characteristics based on </w:t>
      </w:r>
      <w:proofErr w:type="spellStart"/>
      <w:r w:rsidRPr="00B302E1">
        <w:rPr>
          <w:rFonts w:ascii="Times New Roman" w:hAnsi="Times New Roman" w:cs="Times New Roman"/>
          <w:bCs/>
          <w:sz w:val="24"/>
          <w:szCs w:val="24"/>
        </w:rPr>
        <w:t>terpane</w:t>
      </w:r>
      <w:proofErr w:type="spellEnd"/>
      <w:r w:rsidRPr="00B302E1">
        <w:rPr>
          <w:rFonts w:ascii="Times New Roman" w:hAnsi="Times New Roman" w:cs="Times New Roman"/>
          <w:bCs/>
          <w:sz w:val="24"/>
          <w:szCs w:val="24"/>
        </w:rPr>
        <w:t xml:space="preserve"> biomarkers in crude oils: a multivariate statistical approach. </w:t>
      </w:r>
      <w:proofErr w:type="spellStart"/>
      <w:r w:rsidRPr="00B302E1">
        <w:rPr>
          <w:rFonts w:ascii="Times New Roman" w:hAnsi="Times New Roman" w:cs="Times New Roman"/>
          <w:bCs/>
          <w:i/>
          <w:iCs/>
          <w:sz w:val="24"/>
          <w:szCs w:val="24"/>
        </w:rPr>
        <w:t>Geochimica</w:t>
      </w:r>
      <w:proofErr w:type="spellEnd"/>
      <w:r w:rsidRPr="00B302E1">
        <w:rPr>
          <w:rFonts w:ascii="Times New Roman" w:hAnsi="Times New Roman" w:cs="Times New Roman"/>
          <w:bCs/>
          <w:i/>
          <w:iCs/>
          <w:sz w:val="24"/>
          <w:szCs w:val="24"/>
        </w:rPr>
        <w:t xml:space="preserve"> et </w:t>
      </w:r>
      <w:proofErr w:type="spellStart"/>
      <w:r w:rsidRPr="00B302E1">
        <w:rPr>
          <w:rFonts w:ascii="Times New Roman" w:hAnsi="Times New Roman" w:cs="Times New Roman"/>
          <w:bCs/>
          <w:i/>
          <w:iCs/>
          <w:sz w:val="24"/>
          <w:szCs w:val="24"/>
        </w:rPr>
        <w:t>Cosmochimica</w:t>
      </w:r>
      <w:proofErr w:type="spellEnd"/>
      <w:r w:rsidRPr="00B302E1">
        <w:rPr>
          <w:rFonts w:ascii="Times New Roman" w:hAnsi="Times New Roman" w:cs="Times New Roman"/>
          <w:bCs/>
          <w:i/>
          <w:iCs/>
          <w:sz w:val="24"/>
          <w:szCs w:val="24"/>
        </w:rPr>
        <w:t xml:space="preserve"> Acta</w:t>
      </w:r>
      <w:r w:rsidRPr="00B302E1">
        <w:rPr>
          <w:rFonts w:ascii="Times New Roman" w:hAnsi="Times New Roman" w:cs="Times New Roman"/>
          <w:bCs/>
          <w:sz w:val="24"/>
          <w:szCs w:val="24"/>
        </w:rPr>
        <w:t xml:space="preserve"> </w:t>
      </w:r>
      <w:r w:rsidRPr="00B302E1">
        <w:rPr>
          <w:rFonts w:ascii="Times New Roman" w:hAnsi="Times New Roman" w:cs="Times New Roman"/>
          <w:b/>
          <w:sz w:val="24"/>
          <w:szCs w:val="24"/>
        </w:rPr>
        <w:t>51</w:t>
      </w:r>
      <w:r w:rsidRPr="00B302E1">
        <w:rPr>
          <w:rFonts w:ascii="Times New Roman" w:hAnsi="Times New Roman" w:cs="Times New Roman"/>
          <w:bCs/>
          <w:sz w:val="24"/>
          <w:szCs w:val="24"/>
        </w:rPr>
        <w:t>, 1625–1637.</w:t>
      </w:r>
    </w:p>
    <w:p w14:paraId="374EE056" w14:textId="68011AAF" w:rsidR="00056A85" w:rsidRDefault="00056A85" w:rsidP="004F4320">
      <w:pPr>
        <w:spacing w:after="0" w:line="276" w:lineRule="auto"/>
        <w:ind w:left="720" w:hanging="720"/>
        <w:jc w:val="both"/>
        <w:rPr>
          <w:rFonts w:ascii="Times New Roman" w:eastAsia="Calibri" w:hAnsi="Times New Roman" w:cs="Times New Roman"/>
          <w:sz w:val="24"/>
          <w:szCs w:val="24"/>
        </w:rPr>
      </w:pPr>
    </w:p>
    <w:p w14:paraId="0D698FE8" w14:textId="4591830F" w:rsidR="00056A85" w:rsidRDefault="00056A85" w:rsidP="004F4320">
      <w:pPr>
        <w:spacing w:after="0" w:line="276" w:lineRule="auto"/>
        <w:ind w:left="720" w:hanging="720"/>
        <w:jc w:val="both"/>
        <w:rPr>
          <w:rFonts w:ascii="Times New Roman" w:eastAsia="Calibri" w:hAnsi="Times New Roman" w:cs="Times New Roman"/>
          <w:sz w:val="24"/>
          <w:szCs w:val="24"/>
        </w:rPr>
      </w:pPr>
    </w:p>
    <w:p w14:paraId="7A5DA7E5" w14:textId="67AC7371" w:rsidR="00056A85" w:rsidRDefault="00056A85" w:rsidP="004F4320">
      <w:pPr>
        <w:spacing w:after="0" w:line="276" w:lineRule="auto"/>
        <w:ind w:left="720" w:hanging="720"/>
        <w:jc w:val="both"/>
        <w:rPr>
          <w:rFonts w:ascii="Times New Roman" w:eastAsia="Calibri" w:hAnsi="Times New Roman" w:cs="Times New Roman"/>
          <w:sz w:val="24"/>
          <w:szCs w:val="24"/>
        </w:rPr>
      </w:pPr>
    </w:p>
    <w:p w14:paraId="5DD59B81" w14:textId="6EFFCB83" w:rsidR="00056A85" w:rsidRDefault="00056A85" w:rsidP="004F4320">
      <w:pPr>
        <w:spacing w:after="0" w:line="276" w:lineRule="auto"/>
        <w:ind w:left="720" w:hanging="720"/>
        <w:jc w:val="both"/>
        <w:rPr>
          <w:rFonts w:ascii="Times New Roman" w:eastAsia="Calibri" w:hAnsi="Times New Roman" w:cs="Times New Roman"/>
          <w:sz w:val="24"/>
          <w:szCs w:val="24"/>
        </w:rPr>
      </w:pPr>
    </w:p>
    <w:p w14:paraId="662F6044" w14:textId="3D87CACA" w:rsidR="00913845" w:rsidRDefault="00913845" w:rsidP="004F4320">
      <w:pPr>
        <w:spacing w:after="0" w:line="276" w:lineRule="auto"/>
        <w:ind w:left="720" w:hanging="720"/>
        <w:jc w:val="both"/>
        <w:rPr>
          <w:rFonts w:ascii="Times New Roman" w:eastAsia="Calibri" w:hAnsi="Times New Roman" w:cs="Times New Roman"/>
          <w:sz w:val="24"/>
          <w:szCs w:val="24"/>
        </w:rPr>
      </w:pPr>
    </w:p>
    <w:p w14:paraId="1D7B7709" w14:textId="7B20A0D1" w:rsidR="00913845" w:rsidRDefault="00913845" w:rsidP="004F4320">
      <w:pPr>
        <w:spacing w:after="0" w:line="276" w:lineRule="auto"/>
        <w:ind w:left="720" w:hanging="720"/>
        <w:jc w:val="both"/>
        <w:rPr>
          <w:rFonts w:ascii="Times New Roman" w:eastAsia="Calibri" w:hAnsi="Times New Roman" w:cs="Times New Roman"/>
          <w:sz w:val="24"/>
          <w:szCs w:val="24"/>
        </w:rPr>
      </w:pPr>
    </w:p>
    <w:p w14:paraId="2DC669AA" w14:textId="1B63787C" w:rsidR="00913845" w:rsidRDefault="00913845" w:rsidP="004F4320">
      <w:pPr>
        <w:spacing w:after="0" w:line="276" w:lineRule="auto"/>
        <w:ind w:left="720" w:hanging="720"/>
        <w:jc w:val="both"/>
        <w:rPr>
          <w:rFonts w:ascii="Times New Roman" w:eastAsia="Calibri" w:hAnsi="Times New Roman" w:cs="Times New Roman"/>
          <w:sz w:val="24"/>
          <w:szCs w:val="24"/>
        </w:rPr>
      </w:pPr>
    </w:p>
    <w:p w14:paraId="5211F940" w14:textId="1693E72E" w:rsidR="001800E9" w:rsidRDefault="001800E9" w:rsidP="004F4320">
      <w:pPr>
        <w:spacing w:after="0" w:line="276" w:lineRule="auto"/>
        <w:ind w:left="720" w:hanging="720"/>
        <w:jc w:val="both"/>
        <w:rPr>
          <w:rFonts w:ascii="Times New Roman" w:eastAsia="Calibri" w:hAnsi="Times New Roman" w:cs="Times New Roman"/>
          <w:sz w:val="24"/>
          <w:szCs w:val="24"/>
        </w:rPr>
      </w:pPr>
    </w:p>
    <w:p w14:paraId="4318801D" w14:textId="1DF7BF6A" w:rsidR="001800E9" w:rsidRDefault="001800E9" w:rsidP="004F4320">
      <w:pPr>
        <w:spacing w:after="0" w:line="276" w:lineRule="auto"/>
        <w:ind w:left="720" w:hanging="720"/>
        <w:jc w:val="both"/>
        <w:rPr>
          <w:rFonts w:ascii="Times New Roman" w:eastAsia="Calibri" w:hAnsi="Times New Roman" w:cs="Times New Roman"/>
          <w:sz w:val="24"/>
          <w:szCs w:val="24"/>
        </w:rPr>
      </w:pPr>
    </w:p>
    <w:p w14:paraId="4477080B" w14:textId="257C733A" w:rsidR="001800E9" w:rsidRDefault="001800E9" w:rsidP="004F4320">
      <w:pPr>
        <w:spacing w:after="0" w:line="276" w:lineRule="auto"/>
        <w:ind w:left="720" w:hanging="720"/>
        <w:jc w:val="both"/>
        <w:rPr>
          <w:rFonts w:ascii="Times New Roman" w:eastAsia="Calibri" w:hAnsi="Times New Roman" w:cs="Times New Roman"/>
          <w:sz w:val="24"/>
          <w:szCs w:val="24"/>
        </w:rPr>
      </w:pPr>
    </w:p>
    <w:p w14:paraId="325D3AC2" w14:textId="3DA3F147" w:rsidR="001800E9" w:rsidRDefault="001800E9" w:rsidP="004F4320">
      <w:pPr>
        <w:spacing w:after="0" w:line="276" w:lineRule="auto"/>
        <w:ind w:left="720" w:hanging="720"/>
        <w:jc w:val="both"/>
        <w:rPr>
          <w:rFonts w:ascii="Times New Roman" w:eastAsia="Calibri" w:hAnsi="Times New Roman" w:cs="Times New Roman"/>
          <w:sz w:val="24"/>
          <w:szCs w:val="24"/>
        </w:rPr>
      </w:pPr>
    </w:p>
    <w:p w14:paraId="556C1199" w14:textId="2DEC0E7F" w:rsidR="001800E9" w:rsidRDefault="001800E9" w:rsidP="004F4320">
      <w:pPr>
        <w:spacing w:after="0" w:line="276" w:lineRule="auto"/>
        <w:ind w:left="720" w:hanging="720"/>
        <w:jc w:val="both"/>
        <w:rPr>
          <w:rFonts w:ascii="Times New Roman" w:eastAsia="Calibri" w:hAnsi="Times New Roman" w:cs="Times New Roman"/>
          <w:sz w:val="24"/>
          <w:szCs w:val="24"/>
        </w:rPr>
      </w:pPr>
    </w:p>
    <w:p w14:paraId="53F4F7E6" w14:textId="77D7239E" w:rsidR="001800E9" w:rsidRDefault="001800E9" w:rsidP="004F4320">
      <w:pPr>
        <w:spacing w:after="0" w:line="276" w:lineRule="auto"/>
        <w:ind w:left="720" w:hanging="720"/>
        <w:jc w:val="both"/>
        <w:rPr>
          <w:rFonts w:ascii="Times New Roman" w:eastAsia="Calibri" w:hAnsi="Times New Roman" w:cs="Times New Roman"/>
          <w:sz w:val="24"/>
          <w:szCs w:val="24"/>
        </w:rPr>
      </w:pPr>
    </w:p>
    <w:p w14:paraId="137E6846" w14:textId="73731347" w:rsidR="001800E9" w:rsidRDefault="001800E9" w:rsidP="004F4320">
      <w:pPr>
        <w:spacing w:after="0" w:line="276" w:lineRule="auto"/>
        <w:ind w:left="720" w:hanging="720"/>
        <w:jc w:val="both"/>
        <w:rPr>
          <w:rFonts w:ascii="Times New Roman" w:eastAsia="Calibri" w:hAnsi="Times New Roman" w:cs="Times New Roman"/>
          <w:sz w:val="24"/>
          <w:szCs w:val="24"/>
        </w:rPr>
      </w:pPr>
    </w:p>
    <w:p w14:paraId="20B7806F" w14:textId="3AC6DCB2" w:rsidR="001800E9" w:rsidRDefault="001800E9" w:rsidP="004F4320">
      <w:pPr>
        <w:spacing w:after="0" w:line="276" w:lineRule="auto"/>
        <w:ind w:left="720" w:hanging="720"/>
        <w:jc w:val="both"/>
        <w:rPr>
          <w:rFonts w:ascii="Times New Roman" w:eastAsia="Calibri" w:hAnsi="Times New Roman" w:cs="Times New Roman"/>
          <w:sz w:val="24"/>
          <w:szCs w:val="24"/>
        </w:rPr>
      </w:pPr>
    </w:p>
    <w:p w14:paraId="7A0D5F3E" w14:textId="6E0BD1C5" w:rsidR="001800E9" w:rsidRDefault="001800E9" w:rsidP="004F4320">
      <w:pPr>
        <w:spacing w:after="0" w:line="276" w:lineRule="auto"/>
        <w:ind w:left="720" w:hanging="720"/>
        <w:jc w:val="both"/>
        <w:rPr>
          <w:rFonts w:ascii="Times New Roman" w:eastAsia="Calibri" w:hAnsi="Times New Roman" w:cs="Times New Roman"/>
          <w:sz w:val="24"/>
          <w:szCs w:val="24"/>
        </w:rPr>
      </w:pPr>
    </w:p>
    <w:p w14:paraId="567B6355" w14:textId="77777777" w:rsidR="001800E9" w:rsidRDefault="001800E9" w:rsidP="004F4320">
      <w:pPr>
        <w:spacing w:after="0" w:line="276" w:lineRule="auto"/>
        <w:ind w:left="720" w:hanging="720"/>
        <w:jc w:val="both"/>
        <w:rPr>
          <w:rFonts w:ascii="Times New Roman" w:eastAsia="Calibri" w:hAnsi="Times New Roman" w:cs="Times New Roman"/>
          <w:sz w:val="24"/>
          <w:szCs w:val="24"/>
        </w:rPr>
      </w:pPr>
    </w:p>
    <w:p w14:paraId="1B05BB86" w14:textId="45F7BCDA" w:rsidR="00913845" w:rsidRDefault="00913845" w:rsidP="004F4320">
      <w:pPr>
        <w:spacing w:after="0" w:line="276" w:lineRule="auto"/>
        <w:ind w:left="720" w:hanging="720"/>
        <w:jc w:val="both"/>
        <w:rPr>
          <w:rFonts w:ascii="Times New Roman" w:eastAsia="Calibri" w:hAnsi="Times New Roman" w:cs="Times New Roman"/>
          <w:sz w:val="24"/>
          <w:szCs w:val="24"/>
        </w:rPr>
      </w:pPr>
    </w:p>
    <w:p w14:paraId="0A47713B" w14:textId="77777777" w:rsidR="003B4A33" w:rsidRPr="00421CEB" w:rsidRDefault="003B4A33" w:rsidP="003B4A33">
      <w:pPr>
        <w:spacing w:line="480" w:lineRule="auto"/>
        <w:jc w:val="both"/>
        <w:rPr>
          <w:rFonts w:ascii="Times New Roman" w:hAnsi="Times New Roman" w:cs="Times New Roman"/>
          <w:b/>
          <w:bCs/>
          <w:sz w:val="28"/>
          <w:szCs w:val="28"/>
        </w:rPr>
      </w:pPr>
      <w:bookmarkStart w:id="102" w:name="_Hlk41054964"/>
      <w:r w:rsidRPr="00421CEB">
        <w:rPr>
          <w:rFonts w:ascii="Times New Roman" w:hAnsi="Times New Roman" w:cs="Times New Roman"/>
          <w:b/>
          <w:bCs/>
          <w:sz w:val="28"/>
          <w:szCs w:val="28"/>
        </w:rPr>
        <w:lastRenderedPageBreak/>
        <w:t xml:space="preserve">Appendix I: </w:t>
      </w:r>
      <w:proofErr w:type="spellStart"/>
      <w:r>
        <w:rPr>
          <w:rFonts w:ascii="Times New Roman" w:hAnsi="Times New Roman" w:cs="Times New Roman"/>
          <w:b/>
          <w:bCs/>
          <w:sz w:val="28"/>
          <w:szCs w:val="28"/>
        </w:rPr>
        <w:t>Naphthalenes</w:t>
      </w:r>
      <w:proofErr w:type="spellEnd"/>
      <w:r>
        <w:rPr>
          <w:rFonts w:ascii="Times New Roman" w:hAnsi="Times New Roman" w:cs="Times New Roman"/>
          <w:b/>
          <w:bCs/>
          <w:sz w:val="28"/>
          <w:szCs w:val="28"/>
        </w:rPr>
        <w:t xml:space="preserve"> and Phenanthrenes</w:t>
      </w:r>
    </w:p>
    <w:bookmarkEnd w:id="102"/>
    <w:p w14:paraId="4F56ADF4" w14:textId="77777777" w:rsidR="00013AF7" w:rsidRDefault="00013AF7" w:rsidP="00013AF7">
      <w:pPr>
        <w:spacing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 xml:space="preserve"> and phenanthrenes are among the most common aromatic hydrocarbons in crude oils and can be used to determine thermal maturity of oils and extracts. When </w:t>
      </w:r>
      <w:r w:rsidRPr="009153B3">
        <w:rPr>
          <w:rFonts w:ascii="Times New Roman" w:hAnsi="Times New Roman" w:cs="Times New Roman"/>
          <w:sz w:val="24"/>
          <w:szCs w:val="24"/>
        </w:rPr>
        <w:t>the relative abundance of 1,2,7-</w:t>
      </w:r>
      <w:r>
        <w:rPr>
          <w:rFonts w:ascii="Times New Roman" w:hAnsi="Times New Roman" w:cs="Times New Roman"/>
          <w:sz w:val="24"/>
          <w:szCs w:val="24"/>
        </w:rPr>
        <w:t>t</w:t>
      </w:r>
      <w:r w:rsidRPr="009153B3">
        <w:rPr>
          <w:rFonts w:ascii="Times New Roman" w:hAnsi="Times New Roman" w:cs="Times New Roman"/>
          <w:sz w:val="24"/>
          <w:szCs w:val="24"/>
        </w:rPr>
        <w:t xml:space="preserve">rimethylnaphthalene </w:t>
      </w:r>
      <w:r w:rsidRPr="00421CEB">
        <w:rPr>
          <w:rFonts w:ascii="Times New Roman" w:hAnsi="Times New Roman" w:cs="Times New Roman"/>
          <w:sz w:val="24"/>
          <w:szCs w:val="24"/>
        </w:rPr>
        <w:t>(</w:t>
      </w:r>
      <w:r>
        <w:rPr>
          <w:rFonts w:ascii="Times New Roman" w:hAnsi="Times New Roman" w:cs="Times New Roman"/>
          <w:b/>
          <w:bCs/>
          <w:sz w:val="24"/>
          <w:szCs w:val="24"/>
        </w:rPr>
        <w:t>14</w:t>
      </w:r>
      <w:r w:rsidRPr="00421CEB">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predominates </w:t>
      </w:r>
      <w:r w:rsidRPr="009153B3">
        <w:rPr>
          <w:rFonts w:ascii="Times New Roman" w:hAnsi="Times New Roman" w:cs="Times New Roman"/>
          <w:sz w:val="24"/>
          <w:szCs w:val="24"/>
        </w:rPr>
        <w:t>over the 1,2,5-</w:t>
      </w:r>
      <w:r>
        <w:rPr>
          <w:rFonts w:ascii="Times New Roman" w:hAnsi="Times New Roman" w:cs="Times New Roman"/>
          <w:sz w:val="24"/>
          <w:szCs w:val="24"/>
        </w:rPr>
        <w:t>t</w:t>
      </w:r>
      <w:r w:rsidRPr="009153B3">
        <w:rPr>
          <w:rFonts w:ascii="Times New Roman" w:hAnsi="Times New Roman" w:cs="Times New Roman"/>
          <w:sz w:val="24"/>
          <w:szCs w:val="24"/>
        </w:rPr>
        <w:t>rimethylnaphthalene (TM</w:t>
      </w:r>
      <w:r>
        <w:rPr>
          <w:rFonts w:ascii="Times New Roman" w:hAnsi="Times New Roman" w:cs="Times New Roman"/>
          <w:sz w:val="24"/>
          <w:szCs w:val="24"/>
        </w:rPr>
        <w:t xml:space="preserve">N; </w:t>
      </w:r>
      <w:r>
        <w:rPr>
          <w:rFonts w:ascii="Times New Roman" w:hAnsi="Times New Roman" w:cs="Times New Roman"/>
          <w:b/>
          <w:bCs/>
          <w:sz w:val="24"/>
          <w:szCs w:val="24"/>
        </w:rPr>
        <w:t>17</w:t>
      </w:r>
      <w:r>
        <w:rPr>
          <w:rFonts w:ascii="Times New Roman" w:hAnsi="Times New Roman" w:cs="Times New Roman"/>
          <w:sz w:val="24"/>
          <w:szCs w:val="24"/>
        </w:rPr>
        <w:t xml:space="preserve">), this is an indication of </w:t>
      </w:r>
      <w:r w:rsidRPr="009153B3">
        <w:rPr>
          <w:rFonts w:ascii="Times New Roman" w:hAnsi="Times New Roman" w:cs="Times New Roman"/>
          <w:sz w:val="24"/>
          <w:szCs w:val="24"/>
        </w:rPr>
        <w:t>early oil window or immature extract (Strachan et al., 198</w:t>
      </w:r>
      <w:r>
        <w:rPr>
          <w:rFonts w:ascii="Times New Roman" w:hAnsi="Times New Roman" w:cs="Times New Roman"/>
          <w:sz w:val="24"/>
          <w:szCs w:val="24"/>
        </w:rPr>
        <w:t>8</w:t>
      </w:r>
      <w:r w:rsidRPr="009153B3">
        <w:rPr>
          <w:rFonts w:ascii="Times New Roman" w:hAnsi="Times New Roman" w:cs="Times New Roman"/>
          <w:sz w:val="24"/>
          <w:szCs w:val="24"/>
        </w:rPr>
        <w:t xml:space="preserve">; </w:t>
      </w:r>
      <w:proofErr w:type="spellStart"/>
      <w:r w:rsidRPr="009153B3">
        <w:rPr>
          <w:rFonts w:ascii="Times New Roman" w:hAnsi="Times New Roman" w:cs="Times New Roman"/>
          <w:sz w:val="24"/>
          <w:szCs w:val="24"/>
        </w:rPr>
        <w:t>Akinlua</w:t>
      </w:r>
      <w:proofErr w:type="spellEnd"/>
      <w:r w:rsidRPr="009153B3">
        <w:rPr>
          <w:rFonts w:ascii="Times New Roman" w:hAnsi="Times New Roman" w:cs="Times New Roman"/>
          <w:sz w:val="24"/>
          <w:szCs w:val="24"/>
        </w:rPr>
        <w:t xml:space="preserve"> et al., 2007; Philp and DeGarmo, 2020).</w:t>
      </w:r>
      <w:r>
        <w:rPr>
          <w:rFonts w:ascii="Times New Roman" w:hAnsi="Times New Roman" w:cs="Times New Roman"/>
          <w:sz w:val="24"/>
          <w:szCs w:val="24"/>
        </w:rPr>
        <w:t xml:space="preserve"> The Speake Ranch samples illustrate that the 1,2,7-TMN predominates over the 1,2,5-TMN throughout the Middle Woodford. However, in the Upper Woodford abundance of 1,2,7-TMN is observed to significantly decrease, while 1,2,5-TMN predominates</w:t>
      </w:r>
      <w:r w:rsidRPr="00376E26">
        <w:rPr>
          <w:rFonts w:ascii="Times New Roman" w:hAnsi="Times New Roman" w:cs="Times New Roman"/>
          <w:sz w:val="24"/>
          <w:szCs w:val="24"/>
        </w:rPr>
        <w:t>.</w:t>
      </w:r>
      <w:r>
        <w:rPr>
          <w:rFonts w:ascii="Times New Roman" w:hAnsi="Times New Roman" w:cs="Times New Roman"/>
          <w:sz w:val="24"/>
          <w:szCs w:val="24"/>
        </w:rPr>
        <w:t xml:space="preserve"> This clearly suggests that the Middle Woodford is immature, while the Upper Woodford experiences higher thermal maturity.</w:t>
      </w:r>
      <w:r w:rsidRPr="00421CEB">
        <w:rPr>
          <w:rFonts w:ascii="Times New Roman" w:hAnsi="Times New Roman" w:cs="Times New Roman"/>
          <w:sz w:val="24"/>
          <w:szCs w:val="24"/>
        </w:rPr>
        <w:t xml:space="preserve"> </w:t>
      </w:r>
      <w:r>
        <w:rPr>
          <w:rFonts w:ascii="Times New Roman" w:hAnsi="Times New Roman" w:cs="Times New Roman"/>
          <w:sz w:val="24"/>
          <w:szCs w:val="24"/>
        </w:rPr>
        <w:t>The</w:t>
      </w:r>
      <w:r w:rsidRPr="00421CEB">
        <w:rPr>
          <w:rFonts w:ascii="Times New Roman" w:hAnsi="Times New Roman" w:cs="Times New Roman"/>
          <w:sz w:val="24"/>
          <w:szCs w:val="24"/>
        </w:rPr>
        <w:t xml:space="preserve"> </w:t>
      </w:r>
      <w:r>
        <w:rPr>
          <w:rFonts w:ascii="Times New Roman" w:hAnsi="Times New Roman" w:cs="Times New Roman"/>
          <w:sz w:val="24"/>
          <w:szCs w:val="24"/>
        </w:rPr>
        <w:t xml:space="preserve">1,2,5-TMN and the </w:t>
      </w:r>
      <w:r w:rsidRPr="00421CEB">
        <w:rPr>
          <w:rFonts w:ascii="Times New Roman" w:hAnsi="Times New Roman" w:cs="Times New Roman"/>
          <w:sz w:val="24"/>
          <w:szCs w:val="24"/>
        </w:rPr>
        <w:t>1,2,7</w:t>
      </w:r>
      <w:r>
        <w:rPr>
          <w:rFonts w:ascii="Times New Roman" w:hAnsi="Times New Roman" w:cs="Times New Roman"/>
          <w:sz w:val="24"/>
          <w:szCs w:val="24"/>
        </w:rPr>
        <w:t>-</w:t>
      </w:r>
      <w:r w:rsidRPr="00421CEB">
        <w:rPr>
          <w:rFonts w:ascii="Times New Roman" w:hAnsi="Times New Roman" w:cs="Times New Roman"/>
          <w:sz w:val="24"/>
          <w:szCs w:val="24"/>
        </w:rPr>
        <w:t xml:space="preserve">TMN </w:t>
      </w:r>
      <w:r>
        <w:rPr>
          <w:rFonts w:ascii="Times New Roman" w:hAnsi="Times New Roman" w:cs="Times New Roman"/>
          <w:sz w:val="24"/>
          <w:szCs w:val="24"/>
        </w:rPr>
        <w:t xml:space="preserve">are suggested to </w:t>
      </w:r>
      <w:r w:rsidRPr="00421CEB">
        <w:rPr>
          <w:rFonts w:ascii="Times New Roman" w:hAnsi="Times New Roman" w:cs="Times New Roman"/>
          <w:sz w:val="24"/>
          <w:szCs w:val="24"/>
        </w:rPr>
        <w:t xml:space="preserve">originate from constituents of angiosperms, such as the </w:t>
      </w:r>
      <w:r w:rsidRPr="00DC2045">
        <w:rPr>
          <w:rFonts w:ascii="Times New Roman" w:hAnsi="Times New Roman" w:cs="Times New Roman"/>
          <w:sz w:val="24"/>
          <w:szCs w:val="24"/>
        </w:rPr>
        <w:t>β-</w:t>
      </w:r>
      <w:proofErr w:type="spellStart"/>
      <w:r w:rsidRPr="00DC2045">
        <w:rPr>
          <w:rFonts w:ascii="Times New Roman" w:hAnsi="Times New Roman" w:cs="Times New Roman"/>
          <w:sz w:val="24"/>
          <w:szCs w:val="24"/>
        </w:rPr>
        <w:t>amyrin</w:t>
      </w:r>
      <w:proofErr w:type="spellEnd"/>
      <w:r w:rsidRPr="00DC2045">
        <w:rPr>
          <w:rFonts w:ascii="Times New Roman" w:hAnsi="Times New Roman" w:cs="Times New Roman"/>
          <w:sz w:val="24"/>
          <w:szCs w:val="24"/>
        </w:rPr>
        <w:t xml:space="preserve"> (Strachan et al., 1988</w:t>
      </w:r>
      <w:r w:rsidRPr="00376E26">
        <w:rPr>
          <w:rFonts w:ascii="Times New Roman" w:hAnsi="Times New Roman" w:cs="Times New Roman"/>
          <w:sz w:val="24"/>
          <w:szCs w:val="24"/>
        </w:rPr>
        <w:t xml:space="preserve">; </w:t>
      </w:r>
      <w:proofErr w:type="spellStart"/>
      <w:r w:rsidRPr="00421CEB">
        <w:rPr>
          <w:rFonts w:ascii="Times New Roman" w:hAnsi="Times New Roman" w:cs="Times New Roman"/>
          <w:sz w:val="24"/>
          <w:szCs w:val="24"/>
        </w:rPr>
        <w:t>Ogala</w:t>
      </w:r>
      <w:proofErr w:type="spellEnd"/>
      <w:r w:rsidRPr="00421CEB">
        <w:rPr>
          <w:rFonts w:ascii="Times New Roman" w:hAnsi="Times New Roman" w:cs="Times New Roman"/>
          <w:sz w:val="24"/>
          <w:szCs w:val="24"/>
        </w:rPr>
        <w:t xml:space="preserve"> and </w:t>
      </w:r>
      <w:proofErr w:type="spellStart"/>
      <w:r w:rsidRPr="00421CEB">
        <w:rPr>
          <w:rFonts w:ascii="Times New Roman" w:hAnsi="Times New Roman" w:cs="Times New Roman"/>
          <w:sz w:val="24"/>
          <w:szCs w:val="24"/>
        </w:rPr>
        <w:t>Akegbobi</w:t>
      </w:r>
      <w:proofErr w:type="spellEnd"/>
      <w:r w:rsidRPr="00421CEB">
        <w:rPr>
          <w:rFonts w:ascii="Times New Roman" w:hAnsi="Times New Roman" w:cs="Times New Roman"/>
          <w:sz w:val="24"/>
          <w:szCs w:val="24"/>
        </w:rPr>
        <w:t>, 2014</w:t>
      </w:r>
      <w:r w:rsidRPr="00DC2045">
        <w:rPr>
          <w:rFonts w:ascii="Times New Roman" w:hAnsi="Times New Roman" w:cs="Times New Roman"/>
          <w:sz w:val="24"/>
          <w:szCs w:val="24"/>
        </w:rPr>
        <w:t xml:space="preserve">). </w:t>
      </w:r>
      <w:r>
        <w:rPr>
          <w:rFonts w:ascii="Times New Roman" w:hAnsi="Times New Roman" w:cs="Times New Roman"/>
          <w:sz w:val="24"/>
          <w:szCs w:val="24"/>
        </w:rPr>
        <w:t>Furthermore, these compounds can form as diagenetic products of oleanane-type triterpenoids</w:t>
      </w:r>
      <w:r w:rsidRPr="00376E26">
        <w:rPr>
          <w:rFonts w:ascii="Times New Roman" w:hAnsi="Times New Roman" w:cs="Times New Roman"/>
          <w:sz w:val="24"/>
          <w:szCs w:val="24"/>
        </w:rPr>
        <w:t xml:space="preserve"> (</w:t>
      </w:r>
      <w:r>
        <w:rPr>
          <w:rFonts w:ascii="Times New Roman" w:hAnsi="Times New Roman" w:cs="Times New Roman"/>
          <w:sz w:val="24"/>
          <w:szCs w:val="24"/>
        </w:rPr>
        <w:t>Chaffee and Johns, 1982; Chaffee et al., 1984;</w:t>
      </w:r>
      <w:r w:rsidRPr="00376E26">
        <w:rPr>
          <w:rFonts w:ascii="Times New Roman" w:hAnsi="Times New Roman" w:cs="Times New Roman"/>
          <w:sz w:val="24"/>
          <w:szCs w:val="24"/>
        </w:rPr>
        <w:t xml:space="preserve"> </w:t>
      </w:r>
      <w:proofErr w:type="spellStart"/>
      <w:r w:rsidRPr="00421CEB">
        <w:rPr>
          <w:rFonts w:ascii="Times New Roman" w:hAnsi="Times New Roman" w:cs="Times New Roman"/>
          <w:sz w:val="24"/>
          <w:szCs w:val="24"/>
        </w:rPr>
        <w:t>Ogala</w:t>
      </w:r>
      <w:proofErr w:type="spellEnd"/>
      <w:r w:rsidRPr="00421CEB">
        <w:rPr>
          <w:rFonts w:ascii="Times New Roman" w:hAnsi="Times New Roman" w:cs="Times New Roman"/>
          <w:sz w:val="24"/>
          <w:szCs w:val="24"/>
        </w:rPr>
        <w:t xml:space="preserve"> and </w:t>
      </w:r>
      <w:proofErr w:type="spellStart"/>
      <w:r w:rsidRPr="00421CEB">
        <w:rPr>
          <w:rFonts w:ascii="Times New Roman" w:hAnsi="Times New Roman" w:cs="Times New Roman"/>
          <w:sz w:val="24"/>
          <w:szCs w:val="24"/>
        </w:rPr>
        <w:t>Akegbobi</w:t>
      </w:r>
      <w:proofErr w:type="spellEnd"/>
      <w:r w:rsidRPr="00421CEB">
        <w:rPr>
          <w:rFonts w:ascii="Times New Roman" w:hAnsi="Times New Roman" w:cs="Times New Roman"/>
          <w:sz w:val="24"/>
          <w:szCs w:val="24"/>
        </w:rPr>
        <w:t>, 2014</w:t>
      </w:r>
      <w:r w:rsidRPr="00DC2045">
        <w:rPr>
          <w:rFonts w:ascii="Times New Roman" w:hAnsi="Times New Roman" w:cs="Times New Roman"/>
          <w:sz w:val="24"/>
          <w:szCs w:val="24"/>
        </w:rPr>
        <w:t>).</w:t>
      </w:r>
      <w:r>
        <w:rPr>
          <w:rFonts w:ascii="Times New Roman" w:hAnsi="Times New Roman" w:cs="Times New Roman"/>
          <w:sz w:val="24"/>
          <w:szCs w:val="24"/>
        </w:rPr>
        <w:t xml:space="preserve"> Golovko et al. (2014) indicated that t</w:t>
      </w:r>
      <w:r w:rsidRPr="00DC2045">
        <w:rPr>
          <w:rFonts w:ascii="Times New Roman" w:hAnsi="Times New Roman" w:cs="Times New Roman"/>
          <w:sz w:val="24"/>
          <w:szCs w:val="24"/>
        </w:rPr>
        <w:t xml:space="preserve">he alkylated </w:t>
      </w:r>
      <w:proofErr w:type="spellStart"/>
      <w:r w:rsidRPr="00DC2045">
        <w:rPr>
          <w:rFonts w:ascii="Times New Roman" w:hAnsi="Times New Roman" w:cs="Times New Roman"/>
          <w:sz w:val="24"/>
          <w:szCs w:val="24"/>
        </w:rPr>
        <w:t>naphthalenes</w:t>
      </w:r>
      <w:proofErr w:type="spellEnd"/>
      <w:r w:rsidRPr="00DC2045">
        <w:rPr>
          <w:rFonts w:ascii="Times New Roman" w:hAnsi="Times New Roman" w:cs="Times New Roman"/>
          <w:sz w:val="24"/>
          <w:szCs w:val="24"/>
        </w:rPr>
        <w:t xml:space="preserve"> are </w:t>
      </w:r>
      <w:r>
        <w:rPr>
          <w:rFonts w:ascii="Times New Roman" w:hAnsi="Times New Roman" w:cs="Times New Roman"/>
          <w:sz w:val="24"/>
          <w:szCs w:val="24"/>
        </w:rPr>
        <w:t>less</w:t>
      </w:r>
      <w:r w:rsidRPr="00DC2045">
        <w:rPr>
          <w:rFonts w:ascii="Times New Roman" w:hAnsi="Times New Roman" w:cs="Times New Roman"/>
          <w:sz w:val="24"/>
          <w:szCs w:val="24"/>
        </w:rPr>
        <w:t xml:space="preserve"> </w:t>
      </w:r>
      <w:r>
        <w:rPr>
          <w:rFonts w:ascii="Times New Roman" w:hAnsi="Times New Roman" w:cs="Times New Roman"/>
          <w:sz w:val="24"/>
          <w:szCs w:val="24"/>
        </w:rPr>
        <w:t>resistant to thermal alteration</w:t>
      </w:r>
      <w:r w:rsidRPr="00DC2045">
        <w:rPr>
          <w:rFonts w:ascii="Times New Roman" w:hAnsi="Times New Roman" w:cs="Times New Roman"/>
          <w:sz w:val="24"/>
          <w:szCs w:val="24"/>
        </w:rPr>
        <w:t xml:space="preserve"> than the </w:t>
      </w:r>
      <w:r>
        <w:rPr>
          <w:rFonts w:ascii="Times New Roman" w:hAnsi="Times New Roman" w:cs="Times New Roman"/>
          <w:sz w:val="24"/>
          <w:szCs w:val="24"/>
        </w:rPr>
        <w:t>phenanthrenes and their alkylated derivatives</w:t>
      </w:r>
      <w:r w:rsidRPr="00421CEB">
        <w:rPr>
          <w:rFonts w:ascii="Times New Roman" w:hAnsi="Times New Roman" w:cs="Times New Roman"/>
          <w:sz w:val="24"/>
          <w:szCs w:val="24"/>
        </w:rPr>
        <w:t xml:space="preserve">. </w:t>
      </w:r>
      <w:r w:rsidRPr="00DC2045">
        <w:rPr>
          <w:rFonts w:ascii="Times New Roman" w:hAnsi="Times New Roman" w:cs="Times New Roman"/>
          <w:sz w:val="24"/>
          <w:szCs w:val="24"/>
        </w:rPr>
        <w:t xml:space="preserve"> </w:t>
      </w:r>
      <w:r>
        <w:rPr>
          <w:rFonts w:ascii="Times New Roman" w:hAnsi="Times New Roman" w:cs="Times New Roman"/>
          <w:sz w:val="24"/>
          <w:szCs w:val="24"/>
        </w:rPr>
        <w:t>T</w:t>
      </w:r>
      <w:r w:rsidRPr="00421CEB">
        <w:rPr>
          <w:rFonts w:ascii="Times New Roman" w:hAnsi="Times New Roman" w:cs="Times New Roman"/>
          <w:sz w:val="24"/>
          <w:szCs w:val="24"/>
        </w:rPr>
        <w:t>he thermal</w:t>
      </w:r>
      <w:r w:rsidRPr="00DC2045">
        <w:rPr>
          <w:rFonts w:ascii="Times New Roman" w:hAnsi="Times New Roman" w:cs="Times New Roman"/>
          <w:sz w:val="24"/>
          <w:szCs w:val="24"/>
        </w:rPr>
        <w:t xml:space="preserve"> alteration</w:t>
      </w:r>
      <w:r>
        <w:rPr>
          <w:rFonts w:ascii="Times New Roman" w:hAnsi="Times New Roman" w:cs="Times New Roman"/>
          <w:sz w:val="24"/>
          <w:szCs w:val="24"/>
        </w:rPr>
        <w:t>s</w:t>
      </w:r>
      <w:r w:rsidRPr="00DC2045">
        <w:rPr>
          <w:rFonts w:ascii="Times New Roman" w:hAnsi="Times New Roman" w:cs="Times New Roman"/>
          <w:sz w:val="24"/>
          <w:szCs w:val="24"/>
        </w:rPr>
        <w:t xml:space="preserve"> of the methyl</w:t>
      </w:r>
      <w:r>
        <w:rPr>
          <w:rFonts w:ascii="Times New Roman" w:hAnsi="Times New Roman" w:cs="Times New Roman"/>
          <w:sz w:val="24"/>
          <w:szCs w:val="24"/>
        </w:rPr>
        <w:t xml:space="preserve">naphthalenes (MN) </w:t>
      </w:r>
      <w:r w:rsidRPr="00DC2045">
        <w:rPr>
          <w:rFonts w:ascii="Times New Roman" w:hAnsi="Times New Roman" w:cs="Times New Roman"/>
          <w:sz w:val="24"/>
          <w:szCs w:val="24"/>
        </w:rPr>
        <w:t xml:space="preserve">and </w:t>
      </w:r>
      <w:proofErr w:type="spellStart"/>
      <w:r>
        <w:rPr>
          <w:rFonts w:ascii="Times New Roman" w:hAnsi="Times New Roman" w:cs="Times New Roman"/>
          <w:sz w:val="24"/>
          <w:szCs w:val="24"/>
        </w:rPr>
        <w:t>dimethylnaphthalenes</w:t>
      </w:r>
      <w:proofErr w:type="spellEnd"/>
      <w:r>
        <w:rPr>
          <w:rFonts w:ascii="Times New Roman" w:hAnsi="Times New Roman" w:cs="Times New Roman"/>
          <w:sz w:val="24"/>
          <w:szCs w:val="24"/>
        </w:rPr>
        <w:t xml:space="preserve"> (DMN)</w:t>
      </w:r>
      <w:r w:rsidRPr="00DC2045">
        <w:rPr>
          <w:rFonts w:ascii="Times New Roman" w:hAnsi="Times New Roman" w:cs="Times New Roman"/>
          <w:sz w:val="24"/>
          <w:szCs w:val="24"/>
        </w:rPr>
        <w:t xml:space="preserve"> </w:t>
      </w:r>
      <w:r>
        <w:rPr>
          <w:rFonts w:ascii="Times New Roman" w:hAnsi="Times New Roman" w:cs="Times New Roman"/>
          <w:sz w:val="24"/>
          <w:szCs w:val="24"/>
        </w:rPr>
        <w:t>occur</w:t>
      </w:r>
      <w:r w:rsidRPr="00DC2045">
        <w:rPr>
          <w:rFonts w:ascii="Times New Roman" w:hAnsi="Times New Roman" w:cs="Times New Roman"/>
          <w:sz w:val="24"/>
          <w:szCs w:val="24"/>
        </w:rPr>
        <w:t xml:space="preserve"> upon removal of the n-alkanes</w:t>
      </w:r>
      <w:r>
        <w:rPr>
          <w:rFonts w:ascii="Times New Roman" w:hAnsi="Times New Roman" w:cs="Times New Roman"/>
          <w:sz w:val="24"/>
          <w:szCs w:val="24"/>
        </w:rPr>
        <w:t xml:space="preserve"> (Fisher et al., 1998; Peters et al., 2005</w:t>
      </w:r>
      <w:r w:rsidRPr="00421CEB">
        <w:rPr>
          <w:rFonts w:ascii="Times New Roman" w:hAnsi="Times New Roman" w:cs="Times New Roman"/>
          <w:sz w:val="24"/>
          <w:szCs w:val="24"/>
        </w:rPr>
        <w:t xml:space="preserve">). </w:t>
      </w:r>
      <w:r>
        <w:rPr>
          <w:rFonts w:ascii="Times New Roman" w:hAnsi="Times New Roman" w:cs="Times New Roman"/>
          <w:sz w:val="24"/>
          <w:szCs w:val="24"/>
        </w:rPr>
        <w:t>Additionally, t</w:t>
      </w:r>
      <w:r w:rsidRPr="00421CEB">
        <w:rPr>
          <w:rFonts w:ascii="Times New Roman" w:hAnsi="Times New Roman" w:cs="Times New Roman"/>
          <w:sz w:val="24"/>
          <w:szCs w:val="24"/>
        </w:rPr>
        <w:t xml:space="preserve">he </w:t>
      </w:r>
      <w:proofErr w:type="spellStart"/>
      <w:r w:rsidRPr="00421CEB">
        <w:rPr>
          <w:rFonts w:ascii="Times New Roman" w:hAnsi="Times New Roman" w:cs="Times New Roman"/>
          <w:sz w:val="24"/>
          <w:szCs w:val="24"/>
        </w:rPr>
        <w:t>trimethylphenanthrenes</w:t>
      </w:r>
      <w:proofErr w:type="spellEnd"/>
      <w:r w:rsidRPr="00421CEB">
        <w:rPr>
          <w:rFonts w:ascii="Times New Roman" w:hAnsi="Times New Roman" w:cs="Times New Roman"/>
          <w:sz w:val="24"/>
          <w:szCs w:val="24"/>
        </w:rPr>
        <w:t xml:space="preserve"> are altered during removal of isoprenoids, while </w:t>
      </w:r>
      <w:proofErr w:type="spellStart"/>
      <w:r w:rsidRPr="00421CEB">
        <w:rPr>
          <w:rFonts w:ascii="Times New Roman" w:hAnsi="Times New Roman" w:cs="Times New Roman"/>
          <w:sz w:val="24"/>
          <w:szCs w:val="24"/>
        </w:rPr>
        <w:t>tetramethylphenanthrenes</w:t>
      </w:r>
      <w:proofErr w:type="spellEnd"/>
      <w:r w:rsidRPr="00421CEB">
        <w:rPr>
          <w:rFonts w:ascii="Times New Roman" w:hAnsi="Times New Roman" w:cs="Times New Roman"/>
          <w:sz w:val="24"/>
          <w:szCs w:val="24"/>
        </w:rPr>
        <w:t xml:space="preserve"> remain unaltered until steranes are significantly depleted</w:t>
      </w:r>
      <w:r>
        <w:rPr>
          <w:rFonts w:ascii="Times New Roman" w:hAnsi="Times New Roman" w:cs="Times New Roman"/>
          <w:sz w:val="24"/>
          <w:szCs w:val="24"/>
        </w:rPr>
        <w:t xml:space="preserve"> (Fisher et al., 1998; Peters et al., 2005). </w:t>
      </w: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 xml:space="preserve"> and the alkylated </w:t>
      </w: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 xml:space="preserve"> were screened on the GC-MS at m/z 128, 142, 156, 170, 184, 198, 212, 226 (Figure 1; Table 1). </w:t>
      </w:r>
      <w:proofErr w:type="spellStart"/>
      <w:r>
        <w:rPr>
          <w:rFonts w:ascii="Times New Roman" w:hAnsi="Times New Roman" w:cs="Times New Roman"/>
          <w:sz w:val="24"/>
          <w:szCs w:val="24"/>
        </w:rPr>
        <w:t>Alkylnaphthalenes</w:t>
      </w:r>
      <w:proofErr w:type="spellEnd"/>
      <w:r>
        <w:rPr>
          <w:rFonts w:ascii="Times New Roman" w:hAnsi="Times New Roman" w:cs="Times New Roman"/>
          <w:sz w:val="24"/>
          <w:szCs w:val="24"/>
        </w:rPr>
        <w:t xml:space="preserve"> are not only a product of different genesis and different deposition ages, but they are also the products of alteration from varying organic matter sources. The effect of sedimentation environment and influence of catagenesis cause a secondary conversion of the </w:t>
      </w:r>
      <w:proofErr w:type="spellStart"/>
      <w:r>
        <w:rPr>
          <w:rFonts w:ascii="Times New Roman" w:hAnsi="Times New Roman" w:cs="Times New Roman"/>
          <w:sz w:val="24"/>
          <w:szCs w:val="24"/>
        </w:rPr>
        <w:lastRenderedPageBreak/>
        <w:t>alkylnaphthalenes</w:t>
      </w:r>
      <w:proofErr w:type="spellEnd"/>
      <w:r>
        <w:rPr>
          <w:rFonts w:ascii="Times New Roman" w:hAnsi="Times New Roman" w:cs="Times New Roman"/>
          <w:sz w:val="24"/>
          <w:szCs w:val="24"/>
        </w:rPr>
        <w:t xml:space="preserve"> into more stable molecules with substituents in the </w:t>
      </w:r>
      <w:r w:rsidRPr="00337A00">
        <w:rPr>
          <w:rFonts w:ascii="Times New Roman" w:hAnsi="Times New Roman" w:cs="Times New Roman"/>
          <w:sz w:val="24"/>
          <w:szCs w:val="24"/>
        </w:rPr>
        <w:t>β</w:t>
      </w:r>
      <w:r>
        <w:rPr>
          <w:rFonts w:ascii="Times New Roman" w:hAnsi="Times New Roman" w:cs="Times New Roman"/>
          <w:sz w:val="24"/>
          <w:szCs w:val="24"/>
        </w:rPr>
        <w:t>-positions (</w:t>
      </w:r>
      <w:proofErr w:type="spellStart"/>
      <w:r>
        <w:rPr>
          <w:rFonts w:ascii="Times New Roman" w:hAnsi="Times New Roman" w:cs="Times New Roman"/>
          <w:sz w:val="24"/>
          <w:szCs w:val="24"/>
        </w:rPr>
        <w:t>Ogala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Akaegbobi</w:t>
      </w:r>
      <w:proofErr w:type="spellEnd"/>
      <w:r>
        <w:rPr>
          <w:rFonts w:ascii="Times New Roman" w:hAnsi="Times New Roman" w:cs="Times New Roman"/>
          <w:sz w:val="24"/>
          <w:szCs w:val="24"/>
        </w:rPr>
        <w:t>, 2014; Golovko et al., 2014)</w:t>
      </w:r>
      <w:r w:rsidRPr="000B6ABF">
        <w:rPr>
          <w:rFonts w:ascii="Times New Roman" w:hAnsi="Times New Roman" w:cs="Times New Roman"/>
          <w:color w:val="1F3864" w:themeColor="accent1" w:themeShade="80"/>
          <w:sz w:val="24"/>
          <w:szCs w:val="24"/>
        </w:rPr>
        <w:t>.</w:t>
      </w:r>
      <w:r>
        <w:rPr>
          <w:rFonts w:ascii="Times New Roman" w:hAnsi="Times New Roman" w:cs="Times New Roman"/>
          <w:color w:val="1F3864" w:themeColor="accent1" w:themeShade="80"/>
          <w:sz w:val="24"/>
          <w:szCs w:val="24"/>
        </w:rPr>
        <w:t xml:space="preserve"> </w:t>
      </w:r>
      <w:r w:rsidRPr="00421CEB">
        <w:rPr>
          <w:rFonts w:ascii="Times New Roman" w:hAnsi="Times New Roman" w:cs="Times New Roman"/>
          <w:sz w:val="24"/>
          <w:szCs w:val="24"/>
        </w:rPr>
        <w:t>The</w:t>
      </w:r>
      <w:r>
        <w:rPr>
          <w:rFonts w:ascii="Times New Roman" w:hAnsi="Times New Roman" w:cs="Times New Roman"/>
          <w:sz w:val="24"/>
          <w:szCs w:val="24"/>
        </w:rPr>
        <w:t>refore, the</w:t>
      </w:r>
      <w:r w:rsidRPr="00421CEB">
        <w:rPr>
          <w:rFonts w:ascii="Times New Roman" w:hAnsi="Times New Roman" w:cs="Times New Roman"/>
          <w:sz w:val="24"/>
          <w:szCs w:val="24"/>
        </w:rPr>
        <w:t xml:space="preserve"> relative changes in</w:t>
      </w:r>
      <w:r>
        <w:rPr>
          <w:rFonts w:ascii="Times New Roman" w:hAnsi="Times New Roman" w:cs="Times New Roman"/>
          <w:sz w:val="24"/>
          <w:szCs w:val="24"/>
        </w:rPr>
        <w:t xml:space="preserve"> </w:t>
      </w:r>
      <w:r w:rsidRPr="005579CD">
        <w:rPr>
          <w:rFonts w:ascii="Times New Roman" w:hAnsi="Times New Roman" w:cs="Times New Roman"/>
          <w:sz w:val="24"/>
          <w:szCs w:val="24"/>
        </w:rPr>
        <w:t>β</w:t>
      </w:r>
      <w:r>
        <w:rPr>
          <w:rFonts w:ascii="Times New Roman" w:hAnsi="Times New Roman" w:cs="Times New Roman"/>
          <w:sz w:val="24"/>
          <w:szCs w:val="24"/>
        </w:rPr>
        <w:t xml:space="preserve">- and </w:t>
      </w:r>
      <w:r w:rsidRPr="005579CD">
        <w:rPr>
          <w:rFonts w:ascii="Times New Roman" w:hAnsi="Times New Roman" w:cs="Times New Roman"/>
          <w:sz w:val="24"/>
          <w:szCs w:val="24"/>
        </w:rPr>
        <w:t>α</w:t>
      </w:r>
      <w:r>
        <w:rPr>
          <w:rFonts w:ascii="Times New Roman" w:hAnsi="Times New Roman" w:cs="Times New Roman"/>
          <w:sz w:val="24"/>
          <w:szCs w:val="24"/>
        </w:rPr>
        <w:t xml:space="preserve">-isomers of the </w:t>
      </w:r>
      <w:proofErr w:type="spellStart"/>
      <w:r>
        <w:rPr>
          <w:rFonts w:ascii="Times New Roman" w:hAnsi="Times New Roman" w:cs="Times New Roman"/>
          <w:sz w:val="24"/>
          <w:szCs w:val="24"/>
        </w:rPr>
        <w:t>alkylnaphthalenes</w:t>
      </w:r>
      <w:proofErr w:type="spellEnd"/>
      <w:r>
        <w:rPr>
          <w:rFonts w:ascii="Times New Roman" w:hAnsi="Times New Roman" w:cs="Times New Roman"/>
          <w:sz w:val="24"/>
          <w:szCs w:val="24"/>
        </w:rPr>
        <w:t xml:space="preserve"> have been used to indicate thermal maturity as well.</w:t>
      </w:r>
      <w:r w:rsidRPr="00421CEB">
        <w:rPr>
          <w:rFonts w:ascii="Times New Roman" w:hAnsi="Times New Roman" w:cs="Times New Roman"/>
          <w:sz w:val="24"/>
          <w:szCs w:val="24"/>
        </w:rPr>
        <w:t xml:space="preserve"> </w:t>
      </w:r>
      <w:r>
        <w:rPr>
          <w:rFonts w:ascii="Times New Roman" w:hAnsi="Times New Roman" w:cs="Times New Roman"/>
          <w:sz w:val="24"/>
          <w:szCs w:val="24"/>
        </w:rPr>
        <w:t>T</w:t>
      </w:r>
      <w:r w:rsidRPr="00DC2045">
        <w:rPr>
          <w:rFonts w:ascii="Times New Roman" w:hAnsi="Times New Roman" w:cs="Times New Roman"/>
          <w:sz w:val="24"/>
          <w:szCs w:val="24"/>
        </w:rPr>
        <w:t xml:space="preserve">he </w:t>
      </w:r>
      <w:r>
        <w:rPr>
          <w:rFonts w:ascii="Times New Roman" w:hAnsi="Times New Roman" w:cs="Times New Roman"/>
          <w:sz w:val="24"/>
          <w:szCs w:val="24"/>
        </w:rPr>
        <w:t xml:space="preserve">stable </w:t>
      </w:r>
      <w:r w:rsidRPr="00023F7A">
        <w:rPr>
          <w:rFonts w:ascii="Times New Roman" w:hAnsi="Times New Roman" w:cs="Times New Roman"/>
          <w:sz w:val="24"/>
          <w:szCs w:val="24"/>
        </w:rPr>
        <w:t>2-</w:t>
      </w:r>
      <w:r>
        <w:rPr>
          <w:rFonts w:ascii="Times New Roman" w:hAnsi="Times New Roman" w:cs="Times New Roman"/>
          <w:sz w:val="24"/>
          <w:szCs w:val="24"/>
        </w:rPr>
        <w:t>e</w:t>
      </w:r>
      <w:r w:rsidRPr="00023F7A">
        <w:rPr>
          <w:rFonts w:ascii="Times New Roman" w:hAnsi="Times New Roman" w:cs="Times New Roman"/>
          <w:sz w:val="24"/>
          <w:szCs w:val="24"/>
        </w:rPr>
        <w:t>thyl,</w:t>
      </w:r>
      <w:r>
        <w:rPr>
          <w:rFonts w:ascii="Times New Roman" w:hAnsi="Times New Roman" w:cs="Times New Roman"/>
          <w:sz w:val="24"/>
          <w:szCs w:val="24"/>
        </w:rPr>
        <w:t>3-m</w:t>
      </w:r>
      <w:r w:rsidRPr="00023F7A">
        <w:rPr>
          <w:rFonts w:ascii="Times New Roman" w:hAnsi="Times New Roman" w:cs="Times New Roman"/>
          <w:sz w:val="24"/>
          <w:szCs w:val="24"/>
        </w:rPr>
        <w:t>ethylnaphthalene (ββ)</w:t>
      </w:r>
      <w:r w:rsidRPr="00421CEB">
        <w:rPr>
          <w:rFonts w:ascii="Times New Roman" w:hAnsi="Times New Roman" w:cs="Times New Roman"/>
          <w:sz w:val="24"/>
          <w:szCs w:val="24"/>
        </w:rPr>
        <w:t xml:space="preserve"> </w:t>
      </w:r>
      <w:r w:rsidRPr="00DC2045">
        <w:rPr>
          <w:rFonts w:ascii="Times New Roman" w:hAnsi="Times New Roman" w:cs="Times New Roman"/>
          <w:sz w:val="24"/>
          <w:szCs w:val="24"/>
        </w:rPr>
        <w:t xml:space="preserve">relative to the </w:t>
      </w:r>
      <w:r>
        <w:rPr>
          <w:rFonts w:ascii="Times New Roman" w:hAnsi="Times New Roman" w:cs="Times New Roman"/>
          <w:sz w:val="24"/>
          <w:szCs w:val="24"/>
        </w:rPr>
        <w:t xml:space="preserve">less stable </w:t>
      </w:r>
      <w:r w:rsidRPr="00023F7A">
        <w:rPr>
          <w:rFonts w:ascii="Times New Roman" w:hAnsi="Times New Roman" w:cs="Times New Roman"/>
          <w:sz w:val="24"/>
          <w:szCs w:val="24"/>
        </w:rPr>
        <w:t>1-</w:t>
      </w:r>
      <w:r>
        <w:rPr>
          <w:rFonts w:ascii="Times New Roman" w:hAnsi="Times New Roman" w:cs="Times New Roman"/>
          <w:sz w:val="24"/>
          <w:szCs w:val="24"/>
        </w:rPr>
        <w:t>e</w:t>
      </w:r>
      <w:r w:rsidRPr="00023F7A">
        <w:rPr>
          <w:rFonts w:ascii="Times New Roman" w:hAnsi="Times New Roman" w:cs="Times New Roman"/>
          <w:sz w:val="24"/>
          <w:szCs w:val="24"/>
        </w:rPr>
        <w:t>thyl,</w:t>
      </w:r>
      <w:r>
        <w:rPr>
          <w:rFonts w:ascii="Times New Roman" w:hAnsi="Times New Roman" w:cs="Times New Roman"/>
          <w:sz w:val="24"/>
          <w:szCs w:val="24"/>
        </w:rPr>
        <w:t>2-m</w:t>
      </w:r>
      <w:r w:rsidRPr="00023F7A">
        <w:rPr>
          <w:rFonts w:ascii="Times New Roman" w:hAnsi="Times New Roman" w:cs="Times New Roman"/>
          <w:sz w:val="24"/>
          <w:szCs w:val="24"/>
        </w:rPr>
        <w:t>ethylnaphthalene (αβ)</w:t>
      </w:r>
      <w:r w:rsidRPr="00421CEB">
        <w:rPr>
          <w:rFonts w:ascii="Times New Roman" w:hAnsi="Times New Roman" w:cs="Times New Roman"/>
          <w:sz w:val="24"/>
          <w:szCs w:val="24"/>
        </w:rPr>
        <w:t xml:space="preserve"> </w:t>
      </w:r>
      <w:r>
        <w:rPr>
          <w:rFonts w:ascii="Times New Roman" w:hAnsi="Times New Roman" w:cs="Times New Roman"/>
          <w:sz w:val="24"/>
          <w:szCs w:val="24"/>
        </w:rPr>
        <w:t>(</w:t>
      </w:r>
      <w:r w:rsidRPr="00421CEB">
        <w:rPr>
          <w:rFonts w:ascii="Times New Roman" w:hAnsi="Times New Roman" w:cs="Times New Roman"/>
          <w:sz w:val="24"/>
          <w:szCs w:val="24"/>
          <w:lang w:val="el-GR"/>
        </w:rPr>
        <w:t>ββ</w:t>
      </w:r>
      <w:r w:rsidRPr="00421CEB">
        <w:rPr>
          <w:rFonts w:ascii="Times New Roman" w:hAnsi="Times New Roman" w:cs="Times New Roman"/>
          <w:sz w:val="24"/>
          <w:szCs w:val="24"/>
        </w:rPr>
        <w:t>-/</w:t>
      </w:r>
      <w:r w:rsidRPr="00421CEB">
        <w:rPr>
          <w:rFonts w:ascii="Times New Roman" w:hAnsi="Times New Roman" w:cs="Times New Roman"/>
          <w:sz w:val="24"/>
          <w:szCs w:val="24"/>
          <w:lang w:val="el-GR"/>
        </w:rPr>
        <w:t>αβ</w:t>
      </w:r>
      <w:r w:rsidRPr="00421CEB">
        <w:rPr>
          <w:rFonts w:ascii="Times New Roman" w:hAnsi="Times New Roman" w:cs="Times New Roman"/>
          <w:sz w:val="24"/>
          <w:szCs w:val="24"/>
        </w:rPr>
        <w:t>-</w:t>
      </w:r>
      <w:r>
        <w:rPr>
          <w:rFonts w:ascii="Times New Roman" w:hAnsi="Times New Roman" w:cs="Times New Roman"/>
          <w:sz w:val="24"/>
          <w:szCs w:val="24"/>
        </w:rPr>
        <w:t>e</w:t>
      </w:r>
      <w:r w:rsidRPr="00421CEB">
        <w:rPr>
          <w:rFonts w:ascii="Times New Roman" w:hAnsi="Times New Roman" w:cs="Times New Roman"/>
          <w:sz w:val="24"/>
          <w:szCs w:val="24"/>
        </w:rPr>
        <w:t>thyl</w:t>
      </w:r>
      <w:r>
        <w:rPr>
          <w:rFonts w:ascii="Times New Roman" w:hAnsi="Times New Roman" w:cs="Times New Roman"/>
          <w:sz w:val="24"/>
          <w:szCs w:val="24"/>
        </w:rPr>
        <w:t>-</w:t>
      </w:r>
      <w:r w:rsidRPr="00421CEB">
        <w:rPr>
          <w:rFonts w:ascii="Times New Roman" w:hAnsi="Times New Roman" w:cs="Times New Roman"/>
          <w:sz w:val="24"/>
          <w:szCs w:val="24"/>
        </w:rPr>
        <w:t>methylnaphthalene</w:t>
      </w:r>
      <w:r>
        <w:rPr>
          <w:rFonts w:ascii="Times New Roman" w:hAnsi="Times New Roman" w:cs="Times New Roman"/>
          <w:sz w:val="24"/>
          <w:szCs w:val="24"/>
        </w:rPr>
        <w:t>) is largely enhanced throughout</w:t>
      </w:r>
      <w:r w:rsidRPr="00DC2045">
        <w:rPr>
          <w:rFonts w:ascii="Times New Roman" w:hAnsi="Times New Roman" w:cs="Times New Roman"/>
          <w:sz w:val="24"/>
          <w:szCs w:val="24"/>
        </w:rPr>
        <w:t xml:space="preserve"> the samples of Speake Ranch</w:t>
      </w:r>
      <w:r>
        <w:rPr>
          <w:rFonts w:ascii="Times New Roman" w:hAnsi="Times New Roman" w:cs="Times New Roman"/>
          <w:sz w:val="24"/>
          <w:szCs w:val="24"/>
        </w:rPr>
        <w:t>, and is also seen to frequently oscillate (Figure 2)</w:t>
      </w:r>
      <w:r w:rsidRPr="00DC2045">
        <w:rPr>
          <w:rFonts w:ascii="Times New Roman" w:hAnsi="Times New Roman" w:cs="Times New Roman"/>
          <w:sz w:val="24"/>
          <w:szCs w:val="24"/>
        </w:rPr>
        <w:t xml:space="preserve">. </w:t>
      </w:r>
      <w:r>
        <w:rPr>
          <w:rFonts w:ascii="Times New Roman" w:hAnsi="Times New Roman" w:cs="Times New Roman"/>
          <w:sz w:val="24"/>
          <w:szCs w:val="24"/>
        </w:rPr>
        <w:t xml:space="preserve">This indicates that secondary conversions of the </w:t>
      </w:r>
      <w:proofErr w:type="spellStart"/>
      <w:r>
        <w:rPr>
          <w:rFonts w:ascii="Times New Roman" w:hAnsi="Times New Roman" w:cs="Times New Roman"/>
          <w:sz w:val="24"/>
          <w:szCs w:val="24"/>
        </w:rPr>
        <w:t>alkylnaphthalenes</w:t>
      </w:r>
      <w:proofErr w:type="spellEnd"/>
      <w:r>
        <w:rPr>
          <w:rFonts w:ascii="Times New Roman" w:hAnsi="Times New Roman" w:cs="Times New Roman"/>
          <w:sz w:val="24"/>
          <w:szCs w:val="24"/>
        </w:rPr>
        <w:t xml:space="preserve"> to the more stable </w:t>
      </w:r>
      <w:r w:rsidRPr="00337A00">
        <w:rPr>
          <w:rFonts w:ascii="Times New Roman" w:hAnsi="Times New Roman" w:cs="Times New Roman"/>
          <w:sz w:val="24"/>
          <w:szCs w:val="24"/>
        </w:rPr>
        <w:t>β</w:t>
      </w:r>
      <w:r>
        <w:rPr>
          <w:rFonts w:ascii="Times New Roman" w:hAnsi="Times New Roman" w:cs="Times New Roman"/>
          <w:sz w:val="24"/>
          <w:szCs w:val="24"/>
        </w:rPr>
        <w:t xml:space="preserve">-positions had resulted, and therefore illustrates an increase in the degree of rock transformation. </w:t>
      </w:r>
    </w:p>
    <w:p w14:paraId="1260B650" w14:textId="3F6BF7B2" w:rsidR="00013AF7" w:rsidRPr="001800E9" w:rsidRDefault="001800E9" w:rsidP="001800E9">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978752" behindDoc="0" locked="0" layoutInCell="1" allowOverlap="1" wp14:anchorId="6C5452D5" wp14:editId="4C99B635">
            <wp:simplePos x="0" y="0"/>
            <wp:positionH relativeFrom="column">
              <wp:posOffset>-55880</wp:posOffset>
            </wp:positionH>
            <wp:positionV relativeFrom="paragraph">
              <wp:posOffset>214630</wp:posOffset>
            </wp:positionV>
            <wp:extent cx="6076315" cy="3200400"/>
            <wp:effectExtent l="0" t="0" r="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076315" cy="3200400"/>
                    </a:xfrm>
                    <a:prstGeom prst="rect">
                      <a:avLst/>
                    </a:prstGeom>
                    <a:noFill/>
                  </pic:spPr>
                </pic:pic>
              </a:graphicData>
            </a:graphic>
            <wp14:sizeRelH relativeFrom="margin">
              <wp14:pctWidth>0</wp14:pctWidth>
            </wp14:sizeRelH>
            <wp14:sizeRelV relativeFrom="margin">
              <wp14:pctHeight>0</wp14:pctHeight>
            </wp14:sizeRelV>
          </wp:anchor>
        </w:drawing>
      </w:r>
    </w:p>
    <w:p w14:paraId="233EDEF3" w14:textId="77777777" w:rsidR="00013AF7" w:rsidRDefault="00013AF7" w:rsidP="00013AF7">
      <w:pPr>
        <w:rPr>
          <w:rFonts w:ascii="Times New Roman" w:hAnsi="Times New Roman" w:cs="Times New Roman"/>
          <w:sz w:val="24"/>
          <w:szCs w:val="24"/>
        </w:rPr>
      </w:pPr>
      <w:r>
        <w:rPr>
          <w:rFonts w:ascii="Times New Roman" w:hAnsi="Times New Roman" w:cs="Times New Roman"/>
          <w:b/>
          <w:bCs/>
          <w:sz w:val="24"/>
          <w:szCs w:val="24"/>
        </w:rPr>
        <w:t xml:space="preserve">Figure 1. </w:t>
      </w:r>
      <w:r>
        <w:rPr>
          <w:rFonts w:ascii="Times New Roman" w:hAnsi="Times New Roman" w:cs="Times New Roman"/>
          <w:sz w:val="24"/>
          <w:szCs w:val="24"/>
        </w:rPr>
        <w:t xml:space="preserve">Distribution of the </w:t>
      </w: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 xml:space="preserve"> and the alkylated </w:t>
      </w: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 xml:space="preserve"> screened on the GC-MS at m/z m/z 128, 142, 156, 170, 184, 198, 212, 226.</w:t>
      </w:r>
    </w:p>
    <w:p w14:paraId="3DFBD97C" w14:textId="77777777" w:rsidR="00013AF7" w:rsidRDefault="00013AF7" w:rsidP="00013AF7">
      <w:pPr>
        <w:rPr>
          <w:rFonts w:ascii="Times New Roman" w:hAnsi="Times New Roman" w:cs="Times New Roman"/>
          <w:sz w:val="24"/>
          <w:szCs w:val="24"/>
        </w:rPr>
      </w:pPr>
    </w:p>
    <w:p w14:paraId="01D32F49" w14:textId="569E9BF4" w:rsidR="00013AF7" w:rsidRDefault="00013AF7" w:rsidP="00013AF7">
      <w:pPr>
        <w:rPr>
          <w:rFonts w:ascii="Times New Roman" w:hAnsi="Times New Roman" w:cs="Times New Roman"/>
          <w:sz w:val="24"/>
          <w:szCs w:val="24"/>
        </w:rPr>
      </w:pPr>
    </w:p>
    <w:p w14:paraId="1DD1C4F2" w14:textId="137D4192" w:rsidR="001800E9" w:rsidRDefault="001800E9" w:rsidP="00013AF7">
      <w:pPr>
        <w:rPr>
          <w:rFonts w:ascii="Times New Roman" w:hAnsi="Times New Roman" w:cs="Times New Roman"/>
          <w:sz w:val="24"/>
          <w:szCs w:val="24"/>
        </w:rPr>
      </w:pPr>
    </w:p>
    <w:p w14:paraId="474946B8" w14:textId="77777777" w:rsidR="001800E9" w:rsidRDefault="001800E9" w:rsidP="00013AF7">
      <w:pPr>
        <w:rPr>
          <w:rFonts w:ascii="Times New Roman" w:hAnsi="Times New Roman" w:cs="Times New Roman"/>
          <w:sz w:val="24"/>
          <w:szCs w:val="24"/>
        </w:rPr>
      </w:pPr>
    </w:p>
    <w:p w14:paraId="1DC9B0B4" w14:textId="77777777" w:rsidR="00013AF7" w:rsidRDefault="00013AF7" w:rsidP="00013AF7">
      <w:pPr>
        <w:rPr>
          <w:rFonts w:ascii="Times New Roman" w:hAnsi="Times New Roman" w:cs="Times New Roman"/>
          <w:sz w:val="24"/>
          <w:szCs w:val="24"/>
        </w:rPr>
      </w:pPr>
    </w:p>
    <w:tbl>
      <w:tblPr>
        <w:tblStyle w:val="TableGrid"/>
        <w:tblW w:w="899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02"/>
        <w:gridCol w:w="3745"/>
        <w:gridCol w:w="723"/>
        <w:gridCol w:w="3725"/>
      </w:tblGrid>
      <w:tr w:rsidR="00013AF7" w14:paraId="66C8BD0E" w14:textId="77777777" w:rsidTr="00447A83">
        <w:tc>
          <w:tcPr>
            <w:tcW w:w="802" w:type="dxa"/>
            <w:tcBorders>
              <w:bottom w:val="thinThickMediumGap" w:sz="18" w:space="0" w:color="auto"/>
            </w:tcBorders>
          </w:tcPr>
          <w:p w14:paraId="5D8CB12C"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lastRenderedPageBreak/>
              <w:t>Peak No.</w:t>
            </w:r>
          </w:p>
        </w:tc>
        <w:tc>
          <w:tcPr>
            <w:tcW w:w="3745" w:type="dxa"/>
            <w:tcBorders>
              <w:bottom w:val="thinThickMediumGap" w:sz="18" w:space="0" w:color="auto"/>
            </w:tcBorders>
          </w:tcPr>
          <w:p w14:paraId="7975D646" w14:textId="77777777" w:rsidR="00013AF7" w:rsidRPr="008544F7" w:rsidRDefault="00013AF7" w:rsidP="00447A83">
            <w:pPr>
              <w:jc w:val="center"/>
              <w:rPr>
                <w:rFonts w:ascii="Times New Roman" w:hAnsi="Times New Roman" w:cs="Times New Roman"/>
                <w:b/>
                <w:bCs/>
                <w:sz w:val="24"/>
                <w:szCs w:val="24"/>
              </w:rPr>
            </w:pPr>
            <w:r>
              <w:rPr>
                <w:rFonts w:ascii="Times New Roman" w:hAnsi="Times New Roman" w:cs="Times New Roman"/>
                <w:b/>
                <w:bCs/>
                <w:sz w:val="24"/>
                <w:szCs w:val="24"/>
              </w:rPr>
              <w:t>Compound</w:t>
            </w:r>
          </w:p>
        </w:tc>
        <w:tc>
          <w:tcPr>
            <w:tcW w:w="723" w:type="dxa"/>
            <w:tcBorders>
              <w:bottom w:val="thinThickMediumGap" w:sz="18" w:space="0" w:color="auto"/>
            </w:tcBorders>
          </w:tcPr>
          <w:p w14:paraId="38AA2DD9" w14:textId="77777777" w:rsidR="00013AF7" w:rsidRPr="008544F7" w:rsidRDefault="00013AF7" w:rsidP="00447A83">
            <w:pPr>
              <w:jc w:val="center"/>
              <w:rPr>
                <w:rFonts w:ascii="Times New Roman" w:hAnsi="Times New Roman" w:cs="Times New Roman"/>
                <w:b/>
                <w:bCs/>
                <w:sz w:val="24"/>
                <w:szCs w:val="24"/>
              </w:rPr>
            </w:pPr>
            <w:r>
              <w:rPr>
                <w:rFonts w:ascii="Times New Roman" w:hAnsi="Times New Roman" w:cs="Times New Roman"/>
                <w:b/>
                <w:bCs/>
                <w:sz w:val="24"/>
                <w:szCs w:val="24"/>
              </w:rPr>
              <w:t>Peak No.</w:t>
            </w:r>
          </w:p>
        </w:tc>
        <w:tc>
          <w:tcPr>
            <w:tcW w:w="3725" w:type="dxa"/>
            <w:tcBorders>
              <w:bottom w:val="thinThickMediumGap" w:sz="18" w:space="0" w:color="auto"/>
            </w:tcBorders>
          </w:tcPr>
          <w:p w14:paraId="73AD9F64" w14:textId="77777777" w:rsidR="00013AF7" w:rsidRPr="008544F7" w:rsidRDefault="00013AF7" w:rsidP="00447A83">
            <w:pPr>
              <w:jc w:val="center"/>
              <w:rPr>
                <w:rFonts w:ascii="Times New Roman" w:hAnsi="Times New Roman" w:cs="Times New Roman"/>
                <w:b/>
                <w:bCs/>
                <w:sz w:val="24"/>
                <w:szCs w:val="24"/>
              </w:rPr>
            </w:pPr>
            <w:r>
              <w:rPr>
                <w:rFonts w:ascii="Times New Roman" w:hAnsi="Times New Roman" w:cs="Times New Roman"/>
                <w:b/>
                <w:bCs/>
                <w:sz w:val="24"/>
                <w:szCs w:val="24"/>
              </w:rPr>
              <w:t>Compound</w:t>
            </w:r>
          </w:p>
        </w:tc>
      </w:tr>
      <w:tr w:rsidR="00013AF7" w14:paraId="606034BC" w14:textId="77777777" w:rsidTr="00447A83">
        <w:tc>
          <w:tcPr>
            <w:tcW w:w="802" w:type="dxa"/>
            <w:tcBorders>
              <w:top w:val="thinThickMediumGap" w:sz="18" w:space="0" w:color="auto"/>
            </w:tcBorders>
          </w:tcPr>
          <w:p w14:paraId="3E09BA7F" w14:textId="77777777" w:rsidR="00013AF7" w:rsidRPr="008544F7" w:rsidRDefault="00013AF7" w:rsidP="00447A83">
            <w:pPr>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3745" w:type="dxa"/>
            <w:tcBorders>
              <w:top w:val="thinThickMediumGap" w:sz="18" w:space="0" w:color="auto"/>
            </w:tcBorders>
          </w:tcPr>
          <w:p w14:paraId="16447002"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1-Ethylnaphthalene</w:t>
            </w:r>
          </w:p>
        </w:tc>
        <w:tc>
          <w:tcPr>
            <w:tcW w:w="723" w:type="dxa"/>
            <w:tcBorders>
              <w:top w:val="thinThickMediumGap" w:sz="18" w:space="0" w:color="auto"/>
            </w:tcBorders>
          </w:tcPr>
          <w:p w14:paraId="5A89B658"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16</w:t>
            </w:r>
          </w:p>
        </w:tc>
        <w:tc>
          <w:tcPr>
            <w:tcW w:w="3725" w:type="dxa"/>
            <w:tcBorders>
              <w:top w:val="thinThickMediumGap" w:sz="18" w:space="0" w:color="auto"/>
            </w:tcBorders>
          </w:tcPr>
          <w:p w14:paraId="702541F5"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1,2,4-Trimethyl</w:t>
            </w:r>
            <w:r w:rsidRPr="00421CEB">
              <w:rPr>
                <w:rFonts w:ascii="Times New Roman" w:hAnsi="Times New Roman" w:cs="Times New Roman"/>
                <w:sz w:val="24"/>
                <w:szCs w:val="24"/>
              </w:rPr>
              <w:t>naphthalene</w:t>
            </w:r>
          </w:p>
        </w:tc>
      </w:tr>
      <w:tr w:rsidR="00013AF7" w14:paraId="4441E8BC" w14:textId="77777777" w:rsidTr="00447A83">
        <w:tc>
          <w:tcPr>
            <w:tcW w:w="802" w:type="dxa"/>
          </w:tcPr>
          <w:p w14:paraId="65D3FD51"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w:t>
            </w:r>
          </w:p>
        </w:tc>
        <w:tc>
          <w:tcPr>
            <w:tcW w:w="3745" w:type="dxa"/>
          </w:tcPr>
          <w:p w14:paraId="10A9F148"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2,6-Dimethylnaphthalene</w:t>
            </w:r>
          </w:p>
        </w:tc>
        <w:tc>
          <w:tcPr>
            <w:tcW w:w="723" w:type="dxa"/>
          </w:tcPr>
          <w:p w14:paraId="629A1D5D"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17</w:t>
            </w:r>
          </w:p>
        </w:tc>
        <w:tc>
          <w:tcPr>
            <w:tcW w:w="3725" w:type="dxa"/>
          </w:tcPr>
          <w:p w14:paraId="4D655A31"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1,2,5-Trimethyl</w:t>
            </w:r>
            <w:r w:rsidRPr="00421CEB">
              <w:rPr>
                <w:rFonts w:ascii="Times New Roman" w:hAnsi="Times New Roman" w:cs="Times New Roman"/>
                <w:sz w:val="24"/>
                <w:szCs w:val="24"/>
              </w:rPr>
              <w:t>naphthalene</w:t>
            </w:r>
          </w:p>
        </w:tc>
      </w:tr>
      <w:tr w:rsidR="00013AF7" w14:paraId="0A29E979" w14:textId="77777777" w:rsidTr="00447A83">
        <w:tc>
          <w:tcPr>
            <w:tcW w:w="802" w:type="dxa"/>
          </w:tcPr>
          <w:p w14:paraId="2F8A5375"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3</w:t>
            </w:r>
          </w:p>
        </w:tc>
        <w:tc>
          <w:tcPr>
            <w:tcW w:w="3745" w:type="dxa"/>
          </w:tcPr>
          <w:p w14:paraId="68B07D34"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2,7-Dimethylnaphthalene</w:t>
            </w:r>
          </w:p>
        </w:tc>
        <w:tc>
          <w:tcPr>
            <w:tcW w:w="723" w:type="dxa"/>
          </w:tcPr>
          <w:p w14:paraId="55C01B97"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18</w:t>
            </w:r>
          </w:p>
        </w:tc>
        <w:tc>
          <w:tcPr>
            <w:tcW w:w="3725" w:type="dxa"/>
          </w:tcPr>
          <w:p w14:paraId="45EF58AE"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1,3,5,7-Tetramethyl</w:t>
            </w:r>
            <w:r w:rsidRPr="00421CEB">
              <w:rPr>
                <w:rFonts w:ascii="Times New Roman" w:hAnsi="Times New Roman" w:cs="Times New Roman"/>
                <w:sz w:val="24"/>
                <w:szCs w:val="24"/>
              </w:rPr>
              <w:t>naphthalene</w:t>
            </w:r>
          </w:p>
        </w:tc>
      </w:tr>
      <w:tr w:rsidR="00013AF7" w14:paraId="35C1F9AC" w14:textId="77777777" w:rsidTr="00447A83">
        <w:tc>
          <w:tcPr>
            <w:tcW w:w="802" w:type="dxa"/>
          </w:tcPr>
          <w:p w14:paraId="04EE8DC5"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4</w:t>
            </w:r>
          </w:p>
        </w:tc>
        <w:tc>
          <w:tcPr>
            <w:tcW w:w="3745" w:type="dxa"/>
          </w:tcPr>
          <w:p w14:paraId="4EC164A1"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1,3+1,7-Dimethylnaphthalene</w:t>
            </w:r>
          </w:p>
        </w:tc>
        <w:tc>
          <w:tcPr>
            <w:tcW w:w="723" w:type="dxa"/>
          </w:tcPr>
          <w:p w14:paraId="6C3E58D1"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19</w:t>
            </w:r>
          </w:p>
        </w:tc>
        <w:tc>
          <w:tcPr>
            <w:tcW w:w="3725" w:type="dxa"/>
          </w:tcPr>
          <w:p w14:paraId="2EE22C15"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1,3,6,7-Tetramethyl</w:t>
            </w:r>
            <w:r w:rsidRPr="00421CEB">
              <w:rPr>
                <w:rFonts w:ascii="Times New Roman" w:hAnsi="Times New Roman" w:cs="Times New Roman"/>
                <w:sz w:val="24"/>
                <w:szCs w:val="24"/>
              </w:rPr>
              <w:t>naphthalene</w:t>
            </w:r>
          </w:p>
        </w:tc>
      </w:tr>
      <w:tr w:rsidR="00013AF7" w14:paraId="1EDE073D" w14:textId="77777777" w:rsidTr="00447A83">
        <w:tc>
          <w:tcPr>
            <w:tcW w:w="802" w:type="dxa"/>
          </w:tcPr>
          <w:p w14:paraId="6D93FF5E"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5</w:t>
            </w:r>
          </w:p>
        </w:tc>
        <w:tc>
          <w:tcPr>
            <w:tcW w:w="3745" w:type="dxa"/>
          </w:tcPr>
          <w:p w14:paraId="61B8A8B7"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1,6-Dimethylnaphthalene</w:t>
            </w:r>
          </w:p>
        </w:tc>
        <w:tc>
          <w:tcPr>
            <w:tcW w:w="723" w:type="dxa"/>
          </w:tcPr>
          <w:p w14:paraId="042D6028"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20</w:t>
            </w:r>
          </w:p>
        </w:tc>
        <w:tc>
          <w:tcPr>
            <w:tcW w:w="3725" w:type="dxa"/>
          </w:tcPr>
          <w:p w14:paraId="5BCE92AE"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1,2,4,7-Tetramethyl</w:t>
            </w:r>
            <w:r w:rsidRPr="00421CEB">
              <w:rPr>
                <w:rFonts w:ascii="Times New Roman" w:hAnsi="Times New Roman" w:cs="Times New Roman"/>
                <w:sz w:val="24"/>
                <w:szCs w:val="24"/>
              </w:rPr>
              <w:t>naphthalene</w:t>
            </w:r>
          </w:p>
        </w:tc>
      </w:tr>
      <w:tr w:rsidR="00013AF7" w14:paraId="4065ABD5" w14:textId="77777777" w:rsidTr="00447A83">
        <w:tc>
          <w:tcPr>
            <w:tcW w:w="802" w:type="dxa"/>
          </w:tcPr>
          <w:p w14:paraId="46C86376"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6</w:t>
            </w:r>
          </w:p>
        </w:tc>
        <w:tc>
          <w:tcPr>
            <w:tcW w:w="3745" w:type="dxa"/>
          </w:tcPr>
          <w:p w14:paraId="109C7778"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1,5-Dimethylnaphthalene</w:t>
            </w:r>
          </w:p>
        </w:tc>
        <w:tc>
          <w:tcPr>
            <w:tcW w:w="723" w:type="dxa"/>
          </w:tcPr>
          <w:p w14:paraId="5D9FE2A6"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21</w:t>
            </w:r>
          </w:p>
        </w:tc>
        <w:tc>
          <w:tcPr>
            <w:tcW w:w="3725" w:type="dxa"/>
          </w:tcPr>
          <w:p w14:paraId="59C6F303"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1,2,5,7-Tetramethyl</w:t>
            </w:r>
            <w:r w:rsidRPr="00421CEB">
              <w:rPr>
                <w:rFonts w:ascii="Times New Roman" w:hAnsi="Times New Roman" w:cs="Times New Roman"/>
                <w:sz w:val="24"/>
                <w:szCs w:val="24"/>
              </w:rPr>
              <w:t>naphthalene</w:t>
            </w:r>
          </w:p>
        </w:tc>
      </w:tr>
      <w:tr w:rsidR="00013AF7" w14:paraId="453A0F7F" w14:textId="77777777" w:rsidTr="00447A83">
        <w:tc>
          <w:tcPr>
            <w:tcW w:w="802" w:type="dxa"/>
          </w:tcPr>
          <w:p w14:paraId="177DD9E1"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7</w:t>
            </w:r>
          </w:p>
        </w:tc>
        <w:tc>
          <w:tcPr>
            <w:tcW w:w="3745" w:type="dxa"/>
          </w:tcPr>
          <w:p w14:paraId="521C5BDD"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1,2-Dimethylnaphthalene</w:t>
            </w:r>
          </w:p>
        </w:tc>
        <w:tc>
          <w:tcPr>
            <w:tcW w:w="723" w:type="dxa"/>
          </w:tcPr>
          <w:p w14:paraId="24FCFFEF"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22</w:t>
            </w:r>
          </w:p>
        </w:tc>
        <w:tc>
          <w:tcPr>
            <w:tcW w:w="3725" w:type="dxa"/>
          </w:tcPr>
          <w:p w14:paraId="18F334B7"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2,3,6,7-Tetramethyl</w:t>
            </w:r>
            <w:r w:rsidRPr="00421CEB">
              <w:rPr>
                <w:rFonts w:ascii="Times New Roman" w:hAnsi="Times New Roman" w:cs="Times New Roman"/>
                <w:sz w:val="24"/>
                <w:szCs w:val="24"/>
              </w:rPr>
              <w:t>naphthalene</w:t>
            </w:r>
          </w:p>
        </w:tc>
      </w:tr>
      <w:tr w:rsidR="00013AF7" w14:paraId="0203CA6B" w14:textId="77777777" w:rsidTr="00447A83">
        <w:tc>
          <w:tcPr>
            <w:tcW w:w="802" w:type="dxa"/>
          </w:tcPr>
          <w:p w14:paraId="5F714BC2"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8</w:t>
            </w:r>
          </w:p>
        </w:tc>
        <w:tc>
          <w:tcPr>
            <w:tcW w:w="3745" w:type="dxa"/>
          </w:tcPr>
          <w:p w14:paraId="18743C67"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2-Ethyl,3-methylnaphthalene (</w:t>
            </w:r>
            <w:r w:rsidRPr="00421CEB">
              <w:rPr>
                <w:rFonts w:ascii="Times New Roman" w:hAnsi="Times New Roman" w:cs="Times New Roman"/>
                <w:sz w:val="24"/>
                <w:szCs w:val="24"/>
                <w:lang w:val="el-GR"/>
              </w:rPr>
              <w:t>ββ</w:t>
            </w:r>
            <w:r>
              <w:rPr>
                <w:rFonts w:ascii="Times New Roman" w:hAnsi="Times New Roman" w:cs="Times New Roman"/>
                <w:sz w:val="24"/>
                <w:szCs w:val="24"/>
              </w:rPr>
              <w:t>)</w:t>
            </w:r>
          </w:p>
        </w:tc>
        <w:tc>
          <w:tcPr>
            <w:tcW w:w="723" w:type="dxa"/>
          </w:tcPr>
          <w:p w14:paraId="3E3DF69D"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23</w:t>
            </w:r>
          </w:p>
        </w:tc>
        <w:tc>
          <w:tcPr>
            <w:tcW w:w="3725" w:type="dxa"/>
          </w:tcPr>
          <w:p w14:paraId="6A2AAB8A"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1,2,6,7-Tetramethyl</w:t>
            </w:r>
            <w:r w:rsidRPr="00421CEB">
              <w:rPr>
                <w:rFonts w:ascii="Times New Roman" w:hAnsi="Times New Roman" w:cs="Times New Roman"/>
                <w:sz w:val="24"/>
                <w:szCs w:val="24"/>
              </w:rPr>
              <w:t>naphthalene</w:t>
            </w:r>
          </w:p>
        </w:tc>
      </w:tr>
      <w:tr w:rsidR="00013AF7" w14:paraId="22FD00B5" w14:textId="77777777" w:rsidTr="00447A83">
        <w:tc>
          <w:tcPr>
            <w:tcW w:w="802" w:type="dxa"/>
          </w:tcPr>
          <w:p w14:paraId="667912F5"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9</w:t>
            </w:r>
          </w:p>
        </w:tc>
        <w:tc>
          <w:tcPr>
            <w:tcW w:w="3745" w:type="dxa"/>
          </w:tcPr>
          <w:p w14:paraId="4DD921AA" w14:textId="77777777" w:rsidR="00013AF7" w:rsidRPr="00AC6657" w:rsidRDefault="00013AF7" w:rsidP="00447A83">
            <w:pPr>
              <w:jc w:val="center"/>
              <w:rPr>
                <w:rFonts w:ascii="Times New Roman" w:hAnsi="Times New Roman" w:cs="Times New Roman"/>
                <w:sz w:val="24"/>
                <w:szCs w:val="24"/>
              </w:rPr>
            </w:pPr>
            <w:r w:rsidRPr="008544F7">
              <w:rPr>
                <w:rFonts w:ascii="Times New Roman" w:hAnsi="Times New Roman" w:cs="Times New Roman"/>
                <w:sz w:val="24"/>
                <w:szCs w:val="24"/>
              </w:rPr>
              <w:t>1</w:t>
            </w:r>
            <w:r>
              <w:rPr>
                <w:rFonts w:ascii="Times New Roman" w:hAnsi="Times New Roman" w:cs="Times New Roman"/>
                <w:sz w:val="24"/>
                <w:szCs w:val="24"/>
              </w:rPr>
              <w:t>-</w:t>
            </w:r>
            <w:r w:rsidRPr="008544F7">
              <w:rPr>
                <w:rFonts w:ascii="Times New Roman" w:hAnsi="Times New Roman" w:cs="Times New Roman"/>
                <w:sz w:val="24"/>
                <w:szCs w:val="24"/>
              </w:rPr>
              <w:t>Ethyl</w:t>
            </w:r>
            <w:r>
              <w:rPr>
                <w:rFonts w:ascii="Times New Roman" w:hAnsi="Times New Roman" w:cs="Times New Roman"/>
                <w:sz w:val="24"/>
                <w:szCs w:val="24"/>
              </w:rPr>
              <w:t>,2-m</w:t>
            </w:r>
            <w:r w:rsidRPr="008544F7">
              <w:rPr>
                <w:rFonts w:ascii="Times New Roman" w:hAnsi="Times New Roman" w:cs="Times New Roman"/>
                <w:sz w:val="24"/>
                <w:szCs w:val="24"/>
              </w:rPr>
              <w:t>ethylnaphthalene</w:t>
            </w:r>
            <w:r>
              <w:rPr>
                <w:rFonts w:ascii="Times New Roman" w:hAnsi="Times New Roman" w:cs="Times New Roman"/>
                <w:sz w:val="24"/>
                <w:szCs w:val="24"/>
              </w:rPr>
              <w:t xml:space="preserve"> (</w:t>
            </w:r>
            <w:r w:rsidRPr="00421CEB">
              <w:rPr>
                <w:rFonts w:ascii="Times New Roman" w:hAnsi="Times New Roman" w:cs="Times New Roman"/>
                <w:sz w:val="24"/>
                <w:szCs w:val="24"/>
                <w:lang w:val="el-GR"/>
              </w:rPr>
              <w:t>αβ</w:t>
            </w:r>
            <w:r>
              <w:rPr>
                <w:rFonts w:ascii="Times New Roman" w:hAnsi="Times New Roman" w:cs="Times New Roman"/>
                <w:sz w:val="24"/>
                <w:szCs w:val="24"/>
              </w:rPr>
              <w:t>)</w:t>
            </w:r>
          </w:p>
        </w:tc>
        <w:tc>
          <w:tcPr>
            <w:tcW w:w="723" w:type="dxa"/>
          </w:tcPr>
          <w:p w14:paraId="1DED4D61"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24</w:t>
            </w:r>
          </w:p>
        </w:tc>
        <w:tc>
          <w:tcPr>
            <w:tcW w:w="3725" w:type="dxa"/>
          </w:tcPr>
          <w:p w14:paraId="33BE34D1"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1,2,3,6-Tetramethyl</w:t>
            </w:r>
            <w:r w:rsidRPr="00421CEB">
              <w:rPr>
                <w:rFonts w:ascii="Times New Roman" w:hAnsi="Times New Roman" w:cs="Times New Roman"/>
                <w:sz w:val="24"/>
                <w:szCs w:val="24"/>
              </w:rPr>
              <w:t>naphthalene</w:t>
            </w:r>
          </w:p>
        </w:tc>
      </w:tr>
      <w:tr w:rsidR="00013AF7" w14:paraId="3C24F544" w14:textId="77777777" w:rsidTr="00447A83">
        <w:tc>
          <w:tcPr>
            <w:tcW w:w="802" w:type="dxa"/>
          </w:tcPr>
          <w:p w14:paraId="5F10DDDE"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10</w:t>
            </w:r>
          </w:p>
        </w:tc>
        <w:tc>
          <w:tcPr>
            <w:tcW w:w="3745" w:type="dxa"/>
          </w:tcPr>
          <w:p w14:paraId="251C7DBE"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1,3,7-Trimethyl</w:t>
            </w:r>
            <w:r w:rsidRPr="00421CEB">
              <w:rPr>
                <w:rFonts w:ascii="Times New Roman" w:hAnsi="Times New Roman" w:cs="Times New Roman"/>
                <w:sz w:val="24"/>
                <w:szCs w:val="24"/>
              </w:rPr>
              <w:t>naphthalene</w:t>
            </w:r>
          </w:p>
        </w:tc>
        <w:tc>
          <w:tcPr>
            <w:tcW w:w="723" w:type="dxa"/>
          </w:tcPr>
          <w:p w14:paraId="5110B1AC"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25</w:t>
            </w:r>
          </w:p>
        </w:tc>
        <w:tc>
          <w:tcPr>
            <w:tcW w:w="3725" w:type="dxa"/>
          </w:tcPr>
          <w:p w14:paraId="087CF08D"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1,2,5,6-Tetramethyl</w:t>
            </w:r>
            <w:r w:rsidRPr="00421CEB">
              <w:rPr>
                <w:rFonts w:ascii="Times New Roman" w:hAnsi="Times New Roman" w:cs="Times New Roman"/>
                <w:sz w:val="24"/>
                <w:szCs w:val="24"/>
              </w:rPr>
              <w:t>naphthalene</w:t>
            </w:r>
          </w:p>
        </w:tc>
      </w:tr>
      <w:tr w:rsidR="00013AF7" w14:paraId="0BBB55E3" w14:textId="77777777" w:rsidTr="00447A83">
        <w:tc>
          <w:tcPr>
            <w:tcW w:w="802" w:type="dxa"/>
          </w:tcPr>
          <w:p w14:paraId="70E1F356"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11</w:t>
            </w:r>
          </w:p>
        </w:tc>
        <w:tc>
          <w:tcPr>
            <w:tcW w:w="3745" w:type="dxa"/>
          </w:tcPr>
          <w:p w14:paraId="27412EF1"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1,3,6-Trimethyl</w:t>
            </w:r>
            <w:r w:rsidRPr="00421CEB">
              <w:rPr>
                <w:rFonts w:ascii="Times New Roman" w:hAnsi="Times New Roman" w:cs="Times New Roman"/>
                <w:sz w:val="24"/>
                <w:szCs w:val="24"/>
              </w:rPr>
              <w:t>naphthalene</w:t>
            </w:r>
          </w:p>
        </w:tc>
        <w:tc>
          <w:tcPr>
            <w:tcW w:w="723" w:type="dxa"/>
          </w:tcPr>
          <w:p w14:paraId="0AB2A168"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26</w:t>
            </w:r>
          </w:p>
        </w:tc>
        <w:tc>
          <w:tcPr>
            <w:tcW w:w="3725" w:type="dxa"/>
          </w:tcPr>
          <w:p w14:paraId="01E6BBB2"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Dibenzothiophene</w:t>
            </w:r>
          </w:p>
        </w:tc>
      </w:tr>
      <w:tr w:rsidR="00013AF7" w14:paraId="5C303096" w14:textId="77777777" w:rsidTr="00447A83">
        <w:tc>
          <w:tcPr>
            <w:tcW w:w="802" w:type="dxa"/>
          </w:tcPr>
          <w:p w14:paraId="2CDA9E1D"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12</w:t>
            </w:r>
          </w:p>
        </w:tc>
        <w:tc>
          <w:tcPr>
            <w:tcW w:w="3745" w:type="dxa"/>
          </w:tcPr>
          <w:p w14:paraId="59F0954B"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1,4,6-+1,3,5-Trimethyl</w:t>
            </w:r>
            <w:r w:rsidRPr="00421CEB">
              <w:rPr>
                <w:rFonts w:ascii="Times New Roman" w:hAnsi="Times New Roman" w:cs="Times New Roman"/>
                <w:sz w:val="24"/>
                <w:szCs w:val="24"/>
              </w:rPr>
              <w:t>naphthalene</w:t>
            </w:r>
          </w:p>
        </w:tc>
        <w:tc>
          <w:tcPr>
            <w:tcW w:w="723" w:type="dxa"/>
          </w:tcPr>
          <w:p w14:paraId="7D9C35DF"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27</w:t>
            </w:r>
          </w:p>
        </w:tc>
        <w:tc>
          <w:tcPr>
            <w:tcW w:w="3725" w:type="dxa"/>
          </w:tcPr>
          <w:p w14:paraId="6CCBA970"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4-Methyldibenzothiophene</w:t>
            </w:r>
          </w:p>
        </w:tc>
      </w:tr>
      <w:tr w:rsidR="00013AF7" w14:paraId="61A700F4" w14:textId="77777777" w:rsidTr="00447A83">
        <w:tc>
          <w:tcPr>
            <w:tcW w:w="802" w:type="dxa"/>
          </w:tcPr>
          <w:p w14:paraId="3FC4D0EB"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13</w:t>
            </w:r>
          </w:p>
        </w:tc>
        <w:tc>
          <w:tcPr>
            <w:tcW w:w="3745" w:type="dxa"/>
          </w:tcPr>
          <w:p w14:paraId="7C8FACD2" w14:textId="77777777" w:rsidR="00013AF7" w:rsidRDefault="00013AF7" w:rsidP="00447A83">
            <w:pPr>
              <w:ind w:left="720" w:hanging="720"/>
              <w:jc w:val="center"/>
              <w:rPr>
                <w:rFonts w:ascii="Times New Roman" w:hAnsi="Times New Roman" w:cs="Times New Roman"/>
                <w:sz w:val="24"/>
                <w:szCs w:val="24"/>
              </w:rPr>
            </w:pPr>
            <w:r>
              <w:rPr>
                <w:rFonts w:ascii="Times New Roman" w:hAnsi="Times New Roman" w:cs="Times New Roman"/>
                <w:sz w:val="24"/>
                <w:szCs w:val="24"/>
              </w:rPr>
              <w:t>2,3,6-Trimethyl</w:t>
            </w:r>
            <w:r w:rsidRPr="00421CEB">
              <w:rPr>
                <w:rFonts w:ascii="Times New Roman" w:hAnsi="Times New Roman" w:cs="Times New Roman"/>
                <w:sz w:val="24"/>
                <w:szCs w:val="24"/>
              </w:rPr>
              <w:t>naphthalene</w:t>
            </w:r>
          </w:p>
        </w:tc>
        <w:tc>
          <w:tcPr>
            <w:tcW w:w="723" w:type="dxa"/>
          </w:tcPr>
          <w:p w14:paraId="2EE5F23F"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28</w:t>
            </w:r>
          </w:p>
        </w:tc>
        <w:tc>
          <w:tcPr>
            <w:tcW w:w="3725" w:type="dxa"/>
          </w:tcPr>
          <w:p w14:paraId="468B1B66"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3-+2-Methyldibenzothiophene</w:t>
            </w:r>
          </w:p>
        </w:tc>
      </w:tr>
      <w:tr w:rsidR="00013AF7" w14:paraId="457E9A34" w14:textId="77777777" w:rsidTr="00447A83">
        <w:tc>
          <w:tcPr>
            <w:tcW w:w="802" w:type="dxa"/>
          </w:tcPr>
          <w:p w14:paraId="5EDC75DE"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14</w:t>
            </w:r>
          </w:p>
        </w:tc>
        <w:tc>
          <w:tcPr>
            <w:tcW w:w="3745" w:type="dxa"/>
          </w:tcPr>
          <w:p w14:paraId="4AA2AEB3"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1,2,7-Trimethyl</w:t>
            </w:r>
            <w:r w:rsidRPr="00421CEB">
              <w:rPr>
                <w:rFonts w:ascii="Times New Roman" w:hAnsi="Times New Roman" w:cs="Times New Roman"/>
                <w:sz w:val="24"/>
                <w:szCs w:val="24"/>
              </w:rPr>
              <w:t>naphthalene</w:t>
            </w:r>
          </w:p>
        </w:tc>
        <w:tc>
          <w:tcPr>
            <w:tcW w:w="723" w:type="dxa"/>
          </w:tcPr>
          <w:p w14:paraId="5E14D5D4"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29</w:t>
            </w:r>
          </w:p>
        </w:tc>
        <w:tc>
          <w:tcPr>
            <w:tcW w:w="3725" w:type="dxa"/>
          </w:tcPr>
          <w:p w14:paraId="605C06D2"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1-Methyldibenzothiophene</w:t>
            </w:r>
          </w:p>
        </w:tc>
      </w:tr>
      <w:tr w:rsidR="00013AF7" w14:paraId="7C01C2FE" w14:textId="77777777" w:rsidTr="00447A83">
        <w:tc>
          <w:tcPr>
            <w:tcW w:w="802" w:type="dxa"/>
          </w:tcPr>
          <w:p w14:paraId="24EE96A8"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15</w:t>
            </w:r>
          </w:p>
        </w:tc>
        <w:tc>
          <w:tcPr>
            <w:tcW w:w="3745" w:type="dxa"/>
          </w:tcPr>
          <w:p w14:paraId="701675BB" w14:textId="77777777" w:rsidR="00013AF7" w:rsidRDefault="00013AF7" w:rsidP="00447A83">
            <w:pPr>
              <w:jc w:val="center"/>
              <w:rPr>
                <w:rFonts w:ascii="Times New Roman" w:hAnsi="Times New Roman" w:cs="Times New Roman"/>
                <w:sz w:val="24"/>
                <w:szCs w:val="24"/>
              </w:rPr>
            </w:pPr>
            <w:r>
              <w:rPr>
                <w:rFonts w:ascii="Times New Roman" w:hAnsi="Times New Roman" w:cs="Times New Roman"/>
                <w:sz w:val="24"/>
                <w:szCs w:val="24"/>
              </w:rPr>
              <w:t>1,4,7+1,2,7-Trimethyl</w:t>
            </w:r>
            <w:r w:rsidRPr="00421CEB">
              <w:rPr>
                <w:rFonts w:ascii="Times New Roman" w:hAnsi="Times New Roman" w:cs="Times New Roman"/>
                <w:sz w:val="24"/>
                <w:szCs w:val="24"/>
              </w:rPr>
              <w:t>naphthalene</w:t>
            </w:r>
          </w:p>
        </w:tc>
        <w:tc>
          <w:tcPr>
            <w:tcW w:w="723" w:type="dxa"/>
          </w:tcPr>
          <w:p w14:paraId="28AF8ACF" w14:textId="77777777" w:rsidR="00013AF7" w:rsidRPr="008544F7" w:rsidRDefault="00013AF7" w:rsidP="00447A83">
            <w:pPr>
              <w:jc w:val="center"/>
              <w:rPr>
                <w:rFonts w:ascii="Times New Roman" w:hAnsi="Times New Roman" w:cs="Times New Roman"/>
                <w:b/>
                <w:bCs/>
                <w:sz w:val="24"/>
                <w:szCs w:val="24"/>
              </w:rPr>
            </w:pPr>
            <w:r w:rsidRPr="008544F7">
              <w:rPr>
                <w:rFonts w:ascii="Times New Roman" w:hAnsi="Times New Roman" w:cs="Times New Roman"/>
                <w:b/>
                <w:bCs/>
                <w:sz w:val="24"/>
                <w:szCs w:val="24"/>
              </w:rPr>
              <w:t>30</w:t>
            </w:r>
          </w:p>
        </w:tc>
        <w:tc>
          <w:tcPr>
            <w:tcW w:w="3725" w:type="dxa"/>
          </w:tcPr>
          <w:p w14:paraId="716CF50C" w14:textId="77777777" w:rsidR="00013AF7" w:rsidRDefault="00013AF7" w:rsidP="00447A83">
            <w:pPr>
              <w:jc w:val="center"/>
              <w:rPr>
                <w:rFonts w:ascii="Times New Roman" w:hAnsi="Times New Roman" w:cs="Times New Roman"/>
                <w:sz w:val="24"/>
                <w:szCs w:val="24"/>
              </w:rPr>
            </w:pPr>
            <w:proofErr w:type="spellStart"/>
            <w:r>
              <w:rPr>
                <w:rFonts w:ascii="Times New Roman" w:hAnsi="Times New Roman" w:cs="Times New Roman"/>
                <w:sz w:val="24"/>
                <w:szCs w:val="24"/>
              </w:rPr>
              <w:t>Dimethyldibenzothiophene</w:t>
            </w:r>
            <w:proofErr w:type="spellEnd"/>
          </w:p>
        </w:tc>
      </w:tr>
    </w:tbl>
    <w:p w14:paraId="6AA2915E" w14:textId="77777777" w:rsidR="00013AF7" w:rsidRDefault="00013AF7" w:rsidP="00013AF7">
      <w:pPr>
        <w:jc w:val="center"/>
        <w:rPr>
          <w:rFonts w:ascii="Times New Roman" w:hAnsi="Times New Roman" w:cs="Times New Roman"/>
          <w:sz w:val="24"/>
          <w:szCs w:val="24"/>
        </w:rPr>
      </w:pPr>
    </w:p>
    <w:p w14:paraId="79AFB02A" w14:textId="77777777" w:rsidR="00013AF7" w:rsidRDefault="00013AF7" w:rsidP="00013AF7">
      <w:pPr>
        <w:rPr>
          <w:rFonts w:ascii="Times New Roman" w:hAnsi="Times New Roman" w:cs="Times New Roman"/>
          <w:sz w:val="24"/>
          <w:szCs w:val="24"/>
        </w:rPr>
      </w:pPr>
      <w:r>
        <w:rPr>
          <w:rFonts w:ascii="Times New Roman" w:hAnsi="Times New Roman" w:cs="Times New Roman"/>
          <w:b/>
          <w:bCs/>
          <w:sz w:val="24"/>
          <w:szCs w:val="24"/>
        </w:rPr>
        <w:t xml:space="preserve">Table 1. </w:t>
      </w:r>
      <w:r>
        <w:rPr>
          <w:rFonts w:ascii="Times New Roman" w:hAnsi="Times New Roman" w:cs="Times New Roman"/>
          <w:sz w:val="24"/>
          <w:szCs w:val="24"/>
        </w:rPr>
        <w:t xml:space="preserve">Peak identifications for m/z 128, 1492, 156, 170, 184, 198, 212, 226 of </w:t>
      </w: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alkylnaphthalenes</w:t>
      </w:r>
      <w:proofErr w:type="spellEnd"/>
      <w:r>
        <w:rPr>
          <w:rFonts w:ascii="Times New Roman" w:hAnsi="Times New Roman" w:cs="Times New Roman"/>
          <w:sz w:val="24"/>
          <w:szCs w:val="24"/>
        </w:rPr>
        <w:t>.</w:t>
      </w:r>
    </w:p>
    <w:p w14:paraId="64064679" w14:textId="77777777" w:rsidR="00013AF7" w:rsidRDefault="00013AF7" w:rsidP="00013AF7">
      <w:pPr>
        <w:spacing w:line="480" w:lineRule="auto"/>
        <w:ind w:firstLine="720"/>
        <w:jc w:val="both"/>
        <w:rPr>
          <w:rFonts w:ascii="Times New Roman" w:hAnsi="Times New Roman" w:cs="Times New Roman"/>
          <w:sz w:val="24"/>
          <w:szCs w:val="24"/>
        </w:rPr>
      </w:pPr>
    </w:p>
    <w:p w14:paraId="5FCA7CAD" w14:textId="6A42C91C" w:rsidR="00013AF7" w:rsidRDefault="00013AF7" w:rsidP="00013AF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naphthalene and its alkylated derivatives have also been used as a proxy for biodegradation. The level of  biodegradation experienced can be seen using DBR [DBR=1,6-dimethylnaphthalene</w:t>
      </w:r>
      <w:r>
        <w:rPr>
          <w:rFonts w:ascii="Times New Roman" w:hAnsi="Times New Roman" w:cs="Times New Roman"/>
          <w:b/>
          <w:bCs/>
          <w:sz w:val="24"/>
          <w:szCs w:val="24"/>
        </w:rPr>
        <w:t xml:space="preserve"> (5)</w:t>
      </w:r>
      <w:r>
        <w:rPr>
          <w:rFonts w:ascii="Times New Roman" w:hAnsi="Times New Roman" w:cs="Times New Roman"/>
          <w:sz w:val="24"/>
          <w:szCs w:val="24"/>
        </w:rPr>
        <w:t xml:space="preserve">/1,5-dimethylnaphthalene </w:t>
      </w:r>
      <w:r w:rsidRPr="00421CEB">
        <w:rPr>
          <w:rFonts w:ascii="Times New Roman" w:hAnsi="Times New Roman" w:cs="Times New Roman"/>
          <w:b/>
          <w:bCs/>
          <w:sz w:val="24"/>
          <w:szCs w:val="24"/>
        </w:rPr>
        <w:t>(</w:t>
      </w:r>
      <w:r>
        <w:rPr>
          <w:rFonts w:ascii="Times New Roman" w:hAnsi="Times New Roman" w:cs="Times New Roman"/>
          <w:b/>
          <w:bCs/>
          <w:sz w:val="24"/>
          <w:szCs w:val="24"/>
        </w:rPr>
        <w:t>6)</w:t>
      </w:r>
      <w:r>
        <w:rPr>
          <w:rFonts w:ascii="Times New Roman" w:hAnsi="Times New Roman" w:cs="Times New Roman"/>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 xml:space="preserve"> TBR [TBR= 1,3,6-trimethylnaphthalene </w:t>
      </w:r>
      <w:r>
        <w:rPr>
          <w:rFonts w:ascii="Times New Roman" w:hAnsi="Times New Roman" w:cs="Times New Roman"/>
          <w:b/>
          <w:bCs/>
          <w:sz w:val="24"/>
          <w:szCs w:val="24"/>
        </w:rPr>
        <w:t>(11)</w:t>
      </w:r>
      <w:r>
        <w:rPr>
          <w:rFonts w:ascii="Times New Roman" w:hAnsi="Times New Roman" w:cs="Times New Roman"/>
          <w:sz w:val="24"/>
          <w:szCs w:val="24"/>
        </w:rPr>
        <w:t xml:space="preserve">/1,2,4-trimethylnaphthalene </w:t>
      </w:r>
      <w:r w:rsidRPr="00421CEB">
        <w:rPr>
          <w:rFonts w:ascii="Times New Roman" w:hAnsi="Times New Roman" w:cs="Times New Roman"/>
          <w:b/>
          <w:bCs/>
          <w:sz w:val="24"/>
          <w:szCs w:val="24"/>
        </w:rPr>
        <w:t>(</w:t>
      </w:r>
      <w:r>
        <w:rPr>
          <w:rFonts w:ascii="Times New Roman" w:hAnsi="Times New Roman" w:cs="Times New Roman"/>
          <w:b/>
          <w:bCs/>
          <w:sz w:val="24"/>
          <w:szCs w:val="24"/>
        </w:rPr>
        <w:t>16)</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TeBR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TeBR</w:t>
      </w:r>
      <w:proofErr w:type="spellEnd"/>
      <w:r>
        <w:rPr>
          <w:rFonts w:ascii="Times New Roman" w:hAnsi="Times New Roman" w:cs="Times New Roman"/>
          <w:sz w:val="24"/>
          <w:szCs w:val="24"/>
        </w:rPr>
        <w:t xml:space="preserve">= 1,3,6,7-tetramethylnaphthalene </w:t>
      </w:r>
      <w:r>
        <w:rPr>
          <w:rFonts w:ascii="Times New Roman" w:hAnsi="Times New Roman" w:cs="Times New Roman"/>
          <w:b/>
          <w:bCs/>
          <w:sz w:val="24"/>
          <w:szCs w:val="24"/>
        </w:rPr>
        <w:t>(19)</w:t>
      </w:r>
      <w:r>
        <w:rPr>
          <w:rFonts w:ascii="Times New Roman" w:hAnsi="Times New Roman" w:cs="Times New Roman"/>
          <w:sz w:val="24"/>
          <w:szCs w:val="24"/>
        </w:rPr>
        <w:t xml:space="preserve">/1,3,5,7-tetramethylnaphthalene </w:t>
      </w:r>
      <w:r>
        <w:rPr>
          <w:rFonts w:ascii="Times New Roman" w:hAnsi="Times New Roman" w:cs="Times New Roman"/>
          <w:b/>
          <w:bCs/>
          <w:sz w:val="24"/>
          <w:szCs w:val="24"/>
        </w:rPr>
        <w:t>(18)</w:t>
      </w:r>
      <w:r>
        <w:rPr>
          <w:rFonts w:ascii="Times New Roman" w:hAnsi="Times New Roman" w:cs="Times New Roman"/>
          <w:sz w:val="24"/>
          <w:szCs w:val="24"/>
        </w:rPr>
        <w:t xml:space="preserve">] ratios developed by Fisher et al. (1998). The reduction of the ratio values should indicate rising levels of biodegradation according to Fisher et al. (1998). There is an apparent oscillation from 190-194ft across DBR, TBR, and </w:t>
      </w:r>
      <w:proofErr w:type="spellStart"/>
      <w:r>
        <w:rPr>
          <w:rFonts w:ascii="Times New Roman" w:hAnsi="Times New Roman" w:cs="Times New Roman"/>
          <w:sz w:val="24"/>
          <w:szCs w:val="24"/>
        </w:rPr>
        <w:t>TeBR</w:t>
      </w:r>
      <w:proofErr w:type="spellEnd"/>
      <w:r>
        <w:rPr>
          <w:rFonts w:ascii="Times New Roman" w:hAnsi="Times New Roman" w:cs="Times New Roman"/>
          <w:sz w:val="24"/>
          <w:szCs w:val="24"/>
        </w:rPr>
        <w:t xml:space="preserve"> depth plots, whereby lower values are found within the harder beds, and relatively higher values are observed at the softer beds of Speake Ranch (</w:t>
      </w:r>
      <w:r w:rsidRPr="00421CEB">
        <w:rPr>
          <w:rFonts w:ascii="Times New Roman" w:hAnsi="Times New Roman" w:cs="Times New Roman"/>
          <w:sz w:val="24"/>
          <w:szCs w:val="24"/>
        </w:rPr>
        <w:t>Figure 2</w:t>
      </w:r>
      <w:r>
        <w:rPr>
          <w:rFonts w:ascii="Times New Roman" w:hAnsi="Times New Roman" w:cs="Times New Roman"/>
          <w:sz w:val="24"/>
          <w:szCs w:val="24"/>
        </w:rPr>
        <w:t xml:space="preserve">). The reduction of the DBR, TBR and </w:t>
      </w:r>
      <w:proofErr w:type="spellStart"/>
      <w:r>
        <w:rPr>
          <w:rFonts w:ascii="Times New Roman" w:hAnsi="Times New Roman" w:cs="Times New Roman"/>
          <w:sz w:val="24"/>
          <w:szCs w:val="24"/>
        </w:rPr>
        <w:t>TeBR</w:t>
      </w:r>
      <w:proofErr w:type="spellEnd"/>
      <w:r>
        <w:rPr>
          <w:rFonts w:ascii="Times New Roman" w:hAnsi="Times New Roman" w:cs="Times New Roman"/>
          <w:sz w:val="24"/>
          <w:szCs w:val="24"/>
        </w:rPr>
        <w:t xml:space="preserve"> values within the harder beds (190-194ft) suggests that these intervals experienced relatively higher levels of biodegradation than their overlying and underlying softer beds. This confirms the earlier finding </w:t>
      </w:r>
      <w:r>
        <w:rPr>
          <w:rFonts w:ascii="Times New Roman" w:hAnsi="Times New Roman" w:cs="Times New Roman"/>
          <w:sz w:val="24"/>
          <w:szCs w:val="24"/>
        </w:rPr>
        <w:lastRenderedPageBreak/>
        <w:t xml:space="preserve">that utilized the XRF data of Mo/Al to determine weathering, where hard bed lithofacies experienced higher level of weathering.  The DBR, TBR, and </w:t>
      </w:r>
      <w:proofErr w:type="spellStart"/>
      <w:r>
        <w:rPr>
          <w:rFonts w:ascii="Times New Roman" w:hAnsi="Times New Roman" w:cs="Times New Roman"/>
          <w:sz w:val="24"/>
          <w:szCs w:val="24"/>
        </w:rPr>
        <w:t>TeBR</w:t>
      </w:r>
      <w:proofErr w:type="spellEnd"/>
      <w:r>
        <w:rPr>
          <w:rFonts w:ascii="Times New Roman" w:hAnsi="Times New Roman" w:cs="Times New Roman"/>
          <w:sz w:val="24"/>
          <w:szCs w:val="24"/>
        </w:rPr>
        <w:t xml:space="preserve"> show an interesting trend whereby at the contact of the Upper and Middle Woodford, a significant shift is found. Values are seen to shift to lower values in DBR and TBR within the Upper Woodford, while values in </w:t>
      </w:r>
      <w:proofErr w:type="spellStart"/>
      <w:r>
        <w:rPr>
          <w:rFonts w:ascii="Times New Roman" w:hAnsi="Times New Roman" w:cs="Times New Roman"/>
          <w:sz w:val="24"/>
          <w:szCs w:val="24"/>
        </w:rPr>
        <w:t>TeBR</w:t>
      </w:r>
      <w:proofErr w:type="spellEnd"/>
      <w:r>
        <w:rPr>
          <w:rFonts w:ascii="Times New Roman" w:hAnsi="Times New Roman" w:cs="Times New Roman"/>
          <w:sz w:val="24"/>
          <w:szCs w:val="24"/>
        </w:rPr>
        <w:t xml:space="preserve"> experienced an elevated shift</w:t>
      </w:r>
      <w:r w:rsidRPr="00DC2045">
        <w:rPr>
          <w:rFonts w:ascii="Times New Roman" w:hAnsi="Times New Roman" w:cs="Times New Roman"/>
          <w:sz w:val="24"/>
          <w:szCs w:val="24"/>
        </w:rPr>
        <w:t xml:space="preserve">. </w:t>
      </w:r>
      <w:r>
        <w:rPr>
          <w:rFonts w:ascii="Times New Roman" w:hAnsi="Times New Roman" w:cs="Times New Roman"/>
          <w:sz w:val="24"/>
          <w:szCs w:val="24"/>
        </w:rPr>
        <w:t xml:space="preserve">The decreasing shift in values for DBR and TBR indicate that </w:t>
      </w:r>
      <w:r w:rsidR="002D3810">
        <w:rPr>
          <w:rFonts w:ascii="Times New Roman" w:hAnsi="Times New Roman" w:cs="Times New Roman"/>
          <w:noProof/>
          <w:sz w:val="24"/>
          <w:szCs w:val="24"/>
        </w:rPr>
        <w:drawing>
          <wp:anchor distT="0" distB="0" distL="114300" distR="114300" simplePos="0" relativeHeight="251979776" behindDoc="0" locked="0" layoutInCell="1" allowOverlap="1" wp14:anchorId="1F298881" wp14:editId="66676810">
            <wp:simplePos x="0" y="0"/>
            <wp:positionH relativeFrom="column">
              <wp:posOffset>-111484</wp:posOffset>
            </wp:positionH>
            <wp:positionV relativeFrom="paragraph">
              <wp:posOffset>2436301</wp:posOffset>
            </wp:positionV>
            <wp:extent cx="6122670" cy="3152775"/>
            <wp:effectExtent l="0" t="0" r="0"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22670" cy="31527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significant level of biodegradation occurred in the Upper Woodford. </w:t>
      </w:r>
    </w:p>
    <w:p w14:paraId="254ACEB9" w14:textId="0AFE44E4" w:rsidR="001800E9" w:rsidRDefault="001800E9" w:rsidP="001800E9">
      <w:pPr>
        <w:spacing w:line="480" w:lineRule="auto"/>
        <w:ind w:firstLine="720"/>
        <w:jc w:val="both"/>
        <w:rPr>
          <w:rFonts w:ascii="Times New Roman" w:hAnsi="Times New Roman" w:cs="Times New Roman"/>
          <w:sz w:val="24"/>
          <w:szCs w:val="24"/>
        </w:rPr>
      </w:pPr>
    </w:p>
    <w:p w14:paraId="761DE830" w14:textId="62AB8CBB" w:rsidR="00013AF7" w:rsidRDefault="00013AF7" w:rsidP="00013AF7">
      <w:pPr>
        <w:spacing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Figure 2. </w:t>
      </w:r>
      <w:r>
        <w:rPr>
          <w:rFonts w:ascii="Times New Roman" w:hAnsi="Times New Roman" w:cs="Times New Roman"/>
          <w:sz w:val="24"/>
          <w:szCs w:val="24"/>
        </w:rPr>
        <w:t xml:space="preserve">Depth plots of the biodegradation parameters utilizing the alkylated </w:t>
      </w: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 xml:space="preserve">. DBR, TBR, </w:t>
      </w:r>
      <w:proofErr w:type="spellStart"/>
      <w:r>
        <w:rPr>
          <w:rFonts w:ascii="Times New Roman" w:hAnsi="Times New Roman" w:cs="Times New Roman"/>
          <w:sz w:val="24"/>
          <w:szCs w:val="24"/>
        </w:rPr>
        <w:t>TeBR</w:t>
      </w:r>
      <w:proofErr w:type="spellEnd"/>
      <w:r>
        <w:rPr>
          <w:rFonts w:ascii="Times New Roman" w:hAnsi="Times New Roman" w:cs="Times New Roman"/>
          <w:sz w:val="24"/>
          <w:szCs w:val="24"/>
        </w:rPr>
        <w:t xml:space="preserve">, MNR, </w:t>
      </w:r>
      <w:r w:rsidRPr="00421CEB">
        <w:rPr>
          <w:rFonts w:ascii="Times New Roman" w:hAnsi="Times New Roman" w:cs="Times New Roman"/>
          <w:sz w:val="24"/>
          <w:szCs w:val="24"/>
          <w:lang w:val="el-GR"/>
        </w:rPr>
        <w:t>ββ</w:t>
      </w:r>
      <w:r w:rsidRPr="00421CEB">
        <w:rPr>
          <w:rFonts w:ascii="Times New Roman" w:hAnsi="Times New Roman" w:cs="Times New Roman"/>
          <w:sz w:val="24"/>
          <w:szCs w:val="24"/>
        </w:rPr>
        <w:t>-/</w:t>
      </w:r>
      <w:r w:rsidRPr="00421CEB">
        <w:rPr>
          <w:rFonts w:ascii="Times New Roman" w:hAnsi="Times New Roman" w:cs="Times New Roman"/>
          <w:sz w:val="24"/>
          <w:szCs w:val="24"/>
          <w:lang w:val="el-GR"/>
        </w:rPr>
        <w:t>αβ</w:t>
      </w:r>
      <w:r w:rsidRPr="00421CEB">
        <w:rPr>
          <w:rFonts w:ascii="Times New Roman" w:hAnsi="Times New Roman" w:cs="Times New Roman"/>
          <w:sz w:val="24"/>
          <w:szCs w:val="24"/>
        </w:rPr>
        <w:t>-</w:t>
      </w:r>
      <w:r>
        <w:rPr>
          <w:rFonts w:ascii="Times New Roman" w:hAnsi="Times New Roman" w:cs="Times New Roman"/>
          <w:sz w:val="24"/>
          <w:szCs w:val="24"/>
        </w:rPr>
        <w:t>e</w:t>
      </w:r>
      <w:r w:rsidRPr="00421CEB">
        <w:rPr>
          <w:rFonts w:ascii="Times New Roman" w:hAnsi="Times New Roman" w:cs="Times New Roman"/>
          <w:sz w:val="24"/>
          <w:szCs w:val="24"/>
        </w:rPr>
        <w:t>thyl-methylnaphthalene</w:t>
      </w:r>
      <w:r>
        <w:rPr>
          <w:rFonts w:ascii="Times New Roman" w:hAnsi="Times New Roman" w:cs="Times New Roman"/>
          <w:sz w:val="24"/>
          <w:szCs w:val="24"/>
        </w:rPr>
        <w:t xml:space="preserve"> ratio and 1,2,7/1,2,5-TMN.</w:t>
      </w:r>
    </w:p>
    <w:p w14:paraId="7461767D" w14:textId="17C3C106" w:rsidR="00013AF7" w:rsidRPr="00421CEB" w:rsidRDefault="00013AF7" w:rsidP="00013AF7">
      <w:pPr>
        <w:spacing w:line="480" w:lineRule="auto"/>
        <w:jc w:val="both"/>
        <w:rPr>
          <w:rFonts w:ascii="Times New Roman" w:hAnsi="Times New Roman" w:cs="Times New Roman"/>
          <w:b/>
          <w:bCs/>
          <w:sz w:val="24"/>
          <w:szCs w:val="24"/>
        </w:rPr>
      </w:pPr>
    </w:p>
    <w:p w14:paraId="5A0B9FC1" w14:textId="1308FE00" w:rsidR="00013AF7" w:rsidRPr="00421CEB" w:rsidRDefault="0038688D" w:rsidP="00013AF7">
      <w:pPr>
        <w:spacing w:line="480" w:lineRule="auto"/>
        <w:ind w:firstLine="720"/>
        <w:jc w:val="both"/>
      </w:pPr>
      <w:r>
        <w:rPr>
          <w:rFonts w:ascii="Times New Roman" w:hAnsi="Times New Roman" w:cs="Times New Roman"/>
          <w:noProof/>
          <w:sz w:val="24"/>
          <w:szCs w:val="24"/>
        </w:rPr>
        <w:lastRenderedPageBreak/>
        <w:drawing>
          <wp:anchor distT="0" distB="0" distL="114300" distR="114300" simplePos="0" relativeHeight="251980800" behindDoc="0" locked="0" layoutInCell="1" allowOverlap="1" wp14:anchorId="5086048D" wp14:editId="7AA55325">
            <wp:simplePos x="0" y="0"/>
            <wp:positionH relativeFrom="column">
              <wp:posOffset>1200150</wp:posOffset>
            </wp:positionH>
            <wp:positionV relativeFrom="paragraph">
              <wp:posOffset>4507865</wp:posOffset>
            </wp:positionV>
            <wp:extent cx="3708400" cy="2734945"/>
            <wp:effectExtent l="0" t="0" r="6350" b="8255"/>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708400" cy="2734945"/>
                    </a:xfrm>
                    <a:prstGeom prst="rect">
                      <a:avLst/>
                    </a:prstGeom>
                    <a:noFill/>
                  </pic:spPr>
                </pic:pic>
              </a:graphicData>
            </a:graphic>
            <wp14:sizeRelH relativeFrom="margin">
              <wp14:pctWidth>0</wp14:pctWidth>
            </wp14:sizeRelH>
            <wp14:sizeRelV relativeFrom="margin">
              <wp14:pctHeight>0</wp14:pctHeight>
            </wp14:sizeRelV>
          </wp:anchor>
        </w:drawing>
      </w:r>
      <w:r w:rsidR="00013AF7">
        <w:rPr>
          <w:rFonts w:ascii="Times New Roman" w:hAnsi="Times New Roman" w:cs="Times New Roman"/>
          <w:sz w:val="24"/>
          <w:szCs w:val="24"/>
        </w:rPr>
        <w:t>It was earlier discussed that r</w:t>
      </w:r>
      <w:r w:rsidR="00013AF7" w:rsidRPr="00DC2045">
        <w:rPr>
          <w:rFonts w:ascii="Times New Roman" w:hAnsi="Times New Roman" w:cs="Times New Roman"/>
          <w:sz w:val="24"/>
          <w:szCs w:val="24"/>
        </w:rPr>
        <w:t xml:space="preserve">elative concentrations of the </w:t>
      </w:r>
      <w:proofErr w:type="spellStart"/>
      <w:r w:rsidR="00013AF7" w:rsidRPr="00DC2045">
        <w:rPr>
          <w:rFonts w:ascii="Times New Roman" w:hAnsi="Times New Roman" w:cs="Times New Roman"/>
          <w:sz w:val="24"/>
          <w:szCs w:val="24"/>
        </w:rPr>
        <w:t>alkylnaphthalenes</w:t>
      </w:r>
      <w:proofErr w:type="spellEnd"/>
      <w:r w:rsidR="00013AF7" w:rsidRPr="00DC2045">
        <w:rPr>
          <w:rFonts w:ascii="Times New Roman" w:hAnsi="Times New Roman" w:cs="Times New Roman"/>
          <w:sz w:val="24"/>
          <w:szCs w:val="24"/>
        </w:rPr>
        <w:t xml:space="preserve"> </w:t>
      </w:r>
      <w:r w:rsidR="00013AF7" w:rsidRPr="000F3C55">
        <w:rPr>
          <w:rFonts w:ascii="Times New Roman" w:hAnsi="Times New Roman" w:cs="Times New Roman"/>
          <w:sz w:val="24"/>
          <w:szCs w:val="24"/>
        </w:rPr>
        <w:t>generally reflect the presence of gymnosperms and terrigenous input into the system</w:t>
      </w:r>
      <w:r w:rsidR="00013AF7">
        <w:rPr>
          <w:rFonts w:ascii="Times New Roman" w:hAnsi="Times New Roman" w:cs="Times New Roman"/>
          <w:sz w:val="24"/>
          <w:szCs w:val="24"/>
        </w:rPr>
        <w:t xml:space="preserve">. Resins of higher plants, bryophytes, containing </w:t>
      </w:r>
      <w:proofErr w:type="spellStart"/>
      <w:r w:rsidR="00013AF7">
        <w:rPr>
          <w:rFonts w:ascii="Times New Roman" w:hAnsi="Times New Roman" w:cs="Times New Roman"/>
          <w:sz w:val="24"/>
          <w:szCs w:val="24"/>
        </w:rPr>
        <w:t>cadalene</w:t>
      </w:r>
      <w:proofErr w:type="spellEnd"/>
      <w:r w:rsidR="00013AF7">
        <w:rPr>
          <w:rFonts w:ascii="Times New Roman" w:hAnsi="Times New Roman" w:cs="Times New Roman"/>
          <w:sz w:val="24"/>
          <w:szCs w:val="24"/>
        </w:rPr>
        <w:t xml:space="preserve"> carbon skeleton convert to DMN and TMN with </w:t>
      </w:r>
      <w:proofErr w:type="spellStart"/>
      <w:r w:rsidR="00013AF7">
        <w:rPr>
          <w:rFonts w:ascii="Times New Roman" w:hAnsi="Times New Roman" w:cs="Times New Roman"/>
          <w:sz w:val="24"/>
          <w:szCs w:val="24"/>
        </w:rPr>
        <w:t>catagenetic</w:t>
      </w:r>
      <w:proofErr w:type="spellEnd"/>
      <w:r w:rsidR="00013AF7">
        <w:rPr>
          <w:rFonts w:ascii="Times New Roman" w:hAnsi="Times New Roman" w:cs="Times New Roman"/>
          <w:sz w:val="24"/>
          <w:szCs w:val="24"/>
        </w:rPr>
        <w:t xml:space="preserve"> effects, thus substitutions of the </w:t>
      </w:r>
      <w:proofErr w:type="spellStart"/>
      <w:r w:rsidR="00013AF7">
        <w:rPr>
          <w:rFonts w:ascii="Times New Roman" w:hAnsi="Times New Roman" w:cs="Times New Roman"/>
          <w:sz w:val="24"/>
          <w:szCs w:val="24"/>
        </w:rPr>
        <w:t>alkylnaphthalenes</w:t>
      </w:r>
      <w:proofErr w:type="spellEnd"/>
      <w:r w:rsidR="00013AF7">
        <w:rPr>
          <w:rFonts w:ascii="Times New Roman" w:hAnsi="Times New Roman" w:cs="Times New Roman"/>
          <w:sz w:val="24"/>
          <w:szCs w:val="24"/>
        </w:rPr>
        <w:t xml:space="preserve"> also make a reliable indicator of terrigenous input (de Leeuw et al., 1991). Golovko et al. (2014) suggested that marine organic matter derived oils are dominated by DMN over the MN, TMN, and </w:t>
      </w:r>
      <w:proofErr w:type="spellStart"/>
      <w:r w:rsidR="00013AF7">
        <w:rPr>
          <w:rFonts w:ascii="Times New Roman" w:hAnsi="Times New Roman" w:cs="Times New Roman"/>
          <w:sz w:val="24"/>
          <w:szCs w:val="24"/>
        </w:rPr>
        <w:t>naphthalenes</w:t>
      </w:r>
      <w:proofErr w:type="spellEnd"/>
      <w:r w:rsidR="00013AF7">
        <w:rPr>
          <w:rFonts w:ascii="Times New Roman" w:hAnsi="Times New Roman" w:cs="Times New Roman"/>
          <w:sz w:val="24"/>
          <w:szCs w:val="24"/>
        </w:rPr>
        <w:t xml:space="preserve">. Additionally, he also suggested that a predominance of TMN over DMN, MN, and </w:t>
      </w:r>
      <w:proofErr w:type="spellStart"/>
      <w:r w:rsidR="00013AF7">
        <w:rPr>
          <w:rFonts w:ascii="Times New Roman" w:hAnsi="Times New Roman" w:cs="Times New Roman"/>
          <w:sz w:val="24"/>
          <w:szCs w:val="24"/>
        </w:rPr>
        <w:t>naphthalenes</w:t>
      </w:r>
      <w:proofErr w:type="spellEnd"/>
      <w:r w:rsidR="00013AF7">
        <w:rPr>
          <w:rFonts w:ascii="Times New Roman" w:hAnsi="Times New Roman" w:cs="Times New Roman"/>
          <w:sz w:val="24"/>
          <w:szCs w:val="24"/>
        </w:rPr>
        <w:t xml:space="preserve"> is found within continental oils, suggesting terrigenous source matter input (Golovko et al., 2014). The ternary plot of DMN-TMN-</w:t>
      </w:r>
      <w:proofErr w:type="spellStart"/>
      <w:r w:rsidR="00013AF7">
        <w:rPr>
          <w:rFonts w:ascii="Times New Roman" w:hAnsi="Times New Roman" w:cs="Times New Roman"/>
          <w:sz w:val="24"/>
          <w:szCs w:val="24"/>
        </w:rPr>
        <w:t>TeMN</w:t>
      </w:r>
      <w:proofErr w:type="spellEnd"/>
      <w:r w:rsidR="00013AF7">
        <w:rPr>
          <w:rFonts w:ascii="Times New Roman" w:hAnsi="Times New Roman" w:cs="Times New Roman"/>
          <w:sz w:val="24"/>
          <w:szCs w:val="24"/>
        </w:rPr>
        <w:t xml:space="preserve">, reveal that the Speake Ranch is depleted with the DMN concentration, and has relatively higher values of TMN and </w:t>
      </w:r>
      <w:proofErr w:type="spellStart"/>
      <w:r w:rsidR="00013AF7">
        <w:rPr>
          <w:rFonts w:ascii="Times New Roman" w:hAnsi="Times New Roman" w:cs="Times New Roman"/>
          <w:sz w:val="24"/>
          <w:szCs w:val="24"/>
        </w:rPr>
        <w:t>TeMN</w:t>
      </w:r>
      <w:proofErr w:type="spellEnd"/>
      <w:r w:rsidR="00013AF7">
        <w:rPr>
          <w:rFonts w:ascii="Times New Roman" w:hAnsi="Times New Roman" w:cs="Times New Roman"/>
          <w:sz w:val="24"/>
          <w:szCs w:val="24"/>
        </w:rPr>
        <w:t xml:space="preserve"> (</w:t>
      </w:r>
      <w:r w:rsidR="00013AF7" w:rsidRPr="00421CEB">
        <w:rPr>
          <w:rFonts w:ascii="Times New Roman" w:hAnsi="Times New Roman" w:cs="Times New Roman"/>
          <w:sz w:val="24"/>
          <w:szCs w:val="24"/>
        </w:rPr>
        <w:t>Figure 3)</w:t>
      </w:r>
      <w:r w:rsidR="00013AF7">
        <w:rPr>
          <w:rFonts w:ascii="Times New Roman" w:hAnsi="Times New Roman" w:cs="Times New Roman"/>
          <w:sz w:val="24"/>
          <w:szCs w:val="24"/>
        </w:rPr>
        <w:t xml:space="preserve">. This suggests a predominant terrigenous source input. However, this does not align to the organic matter source finding that we utilized using sterane and </w:t>
      </w:r>
      <w:proofErr w:type="spellStart"/>
      <w:r w:rsidR="00013AF7">
        <w:rPr>
          <w:rFonts w:ascii="Times New Roman" w:hAnsi="Times New Roman" w:cs="Times New Roman"/>
          <w:sz w:val="24"/>
          <w:szCs w:val="24"/>
        </w:rPr>
        <w:t>terpane</w:t>
      </w:r>
      <w:proofErr w:type="spellEnd"/>
      <w:r w:rsidR="00013AF7">
        <w:rPr>
          <w:rFonts w:ascii="Times New Roman" w:hAnsi="Times New Roman" w:cs="Times New Roman"/>
          <w:sz w:val="24"/>
          <w:szCs w:val="24"/>
        </w:rPr>
        <w:t xml:space="preserve"> biomarkers. These values had possibly experienced alteration from weathering as well at the removal of n-alkanes as previously discussed.  </w:t>
      </w:r>
    </w:p>
    <w:p w14:paraId="0AFCA32E" w14:textId="349C88F1" w:rsidR="00013AF7" w:rsidRDefault="00013AF7" w:rsidP="00013AF7">
      <w:pPr>
        <w:spacing w:line="480" w:lineRule="auto"/>
        <w:jc w:val="both"/>
        <w:rPr>
          <w:rFonts w:ascii="Times New Roman" w:hAnsi="Times New Roman" w:cs="Times New Roman"/>
          <w:sz w:val="24"/>
          <w:szCs w:val="24"/>
        </w:rPr>
      </w:pPr>
    </w:p>
    <w:p w14:paraId="190CDD0D" w14:textId="2887DB87" w:rsidR="00013AF7" w:rsidRDefault="00013AF7" w:rsidP="00013AF7">
      <w:pPr>
        <w:jc w:val="center"/>
        <w:rPr>
          <w:rFonts w:ascii="Times New Roman" w:hAnsi="Times New Roman" w:cs="Times New Roman"/>
          <w:sz w:val="24"/>
          <w:szCs w:val="24"/>
        </w:rPr>
      </w:pPr>
    </w:p>
    <w:p w14:paraId="1D88FE30" w14:textId="77777777" w:rsidR="00013AF7" w:rsidRDefault="00013AF7" w:rsidP="00013AF7">
      <w:pPr>
        <w:jc w:val="center"/>
        <w:rPr>
          <w:rFonts w:ascii="Times New Roman" w:hAnsi="Times New Roman" w:cs="Times New Roman"/>
          <w:sz w:val="24"/>
          <w:szCs w:val="24"/>
        </w:rPr>
      </w:pPr>
    </w:p>
    <w:p w14:paraId="2B8C2F56" w14:textId="77777777" w:rsidR="00013AF7" w:rsidRDefault="00013AF7" w:rsidP="00013AF7">
      <w:pPr>
        <w:jc w:val="center"/>
        <w:rPr>
          <w:rFonts w:ascii="Times New Roman" w:hAnsi="Times New Roman" w:cs="Times New Roman"/>
          <w:sz w:val="24"/>
          <w:szCs w:val="24"/>
        </w:rPr>
      </w:pPr>
    </w:p>
    <w:p w14:paraId="3C00BD0D" w14:textId="77777777" w:rsidR="00013AF7" w:rsidRDefault="00013AF7" w:rsidP="00013AF7">
      <w:pPr>
        <w:jc w:val="center"/>
        <w:rPr>
          <w:rFonts w:ascii="Times New Roman" w:hAnsi="Times New Roman" w:cs="Times New Roman"/>
          <w:sz w:val="24"/>
          <w:szCs w:val="24"/>
        </w:rPr>
      </w:pPr>
    </w:p>
    <w:p w14:paraId="03616827" w14:textId="6EF7E1A4" w:rsidR="00013AF7" w:rsidRDefault="00013AF7" w:rsidP="00013AF7">
      <w:pPr>
        <w:jc w:val="center"/>
        <w:rPr>
          <w:rFonts w:ascii="Times New Roman" w:hAnsi="Times New Roman" w:cs="Times New Roman"/>
          <w:sz w:val="24"/>
          <w:szCs w:val="24"/>
        </w:rPr>
      </w:pPr>
    </w:p>
    <w:p w14:paraId="36984385" w14:textId="0A63115F" w:rsidR="001800E9" w:rsidRDefault="001800E9" w:rsidP="00013AF7">
      <w:pPr>
        <w:jc w:val="center"/>
        <w:rPr>
          <w:rFonts w:ascii="Times New Roman" w:hAnsi="Times New Roman" w:cs="Times New Roman"/>
          <w:sz w:val="24"/>
          <w:szCs w:val="24"/>
        </w:rPr>
      </w:pPr>
    </w:p>
    <w:p w14:paraId="159E2B01" w14:textId="77777777" w:rsidR="001800E9" w:rsidRDefault="001800E9" w:rsidP="00013AF7">
      <w:pPr>
        <w:jc w:val="center"/>
        <w:rPr>
          <w:rFonts w:ascii="Times New Roman" w:hAnsi="Times New Roman" w:cs="Times New Roman"/>
          <w:sz w:val="24"/>
          <w:szCs w:val="24"/>
        </w:rPr>
      </w:pPr>
    </w:p>
    <w:p w14:paraId="5C592082" w14:textId="77777777" w:rsidR="00013AF7" w:rsidRDefault="00013AF7" w:rsidP="0038688D">
      <w:pPr>
        <w:rPr>
          <w:rFonts w:ascii="Times New Roman" w:hAnsi="Times New Roman" w:cs="Times New Roman"/>
          <w:sz w:val="24"/>
          <w:szCs w:val="24"/>
        </w:rPr>
      </w:pPr>
    </w:p>
    <w:p w14:paraId="6240F31E" w14:textId="77777777" w:rsidR="00013AF7" w:rsidRPr="00421CEB" w:rsidRDefault="00013AF7" w:rsidP="00013AF7">
      <w:pPr>
        <w:rPr>
          <w:rFonts w:ascii="Times New Roman" w:hAnsi="Times New Roman" w:cs="Times New Roman"/>
          <w:sz w:val="24"/>
          <w:szCs w:val="24"/>
        </w:rPr>
      </w:pPr>
      <w:r>
        <w:rPr>
          <w:rFonts w:ascii="Times New Roman" w:hAnsi="Times New Roman" w:cs="Times New Roman"/>
          <w:b/>
          <w:bCs/>
          <w:sz w:val="24"/>
          <w:szCs w:val="24"/>
        </w:rPr>
        <w:t xml:space="preserve">Figure 3. </w:t>
      </w:r>
      <w:r>
        <w:rPr>
          <w:rFonts w:ascii="Times New Roman" w:hAnsi="Times New Roman" w:cs="Times New Roman"/>
          <w:sz w:val="24"/>
          <w:szCs w:val="24"/>
        </w:rPr>
        <w:t xml:space="preserve">Ternary plot of DMN, TMN, and </w:t>
      </w:r>
      <w:proofErr w:type="spellStart"/>
      <w:r>
        <w:rPr>
          <w:rFonts w:ascii="Times New Roman" w:hAnsi="Times New Roman" w:cs="Times New Roman"/>
          <w:sz w:val="24"/>
          <w:szCs w:val="24"/>
        </w:rPr>
        <w:t>TeMN</w:t>
      </w:r>
      <w:proofErr w:type="spellEnd"/>
      <w:r>
        <w:rPr>
          <w:rFonts w:ascii="Times New Roman" w:hAnsi="Times New Roman" w:cs="Times New Roman"/>
          <w:sz w:val="24"/>
          <w:szCs w:val="24"/>
        </w:rPr>
        <w:t xml:space="preserve"> to determine relative concentrations of the alkylated derivatives of the </w:t>
      </w: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w:t>
      </w:r>
    </w:p>
    <w:p w14:paraId="70BBA235" w14:textId="77777777" w:rsidR="00013AF7" w:rsidRDefault="00013AF7" w:rsidP="00013AF7">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Phenanthrenes behave in a similar manner to the </w:t>
      </w:r>
      <w:proofErr w:type="spellStart"/>
      <w:r>
        <w:rPr>
          <w:rFonts w:ascii="Times New Roman" w:hAnsi="Times New Roman" w:cs="Times New Roman"/>
          <w:sz w:val="24"/>
          <w:szCs w:val="24"/>
        </w:rPr>
        <w:t>naphthalenes</w:t>
      </w:r>
      <w:proofErr w:type="spellEnd"/>
      <w:r>
        <w:rPr>
          <w:rFonts w:ascii="Times New Roman" w:hAnsi="Times New Roman" w:cs="Times New Roman"/>
          <w:sz w:val="24"/>
          <w:szCs w:val="24"/>
        </w:rPr>
        <w:t xml:space="preserve"> with increasing alkylation. Though, they are more resistant to biodegradation than </w:t>
      </w:r>
      <w:proofErr w:type="spellStart"/>
      <w:r>
        <w:rPr>
          <w:rFonts w:ascii="Times New Roman" w:hAnsi="Times New Roman" w:cs="Times New Roman"/>
          <w:sz w:val="24"/>
          <w:szCs w:val="24"/>
        </w:rPr>
        <w:t>alkylnaphthalenes</w:t>
      </w:r>
      <w:proofErr w:type="spellEnd"/>
      <w:r>
        <w:rPr>
          <w:rFonts w:ascii="Times New Roman" w:hAnsi="Times New Roman" w:cs="Times New Roman"/>
          <w:sz w:val="24"/>
          <w:szCs w:val="24"/>
        </w:rPr>
        <w:t xml:space="preserve"> (Philp and </w:t>
      </w:r>
      <w:proofErr w:type="spellStart"/>
      <w:r>
        <w:rPr>
          <w:rFonts w:ascii="Times New Roman" w:hAnsi="Times New Roman" w:cs="Times New Roman"/>
          <w:sz w:val="24"/>
          <w:szCs w:val="24"/>
        </w:rPr>
        <w:t>deGarmo</w:t>
      </w:r>
      <w:proofErr w:type="spellEnd"/>
      <w:r>
        <w:rPr>
          <w:rFonts w:ascii="Times New Roman" w:hAnsi="Times New Roman" w:cs="Times New Roman"/>
          <w:sz w:val="24"/>
          <w:szCs w:val="24"/>
        </w:rPr>
        <w:t xml:space="preserve">, 2020). The abundance of phenanthrenes over the alkyl derivatives, </w:t>
      </w:r>
      <w:proofErr w:type="spellStart"/>
      <w:r>
        <w:rPr>
          <w:rFonts w:ascii="Times New Roman" w:hAnsi="Times New Roman" w:cs="Times New Roman"/>
          <w:sz w:val="24"/>
          <w:szCs w:val="24"/>
        </w:rPr>
        <w:t>methylphenanthrenes</w:t>
      </w:r>
      <w:proofErr w:type="spellEnd"/>
      <w:r>
        <w:rPr>
          <w:rFonts w:ascii="Times New Roman" w:hAnsi="Times New Roman" w:cs="Times New Roman"/>
          <w:sz w:val="24"/>
          <w:szCs w:val="24"/>
        </w:rPr>
        <w:t>, is suggested to be attributed to pyrolysis and combustion derived PAH illustrating a source from natural fires (Youngblood and Blumer, 1975). The distribution of the phenanthrenes and their alkylated derivatives are screened on the GC-MS at m/z 178, 192, 206, 220, 234 (Figure 4). Therefore, phenanthrene/</w:t>
      </w:r>
      <w:proofErr w:type="spellStart"/>
      <w:r>
        <w:rPr>
          <w:rFonts w:ascii="Times New Roman" w:hAnsi="Times New Roman" w:cs="Times New Roman"/>
          <w:sz w:val="24"/>
          <w:szCs w:val="24"/>
        </w:rPr>
        <w:t>methylphenanthrene</w:t>
      </w:r>
      <w:proofErr w:type="spellEnd"/>
      <w:r>
        <w:rPr>
          <w:rFonts w:ascii="Times New Roman" w:hAnsi="Times New Roman" w:cs="Times New Roman"/>
          <w:sz w:val="24"/>
          <w:szCs w:val="24"/>
        </w:rPr>
        <w:t xml:space="preserve"> (phenanthrene/3-+2-+9-+1-methylphenanthrene) ratio has widely been used as a parameter to evaluate level of weathering (Radke et al., 1987). It is suggested that with increasing oxidation within the system, the phenanthrenes are thought to be more stable than their methylated derivatives (Clayton and King, 1987 </w:t>
      </w:r>
      <w:proofErr w:type="spellStart"/>
      <w:r>
        <w:rPr>
          <w:rFonts w:ascii="Times New Roman" w:hAnsi="Times New Roman" w:cs="Times New Roman"/>
          <w:sz w:val="24"/>
          <w:szCs w:val="24"/>
        </w:rPr>
        <w:t>Gieskes</w:t>
      </w:r>
      <w:proofErr w:type="spellEnd"/>
      <w:r>
        <w:rPr>
          <w:rFonts w:ascii="Times New Roman" w:hAnsi="Times New Roman" w:cs="Times New Roman"/>
          <w:sz w:val="24"/>
          <w:szCs w:val="24"/>
        </w:rPr>
        <w:t xml:space="preserve"> et al., 1990; </w:t>
      </w:r>
      <w:proofErr w:type="spellStart"/>
      <w:r>
        <w:rPr>
          <w:rFonts w:ascii="Times New Roman" w:hAnsi="Times New Roman" w:cs="Times New Roman"/>
          <w:sz w:val="24"/>
          <w:szCs w:val="24"/>
        </w:rPr>
        <w:t>Speczik</w:t>
      </w:r>
      <w:proofErr w:type="spellEnd"/>
      <w:r>
        <w:rPr>
          <w:rFonts w:ascii="Times New Roman" w:hAnsi="Times New Roman" w:cs="Times New Roman"/>
          <w:sz w:val="24"/>
          <w:szCs w:val="24"/>
        </w:rPr>
        <w:t xml:space="preserve"> et al., 1995; </w:t>
      </w:r>
      <w:proofErr w:type="spellStart"/>
      <w:r>
        <w:rPr>
          <w:rFonts w:ascii="Times New Roman" w:hAnsi="Times New Roman" w:cs="Times New Roman"/>
          <w:sz w:val="24"/>
          <w:szCs w:val="24"/>
        </w:rPr>
        <w:t>Marynowski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Wyszomirski</w:t>
      </w:r>
      <w:proofErr w:type="spellEnd"/>
      <w:r>
        <w:rPr>
          <w:rFonts w:ascii="Times New Roman" w:hAnsi="Times New Roman" w:cs="Times New Roman"/>
          <w:sz w:val="24"/>
          <w:szCs w:val="24"/>
        </w:rPr>
        <w:t>, 2008). Thus, an increase in the phenanthrene/</w:t>
      </w:r>
      <w:proofErr w:type="spellStart"/>
      <w:r>
        <w:rPr>
          <w:rFonts w:ascii="Times New Roman" w:hAnsi="Times New Roman" w:cs="Times New Roman"/>
          <w:sz w:val="24"/>
          <w:szCs w:val="24"/>
        </w:rPr>
        <w:t>methylphenanthrene</w:t>
      </w:r>
      <w:proofErr w:type="spellEnd"/>
      <w:r>
        <w:rPr>
          <w:rFonts w:ascii="Times New Roman" w:hAnsi="Times New Roman" w:cs="Times New Roman"/>
          <w:sz w:val="24"/>
          <w:szCs w:val="24"/>
        </w:rPr>
        <w:t xml:space="preserve"> ratio is an indication of weathering, possibly a modern surface weathering from sea level regression or </w:t>
      </w:r>
      <w:proofErr w:type="spellStart"/>
      <w:r>
        <w:rPr>
          <w:rFonts w:ascii="Times New Roman" w:hAnsi="Times New Roman" w:cs="Times New Roman"/>
          <w:sz w:val="24"/>
          <w:szCs w:val="24"/>
        </w:rPr>
        <w:t>paleoweathering</w:t>
      </w:r>
      <w:proofErr w:type="spellEnd"/>
      <w:r>
        <w:rPr>
          <w:rFonts w:ascii="Times New Roman" w:hAnsi="Times New Roman" w:cs="Times New Roman"/>
          <w:sz w:val="24"/>
          <w:szCs w:val="24"/>
        </w:rPr>
        <w:t>. An overall increase towards Upper Woodford at Speake Ranch does suggest that weathering was enhanced approaching the Upper Woodford (Figure 2). However, the phenanthrene/</w:t>
      </w:r>
      <w:proofErr w:type="spellStart"/>
      <w:r>
        <w:rPr>
          <w:rFonts w:ascii="Times New Roman" w:hAnsi="Times New Roman" w:cs="Times New Roman"/>
          <w:sz w:val="24"/>
          <w:szCs w:val="24"/>
        </w:rPr>
        <w:t>methylphenanthrene</w:t>
      </w:r>
      <w:proofErr w:type="spellEnd"/>
      <w:r>
        <w:rPr>
          <w:rFonts w:ascii="Times New Roman" w:hAnsi="Times New Roman" w:cs="Times New Roman"/>
          <w:sz w:val="24"/>
          <w:szCs w:val="24"/>
        </w:rPr>
        <w:t xml:space="preserve"> illustrates a shift to depletion in values in the Upper Woodford and this is possibly due to the predominating </w:t>
      </w:r>
      <w:proofErr w:type="spellStart"/>
      <w:r>
        <w:rPr>
          <w:rFonts w:ascii="Times New Roman" w:hAnsi="Times New Roman" w:cs="Times New Roman"/>
          <w:sz w:val="24"/>
          <w:szCs w:val="24"/>
        </w:rPr>
        <w:t>methylphenanthrene</w:t>
      </w:r>
      <w:proofErr w:type="spellEnd"/>
      <w:r>
        <w:rPr>
          <w:rFonts w:ascii="Times New Roman" w:hAnsi="Times New Roman" w:cs="Times New Roman"/>
          <w:sz w:val="24"/>
          <w:szCs w:val="24"/>
        </w:rPr>
        <w:t xml:space="preserve"> reflecting </w:t>
      </w:r>
      <w:proofErr w:type="spellStart"/>
      <w:r>
        <w:rPr>
          <w:rFonts w:ascii="Times New Roman" w:hAnsi="Times New Roman" w:cs="Times New Roman"/>
          <w:sz w:val="24"/>
          <w:szCs w:val="24"/>
        </w:rPr>
        <w:t>paleoweathering</w:t>
      </w:r>
      <w:proofErr w:type="spellEnd"/>
      <w:r>
        <w:rPr>
          <w:rFonts w:ascii="Times New Roman" w:hAnsi="Times New Roman" w:cs="Times New Roman"/>
          <w:sz w:val="24"/>
          <w:szCs w:val="24"/>
        </w:rPr>
        <w:t xml:space="preserve">. An important factor to note is that the effect of </w:t>
      </w:r>
      <w:proofErr w:type="spellStart"/>
      <w:r>
        <w:rPr>
          <w:rFonts w:ascii="Times New Roman" w:hAnsi="Times New Roman" w:cs="Times New Roman"/>
          <w:sz w:val="24"/>
          <w:szCs w:val="24"/>
        </w:rPr>
        <w:t>paleoweathering</w:t>
      </w:r>
      <w:proofErr w:type="spellEnd"/>
      <w:r>
        <w:rPr>
          <w:rFonts w:ascii="Times New Roman" w:hAnsi="Times New Roman" w:cs="Times New Roman"/>
          <w:sz w:val="24"/>
          <w:szCs w:val="24"/>
        </w:rPr>
        <w:t xml:space="preserve"> by enhanced concentration of </w:t>
      </w:r>
      <w:proofErr w:type="spellStart"/>
      <w:r>
        <w:rPr>
          <w:rFonts w:ascii="Times New Roman" w:hAnsi="Times New Roman" w:cs="Times New Roman"/>
          <w:sz w:val="24"/>
          <w:szCs w:val="24"/>
        </w:rPr>
        <w:t>methylphenanthrene</w:t>
      </w:r>
      <w:proofErr w:type="spellEnd"/>
      <w:r>
        <w:rPr>
          <w:rFonts w:ascii="Times New Roman" w:hAnsi="Times New Roman" w:cs="Times New Roman"/>
          <w:sz w:val="24"/>
          <w:szCs w:val="24"/>
        </w:rPr>
        <w:t xml:space="preserve"> may be accurate if the mechanism of its generation is controlled by sedimentary methylation (Alexander et al., 1995; Jiang et al., 1998).</w:t>
      </w:r>
    </w:p>
    <w:p w14:paraId="57BE85AA" w14:textId="25E20D05" w:rsidR="001800E9" w:rsidRPr="001800E9" w:rsidRDefault="00013AF7" w:rsidP="00013AF7">
      <w:pPr>
        <w:rPr>
          <w:rFonts w:ascii="Times New Roman" w:hAnsi="Times New Roman" w:cs="Times New Roman"/>
          <w:sz w:val="24"/>
          <w:szCs w:val="24"/>
        </w:rPr>
      </w:pPr>
      <w:r>
        <w:rPr>
          <w:rFonts w:ascii="Times New Roman" w:hAnsi="Times New Roman" w:cs="Times New Roman"/>
          <w:iCs/>
          <w:noProof/>
          <w:color w:val="000000"/>
          <w:sz w:val="24"/>
          <w:szCs w:val="24"/>
        </w:rPr>
        <w:lastRenderedPageBreak/>
        <w:drawing>
          <wp:anchor distT="0" distB="0" distL="114300" distR="114300" simplePos="0" relativeHeight="251977728" behindDoc="0" locked="0" layoutInCell="1" allowOverlap="1" wp14:anchorId="2A26AFD8" wp14:editId="1EF15313">
            <wp:simplePos x="0" y="0"/>
            <wp:positionH relativeFrom="column">
              <wp:posOffset>0</wp:posOffset>
            </wp:positionH>
            <wp:positionV relativeFrom="paragraph">
              <wp:posOffset>285750</wp:posOffset>
            </wp:positionV>
            <wp:extent cx="5669280" cy="2737485"/>
            <wp:effectExtent l="0" t="0" r="7620"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669280" cy="2737485"/>
                    </a:xfrm>
                    <a:prstGeom prst="rect">
                      <a:avLst/>
                    </a:prstGeom>
                    <a:noFill/>
                  </pic:spPr>
                </pic:pic>
              </a:graphicData>
            </a:graphic>
            <wp14:sizeRelH relativeFrom="margin">
              <wp14:pctWidth>0</wp14:pctWidth>
            </wp14:sizeRelH>
            <wp14:sizeRelV relativeFrom="margin">
              <wp14:pctHeight>0</wp14:pctHeight>
            </wp14:sizeRelV>
          </wp:anchor>
        </w:drawing>
      </w:r>
    </w:p>
    <w:p w14:paraId="104338DB" w14:textId="19E094F0" w:rsidR="00013AF7" w:rsidRDefault="00013AF7" w:rsidP="00013AF7">
      <w:pPr>
        <w:rPr>
          <w:rFonts w:ascii="Times New Roman" w:hAnsi="Times New Roman" w:cs="Times New Roman"/>
          <w:sz w:val="24"/>
          <w:szCs w:val="24"/>
        </w:rPr>
      </w:pPr>
      <w:r>
        <w:rPr>
          <w:rFonts w:ascii="Times New Roman" w:hAnsi="Times New Roman" w:cs="Times New Roman"/>
          <w:b/>
          <w:bCs/>
          <w:sz w:val="24"/>
          <w:szCs w:val="24"/>
        </w:rPr>
        <w:t xml:space="preserve">Figure 4. </w:t>
      </w:r>
      <w:r>
        <w:rPr>
          <w:rFonts w:ascii="Times New Roman" w:hAnsi="Times New Roman" w:cs="Times New Roman"/>
          <w:sz w:val="24"/>
          <w:szCs w:val="24"/>
        </w:rPr>
        <w:t xml:space="preserve">Phenanthrene and </w:t>
      </w:r>
      <w:proofErr w:type="spellStart"/>
      <w:r>
        <w:rPr>
          <w:rFonts w:ascii="Times New Roman" w:hAnsi="Times New Roman" w:cs="Times New Roman"/>
          <w:sz w:val="24"/>
          <w:szCs w:val="24"/>
        </w:rPr>
        <w:t>methylphenanthrene</w:t>
      </w:r>
      <w:proofErr w:type="spellEnd"/>
      <w:r>
        <w:rPr>
          <w:rFonts w:ascii="Times New Roman" w:hAnsi="Times New Roman" w:cs="Times New Roman"/>
          <w:sz w:val="24"/>
          <w:szCs w:val="24"/>
        </w:rPr>
        <w:t xml:space="preserve"> distribution screened on the GC-MS at m/z 178, 192, 206, 220, 234.</w:t>
      </w:r>
    </w:p>
    <w:p w14:paraId="7DE8F036" w14:textId="77777777" w:rsidR="00013AF7" w:rsidRDefault="00013AF7" w:rsidP="00013AF7">
      <w:pPr>
        <w:spacing w:line="480" w:lineRule="auto"/>
        <w:ind w:firstLine="720"/>
        <w:jc w:val="both"/>
        <w:rPr>
          <w:rFonts w:ascii="Times New Roman" w:hAnsi="Times New Roman" w:cs="Times New Roman"/>
          <w:sz w:val="24"/>
          <w:szCs w:val="24"/>
        </w:rPr>
      </w:pPr>
    </w:p>
    <w:p w14:paraId="6A7E1F6C" w14:textId="77777777" w:rsidR="003B4A33" w:rsidRDefault="003B4A33" w:rsidP="003B4A33">
      <w:pPr>
        <w:rPr>
          <w:rFonts w:ascii="Times New Roman" w:hAnsi="Times New Roman" w:cs="Times New Roman"/>
          <w:sz w:val="24"/>
          <w:szCs w:val="24"/>
        </w:rPr>
      </w:pPr>
    </w:p>
    <w:p w14:paraId="038869F9" w14:textId="77777777" w:rsidR="003B4A33" w:rsidRDefault="003B4A33" w:rsidP="003B4A33">
      <w:pPr>
        <w:rPr>
          <w:rFonts w:ascii="Times New Roman" w:hAnsi="Times New Roman" w:cs="Times New Roman"/>
          <w:sz w:val="24"/>
          <w:szCs w:val="24"/>
        </w:rPr>
      </w:pPr>
    </w:p>
    <w:p w14:paraId="235632FA" w14:textId="77777777" w:rsidR="003B4A33" w:rsidRDefault="003B4A33" w:rsidP="003B4A33">
      <w:pPr>
        <w:rPr>
          <w:rFonts w:ascii="Times New Roman" w:hAnsi="Times New Roman" w:cs="Times New Roman"/>
          <w:sz w:val="24"/>
          <w:szCs w:val="24"/>
        </w:rPr>
      </w:pPr>
    </w:p>
    <w:p w14:paraId="3CEE592B" w14:textId="77777777" w:rsidR="003B4A33" w:rsidRDefault="003B4A33" w:rsidP="003B4A33">
      <w:pPr>
        <w:rPr>
          <w:rFonts w:ascii="Times New Roman" w:hAnsi="Times New Roman" w:cs="Times New Roman"/>
          <w:sz w:val="24"/>
          <w:szCs w:val="24"/>
        </w:rPr>
      </w:pPr>
    </w:p>
    <w:p w14:paraId="1EDF90E1" w14:textId="77777777" w:rsidR="003B4A33" w:rsidRDefault="003B4A33" w:rsidP="003B4A33">
      <w:pPr>
        <w:rPr>
          <w:rFonts w:ascii="Times New Roman" w:hAnsi="Times New Roman" w:cs="Times New Roman"/>
          <w:sz w:val="24"/>
          <w:szCs w:val="24"/>
        </w:rPr>
      </w:pPr>
    </w:p>
    <w:p w14:paraId="01C5BB71" w14:textId="77777777" w:rsidR="003B4A33" w:rsidRDefault="003B4A33" w:rsidP="003B4A33">
      <w:pPr>
        <w:rPr>
          <w:rFonts w:ascii="Times New Roman" w:hAnsi="Times New Roman" w:cs="Times New Roman"/>
          <w:sz w:val="24"/>
          <w:szCs w:val="24"/>
        </w:rPr>
      </w:pPr>
    </w:p>
    <w:p w14:paraId="19B49E44" w14:textId="77777777" w:rsidR="003B4A33" w:rsidRDefault="003B4A33" w:rsidP="003B4A33">
      <w:pPr>
        <w:rPr>
          <w:rFonts w:ascii="Times New Roman" w:hAnsi="Times New Roman" w:cs="Times New Roman"/>
          <w:sz w:val="24"/>
          <w:szCs w:val="24"/>
        </w:rPr>
      </w:pPr>
    </w:p>
    <w:p w14:paraId="412863BB" w14:textId="77777777" w:rsidR="003B4A33" w:rsidRDefault="003B4A33" w:rsidP="003B4A33">
      <w:pPr>
        <w:rPr>
          <w:rFonts w:ascii="Times New Roman" w:hAnsi="Times New Roman" w:cs="Times New Roman"/>
          <w:sz w:val="24"/>
          <w:szCs w:val="24"/>
        </w:rPr>
      </w:pPr>
    </w:p>
    <w:p w14:paraId="4586E349" w14:textId="77777777" w:rsidR="003B4A33" w:rsidRDefault="003B4A33" w:rsidP="003B4A33">
      <w:pPr>
        <w:rPr>
          <w:rFonts w:ascii="Times New Roman" w:hAnsi="Times New Roman" w:cs="Times New Roman"/>
          <w:sz w:val="24"/>
          <w:szCs w:val="24"/>
        </w:rPr>
      </w:pPr>
    </w:p>
    <w:p w14:paraId="62CA4601" w14:textId="77777777" w:rsidR="003B4A33" w:rsidRDefault="003B4A33" w:rsidP="003B4A33">
      <w:pPr>
        <w:rPr>
          <w:rFonts w:ascii="Times New Roman" w:hAnsi="Times New Roman" w:cs="Times New Roman"/>
          <w:sz w:val="24"/>
          <w:szCs w:val="24"/>
        </w:rPr>
      </w:pPr>
    </w:p>
    <w:p w14:paraId="04EC7014" w14:textId="77777777" w:rsidR="003B4A33" w:rsidRDefault="003B4A33" w:rsidP="003B4A33">
      <w:pPr>
        <w:rPr>
          <w:rFonts w:ascii="Times New Roman" w:hAnsi="Times New Roman" w:cs="Times New Roman"/>
          <w:sz w:val="24"/>
          <w:szCs w:val="24"/>
        </w:rPr>
      </w:pPr>
    </w:p>
    <w:p w14:paraId="7D946F53" w14:textId="77F48909" w:rsidR="003B4A33" w:rsidRDefault="003B4A33" w:rsidP="003B4A33">
      <w:pPr>
        <w:rPr>
          <w:rFonts w:ascii="Times New Roman" w:hAnsi="Times New Roman" w:cs="Times New Roman"/>
          <w:sz w:val="24"/>
          <w:szCs w:val="24"/>
        </w:rPr>
      </w:pPr>
    </w:p>
    <w:p w14:paraId="7B3A2763" w14:textId="77777777" w:rsidR="0038688D" w:rsidRDefault="0038688D" w:rsidP="003B4A33">
      <w:pPr>
        <w:rPr>
          <w:rFonts w:ascii="Times New Roman" w:hAnsi="Times New Roman" w:cs="Times New Roman"/>
          <w:sz w:val="24"/>
          <w:szCs w:val="24"/>
        </w:rPr>
      </w:pPr>
    </w:p>
    <w:p w14:paraId="427FCEF8" w14:textId="77777777" w:rsidR="003B4A33" w:rsidRDefault="003B4A33" w:rsidP="003B4A33">
      <w:pPr>
        <w:rPr>
          <w:rFonts w:ascii="Times New Roman" w:hAnsi="Times New Roman" w:cs="Times New Roman"/>
          <w:sz w:val="24"/>
          <w:szCs w:val="24"/>
        </w:rPr>
      </w:pPr>
    </w:p>
    <w:bookmarkEnd w:id="100"/>
    <w:p w14:paraId="795B7E3D" w14:textId="77777777" w:rsidR="00B37B77" w:rsidRDefault="00B37B77" w:rsidP="0038688D">
      <w:pPr>
        <w:rPr>
          <w:rFonts w:ascii="Times New Roman" w:hAnsi="Times New Roman" w:cs="Times New Roman"/>
          <w:bCs/>
          <w:sz w:val="24"/>
          <w:szCs w:val="24"/>
        </w:rPr>
      </w:pPr>
    </w:p>
    <w:p w14:paraId="33722F12" w14:textId="6631E4F3" w:rsidR="00C51182" w:rsidRDefault="00C51182" w:rsidP="00C51182">
      <w:pPr>
        <w:rPr>
          <w:rFonts w:ascii="Times New Roman" w:hAnsi="Times New Roman" w:cs="Times New Roman"/>
          <w:b/>
          <w:bCs/>
          <w:sz w:val="28"/>
          <w:szCs w:val="28"/>
        </w:rPr>
      </w:pPr>
      <w:bookmarkStart w:id="103" w:name="_Hlk37425159"/>
      <w:bookmarkEnd w:id="103"/>
      <w:r>
        <w:rPr>
          <w:rFonts w:ascii="Times New Roman" w:hAnsi="Times New Roman" w:cs="Times New Roman"/>
          <w:b/>
          <w:bCs/>
          <w:sz w:val="28"/>
          <w:szCs w:val="28"/>
        </w:rPr>
        <w:t xml:space="preserve">Appendix </w:t>
      </w:r>
      <w:r w:rsidR="00E73716">
        <w:rPr>
          <w:rFonts w:ascii="Times New Roman" w:hAnsi="Times New Roman" w:cs="Times New Roman"/>
          <w:b/>
          <w:bCs/>
          <w:sz w:val="28"/>
          <w:szCs w:val="28"/>
        </w:rPr>
        <w:t>I</w:t>
      </w:r>
      <w:r>
        <w:rPr>
          <w:rFonts w:ascii="Times New Roman" w:hAnsi="Times New Roman" w:cs="Times New Roman"/>
          <w:b/>
          <w:bCs/>
          <w:sz w:val="28"/>
          <w:szCs w:val="28"/>
        </w:rPr>
        <w:t>I: Comp</w:t>
      </w:r>
      <w:r w:rsidR="0005791C">
        <w:rPr>
          <w:rFonts w:ascii="Times New Roman" w:hAnsi="Times New Roman" w:cs="Times New Roman"/>
          <w:b/>
          <w:bCs/>
          <w:sz w:val="28"/>
          <w:szCs w:val="28"/>
        </w:rPr>
        <w:t>o</w:t>
      </w:r>
      <w:r>
        <w:rPr>
          <w:rFonts w:ascii="Times New Roman" w:hAnsi="Times New Roman" w:cs="Times New Roman"/>
          <w:b/>
          <w:bCs/>
          <w:sz w:val="28"/>
          <w:szCs w:val="28"/>
        </w:rPr>
        <w:t>und Structures</w:t>
      </w:r>
    </w:p>
    <w:p w14:paraId="3E849843" w14:textId="77777777" w:rsidR="00C51182" w:rsidRDefault="00C51182" w:rsidP="00C51182">
      <w:pPr>
        <w:rPr>
          <w:rFonts w:ascii="Times New Roman" w:hAnsi="Times New Roman" w:cs="Times New Roman"/>
          <w:b/>
          <w:bCs/>
          <w:sz w:val="28"/>
          <w:szCs w:val="28"/>
        </w:rPr>
      </w:pPr>
      <w:r w:rsidRPr="00597DD8">
        <w:rPr>
          <w:rFonts w:ascii="Times New Roman" w:hAnsi="Times New Roman" w:cs="Times New Roman"/>
          <w:b/>
          <w:bCs/>
          <w:noProof/>
          <w:sz w:val="28"/>
          <w:szCs w:val="28"/>
        </w:rPr>
        <mc:AlternateContent>
          <mc:Choice Requires="wps">
            <w:drawing>
              <wp:anchor distT="45720" distB="45720" distL="114300" distR="114300" simplePos="0" relativeHeight="251837440" behindDoc="0" locked="0" layoutInCell="1" allowOverlap="1" wp14:anchorId="2ACAB0BF" wp14:editId="3CEB6B8D">
                <wp:simplePos x="0" y="0"/>
                <wp:positionH relativeFrom="column">
                  <wp:posOffset>3699510</wp:posOffset>
                </wp:positionH>
                <wp:positionV relativeFrom="paragraph">
                  <wp:posOffset>291465</wp:posOffset>
                </wp:positionV>
                <wp:extent cx="2360930" cy="1404620"/>
                <wp:effectExtent l="0" t="0" r="3810" b="8890"/>
                <wp:wrapThrough wrapText="bothSides">
                  <wp:wrapPolygon edited="0">
                    <wp:start x="0" y="0"/>
                    <wp:lineTo x="0" y="21039"/>
                    <wp:lineTo x="21462" y="21039"/>
                    <wp:lineTo x="21462" y="0"/>
                    <wp:lineTo x="0" y="0"/>
                  </wp:wrapPolygon>
                </wp:wrapThrough>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15C3FB9" w14:textId="77777777"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I: C</w:t>
                            </w:r>
                            <w:r>
                              <w:rPr>
                                <w:rFonts w:ascii="Times New Roman" w:hAnsi="Times New Roman" w:cs="Times New Roman"/>
                                <w:sz w:val="24"/>
                                <w:szCs w:val="24"/>
                                <w:vertAlign w:val="subscript"/>
                              </w:rPr>
                              <w:t>17</w:t>
                            </w:r>
                            <w:r>
                              <w:rPr>
                                <w:rFonts w:ascii="Times New Roman" w:hAnsi="Times New Roman" w:cs="Times New Roman"/>
                                <w:sz w:val="24"/>
                                <w:szCs w:val="24"/>
                              </w:rPr>
                              <w:t xml:space="preserve"> n-Alkane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ACAB0BF" id="_x0000_s1041" type="#_x0000_t202" style="position:absolute;margin-left:291.3pt;margin-top:22.95pt;width:185.9pt;height:110.6pt;z-index:2518374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aW3JAIAACU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" stroked="f">
                <v:textbox style="mso-fit-shape-to-text:t">
                  <w:txbxContent>
                    <w:p w14:paraId="015C3FB9" w14:textId="77777777"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I: C</w:t>
                      </w:r>
                      <w:r>
                        <w:rPr>
                          <w:rFonts w:ascii="Times New Roman" w:hAnsi="Times New Roman" w:cs="Times New Roman"/>
                          <w:sz w:val="24"/>
                          <w:szCs w:val="24"/>
                          <w:vertAlign w:val="subscript"/>
                        </w:rPr>
                        <w:t>17</w:t>
                      </w:r>
                      <w:r>
                        <w:rPr>
                          <w:rFonts w:ascii="Times New Roman" w:hAnsi="Times New Roman" w:cs="Times New Roman"/>
                          <w:sz w:val="24"/>
                          <w:szCs w:val="24"/>
                        </w:rPr>
                        <w:t xml:space="preserve"> n-Alkane</w:t>
                      </w:r>
                    </w:p>
                  </w:txbxContent>
                </v:textbox>
                <w10:wrap type="through"/>
              </v:shape>
            </w:pict>
          </mc:Fallback>
        </mc:AlternateContent>
      </w:r>
      <w:r w:rsidRPr="008D704E">
        <w:rPr>
          <w:noProof/>
        </w:rPr>
        <w:drawing>
          <wp:inline distT="0" distB="0" distL="0" distR="0" wp14:anchorId="2E89C3BC" wp14:editId="7626D005">
            <wp:extent cx="3440430" cy="834390"/>
            <wp:effectExtent l="0" t="0" r="7620" b="381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5">
                      <a:extLst>
                        <a:ext uri="{28A0092B-C50C-407E-A947-70E740481C1C}">
                          <a14:useLocalDpi xmlns:a14="http://schemas.microsoft.com/office/drawing/2010/main" val="0"/>
                        </a:ext>
                      </a:extLst>
                    </a:blip>
                    <a:srcRect b="66667"/>
                    <a:stretch>
                      <a:fillRect/>
                    </a:stretch>
                  </pic:blipFill>
                  <pic:spPr bwMode="auto">
                    <a:xfrm>
                      <a:off x="0" y="0"/>
                      <a:ext cx="3440430" cy="834390"/>
                    </a:xfrm>
                    <a:prstGeom prst="rect">
                      <a:avLst/>
                    </a:prstGeom>
                    <a:noFill/>
                    <a:ln>
                      <a:noFill/>
                    </a:ln>
                  </pic:spPr>
                </pic:pic>
              </a:graphicData>
            </a:graphic>
          </wp:inline>
        </w:drawing>
      </w:r>
    </w:p>
    <w:p w14:paraId="7FD20A31" w14:textId="18A55271" w:rsidR="00C51182" w:rsidRDefault="00C51182" w:rsidP="00C51182">
      <w:pPr>
        <w:rPr>
          <w:rFonts w:ascii="Times New Roman" w:hAnsi="Times New Roman" w:cs="Times New Roman"/>
          <w:b/>
          <w:bCs/>
          <w:sz w:val="28"/>
          <w:szCs w:val="28"/>
        </w:rPr>
      </w:pPr>
      <w:r w:rsidRPr="00597DD8">
        <w:rPr>
          <w:rFonts w:ascii="Times New Roman" w:hAnsi="Times New Roman" w:cs="Times New Roman"/>
          <w:b/>
          <w:bCs/>
          <w:noProof/>
          <w:sz w:val="28"/>
          <w:szCs w:val="28"/>
        </w:rPr>
        <mc:AlternateContent>
          <mc:Choice Requires="wps">
            <w:drawing>
              <wp:anchor distT="45720" distB="45720" distL="114300" distR="114300" simplePos="0" relativeHeight="251838464" behindDoc="0" locked="0" layoutInCell="1" allowOverlap="1" wp14:anchorId="4A075005" wp14:editId="74811816">
                <wp:simplePos x="0" y="0"/>
                <wp:positionH relativeFrom="column">
                  <wp:posOffset>3764280</wp:posOffset>
                </wp:positionH>
                <wp:positionV relativeFrom="paragraph">
                  <wp:posOffset>221615</wp:posOffset>
                </wp:positionV>
                <wp:extent cx="2360930" cy="1404620"/>
                <wp:effectExtent l="0" t="0" r="3810" b="8890"/>
                <wp:wrapThrough wrapText="bothSides">
                  <wp:wrapPolygon edited="0">
                    <wp:start x="0" y="0"/>
                    <wp:lineTo x="0" y="21039"/>
                    <wp:lineTo x="21462" y="21039"/>
                    <wp:lineTo x="21462" y="0"/>
                    <wp:lineTo x="0" y="0"/>
                  </wp:wrapPolygon>
                </wp:wrapThrough>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3537AD5" w14:textId="77777777"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II: Pristane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4A075005" id="_x0000_s1042" type="#_x0000_t202" style="position:absolute;margin-left:296.4pt;margin-top:17.45pt;width:185.9pt;height:110.6pt;z-index:251838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" stroked="f">
                <v:textbox style="mso-fit-shape-to-text:t">
                  <w:txbxContent>
                    <w:p w14:paraId="23537AD5" w14:textId="77777777"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II: Pristane</w:t>
                      </w:r>
                    </w:p>
                  </w:txbxContent>
                </v:textbox>
                <w10:wrap type="through"/>
              </v:shape>
            </w:pict>
          </mc:Fallback>
        </mc:AlternateContent>
      </w:r>
      <w:r w:rsidRPr="008D704E">
        <w:rPr>
          <w:noProof/>
        </w:rPr>
        <w:drawing>
          <wp:inline distT="0" distB="0" distL="0" distR="0" wp14:anchorId="2863F1AC" wp14:editId="1D3B1D97">
            <wp:extent cx="2842260" cy="895350"/>
            <wp:effectExtent l="0" t="0" r="0" b="0"/>
            <wp:docPr id="488" name="Picture 48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4"/>
                    <pic:cNvPicPr>
                      <a:picLocks noGrp="1" noChangeAspect="1" noChangeArrowheads="1"/>
                    </pic:cNvPicPr>
                  </pic:nvPicPr>
                  <pic:blipFill>
                    <a:blip r:embed="rId96">
                      <a:extLst>
                        <a:ext uri="{28A0092B-C50C-407E-A947-70E740481C1C}">
                          <a14:useLocalDpi xmlns:a14="http://schemas.microsoft.com/office/drawing/2010/main" val="0"/>
                        </a:ext>
                      </a:extLst>
                    </a:blip>
                    <a:srcRect l="8032" t="4849" b="55428"/>
                    <a:stretch>
                      <a:fillRect/>
                    </a:stretch>
                  </pic:blipFill>
                  <pic:spPr bwMode="auto">
                    <a:xfrm>
                      <a:off x="0" y="0"/>
                      <a:ext cx="2842260" cy="895350"/>
                    </a:xfrm>
                    <a:prstGeom prst="rect">
                      <a:avLst/>
                    </a:prstGeom>
                    <a:noFill/>
                    <a:ln>
                      <a:noFill/>
                    </a:ln>
                  </pic:spPr>
                </pic:pic>
              </a:graphicData>
            </a:graphic>
          </wp:inline>
        </w:drawing>
      </w:r>
    </w:p>
    <w:p w14:paraId="19AEA8C7" w14:textId="15280146" w:rsidR="000442C5" w:rsidRDefault="000442C5" w:rsidP="00C51182">
      <w:pPr>
        <w:rPr>
          <w:noProof/>
        </w:rPr>
      </w:pPr>
      <w:r w:rsidRPr="00597DD8">
        <w:rPr>
          <w:rFonts w:ascii="Times New Roman" w:hAnsi="Times New Roman" w:cs="Times New Roman"/>
          <w:b/>
          <w:bCs/>
          <w:noProof/>
          <w:sz w:val="28"/>
          <w:szCs w:val="28"/>
        </w:rPr>
        <mc:AlternateContent>
          <mc:Choice Requires="wps">
            <w:drawing>
              <wp:anchor distT="45720" distB="45720" distL="114300" distR="114300" simplePos="0" relativeHeight="251913216" behindDoc="0" locked="0" layoutInCell="1" allowOverlap="1" wp14:anchorId="252DCF03" wp14:editId="79BFA54A">
                <wp:simplePos x="0" y="0"/>
                <wp:positionH relativeFrom="column">
                  <wp:posOffset>3583856</wp:posOffset>
                </wp:positionH>
                <wp:positionV relativeFrom="paragraph">
                  <wp:posOffset>1377357</wp:posOffset>
                </wp:positionV>
                <wp:extent cx="2360930" cy="1404620"/>
                <wp:effectExtent l="0" t="0" r="3810" b="8890"/>
                <wp:wrapThrough wrapText="bothSides">
                  <wp:wrapPolygon edited="0">
                    <wp:start x="0" y="0"/>
                    <wp:lineTo x="0" y="21039"/>
                    <wp:lineTo x="21462" y="21039"/>
                    <wp:lineTo x="21462" y="0"/>
                    <wp:lineTo x="0" y="0"/>
                  </wp:wrapPolygon>
                </wp:wrapThrough>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ADBAD7F" w14:textId="77777777" w:rsidR="00447A83" w:rsidRDefault="00447A83" w:rsidP="000442C5">
                            <w:pPr>
                              <w:rPr>
                                <w:rFonts w:ascii="Times New Roman" w:hAnsi="Times New Roman" w:cs="Times New Roman"/>
                                <w:sz w:val="24"/>
                                <w:szCs w:val="24"/>
                              </w:rPr>
                            </w:pPr>
                            <w:r>
                              <w:rPr>
                                <w:rFonts w:ascii="Times New Roman" w:hAnsi="Times New Roman" w:cs="Times New Roman"/>
                                <w:sz w:val="24"/>
                                <w:szCs w:val="24"/>
                              </w:rPr>
                              <w:t>IV: C</w:t>
                            </w:r>
                            <w:r>
                              <w:rPr>
                                <w:rFonts w:ascii="Times New Roman" w:hAnsi="Times New Roman" w:cs="Times New Roman"/>
                                <w:sz w:val="24"/>
                                <w:szCs w:val="24"/>
                                <w:vertAlign w:val="subscript"/>
                              </w:rPr>
                              <w:t>27</w:t>
                            </w:r>
                            <w:r>
                              <w:rPr>
                                <w:rFonts w:ascii="Times New Roman" w:hAnsi="Times New Roman" w:cs="Times New Roman"/>
                                <w:sz w:val="24"/>
                                <w:szCs w:val="24"/>
                              </w:rPr>
                              <w:t xml:space="preserve"> Sterane</w:t>
                            </w:r>
                          </w:p>
                          <w:p w14:paraId="089BDAC0" w14:textId="77777777" w:rsidR="00447A83" w:rsidRDefault="00447A83" w:rsidP="000442C5">
                            <w:pPr>
                              <w:rPr>
                                <w:rFonts w:ascii="Times New Roman" w:hAnsi="Times New Roman" w:cs="Times New Roman"/>
                                <w:sz w:val="24"/>
                                <w:szCs w:val="24"/>
                              </w:rPr>
                            </w:pPr>
                          </w:p>
                          <w:p w14:paraId="5E23A3BB" w14:textId="77777777" w:rsidR="00447A83" w:rsidRDefault="00447A83" w:rsidP="000442C5">
                            <w:pPr>
                              <w:rPr>
                                <w:rFonts w:ascii="Times New Roman" w:hAnsi="Times New Roman" w:cs="Times New Roman"/>
                                <w:sz w:val="24"/>
                                <w:szCs w:val="24"/>
                              </w:rPr>
                            </w:pPr>
                          </w:p>
                          <w:p w14:paraId="184D2EAD" w14:textId="77777777" w:rsidR="00447A83" w:rsidRDefault="00447A83" w:rsidP="000442C5">
                            <w:pPr>
                              <w:rPr>
                                <w:rFonts w:ascii="Times New Roman" w:hAnsi="Times New Roman" w:cs="Times New Roman"/>
                                <w:sz w:val="24"/>
                                <w:szCs w:val="24"/>
                              </w:rPr>
                            </w:pPr>
                          </w:p>
                          <w:p w14:paraId="64047258" w14:textId="77777777" w:rsidR="00447A83" w:rsidRDefault="00447A83" w:rsidP="000442C5">
                            <w:pPr>
                              <w:rPr>
                                <w:rFonts w:ascii="Times New Roman" w:hAnsi="Times New Roman" w:cs="Times New Roman"/>
                                <w:sz w:val="24"/>
                                <w:szCs w:val="24"/>
                              </w:rPr>
                            </w:pPr>
                          </w:p>
                          <w:p w14:paraId="19A38F75" w14:textId="77777777" w:rsidR="00447A83" w:rsidRDefault="00447A83" w:rsidP="000442C5">
                            <w:pPr>
                              <w:rPr>
                                <w:rFonts w:ascii="Times New Roman" w:hAnsi="Times New Roman" w:cs="Times New Roman"/>
                                <w:sz w:val="24"/>
                                <w:szCs w:val="24"/>
                              </w:rPr>
                            </w:pPr>
                          </w:p>
                          <w:p w14:paraId="32C34E27" w14:textId="77777777" w:rsidR="00447A83" w:rsidRDefault="00447A83" w:rsidP="000442C5">
                            <w:pPr>
                              <w:rPr>
                                <w:rFonts w:ascii="Times New Roman" w:hAnsi="Times New Roman" w:cs="Times New Roman"/>
                                <w:sz w:val="24"/>
                                <w:szCs w:val="24"/>
                              </w:rPr>
                            </w:pPr>
                            <w:r>
                              <w:rPr>
                                <w:rFonts w:ascii="Times New Roman" w:hAnsi="Times New Roman" w:cs="Times New Roman"/>
                                <w:sz w:val="24"/>
                                <w:szCs w:val="24"/>
                              </w:rPr>
                              <w:t>V: C</w:t>
                            </w:r>
                            <w:r>
                              <w:rPr>
                                <w:rFonts w:ascii="Times New Roman" w:hAnsi="Times New Roman" w:cs="Times New Roman"/>
                                <w:sz w:val="24"/>
                                <w:szCs w:val="24"/>
                                <w:vertAlign w:val="subscript"/>
                              </w:rPr>
                              <w:t>28</w:t>
                            </w:r>
                            <w:r>
                              <w:rPr>
                                <w:rFonts w:ascii="Times New Roman" w:hAnsi="Times New Roman" w:cs="Times New Roman"/>
                                <w:sz w:val="24"/>
                                <w:szCs w:val="24"/>
                              </w:rPr>
                              <w:t xml:space="preserve"> Sterane</w:t>
                            </w:r>
                          </w:p>
                          <w:p w14:paraId="0999EF0F" w14:textId="77777777" w:rsidR="00447A83" w:rsidRDefault="00447A83" w:rsidP="000442C5">
                            <w:pPr>
                              <w:rPr>
                                <w:rFonts w:ascii="Times New Roman" w:hAnsi="Times New Roman" w:cs="Times New Roman"/>
                                <w:sz w:val="24"/>
                                <w:szCs w:val="24"/>
                              </w:rPr>
                            </w:pPr>
                          </w:p>
                          <w:p w14:paraId="7174D176" w14:textId="77777777" w:rsidR="00447A83" w:rsidRDefault="00447A83" w:rsidP="000442C5">
                            <w:pPr>
                              <w:rPr>
                                <w:rFonts w:ascii="Times New Roman" w:hAnsi="Times New Roman" w:cs="Times New Roman"/>
                                <w:sz w:val="24"/>
                                <w:szCs w:val="24"/>
                              </w:rPr>
                            </w:pPr>
                          </w:p>
                          <w:p w14:paraId="299492DB" w14:textId="77777777" w:rsidR="00447A83" w:rsidRPr="00597DD8" w:rsidRDefault="00447A83" w:rsidP="000442C5">
                            <w:pPr>
                              <w:rPr>
                                <w:rFonts w:ascii="Times New Roman" w:hAnsi="Times New Roman" w:cs="Times New Roman"/>
                                <w:sz w:val="24"/>
                                <w:szCs w:val="24"/>
                              </w:rPr>
                            </w:pPr>
                          </w:p>
                          <w:p w14:paraId="43D2A01E" w14:textId="77777777" w:rsidR="00447A83" w:rsidRPr="00597DD8" w:rsidRDefault="00447A83" w:rsidP="000442C5">
                            <w:pPr>
                              <w:rPr>
                                <w:rFonts w:ascii="Times New Roman" w:hAnsi="Times New Roman" w:cs="Times New Roman"/>
                                <w:sz w:val="24"/>
                                <w:szCs w:val="24"/>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52DCF03" id="_x0000_s1043" type="#_x0000_t202" style="position:absolute;margin-left:282.2pt;margin-top:108.45pt;width:185.9pt;height:110.6pt;z-index:2519132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" stroked="f">
                <v:textbox style="mso-fit-shape-to-text:t">
                  <w:txbxContent>
                    <w:p w14:paraId="6ADBAD7F" w14:textId="77777777" w:rsidR="00447A83" w:rsidRDefault="00447A83" w:rsidP="000442C5">
                      <w:pPr>
                        <w:rPr>
                          <w:rFonts w:ascii="Times New Roman" w:hAnsi="Times New Roman" w:cs="Times New Roman"/>
                          <w:sz w:val="24"/>
                          <w:szCs w:val="24"/>
                        </w:rPr>
                      </w:pPr>
                      <w:r>
                        <w:rPr>
                          <w:rFonts w:ascii="Times New Roman" w:hAnsi="Times New Roman" w:cs="Times New Roman"/>
                          <w:sz w:val="24"/>
                          <w:szCs w:val="24"/>
                        </w:rPr>
                        <w:t>IV: C</w:t>
                      </w:r>
                      <w:r>
                        <w:rPr>
                          <w:rFonts w:ascii="Times New Roman" w:hAnsi="Times New Roman" w:cs="Times New Roman"/>
                          <w:sz w:val="24"/>
                          <w:szCs w:val="24"/>
                          <w:vertAlign w:val="subscript"/>
                        </w:rPr>
                        <w:t>27</w:t>
                      </w:r>
                      <w:r>
                        <w:rPr>
                          <w:rFonts w:ascii="Times New Roman" w:hAnsi="Times New Roman" w:cs="Times New Roman"/>
                          <w:sz w:val="24"/>
                          <w:szCs w:val="24"/>
                        </w:rPr>
                        <w:t xml:space="preserve"> Sterane</w:t>
                      </w:r>
                    </w:p>
                    <w:p w14:paraId="089BDAC0" w14:textId="77777777" w:rsidR="00447A83" w:rsidRDefault="00447A83" w:rsidP="000442C5">
                      <w:pPr>
                        <w:rPr>
                          <w:rFonts w:ascii="Times New Roman" w:hAnsi="Times New Roman" w:cs="Times New Roman"/>
                          <w:sz w:val="24"/>
                          <w:szCs w:val="24"/>
                        </w:rPr>
                      </w:pPr>
                    </w:p>
                    <w:p w14:paraId="5E23A3BB" w14:textId="77777777" w:rsidR="00447A83" w:rsidRDefault="00447A83" w:rsidP="000442C5">
                      <w:pPr>
                        <w:rPr>
                          <w:rFonts w:ascii="Times New Roman" w:hAnsi="Times New Roman" w:cs="Times New Roman"/>
                          <w:sz w:val="24"/>
                          <w:szCs w:val="24"/>
                        </w:rPr>
                      </w:pPr>
                    </w:p>
                    <w:p w14:paraId="184D2EAD" w14:textId="77777777" w:rsidR="00447A83" w:rsidRDefault="00447A83" w:rsidP="000442C5">
                      <w:pPr>
                        <w:rPr>
                          <w:rFonts w:ascii="Times New Roman" w:hAnsi="Times New Roman" w:cs="Times New Roman"/>
                          <w:sz w:val="24"/>
                          <w:szCs w:val="24"/>
                        </w:rPr>
                      </w:pPr>
                    </w:p>
                    <w:p w14:paraId="64047258" w14:textId="77777777" w:rsidR="00447A83" w:rsidRDefault="00447A83" w:rsidP="000442C5">
                      <w:pPr>
                        <w:rPr>
                          <w:rFonts w:ascii="Times New Roman" w:hAnsi="Times New Roman" w:cs="Times New Roman"/>
                          <w:sz w:val="24"/>
                          <w:szCs w:val="24"/>
                        </w:rPr>
                      </w:pPr>
                    </w:p>
                    <w:p w14:paraId="19A38F75" w14:textId="77777777" w:rsidR="00447A83" w:rsidRDefault="00447A83" w:rsidP="000442C5">
                      <w:pPr>
                        <w:rPr>
                          <w:rFonts w:ascii="Times New Roman" w:hAnsi="Times New Roman" w:cs="Times New Roman"/>
                          <w:sz w:val="24"/>
                          <w:szCs w:val="24"/>
                        </w:rPr>
                      </w:pPr>
                    </w:p>
                    <w:p w14:paraId="32C34E27" w14:textId="77777777" w:rsidR="00447A83" w:rsidRDefault="00447A83" w:rsidP="000442C5">
                      <w:pPr>
                        <w:rPr>
                          <w:rFonts w:ascii="Times New Roman" w:hAnsi="Times New Roman" w:cs="Times New Roman"/>
                          <w:sz w:val="24"/>
                          <w:szCs w:val="24"/>
                        </w:rPr>
                      </w:pPr>
                      <w:r>
                        <w:rPr>
                          <w:rFonts w:ascii="Times New Roman" w:hAnsi="Times New Roman" w:cs="Times New Roman"/>
                          <w:sz w:val="24"/>
                          <w:szCs w:val="24"/>
                        </w:rPr>
                        <w:t>V: C</w:t>
                      </w:r>
                      <w:r>
                        <w:rPr>
                          <w:rFonts w:ascii="Times New Roman" w:hAnsi="Times New Roman" w:cs="Times New Roman"/>
                          <w:sz w:val="24"/>
                          <w:szCs w:val="24"/>
                          <w:vertAlign w:val="subscript"/>
                        </w:rPr>
                        <w:t>28</w:t>
                      </w:r>
                      <w:r>
                        <w:rPr>
                          <w:rFonts w:ascii="Times New Roman" w:hAnsi="Times New Roman" w:cs="Times New Roman"/>
                          <w:sz w:val="24"/>
                          <w:szCs w:val="24"/>
                        </w:rPr>
                        <w:t xml:space="preserve"> Sterane</w:t>
                      </w:r>
                    </w:p>
                    <w:p w14:paraId="0999EF0F" w14:textId="77777777" w:rsidR="00447A83" w:rsidRDefault="00447A83" w:rsidP="000442C5">
                      <w:pPr>
                        <w:rPr>
                          <w:rFonts w:ascii="Times New Roman" w:hAnsi="Times New Roman" w:cs="Times New Roman"/>
                          <w:sz w:val="24"/>
                          <w:szCs w:val="24"/>
                        </w:rPr>
                      </w:pPr>
                    </w:p>
                    <w:p w14:paraId="7174D176" w14:textId="77777777" w:rsidR="00447A83" w:rsidRDefault="00447A83" w:rsidP="000442C5">
                      <w:pPr>
                        <w:rPr>
                          <w:rFonts w:ascii="Times New Roman" w:hAnsi="Times New Roman" w:cs="Times New Roman"/>
                          <w:sz w:val="24"/>
                          <w:szCs w:val="24"/>
                        </w:rPr>
                      </w:pPr>
                    </w:p>
                    <w:p w14:paraId="299492DB" w14:textId="77777777" w:rsidR="00447A83" w:rsidRPr="00597DD8" w:rsidRDefault="00447A83" w:rsidP="000442C5">
                      <w:pPr>
                        <w:rPr>
                          <w:rFonts w:ascii="Times New Roman" w:hAnsi="Times New Roman" w:cs="Times New Roman"/>
                          <w:sz w:val="24"/>
                          <w:szCs w:val="24"/>
                        </w:rPr>
                      </w:pPr>
                    </w:p>
                    <w:p w14:paraId="43D2A01E" w14:textId="77777777" w:rsidR="00447A83" w:rsidRPr="00597DD8" w:rsidRDefault="00447A83" w:rsidP="000442C5">
                      <w:pPr>
                        <w:rPr>
                          <w:rFonts w:ascii="Times New Roman" w:hAnsi="Times New Roman" w:cs="Times New Roman"/>
                          <w:sz w:val="24"/>
                          <w:szCs w:val="24"/>
                        </w:rPr>
                      </w:pPr>
                    </w:p>
                  </w:txbxContent>
                </v:textbox>
                <w10:wrap type="through"/>
              </v:shape>
            </w:pict>
          </mc:Fallback>
        </mc:AlternateContent>
      </w:r>
      <w:r w:rsidR="00C51182" w:rsidRPr="00597DD8">
        <w:rPr>
          <w:rFonts w:ascii="Times New Roman" w:hAnsi="Times New Roman" w:cs="Times New Roman"/>
          <w:b/>
          <w:bCs/>
          <w:noProof/>
          <w:sz w:val="28"/>
          <w:szCs w:val="28"/>
        </w:rPr>
        <mc:AlternateContent>
          <mc:Choice Requires="wps">
            <w:drawing>
              <wp:anchor distT="45720" distB="45720" distL="114300" distR="114300" simplePos="0" relativeHeight="251839488" behindDoc="0" locked="0" layoutInCell="1" allowOverlap="1" wp14:anchorId="7FEAF5FB" wp14:editId="73EB8D00">
                <wp:simplePos x="0" y="0"/>
                <wp:positionH relativeFrom="column">
                  <wp:posOffset>3585210</wp:posOffset>
                </wp:positionH>
                <wp:positionV relativeFrom="paragraph">
                  <wp:posOffset>480060</wp:posOffset>
                </wp:positionV>
                <wp:extent cx="2360930" cy="1404620"/>
                <wp:effectExtent l="0" t="0" r="3810" b="8890"/>
                <wp:wrapThrough wrapText="bothSides">
                  <wp:wrapPolygon edited="0">
                    <wp:start x="0" y="0"/>
                    <wp:lineTo x="0" y="21039"/>
                    <wp:lineTo x="21462" y="21039"/>
                    <wp:lineTo x="21462" y="0"/>
                    <wp:lineTo x="0" y="0"/>
                  </wp:wrapPolygon>
                </wp:wrapThrough>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D9C116B" w14:textId="77777777"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III: </w:t>
                            </w:r>
                            <w:proofErr w:type="spellStart"/>
                            <w:r>
                              <w:rPr>
                                <w:rFonts w:ascii="Times New Roman" w:hAnsi="Times New Roman" w:cs="Times New Roman"/>
                                <w:sz w:val="24"/>
                                <w:szCs w:val="24"/>
                              </w:rPr>
                              <w:t>Phythane</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FEAF5FB" id="_x0000_s1044" type="#_x0000_t202" style="position:absolute;margin-left:282.3pt;margin-top:37.8pt;width:185.9pt;height:110.6pt;z-index:2518394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" stroked="f">
                <v:textbox style="mso-fit-shape-to-text:t">
                  <w:txbxContent>
                    <w:p w14:paraId="7D9C116B" w14:textId="77777777"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III: </w:t>
                      </w:r>
                      <w:proofErr w:type="spellStart"/>
                      <w:r>
                        <w:rPr>
                          <w:rFonts w:ascii="Times New Roman" w:hAnsi="Times New Roman" w:cs="Times New Roman"/>
                          <w:sz w:val="24"/>
                          <w:szCs w:val="24"/>
                        </w:rPr>
                        <w:t>Phythane</w:t>
                      </w:r>
                      <w:proofErr w:type="spellEnd"/>
                    </w:p>
                  </w:txbxContent>
                </v:textbox>
                <w10:wrap type="through"/>
              </v:shape>
            </w:pict>
          </mc:Fallback>
        </mc:AlternateContent>
      </w:r>
      <w:r w:rsidR="00C51182" w:rsidRPr="008D704E">
        <w:rPr>
          <w:noProof/>
        </w:rPr>
        <w:drawing>
          <wp:inline distT="0" distB="0" distL="0" distR="0" wp14:anchorId="2E8D2BB7" wp14:editId="78D2E8EA">
            <wp:extent cx="3108960" cy="1139190"/>
            <wp:effectExtent l="0" t="0" r="0" b="381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l="1863" t="10703" b="40184"/>
                    <a:stretch>
                      <a:fillRect/>
                    </a:stretch>
                  </pic:blipFill>
                  <pic:spPr bwMode="auto">
                    <a:xfrm>
                      <a:off x="0" y="0"/>
                      <a:ext cx="3108960" cy="1139190"/>
                    </a:xfrm>
                    <a:prstGeom prst="rect">
                      <a:avLst/>
                    </a:prstGeom>
                    <a:noFill/>
                    <a:ln>
                      <a:noFill/>
                    </a:ln>
                  </pic:spPr>
                </pic:pic>
              </a:graphicData>
            </a:graphic>
          </wp:inline>
        </w:drawing>
      </w:r>
      <w:r w:rsidRPr="008D704E">
        <w:rPr>
          <w:noProof/>
        </w:rPr>
        <w:drawing>
          <wp:inline distT="0" distB="0" distL="0" distR="0" wp14:anchorId="1CE8C446" wp14:editId="52BB1021">
            <wp:extent cx="1863969" cy="1281479"/>
            <wp:effectExtent l="0" t="0" r="3175" b="0"/>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r="35899" b="39316"/>
                    <a:stretch>
                      <a:fillRect/>
                    </a:stretch>
                  </pic:blipFill>
                  <pic:spPr bwMode="auto">
                    <a:xfrm>
                      <a:off x="0" y="0"/>
                      <a:ext cx="1868035" cy="1284274"/>
                    </a:xfrm>
                    <a:prstGeom prst="rect">
                      <a:avLst/>
                    </a:prstGeom>
                    <a:noFill/>
                    <a:ln>
                      <a:noFill/>
                    </a:ln>
                  </pic:spPr>
                </pic:pic>
              </a:graphicData>
            </a:graphic>
          </wp:inline>
        </w:drawing>
      </w:r>
      <w:r w:rsidRPr="000442C5">
        <w:rPr>
          <w:rFonts w:ascii="Times New Roman" w:hAnsi="Times New Roman" w:cs="Times New Roman"/>
          <w:b/>
          <w:bCs/>
          <w:noProof/>
          <w:sz w:val="28"/>
          <w:szCs w:val="28"/>
        </w:rPr>
        <w:t xml:space="preserve"> </w:t>
      </w:r>
    </w:p>
    <w:p w14:paraId="37DE016C" w14:textId="60A0F39D" w:rsidR="00C51182" w:rsidRDefault="000442C5" w:rsidP="00C51182">
      <w:pPr>
        <w:rPr>
          <w:rFonts w:ascii="Times New Roman" w:hAnsi="Times New Roman" w:cs="Times New Roman"/>
          <w:b/>
          <w:bCs/>
          <w:sz w:val="28"/>
          <w:szCs w:val="28"/>
        </w:rPr>
      </w:pPr>
      <w:r w:rsidRPr="008D704E">
        <w:rPr>
          <w:noProof/>
        </w:rPr>
        <w:drawing>
          <wp:inline distT="0" distB="0" distL="0" distR="0" wp14:anchorId="26BC67CA" wp14:editId="0C0681DD">
            <wp:extent cx="1848896" cy="1273954"/>
            <wp:effectExtent l="0" t="0" r="0" b="254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r="34642" b="38158"/>
                    <a:stretch>
                      <a:fillRect/>
                    </a:stretch>
                  </pic:blipFill>
                  <pic:spPr bwMode="auto">
                    <a:xfrm>
                      <a:off x="0" y="0"/>
                      <a:ext cx="1854452" cy="1277782"/>
                    </a:xfrm>
                    <a:prstGeom prst="rect">
                      <a:avLst/>
                    </a:prstGeom>
                    <a:noFill/>
                    <a:ln>
                      <a:noFill/>
                    </a:ln>
                  </pic:spPr>
                </pic:pic>
              </a:graphicData>
            </a:graphic>
          </wp:inline>
        </w:drawing>
      </w:r>
    </w:p>
    <w:p w14:paraId="5AE95D61" w14:textId="7F794868" w:rsidR="00C51182" w:rsidRDefault="00C51182" w:rsidP="00C51182">
      <w:pPr>
        <w:rPr>
          <w:rFonts w:ascii="Times New Roman" w:hAnsi="Times New Roman" w:cs="Times New Roman"/>
          <w:b/>
          <w:bCs/>
          <w:sz w:val="28"/>
          <w:szCs w:val="28"/>
        </w:rPr>
      </w:pPr>
    </w:p>
    <w:p w14:paraId="45B04793" w14:textId="5F596B7E" w:rsidR="00C51182" w:rsidRDefault="00C51182" w:rsidP="00C51182">
      <w:pPr>
        <w:rPr>
          <w:rFonts w:ascii="Times New Roman" w:hAnsi="Times New Roman" w:cs="Times New Roman"/>
          <w:b/>
          <w:bCs/>
          <w:sz w:val="28"/>
          <w:szCs w:val="28"/>
        </w:rPr>
      </w:pPr>
    </w:p>
    <w:p w14:paraId="16B6BD7A" w14:textId="77777777" w:rsidR="00C51182" w:rsidRDefault="00C51182" w:rsidP="00C51182">
      <w:pPr>
        <w:rPr>
          <w:rFonts w:ascii="Times New Roman" w:hAnsi="Times New Roman" w:cs="Times New Roman"/>
          <w:b/>
          <w:bCs/>
          <w:sz w:val="28"/>
          <w:szCs w:val="28"/>
        </w:rPr>
      </w:pPr>
      <w:r w:rsidRPr="00597DD8">
        <w:rPr>
          <w:rFonts w:ascii="Times New Roman" w:hAnsi="Times New Roman" w:cs="Times New Roman"/>
          <w:b/>
          <w:bCs/>
          <w:noProof/>
          <w:sz w:val="28"/>
          <w:szCs w:val="28"/>
        </w:rPr>
        <w:lastRenderedPageBreak/>
        <mc:AlternateContent>
          <mc:Choice Requires="wps">
            <w:drawing>
              <wp:anchor distT="45720" distB="45720" distL="114300" distR="114300" simplePos="0" relativeHeight="251841536" behindDoc="0" locked="0" layoutInCell="1" allowOverlap="1" wp14:anchorId="3504A725" wp14:editId="0E8D13E1">
                <wp:simplePos x="0" y="0"/>
                <wp:positionH relativeFrom="column">
                  <wp:posOffset>3642360</wp:posOffset>
                </wp:positionH>
                <wp:positionV relativeFrom="paragraph">
                  <wp:posOffset>209550</wp:posOffset>
                </wp:positionV>
                <wp:extent cx="2360930" cy="1404620"/>
                <wp:effectExtent l="0" t="0" r="3810" b="8890"/>
                <wp:wrapThrough wrapText="bothSides">
                  <wp:wrapPolygon edited="0">
                    <wp:start x="0" y="0"/>
                    <wp:lineTo x="0" y="21039"/>
                    <wp:lineTo x="21462" y="21039"/>
                    <wp:lineTo x="21462" y="0"/>
                    <wp:lineTo x="0" y="0"/>
                  </wp:wrapPolygon>
                </wp:wrapThrough>
                <wp:docPr id="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6D93747F" w14:textId="77777777" w:rsidR="00447A83" w:rsidRDefault="00447A83" w:rsidP="00C51182">
                            <w:pPr>
                              <w:rPr>
                                <w:rFonts w:ascii="Times New Roman" w:hAnsi="Times New Roman" w:cs="Times New Roman"/>
                                <w:sz w:val="24"/>
                                <w:szCs w:val="24"/>
                              </w:rPr>
                            </w:pPr>
                            <w:r>
                              <w:rPr>
                                <w:rFonts w:ascii="Times New Roman" w:hAnsi="Times New Roman" w:cs="Times New Roman"/>
                                <w:sz w:val="24"/>
                                <w:szCs w:val="24"/>
                              </w:rPr>
                              <w:t>VI: C</w:t>
                            </w:r>
                            <w:r>
                              <w:rPr>
                                <w:rFonts w:ascii="Times New Roman" w:hAnsi="Times New Roman" w:cs="Times New Roman"/>
                                <w:sz w:val="24"/>
                                <w:szCs w:val="24"/>
                                <w:vertAlign w:val="subscript"/>
                              </w:rPr>
                              <w:t>29</w:t>
                            </w:r>
                            <w:r>
                              <w:rPr>
                                <w:rFonts w:ascii="Times New Roman" w:hAnsi="Times New Roman" w:cs="Times New Roman"/>
                                <w:sz w:val="24"/>
                                <w:szCs w:val="24"/>
                              </w:rPr>
                              <w:t xml:space="preserve"> Sterane</w:t>
                            </w:r>
                          </w:p>
                          <w:p w14:paraId="4CE92B11" w14:textId="77777777" w:rsidR="00447A83" w:rsidRDefault="00447A83" w:rsidP="00C51182">
                            <w:pPr>
                              <w:rPr>
                                <w:rFonts w:ascii="Times New Roman" w:hAnsi="Times New Roman" w:cs="Times New Roman"/>
                                <w:sz w:val="24"/>
                                <w:szCs w:val="24"/>
                              </w:rPr>
                            </w:pPr>
                          </w:p>
                          <w:p w14:paraId="2825F9A1" w14:textId="77777777" w:rsidR="00447A83" w:rsidRDefault="00447A83" w:rsidP="00C51182">
                            <w:pPr>
                              <w:rPr>
                                <w:rFonts w:ascii="Times New Roman" w:hAnsi="Times New Roman" w:cs="Times New Roman"/>
                                <w:sz w:val="24"/>
                                <w:szCs w:val="24"/>
                              </w:rPr>
                            </w:pPr>
                          </w:p>
                          <w:p w14:paraId="53E64FC8" w14:textId="77777777" w:rsidR="00447A83" w:rsidRDefault="00447A83" w:rsidP="00C51182">
                            <w:pPr>
                              <w:rPr>
                                <w:rFonts w:ascii="Times New Roman" w:hAnsi="Times New Roman" w:cs="Times New Roman"/>
                                <w:sz w:val="24"/>
                                <w:szCs w:val="24"/>
                              </w:rPr>
                            </w:pPr>
                          </w:p>
                          <w:p w14:paraId="458F91A2" w14:textId="77777777" w:rsidR="00447A83" w:rsidRDefault="00447A83" w:rsidP="00C51182">
                            <w:pPr>
                              <w:rPr>
                                <w:rFonts w:ascii="Times New Roman" w:hAnsi="Times New Roman" w:cs="Times New Roman"/>
                                <w:sz w:val="24"/>
                                <w:szCs w:val="24"/>
                              </w:rPr>
                            </w:pPr>
                          </w:p>
                          <w:p w14:paraId="2FD2D5DC" w14:textId="77777777" w:rsidR="00447A83" w:rsidRDefault="00447A83" w:rsidP="00C51182">
                            <w:pPr>
                              <w:rPr>
                                <w:rFonts w:ascii="Times New Roman" w:hAnsi="Times New Roman" w:cs="Times New Roman"/>
                                <w:sz w:val="24"/>
                                <w:szCs w:val="24"/>
                              </w:rPr>
                            </w:pPr>
                          </w:p>
                          <w:p w14:paraId="643DCFED" w14:textId="77777777" w:rsidR="00447A83" w:rsidRDefault="00447A83" w:rsidP="00C51182">
                            <w:pPr>
                              <w:rPr>
                                <w:rFonts w:ascii="Times New Roman" w:hAnsi="Times New Roman" w:cs="Times New Roman"/>
                                <w:sz w:val="24"/>
                                <w:szCs w:val="24"/>
                              </w:rPr>
                            </w:pPr>
                          </w:p>
                          <w:p w14:paraId="325EAE29" w14:textId="77777777" w:rsidR="00447A83" w:rsidRDefault="00447A83" w:rsidP="00C51182">
                            <w:pPr>
                              <w:rPr>
                                <w:rFonts w:ascii="Times New Roman" w:hAnsi="Times New Roman" w:cs="Times New Roman"/>
                                <w:sz w:val="24"/>
                                <w:szCs w:val="24"/>
                              </w:rPr>
                            </w:pPr>
                          </w:p>
                          <w:p w14:paraId="754C266B" w14:textId="77777777" w:rsidR="00447A83" w:rsidRPr="00597DD8" w:rsidRDefault="00447A83" w:rsidP="00C51182">
                            <w:pPr>
                              <w:rPr>
                                <w:rFonts w:ascii="Times New Roman" w:hAnsi="Times New Roman" w:cs="Times New Roman"/>
                                <w:sz w:val="24"/>
                                <w:szCs w:val="24"/>
                              </w:rPr>
                            </w:pPr>
                          </w:p>
                          <w:p w14:paraId="056ADAAD" w14:textId="77777777" w:rsidR="00447A83" w:rsidRDefault="00447A83" w:rsidP="00C51182">
                            <w:pPr>
                              <w:rPr>
                                <w:rFonts w:ascii="Times New Roman" w:hAnsi="Times New Roman" w:cs="Times New Roman"/>
                                <w:sz w:val="24"/>
                                <w:szCs w:val="24"/>
                              </w:rPr>
                            </w:pPr>
                          </w:p>
                          <w:p w14:paraId="6F53BF70" w14:textId="0BD4608B" w:rsidR="00447A83" w:rsidRDefault="00447A83" w:rsidP="00C51182">
                            <w:pPr>
                              <w:rPr>
                                <w:rFonts w:ascii="Times New Roman" w:hAnsi="Times New Roman" w:cs="Times New Roman"/>
                                <w:sz w:val="24"/>
                                <w:szCs w:val="24"/>
                              </w:rPr>
                            </w:pPr>
                            <w:r>
                              <w:rPr>
                                <w:rFonts w:ascii="Times New Roman" w:hAnsi="Times New Roman" w:cs="Times New Roman"/>
                                <w:sz w:val="24"/>
                                <w:szCs w:val="24"/>
                              </w:rPr>
                              <w:t>VII: C</w:t>
                            </w:r>
                            <w:r>
                              <w:rPr>
                                <w:rFonts w:ascii="Times New Roman" w:hAnsi="Times New Roman" w:cs="Times New Roman"/>
                                <w:sz w:val="24"/>
                                <w:szCs w:val="24"/>
                                <w:vertAlign w:val="subscript"/>
                              </w:rPr>
                              <w:t xml:space="preserve">30 </w:t>
                            </w:r>
                            <w:r>
                              <w:rPr>
                                <w:rFonts w:ascii="Times New Roman" w:hAnsi="Times New Roman" w:cs="Times New Roman"/>
                                <w:sz w:val="24"/>
                                <w:szCs w:val="24"/>
                              </w:rPr>
                              <w:t>Sterane</w:t>
                            </w:r>
                          </w:p>
                          <w:p w14:paraId="7AE42C69" w14:textId="77777777" w:rsidR="00447A83" w:rsidRDefault="00447A83" w:rsidP="00C51182">
                            <w:pPr>
                              <w:rPr>
                                <w:rFonts w:ascii="Times New Roman" w:hAnsi="Times New Roman" w:cs="Times New Roman"/>
                                <w:sz w:val="24"/>
                                <w:szCs w:val="24"/>
                              </w:rPr>
                            </w:pPr>
                          </w:p>
                          <w:p w14:paraId="1E88BABF" w14:textId="77777777" w:rsidR="00447A83" w:rsidRDefault="00447A83" w:rsidP="00C51182">
                            <w:pPr>
                              <w:rPr>
                                <w:rFonts w:ascii="Times New Roman" w:hAnsi="Times New Roman" w:cs="Times New Roman"/>
                                <w:sz w:val="24"/>
                                <w:szCs w:val="24"/>
                              </w:rPr>
                            </w:pPr>
                          </w:p>
                          <w:p w14:paraId="7E70FBF0" w14:textId="77777777" w:rsidR="00447A83" w:rsidRDefault="00447A83" w:rsidP="00C51182">
                            <w:pPr>
                              <w:rPr>
                                <w:rFonts w:ascii="Times New Roman" w:hAnsi="Times New Roman" w:cs="Times New Roman"/>
                                <w:sz w:val="24"/>
                                <w:szCs w:val="24"/>
                              </w:rPr>
                            </w:pPr>
                          </w:p>
                          <w:p w14:paraId="4F7E1C20" w14:textId="77777777" w:rsidR="00447A83" w:rsidRDefault="00447A83" w:rsidP="00C51182">
                            <w:pPr>
                              <w:rPr>
                                <w:rFonts w:ascii="Times New Roman" w:hAnsi="Times New Roman" w:cs="Times New Roman"/>
                                <w:sz w:val="24"/>
                                <w:szCs w:val="24"/>
                              </w:rPr>
                            </w:pPr>
                          </w:p>
                          <w:p w14:paraId="3409CDDE" w14:textId="77777777" w:rsidR="00447A83" w:rsidRDefault="00447A83" w:rsidP="00C51182">
                            <w:pPr>
                              <w:rPr>
                                <w:rFonts w:ascii="Times New Roman" w:hAnsi="Times New Roman" w:cs="Times New Roman"/>
                                <w:sz w:val="24"/>
                                <w:szCs w:val="24"/>
                              </w:rPr>
                            </w:pPr>
                          </w:p>
                          <w:p w14:paraId="772B9A1B" w14:textId="77777777" w:rsidR="00447A83" w:rsidRDefault="00447A83" w:rsidP="00C51182">
                            <w:pPr>
                              <w:rPr>
                                <w:rFonts w:ascii="Times New Roman" w:hAnsi="Times New Roman" w:cs="Times New Roman"/>
                                <w:sz w:val="24"/>
                                <w:szCs w:val="24"/>
                              </w:rPr>
                            </w:pPr>
                          </w:p>
                          <w:p w14:paraId="5EC4038E" w14:textId="77777777" w:rsidR="00447A83" w:rsidRDefault="00447A83" w:rsidP="00C51182">
                            <w:pPr>
                              <w:rPr>
                                <w:rFonts w:ascii="Times New Roman" w:hAnsi="Times New Roman" w:cs="Times New Roman"/>
                                <w:sz w:val="24"/>
                                <w:szCs w:val="24"/>
                              </w:rPr>
                            </w:pPr>
                          </w:p>
                          <w:p w14:paraId="5C2F2BB7" w14:textId="77777777" w:rsidR="00447A83" w:rsidRDefault="00447A83" w:rsidP="00C51182">
                            <w:pPr>
                              <w:rPr>
                                <w:rFonts w:ascii="Times New Roman" w:hAnsi="Times New Roman" w:cs="Times New Roman"/>
                                <w:sz w:val="24"/>
                                <w:szCs w:val="24"/>
                              </w:rPr>
                            </w:pPr>
                          </w:p>
                          <w:p w14:paraId="63D9B002" w14:textId="6D8877EE"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VIII: C</w:t>
                            </w:r>
                            <w:r>
                              <w:rPr>
                                <w:rFonts w:ascii="Times New Roman" w:hAnsi="Times New Roman" w:cs="Times New Roman"/>
                                <w:sz w:val="24"/>
                                <w:szCs w:val="24"/>
                                <w:vertAlign w:val="subscript"/>
                              </w:rPr>
                              <w:t>27</w:t>
                            </w:r>
                            <w:r>
                              <w:rPr>
                                <w:rFonts w:ascii="Times New Roman" w:hAnsi="Times New Roman" w:cs="Times New Roman"/>
                                <w:sz w:val="24"/>
                                <w:szCs w:val="24"/>
                              </w:rPr>
                              <w:t xml:space="preserve"> </w:t>
                            </w:r>
                            <w:proofErr w:type="spellStart"/>
                            <w:r>
                              <w:rPr>
                                <w:rFonts w:ascii="Times New Roman" w:hAnsi="Times New Roman" w:cs="Times New Roman"/>
                                <w:sz w:val="24"/>
                                <w:szCs w:val="24"/>
                              </w:rPr>
                              <w:t>Diasterane</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04A725" id="_x0000_s1045" type="#_x0000_t202" style="position:absolute;margin-left:286.8pt;margin-top:16.5pt;width:185.9pt;height:110.6pt;z-index:2518415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" stroked="f">
                <v:textbox style="mso-fit-shape-to-text:t">
                  <w:txbxContent>
                    <w:p w14:paraId="6D93747F" w14:textId="77777777" w:rsidR="00447A83" w:rsidRDefault="00447A83" w:rsidP="00C51182">
                      <w:pPr>
                        <w:rPr>
                          <w:rFonts w:ascii="Times New Roman" w:hAnsi="Times New Roman" w:cs="Times New Roman"/>
                          <w:sz w:val="24"/>
                          <w:szCs w:val="24"/>
                        </w:rPr>
                      </w:pPr>
                      <w:r>
                        <w:rPr>
                          <w:rFonts w:ascii="Times New Roman" w:hAnsi="Times New Roman" w:cs="Times New Roman"/>
                          <w:sz w:val="24"/>
                          <w:szCs w:val="24"/>
                        </w:rPr>
                        <w:t>VI: C</w:t>
                      </w:r>
                      <w:r>
                        <w:rPr>
                          <w:rFonts w:ascii="Times New Roman" w:hAnsi="Times New Roman" w:cs="Times New Roman"/>
                          <w:sz w:val="24"/>
                          <w:szCs w:val="24"/>
                          <w:vertAlign w:val="subscript"/>
                        </w:rPr>
                        <w:t>29</w:t>
                      </w:r>
                      <w:r>
                        <w:rPr>
                          <w:rFonts w:ascii="Times New Roman" w:hAnsi="Times New Roman" w:cs="Times New Roman"/>
                          <w:sz w:val="24"/>
                          <w:szCs w:val="24"/>
                        </w:rPr>
                        <w:t xml:space="preserve"> Sterane</w:t>
                      </w:r>
                    </w:p>
                    <w:p w14:paraId="4CE92B11" w14:textId="77777777" w:rsidR="00447A83" w:rsidRDefault="00447A83" w:rsidP="00C51182">
                      <w:pPr>
                        <w:rPr>
                          <w:rFonts w:ascii="Times New Roman" w:hAnsi="Times New Roman" w:cs="Times New Roman"/>
                          <w:sz w:val="24"/>
                          <w:szCs w:val="24"/>
                        </w:rPr>
                      </w:pPr>
                    </w:p>
                    <w:p w14:paraId="2825F9A1" w14:textId="77777777" w:rsidR="00447A83" w:rsidRDefault="00447A83" w:rsidP="00C51182">
                      <w:pPr>
                        <w:rPr>
                          <w:rFonts w:ascii="Times New Roman" w:hAnsi="Times New Roman" w:cs="Times New Roman"/>
                          <w:sz w:val="24"/>
                          <w:szCs w:val="24"/>
                        </w:rPr>
                      </w:pPr>
                    </w:p>
                    <w:p w14:paraId="53E64FC8" w14:textId="77777777" w:rsidR="00447A83" w:rsidRDefault="00447A83" w:rsidP="00C51182">
                      <w:pPr>
                        <w:rPr>
                          <w:rFonts w:ascii="Times New Roman" w:hAnsi="Times New Roman" w:cs="Times New Roman"/>
                          <w:sz w:val="24"/>
                          <w:szCs w:val="24"/>
                        </w:rPr>
                      </w:pPr>
                    </w:p>
                    <w:p w14:paraId="458F91A2" w14:textId="77777777" w:rsidR="00447A83" w:rsidRDefault="00447A83" w:rsidP="00C51182">
                      <w:pPr>
                        <w:rPr>
                          <w:rFonts w:ascii="Times New Roman" w:hAnsi="Times New Roman" w:cs="Times New Roman"/>
                          <w:sz w:val="24"/>
                          <w:szCs w:val="24"/>
                        </w:rPr>
                      </w:pPr>
                    </w:p>
                    <w:p w14:paraId="2FD2D5DC" w14:textId="77777777" w:rsidR="00447A83" w:rsidRDefault="00447A83" w:rsidP="00C51182">
                      <w:pPr>
                        <w:rPr>
                          <w:rFonts w:ascii="Times New Roman" w:hAnsi="Times New Roman" w:cs="Times New Roman"/>
                          <w:sz w:val="24"/>
                          <w:szCs w:val="24"/>
                        </w:rPr>
                      </w:pPr>
                    </w:p>
                    <w:p w14:paraId="643DCFED" w14:textId="77777777" w:rsidR="00447A83" w:rsidRDefault="00447A83" w:rsidP="00C51182">
                      <w:pPr>
                        <w:rPr>
                          <w:rFonts w:ascii="Times New Roman" w:hAnsi="Times New Roman" w:cs="Times New Roman"/>
                          <w:sz w:val="24"/>
                          <w:szCs w:val="24"/>
                        </w:rPr>
                      </w:pPr>
                    </w:p>
                    <w:p w14:paraId="325EAE29" w14:textId="77777777" w:rsidR="00447A83" w:rsidRDefault="00447A83" w:rsidP="00C51182">
                      <w:pPr>
                        <w:rPr>
                          <w:rFonts w:ascii="Times New Roman" w:hAnsi="Times New Roman" w:cs="Times New Roman"/>
                          <w:sz w:val="24"/>
                          <w:szCs w:val="24"/>
                        </w:rPr>
                      </w:pPr>
                    </w:p>
                    <w:p w14:paraId="754C266B" w14:textId="77777777" w:rsidR="00447A83" w:rsidRPr="00597DD8" w:rsidRDefault="00447A83" w:rsidP="00C51182">
                      <w:pPr>
                        <w:rPr>
                          <w:rFonts w:ascii="Times New Roman" w:hAnsi="Times New Roman" w:cs="Times New Roman"/>
                          <w:sz w:val="24"/>
                          <w:szCs w:val="24"/>
                        </w:rPr>
                      </w:pPr>
                    </w:p>
                    <w:p w14:paraId="056ADAAD" w14:textId="77777777" w:rsidR="00447A83" w:rsidRDefault="00447A83" w:rsidP="00C51182">
                      <w:pPr>
                        <w:rPr>
                          <w:rFonts w:ascii="Times New Roman" w:hAnsi="Times New Roman" w:cs="Times New Roman"/>
                          <w:sz w:val="24"/>
                          <w:szCs w:val="24"/>
                        </w:rPr>
                      </w:pPr>
                    </w:p>
                    <w:p w14:paraId="6F53BF70" w14:textId="0BD4608B" w:rsidR="00447A83" w:rsidRDefault="00447A83" w:rsidP="00C51182">
                      <w:pPr>
                        <w:rPr>
                          <w:rFonts w:ascii="Times New Roman" w:hAnsi="Times New Roman" w:cs="Times New Roman"/>
                          <w:sz w:val="24"/>
                          <w:szCs w:val="24"/>
                        </w:rPr>
                      </w:pPr>
                      <w:r>
                        <w:rPr>
                          <w:rFonts w:ascii="Times New Roman" w:hAnsi="Times New Roman" w:cs="Times New Roman"/>
                          <w:sz w:val="24"/>
                          <w:szCs w:val="24"/>
                        </w:rPr>
                        <w:t>VII: C</w:t>
                      </w:r>
                      <w:r>
                        <w:rPr>
                          <w:rFonts w:ascii="Times New Roman" w:hAnsi="Times New Roman" w:cs="Times New Roman"/>
                          <w:sz w:val="24"/>
                          <w:szCs w:val="24"/>
                          <w:vertAlign w:val="subscript"/>
                        </w:rPr>
                        <w:t xml:space="preserve">30 </w:t>
                      </w:r>
                      <w:r>
                        <w:rPr>
                          <w:rFonts w:ascii="Times New Roman" w:hAnsi="Times New Roman" w:cs="Times New Roman"/>
                          <w:sz w:val="24"/>
                          <w:szCs w:val="24"/>
                        </w:rPr>
                        <w:t>Sterane</w:t>
                      </w:r>
                    </w:p>
                    <w:p w14:paraId="7AE42C69" w14:textId="77777777" w:rsidR="00447A83" w:rsidRDefault="00447A83" w:rsidP="00C51182">
                      <w:pPr>
                        <w:rPr>
                          <w:rFonts w:ascii="Times New Roman" w:hAnsi="Times New Roman" w:cs="Times New Roman"/>
                          <w:sz w:val="24"/>
                          <w:szCs w:val="24"/>
                        </w:rPr>
                      </w:pPr>
                    </w:p>
                    <w:p w14:paraId="1E88BABF" w14:textId="77777777" w:rsidR="00447A83" w:rsidRDefault="00447A83" w:rsidP="00C51182">
                      <w:pPr>
                        <w:rPr>
                          <w:rFonts w:ascii="Times New Roman" w:hAnsi="Times New Roman" w:cs="Times New Roman"/>
                          <w:sz w:val="24"/>
                          <w:szCs w:val="24"/>
                        </w:rPr>
                      </w:pPr>
                    </w:p>
                    <w:p w14:paraId="7E70FBF0" w14:textId="77777777" w:rsidR="00447A83" w:rsidRDefault="00447A83" w:rsidP="00C51182">
                      <w:pPr>
                        <w:rPr>
                          <w:rFonts w:ascii="Times New Roman" w:hAnsi="Times New Roman" w:cs="Times New Roman"/>
                          <w:sz w:val="24"/>
                          <w:szCs w:val="24"/>
                        </w:rPr>
                      </w:pPr>
                    </w:p>
                    <w:p w14:paraId="4F7E1C20" w14:textId="77777777" w:rsidR="00447A83" w:rsidRDefault="00447A83" w:rsidP="00C51182">
                      <w:pPr>
                        <w:rPr>
                          <w:rFonts w:ascii="Times New Roman" w:hAnsi="Times New Roman" w:cs="Times New Roman"/>
                          <w:sz w:val="24"/>
                          <w:szCs w:val="24"/>
                        </w:rPr>
                      </w:pPr>
                    </w:p>
                    <w:p w14:paraId="3409CDDE" w14:textId="77777777" w:rsidR="00447A83" w:rsidRDefault="00447A83" w:rsidP="00C51182">
                      <w:pPr>
                        <w:rPr>
                          <w:rFonts w:ascii="Times New Roman" w:hAnsi="Times New Roman" w:cs="Times New Roman"/>
                          <w:sz w:val="24"/>
                          <w:szCs w:val="24"/>
                        </w:rPr>
                      </w:pPr>
                    </w:p>
                    <w:p w14:paraId="772B9A1B" w14:textId="77777777" w:rsidR="00447A83" w:rsidRDefault="00447A83" w:rsidP="00C51182">
                      <w:pPr>
                        <w:rPr>
                          <w:rFonts w:ascii="Times New Roman" w:hAnsi="Times New Roman" w:cs="Times New Roman"/>
                          <w:sz w:val="24"/>
                          <w:szCs w:val="24"/>
                        </w:rPr>
                      </w:pPr>
                    </w:p>
                    <w:p w14:paraId="5EC4038E" w14:textId="77777777" w:rsidR="00447A83" w:rsidRDefault="00447A83" w:rsidP="00C51182">
                      <w:pPr>
                        <w:rPr>
                          <w:rFonts w:ascii="Times New Roman" w:hAnsi="Times New Roman" w:cs="Times New Roman"/>
                          <w:sz w:val="24"/>
                          <w:szCs w:val="24"/>
                        </w:rPr>
                      </w:pPr>
                    </w:p>
                    <w:p w14:paraId="5C2F2BB7" w14:textId="77777777" w:rsidR="00447A83" w:rsidRDefault="00447A83" w:rsidP="00C51182">
                      <w:pPr>
                        <w:rPr>
                          <w:rFonts w:ascii="Times New Roman" w:hAnsi="Times New Roman" w:cs="Times New Roman"/>
                          <w:sz w:val="24"/>
                          <w:szCs w:val="24"/>
                        </w:rPr>
                      </w:pPr>
                    </w:p>
                    <w:p w14:paraId="63D9B002" w14:textId="6D8877EE"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VIII: C</w:t>
                      </w:r>
                      <w:r>
                        <w:rPr>
                          <w:rFonts w:ascii="Times New Roman" w:hAnsi="Times New Roman" w:cs="Times New Roman"/>
                          <w:sz w:val="24"/>
                          <w:szCs w:val="24"/>
                          <w:vertAlign w:val="subscript"/>
                        </w:rPr>
                        <w:t>27</w:t>
                      </w:r>
                      <w:r>
                        <w:rPr>
                          <w:rFonts w:ascii="Times New Roman" w:hAnsi="Times New Roman" w:cs="Times New Roman"/>
                          <w:sz w:val="24"/>
                          <w:szCs w:val="24"/>
                        </w:rPr>
                        <w:t xml:space="preserve"> </w:t>
                      </w:r>
                      <w:proofErr w:type="spellStart"/>
                      <w:r>
                        <w:rPr>
                          <w:rFonts w:ascii="Times New Roman" w:hAnsi="Times New Roman" w:cs="Times New Roman"/>
                          <w:sz w:val="24"/>
                          <w:szCs w:val="24"/>
                        </w:rPr>
                        <w:t>Diasterane</w:t>
                      </w:r>
                      <w:proofErr w:type="spellEnd"/>
                    </w:p>
                  </w:txbxContent>
                </v:textbox>
                <w10:wrap type="through"/>
              </v:shape>
            </w:pict>
          </mc:Fallback>
        </mc:AlternateContent>
      </w:r>
      <w:r w:rsidRPr="008D704E">
        <w:rPr>
          <w:noProof/>
        </w:rPr>
        <w:drawing>
          <wp:inline distT="0" distB="0" distL="0" distR="0" wp14:anchorId="5540659F" wp14:editId="22875829">
            <wp:extent cx="2331720" cy="1889760"/>
            <wp:effectExtent l="0" t="0" r="0" b="0"/>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0">
                      <a:extLst>
                        <a:ext uri="{28A0092B-C50C-407E-A947-70E740481C1C}">
                          <a14:useLocalDpi xmlns:a14="http://schemas.microsoft.com/office/drawing/2010/main" val="0"/>
                        </a:ext>
                      </a:extLst>
                    </a:blip>
                    <a:srcRect l="18011" t="22070" r="22800" b="11768"/>
                    <a:stretch>
                      <a:fillRect/>
                    </a:stretch>
                  </pic:blipFill>
                  <pic:spPr bwMode="auto">
                    <a:xfrm>
                      <a:off x="0" y="0"/>
                      <a:ext cx="2331720" cy="1889760"/>
                    </a:xfrm>
                    <a:prstGeom prst="rect">
                      <a:avLst/>
                    </a:prstGeom>
                    <a:noFill/>
                    <a:ln>
                      <a:noFill/>
                    </a:ln>
                  </pic:spPr>
                </pic:pic>
              </a:graphicData>
            </a:graphic>
          </wp:inline>
        </w:drawing>
      </w:r>
    </w:p>
    <w:p w14:paraId="7B8FBA72" w14:textId="77777777" w:rsidR="00C51182" w:rsidRDefault="00C51182" w:rsidP="00C51182">
      <w:pPr>
        <w:rPr>
          <w:rFonts w:ascii="Times New Roman" w:hAnsi="Times New Roman" w:cs="Times New Roman"/>
          <w:b/>
          <w:bCs/>
          <w:sz w:val="28"/>
          <w:szCs w:val="28"/>
        </w:rPr>
      </w:pPr>
    </w:p>
    <w:p w14:paraId="53F0B268" w14:textId="77777777" w:rsidR="00C51182" w:rsidRDefault="00C51182" w:rsidP="00C51182">
      <w:pPr>
        <w:rPr>
          <w:rFonts w:ascii="Times New Roman" w:hAnsi="Times New Roman" w:cs="Times New Roman"/>
          <w:b/>
          <w:bCs/>
          <w:sz w:val="28"/>
          <w:szCs w:val="28"/>
        </w:rPr>
      </w:pPr>
    </w:p>
    <w:p w14:paraId="53F91785" w14:textId="77777777" w:rsidR="00C51182" w:rsidRDefault="00C51182" w:rsidP="00C51182">
      <w:pPr>
        <w:rPr>
          <w:rFonts w:ascii="Times New Roman" w:hAnsi="Times New Roman" w:cs="Times New Roman"/>
          <w:b/>
          <w:bCs/>
          <w:sz w:val="28"/>
          <w:szCs w:val="28"/>
        </w:rPr>
      </w:pPr>
      <w:r w:rsidRPr="008D704E">
        <w:rPr>
          <w:noProof/>
        </w:rPr>
        <w:drawing>
          <wp:inline distT="0" distB="0" distL="0" distR="0" wp14:anchorId="3D4DD6BD" wp14:editId="510F7E47">
            <wp:extent cx="2308860" cy="1699260"/>
            <wp:effectExtent l="0" t="0" r="0" b="0"/>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1">
                      <a:extLst>
                        <a:ext uri="{28A0092B-C50C-407E-A947-70E740481C1C}">
                          <a14:useLocalDpi xmlns:a14="http://schemas.microsoft.com/office/drawing/2010/main" val="0"/>
                        </a:ext>
                      </a:extLst>
                    </a:blip>
                    <a:srcRect l="15961" t="24240" r="19485" b="10464"/>
                    <a:stretch>
                      <a:fillRect/>
                    </a:stretch>
                  </pic:blipFill>
                  <pic:spPr bwMode="auto">
                    <a:xfrm>
                      <a:off x="0" y="0"/>
                      <a:ext cx="2308860" cy="1699260"/>
                    </a:xfrm>
                    <a:prstGeom prst="rect">
                      <a:avLst/>
                    </a:prstGeom>
                    <a:noFill/>
                    <a:ln>
                      <a:noFill/>
                    </a:ln>
                  </pic:spPr>
                </pic:pic>
              </a:graphicData>
            </a:graphic>
          </wp:inline>
        </w:drawing>
      </w:r>
    </w:p>
    <w:p w14:paraId="16083E0F" w14:textId="77777777" w:rsidR="00C51182" w:rsidRDefault="00C51182" w:rsidP="00C51182">
      <w:pPr>
        <w:rPr>
          <w:rFonts w:ascii="Times New Roman" w:hAnsi="Times New Roman" w:cs="Times New Roman"/>
          <w:b/>
          <w:bCs/>
          <w:sz w:val="28"/>
          <w:szCs w:val="28"/>
        </w:rPr>
      </w:pPr>
    </w:p>
    <w:p w14:paraId="554178C6" w14:textId="77777777" w:rsidR="00C51182" w:rsidRDefault="00C51182" w:rsidP="00C51182">
      <w:pPr>
        <w:rPr>
          <w:rFonts w:ascii="Times New Roman" w:hAnsi="Times New Roman" w:cs="Times New Roman"/>
          <w:b/>
          <w:bCs/>
          <w:sz w:val="28"/>
          <w:szCs w:val="28"/>
        </w:rPr>
      </w:pPr>
    </w:p>
    <w:p w14:paraId="4BC32E07" w14:textId="77777777" w:rsidR="00C51182" w:rsidRDefault="00C51182" w:rsidP="00C51182">
      <w:pPr>
        <w:rPr>
          <w:rFonts w:ascii="Times New Roman" w:hAnsi="Times New Roman" w:cs="Times New Roman"/>
          <w:b/>
          <w:bCs/>
          <w:sz w:val="28"/>
          <w:szCs w:val="28"/>
        </w:rPr>
      </w:pPr>
      <w:r w:rsidRPr="008D704E">
        <w:rPr>
          <w:noProof/>
        </w:rPr>
        <w:drawing>
          <wp:inline distT="0" distB="0" distL="0" distR="0" wp14:anchorId="5A05732B" wp14:editId="1E2026D8">
            <wp:extent cx="2731770" cy="16954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31770" cy="1695450"/>
                    </a:xfrm>
                    <a:prstGeom prst="rect">
                      <a:avLst/>
                    </a:prstGeom>
                    <a:noFill/>
                    <a:ln>
                      <a:noFill/>
                    </a:ln>
                  </pic:spPr>
                </pic:pic>
              </a:graphicData>
            </a:graphic>
          </wp:inline>
        </w:drawing>
      </w:r>
    </w:p>
    <w:p w14:paraId="19C9A42D" w14:textId="77777777" w:rsidR="00C51182" w:rsidRDefault="00C51182" w:rsidP="00C51182">
      <w:pPr>
        <w:rPr>
          <w:rFonts w:ascii="Times New Roman" w:hAnsi="Times New Roman" w:cs="Times New Roman"/>
          <w:b/>
          <w:bCs/>
          <w:sz w:val="28"/>
          <w:szCs w:val="28"/>
        </w:rPr>
      </w:pPr>
      <w:r w:rsidRPr="00597DD8">
        <w:rPr>
          <w:rFonts w:ascii="Times New Roman" w:hAnsi="Times New Roman" w:cs="Times New Roman"/>
          <w:b/>
          <w:bCs/>
          <w:noProof/>
          <w:sz w:val="28"/>
          <w:szCs w:val="28"/>
        </w:rPr>
        <w:lastRenderedPageBreak/>
        <mc:AlternateContent>
          <mc:Choice Requires="wps">
            <w:drawing>
              <wp:anchor distT="45720" distB="45720" distL="114300" distR="114300" simplePos="0" relativeHeight="251842560" behindDoc="0" locked="0" layoutInCell="1" allowOverlap="1" wp14:anchorId="527EE75D" wp14:editId="697EABC8">
                <wp:simplePos x="0" y="0"/>
                <wp:positionH relativeFrom="column">
                  <wp:posOffset>3577590</wp:posOffset>
                </wp:positionH>
                <wp:positionV relativeFrom="paragraph">
                  <wp:posOffset>720090</wp:posOffset>
                </wp:positionV>
                <wp:extent cx="2360930" cy="1404620"/>
                <wp:effectExtent l="0" t="0" r="3810" b="8890"/>
                <wp:wrapThrough wrapText="bothSides">
                  <wp:wrapPolygon edited="0">
                    <wp:start x="0" y="0"/>
                    <wp:lineTo x="0" y="21039"/>
                    <wp:lineTo x="21462" y="21039"/>
                    <wp:lineTo x="21462" y="0"/>
                    <wp:lineTo x="0" y="0"/>
                  </wp:wrapPolygon>
                </wp:wrapThrough>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13475A8" w14:textId="5162E1B0"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IX: </w:t>
                            </w:r>
                            <w:proofErr w:type="spellStart"/>
                            <w:r>
                              <w:rPr>
                                <w:rFonts w:ascii="Times New Roman" w:hAnsi="Times New Roman" w:cs="Times New Roman"/>
                                <w:sz w:val="24"/>
                                <w:szCs w:val="24"/>
                              </w:rPr>
                              <w:t>Hopane</w:t>
                            </w:r>
                            <w:proofErr w:type="spellEnd"/>
                          </w:p>
                          <w:p w14:paraId="6492803A" w14:textId="77777777" w:rsidR="00447A83" w:rsidRDefault="00447A83" w:rsidP="00C51182">
                            <w:pPr>
                              <w:rPr>
                                <w:rFonts w:ascii="Times New Roman" w:hAnsi="Times New Roman" w:cs="Times New Roman"/>
                                <w:sz w:val="24"/>
                                <w:szCs w:val="24"/>
                              </w:rPr>
                            </w:pPr>
                          </w:p>
                          <w:p w14:paraId="634E14DF" w14:textId="77777777" w:rsidR="00447A83" w:rsidRDefault="00447A83" w:rsidP="00C51182">
                            <w:pPr>
                              <w:rPr>
                                <w:rFonts w:ascii="Times New Roman" w:hAnsi="Times New Roman" w:cs="Times New Roman"/>
                                <w:sz w:val="24"/>
                                <w:szCs w:val="24"/>
                              </w:rPr>
                            </w:pPr>
                          </w:p>
                          <w:p w14:paraId="0F0211B5" w14:textId="77777777" w:rsidR="00447A83" w:rsidRDefault="00447A83" w:rsidP="00C51182">
                            <w:pPr>
                              <w:rPr>
                                <w:rFonts w:ascii="Times New Roman" w:hAnsi="Times New Roman" w:cs="Times New Roman"/>
                                <w:sz w:val="24"/>
                                <w:szCs w:val="24"/>
                              </w:rPr>
                            </w:pPr>
                          </w:p>
                          <w:p w14:paraId="5143B095" w14:textId="77777777" w:rsidR="00447A83" w:rsidRDefault="00447A83" w:rsidP="004F0E52">
                            <w:pPr>
                              <w:rPr>
                                <w:rFonts w:ascii="Times New Roman" w:hAnsi="Times New Roman" w:cs="Times New Roman"/>
                                <w:sz w:val="24"/>
                                <w:szCs w:val="24"/>
                              </w:rPr>
                            </w:pPr>
                          </w:p>
                          <w:p w14:paraId="349ED9FF" w14:textId="0827AF5D"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X: Tricyclic </w:t>
                            </w:r>
                            <w:proofErr w:type="spellStart"/>
                            <w:r>
                              <w:rPr>
                                <w:rFonts w:ascii="Times New Roman" w:hAnsi="Times New Roman" w:cs="Times New Roman"/>
                                <w:sz w:val="24"/>
                                <w:szCs w:val="24"/>
                              </w:rPr>
                              <w:t>Terpane</w:t>
                            </w:r>
                            <w:proofErr w:type="spellEnd"/>
                          </w:p>
                          <w:p w14:paraId="4D1DED45" w14:textId="21672EC2" w:rsidR="00447A83" w:rsidRDefault="00447A83" w:rsidP="00C51182">
                            <w:pPr>
                              <w:rPr>
                                <w:rFonts w:ascii="Times New Roman" w:hAnsi="Times New Roman" w:cs="Times New Roman"/>
                                <w:sz w:val="24"/>
                                <w:szCs w:val="24"/>
                              </w:rPr>
                            </w:pPr>
                          </w:p>
                          <w:p w14:paraId="0E7998E1" w14:textId="77777777" w:rsidR="00447A83" w:rsidRDefault="00447A83" w:rsidP="00C51182">
                            <w:pPr>
                              <w:rPr>
                                <w:rFonts w:ascii="Times New Roman" w:hAnsi="Times New Roman" w:cs="Times New Roman"/>
                                <w:sz w:val="24"/>
                                <w:szCs w:val="24"/>
                              </w:rPr>
                            </w:pPr>
                          </w:p>
                          <w:p w14:paraId="10243D8C" w14:textId="77777777" w:rsidR="00447A83" w:rsidRDefault="00447A83" w:rsidP="00C51182">
                            <w:pPr>
                              <w:rPr>
                                <w:rFonts w:ascii="Times New Roman" w:hAnsi="Times New Roman" w:cs="Times New Roman"/>
                                <w:sz w:val="24"/>
                                <w:szCs w:val="24"/>
                              </w:rPr>
                            </w:pPr>
                          </w:p>
                          <w:p w14:paraId="5959D04A" w14:textId="77777777" w:rsidR="00447A83" w:rsidRDefault="00447A83" w:rsidP="00C51182">
                            <w:pPr>
                              <w:rPr>
                                <w:rFonts w:ascii="Times New Roman" w:hAnsi="Times New Roman" w:cs="Times New Roman"/>
                                <w:sz w:val="24"/>
                                <w:szCs w:val="24"/>
                              </w:rPr>
                            </w:pPr>
                          </w:p>
                          <w:p w14:paraId="65989C12" w14:textId="77777777" w:rsidR="00447A83" w:rsidRDefault="00447A83" w:rsidP="00C51182">
                            <w:pPr>
                              <w:rPr>
                                <w:rFonts w:ascii="Times New Roman" w:hAnsi="Times New Roman" w:cs="Times New Roman"/>
                                <w:sz w:val="24"/>
                                <w:szCs w:val="24"/>
                              </w:rPr>
                            </w:pPr>
                          </w:p>
                          <w:p w14:paraId="57D34565" w14:textId="77777777" w:rsidR="00447A83" w:rsidRDefault="00447A83" w:rsidP="004F0E52">
                            <w:pPr>
                              <w:rPr>
                                <w:rFonts w:ascii="Times New Roman" w:hAnsi="Times New Roman" w:cs="Times New Roman"/>
                                <w:sz w:val="24"/>
                                <w:szCs w:val="24"/>
                              </w:rPr>
                            </w:pPr>
                            <w:r>
                              <w:rPr>
                                <w:rFonts w:ascii="Times New Roman" w:hAnsi="Times New Roman" w:cs="Times New Roman"/>
                                <w:sz w:val="24"/>
                                <w:szCs w:val="24"/>
                              </w:rPr>
                              <w:t xml:space="preserve">XI: </w:t>
                            </w:r>
                            <w:proofErr w:type="spellStart"/>
                            <w:r>
                              <w:rPr>
                                <w:rFonts w:ascii="Times New Roman" w:hAnsi="Times New Roman" w:cs="Times New Roman"/>
                                <w:sz w:val="24"/>
                                <w:szCs w:val="24"/>
                              </w:rPr>
                              <w:t>Gammacerane</w:t>
                            </w:r>
                            <w:proofErr w:type="spellEnd"/>
                          </w:p>
                          <w:p w14:paraId="13062D39" w14:textId="77777777" w:rsidR="00447A83" w:rsidRDefault="00447A83" w:rsidP="00C51182">
                            <w:pPr>
                              <w:rPr>
                                <w:rFonts w:ascii="Times New Roman" w:hAnsi="Times New Roman" w:cs="Times New Roman"/>
                                <w:sz w:val="24"/>
                                <w:szCs w:val="24"/>
                              </w:rPr>
                            </w:pPr>
                          </w:p>
                          <w:p w14:paraId="6F01A138" w14:textId="77777777" w:rsidR="00447A83" w:rsidRDefault="00447A83" w:rsidP="00C51182">
                            <w:pPr>
                              <w:rPr>
                                <w:rFonts w:ascii="Times New Roman" w:hAnsi="Times New Roman" w:cs="Times New Roman"/>
                                <w:sz w:val="24"/>
                                <w:szCs w:val="24"/>
                              </w:rPr>
                            </w:pPr>
                          </w:p>
                          <w:p w14:paraId="2C92E66B" w14:textId="77777777" w:rsidR="00447A83" w:rsidRDefault="00447A83" w:rsidP="00C51182">
                            <w:pPr>
                              <w:rPr>
                                <w:rFonts w:ascii="Times New Roman" w:hAnsi="Times New Roman" w:cs="Times New Roman"/>
                                <w:sz w:val="24"/>
                                <w:szCs w:val="24"/>
                              </w:rPr>
                            </w:pPr>
                          </w:p>
                          <w:p w14:paraId="1A9E6121" w14:textId="77777777" w:rsidR="00447A83" w:rsidRDefault="00447A83" w:rsidP="00C51182">
                            <w:pPr>
                              <w:rPr>
                                <w:rFonts w:ascii="Times New Roman" w:hAnsi="Times New Roman" w:cs="Times New Roman"/>
                                <w:sz w:val="24"/>
                                <w:szCs w:val="24"/>
                              </w:rPr>
                            </w:pPr>
                          </w:p>
                          <w:p w14:paraId="4900E2B0" w14:textId="77777777" w:rsidR="00447A83" w:rsidRDefault="00447A83" w:rsidP="00C51182">
                            <w:pPr>
                              <w:rPr>
                                <w:rFonts w:ascii="Times New Roman" w:hAnsi="Times New Roman" w:cs="Times New Roman"/>
                                <w:sz w:val="24"/>
                                <w:szCs w:val="24"/>
                              </w:rPr>
                            </w:pPr>
                          </w:p>
                          <w:p w14:paraId="42056084" w14:textId="77777777" w:rsidR="00447A83" w:rsidRDefault="00447A83" w:rsidP="00C51182">
                            <w:pPr>
                              <w:rPr>
                                <w:rFonts w:ascii="Times New Roman" w:hAnsi="Times New Roman" w:cs="Times New Roman"/>
                                <w:sz w:val="24"/>
                                <w:szCs w:val="24"/>
                              </w:rPr>
                            </w:pPr>
                          </w:p>
                          <w:p w14:paraId="5B6D98F5" w14:textId="0A20CA07"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XII: C</w:t>
                            </w:r>
                            <w:r>
                              <w:rPr>
                                <w:rFonts w:ascii="Times New Roman" w:hAnsi="Times New Roman" w:cs="Times New Roman"/>
                                <w:sz w:val="24"/>
                                <w:szCs w:val="24"/>
                                <w:vertAlign w:val="subscript"/>
                              </w:rPr>
                              <w:t>28</w:t>
                            </w:r>
                            <w:r>
                              <w:rPr>
                                <w:rFonts w:ascii="Times New Roman" w:hAnsi="Times New Roman" w:cs="Times New Roman"/>
                                <w:sz w:val="24"/>
                                <w:szCs w:val="24"/>
                              </w:rPr>
                              <w:t xml:space="preserve"> </w:t>
                            </w:r>
                            <w:proofErr w:type="spellStart"/>
                            <w:r>
                              <w:rPr>
                                <w:rFonts w:ascii="Times New Roman" w:hAnsi="Times New Roman" w:cs="Times New Roman"/>
                                <w:sz w:val="24"/>
                                <w:szCs w:val="24"/>
                              </w:rPr>
                              <w:t>Bisnorhopane</w:t>
                            </w:r>
                            <w:proofErr w:type="spellEnd"/>
                            <w:r w:rsidDel="004F0E52">
                              <w:rPr>
                                <w:rFonts w:ascii="Times New Roman" w:hAnsi="Times New Roman" w:cs="Times New Roman"/>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27EE75D" id="_x0000_s1046" type="#_x0000_t202" style="position:absolute;margin-left:281.7pt;margin-top:56.7pt;width:185.9pt;height:110.6pt;z-index:251842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fZcIg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" stroked="f">
                <v:textbox style="mso-fit-shape-to-text:t">
                  <w:txbxContent>
                    <w:p w14:paraId="513475A8" w14:textId="5162E1B0"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IX: </w:t>
                      </w:r>
                      <w:proofErr w:type="spellStart"/>
                      <w:r>
                        <w:rPr>
                          <w:rFonts w:ascii="Times New Roman" w:hAnsi="Times New Roman" w:cs="Times New Roman"/>
                          <w:sz w:val="24"/>
                          <w:szCs w:val="24"/>
                        </w:rPr>
                        <w:t>Hopane</w:t>
                      </w:r>
                      <w:proofErr w:type="spellEnd"/>
                    </w:p>
                    <w:p w14:paraId="6492803A" w14:textId="77777777" w:rsidR="00447A83" w:rsidRDefault="00447A83" w:rsidP="00C51182">
                      <w:pPr>
                        <w:rPr>
                          <w:rFonts w:ascii="Times New Roman" w:hAnsi="Times New Roman" w:cs="Times New Roman"/>
                          <w:sz w:val="24"/>
                          <w:szCs w:val="24"/>
                        </w:rPr>
                      </w:pPr>
                    </w:p>
                    <w:p w14:paraId="634E14DF" w14:textId="77777777" w:rsidR="00447A83" w:rsidRDefault="00447A83" w:rsidP="00C51182">
                      <w:pPr>
                        <w:rPr>
                          <w:rFonts w:ascii="Times New Roman" w:hAnsi="Times New Roman" w:cs="Times New Roman"/>
                          <w:sz w:val="24"/>
                          <w:szCs w:val="24"/>
                        </w:rPr>
                      </w:pPr>
                    </w:p>
                    <w:p w14:paraId="0F0211B5" w14:textId="77777777" w:rsidR="00447A83" w:rsidRDefault="00447A83" w:rsidP="00C51182">
                      <w:pPr>
                        <w:rPr>
                          <w:rFonts w:ascii="Times New Roman" w:hAnsi="Times New Roman" w:cs="Times New Roman"/>
                          <w:sz w:val="24"/>
                          <w:szCs w:val="24"/>
                        </w:rPr>
                      </w:pPr>
                    </w:p>
                    <w:p w14:paraId="5143B095" w14:textId="77777777" w:rsidR="00447A83" w:rsidRDefault="00447A83" w:rsidP="004F0E52">
                      <w:pPr>
                        <w:rPr>
                          <w:rFonts w:ascii="Times New Roman" w:hAnsi="Times New Roman" w:cs="Times New Roman"/>
                          <w:sz w:val="24"/>
                          <w:szCs w:val="24"/>
                        </w:rPr>
                      </w:pPr>
                    </w:p>
                    <w:p w14:paraId="349ED9FF" w14:textId="0827AF5D"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X: Tricyclic </w:t>
                      </w:r>
                      <w:proofErr w:type="spellStart"/>
                      <w:r>
                        <w:rPr>
                          <w:rFonts w:ascii="Times New Roman" w:hAnsi="Times New Roman" w:cs="Times New Roman"/>
                          <w:sz w:val="24"/>
                          <w:szCs w:val="24"/>
                        </w:rPr>
                        <w:t>Terpane</w:t>
                      </w:r>
                      <w:proofErr w:type="spellEnd"/>
                    </w:p>
                    <w:p w14:paraId="4D1DED45" w14:textId="21672EC2" w:rsidR="00447A83" w:rsidRDefault="00447A83" w:rsidP="00C51182">
                      <w:pPr>
                        <w:rPr>
                          <w:rFonts w:ascii="Times New Roman" w:hAnsi="Times New Roman" w:cs="Times New Roman"/>
                          <w:sz w:val="24"/>
                          <w:szCs w:val="24"/>
                        </w:rPr>
                      </w:pPr>
                    </w:p>
                    <w:p w14:paraId="0E7998E1" w14:textId="77777777" w:rsidR="00447A83" w:rsidRDefault="00447A83" w:rsidP="00C51182">
                      <w:pPr>
                        <w:rPr>
                          <w:rFonts w:ascii="Times New Roman" w:hAnsi="Times New Roman" w:cs="Times New Roman"/>
                          <w:sz w:val="24"/>
                          <w:szCs w:val="24"/>
                        </w:rPr>
                      </w:pPr>
                    </w:p>
                    <w:p w14:paraId="10243D8C" w14:textId="77777777" w:rsidR="00447A83" w:rsidRDefault="00447A83" w:rsidP="00C51182">
                      <w:pPr>
                        <w:rPr>
                          <w:rFonts w:ascii="Times New Roman" w:hAnsi="Times New Roman" w:cs="Times New Roman"/>
                          <w:sz w:val="24"/>
                          <w:szCs w:val="24"/>
                        </w:rPr>
                      </w:pPr>
                    </w:p>
                    <w:p w14:paraId="5959D04A" w14:textId="77777777" w:rsidR="00447A83" w:rsidRDefault="00447A83" w:rsidP="00C51182">
                      <w:pPr>
                        <w:rPr>
                          <w:rFonts w:ascii="Times New Roman" w:hAnsi="Times New Roman" w:cs="Times New Roman"/>
                          <w:sz w:val="24"/>
                          <w:szCs w:val="24"/>
                        </w:rPr>
                      </w:pPr>
                    </w:p>
                    <w:p w14:paraId="65989C12" w14:textId="77777777" w:rsidR="00447A83" w:rsidRDefault="00447A83" w:rsidP="00C51182">
                      <w:pPr>
                        <w:rPr>
                          <w:rFonts w:ascii="Times New Roman" w:hAnsi="Times New Roman" w:cs="Times New Roman"/>
                          <w:sz w:val="24"/>
                          <w:szCs w:val="24"/>
                        </w:rPr>
                      </w:pPr>
                    </w:p>
                    <w:p w14:paraId="57D34565" w14:textId="77777777" w:rsidR="00447A83" w:rsidRDefault="00447A83" w:rsidP="004F0E52">
                      <w:pPr>
                        <w:rPr>
                          <w:rFonts w:ascii="Times New Roman" w:hAnsi="Times New Roman" w:cs="Times New Roman"/>
                          <w:sz w:val="24"/>
                          <w:szCs w:val="24"/>
                        </w:rPr>
                      </w:pPr>
                      <w:r>
                        <w:rPr>
                          <w:rFonts w:ascii="Times New Roman" w:hAnsi="Times New Roman" w:cs="Times New Roman"/>
                          <w:sz w:val="24"/>
                          <w:szCs w:val="24"/>
                        </w:rPr>
                        <w:t xml:space="preserve">XI: </w:t>
                      </w:r>
                      <w:proofErr w:type="spellStart"/>
                      <w:r>
                        <w:rPr>
                          <w:rFonts w:ascii="Times New Roman" w:hAnsi="Times New Roman" w:cs="Times New Roman"/>
                          <w:sz w:val="24"/>
                          <w:szCs w:val="24"/>
                        </w:rPr>
                        <w:t>Gammacerane</w:t>
                      </w:r>
                      <w:proofErr w:type="spellEnd"/>
                    </w:p>
                    <w:p w14:paraId="13062D39" w14:textId="77777777" w:rsidR="00447A83" w:rsidRDefault="00447A83" w:rsidP="00C51182">
                      <w:pPr>
                        <w:rPr>
                          <w:rFonts w:ascii="Times New Roman" w:hAnsi="Times New Roman" w:cs="Times New Roman"/>
                          <w:sz w:val="24"/>
                          <w:szCs w:val="24"/>
                        </w:rPr>
                      </w:pPr>
                    </w:p>
                    <w:p w14:paraId="6F01A138" w14:textId="77777777" w:rsidR="00447A83" w:rsidRDefault="00447A83" w:rsidP="00C51182">
                      <w:pPr>
                        <w:rPr>
                          <w:rFonts w:ascii="Times New Roman" w:hAnsi="Times New Roman" w:cs="Times New Roman"/>
                          <w:sz w:val="24"/>
                          <w:szCs w:val="24"/>
                        </w:rPr>
                      </w:pPr>
                    </w:p>
                    <w:p w14:paraId="2C92E66B" w14:textId="77777777" w:rsidR="00447A83" w:rsidRDefault="00447A83" w:rsidP="00C51182">
                      <w:pPr>
                        <w:rPr>
                          <w:rFonts w:ascii="Times New Roman" w:hAnsi="Times New Roman" w:cs="Times New Roman"/>
                          <w:sz w:val="24"/>
                          <w:szCs w:val="24"/>
                        </w:rPr>
                      </w:pPr>
                    </w:p>
                    <w:p w14:paraId="1A9E6121" w14:textId="77777777" w:rsidR="00447A83" w:rsidRDefault="00447A83" w:rsidP="00C51182">
                      <w:pPr>
                        <w:rPr>
                          <w:rFonts w:ascii="Times New Roman" w:hAnsi="Times New Roman" w:cs="Times New Roman"/>
                          <w:sz w:val="24"/>
                          <w:szCs w:val="24"/>
                        </w:rPr>
                      </w:pPr>
                    </w:p>
                    <w:p w14:paraId="4900E2B0" w14:textId="77777777" w:rsidR="00447A83" w:rsidRDefault="00447A83" w:rsidP="00C51182">
                      <w:pPr>
                        <w:rPr>
                          <w:rFonts w:ascii="Times New Roman" w:hAnsi="Times New Roman" w:cs="Times New Roman"/>
                          <w:sz w:val="24"/>
                          <w:szCs w:val="24"/>
                        </w:rPr>
                      </w:pPr>
                    </w:p>
                    <w:p w14:paraId="42056084" w14:textId="77777777" w:rsidR="00447A83" w:rsidRDefault="00447A83" w:rsidP="00C51182">
                      <w:pPr>
                        <w:rPr>
                          <w:rFonts w:ascii="Times New Roman" w:hAnsi="Times New Roman" w:cs="Times New Roman"/>
                          <w:sz w:val="24"/>
                          <w:szCs w:val="24"/>
                        </w:rPr>
                      </w:pPr>
                    </w:p>
                    <w:p w14:paraId="5B6D98F5" w14:textId="0A20CA07" w:rsidR="00447A83" w:rsidRPr="00597DD8" w:rsidRDefault="00447A83" w:rsidP="00C51182">
                      <w:pPr>
                        <w:rPr>
                          <w:rFonts w:ascii="Times New Roman" w:hAnsi="Times New Roman" w:cs="Times New Roman"/>
                          <w:sz w:val="24"/>
                          <w:szCs w:val="24"/>
                        </w:rPr>
                      </w:pPr>
                      <w:r>
                        <w:rPr>
                          <w:rFonts w:ascii="Times New Roman" w:hAnsi="Times New Roman" w:cs="Times New Roman"/>
                          <w:sz w:val="24"/>
                          <w:szCs w:val="24"/>
                        </w:rPr>
                        <w:t>XII: C</w:t>
                      </w:r>
                      <w:r>
                        <w:rPr>
                          <w:rFonts w:ascii="Times New Roman" w:hAnsi="Times New Roman" w:cs="Times New Roman"/>
                          <w:sz w:val="24"/>
                          <w:szCs w:val="24"/>
                          <w:vertAlign w:val="subscript"/>
                        </w:rPr>
                        <w:t>28</w:t>
                      </w:r>
                      <w:r>
                        <w:rPr>
                          <w:rFonts w:ascii="Times New Roman" w:hAnsi="Times New Roman" w:cs="Times New Roman"/>
                          <w:sz w:val="24"/>
                          <w:szCs w:val="24"/>
                        </w:rPr>
                        <w:t xml:space="preserve"> </w:t>
                      </w:r>
                      <w:proofErr w:type="spellStart"/>
                      <w:r>
                        <w:rPr>
                          <w:rFonts w:ascii="Times New Roman" w:hAnsi="Times New Roman" w:cs="Times New Roman"/>
                          <w:sz w:val="24"/>
                          <w:szCs w:val="24"/>
                        </w:rPr>
                        <w:t>Bisnorhopane</w:t>
                      </w:r>
                      <w:proofErr w:type="spellEnd"/>
                      <w:r w:rsidDel="004F0E52">
                        <w:rPr>
                          <w:rFonts w:ascii="Times New Roman" w:hAnsi="Times New Roman" w:cs="Times New Roman"/>
                          <w:sz w:val="24"/>
                          <w:szCs w:val="24"/>
                        </w:rPr>
                        <w:t xml:space="preserve"> </w:t>
                      </w:r>
                    </w:p>
                  </w:txbxContent>
                </v:textbox>
                <w10:wrap type="through"/>
              </v:shape>
            </w:pict>
          </mc:Fallback>
        </mc:AlternateContent>
      </w:r>
      <w:r w:rsidRPr="008D704E">
        <w:rPr>
          <w:noProof/>
        </w:rPr>
        <w:drawing>
          <wp:inline distT="0" distB="0" distL="0" distR="0" wp14:anchorId="3B90FF0F" wp14:editId="4495AF67">
            <wp:extent cx="1946910" cy="1474470"/>
            <wp:effectExtent l="0" t="0" r="0" b="0"/>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l="12428"/>
                    <a:stretch>
                      <a:fillRect/>
                    </a:stretch>
                  </pic:blipFill>
                  <pic:spPr bwMode="auto">
                    <a:xfrm>
                      <a:off x="0" y="0"/>
                      <a:ext cx="1946910" cy="1474470"/>
                    </a:xfrm>
                    <a:prstGeom prst="rect">
                      <a:avLst/>
                    </a:prstGeom>
                    <a:noFill/>
                    <a:ln>
                      <a:noFill/>
                    </a:ln>
                  </pic:spPr>
                </pic:pic>
              </a:graphicData>
            </a:graphic>
          </wp:inline>
        </w:drawing>
      </w:r>
    </w:p>
    <w:p w14:paraId="334FA2F2" w14:textId="77777777" w:rsidR="004F0E52" w:rsidRDefault="004F0E52" w:rsidP="00C51182">
      <w:pPr>
        <w:rPr>
          <w:rFonts w:ascii="Times New Roman" w:hAnsi="Times New Roman" w:cs="Times New Roman"/>
          <w:b/>
          <w:bCs/>
          <w:sz w:val="28"/>
          <w:szCs w:val="28"/>
        </w:rPr>
      </w:pPr>
    </w:p>
    <w:p w14:paraId="2D106E9A" w14:textId="67C9C4B7" w:rsidR="00C51182" w:rsidRDefault="004F0E52" w:rsidP="00C51182">
      <w:pPr>
        <w:rPr>
          <w:rFonts w:ascii="Times New Roman" w:hAnsi="Times New Roman" w:cs="Times New Roman"/>
          <w:b/>
          <w:bCs/>
          <w:sz w:val="28"/>
          <w:szCs w:val="28"/>
        </w:rPr>
      </w:pPr>
      <w:r w:rsidRPr="008D704E">
        <w:rPr>
          <w:noProof/>
        </w:rPr>
        <w:drawing>
          <wp:inline distT="0" distB="0" distL="0" distR="0" wp14:anchorId="1E4BFD73" wp14:editId="6446F3E6">
            <wp:extent cx="1623060" cy="1520190"/>
            <wp:effectExtent l="0" t="0" r="0" b="381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4">
                      <a:extLst>
                        <a:ext uri="{28A0092B-C50C-407E-A947-70E740481C1C}">
                          <a14:useLocalDpi xmlns:a14="http://schemas.microsoft.com/office/drawing/2010/main" val="0"/>
                        </a:ext>
                      </a:extLst>
                    </a:blip>
                    <a:srcRect l="19392"/>
                    <a:stretch>
                      <a:fillRect/>
                    </a:stretch>
                  </pic:blipFill>
                  <pic:spPr bwMode="auto">
                    <a:xfrm>
                      <a:off x="0" y="0"/>
                      <a:ext cx="1623060" cy="1520190"/>
                    </a:xfrm>
                    <a:prstGeom prst="rect">
                      <a:avLst/>
                    </a:prstGeom>
                    <a:noFill/>
                    <a:ln>
                      <a:noFill/>
                    </a:ln>
                  </pic:spPr>
                </pic:pic>
              </a:graphicData>
            </a:graphic>
          </wp:inline>
        </w:drawing>
      </w:r>
      <w:r w:rsidR="00C51182" w:rsidRPr="008D704E">
        <w:rPr>
          <w:noProof/>
        </w:rPr>
        <w:drawing>
          <wp:inline distT="0" distB="0" distL="0" distR="0" wp14:anchorId="3D76CACD" wp14:editId="114EDFC9">
            <wp:extent cx="2045970" cy="174117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5">
                      <a:extLst>
                        <a:ext uri="{28A0092B-C50C-407E-A947-70E740481C1C}">
                          <a14:useLocalDpi xmlns:a14="http://schemas.microsoft.com/office/drawing/2010/main" val="0"/>
                        </a:ext>
                      </a:extLst>
                    </a:blip>
                    <a:srcRect l="16565"/>
                    <a:stretch>
                      <a:fillRect/>
                    </a:stretch>
                  </pic:blipFill>
                  <pic:spPr bwMode="auto">
                    <a:xfrm>
                      <a:off x="0" y="0"/>
                      <a:ext cx="2045970" cy="1741170"/>
                    </a:xfrm>
                    <a:prstGeom prst="rect">
                      <a:avLst/>
                    </a:prstGeom>
                    <a:noFill/>
                    <a:ln>
                      <a:noFill/>
                    </a:ln>
                  </pic:spPr>
                </pic:pic>
              </a:graphicData>
            </a:graphic>
          </wp:inline>
        </w:drawing>
      </w:r>
    </w:p>
    <w:p w14:paraId="6A6FE714" w14:textId="37550405" w:rsidR="00C51182" w:rsidRDefault="00C51182" w:rsidP="00C51182">
      <w:pPr>
        <w:rPr>
          <w:rFonts w:ascii="Times New Roman" w:hAnsi="Times New Roman" w:cs="Times New Roman"/>
          <w:b/>
          <w:bCs/>
          <w:sz w:val="28"/>
          <w:szCs w:val="28"/>
        </w:rPr>
      </w:pPr>
    </w:p>
    <w:p w14:paraId="5387F288" w14:textId="03A188F8" w:rsidR="004F0E52" w:rsidRDefault="004F0E52" w:rsidP="00C51182">
      <w:pPr>
        <w:rPr>
          <w:rFonts w:ascii="Times New Roman" w:hAnsi="Times New Roman" w:cs="Times New Roman"/>
          <w:b/>
          <w:bCs/>
          <w:sz w:val="28"/>
          <w:szCs w:val="28"/>
        </w:rPr>
      </w:pPr>
      <w:r w:rsidRPr="00286A83">
        <w:rPr>
          <w:noProof/>
        </w:rPr>
        <w:drawing>
          <wp:inline distT="0" distB="0" distL="0" distR="0" wp14:anchorId="67103276" wp14:editId="736CC4B0">
            <wp:extent cx="2575560" cy="1650450"/>
            <wp:effectExtent l="0" t="0" r="0" b="698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585691" cy="1656942"/>
                    </a:xfrm>
                    <a:prstGeom prst="rect">
                      <a:avLst/>
                    </a:prstGeom>
                  </pic:spPr>
                </pic:pic>
              </a:graphicData>
            </a:graphic>
          </wp:inline>
        </w:drawing>
      </w:r>
    </w:p>
    <w:p w14:paraId="16482E43" w14:textId="77777777" w:rsidR="004F0E52" w:rsidRDefault="004F0E52" w:rsidP="004F0E52">
      <w:pPr>
        <w:rPr>
          <w:rFonts w:ascii="Times New Roman" w:hAnsi="Times New Roman" w:cs="Times New Roman"/>
          <w:sz w:val="24"/>
          <w:szCs w:val="24"/>
        </w:rPr>
      </w:pPr>
    </w:p>
    <w:p w14:paraId="6200E200" w14:textId="77777777" w:rsidR="00C51182" w:rsidRDefault="00C51182" w:rsidP="00C51182">
      <w:pPr>
        <w:rPr>
          <w:rFonts w:ascii="Times New Roman" w:hAnsi="Times New Roman" w:cs="Times New Roman"/>
          <w:b/>
          <w:bCs/>
          <w:sz w:val="28"/>
          <w:szCs w:val="28"/>
        </w:rPr>
      </w:pPr>
    </w:p>
    <w:p w14:paraId="101A7F73" w14:textId="02C2C95E" w:rsidR="00C51182" w:rsidRDefault="004F0E52" w:rsidP="00C51182">
      <w:pPr>
        <w:rPr>
          <w:rFonts w:ascii="Times New Roman" w:hAnsi="Times New Roman" w:cs="Times New Roman"/>
          <w:b/>
          <w:bCs/>
          <w:sz w:val="28"/>
          <w:szCs w:val="28"/>
        </w:rPr>
      </w:pPr>
      <w:r w:rsidRPr="00597DD8">
        <w:rPr>
          <w:rFonts w:ascii="Times New Roman" w:hAnsi="Times New Roman" w:cs="Times New Roman"/>
          <w:b/>
          <w:bCs/>
          <w:noProof/>
          <w:sz w:val="28"/>
          <w:szCs w:val="28"/>
        </w:rPr>
        <w:lastRenderedPageBreak/>
        <mc:AlternateContent>
          <mc:Choice Requires="wps">
            <w:drawing>
              <wp:anchor distT="45720" distB="45720" distL="114300" distR="114300" simplePos="0" relativeHeight="251843584" behindDoc="0" locked="0" layoutInCell="1" allowOverlap="1" wp14:anchorId="3FCB46C7" wp14:editId="01A4B184">
                <wp:simplePos x="0" y="0"/>
                <wp:positionH relativeFrom="column">
                  <wp:posOffset>3503930</wp:posOffset>
                </wp:positionH>
                <wp:positionV relativeFrom="paragraph">
                  <wp:posOffset>421640</wp:posOffset>
                </wp:positionV>
                <wp:extent cx="2360930" cy="6351905"/>
                <wp:effectExtent l="0" t="0" r="0" b="0"/>
                <wp:wrapThrough wrapText="bothSides">
                  <wp:wrapPolygon edited="0">
                    <wp:start x="0" y="0"/>
                    <wp:lineTo x="0" y="21507"/>
                    <wp:lineTo x="21358" y="21507"/>
                    <wp:lineTo x="21358" y="0"/>
                    <wp:lineTo x="0" y="0"/>
                  </wp:wrapPolygon>
                </wp:wrapThrough>
                <wp:docPr id="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351905"/>
                        </a:xfrm>
                        <a:prstGeom prst="rect">
                          <a:avLst/>
                        </a:prstGeom>
                        <a:solidFill>
                          <a:srgbClr val="FFFFFF"/>
                        </a:solidFill>
                        <a:ln w="9525">
                          <a:noFill/>
                          <a:miter lim="800000"/>
                          <a:headEnd/>
                          <a:tailEnd/>
                        </a:ln>
                      </wps:spPr>
                      <wps:txbx>
                        <w:txbxContent>
                          <w:p w14:paraId="1E401C4D" w14:textId="3BA7166F" w:rsidR="00447A83" w:rsidRPr="00286A83" w:rsidRDefault="00447A83" w:rsidP="004F0E52">
                            <w:pPr>
                              <w:rPr>
                                <w:rFonts w:ascii="Times New Roman" w:hAnsi="Times New Roman" w:cs="Times New Roman"/>
                                <w:sz w:val="24"/>
                                <w:szCs w:val="24"/>
                              </w:rPr>
                            </w:pPr>
                            <w:r w:rsidRPr="00D24FB5">
                              <w:rPr>
                                <w:rFonts w:ascii="Times New Roman" w:hAnsi="Times New Roman" w:cs="Times New Roman"/>
                                <w:sz w:val="24"/>
                                <w:szCs w:val="24"/>
                              </w:rPr>
                              <w:t>XIII: C</w:t>
                            </w:r>
                            <w:r w:rsidRPr="00D24FB5">
                              <w:rPr>
                                <w:rFonts w:ascii="Times New Roman" w:hAnsi="Times New Roman" w:cs="Times New Roman"/>
                                <w:sz w:val="24"/>
                                <w:szCs w:val="24"/>
                                <w:vertAlign w:val="subscript"/>
                              </w:rPr>
                              <w:t>2</w:t>
                            </w:r>
                            <w:r w:rsidRPr="0038688D">
                              <w:rPr>
                                <w:rFonts w:ascii="Times New Roman" w:hAnsi="Times New Roman" w:cs="Times New Roman"/>
                                <w:sz w:val="24"/>
                                <w:szCs w:val="24"/>
                                <w:vertAlign w:val="subscript"/>
                              </w:rPr>
                              <w:t>9</w:t>
                            </w:r>
                            <w:r w:rsidRPr="00D24FB5">
                              <w:rPr>
                                <w:rFonts w:ascii="Times New Roman" w:hAnsi="Times New Roman" w:cs="Times New Roman"/>
                                <w:sz w:val="24"/>
                                <w:szCs w:val="24"/>
                              </w:rPr>
                              <w:t xml:space="preserve"> </w:t>
                            </w:r>
                            <w:proofErr w:type="spellStart"/>
                            <w:r w:rsidRPr="00D24FB5">
                              <w:rPr>
                                <w:rFonts w:ascii="Times New Roman" w:hAnsi="Times New Roman" w:cs="Times New Roman"/>
                                <w:sz w:val="24"/>
                                <w:szCs w:val="24"/>
                              </w:rPr>
                              <w:t>Norhopane</w:t>
                            </w:r>
                            <w:proofErr w:type="spellEnd"/>
                          </w:p>
                          <w:p w14:paraId="03CBB672" w14:textId="1036B811" w:rsidR="00447A83" w:rsidRDefault="00447A83" w:rsidP="00C51182">
                            <w:pPr>
                              <w:rPr>
                                <w:rFonts w:ascii="Times New Roman" w:hAnsi="Times New Roman" w:cs="Times New Roman"/>
                                <w:sz w:val="24"/>
                                <w:szCs w:val="24"/>
                              </w:rPr>
                            </w:pPr>
                          </w:p>
                          <w:p w14:paraId="0973DC5A" w14:textId="77777777" w:rsidR="00447A83" w:rsidRDefault="00447A83" w:rsidP="00C51182">
                            <w:pPr>
                              <w:rPr>
                                <w:rFonts w:ascii="Times New Roman" w:hAnsi="Times New Roman" w:cs="Times New Roman"/>
                                <w:sz w:val="24"/>
                                <w:szCs w:val="24"/>
                              </w:rPr>
                            </w:pPr>
                          </w:p>
                          <w:p w14:paraId="44D6BE0A" w14:textId="77777777" w:rsidR="00447A83" w:rsidRDefault="00447A83" w:rsidP="00C51182">
                            <w:pPr>
                              <w:rPr>
                                <w:rFonts w:ascii="Times New Roman" w:hAnsi="Times New Roman" w:cs="Times New Roman"/>
                                <w:sz w:val="24"/>
                                <w:szCs w:val="24"/>
                              </w:rPr>
                            </w:pPr>
                          </w:p>
                          <w:p w14:paraId="1F80A6E9" w14:textId="77777777" w:rsidR="00447A83" w:rsidRDefault="00447A83" w:rsidP="00C51182">
                            <w:pPr>
                              <w:rPr>
                                <w:rFonts w:ascii="Times New Roman" w:hAnsi="Times New Roman" w:cs="Times New Roman"/>
                                <w:sz w:val="24"/>
                                <w:szCs w:val="24"/>
                              </w:rPr>
                            </w:pPr>
                          </w:p>
                          <w:p w14:paraId="44183495" w14:textId="77777777" w:rsidR="00447A83" w:rsidRDefault="00447A83" w:rsidP="00C51182">
                            <w:pPr>
                              <w:rPr>
                                <w:rFonts w:ascii="Times New Roman" w:hAnsi="Times New Roman" w:cs="Times New Roman"/>
                                <w:sz w:val="24"/>
                                <w:szCs w:val="24"/>
                              </w:rPr>
                            </w:pPr>
                          </w:p>
                          <w:p w14:paraId="2FE47EFE" w14:textId="4A68FE12"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XIV: </w:t>
                            </w:r>
                            <w:proofErr w:type="spellStart"/>
                            <w:r>
                              <w:rPr>
                                <w:rFonts w:ascii="Times New Roman" w:hAnsi="Times New Roman" w:cs="Times New Roman"/>
                                <w:sz w:val="24"/>
                                <w:szCs w:val="24"/>
                              </w:rPr>
                              <w:t>Paleorenieratane</w:t>
                            </w:r>
                            <w:proofErr w:type="spellEnd"/>
                          </w:p>
                          <w:p w14:paraId="38E7DF7E" w14:textId="77777777" w:rsidR="00447A83" w:rsidRDefault="00447A83" w:rsidP="00C51182">
                            <w:pPr>
                              <w:rPr>
                                <w:rFonts w:ascii="Times New Roman" w:hAnsi="Times New Roman" w:cs="Times New Roman"/>
                                <w:sz w:val="24"/>
                                <w:szCs w:val="24"/>
                              </w:rPr>
                            </w:pPr>
                          </w:p>
                          <w:p w14:paraId="4E2338B4" w14:textId="77777777" w:rsidR="00447A83" w:rsidRDefault="00447A83" w:rsidP="00C51182">
                            <w:pPr>
                              <w:rPr>
                                <w:rFonts w:ascii="Times New Roman" w:hAnsi="Times New Roman" w:cs="Times New Roman"/>
                                <w:sz w:val="24"/>
                                <w:szCs w:val="24"/>
                              </w:rPr>
                            </w:pPr>
                          </w:p>
                          <w:p w14:paraId="60A86328" w14:textId="77777777" w:rsidR="00447A83" w:rsidRDefault="00447A83" w:rsidP="00C51182">
                            <w:pPr>
                              <w:rPr>
                                <w:rFonts w:ascii="Times New Roman" w:hAnsi="Times New Roman" w:cs="Times New Roman"/>
                                <w:sz w:val="24"/>
                                <w:szCs w:val="24"/>
                              </w:rPr>
                            </w:pPr>
                          </w:p>
                          <w:p w14:paraId="36F0D31E" w14:textId="5FB54241"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XV: </w:t>
                            </w:r>
                            <w:proofErr w:type="spellStart"/>
                            <w:r>
                              <w:rPr>
                                <w:rFonts w:ascii="Times New Roman" w:hAnsi="Times New Roman" w:cs="Times New Roman"/>
                                <w:sz w:val="24"/>
                                <w:szCs w:val="24"/>
                              </w:rPr>
                              <w:t>Isorenieratane</w:t>
                            </w:r>
                            <w:proofErr w:type="spellEnd"/>
                          </w:p>
                          <w:p w14:paraId="47BB97E5" w14:textId="19CDFE4C" w:rsidR="00447A83" w:rsidRDefault="00447A83" w:rsidP="00C51182">
                            <w:pPr>
                              <w:rPr>
                                <w:rFonts w:ascii="Times New Roman" w:hAnsi="Times New Roman" w:cs="Times New Roman"/>
                                <w:sz w:val="24"/>
                                <w:szCs w:val="24"/>
                              </w:rPr>
                            </w:pPr>
                          </w:p>
                          <w:p w14:paraId="75897A5A" w14:textId="502828BF" w:rsidR="00447A83" w:rsidRDefault="00447A83" w:rsidP="00C51182">
                            <w:pPr>
                              <w:rPr>
                                <w:rFonts w:ascii="Times New Roman" w:hAnsi="Times New Roman" w:cs="Times New Roman"/>
                                <w:sz w:val="24"/>
                                <w:szCs w:val="24"/>
                              </w:rPr>
                            </w:pPr>
                          </w:p>
                          <w:p w14:paraId="0F6E2F9B" w14:textId="2D604B8F"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XVI: </w:t>
                            </w:r>
                            <w:proofErr w:type="spellStart"/>
                            <w:r>
                              <w:rPr>
                                <w:rFonts w:ascii="Times New Roman" w:hAnsi="Times New Roman" w:cs="Times New Roman"/>
                                <w:sz w:val="24"/>
                                <w:szCs w:val="24"/>
                              </w:rPr>
                              <w:t>Renieratane</w:t>
                            </w:r>
                            <w:proofErr w:type="spellEnd"/>
                          </w:p>
                          <w:p w14:paraId="623F80CB" w14:textId="16CCE746" w:rsidR="00447A83" w:rsidRDefault="00447A83" w:rsidP="00C51182">
                            <w:pPr>
                              <w:rPr>
                                <w:rFonts w:ascii="Times New Roman" w:hAnsi="Times New Roman" w:cs="Times New Roman"/>
                                <w:sz w:val="24"/>
                                <w:szCs w:val="24"/>
                              </w:rPr>
                            </w:pPr>
                          </w:p>
                          <w:p w14:paraId="4DD11709" w14:textId="12F482B2" w:rsidR="00447A83" w:rsidRDefault="00447A83" w:rsidP="00C51182">
                            <w:pPr>
                              <w:rPr>
                                <w:rFonts w:ascii="Times New Roman" w:hAnsi="Times New Roman" w:cs="Times New Roman"/>
                                <w:sz w:val="24"/>
                                <w:szCs w:val="24"/>
                              </w:rPr>
                            </w:pPr>
                          </w:p>
                          <w:p w14:paraId="4946AC6C" w14:textId="01BD0C6A" w:rsidR="00447A83" w:rsidRDefault="00447A83" w:rsidP="00C51182">
                            <w:pPr>
                              <w:rPr>
                                <w:rFonts w:ascii="Times New Roman" w:hAnsi="Times New Roman" w:cs="Times New Roman"/>
                                <w:sz w:val="24"/>
                                <w:szCs w:val="24"/>
                              </w:rPr>
                            </w:pPr>
                          </w:p>
                          <w:p w14:paraId="6599A9E6" w14:textId="495A20F2" w:rsidR="00447A83" w:rsidRDefault="00447A83" w:rsidP="004F0E52">
                            <w:pPr>
                              <w:rPr>
                                <w:rFonts w:ascii="Times New Roman" w:hAnsi="Times New Roman" w:cs="Times New Roman"/>
                                <w:sz w:val="24"/>
                                <w:szCs w:val="24"/>
                              </w:rPr>
                            </w:pPr>
                            <w:r>
                              <w:rPr>
                                <w:rFonts w:ascii="Times New Roman" w:hAnsi="Times New Roman" w:cs="Times New Roman"/>
                                <w:sz w:val="24"/>
                                <w:szCs w:val="24"/>
                              </w:rPr>
                              <w:t>XVII: 2,3,6-TMB</w:t>
                            </w:r>
                          </w:p>
                          <w:p w14:paraId="4C91F9ED" w14:textId="77777777" w:rsidR="00447A83" w:rsidRDefault="00447A83" w:rsidP="00C51182">
                            <w:pPr>
                              <w:rPr>
                                <w:rFonts w:ascii="Times New Roman" w:hAnsi="Times New Roman" w:cs="Times New Roman"/>
                                <w:sz w:val="24"/>
                                <w:szCs w:val="24"/>
                              </w:rPr>
                            </w:pPr>
                          </w:p>
                          <w:p w14:paraId="6937AC06" w14:textId="46F1EABB" w:rsidR="00447A83" w:rsidRDefault="00447A83" w:rsidP="00C51182">
                            <w:pPr>
                              <w:rPr>
                                <w:rFonts w:ascii="Times New Roman" w:hAnsi="Times New Roman" w:cs="Times New Roman"/>
                                <w:sz w:val="24"/>
                                <w:szCs w:val="24"/>
                              </w:rPr>
                            </w:pPr>
                          </w:p>
                          <w:p w14:paraId="49C6DDE0" w14:textId="77777777" w:rsidR="00447A83" w:rsidRDefault="00447A83" w:rsidP="00C51182">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FCB46C7" id="_x0000_s1047" type="#_x0000_t202" style="position:absolute;margin-left:275.9pt;margin-top:33.2pt;width:185.9pt;height:500.15pt;z-index:2518435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" stroked="f">
                <v:textbox>
                  <w:txbxContent>
                    <w:p w14:paraId="1E401C4D" w14:textId="3BA7166F" w:rsidR="00447A83" w:rsidRPr="00286A83" w:rsidRDefault="00447A83" w:rsidP="004F0E52">
                      <w:pPr>
                        <w:rPr>
                          <w:rFonts w:ascii="Times New Roman" w:hAnsi="Times New Roman" w:cs="Times New Roman"/>
                          <w:sz w:val="24"/>
                          <w:szCs w:val="24"/>
                        </w:rPr>
                      </w:pPr>
                      <w:r w:rsidRPr="00D24FB5">
                        <w:rPr>
                          <w:rFonts w:ascii="Times New Roman" w:hAnsi="Times New Roman" w:cs="Times New Roman"/>
                          <w:sz w:val="24"/>
                          <w:szCs w:val="24"/>
                        </w:rPr>
                        <w:t>XIII: C</w:t>
                      </w:r>
                      <w:r w:rsidRPr="00D24FB5">
                        <w:rPr>
                          <w:rFonts w:ascii="Times New Roman" w:hAnsi="Times New Roman" w:cs="Times New Roman"/>
                          <w:sz w:val="24"/>
                          <w:szCs w:val="24"/>
                          <w:vertAlign w:val="subscript"/>
                        </w:rPr>
                        <w:t>2</w:t>
                      </w:r>
                      <w:r w:rsidRPr="0038688D">
                        <w:rPr>
                          <w:rFonts w:ascii="Times New Roman" w:hAnsi="Times New Roman" w:cs="Times New Roman"/>
                          <w:sz w:val="24"/>
                          <w:szCs w:val="24"/>
                          <w:vertAlign w:val="subscript"/>
                        </w:rPr>
                        <w:t>9</w:t>
                      </w:r>
                      <w:r w:rsidRPr="00D24FB5">
                        <w:rPr>
                          <w:rFonts w:ascii="Times New Roman" w:hAnsi="Times New Roman" w:cs="Times New Roman"/>
                          <w:sz w:val="24"/>
                          <w:szCs w:val="24"/>
                        </w:rPr>
                        <w:t xml:space="preserve"> </w:t>
                      </w:r>
                      <w:proofErr w:type="spellStart"/>
                      <w:r w:rsidRPr="00D24FB5">
                        <w:rPr>
                          <w:rFonts w:ascii="Times New Roman" w:hAnsi="Times New Roman" w:cs="Times New Roman"/>
                          <w:sz w:val="24"/>
                          <w:szCs w:val="24"/>
                        </w:rPr>
                        <w:t>Norhopane</w:t>
                      </w:r>
                      <w:proofErr w:type="spellEnd"/>
                    </w:p>
                    <w:p w14:paraId="03CBB672" w14:textId="1036B811" w:rsidR="00447A83" w:rsidRDefault="00447A83" w:rsidP="00C51182">
                      <w:pPr>
                        <w:rPr>
                          <w:rFonts w:ascii="Times New Roman" w:hAnsi="Times New Roman" w:cs="Times New Roman"/>
                          <w:sz w:val="24"/>
                          <w:szCs w:val="24"/>
                        </w:rPr>
                      </w:pPr>
                    </w:p>
                    <w:p w14:paraId="0973DC5A" w14:textId="77777777" w:rsidR="00447A83" w:rsidRDefault="00447A83" w:rsidP="00C51182">
                      <w:pPr>
                        <w:rPr>
                          <w:rFonts w:ascii="Times New Roman" w:hAnsi="Times New Roman" w:cs="Times New Roman"/>
                          <w:sz w:val="24"/>
                          <w:szCs w:val="24"/>
                        </w:rPr>
                      </w:pPr>
                    </w:p>
                    <w:p w14:paraId="44D6BE0A" w14:textId="77777777" w:rsidR="00447A83" w:rsidRDefault="00447A83" w:rsidP="00C51182">
                      <w:pPr>
                        <w:rPr>
                          <w:rFonts w:ascii="Times New Roman" w:hAnsi="Times New Roman" w:cs="Times New Roman"/>
                          <w:sz w:val="24"/>
                          <w:szCs w:val="24"/>
                        </w:rPr>
                      </w:pPr>
                    </w:p>
                    <w:p w14:paraId="1F80A6E9" w14:textId="77777777" w:rsidR="00447A83" w:rsidRDefault="00447A83" w:rsidP="00C51182">
                      <w:pPr>
                        <w:rPr>
                          <w:rFonts w:ascii="Times New Roman" w:hAnsi="Times New Roman" w:cs="Times New Roman"/>
                          <w:sz w:val="24"/>
                          <w:szCs w:val="24"/>
                        </w:rPr>
                      </w:pPr>
                    </w:p>
                    <w:p w14:paraId="44183495" w14:textId="77777777" w:rsidR="00447A83" w:rsidRDefault="00447A83" w:rsidP="00C51182">
                      <w:pPr>
                        <w:rPr>
                          <w:rFonts w:ascii="Times New Roman" w:hAnsi="Times New Roman" w:cs="Times New Roman"/>
                          <w:sz w:val="24"/>
                          <w:szCs w:val="24"/>
                        </w:rPr>
                      </w:pPr>
                    </w:p>
                    <w:p w14:paraId="2FE47EFE" w14:textId="4A68FE12"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XIV: </w:t>
                      </w:r>
                      <w:proofErr w:type="spellStart"/>
                      <w:r>
                        <w:rPr>
                          <w:rFonts w:ascii="Times New Roman" w:hAnsi="Times New Roman" w:cs="Times New Roman"/>
                          <w:sz w:val="24"/>
                          <w:szCs w:val="24"/>
                        </w:rPr>
                        <w:t>Paleorenieratane</w:t>
                      </w:r>
                      <w:proofErr w:type="spellEnd"/>
                    </w:p>
                    <w:p w14:paraId="38E7DF7E" w14:textId="77777777" w:rsidR="00447A83" w:rsidRDefault="00447A83" w:rsidP="00C51182">
                      <w:pPr>
                        <w:rPr>
                          <w:rFonts w:ascii="Times New Roman" w:hAnsi="Times New Roman" w:cs="Times New Roman"/>
                          <w:sz w:val="24"/>
                          <w:szCs w:val="24"/>
                        </w:rPr>
                      </w:pPr>
                    </w:p>
                    <w:p w14:paraId="4E2338B4" w14:textId="77777777" w:rsidR="00447A83" w:rsidRDefault="00447A83" w:rsidP="00C51182">
                      <w:pPr>
                        <w:rPr>
                          <w:rFonts w:ascii="Times New Roman" w:hAnsi="Times New Roman" w:cs="Times New Roman"/>
                          <w:sz w:val="24"/>
                          <w:szCs w:val="24"/>
                        </w:rPr>
                      </w:pPr>
                    </w:p>
                    <w:p w14:paraId="60A86328" w14:textId="77777777" w:rsidR="00447A83" w:rsidRDefault="00447A83" w:rsidP="00C51182">
                      <w:pPr>
                        <w:rPr>
                          <w:rFonts w:ascii="Times New Roman" w:hAnsi="Times New Roman" w:cs="Times New Roman"/>
                          <w:sz w:val="24"/>
                          <w:szCs w:val="24"/>
                        </w:rPr>
                      </w:pPr>
                    </w:p>
                    <w:p w14:paraId="36F0D31E" w14:textId="5FB54241"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XV: </w:t>
                      </w:r>
                      <w:proofErr w:type="spellStart"/>
                      <w:r>
                        <w:rPr>
                          <w:rFonts w:ascii="Times New Roman" w:hAnsi="Times New Roman" w:cs="Times New Roman"/>
                          <w:sz w:val="24"/>
                          <w:szCs w:val="24"/>
                        </w:rPr>
                        <w:t>Isorenieratane</w:t>
                      </w:r>
                      <w:proofErr w:type="spellEnd"/>
                    </w:p>
                    <w:p w14:paraId="47BB97E5" w14:textId="19CDFE4C" w:rsidR="00447A83" w:rsidRDefault="00447A83" w:rsidP="00C51182">
                      <w:pPr>
                        <w:rPr>
                          <w:rFonts w:ascii="Times New Roman" w:hAnsi="Times New Roman" w:cs="Times New Roman"/>
                          <w:sz w:val="24"/>
                          <w:szCs w:val="24"/>
                        </w:rPr>
                      </w:pPr>
                    </w:p>
                    <w:p w14:paraId="75897A5A" w14:textId="502828BF" w:rsidR="00447A83" w:rsidRDefault="00447A83" w:rsidP="00C51182">
                      <w:pPr>
                        <w:rPr>
                          <w:rFonts w:ascii="Times New Roman" w:hAnsi="Times New Roman" w:cs="Times New Roman"/>
                          <w:sz w:val="24"/>
                          <w:szCs w:val="24"/>
                        </w:rPr>
                      </w:pPr>
                    </w:p>
                    <w:p w14:paraId="0F6E2F9B" w14:textId="2D604B8F" w:rsidR="00447A83" w:rsidRDefault="00447A83" w:rsidP="00C51182">
                      <w:pPr>
                        <w:rPr>
                          <w:rFonts w:ascii="Times New Roman" w:hAnsi="Times New Roman" w:cs="Times New Roman"/>
                          <w:sz w:val="24"/>
                          <w:szCs w:val="24"/>
                        </w:rPr>
                      </w:pPr>
                      <w:r>
                        <w:rPr>
                          <w:rFonts w:ascii="Times New Roman" w:hAnsi="Times New Roman" w:cs="Times New Roman"/>
                          <w:sz w:val="24"/>
                          <w:szCs w:val="24"/>
                        </w:rPr>
                        <w:t xml:space="preserve">XVI: </w:t>
                      </w:r>
                      <w:proofErr w:type="spellStart"/>
                      <w:r>
                        <w:rPr>
                          <w:rFonts w:ascii="Times New Roman" w:hAnsi="Times New Roman" w:cs="Times New Roman"/>
                          <w:sz w:val="24"/>
                          <w:szCs w:val="24"/>
                        </w:rPr>
                        <w:t>Renieratane</w:t>
                      </w:r>
                      <w:proofErr w:type="spellEnd"/>
                    </w:p>
                    <w:p w14:paraId="623F80CB" w14:textId="16CCE746" w:rsidR="00447A83" w:rsidRDefault="00447A83" w:rsidP="00C51182">
                      <w:pPr>
                        <w:rPr>
                          <w:rFonts w:ascii="Times New Roman" w:hAnsi="Times New Roman" w:cs="Times New Roman"/>
                          <w:sz w:val="24"/>
                          <w:szCs w:val="24"/>
                        </w:rPr>
                      </w:pPr>
                    </w:p>
                    <w:p w14:paraId="4DD11709" w14:textId="12F482B2" w:rsidR="00447A83" w:rsidRDefault="00447A83" w:rsidP="00C51182">
                      <w:pPr>
                        <w:rPr>
                          <w:rFonts w:ascii="Times New Roman" w:hAnsi="Times New Roman" w:cs="Times New Roman"/>
                          <w:sz w:val="24"/>
                          <w:szCs w:val="24"/>
                        </w:rPr>
                      </w:pPr>
                    </w:p>
                    <w:p w14:paraId="4946AC6C" w14:textId="01BD0C6A" w:rsidR="00447A83" w:rsidRDefault="00447A83" w:rsidP="00C51182">
                      <w:pPr>
                        <w:rPr>
                          <w:rFonts w:ascii="Times New Roman" w:hAnsi="Times New Roman" w:cs="Times New Roman"/>
                          <w:sz w:val="24"/>
                          <w:szCs w:val="24"/>
                        </w:rPr>
                      </w:pPr>
                    </w:p>
                    <w:p w14:paraId="6599A9E6" w14:textId="495A20F2" w:rsidR="00447A83" w:rsidRDefault="00447A83" w:rsidP="004F0E52">
                      <w:pPr>
                        <w:rPr>
                          <w:rFonts w:ascii="Times New Roman" w:hAnsi="Times New Roman" w:cs="Times New Roman"/>
                          <w:sz w:val="24"/>
                          <w:szCs w:val="24"/>
                        </w:rPr>
                      </w:pPr>
                      <w:r>
                        <w:rPr>
                          <w:rFonts w:ascii="Times New Roman" w:hAnsi="Times New Roman" w:cs="Times New Roman"/>
                          <w:sz w:val="24"/>
                          <w:szCs w:val="24"/>
                        </w:rPr>
                        <w:t>XVII: 2,3,6-TMB</w:t>
                      </w:r>
                    </w:p>
                    <w:p w14:paraId="4C91F9ED" w14:textId="77777777" w:rsidR="00447A83" w:rsidRDefault="00447A83" w:rsidP="00C51182">
                      <w:pPr>
                        <w:rPr>
                          <w:rFonts w:ascii="Times New Roman" w:hAnsi="Times New Roman" w:cs="Times New Roman"/>
                          <w:sz w:val="24"/>
                          <w:szCs w:val="24"/>
                        </w:rPr>
                      </w:pPr>
                    </w:p>
                    <w:p w14:paraId="6937AC06" w14:textId="46F1EABB" w:rsidR="00447A83" w:rsidRDefault="00447A83" w:rsidP="00C51182">
                      <w:pPr>
                        <w:rPr>
                          <w:rFonts w:ascii="Times New Roman" w:hAnsi="Times New Roman" w:cs="Times New Roman"/>
                          <w:sz w:val="24"/>
                          <w:szCs w:val="24"/>
                        </w:rPr>
                      </w:pPr>
                    </w:p>
                    <w:p w14:paraId="49C6DDE0" w14:textId="77777777" w:rsidR="00447A83" w:rsidRDefault="00447A83" w:rsidP="00C51182">
                      <w:pPr>
                        <w:rPr>
                          <w:rFonts w:ascii="Times New Roman" w:hAnsi="Times New Roman" w:cs="Times New Roman"/>
                          <w:sz w:val="24"/>
                          <w:szCs w:val="24"/>
                        </w:rPr>
                      </w:pPr>
                    </w:p>
                  </w:txbxContent>
                </v:textbox>
                <w10:wrap type="through"/>
              </v:shape>
            </w:pict>
          </mc:Fallback>
        </mc:AlternateContent>
      </w:r>
      <w:r w:rsidR="004D1AD0" w:rsidRPr="004D1AD0">
        <w:rPr>
          <w:noProof/>
        </w:rPr>
        <w:t xml:space="preserve"> </w:t>
      </w:r>
      <w:r w:rsidR="004D1AD0" w:rsidRPr="004D1AD0">
        <w:rPr>
          <w:noProof/>
        </w:rPr>
        <w:drawing>
          <wp:inline distT="0" distB="0" distL="0" distR="0" wp14:anchorId="3CD7CE8B" wp14:editId="617FB78F">
            <wp:extent cx="3036444" cy="1828800"/>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052636" cy="1838552"/>
                    </a:xfrm>
                    <a:prstGeom prst="rect">
                      <a:avLst/>
                    </a:prstGeom>
                  </pic:spPr>
                </pic:pic>
              </a:graphicData>
            </a:graphic>
          </wp:inline>
        </w:drawing>
      </w:r>
    </w:p>
    <w:p w14:paraId="63982908" w14:textId="3C1F0C5A" w:rsidR="00C51182" w:rsidRDefault="004F0E52" w:rsidP="00C51182">
      <w:pPr>
        <w:rPr>
          <w:rFonts w:ascii="Times New Roman" w:hAnsi="Times New Roman" w:cs="Times New Roman"/>
          <w:b/>
          <w:bCs/>
          <w:sz w:val="28"/>
          <w:szCs w:val="28"/>
        </w:rPr>
      </w:pPr>
      <w:r>
        <w:rPr>
          <w:noProof/>
        </w:rPr>
        <w:drawing>
          <wp:inline distT="0" distB="0" distL="0" distR="0" wp14:anchorId="48C17A29" wp14:editId="1252A62A">
            <wp:extent cx="3360198" cy="1001810"/>
            <wp:effectExtent l="0" t="0" r="0" b="825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367188" cy="1003894"/>
                    </a:xfrm>
                    <a:prstGeom prst="rect">
                      <a:avLst/>
                    </a:prstGeom>
                  </pic:spPr>
                </pic:pic>
              </a:graphicData>
            </a:graphic>
          </wp:inline>
        </w:drawing>
      </w:r>
    </w:p>
    <w:p w14:paraId="0E29B3E3" w14:textId="5B1AD59E" w:rsidR="004F0E52" w:rsidRDefault="004F0E52" w:rsidP="00C51182">
      <w:pPr>
        <w:rPr>
          <w:rFonts w:ascii="Times New Roman" w:hAnsi="Times New Roman" w:cs="Times New Roman"/>
          <w:b/>
          <w:bCs/>
          <w:sz w:val="28"/>
          <w:szCs w:val="28"/>
        </w:rPr>
      </w:pPr>
      <w:r>
        <w:rPr>
          <w:noProof/>
        </w:rPr>
        <w:drawing>
          <wp:inline distT="0" distB="0" distL="0" distR="0" wp14:anchorId="78A61ABB" wp14:editId="0DC6FC1D">
            <wp:extent cx="3212988" cy="875857"/>
            <wp:effectExtent l="0" t="0" r="6985" b="63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283653" cy="895120"/>
                    </a:xfrm>
                    <a:prstGeom prst="rect">
                      <a:avLst/>
                    </a:prstGeom>
                  </pic:spPr>
                </pic:pic>
              </a:graphicData>
            </a:graphic>
          </wp:inline>
        </w:drawing>
      </w:r>
    </w:p>
    <w:p w14:paraId="2F82084F" w14:textId="1B0738CD" w:rsidR="004F0E52" w:rsidRDefault="004F0E52" w:rsidP="00C51182">
      <w:pPr>
        <w:rPr>
          <w:rFonts w:ascii="Times New Roman" w:hAnsi="Times New Roman" w:cs="Times New Roman"/>
          <w:b/>
          <w:bCs/>
          <w:sz w:val="28"/>
          <w:szCs w:val="28"/>
        </w:rPr>
      </w:pPr>
      <w:r>
        <w:rPr>
          <w:noProof/>
        </w:rPr>
        <w:drawing>
          <wp:inline distT="0" distB="0" distL="0" distR="0" wp14:anchorId="7F1AC465" wp14:editId="60E315D2">
            <wp:extent cx="3212465" cy="648088"/>
            <wp:effectExtent l="0" t="0" r="698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288801" cy="663488"/>
                    </a:xfrm>
                    <a:prstGeom prst="rect">
                      <a:avLst/>
                    </a:prstGeom>
                  </pic:spPr>
                </pic:pic>
              </a:graphicData>
            </a:graphic>
          </wp:inline>
        </w:drawing>
      </w:r>
    </w:p>
    <w:p w14:paraId="5F6AF1F8" w14:textId="1F1DEDD0" w:rsidR="00C51182" w:rsidRDefault="00C51182" w:rsidP="00C51182">
      <w:pPr>
        <w:rPr>
          <w:rFonts w:ascii="Times New Roman" w:hAnsi="Times New Roman" w:cs="Times New Roman"/>
          <w:b/>
          <w:bCs/>
          <w:sz w:val="28"/>
          <w:szCs w:val="28"/>
        </w:rPr>
      </w:pPr>
      <w:r w:rsidRPr="008D704E">
        <w:rPr>
          <w:noProof/>
        </w:rPr>
        <w:drawing>
          <wp:inline distT="0" distB="0" distL="0" distR="0" wp14:anchorId="324E3CEE" wp14:editId="0B513A9F">
            <wp:extent cx="2426970" cy="1672590"/>
            <wp:effectExtent l="0" t="0" r="0" b="381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26970" cy="1672590"/>
                    </a:xfrm>
                    <a:prstGeom prst="rect">
                      <a:avLst/>
                    </a:prstGeom>
                    <a:noFill/>
                    <a:ln>
                      <a:noFill/>
                    </a:ln>
                  </pic:spPr>
                </pic:pic>
              </a:graphicData>
            </a:graphic>
          </wp:inline>
        </w:drawing>
      </w:r>
    </w:p>
    <w:p w14:paraId="24D19DAC" w14:textId="4D734B0B" w:rsidR="00C51182" w:rsidRDefault="004F0E52" w:rsidP="00C51182">
      <w:pPr>
        <w:rPr>
          <w:rFonts w:ascii="Times New Roman" w:hAnsi="Times New Roman" w:cs="Times New Roman"/>
          <w:b/>
          <w:bCs/>
          <w:sz w:val="28"/>
          <w:szCs w:val="28"/>
        </w:rPr>
      </w:pPr>
      <w:r w:rsidRPr="00597DD8">
        <w:rPr>
          <w:rFonts w:ascii="Times New Roman" w:hAnsi="Times New Roman" w:cs="Times New Roman"/>
          <w:b/>
          <w:bCs/>
          <w:noProof/>
          <w:sz w:val="28"/>
          <w:szCs w:val="28"/>
        </w:rPr>
        <w:lastRenderedPageBreak/>
        <mc:AlternateContent>
          <mc:Choice Requires="wps">
            <w:drawing>
              <wp:anchor distT="45720" distB="45720" distL="114300" distR="114300" simplePos="0" relativeHeight="251844608" behindDoc="0" locked="0" layoutInCell="1" allowOverlap="1" wp14:anchorId="67C9F125" wp14:editId="11EDF30E">
                <wp:simplePos x="0" y="0"/>
                <wp:positionH relativeFrom="column">
                  <wp:posOffset>3472815</wp:posOffset>
                </wp:positionH>
                <wp:positionV relativeFrom="paragraph">
                  <wp:posOffset>350520</wp:posOffset>
                </wp:positionV>
                <wp:extent cx="2360930" cy="6706870"/>
                <wp:effectExtent l="0" t="0" r="0" b="0"/>
                <wp:wrapThrough wrapText="bothSides">
                  <wp:wrapPolygon edited="0">
                    <wp:start x="0" y="0"/>
                    <wp:lineTo x="0" y="21535"/>
                    <wp:lineTo x="21358" y="21535"/>
                    <wp:lineTo x="21358" y="0"/>
                    <wp:lineTo x="0" y="0"/>
                  </wp:wrapPolygon>
                </wp:wrapThrough>
                <wp:docPr id="4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706870"/>
                        </a:xfrm>
                        <a:prstGeom prst="rect">
                          <a:avLst/>
                        </a:prstGeom>
                        <a:solidFill>
                          <a:srgbClr val="FFFFFF"/>
                        </a:solidFill>
                        <a:ln w="9525">
                          <a:noFill/>
                          <a:miter lim="800000"/>
                          <a:headEnd/>
                          <a:tailEnd/>
                        </a:ln>
                      </wps:spPr>
                      <wps:txbx>
                        <w:txbxContent>
                          <w:p w14:paraId="2D9B17D6" w14:textId="13BD6AF7" w:rsidR="00447A83" w:rsidRDefault="00447A83" w:rsidP="004F0E52">
                            <w:pPr>
                              <w:rPr>
                                <w:rFonts w:ascii="Times New Roman" w:hAnsi="Times New Roman" w:cs="Times New Roman"/>
                                <w:sz w:val="24"/>
                                <w:szCs w:val="24"/>
                              </w:rPr>
                            </w:pPr>
                            <w:r>
                              <w:rPr>
                                <w:rFonts w:ascii="Times New Roman" w:hAnsi="Times New Roman" w:cs="Times New Roman"/>
                                <w:sz w:val="24"/>
                                <w:szCs w:val="24"/>
                              </w:rPr>
                              <w:t>XVIII: 3,4,5-TMB</w:t>
                            </w:r>
                          </w:p>
                          <w:p w14:paraId="31EE3905" w14:textId="77777777" w:rsidR="00447A83" w:rsidRDefault="00447A83" w:rsidP="004F0E52">
                            <w:pPr>
                              <w:rPr>
                                <w:rFonts w:ascii="Times New Roman" w:hAnsi="Times New Roman" w:cs="Times New Roman"/>
                                <w:sz w:val="24"/>
                                <w:szCs w:val="24"/>
                              </w:rPr>
                            </w:pPr>
                          </w:p>
                          <w:p w14:paraId="1B0E4B36" w14:textId="77777777" w:rsidR="00447A83" w:rsidRDefault="00447A83" w:rsidP="004F0E52">
                            <w:pPr>
                              <w:rPr>
                                <w:rFonts w:ascii="Times New Roman" w:hAnsi="Times New Roman" w:cs="Times New Roman"/>
                                <w:sz w:val="24"/>
                                <w:szCs w:val="24"/>
                              </w:rPr>
                            </w:pPr>
                          </w:p>
                          <w:p w14:paraId="0E681AA8" w14:textId="77777777" w:rsidR="00447A83" w:rsidRDefault="00447A83" w:rsidP="004F0E52">
                            <w:pPr>
                              <w:rPr>
                                <w:rFonts w:ascii="Times New Roman" w:hAnsi="Times New Roman" w:cs="Times New Roman"/>
                                <w:sz w:val="24"/>
                                <w:szCs w:val="24"/>
                              </w:rPr>
                            </w:pPr>
                          </w:p>
                          <w:p w14:paraId="4AD34FCF" w14:textId="77777777" w:rsidR="00447A83" w:rsidRDefault="00447A83" w:rsidP="004F0E52">
                            <w:pPr>
                              <w:rPr>
                                <w:rFonts w:ascii="Times New Roman" w:hAnsi="Times New Roman" w:cs="Times New Roman"/>
                                <w:sz w:val="24"/>
                                <w:szCs w:val="24"/>
                              </w:rPr>
                            </w:pPr>
                          </w:p>
                          <w:p w14:paraId="27A99B8E" w14:textId="4B0BEF22" w:rsidR="00447A83" w:rsidRDefault="00447A83" w:rsidP="004F0E52">
                            <w:pPr>
                              <w:rPr>
                                <w:rFonts w:ascii="Times New Roman" w:hAnsi="Times New Roman" w:cs="Times New Roman"/>
                                <w:sz w:val="24"/>
                                <w:szCs w:val="24"/>
                              </w:rPr>
                            </w:pPr>
                            <w:r>
                              <w:rPr>
                                <w:rFonts w:ascii="Times New Roman" w:hAnsi="Times New Roman" w:cs="Times New Roman"/>
                                <w:sz w:val="24"/>
                                <w:szCs w:val="24"/>
                              </w:rPr>
                              <w:t xml:space="preserve">XIX: Tetracyclic </w:t>
                            </w:r>
                            <w:proofErr w:type="spellStart"/>
                            <w:r>
                              <w:rPr>
                                <w:rFonts w:ascii="Times New Roman" w:hAnsi="Times New Roman" w:cs="Times New Roman"/>
                                <w:sz w:val="24"/>
                                <w:szCs w:val="24"/>
                              </w:rPr>
                              <w:t>Polyprenoid</w:t>
                            </w:r>
                            <w:proofErr w:type="spellEnd"/>
                            <w:r>
                              <w:rPr>
                                <w:rFonts w:ascii="Times New Roman" w:hAnsi="Times New Roman" w:cs="Times New Roman"/>
                                <w:sz w:val="24"/>
                                <w:szCs w:val="24"/>
                              </w:rPr>
                              <w:t xml:space="preserve"> (C</w:t>
                            </w:r>
                            <w:r>
                              <w:rPr>
                                <w:rFonts w:ascii="Times New Roman" w:hAnsi="Times New Roman" w:cs="Times New Roman"/>
                                <w:sz w:val="24"/>
                                <w:szCs w:val="24"/>
                                <w:vertAlign w:val="subscript"/>
                              </w:rPr>
                              <w:t>30</w:t>
                            </w:r>
                            <w:r>
                              <w:rPr>
                                <w:rFonts w:ascii="Times New Roman" w:hAnsi="Times New Roman" w:cs="Times New Roman"/>
                                <w:sz w:val="24"/>
                                <w:szCs w:val="24"/>
                              </w:rPr>
                              <w:t>)</w:t>
                            </w:r>
                          </w:p>
                          <w:p w14:paraId="30C16AE2" w14:textId="77777777" w:rsidR="00447A83" w:rsidRDefault="00447A83" w:rsidP="004F0E52">
                            <w:pPr>
                              <w:rPr>
                                <w:rFonts w:ascii="Times New Roman" w:hAnsi="Times New Roman" w:cs="Times New Roman"/>
                                <w:sz w:val="24"/>
                                <w:szCs w:val="24"/>
                              </w:rPr>
                            </w:pPr>
                          </w:p>
                          <w:p w14:paraId="350759D3" w14:textId="49BEA0C7" w:rsidR="00447A83" w:rsidRDefault="00447A83" w:rsidP="004F0E52">
                            <w:pPr>
                              <w:rPr>
                                <w:rFonts w:ascii="Times New Roman" w:hAnsi="Times New Roman" w:cs="Times New Roman"/>
                                <w:sz w:val="24"/>
                                <w:szCs w:val="24"/>
                              </w:rPr>
                            </w:pPr>
                          </w:p>
                          <w:p w14:paraId="312AC730" w14:textId="39D71AE2" w:rsidR="00447A83" w:rsidRDefault="00447A83" w:rsidP="004F0E52">
                            <w:pPr>
                              <w:rPr>
                                <w:rFonts w:ascii="Times New Roman" w:hAnsi="Times New Roman" w:cs="Times New Roman"/>
                                <w:sz w:val="24"/>
                                <w:szCs w:val="24"/>
                              </w:rPr>
                            </w:pPr>
                          </w:p>
                          <w:p w14:paraId="0C2F1E1B" w14:textId="25934354" w:rsidR="00447A83" w:rsidRDefault="00447A83" w:rsidP="004F0E52">
                            <w:pPr>
                              <w:rPr>
                                <w:rFonts w:ascii="Times New Roman" w:hAnsi="Times New Roman" w:cs="Times New Roman"/>
                                <w:sz w:val="24"/>
                                <w:szCs w:val="24"/>
                              </w:rPr>
                            </w:pPr>
                          </w:p>
                          <w:p w14:paraId="1D8AA8F0" w14:textId="151E237E" w:rsidR="00447A83" w:rsidRDefault="00447A83" w:rsidP="004F0E52">
                            <w:pPr>
                              <w:rPr>
                                <w:rFonts w:ascii="Times New Roman" w:hAnsi="Times New Roman" w:cs="Times New Roman"/>
                                <w:sz w:val="24"/>
                                <w:szCs w:val="24"/>
                              </w:rPr>
                            </w:pPr>
                          </w:p>
                          <w:p w14:paraId="40445C0F" w14:textId="55B65992" w:rsidR="00447A83" w:rsidRDefault="00447A83" w:rsidP="004F0E52">
                            <w:pPr>
                              <w:rPr>
                                <w:rFonts w:ascii="Times New Roman" w:hAnsi="Times New Roman" w:cs="Times New Roman"/>
                                <w:sz w:val="24"/>
                                <w:szCs w:val="24"/>
                              </w:rPr>
                            </w:pPr>
                          </w:p>
                          <w:p w14:paraId="4F9714BF" w14:textId="77777777" w:rsidR="00447A83" w:rsidRDefault="00447A83" w:rsidP="004F0E52">
                            <w:pPr>
                              <w:rPr>
                                <w:rFonts w:ascii="Times New Roman" w:hAnsi="Times New Roman" w:cs="Times New Roman"/>
                                <w:sz w:val="24"/>
                                <w:szCs w:val="24"/>
                              </w:rPr>
                            </w:pPr>
                          </w:p>
                          <w:p w14:paraId="4DB16619" w14:textId="3919EF1E" w:rsidR="00447A83" w:rsidRPr="00597DD8" w:rsidRDefault="00447A83" w:rsidP="004F0E52">
                            <w:pPr>
                              <w:rPr>
                                <w:rFonts w:ascii="Times New Roman" w:hAnsi="Times New Roman" w:cs="Times New Roman"/>
                                <w:sz w:val="24"/>
                                <w:szCs w:val="24"/>
                              </w:rPr>
                            </w:pPr>
                            <w:r>
                              <w:rPr>
                                <w:rFonts w:ascii="Times New Roman" w:hAnsi="Times New Roman" w:cs="Times New Roman"/>
                                <w:sz w:val="24"/>
                                <w:szCs w:val="24"/>
                              </w:rPr>
                              <w:t>XX: Dibenzothiophene</w:t>
                            </w:r>
                          </w:p>
                          <w:p w14:paraId="62BDBEF5" w14:textId="50D7A2E2" w:rsidR="00447A83" w:rsidRDefault="00447A83" w:rsidP="00C51182">
                            <w:pPr>
                              <w:rPr>
                                <w:rFonts w:ascii="Times New Roman" w:hAnsi="Times New Roman" w:cs="Times New Roman"/>
                                <w:sz w:val="24"/>
                                <w:szCs w:val="24"/>
                              </w:rPr>
                            </w:pPr>
                          </w:p>
                          <w:p w14:paraId="7B909B14" w14:textId="36A08D17" w:rsidR="00447A83" w:rsidRDefault="00447A83" w:rsidP="00C51182">
                            <w:pPr>
                              <w:rPr>
                                <w:rFonts w:ascii="Times New Roman" w:hAnsi="Times New Roman" w:cs="Times New Roman"/>
                                <w:sz w:val="24"/>
                                <w:szCs w:val="24"/>
                              </w:rPr>
                            </w:pPr>
                          </w:p>
                          <w:p w14:paraId="48516979" w14:textId="146ED7A5" w:rsidR="00447A83" w:rsidRDefault="00447A83" w:rsidP="00C51182">
                            <w:pPr>
                              <w:rPr>
                                <w:rFonts w:ascii="Times New Roman" w:hAnsi="Times New Roman" w:cs="Times New Roman"/>
                                <w:sz w:val="24"/>
                                <w:szCs w:val="24"/>
                              </w:rPr>
                            </w:pPr>
                          </w:p>
                          <w:p w14:paraId="7B53845E" w14:textId="334FA354" w:rsidR="00447A83" w:rsidRDefault="00447A83" w:rsidP="00C51182">
                            <w:pPr>
                              <w:rPr>
                                <w:rFonts w:ascii="Times New Roman" w:hAnsi="Times New Roman" w:cs="Times New Roman"/>
                                <w:sz w:val="24"/>
                                <w:szCs w:val="24"/>
                              </w:rPr>
                            </w:pPr>
                          </w:p>
                          <w:p w14:paraId="1139A962" w14:textId="77777777" w:rsidR="00447A83" w:rsidRDefault="00447A83" w:rsidP="00C51182">
                            <w:pPr>
                              <w:rPr>
                                <w:rFonts w:ascii="Times New Roman" w:hAnsi="Times New Roman" w:cs="Times New Roman"/>
                                <w:sz w:val="24"/>
                                <w:szCs w:val="24"/>
                              </w:rPr>
                            </w:pPr>
                          </w:p>
                          <w:p w14:paraId="14AD16B9" w14:textId="68E10B27" w:rsidR="00447A83" w:rsidRDefault="00447A83" w:rsidP="004F0E52">
                            <w:pPr>
                              <w:rPr>
                                <w:rFonts w:ascii="Times New Roman" w:hAnsi="Times New Roman" w:cs="Times New Roman"/>
                                <w:sz w:val="24"/>
                                <w:szCs w:val="24"/>
                              </w:rPr>
                            </w:pPr>
                            <w:r>
                              <w:rPr>
                                <w:rFonts w:ascii="Times New Roman" w:hAnsi="Times New Roman" w:cs="Times New Roman"/>
                                <w:sz w:val="24"/>
                                <w:szCs w:val="24"/>
                              </w:rPr>
                              <w:t>XXI: Phenanthrene</w:t>
                            </w:r>
                          </w:p>
                          <w:p w14:paraId="76EFA1AA" w14:textId="3D367B79" w:rsidR="00447A83" w:rsidRDefault="00447A83" w:rsidP="004F0E52">
                            <w:pPr>
                              <w:rPr>
                                <w:rFonts w:ascii="Times New Roman" w:hAnsi="Times New Roman" w:cs="Times New Roman"/>
                                <w:sz w:val="24"/>
                                <w:szCs w:val="24"/>
                              </w:rPr>
                            </w:pPr>
                          </w:p>
                          <w:p w14:paraId="6E2B9597" w14:textId="5380754B" w:rsidR="00447A83" w:rsidRDefault="00447A83" w:rsidP="004F0E52">
                            <w:pPr>
                              <w:rPr>
                                <w:rFonts w:ascii="Times New Roman" w:hAnsi="Times New Roman" w:cs="Times New Roman"/>
                                <w:sz w:val="24"/>
                                <w:szCs w:val="24"/>
                              </w:rPr>
                            </w:pPr>
                          </w:p>
                          <w:p w14:paraId="6EBF30C4" w14:textId="77777777" w:rsidR="00447A83" w:rsidRPr="007119E7" w:rsidRDefault="00447A83" w:rsidP="004F0E52">
                            <w:pPr>
                              <w:rPr>
                                <w:rFonts w:ascii="Times New Roman" w:hAnsi="Times New Roman" w:cs="Times New Roman"/>
                                <w:sz w:val="24"/>
                                <w:szCs w:val="24"/>
                              </w:rPr>
                            </w:pPr>
                            <w:r>
                              <w:rPr>
                                <w:rFonts w:ascii="Times New Roman" w:hAnsi="Times New Roman" w:cs="Times New Roman"/>
                                <w:sz w:val="24"/>
                                <w:szCs w:val="24"/>
                              </w:rPr>
                              <w:t xml:space="preserve">XIII: Tetracyclic </w:t>
                            </w:r>
                            <w:proofErr w:type="spellStart"/>
                            <w:r>
                              <w:rPr>
                                <w:rFonts w:ascii="Times New Roman" w:hAnsi="Times New Roman" w:cs="Times New Roman"/>
                                <w:sz w:val="24"/>
                                <w:szCs w:val="24"/>
                              </w:rPr>
                              <w:t>Polyprenoid</w:t>
                            </w:r>
                            <w:proofErr w:type="spellEnd"/>
                            <w:r>
                              <w:rPr>
                                <w:rFonts w:ascii="Times New Roman" w:hAnsi="Times New Roman" w:cs="Times New Roman"/>
                                <w:sz w:val="24"/>
                                <w:szCs w:val="24"/>
                              </w:rPr>
                              <w:t xml:space="preserve"> (C</w:t>
                            </w:r>
                            <w:r>
                              <w:rPr>
                                <w:rFonts w:ascii="Times New Roman" w:hAnsi="Times New Roman" w:cs="Times New Roman"/>
                                <w:sz w:val="24"/>
                                <w:szCs w:val="24"/>
                                <w:vertAlign w:val="subscript"/>
                              </w:rPr>
                              <w:t>30</w:t>
                            </w:r>
                            <w:r>
                              <w:rPr>
                                <w:rFonts w:ascii="Times New Roman" w:hAnsi="Times New Roman" w:cs="Times New Roman"/>
                                <w:sz w:val="24"/>
                                <w:szCs w:val="24"/>
                              </w:rPr>
                              <w:t>)</w:t>
                            </w:r>
                          </w:p>
                          <w:p w14:paraId="022099BD" w14:textId="77777777" w:rsidR="00447A83" w:rsidRDefault="00447A83" w:rsidP="004F0E52">
                            <w:pPr>
                              <w:rPr>
                                <w:rFonts w:ascii="Times New Roman" w:hAnsi="Times New Roman" w:cs="Times New Roman"/>
                                <w:sz w:val="24"/>
                                <w:szCs w:val="24"/>
                              </w:rPr>
                            </w:pPr>
                          </w:p>
                          <w:p w14:paraId="7C46F868" w14:textId="6F7CAC49" w:rsidR="00447A83" w:rsidRPr="00286A83" w:rsidRDefault="00447A83" w:rsidP="004F0E52">
                            <w:pPr>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7C9F125" id="_x0000_s1048" type="#_x0000_t202" style="position:absolute;margin-left:273.45pt;margin-top:27.6pt;width:185.9pt;height:528.1pt;z-index:2518446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" stroked="f">
                <v:textbox>
                  <w:txbxContent>
                    <w:p w14:paraId="2D9B17D6" w14:textId="13BD6AF7" w:rsidR="00447A83" w:rsidRDefault="00447A83" w:rsidP="004F0E52">
                      <w:pPr>
                        <w:rPr>
                          <w:rFonts w:ascii="Times New Roman" w:hAnsi="Times New Roman" w:cs="Times New Roman"/>
                          <w:sz w:val="24"/>
                          <w:szCs w:val="24"/>
                        </w:rPr>
                      </w:pPr>
                      <w:r>
                        <w:rPr>
                          <w:rFonts w:ascii="Times New Roman" w:hAnsi="Times New Roman" w:cs="Times New Roman"/>
                          <w:sz w:val="24"/>
                          <w:szCs w:val="24"/>
                        </w:rPr>
                        <w:t>XVIII: 3,4,5-TMB</w:t>
                      </w:r>
                    </w:p>
                    <w:p w14:paraId="31EE3905" w14:textId="77777777" w:rsidR="00447A83" w:rsidRDefault="00447A83" w:rsidP="004F0E52">
                      <w:pPr>
                        <w:rPr>
                          <w:rFonts w:ascii="Times New Roman" w:hAnsi="Times New Roman" w:cs="Times New Roman"/>
                          <w:sz w:val="24"/>
                          <w:szCs w:val="24"/>
                        </w:rPr>
                      </w:pPr>
                    </w:p>
                    <w:p w14:paraId="1B0E4B36" w14:textId="77777777" w:rsidR="00447A83" w:rsidRDefault="00447A83" w:rsidP="004F0E52">
                      <w:pPr>
                        <w:rPr>
                          <w:rFonts w:ascii="Times New Roman" w:hAnsi="Times New Roman" w:cs="Times New Roman"/>
                          <w:sz w:val="24"/>
                          <w:szCs w:val="24"/>
                        </w:rPr>
                      </w:pPr>
                    </w:p>
                    <w:p w14:paraId="0E681AA8" w14:textId="77777777" w:rsidR="00447A83" w:rsidRDefault="00447A83" w:rsidP="004F0E52">
                      <w:pPr>
                        <w:rPr>
                          <w:rFonts w:ascii="Times New Roman" w:hAnsi="Times New Roman" w:cs="Times New Roman"/>
                          <w:sz w:val="24"/>
                          <w:szCs w:val="24"/>
                        </w:rPr>
                      </w:pPr>
                    </w:p>
                    <w:p w14:paraId="4AD34FCF" w14:textId="77777777" w:rsidR="00447A83" w:rsidRDefault="00447A83" w:rsidP="004F0E52">
                      <w:pPr>
                        <w:rPr>
                          <w:rFonts w:ascii="Times New Roman" w:hAnsi="Times New Roman" w:cs="Times New Roman"/>
                          <w:sz w:val="24"/>
                          <w:szCs w:val="24"/>
                        </w:rPr>
                      </w:pPr>
                    </w:p>
                    <w:p w14:paraId="27A99B8E" w14:textId="4B0BEF22" w:rsidR="00447A83" w:rsidRDefault="00447A83" w:rsidP="004F0E52">
                      <w:pPr>
                        <w:rPr>
                          <w:rFonts w:ascii="Times New Roman" w:hAnsi="Times New Roman" w:cs="Times New Roman"/>
                          <w:sz w:val="24"/>
                          <w:szCs w:val="24"/>
                        </w:rPr>
                      </w:pPr>
                      <w:r>
                        <w:rPr>
                          <w:rFonts w:ascii="Times New Roman" w:hAnsi="Times New Roman" w:cs="Times New Roman"/>
                          <w:sz w:val="24"/>
                          <w:szCs w:val="24"/>
                        </w:rPr>
                        <w:t xml:space="preserve">XIX: Tetracyclic </w:t>
                      </w:r>
                      <w:proofErr w:type="spellStart"/>
                      <w:r>
                        <w:rPr>
                          <w:rFonts w:ascii="Times New Roman" w:hAnsi="Times New Roman" w:cs="Times New Roman"/>
                          <w:sz w:val="24"/>
                          <w:szCs w:val="24"/>
                        </w:rPr>
                        <w:t>Polyprenoid</w:t>
                      </w:r>
                      <w:proofErr w:type="spellEnd"/>
                      <w:r>
                        <w:rPr>
                          <w:rFonts w:ascii="Times New Roman" w:hAnsi="Times New Roman" w:cs="Times New Roman"/>
                          <w:sz w:val="24"/>
                          <w:szCs w:val="24"/>
                        </w:rPr>
                        <w:t xml:space="preserve"> (C</w:t>
                      </w:r>
                      <w:r>
                        <w:rPr>
                          <w:rFonts w:ascii="Times New Roman" w:hAnsi="Times New Roman" w:cs="Times New Roman"/>
                          <w:sz w:val="24"/>
                          <w:szCs w:val="24"/>
                          <w:vertAlign w:val="subscript"/>
                        </w:rPr>
                        <w:t>30</w:t>
                      </w:r>
                      <w:r>
                        <w:rPr>
                          <w:rFonts w:ascii="Times New Roman" w:hAnsi="Times New Roman" w:cs="Times New Roman"/>
                          <w:sz w:val="24"/>
                          <w:szCs w:val="24"/>
                        </w:rPr>
                        <w:t>)</w:t>
                      </w:r>
                    </w:p>
                    <w:p w14:paraId="30C16AE2" w14:textId="77777777" w:rsidR="00447A83" w:rsidRDefault="00447A83" w:rsidP="004F0E52">
                      <w:pPr>
                        <w:rPr>
                          <w:rFonts w:ascii="Times New Roman" w:hAnsi="Times New Roman" w:cs="Times New Roman"/>
                          <w:sz w:val="24"/>
                          <w:szCs w:val="24"/>
                        </w:rPr>
                      </w:pPr>
                    </w:p>
                    <w:p w14:paraId="350759D3" w14:textId="49BEA0C7" w:rsidR="00447A83" w:rsidRDefault="00447A83" w:rsidP="004F0E52">
                      <w:pPr>
                        <w:rPr>
                          <w:rFonts w:ascii="Times New Roman" w:hAnsi="Times New Roman" w:cs="Times New Roman"/>
                          <w:sz w:val="24"/>
                          <w:szCs w:val="24"/>
                        </w:rPr>
                      </w:pPr>
                    </w:p>
                    <w:p w14:paraId="312AC730" w14:textId="39D71AE2" w:rsidR="00447A83" w:rsidRDefault="00447A83" w:rsidP="004F0E52">
                      <w:pPr>
                        <w:rPr>
                          <w:rFonts w:ascii="Times New Roman" w:hAnsi="Times New Roman" w:cs="Times New Roman"/>
                          <w:sz w:val="24"/>
                          <w:szCs w:val="24"/>
                        </w:rPr>
                      </w:pPr>
                    </w:p>
                    <w:p w14:paraId="0C2F1E1B" w14:textId="25934354" w:rsidR="00447A83" w:rsidRDefault="00447A83" w:rsidP="004F0E52">
                      <w:pPr>
                        <w:rPr>
                          <w:rFonts w:ascii="Times New Roman" w:hAnsi="Times New Roman" w:cs="Times New Roman"/>
                          <w:sz w:val="24"/>
                          <w:szCs w:val="24"/>
                        </w:rPr>
                      </w:pPr>
                    </w:p>
                    <w:p w14:paraId="1D8AA8F0" w14:textId="151E237E" w:rsidR="00447A83" w:rsidRDefault="00447A83" w:rsidP="004F0E52">
                      <w:pPr>
                        <w:rPr>
                          <w:rFonts w:ascii="Times New Roman" w:hAnsi="Times New Roman" w:cs="Times New Roman"/>
                          <w:sz w:val="24"/>
                          <w:szCs w:val="24"/>
                        </w:rPr>
                      </w:pPr>
                    </w:p>
                    <w:p w14:paraId="40445C0F" w14:textId="55B65992" w:rsidR="00447A83" w:rsidRDefault="00447A83" w:rsidP="004F0E52">
                      <w:pPr>
                        <w:rPr>
                          <w:rFonts w:ascii="Times New Roman" w:hAnsi="Times New Roman" w:cs="Times New Roman"/>
                          <w:sz w:val="24"/>
                          <w:szCs w:val="24"/>
                        </w:rPr>
                      </w:pPr>
                    </w:p>
                    <w:p w14:paraId="4F9714BF" w14:textId="77777777" w:rsidR="00447A83" w:rsidRDefault="00447A83" w:rsidP="004F0E52">
                      <w:pPr>
                        <w:rPr>
                          <w:rFonts w:ascii="Times New Roman" w:hAnsi="Times New Roman" w:cs="Times New Roman"/>
                          <w:sz w:val="24"/>
                          <w:szCs w:val="24"/>
                        </w:rPr>
                      </w:pPr>
                    </w:p>
                    <w:p w14:paraId="4DB16619" w14:textId="3919EF1E" w:rsidR="00447A83" w:rsidRPr="00597DD8" w:rsidRDefault="00447A83" w:rsidP="004F0E52">
                      <w:pPr>
                        <w:rPr>
                          <w:rFonts w:ascii="Times New Roman" w:hAnsi="Times New Roman" w:cs="Times New Roman"/>
                          <w:sz w:val="24"/>
                          <w:szCs w:val="24"/>
                        </w:rPr>
                      </w:pPr>
                      <w:r>
                        <w:rPr>
                          <w:rFonts w:ascii="Times New Roman" w:hAnsi="Times New Roman" w:cs="Times New Roman"/>
                          <w:sz w:val="24"/>
                          <w:szCs w:val="24"/>
                        </w:rPr>
                        <w:t>XX: Dibenzothiophene</w:t>
                      </w:r>
                    </w:p>
                    <w:p w14:paraId="62BDBEF5" w14:textId="50D7A2E2" w:rsidR="00447A83" w:rsidRDefault="00447A83" w:rsidP="00C51182">
                      <w:pPr>
                        <w:rPr>
                          <w:rFonts w:ascii="Times New Roman" w:hAnsi="Times New Roman" w:cs="Times New Roman"/>
                          <w:sz w:val="24"/>
                          <w:szCs w:val="24"/>
                        </w:rPr>
                      </w:pPr>
                    </w:p>
                    <w:p w14:paraId="7B909B14" w14:textId="36A08D17" w:rsidR="00447A83" w:rsidRDefault="00447A83" w:rsidP="00C51182">
                      <w:pPr>
                        <w:rPr>
                          <w:rFonts w:ascii="Times New Roman" w:hAnsi="Times New Roman" w:cs="Times New Roman"/>
                          <w:sz w:val="24"/>
                          <w:szCs w:val="24"/>
                        </w:rPr>
                      </w:pPr>
                    </w:p>
                    <w:p w14:paraId="48516979" w14:textId="146ED7A5" w:rsidR="00447A83" w:rsidRDefault="00447A83" w:rsidP="00C51182">
                      <w:pPr>
                        <w:rPr>
                          <w:rFonts w:ascii="Times New Roman" w:hAnsi="Times New Roman" w:cs="Times New Roman"/>
                          <w:sz w:val="24"/>
                          <w:szCs w:val="24"/>
                        </w:rPr>
                      </w:pPr>
                    </w:p>
                    <w:p w14:paraId="7B53845E" w14:textId="334FA354" w:rsidR="00447A83" w:rsidRDefault="00447A83" w:rsidP="00C51182">
                      <w:pPr>
                        <w:rPr>
                          <w:rFonts w:ascii="Times New Roman" w:hAnsi="Times New Roman" w:cs="Times New Roman"/>
                          <w:sz w:val="24"/>
                          <w:szCs w:val="24"/>
                        </w:rPr>
                      </w:pPr>
                    </w:p>
                    <w:p w14:paraId="1139A962" w14:textId="77777777" w:rsidR="00447A83" w:rsidRDefault="00447A83" w:rsidP="00C51182">
                      <w:pPr>
                        <w:rPr>
                          <w:rFonts w:ascii="Times New Roman" w:hAnsi="Times New Roman" w:cs="Times New Roman"/>
                          <w:sz w:val="24"/>
                          <w:szCs w:val="24"/>
                        </w:rPr>
                      </w:pPr>
                    </w:p>
                    <w:p w14:paraId="14AD16B9" w14:textId="68E10B27" w:rsidR="00447A83" w:rsidRDefault="00447A83" w:rsidP="004F0E52">
                      <w:pPr>
                        <w:rPr>
                          <w:rFonts w:ascii="Times New Roman" w:hAnsi="Times New Roman" w:cs="Times New Roman"/>
                          <w:sz w:val="24"/>
                          <w:szCs w:val="24"/>
                        </w:rPr>
                      </w:pPr>
                      <w:r>
                        <w:rPr>
                          <w:rFonts w:ascii="Times New Roman" w:hAnsi="Times New Roman" w:cs="Times New Roman"/>
                          <w:sz w:val="24"/>
                          <w:szCs w:val="24"/>
                        </w:rPr>
                        <w:t>XXI: Phenanthrene</w:t>
                      </w:r>
                    </w:p>
                    <w:p w14:paraId="76EFA1AA" w14:textId="3D367B79" w:rsidR="00447A83" w:rsidRDefault="00447A83" w:rsidP="004F0E52">
                      <w:pPr>
                        <w:rPr>
                          <w:rFonts w:ascii="Times New Roman" w:hAnsi="Times New Roman" w:cs="Times New Roman"/>
                          <w:sz w:val="24"/>
                          <w:szCs w:val="24"/>
                        </w:rPr>
                      </w:pPr>
                    </w:p>
                    <w:p w14:paraId="6E2B9597" w14:textId="5380754B" w:rsidR="00447A83" w:rsidRDefault="00447A83" w:rsidP="004F0E52">
                      <w:pPr>
                        <w:rPr>
                          <w:rFonts w:ascii="Times New Roman" w:hAnsi="Times New Roman" w:cs="Times New Roman"/>
                          <w:sz w:val="24"/>
                          <w:szCs w:val="24"/>
                        </w:rPr>
                      </w:pPr>
                    </w:p>
                    <w:p w14:paraId="6EBF30C4" w14:textId="77777777" w:rsidR="00447A83" w:rsidRPr="007119E7" w:rsidRDefault="00447A83" w:rsidP="004F0E52">
                      <w:pPr>
                        <w:rPr>
                          <w:rFonts w:ascii="Times New Roman" w:hAnsi="Times New Roman" w:cs="Times New Roman"/>
                          <w:sz w:val="24"/>
                          <w:szCs w:val="24"/>
                        </w:rPr>
                      </w:pPr>
                      <w:r>
                        <w:rPr>
                          <w:rFonts w:ascii="Times New Roman" w:hAnsi="Times New Roman" w:cs="Times New Roman"/>
                          <w:sz w:val="24"/>
                          <w:szCs w:val="24"/>
                        </w:rPr>
                        <w:t xml:space="preserve">XIII: Tetracyclic </w:t>
                      </w:r>
                      <w:proofErr w:type="spellStart"/>
                      <w:r>
                        <w:rPr>
                          <w:rFonts w:ascii="Times New Roman" w:hAnsi="Times New Roman" w:cs="Times New Roman"/>
                          <w:sz w:val="24"/>
                          <w:szCs w:val="24"/>
                        </w:rPr>
                        <w:t>Polyprenoid</w:t>
                      </w:r>
                      <w:proofErr w:type="spellEnd"/>
                      <w:r>
                        <w:rPr>
                          <w:rFonts w:ascii="Times New Roman" w:hAnsi="Times New Roman" w:cs="Times New Roman"/>
                          <w:sz w:val="24"/>
                          <w:szCs w:val="24"/>
                        </w:rPr>
                        <w:t xml:space="preserve"> (C</w:t>
                      </w:r>
                      <w:r>
                        <w:rPr>
                          <w:rFonts w:ascii="Times New Roman" w:hAnsi="Times New Roman" w:cs="Times New Roman"/>
                          <w:sz w:val="24"/>
                          <w:szCs w:val="24"/>
                          <w:vertAlign w:val="subscript"/>
                        </w:rPr>
                        <w:t>30</w:t>
                      </w:r>
                      <w:r>
                        <w:rPr>
                          <w:rFonts w:ascii="Times New Roman" w:hAnsi="Times New Roman" w:cs="Times New Roman"/>
                          <w:sz w:val="24"/>
                          <w:szCs w:val="24"/>
                        </w:rPr>
                        <w:t>)</w:t>
                      </w:r>
                    </w:p>
                    <w:p w14:paraId="022099BD" w14:textId="77777777" w:rsidR="00447A83" w:rsidRDefault="00447A83" w:rsidP="004F0E52">
                      <w:pPr>
                        <w:rPr>
                          <w:rFonts w:ascii="Times New Roman" w:hAnsi="Times New Roman" w:cs="Times New Roman"/>
                          <w:sz w:val="24"/>
                          <w:szCs w:val="24"/>
                        </w:rPr>
                      </w:pPr>
                    </w:p>
                    <w:p w14:paraId="7C46F868" w14:textId="6F7CAC49" w:rsidR="00447A83" w:rsidRPr="00286A83" w:rsidRDefault="00447A83" w:rsidP="004F0E52">
                      <w:pPr>
                        <w:rPr>
                          <w:rFonts w:ascii="Times New Roman" w:hAnsi="Times New Roman" w:cs="Times New Roman"/>
                          <w:sz w:val="24"/>
                          <w:szCs w:val="24"/>
                        </w:rPr>
                      </w:pPr>
                    </w:p>
                  </w:txbxContent>
                </v:textbox>
                <w10:wrap type="through"/>
              </v:shape>
            </w:pict>
          </mc:Fallback>
        </mc:AlternateContent>
      </w:r>
      <w:r w:rsidR="00C51182" w:rsidRPr="008D704E">
        <w:rPr>
          <w:noProof/>
        </w:rPr>
        <w:drawing>
          <wp:inline distT="0" distB="0" distL="0" distR="0" wp14:anchorId="338DFCB7" wp14:editId="6924D8E9">
            <wp:extent cx="2484120" cy="1809750"/>
            <wp:effectExtent l="0" t="0" r="0" b="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84120" cy="1809750"/>
                    </a:xfrm>
                    <a:prstGeom prst="rect">
                      <a:avLst/>
                    </a:prstGeom>
                    <a:noFill/>
                    <a:ln>
                      <a:noFill/>
                    </a:ln>
                  </pic:spPr>
                </pic:pic>
              </a:graphicData>
            </a:graphic>
          </wp:inline>
        </w:drawing>
      </w:r>
    </w:p>
    <w:p w14:paraId="5B12D29D" w14:textId="6DB173F8" w:rsidR="006A790C" w:rsidRDefault="006A790C" w:rsidP="00C51182">
      <w:pPr>
        <w:rPr>
          <w:rFonts w:ascii="Times New Roman" w:hAnsi="Times New Roman" w:cs="Times New Roman"/>
          <w:b/>
          <w:bCs/>
          <w:sz w:val="28"/>
          <w:szCs w:val="28"/>
        </w:rPr>
      </w:pPr>
      <w:r w:rsidRPr="008D704E">
        <w:rPr>
          <w:noProof/>
        </w:rPr>
        <w:drawing>
          <wp:inline distT="0" distB="0" distL="0" distR="0" wp14:anchorId="4BBAE90E" wp14:editId="5C8B9095">
            <wp:extent cx="2205990" cy="1508760"/>
            <wp:effectExtent l="0" t="0" r="381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05990" cy="1508760"/>
                    </a:xfrm>
                    <a:prstGeom prst="rect">
                      <a:avLst/>
                    </a:prstGeom>
                    <a:noFill/>
                    <a:ln>
                      <a:noFill/>
                    </a:ln>
                  </pic:spPr>
                </pic:pic>
              </a:graphicData>
            </a:graphic>
          </wp:inline>
        </w:drawing>
      </w:r>
    </w:p>
    <w:p w14:paraId="26F79063" w14:textId="2D8AA3CB" w:rsidR="006A790C" w:rsidRDefault="006A790C" w:rsidP="00C51182">
      <w:pPr>
        <w:rPr>
          <w:rFonts w:ascii="Times New Roman" w:hAnsi="Times New Roman" w:cs="Times New Roman"/>
          <w:b/>
          <w:bCs/>
          <w:sz w:val="28"/>
          <w:szCs w:val="28"/>
        </w:rPr>
      </w:pPr>
    </w:p>
    <w:p w14:paraId="522A358F" w14:textId="77777777" w:rsidR="006A790C" w:rsidRDefault="006A790C" w:rsidP="00C51182">
      <w:pPr>
        <w:rPr>
          <w:rFonts w:ascii="Times New Roman" w:hAnsi="Times New Roman" w:cs="Times New Roman"/>
          <w:b/>
          <w:bCs/>
          <w:sz w:val="28"/>
          <w:szCs w:val="28"/>
        </w:rPr>
      </w:pPr>
    </w:p>
    <w:p w14:paraId="0A009CF8" w14:textId="2EB4338B" w:rsidR="006A790C" w:rsidRDefault="006A790C" w:rsidP="00C51182">
      <w:pPr>
        <w:rPr>
          <w:rFonts w:ascii="Times New Roman" w:hAnsi="Times New Roman" w:cs="Times New Roman"/>
          <w:b/>
          <w:bCs/>
          <w:sz w:val="28"/>
          <w:szCs w:val="28"/>
        </w:rPr>
      </w:pPr>
      <w:r w:rsidRPr="008D704E">
        <w:rPr>
          <w:noProof/>
        </w:rPr>
        <w:drawing>
          <wp:inline distT="0" distB="0" distL="0" distR="0" wp14:anchorId="4FE54340" wp14:editId="2951CC36">
            <wp:extent cx="1786890" cy="994410"/>
            <wp:effectExtent l="0" t="0" r="381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t="18330" b="16359"/>
                    <a:stretch>
                      <a:fillRect/>
                    </a:stretch>
                  </pic:blipFill>
                  <pic:spPr bwMode="auto">
                    <a:xfrm>
                      <a:off x="0" y="0"/>
                      <a:ext cx="1786890" cy="994410"/>
                    </a:xfrm>
                    <a:prstGeom prst="rect">
                      <a:avLst/>
                    </a:prstGeom>
                    <a:noFill/>
                    <a:ln>
                      <a:noFill/>
                    </a:ln>
                  </pic:spPr>
                </pic:pic>
              </a:graphicData>
            </a:graphic>
          </wp:inline>
        </w:drawing>
      </w:r>
    </w:p>
    <w:p w14:paraId="6E373C09" w14:textId="77777777" w:rsidR="006A790C" w:rsidRDefault="006A790C" w:rsidP="00C51182">
      <w:pPr>
        <w:rPr>
          <w:rFonts w:ascii="Times New Roman" w:hAnsi="Times New Roman" w:cs="Times New Roman"/>
          <w:b/>
          <w:bCs/>
          <w:sz w:val="28"/>
          <w:szCs w:val="28"/>
        </w:rPr>
      </w:pPr>
    </w:p>
    <w:p w14:paraId="114AA19D" w14:textId="77777777" w:rsidR="006A790C" w:rsidRDefault="006A790C" w:rsidP="00C51182">
      <w:pPr>
        <w:rPr>
          <w:rFonts w:ascii="Times New Roman" w:hAnsi="Times New Roman" w:cs="Times New Roman"/>
          <w:b/>
          <w:bCs/>
          <w:sz w:val="28"/>
          <w:szCs w:val="28"/>
        </w:rPr>
      </w:pPr>
    </w:p>
    <w:p w14:paraId="189A9C83" w14:textId="07C7A67C" w:rsidR="00C51182" w:rsidRDefault="00C51182" w:rsidP="00C51182">
      <w:pPr>
        <w:rPr>
          <w:rFonts w:ascii="Times New Roman" w:hAnsi="Times New Roman" w:cs="Times New Roman"/>
          <w:b/>
          <w:bCs/>
          <w:sz w:val="28"/>
          <w:szCs w:val="28"/>
        </w:rPr>
      </w:pPr>
      <w:r w:rsidRPr="008D704E">
        <w:rPr>
          <w:noProof/>
        </w:rPr>
        <w:drawing>
          <wp:inline distT="0" distB="0" distL="0" distR="0" wp14:anchorId="45A25A15" wp14:editId="5E3E8FA8">
            <wp:extent cx="1649730" cy="1085850"/>
            <wp:effectExtent l="0" t="0" r="7620" b="0"/>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a:extLst>
                        <a:ext uri="{28A0092B-C50C-407E-A947-70E740481C1C}">
                          <a14:useLocalDpi xmlns:a14="http://schemas.microsoft.com/office/drawing/2010/main" val="0"/>
                        </a:ext>
                      </a:extLst>
                    </a:blip>
                    <a:srcRect t="9238" b="6929"/>
                    <a:stretch>
                      <a:fillRect/>
                    </a:stretch>
                  </pic:blipFill>
                  <pic:spPr bwMode="auto">
                    <a:xfrm>
                      <a:off x="0" y="0"/>
                      <a:ext cx="1649730" cy="1085850"/>
                    </a:xfrm>
                    <a:prstGeom prst="rect">
                      <a:avLst/>
                    </a:prstGeom>
                    <a:noFill/>
                    <a:ln>
                      <a:noFill/>
                    </a:ln>
                  </pic:spPr>
                </pic:pic>
              </a:graphicData>
            </a:graphic>
          </wp:inline>
        </w:drawing>
      </w:r>
    </w:p>
    <w:p w14:paraId="7E731CEF" w14:textId="4BED4C06" w:rsidR="00C51182" w:rsidRDefault="00C51182" w:rsidP="00C51182">
      <w:pPr>
        <w:rPr>
          <w:rFonts w:ascii="Times New Roman" w:hAnsi="Times New Roman" w:cs="Times New Roman"/>
          <w:b/>
          <w:bCs/>
          <w:sz w:val="28"/>
          <w:szCs w:val="28"/>
        </w:rPr>
      </w:pPr>
    </w:p>
    <w:p w14:paraId="428B3D9D" w14:textId="77777777" w:rsidR="0084359F" w:rsidRDefault="0084359F" w:rsidP="00C51182">
      <w:pPr>
        <w:rPr>
          <w:rFonts w:ascii="Times New Roman" w:hAnsi="Times New Roman" w:cs="Times New Roman"/>
          <w:b/>
          <w:bCs/>
          <w:sz w:val="28"/>
          <w:szCs w:val="28"/>
        </w:rPr>
      </w:pPr>
    </w:p>
    <w:p w14:paraId="685E49DE" w14:textId="23292694"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Appendix I</w:t>
      </w:r>
      <w:r w:rsidR="00E73716">
        <w:rPr>
          <w:rFonts w:ascii="Times New Roman" w:hAnsi="Times New Roman" w:cs="Times New Roman"/>
          <w:b/>
          <w:bCs/>
          <w:sz w:val="28"/>
          <w:szCs w:val="28"/>
        </w:rPr>
        <w:t>I</w:t>
      </w:r>
      <w:r>
        <w:rPr>
          <w:rFonts w:ascii="Times New Roman" w:hAnsi="Times New Roman" w:cs="Times New Roman"/>
          <w:b/>
          <w:bCs/>
          <w:sz w:val="28"/>
          <w:szCs w:val="28"/>
        </w:rPr>
        <w:t>I: Abbreviations and formulas for calculation of geochemical biomarkers</w:t>
      </w:r>
    </w:p>
    <w:p w14:paraId="0444BF37" w14:textId="77777777" w:rsidR="00C51182" w:rsidRDefault="00C51182" w:rsidP="00C51182">
      <w:pPr>
        <w:rPr>
          <w:rFonts w:ascii="Times New Roman" w:hAnsi="Times New Roman" w:cs="Times New Roman"/>
          <w:b/>
          <w:bCs/>
          <w:sz w:val="28"/>
          <w:szCs w:val="28"/>
        </w:rPr>
      </w:pPr>
    </w:p>
    <w:tbl>
      <w:tblPr>
        <w:tblStyle w:val="TableGrid"/>
        <w:tblW w:w="9625"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2875"/>
        <w:gridCol w:w="6750"/>
      </w:tblGrid>
      <w:tr w:rsidR="00C51182" w:rsidRPr="00B424A3" w14:paraId="6B910010" w14:textId="77777777" w:rsidTr="00845866">
        <w:tc>
          <w:tcPr>
            <w:tcW w:w="2875" w:type="dxa"/>
          </w:tcPr>
          <w:p w14:paraId="5C68543B" w14:textId="77777777" w:rsidR="00C51182" w:rsidRPr="00B424A3" w:rsidRDefault="00C51182" w:rsidP="00845866">
            <w:pPr>
              <w:rPr>
                <w:rFonts w:ascii="Times New Roman" w:hAnsi="Times New Roman" w:cs="Times New Roman"/>
                <w:b/>
                <w:bCs/>
                <w:sz w:val="24"/>
                <w:szCs w:val="24"/>
              </w:rPr>
            </w:pPr>
            <w:r w:rsidRPr="00B424A3">
              <w:rPr>
                <w:rFonts w:ascii="Times New Roman" w:hAnsi="Times New Roman" w:cs="Times New Roman"/>
                <w:b/>
                <w:bCs/>
                <w:sz w:val="24"/>
                <w:szCs w:val="24"/>
              </w:rPr>
              <w:t>Maturity Parameters</w:t>
            </w:r>
          </w:p>
        </w:tc>
        <w:tc>
          <w:tcPr>
            <w:tcW w:w="6750" w:type="dxa"/>
          </w:tcPr>
          <w:p w14:paraId="29743E91" w14:textId="77777777" w:rsidR="00C51182" w:rsidRPr="00B424A3" w:rsidRDefault="00C51182" w:rsidP="00845866">
            <w:pPr>
              <w:rPr>
                <w:rFonts w:ascii="Times New Roman" w:hAnsi="Times New Roman" w:cs="Times New Roman"/>
                <w:b/>
                <w:bCs/>
                <w:sz w:val="24"/>
                <w:szCs w:val="24"/>
              </w:rPr>
            </w:pPr>
            <w:r w:rsidRPr="00B424A3">
              <w:rPr>
                <w:rFonts w:ascii="Times New Roman" w:hAnsi="Times New Roman" w:cs="Times New Roman"/>
                <w:b/>
                <w:bCs/>
                <w:sz w:val="24"/>
                <w:szCs w:val="24"/>
              </w:rPr>
              <w:t>Formula</w:t>
            </w:r>
          </w:p>
        </w:tc>
      </w:tr>
      <w:tr w:rsidR="00C51182" w14:paraId="4B4E2879" w14:textId="77777777" w:rsidTr="00845866">
        <w:tc>
          <w:tcPr>
            <w:tcW w:w="2875" w:type="dxa"/>
            <w:vAlign w:val="center"/>
          </w:tcPr>
          <w:p w14:paraId="34BC5947" w14:textId="77777777" w:rsidR="00C51182" w:rsidRPr="0038688D" w:rsidRDefault="00C51182" w:rsidP="00845866">
            <w:pPr>
              <w:rPr>
                <w:rFonts w:ascii="Times New Roman" w:hAnsi="Times New Roman" w:cs="Times New Roman"/>
                <w:bCs/>
                <w:sz w:val="24"/>
                <w:szCs w:val="24"/>
              </w:rPr>
            </w:pPr>
            <w:r w:rsidRPr="0038688D">
              <w:rPr>
                <w:rFonts w:ascii="Times New Roman" w:hAnsi="Times New Roman"/>
                <w:bCs/>
                <w:color w:val="000000"/>
                <w:sz w:val="24"/>
                <w:szCs w:val="24"/>
              </w:rPr>
              <w:t>C</w:t>
            </w:r>
            <w:r w:rsidRPr="0038688D">
              <w:rPr>
                <w:rFonts w:ascii="Times New Roman" w:hAnsi="Times New Roman"/>
                <w:bCs/>
                <w:color w:val="000000"/>
                <w:sz w:val="24"/>
                <w:szCs w:val="24"/>
                <w:vertAlign w:val="subscript"/>
              </w:rPr>
              <w:t>29</w:t>
            </w:r>
            <w:r w:rsidRPr="0038688D">
              <w:rPr>
                <w:rFonts w:ascii="Times New Roman" w:hAnsi="Times New Roman"/>
                <w:bCs/>
                <w:color w:val="000000"/>
                <w:sz w:val="24"/>
                <w:szCs w:val="24"/>
              </w:rPr>
              <w:t xml:space="preserve"> 20S</w:t>
            </w:r>
            <w:proofErr w:type="gramStart"/>
            <w:r w:rsidRPr="0038688D">
              <w:rPr>
                <w:rFonts w:ascii="Times New Roman" w:hAnsi="Times New Roman"/>
                <w:bCs/>
                <w:color w:val="000000"/>
                <w:sz w:val="24"/>
                <w:szCs w:val="24"/>
              </w:rPr>
              <w:t>/(</w:t>
            </w:r>
            <w:proofErr w:type="gramEnd"/>
            <w:r w:rsidRPr="0038688D">
              <w:rPr>
                <w:rFonts w:ascii="Times New Roman" w:hAnsi="Times New Roman"/>
                <w:bCs/>
                <w:color w:val="000000"/>
                <w:sz w:val="24"/>
                <w:szCs w:val="24"/>
              </w:rPr>
              <w:t>20S + 20R)</w:t>
            </w:r>
          </w:p>
        </w:tc>
        <w:tc>
          <w:tcPr>
            <w:tcW w:w="6750" w:type="dxa"/>
            <w:vAlign w:val="center"/>
          </w:tcPr>
          <w:p w14:paraId="38B9CF30" w14:textId="0A229FCA" w:rsidR="00C51182" w:rsidRPr="0038688D" w:rsidRDefault="00C51182" w:rsidP="00845866">
            <w:pPr>
              <w:rPr>
                <w:rFonts w:ascii="Times New Roman" w:hAnsi="Times New Roman" w:cs="Times New Roman"/>
                <w:b/>
                <w:bCs/>
                <w:sz w:val="24"/>
                <w:szCs w:val="24"/>
              </w:rPr>
            </w:pPr>
            <w:r w:rsidRPr="0038688D">
              <w:rPr>
                <w:rFonts w:ascii="Times New Roman" w:hAnsi="Times New Roman"/>
                <w:color w:val="000000"/>
                <w:sz w:val="24"/>
                <w:szCs w:val="24"/>
              </w:rPr>
              <w:t>C</w:t>
            </w:r>
            <w:r w:rsidRPr="0038688D">
              <w:rPr>
                <w:rFonts w:ascii="Times New Roman" w:hAnsi="Times New Roman"/>
                <w:color w:val="000000"/>
                <w:sz w:val="24"/>
                <w:szCs w:val="24"/>
                <w:vertAlign w:val="subscript"/>
              </w:rPr>
              <w:t xml:space="preserve">29 </w:t>
            </w:r>
            <w:r w:rsidRPr="0038688D">
              <w:rPr>
                <w:rFonts w:ascii="Times New Roman" w:hAnsi="Times New Roman"/>
                <w:color w:val="000000"/>
                <w:sz w:val="24"/>
                <w:szCs w:val="24"/>
              </w:rPr>
              <w:t>[14α,17α-</w:t>
            </w:r>
            <w:proofErr w:type="spellStart"/>
            <w:r w:rsidR="00E01CAE">
              <w:rPr>
                <w:rFonts w:ascii="Times New Roman" w:hAnsi="Times New Roman"/>
                <w:color w:val="000000"/>
                <w:sz w:val="24"/>
                <w:szCs w:val="24"/>
              </w:rPr>
              <w:t>S</w:t>
            </w:r>
            <w:r w:rsidR="00405008">
              <w:rPr>
                <w:rFonts w:ascii="Times New Roman" w:hAnsi="Times New Roman"/>
                <w:color w:val="000000"/>
                <w:sz w:val="24"/>
                <w:szCs w:val="24"/>
              </w:rPr>
              <w:t>tigmastane</w:t>
            </w:r>
            <w:proofErr w:type="spellEnd"/>
            <w:r w:rsidR="00E01CAE" w:rsidRPr="0038688D">
              <w:rPr>
                <w:rFonts w:ascii="Times New Roman" w:hAnsi="Times New Roman"/>
                <w:color w:val="000000"/>
                <w:sz w:val="24"/>
                <w:szCs w:val="24"/>
              </w:rPr>
              <w:t xml:space="preserve"> </w:t>
            </w:r>
            <w:r w:rsidRPr="0038688D">
              <w:rPr>
                <w:rFonts w:ascii="Times New Roman" w:hAnsi="Times New Roman"/>
                <w:color w:val="000000"/>
                <w:sz w:val="24"/>
                <w:szCs w:val="24"/>
              </w:rPr>
              <w:t>(20S)]</w:t>
            </w:r>
            <w:proofErr w:type="gramStart"/>
            <w:r w:rsidRPr="0038688D">
              <w:rPr>
                <w:rFonts w:ascii="Times New Roman" w:hAnsi="Times New Roman"/>
                <w:color w:val="000000"/>
                <w:sz w:val="24"/>
                <w:szCs w:val="24"/>
              </w:rPr>
              <w:t>/[</w:t>
            </w:r>
            <w:proofErr w:type="gramEnd"/>
            <w:r w:rsidRPr="0038688D">
              <w:rPr>
                <w:rFonts w:ascii="Times New Roman" w:hAnsi="Times New Roman"/>
                <w:color w:val="000000"/>
                <w:sz w:val="24"/>
                <w:szCs w:val="24"/>
              </w:rPr>
              <w:t>14α,17α-</w:t>
            </w:r>
            <w:proofErr w:type="spellStart"/>
            <w:r w:rsidR="00405008">
              <w:rPr>
                <w:rFonts w:ascii="Times New Roman" w:hAnsi="Times New Roman"/>
                <w:color w:val="000000"/>
                <w:sz w:val="24"/>
                <w:szCs w:val="24"/>
              </w:rPr>
              <w:t>Stigmastane</w:t>
            </w:r>
            <w:proofErr w:type="spellEnd"/>
            <w:r w:rsidR="00E01CAE" w:rsidRPr="0038688D">
              <w:rPr>
                <w:rFonts w:ascii="Times New Roman" w:hAnsi="Times New Roman"/>
                <w:color w:val="000000"/>
                <w:sz w:val="24"/>
                <w:szCs w:val="24"/>
              </w:rPr>
              <w:t xml:space="preserve"> </w:t>
            </w:r>
            <w:r w:rsidRPr="0038688D">
              <w:rPr>
                <w:rFonts w:ascii="Times New Roman" w:hAnsi="Times New Roman"/>
                <w:color w:val="000000"/>
                <w:sz w:val="24"/>
                <w:szCs w:val="24"/>
              </w:rPr>
              <w:t>(20S+20R)]</w:t>
            </w:r>
          </w:p>
        </w:tc>
      </w:tr>
      <w:tr w:rsidR="00C51182" w14:paraId="5821BFFB" w14:textId="77777777" w:rsidTr="00845866">
        <w:tc>
          <w:tcPr>
            <w:tcW w:w="2875" w:type="dxa"/>
            <w:vAlign w:val="center"/>
          </w:tcPr>
          <w:p w14:paraId="1073811A" w14:textId="77777777" w:rsidR="00C51182" w:rsidRPr="0038688D" w:rsidRDefault="00C51182" w:rsidP="00845866">
            <w:pPr>
              <w:rPr>
                <w:rFonts w:ascii="Times New Roman" w:hAnsi="Times New Roman" w:cs="Times New Roman"/>
                <w:bCs/>
                <w:sz w:val="24"/>
                <w:szCs w:val="24"/>
              </w:rPr>
            </w:pPr>
            <w:r w:rsidRPr="0038688D">
              <w:rPr>
                <w:rFonts w:ascii="Times New Roman" w:hAnsi="Times New Roman"/>
                <w:bCs/>
                <w:color w:val="000000"/>
                <w:sz w:val="24"/>
                <w:szCs w:val="24"/>
              </w:rPr>
              <w:t>C</w:t>
            </w:r>
            <w:r w:rsidRPr="0038688D">
              <w:rPr>
                <w:rFonts w:ascii="Times New Roman" w:hAnsi="Times New Roman"/>
                <w:bCs/>
                <w:color w:val="000000"/>
                <w:sz w:val="24"/>
                <w:szCs w:val="24"/>
                <w:vertAlign w:val="subscript"/>
              </w:rPr>
              <w:t>29</w:t>
            </w:r>
            <w:r w:rsidRPr="0038688D">
              <w:rPr>
                <w:rFonts w:ascii="Times New Roman" w:hAnsi="Times New Roman"/>
                <w:bCs/>
                <w:color w:val="000000"/>
                <w:sz w:val="24"/>
                <w:szCs w:val="24"/>
              </w:rPr>
              <w:t xml:space="preserve"> ββ</w:t>
            </w:r>
            <w:proofErr w:type="gramStart"/>
            <w:r w:rsidRPr="0038688D">
              <w:rPr>
                <w:rFonts w:ascii="Times New Roman" w:hAnsi="Times New Roman"/>
                <w:bCs/>
                <w:color w:val="000000"/>
                <w:sz w:val="24"/>
                <w:szCs w:val="24"/>
              </w:rPr>
              <w:t>/(</w:t>
            </w:r>
            <w:proofErr w:type="gramEnd"/>
            <w:r w:rsidRPr="0038688D">
              <w:rPr>
                <w:rFonts w:ascii="Times New Roman" w:hAnsi="Times New Roman"/>
                <w:bCs/>
                <w:color w:val="000000"/>
                <w:sz w:val="24"/>
                <w:szCs w:val="24"/>
              </w:rPr>
              <w:t>ββ + αα)</w:t>
            </w:r>
          </w:p>
        </w:tc>
        <w:tc>
          <w:tcPr>
            <w:tcW w:w="6750" w:type="dxa"/>
            <w:vAlign w:val="center"/>
          </w:tcPr>
          <w:p w14:paraId="3A2C7F70" w14:textId="59447B95" w:rsidR="00C51182" w:rsidRPr="0038688D" w:rsidRDefault="00C51182" w:rsidP="00845866">
            <w:pPr>
              <w:ind w:right="792"/>
              <w:rPr>
                <w:rFonts w:ascii="Times New Roman" w:hAnsi="Times New Roman" w:cs="Times New Roman"/>
                <w:b/>
                <w:bCs/>
                <w:sz w:val="24"/>
                <w:szCs w:val="24"/>
              </w:rPr>
            </w:pPr>
            <w:r w:rsidRPr="0038688D">
              <w:rPr>
                <w:rFonts w:ascii="Times New Roman" w:hAnsi="Times New Roman"/>
                <w:color w:val="000000"/>
                <w:sz w:val="24"/>
                <w:szCs w:val="24"/>
              </w:rPr>
              <w:t>C</w:t>
            </w:r>
            <w:r w:rsidRPr="0038688D">
              <w:rPr>
                <w:rFonts w:ascii="Times New Roman" w:hAnsi="Times New Roman"/>
                <w:color w:val="000000"/>
                <w:sz w:val="24"/>
                <w:szCs w:val="24"/>
                <w:vertAlign w:val="subscript"/>
              </w:rPr>
              <w:t>29</w:t>
            </w:r>
            <w:r w:rsidRPr="0038688D">
              <w:rPr>
                <w:rFonts w:ascii="Times New Roman" w:hAnsi="Times New Roman"/>
                <w:color w:val="000000"/>
                <w:sz w:val="24"/>
                <w:szCs w:val="24"/>
              </w:rPr>
              <w:t xml:space="preserve"> [14β,17β-</w:t>
            </w:r>
            <w:proofErr w:type="spellStart"/>
            <w:r w:rsidR="00405008">
              <w:rPr>
                <w:rFonts w:ascii="Times New Roman" w:hAnsi="Times New Roman"/>
                <w:color w:val="000000"/>
                <w:sz w:val="24"/>
                <w:szCs w:val="24"/>
              </w:rPr>
              <w:t>Stigmastane</w:t>
            </w:r>
            <w:proofErr w:type="spellEnd"/>
            <w:r w:rsidR="00E01CAE" w:rsidRPr="0038688D">
              <w:rPr>
                <w:rFonts w:ascii="Times New Roman" w:hAnsi="Times New Roman"/>
                <w:color w:val="000000"/>
                <w:sz w:val="24"/>
                <w:szCs w:val="24"/>
              </w:rPr>
              <w:t xml:space="preserve"> </w:t>
            </w:r>
            <w:r w:rsidRPr="0038688D">
              <w:rPr>
                <w:rFonts w:ascii="Times New Roman" w:hAnsi="Times New Roman"/>
                <w:color w:val="000000"/>
                <w:sz w:val="24"/>
                <w:szCs w:val="24"/>
              </w:rPr>
              <w:t>(20S+20R)]</w:t>
            </w:r>
            <w:proofErr w:type="gramStart"/>
            <w:r w:rsidRPr="0038688D">
              <w:rPr>
                <w:rFonts w:ascii="Times New Roman" w:hAnsi="Times New Roman"/>
                <w:color w:val="000000"/>
                <w:sz w:val="24"/>
                <w:szCs w:val="24"/>
              </w:rPr>
              <w:t>/[</w:t>
            </w:r>
            <w:proofErr w:type="gramEnd"/>
            <w:r w:rsidRPr="0038688D">
              <w:rPr>
                <w:rFonts w:ascii="Times New Roman" w:hAnsi="Times New Roman"/>
                <w:color w:val="000000"/>
                <w:sz w:val="24"/>
                <w:szCs w:val="24"/>
              </w:rPr>
              <w:t>14β</w:t>
            </w:r>
            <w:r w:rsidR="00C17C02" w:rsidRPr="0038688D">
              <w:rPr>
                <w:rFonts w:ascii="Times New Roman" w:hAnsi="Times New Roman"/>
                <w:color w:val="000000"/>
                <w:sz w:val="24"/>
                <w:szCs w:val="24"/>
              </w:rPr>
              <w:t>,</w:t>
            </w:r>
            <w:r w:rsidRPr="0038688D">
              <w:rPr>
                <w:rFonts w:ascii="Times New Roman" w:hAnsi="Times New Roman"/>
                <w:color w:val="000000"/>
                <w:sz w:val="24"/>
                <w:szCs w:val="24"/>
              </w:rPr>
              <w:t>17β-+14α,17α-</w:t>
            </w:r>
            <w:proofErr w:type="spellStart"/>
            <w:r w:rsidR="00405008">
              <w:rPr>
                <w:rFonts w:ascii="Times New Roman" w:hAnsi="Times New Roman"/>
                <w:color w:val="000000"/>
                <w:sz w:val="24"/>
                <w:szCs w:val="24"/>
              </w:rPr>
              <w:t>Stigmastane</w:t>
            </w:r>
            <w:proofErr w:type="spellEnd"/>
            <w:r w:rsidR="00E01CAE" w:rsidRPr="0038688D">
              <w:rPr>
                <w:rFonts w:ascii="Times New Roman" w:hAnsi="Times New Roman"/>
                <w:color w:val="000000"/>
                <w:sz w:val="24"/>
                <w:szCs w:val="24"/>
              </w:rPr>
              <w:t xml:space="preserve"> </w:t>
            </w:r>
            <w:r w:rsidRPr="0038688D">
              <w:rPr>
                <w:rFonts w:ascii="Times New Roman" w:hAnsi="Times New Roman"/>
                <w:color w:val="000000"/>
                <w:sz w:val="24"/>
                <w:szCs w:val="24"/>
              </w:rPr>
              <w:t>(20S+20R)]</w:t>
            </w:r>
          </w:p>
        </w:tc>
      </w:tr>
    </w:tbl>
    <w:p w14:paraId="21CEE749" w14:textId="77777777" w:rsidR="00C51182" w:rsidRDefault="00C51182" w:rsidP="00C51182">
      <w:pPr>
        <w:rPr>
          <w:rFonts w:ascii="Times New Roman" w:hAnsi="Times New Roman" w:cs="Times New Roman"/>
          <w:b/>
          <w:bCs/>
          <w:sz w:val="28"/>
          <w:szCs w:val="28"/>
        </w:rPr>
      </w:pPr>
    </w:p>
    <w:tbl>
      <w:tblPr>
        <w:tblStyle w:val="TableGrid"/>
        <w:tblW w:w="9625" w:type="dxa"/>
        <w:tblLook w:val="04A0" w:firstRow="1" w:lastRow="0" w:firstColumn="1" w:lastColumn="0" w:noHBand="0" w:noVBand="1"/>
      </w:tblPr>
      <w:tblGrid>
        <w:gridCol w:w="3235"/>
        <w:gridCol w:w="6390"/>
      </w:tblGrid>
      <w:tr w:rsidR="00C51182" w14:paraId="5C41A19B" w14:textId="77777777" w:rsidTr="00845866">
        <w:tc>
          <w:tcPr>
            <w:tcW w:w="3235" w:type="dxa"/>
            <w:tcBorders>
              <w:top w:val="single" w:sz="8" w:space="0" w:color="auto"/>
              <w:left w:val="single" w:sz="8" w:space="0" w:color="auto"/>
              <w:bottom w:val="thinThickLargeGap" w:sz="24" w:space="0" w:color="auto"/>
            </w:tcBorders>
          </w:tcPr>
          <w:p w14:paraId="198BB2F7" w14:textId="77777777" w:rsidR="00C51182" w:rsidRPr="00B424A3" w:rsidRDefault="00C51182" w:rsidP="00845866">
            <w:pPr>
              <w:rPr>
                <w:rFonts w:ascii="Times New Roman" w:hAnsi="Times New Roman" w:cs="Times New Roman"/>
                <w:b/>
                <w:bCs/>
                <w:sz w:val="24"/>
                <w:szCs w:val="24"/>
              </w:rPr>
            </w:pPr>
            <w:r w:rsidRPr="00B424A3">
              <w:rPr>
                <w:rFonts w:ascii="Times New Roman" w:hAnsi="Times New Roman" w:cs="Times New Roman"/>
                <w:b/>
                <w:bCs/>
                <w:sz w:val="24"/>
                <w:szCs w:val="24"/>
              </w:rPr>
              <w:t>Organic Matter Source</w:t>
            </w:r>
          </w:p>
        </w:tc>
        <w:tc>
          <w:tcPr>
            <w:tcW w:w="6390" w:type="dxa"/>
            <w:tcBorders>
              <w:top w:val="single" w:sz="8" w:space="0" w:color="auto"/>
              <w:bottom w:val="thinThickLargeGap" w:sz="24" w:space="0" w:color="auto"/>
              <w:right w:val="single" w:sz="8" w:space="0" w:color="auto"/>
            </w:tcBorders>
          </w:tcPr>
          <w:p w14:paraId="1F5D603C" w14:textId="77777777" w:rsidR="00C51182" w:rsidRPr="00B424A3" w:rsidRDefault="00C51182" w:rsidP="00845866">
            <w:pPr>
              <w:rPr>
                <w:rFonts w:ascii="Times New Roman" w:hAnsi="Times New Roman" w:cs="Times New Roman"/>
                <w:b/>
                <w:bCs/>
                <w:sz w:val="24"/>
                <w:szCs w:val="24"/>
              </w:rPr>
            </w:pPr>
            <w:r w:rsidRPr="00B424A3">
              <w:rPr>
                <w:rFonts w:ascii="Times New Roman" w:hAnsi="Times New Roman" w:cs="Times New Roman"/>
                <w:b/>
                <w:bCs/>
                <w:sz w:val="24"/>
                <w:szCs w:val="24"/>
              </w:rPr>
              <w:t>Formula</w:t>
            </w:r>
          </w:p>
        </w:tc>
      </w:tr>
      <w:tr w:rsidR="00C51182" w14:paraId="30A20E2C" w14:textId="77777777" w:rsidTr="00845866">
        <w:tc>
          <w:tcPr>
            <w:tcW w:w="3235" w:type="dxa"/>
            <w:tcBorders>
              <w:top w:val="thinThickLargeGap" w:sz="24" w:space="0" w:color="auto"/>
              <w:left w:val="single" w:sz="8" w:space="0" w:color="auto"/>
            </w:tcBorders>
          </w:tcPr>
          <w:p w14:paraId="5CE19FE8" w14:textId="77777777" w:rsidR="00C51182" w:rsidRPr="00665193" w:rsidRDefault="00C51182" w:rsidP="00845866">
            <w:pPr>
              <w:rPr>
                <w:rFonts w:ascii="Times New Roman" w:hAnsi="Times New Roman" w:cs="Times New Roman"/>
                <w:bCs/>
                <w:sz w:val="28"/>
                <w:szCs w:val="28"/>
              </w:rPr>
            </w:pPr>
            <w:r w:rsidRPr="00665193">
              <w:rPr>
                <w:rFonts w:ascii="Times New Roman" w:hAnsi="Times New Roman"/>
                <w:bCs/>
              </w:rPr>
              <w:t>C</w:t>
            </w:r>
            <w:r w:rsidRPr="00665193">
              <w:rPr>
                <w:rFonts w:ascii="Times New Roman" w:hAnsi="Times New Roman"/>
                <w:bCs/>
                <w:vertAlign w:val="subscript"/>
              </w:rPr>
              <w:t>27</w:t>
            </w:r>
            <w:r w:rsidRPr="00665193">
              <w:rPr>
                <w:rFonts w:ascii="Times New Roman" w:hAnsi="Times New Roman"/>
                <w:bCs/>
              </w:rPr>
              <w:t>%, C</w:t>
            </w:r>
            <w:r w:rsidRPr="00665193">
              <w:rPr>
                <w:rFonts w:ascii="Times New Roman" w:hAnsi="Times New Roman"/>
                <w:bCs/>
                <w:vertAlign w:val="subscript"/>
              </w:rPr>
              <w:t>28</w:t>
            </w:r>
            <w:r w:rsidRPr="00665193">
              <w:rPr>
                <w:rFonts w:ascii="Times New Roman" w:hAnsi="Times New Roman"/>
                <w:bCs/>
              </w:rPr>
              <w:t>%, C</w:t>
            </w:r>
            <w:r w:rsidRPr="00665193">
              <w:rPr>
                <w:rFonts w:ascii="Times New Roman" w:hAnsi="Times New Roman"/>
                <w:bCs/>
                <w:vertAlign w:val="subscript"/>
              </w:rPr>
              <w:t>29</w:t>
            </w:r>
            <w:r w:rsidRPr="00665193">
              <w:rPr>
                <w:rFonts w:ascii="Times New Roman" w:hAnsi="Times New Roman"/>
                <w:bCs/>
              </w:rPr>
              <w:t>%</w:t>
            </w:r>
          </w:p>
        </w:tc>
        <w:tc>
          <w:tcPr>
            <w:tcW w:w="6390" w:type="dxa"/>
            <w:tcBorders>
              <w:top w:val="thinThickLargeGap" w:sz="24" w:space="0" w:color="auto"/>
              <w:right w:val="single" w:sz="8" w:space="0" w:color="auto"/>
            </w:tcBorders>
          </w:tcPr>
          <w:p w14:paraId="56C07700" w14:textId="32CDEBF3" w:rsidR="00C51182" w:rsidRPr="00665193" w:rsidRDefault="00C51182" w:rsidP="00845866">
            <w:pPr>
              <w:widowControl w:val="0"/>
              <w:autoSpaceDE w:val="0"/>
              <w:autoSpaceDN w:val="0"/>
              <w:adjustRightInd w:val="0"/>
              <w:rPr>
                <w:rFonts w:ascii="Times New Roman" w:hAnsi="Times New Roman"/>
              </w:rPr>
            </w:pPr>
            <w:r w:rsidRPr="00C51899">
              <w:rPr>
                <w:rFonts w:ascii="Times New Roman" w:hAnsi="Times New Roman"/>
              </w:rPr>
              <w:t>C</w:t>
            </w:r>
            <w:r w:rsidRPr="00C51899">
              <w:rPr>
                <w:rFonts w:ascii="Times New Roman" w:hAnsi="Times New Roman"/>
                <w:vertAlign w:val="subscript"/>
              </w:rPr>
              <w:t>27</w:t>
            </w:r>
            <w:r w:rsidRPr="00C51899">
              <w:rPr>
                <w:rFonts w:ascii="Times New Roman" w:hAnsi="Times New Roman"/>
              </w:rPr>
              <w:t>, C</w:t>
            </w:r>
            <w:r w:rsidRPr="00C51899">
              <w:rPr>
                <w:rFonts w:ascii="Times New Roman" w:hAnsi="Times New Roman"/>
                <w:vertAlign w:val="subscript"/>
              </w:rPr>
              <w:t>28</w:t>
            </w:r>
            <w:r w:rsidRPr="00C51899">
              <w:rPr>
                <w:rFonts w:ascii="Times New Roman" w:hAnsi="Times New Roman"/>
              </w:rPr>
              <w:t>, C</w:t>
            </w:r>
            <w:r w:rsidRPr="00C51899">
              <w:rPr>
                <w:rFonts w:ascii="Times New Roman" w:hAnsi="Times New Roman"/>
                <w:vertAlign w:val="subscript"/>
              </w:rPr>
              <w:t>29</w:t>
            </w:r>
            <w:r w:rsidRPr="00C51899">
              <w:rPr>
                <w:rFonts w:ascii="Times New Roman" w:hAnsi="Times New Roman"/>
              </w:rPr>
              <w:t xml:space="preserve"> [</w:t>
            </w:r>
            <w:r w:rsidR="00F02BDD">
              <w:rPr>
                <w:rFonts w:ascii="Times New Roman" w:hAnsi="Times New Roman" w:cs="Times New Roman"/>
                <w:iCs/>
                <w:color w:val="000000"/>
                <w:sz w:val="24"/>
                <w:szCs w:val="24"/>
              </w:rPr>
              <w:t>C</w:t>
            </w:r>
            <w:r w:rsidR="00F02BDD">
              <w:rPr>
                <w:rFonts w:ascii="Times New Roman" w:hAnsi="Times New Roman" w:cs="Times New Roman"/>
                <w:iCs/>
                <w:color w:val="000000"/>
                <w:sz w:val="24"/>
                <w:szCs w:val="24"/>
                <w:vertAlign w:val="subscript"/>
              </w:rPr>
              <w:t>27</w:t>
            </w:r>
            <w:r w:rsidR="00F02BDD">
              <w:rPr>
                <w:rFonts w:ascii="Times New Roman" w:hAnsi="Times New Roman" w:cs="Times New Roman"/>
                <w:iCs/>
                <w:color w:val="000000"/>
                <w:sz w:val="24"/>
                <w:szCs w:val="24"/>
              </w:rPr>
              <w:t xml:space="preserve"> = C</w:t>
            </w:r>
            <w:r w:rsidR="00F02BDD">
              <w:rPr>
                <w:rFonts w:ascii="Times New Roman" w:hAnsi="Times New Roman" w:cs="Times New Roman"/>
                <w:iCs/>
                <w:color w:val="000000"/>
                <w:sz w:val="24"/>
                <w:szCs w:val="24"/>
                <w:vertAlign w:val="subscript"/>
              </w:rPr>
              <w:t xml:space="preserve">27 </w:t>
            </w:r>
            <w:r w:rsidR="00F02BDD" w:rsidRPr="003223DD">
              <w:rPr>
                <w:rFonts w:ascii="Times New Roman" w:hAnsi="Times New Roman" w:cs="Times New Roman"/>
                <w:iCs/>
                <w:color w:val="000000"/>
                <w:sz w:val="24"/>
                <w:szCs w:val="24"/>
              </w:rPr>
              <w:t>ααα</w:t>
            </w:r>
            <w:r w:rsidR="00F02BDD">
              <w:rPr>
                <w:rFonts w:ascii="Times New Roman" w:hAnsi="Times New Roman" w:cs="Times New Roman"/>
                <w:iCs/>
                <w:color w:val="000000"/>
                <w:sz w:val="24"/>
                <w:szCs w:val="24"/>
              </w:rPr>
              <w:t xml:space="preserve"> 20R </w:t>
            </w:r>
            <w:proofErr w:type="gramStart"/>
            <w:r w:rsidR="00F02BDD">
              <w:rPr>
                <w:rFonts w:ascii="Times New Roman" w:hAnsi="Times New Roman" w:cs="Times New Roman"/>
                <w:iCs/>
                <w:color w:val="000000"/>
                <w:sz w:val="24"/>
                <w:szCs w:val="24"/>
              </w:rPr>
              <w:t>/(</w:t>
            </w:r>
            <w:proofErr w:type="gramEnd"/>
            <w:r w:rsidR="00F02BDD">
              <w:rPr>
                <w:rFonts w:ascii="Times New Roman" w:hAnsi="Times New Roman" w:cs="Times New Roman"/>
                <w:iCs/>
                <w:color w:val="000000"/>
                <w:sz w:val="24"/>
                <w:szCs w:val="24"/>
              </w:rPr>
              <w:t>C</w:t>
            </w:r>
            <w:r w:rsidR="00F02BDD">
              <w:rPr>
                <w:rFonts w:ascii="Times New Roman" w:hAnsi="Times New Roman" w:cs="Times New Roman"/>
                <w:iCs/>
                <w:color w:val="000000"/>
                <w:sz w:val="24"/>
                <w:szCs w:val="24"/>
                <w:vertAlign w:val="subscript"/>
              </w:rPr>
              <w:t xml:space="preserve">27 </w:t>
            </w:r>
            <w:r w:rsidR="00F02BDD" w:rsidRPr="003223DD">
              <w:rPr>
                <w:rFonts w:ascii="Times New Roman" w:hAnsi="Times New Roman" w:cs="Times New Roman"/>
                <w:iCs/>
                <w:color w:val="000000"/>
                <w:sz w:val="24"/>
                <w:szCs w:val="24"/>
              </w:rPr>
              <w:t>ααα</w:t>
            </w:r>
            <w:r w:rsidR="00F02BDD">
              <w:rPr>
                <w:rFonts w:ascii="Times New Roman" w:hAnsi="Times New Roman" w:cs="Times New Roman"/>
                <w:iCs/>
                <w:color w:val="000000"/>
                <w:sz w:val="24"/>
                <w:szCs w:val="24"/>
              </w:rPr>
              <w:t xml:space="preserve"> 20R +C</w:t>
            </w:r>
            <w:r w:rsidR="00F02BDD">
              <w:rPr>
                <w:rFonts w:ascii="Times New Roman" w:hAnsi="Times New Roman" w:cs="Times New Roman"/>
                <w:iCs/>
                <w:color w:val="000000"/>
                <w:sz w:val="24"/>
                <w:szCs w:val="24"/>
                <w:vertAlign w:val="subscript"/>
              </w:rPr>
              <w:t xml:space="preserve">28 </w:t>
            </w:r>
            <w:r w:rsidR="00F02BDD" w:rsidRPr="003223DD">
              <w:rPr>
                <w:rFonts w:ascii="Times New Roman" w:hAnsi="Times New Roman" w:cs="Times New Roman"/>
                <w:iCs/>
                <w:color w:val="000000"/>
                <w:sz w:val="24"/>
                <w:szCs w:val="24"/>
              </w:rPr>
              <w:t>ααα</w:t>
            </w:r>
            <w:r w:rsidR="00F02BDD">
              <w:rPr>
                <w:rFonts w:ascii="Times New Roman" w:hAnsi="Times New Roman" w:cs="Times New Roman"/>
                <w:iCs/>
                <w:color w:val="000000"/>
                <w:sz w:val="24"/>
                <w:szCs w:val="24"/>
              </w:rPr>
              <w:t xml:space="preserve"> 20R +</w:t>
            </w:r>
            <w:r w:rsidR="00F02BDD" w:rsidRPr="00931521">
              <w:rPr>
                <w:rFonts w:ascii="Times New Roman" w:hAnsi="Times New Roman" w:cs="Times New Roman"/>
                <w:iCs/>
                <w:color w:val="000000"/>
                <w:sz w:val="24"/>
                <w:szCs w:val="24"/>
              </w:rPr>
              <w:t xml:space="preserve"> </w:t>
            </w:r>
            <w:r w:rsidR="00F02BDD">
              <w:rPr>
                <w:rFonts w:ascii="Times New Roman" w:hAnsi="Times New Roman" w:cs="Times New Roman"/>
                <w:iCs/>
                <w:color w:val="000000"/>
                <w:sz w:val="24"/>
                <w:szCs w:val="24"/>
              </w:rPr>
              <w:t>C</w:t>
            </w:r>
            <w:r w:rsidR="00F02BDD">
              <w:rPr>
                <w:rFonts w:ascii="Times New Roman" w:hAnsi="Times New Roman" w:cs="Times New Roman"/>
                <w:iCs/>
                <w:color w:val="000000"/>
                <w:sz w:val="24"/>
                <w:szCs w:val="24"/>
                <w:vertAlign w:val="subscript"/>
              </w:rPr>
              <w:t xml:space="preserve">29 </w:t>
            </w:r>
            <w:r w:rsidR="00F02BDD" w:rsidRPr="003223DD">
              <w:rPr>
                <w:rFonts w:ascii="Times New Roman" w:hAnsi="Times New Roman" w:cs="Times New Roman"/>
                <w:iCs/>
                <w:color w:val="000000"/>
                <w:sz w:val="24"/>
                <w:szCs w:val="24"/>
              </w:rPr>
              <w:t>ααα</w:t>
            </w:r>
            <w:r w:rsidR="00F02BDD">
              <w:rPr>
                <w:rFonts w:ascii="Times New Roman" w:hAnsi="Times New Roman" w:cs="Times New Roman"/>
                <w:iCs/>
                <w:color w:val="000000"/>
                <w:sz w:val="24"/>
                <w:szCs w:val="24"/>
              </w:rPr>
              <w:t xml:space="preserve"> 20R</w:t>
            </w:r>
            <w:r w:rsidR="002D4735">
              <w:rPr>
                <w:rFonts w:ascii="Times New Roman" w:hAnsi="Times New Roman" w:cs="Times New Roman"/>
                <w:iCs/>
                <w:color w:val="000000"/>
                <w:sz w:val="24"/>
                <w:szCs w:val="24"/>
              </w:rPr>
              <w:t xml:space="preserve"> </w:t>
            </w:r>
            <w:r w:rsidR="00A935A1">
              <w:rPr>
                <w:rFonts w:ascii="Times New Roman" w:hAnsi="Times New Roman" w:cs="Times New Roman"/>
                <w:iCs/>
                <w:color w:val="000000"/>
                <w:sz w:val="24"/>
                <w:szCs w:val="24"/>
              </w:rPr>
              <w:t>S</w:t>
            </w:r>
            <w:r w:rsidR="002D4735">
              <w:rPr>
                <w:rFonts w:ascii="Times New Roman" w:hAnsi="Times New Roman" w:cs="Times New Roman"/>
                <w:iCs/>
                <w:color w:val="000000"/>
                <w:sz w:val="24"/>
                <w:szCs w:val="24"/>
              </w:rPr>
              <w:t>teranes</w:t>
            </w:r>
            <w:r w:rsidRPr="00C51899">
              <w:rPr>
                <w:rFonts w:ascii="Times New Roman" w:hAnsi="Times New Roman"/>
                <w:color w:val="000000"/>
              </w:rPr>
              <w:t>]</w:t>
            </w:r>
          </w:p>
        </w:tc>
      </w:tr>
      <w:tr w:rsidR="00C51182" w14:paraId="6B7EF362" w14:textId="77777777" w:rsidTr="00845866">
        <w:tc>
          <w:tcPr>
            <w:tcW w:w="3235" w:type="dxa"/>
            <w:tcBorders>
              <w:left w:val="single" w:sz="8" w:space="0" w:color="auto"/>
            </w:tcBorders>
          </w:tcPr>
          <w:p w14:paraId="54067949" w14:textId="77777777" w:rsidR="00C51182" w:rsidRPr="00665193" w:rsidRDefault="00C51182" w:rsidP="00845866">
            <w:pPr>
              <w:rPr>
                <w:rFonts w:ascii="Times New Roman" w:hAnsi="Times New Roman" w:cs="Times New Roman"/>
                <w:b/>
                <w:bCs/>
                <w:sz w:val="28"/>
                <w:szCs w:val="28"/>
              </w:rPr>
            </w:pPr>
            <w:r w:rsidRPr="00665193">
              <w:rPr>
                <w:rFonts w:ascii="TimesNewRomanPS-ItalicMT" w:hAnsi="TimesNewRomanPS-ItalicMT" w:cs="TimesNewRomanPS-ItalicMT"/>
                <w:sz w:val="24"/>
                <w:szCs w:val="24"/>
              </w:rPr>
              <w:t>C</w:t>
            </w:r>
            <w:r w:rsidRPr="00665193">
              <w:rPr>
                <w:rFonts w:ascii="TimesNewRomanPS-ItalicMT" w:hAnsi="TimesNewRomanPS-ItalicMT" w:cs="TimesNewRomanPS-ItalicMT"/>
                <w:sz w:val="16"/>
                <w:szCs w:val="16"/>
              </w:rPr>
              <w:t>27</w:t>
            </w:r>
            <w:r w:rsidRPr="00665193">
              <w:rPr>
                <w:rFonts w:ascii="TimesNewRomanPS-ItalicMT" w:hAnsi="TimesNewRomanPS-ItalicMT" w:cs="TimesNewRomanPS-ItalicMT"/>
                <w:sz w:val="24"/>
                <w:szCs w:val="24"/>
              </w:rPr>
              <w:t>/C</w:t>
            </w:r>
            <w:r w:rsidRPr="00665193">
              <w:rPr>
                <w:rFonts w:ascii="TimesNewRomanPS-ItalicMT" w:hAnsi="TimesNewRomanPS-ItalicMT" w:cs="TimesNewRomanPS-ItalicMT"/>
                <w:sz w:val="16"/>
                <w:szCs w:val="16"/>
              </w:rPr>
              <w:t xml:space="preserve">29 </w:t>
            </w:r>
            <w:r w:rsidRPr="00665193">
              <w:rPr>
                <w:rFonts w:ascii="TimesNewRomanPS-ItalicMT" w:hAnsi="TimesNewRomanPS-ItalicMT" w:cs="TimesNewRomanPS-ItalicMT"/>
                <w:sz w:val="24"/>
                <w:szCs w:val="24"/>
              </w:rPr>
              <w:t>Steranes</w:t>
            </w:r>
          </w:p>
        </w:tc>
        <w:tc>
          <w:tcPr>
            <w:tcW w:w="6390" w:type="dxa"/>
            <w:tcBorders>
              <w:right w:val="single" w:sz="8" w:space="0" w:color="auto"/>
            </w:tcBorders>
          </w:tcPr>
          <w:p w14:paraId="1767D46B" w14:textId="1CA53337" w:rsidR="00C51182" w:rsidRDefault="00C51182" w:rsidP="00845866">
            <w:pPr>
              <w:autoSpaceDE w:val="0"/>
              <w:autoSpaceDN w:val="0"/>
              <w:adjustRightInd w:val="0"/>
              <w:rPr>
                <w:rFonts w:ascii="TimesNewRomanPSMT" w:hAnsi="TimesNewRomanPSMT" w:cs="TimesNewRomanPSMT"/>
                <w:sz w:val="16"/>
                <w:szCs w:val="16"/>
              </w:rPr>
            </w:pPr>
            <w:r>
              <w:rPr>
                <w:rFonts w:ascii="TimesNewRomanPSMT" w:hAnsi="TimesNewRomanPSMT" w:cs="TimesNewRomanPSMT"/>
                <w:sz w:val="24"/>
                <w:szCs w:val="24"/>
              </w:rPr>
              <w:t>(C</w:t>
            </w:r>
            <w:r>
              <w:rPr>
                <w:rFonts w:ascii="TimesNewRomanPSMT" w:hAnsi="TimesNewRomanPSMT" w:cs="TimesNewRomanPSMT"/>
                <w:sz w:val="16"/>
                <w:szCs w:val="16"/>
              </w:rPr>
              <w:t xml:space="preserve">27 </w:t>
            </w:r>
            <w:r>
              <w:rPr>
                <w:rFonts w:ascii="TimesNewRomanPSMT" w:hAnsi="TimesNewRomanPSMT" w:cs="TimesNewRomanPSMT"/>
                <w:sz w:val="24"/>
                <w:szCs w:val="24"/>
              </w:rPr>
              <w:t xml:space="preserve">ααα </w:t>
            </w:r>
            <w:r w:rsidR="003A3762">
              <w:rPr>
                <w:rFonts w:ascii="TimesNewRomanPSMT" w:hAnsi="TimesNewRomanPSMT" w:cs="TimesNewRomanPSMT"/>
                <w:sz w:val="24"/>
                <w:szCs w:val="24"/>
              </w:rPr>
              <w:t>(</w:t>
            </w:r>
            <w:r>
              <w:rPr>
                <w:rFonts w:ascii="TimesNewRomanPSMT" w:hAnsi="TimesNewRomanPSMT" w:cs="TimesNewRomanPSMT"/>
                <w:sz w:val="24"/>
                <w:szCs w:val="24"/>
              </w:rPr>
              <w:t>S+R</w:t>
            </w:r>
            <w:r w:rsidR="003A3762">
              <w:rPr>
                <w:rFonts w:ascii="TimesNewRomanPSMT" w:hAnsi="TimesNewRomanPSMT" w:cs="TimesNewRomanPSMT"/>
                <w:sz w:val="24"/>
                <w:szCs w:val="24"/>
              </w:rPr>
              <w:t>)</w:t>
            </w:r>
            <w:r>
              <w:rPr>
                <w:rFonts w:ascii="TimesNewRomanPSMT" w:hAnsi="TimesNewRomanPSMT" w:cs="TimesNewRomanPSMT"/>
                <w:sz w:val="24"/>
                <w:szCs w:val="24"/>
              </w:rPr>
              <w:t xml:space="preserve"> + C</w:t>
            </w:r>
            <w:r>
              <w:rPr>
                <w:rFonts w:ascii="TimesNewRomanPSMT" w:hAnsi="TimesNewRomanPSMT" w:cs="TimesNewRomanPSMT"/>
                <w:sz w:val="16"/>
                <w:szCs w:val="16"/>
              </w:rPr>
              <w:t xml:space="preserve">27 </w:t>
            </w:r>
            <w:r>
              <w:rPr>
                <w:rFonts w:ascii="TimesNewRomanPSMT" w:hAnsi="TimesNewRomanPSMT" w:cs="TimesNewRomanPSMT"/>
                <w:sz w:val="24"/>
                <w:szCs w:val="24"/>
              </w:rPr>
              <w:t xml:space="preserve">αββ </w:t>
            </w:r>
            <w:r w:rsidR="003A3762">
              <w:rPr>
                <w:rFonts w:ascii="TimesNewRomanPSMT" w:hAnsi="TimesNewRomanPSMT" w:cs="TimesNewRomanPSMT"/>
                <w:sz w:val="24"/>
                <w:szCs w:val="24"/>
              </w:rPr>
              <w:t>(</w:t>
            </w:r>
            <w:r>
              <w:rPr>
                <w:rFonts w:ascii="TimesNewRomanPSMT" w:hAnsi="TimesNewRomanPSMT" w:cs="TimesNewRomanPSMT"/>
                <w:sz w:val="24"/>
                <w:szCs w:val="24"/>
              </w:rPr>
              <w:t>S+R</w:t>
            </w:r>
            <w:r w:rsidR="003A3762">
              <w:rPr>
                <w:rFonts w:ascii="TimesNewRomanPSMT" w:hAnsi="TimesNewRomanPSMT" w:cs="TimesNewRomanPSMT"/>
                <w:sz w:val="24"/>
                <w:szCs w:val="24"/>
              </w:rPr>
              <w:t>)</w:t>
            </w:r>
            <w:r>
              <w:rPr>
                <w:rFonts w:ascii="TimesNewRomanPSMT" w:hAnsi="TimesNewRomanPSMT" w:cs="TimesNewRomanPSMT"/>
                <w:sz w:val="24"/>
                <w:szCs w:val="24"/>
              </w:rPr>
              <w:t>)/ (C</w:t>
            </w:r>
            <w:r>
              <w:rPr>
                <w:rFonts w:ascii="TimesNewRomanPSMT" w:hAnsi="TimesNewRomanPSMT" w:cs="TimesNewRomanPSMT"/>
                <w:sz w:val="16"/>
                <w:szCs w:val="16"/>
              </w:rPr>
              <w:t>2</w:t>
            </w:r>
            <w:r w:rsidR="00F02BDD">
              <w:rPr>
                <w:rFonts w:ascii="TimesNewRomanPSMT" w:hAnsi="TimesNewRomanPSMT" w:cs="TimesNewRomanPSMT"/>
                <w:sz w:val="16"/>
                <w:szCs w:val="16"/>
              </w:rPr>
              <w:t>9</w:t>
            </w:r>
            <w:r>
              <w:rPr>
                <w:rFonts w:ascii="TimesNewRomanPSMT" w:hAnsi="TimesNewRomanPSMT" w:cs="TimesNewRomanPSMT"/>
                <w:sz w:val="16"/>
                <w:szCs w:val="16"/>
              </w:rPr>
              <w:t xml:space="preserve"> </w:t>
            </w:r>
            <w:r>
              <w:rPr>
                <w:rFonts w:ascii="TimesNewRomanPSMT" w:hAnsi="TimesNewRomanPSMT" w:cs="TimesNewRomanPSMT"/>
                <w:sz w:val="24"/>
                <w:szCs w:val="24"/>
              </w:rPr>
              <w:t xml:space="preserve">ααα </w:t>
            </w:r>
            <w:r w:rsidR="003A3762">
              <w:rPr>
                <w:rFonts w:ascii="TimesNewRomanPSMT" w:hAnsi="TimesNewRomanPSMT" w:cs="TimesNewRomanPSMT"/>
                <w:sz w:val="24"/>
                <w:szCs w:val="24"/>
              </w:rPr>
              <w:t>(</w:t>
            </w:r>
            <w:r>
              <w:rPr>
                <w:rFonts w:ascii="TimesNewRomanPSMT" w:hAnsi="TimesNewRomanPSMT" w:cs="TimesNewRomanPSMT"/>
                <w:sz w:val="24"/>
                <w:szCs w:val="24"/>
              </w:rPr>
              <w:t>S+R</w:t>
            </w:r>
            <w:r w:rsidR="003A3762">
              <w:rPr>
                <w:rFonts w:ascii="TimesNewRomanPSMT" w:hAnsi="TimesNewRomanPSMT" w:cs="TimesNewRomanPSMT"/>
                <w:sz w:val="24"/>
                <w:szCs w:val="24"/>
              </w:rPr>
              <w:t>)</w:t>
            </w:r>
            <w:r>
              <w:rPr>
                <w:rFonts w:ascii="TimesNewRomanPSMT" w:hAnsi="TimesNewRomanPSMT" w:cs="TimesNewRomanPSMT"/>
                <w:sz w:val="24"/>
                <w:szCs w:val="24"/>
              </w:rPr>
              <w:t xml:space="preserve"> + C</w:t>
            </w:r>
            <w:r>
              <w:rPr>
                <w:rFonts w:ascii="TimesNewRomanPSMT" w:hAnsi="TimesNewRomanPSMT" w:cs="TimesNewRomanPSMT"/>
                <w:sz w:val="16"/>
                <w:szCs w:val="16"/>
              </w:rPr>
              <w:t>2</w:t>
            </w:r>
            <w:r w:rsidR="00F02BDD">
              <w:rPr>
                <w:rFonts w:ascii="TimesNewRomanPSMT" w:hAnsi="TimesNewRomanPSMT" w:cs="TimesNewRomanPSMT"/>
                <w:sz w:val="16"/>
                <w:szCs w:val="16"/>
              </w:rPr>
              <w:t>9</w:t>
            </w:r>
          </w:p>
          <w:p w14:paraId="054CB9C2" w14:textId="04E83DB9" w:rsidR="00C51182" w:rsidRDefault="00C51182" w:rsidP="00845866">
            <w:pPr>
              <w:rPr>
                <w:rFonts w:ascii="Times New Roman" w:hAnsi="Times New Roman" w:cs="Times New Roman"/>
                <w:b/>
                <w:bCs/>
                <w:sz w:val="28"/>
                <w:szCs w:val="28"/>
              </w:rPr>
            </w:pPr>
            <w:r>
              <w:rPr>
                <w:rFonts w:ascii="TimesNewRomanPSMT" w:hAnsi="TimesNewRomanPSMT" w:cs="TimesNewRomanPSMT"/>
                <w:sz w:val="24"/>
                <w:szCs w:val="24"/>
              </w:rPr>
              <w:t xml:space="preserve">αββ </w:t>
            </w:r>
            <w:r w:rsidR="003A3762">
              <w:rPr>
                <w:rFonts w:ascii="TimesNewRomanPSMT" w:hAnsi="TimesNewRomanPSMT" w:cs="TimesNewRomanPSMT"/>
                <w:sz w:val="24"/>
                <w:szCs w:val="24"/>
              </w:rPr>
              <w:t>(</w:t>
            </w:r>
            <w:r>
              <w:rPr>
                <w:rFonts w:ascii="TimesNewRomanPSMT" w:hAnsi="TimesNewRomanPSMT" w:cs="TimesNewRomanPSMT"/>
                <w:sz w:val="24"/>
                <w:szCs w:val="24"/>
              </w:rPr>
              <w:t>S+R</w:t>
            </w:r>
            <w:r w:rsidR="003A3762">
              <w:rPr>
                <w:rFonts w:ascii="TimesNewRomanPSMT" w:hAnsi="TimesNewRomanPSMT" w:cs="TimesNewRomanPSMT"/>
                <w:sz w:val="24"/>
                <w:szCs w:val="24"/>
              </w:rPr>
              <w:t>)</w:t>
            </w:r>
            <w:r>
              <w:rPr>
                <w:rFonts w:ascii="TimesNewRomanPSMT" w:hAnsi="TimesNewRomanPSMT" w:cs="TimesNewRomanPSMT"/>
                <w:sz w:val="24"/>
                <w:szCs w:val="24"/>
              </w:rPr>
              <w:t>)</w:t>
            </w:r>
          </w:p>
        </w:tc>
      </w:tr>
      <w:tr w:rsidR="00C51182" w14:paraId="1DB9FDC3" w14:textId="77777777" w:rsidTr="00845866">
        <w:tc>
          <w:tcPr>
            <w:tcW w:w="3235" w:type="dxa"/>
            <w:tcBorders>
              <w:left w:val="single" w:sz="8" w:space="0" w:color="auto"/>
            </w:tcBorders>
          </w:tcPr>
          <w:p w14:paraId="004BE161" w14:textId="77777777" w:rsidR="00C51182" w:rsidRPr="00665193" w:rsidRDefault="00C51182" w:rsidP="00845866">
            <w:pPr>
              <w:rPr>
                <w:rFonts w:ascii="TimesNewRomanPS-ItalicMT" w:hAnsi="TimesNewRomanPS-ItalicMT" w:cs="TimesNewRomanPS-ItalicMT"/>
                <w:bCs/>
                <w:i/>
                <w:iCs/>
                <w:sz w:val="24"/>
                <w:szCs w:val="24"/>
              </w:rPr>
            </w:pPr>
            <w:r w:rsidRPr="0038688D">
              <w:rPr>
                <w:rFonts w:ascii="Times New Roman" w:hAnsi="Times New Roman"/>
                <w:bCs/>
                <w:color w:val="000000"/>
                <w:sz w:val="24"/>
                <w:szCs w:val="24"/>
              </w:rPr>
              <w:t>Sterane Index</w:t>
            </w:r>
          </w:p>
        </w:tc>
        <w:tc>
          <w:tcPr>
            <w:tcW w:w="6390" w:type="dxa"/>
            <w:tcBorders>
              <w:right w:val="single" w:sz="8" w:space="0" w:color="auto"/>
            </w:tcBorders>
          </w:tcPr>
          <w:p w14:paraId="7A11F391" w14:textId="60ACD824" w:rsidR="00C51182" w:rsidRPr="00B424A3" w:rsidRDefault="00C51182" w:rsidP="00845866">
            <w:pPr>
              <w:rPr>
                <w:rFonts w:ascii="Times New Roman" w:hAnsi="Times New Roman"/>
                <w:color w:val="000000"/>
              </w:rPr>
            </w:pPr>
            <w:r w:rsidRPr="00C51899">
              <w:rPr>
                <w:rFonts w:ascii="Times New Roman" w:hAnsi="Times New Roman"/>
                <w:color w:val="000000"/>
              </w:rPr>
              <w:t>C</w:t>
            </w:r>
            <w:r w:rsidRPr="00C51899">
              <w:rPr>
                <w:rFonts w:ascii="Times New Roman" w:hAnsi="Times New Roman"/>
                <w:color w:val="000000"/>
                <w:vertAlign w:val="subscript"/>
              </w:rPr>
              <w:t>30</w:t>
            </w:r>
            <w:r w:rsidRPr="00C51899">
              <w:rPr>
                <w:rFonts w:ascii="Times New Roman" w:hAnsi="Times New Roman"/>
                <w:color w:val="000000"/>
              </w:rPr>
              <w:t>/(C</w:t>
            </w:r>
            <w:r w:rsidRPr="00C51899">
              <w:rPr>
                <w:rFonts w:ascii="Times New Roman" w:hAnsi="Times New Roman"/>
                <w:color w:val="000000"/>
                <w:vertAlign w:val="subscript"/>
              </w:rPr>
              <w:t>27</w:t>
            </w:r>
            <w:r w:rsidRPr="00C51899">
              <w:rPr>
                <w:rFonts w:ascii="Times New Roman" w:hAnsi="Times New Roman"/>
                <w:color w:val="000000"/>
              </w:rPr>
              <w:t>-C</w:t>
            </w:r>
            <w:r w:rsidRPr="00C51899">
              <w:rPr>
                <w:rFonts w:ascii="Times New Roman" w:hAnsi="Times New Roman"/>
                <w:color w:val="000000"/>
                <w:vertAlign w:val="subscript"/>
              </w:rPr>
              <w:t>30</w:t>
            </w:r>
            <w:r w:rsidRPr="00C51899">
              <w:rPr>
                <w:rFonts w:ascii="Times New Roman" w:hAnsi="Times New Roman"/>
                <w:color w:val="000000"/>
              </w:rPr>
              <w:t>) = [C</w:t>
            </w:r>
            <w:r w:rsidRPr="00C51899">
              <w:rPr>
                <w:rFonts w:ascii="Times New Roman" w:hAnsi="Times New Roman"/>
                <w:color w:val="000000"/>
                <w:vertAlign w:val="subscript"/>
              </w:rPr>
              <w:t>30</w:t>
            </w:r>
            <w:r w:rsidRPr="00C51899">
              <w:rPr>
                <w:rFonts w:ascii="Times New Roman" w:hAnsi="Times New Roman"/>
                <w:color w:val="000000"/>
              </w:rPr>
              <w:t xml:space="preserve"> 14α,17α- + 14β,17β</w:t>
            </w:r>
            <w:r w:rsidR="00E01CAE">
              <w:rPr>
                <w:rFonts w:ascii="Times New Roman" w:hAnsi="Times New Roman"/>
                <w:color w:val="000000"/>
              </w:rPr>
              <w:t xml:space="preserve"> Steranes</w:t>
            </w:r>
            <w:r w:rsidRPr="00C51899">
              <w:rPr>
                <w:rFonts w:ascii="Times New Roman" w:hAnsi="Times New Roman"/>
                <w:color w:val="000000"/>
              </w:rPr>
              <w:t xml:space="preserve"> (20S+20R)]/</w:t>
            </w:r>
            <w:r w:rsidR="003A3762">
              <w:rPr>
                <w:rFonts w:ascii="Times New Roman" w:hAnsi="Times New Roman" w:cs="Times New Roman"/>
                <w:color w:val="000000"/>
              </w:rPr>
              <w:t>Ʃ</w:t>
            </w:r>
            <w:r w:rsidRPr="00C51899">
              <w:rPr>
                <w:rFonts w:ascii="Times New Roman" w:hAnsi="Times New Roman"/>
                <w:color w:val="000000"/>
              </w:rPr>
              <w:t>C</w:t>
            </w:r>
            <w:r w:rsidRPr="00C51899">
              <w:rPr>
                <w:rFonts w:ascii="Times New Roman" w:hAnsi="Times New Roman"/>
                <w:color w:val="000000"/>
                <w:vertAlign w:val="subscript"/>
              </w:rPr>
              <w:t>27</w:t>
            </w:r>
            <w:r w:rsidRPr="00C51899">
              <w:rPr>
                <w:rFonts w:ascii="Times New Roman" w:hAnsi="Times New Roman"/>
                <w:color w:val="000000"/>
              </w:rPr>
              <w:t>, C</w:t>
            </w:r>
            <w:r w:rsidRPr="00C51899">
              <w:rPr>
                <w:rFonts w:ascii="Times New Roman" w:hAnsi="Times New Roman"/>
                <w:color w:val="000000"/>
                <w:vertAlign w:val="subscript"/>
              </w:rPr>
              <w:t>28</w:t>
            </w:r>
            <w:r w:rsidRPr="00C51899">
              <w:rPr>
                <w:rFonts w:ascii="Times New Roman" w:hAnsi="Times New Roman"/>
                <w:color w:val="000000"/>
              </w:rPr>
              <w:t>, C</w:t>
            </w:r>
            <w:r w:rsidRPr="00C51899">
              <w:rPr>
                <w:rFonts w:ascii="Times New Roman" w:hAnsi="Times New Roman"/>
                <w:color w:val="000000"/>
                <w:vertAlign w:val="subscript"/>
              </w:rPr>
              <w:t>29</w:t>
            </w:r>
            <w:r w:rsidRPr="00C51899">
              <w:rPr>
                <w:rFonts w:ascii="Times New Roman" w:hAnsi="Times New Roman"/>
                <w:color w:val="000000"/>
              </w:rPr>
              <w:t>, C</w:t>
            </w:r>
            <w:r w:rsidRPr="00C51899">
              <w:rPr>
                <w:rFonts w:ascii="Times New Roman" w:hAnsi="Times New Roman"/>
                <w:color w:val="000000"/>
                <w:vertAlign w:val="subscript"/>
              </w:rPr>
              <w:t>30</w:t>
            </w:r>
            <w:r w:rsidRPr="00C51899">
              <w:rPr>
                <w:rFonts w:ascii="Times New Roman" w:hAnsi="Times New Roman"/>
                <w:color w:val="000000"/>
              </w:rPr>
              <w:t xml:space="preserve"> [14α,17α- + 14β</w:t>
            </w:r>
            <w:r w:rsidR="00C17C02">
              <w:rPr>
                <w:rFonts w:ascii="Times New Roman" w:hAnsi="Times New Roman"/>
                <w:color w:val="000000"/>
              </w:rPr>
              <w:t>,</w:t>
            </w:r>
            <w:r w:rsidRPr="00C51899">
              <w:rPr>
                <w:rFonts w:ascii="Times New Roman" w:hAnsi="Times New Roman"/>
                <w:color w:val="000000"/>
              </w:rPr>
              <w:t>17β</w:t>
            </w:r>
            <w:r w:rsidR="00E01CAE">
              <w:rPr>
                <w:rFonts w:ascii="Times New Roman" w:hAnsi="Times New Roman"/>
                <w:color w:val="000000"/>
              </w:rPr>
              <w:t xml:space="preserve"> Steranes</w:t>
            </w:r>
            <w:r w:rsidRPr="00C51899">
              <w:rPr>
                <w:rFonts w:ascii="Times New Roman" w:hAnsi="Times New Roman"/>
                <w:color w:val="000000"/>
              </w:rPr>
              <w:t xml:space="preserve"> (20S+20R)]</w:t>
            </w:r>
          </w:p>
        </w:tc>
      </w:tr>
      <w:tr w:rsidR="00C51182" w14:paraId="54243CDA" w14:textId="77777777" w:rsidTr="00845866">
        <w:tc>
          <w:tcPr>
            <w:tcW w:w="3235" w:type="dxa"/>
            <w:tcBorders>
              <w:left w:val="single" w:sz="8" w:space="0" w:color="auto"/>
            </w:tcBorders>
          </w:tcPr>
          <w:p w14:paraId="0348DBEA" w14:textId="61ECD75C" w:rsidR="00C51182" w:rsidRPr="00B424A3" w:rsidRDefault="00C51182" w:rsidP="00845866">
            <w:pPr>
              <w:rPr>
                <w:rFonts w:ascii="Times New Roman" w:hAnsi="Times New Roman"/>
                <w:bCs/>
                <w:color w:val="000000"/>
              </w:rPr>
            </w:pPr>
            <w:r w:rsidRPr="00B424A3">
              <w:rPr>
                <w:rFonts w:ascii="Times New Roman" w:hAnsi="Times New Roman"/>
                <w:bCs/>
                <w:color w:val="000000"/>
              </w:rPr>
              <w:t>C</w:t>
            </w:r>
            <w:r w:rsidRPr="00B424A3">
              <w:rPr>
                <w:rFonts w:ascii="Times New Roman" w:hAnsi="Times New Roman"/>
                <w:bCs/>
                <w:color w:val="000000"/>
                <w:vertAlign w:val="subscript"/>
              </w:rPr>
              <w:t>23</w:t>
            </w:r>
            <w:r w:rsidR="00C17C02">
              <w:rPr>
                <w:rFonts w:ascii="Times New Roman" w:hAnsi="Times New Roman"/>
                <w:bCs/>
                <w:color w:val="000000"/>
                <w:vertAlign w:val="subscript"/>
              </w:rPr>
              <w:t xml:space="preserve"> </w:t>
            </w:r>
            <w:r w:rsidR="00C17C02">
              <w:rPr>
                <w:rFonts w:ascii="Times New Roman" w:hAnsi="Times New Roman"/>
                <w:bCs/>
                <w:color w:val="000000"/>
              </w:rPr>
              <w:t>TT</w:t>
            </w:r>
            <w:r w:rsidRPr="00B424A3">
              <w:rPr>
                <w:rFonts w:ascii="Times New Roman" w:hAnsi="Times New Roman"/>
                <w:bCs/>
                <w:color w:val="000000"/>
              </w:rPr>
              <w:t>/C</w:t>
            </w:r>
            <w:r w:rsidRPr="00B424A3">
              <w:rPr>
                <w:rFonts w:ascii="Times New Roman" w:hAnsi="Times New Roman"/>
                <w:bCs/>
                <w:color w:val="000000"/>
                <w:vertAlign w:val="subscript"/>
              </w:rPr>
              <w:t>24</w:t>
            </w:r>
            <w:r w:rsidRPr="00B424A3">
              <w:rPr>
                <w:rFonts w:ascii="Times New Roman" w:hAnsi="Times New Roman"/>
                <w:bCs/>
                <w:color w:val="000000"/>
              </w:rPr>
              <w:t xml:space="preserve"> T</w:t>
            </w:r>
            <w:r w:rsidR="00C17C02">
              <w:rPr>
                <w:rFonts w:ascii="Times New Roman" w:hAnsi="Times New Roman"/>
                <w:bCs/>
                <w:color w:val="000000"/>
              </w:rPr>
              <w:t>et</w:t>
            </w:r>
          </w:p>
        </w:tc>
        <w:tc>
          <w:tcPr>
            <w:tcW w:w="6390" w:type="dxa"/>
            <w:tcBorders>
              <w:right w:val="single" w:sz="8" w:space="0" w:color="auto"/>
            </w:tcBorders>
          </w:tcPr>
          <w:p w14:paraId="1D294AB8" w14:textId="0A790DFE" w:rsidR="00C51182" w:rsidRPr="00C51899" w:rsidRDefault="00C51182" w:rsidP="00845866">
            <w:pPr>
              <w:rPr>
                <w:rFonts w:ascii="Times New Roman" w:hAnsi="Times New Roman"/>
                <w:color w:val="000000"/>
              </w:rPr>
            </w:pPr>
            <w:r w:rsidRPr="005965ED">
              <w:rPr>
                <w:rFonts w:ascii="Times New Roman" w:hAnsi="Times New Roman"/>
                <w:bCs/>
                <w:color w:val="000000"/>
              </w:rPr>
              <w:t>C</w:t>
            </w:r>
            <w:r w:rsidRPr="005965ED">
              <w:rPr>
                <w:rFonts w:ascii="Times New Roman" w:hAnsi="Times New Roman"/>
                <w:bCs/>
                <w:color w:val="000000"/>
                <w:vertAlign w:val="subscript"/>
              </w:rPr>
              <w:t>23</w:t>
            </w:r>
            <w:r w:rsidR="00C17C02">
              <w:rPr>
                <w:rFonts w:ascii="Times New Roman" w:hAnsi="Times New Roman"/>
                <w:bCs/>
                <w:color w:val="000000"/>
                <w:vertAlign w:val="subscript"/>
              </w:rPr>
              <w:t xml:space="preserve"> </w:t>
            </w:r>
            <w:r w:rsidR="00C63BB0">
              <w:rPr>
                <w:rFonts w:ascii="Times New Roman" w:hAnsi="Times New Roman"/>
                <w:bCs/>
                <w:color w:val="000000"/>
              </w:rPr>
              <w:t>T</w:t>
            </w:r>
            <w:r w:rsidR="00C17C02">
              <w:rPr>
                <w:rFonts w:ascii="Times New Roman" w:hAnsi="Times New Roman"/>
                <w:bCs/>
                <w:color w:val="000000"/>
              </w:rPr>
              <w:t xml:space="preserve">ricyclic </w:t>
            </w:r>
            <w:proofErr w:type="spellStart"/>
            <w:r w:rsidR="00CC7D50">
              <w:rPr>
                <w:rFonts w:ascii="Times New Roman" w:hAnsi="Times New Roman"/>
                <w:bCs/>
                <w:color w:val="000000"/>
              </w:rPr>
              <w:t>t</w:t>
            </w:r>
            <w:r w:rsidR="00C17C02">
              <w:rPr>
                <w:rFonts w:ascii="Times New Roman" w:hAnsi="Times New Roman"/>
                <w:bCs/>
                <w:color w:val="000000"/>
              </w:rPr>
              <w:t>erpane</w:t>
            </w:r>
            <w:proofErr w:type="spellEnd"/>
            <w:r w:rsidRPr="005965ED">
              <w:rPr>
                <w:rFonts w:ascii="Times New Roman" w:hAnsi="Times New Roman"/>
                <w:bCs/>
                <w:color w:val="000000"/>
              </w:rPr>
              <w:t>/C</w:t>
            </w:r>
            <w:r w:rsidRPr="005965ED">
              <w:rPr>
                <w:rFonts w:ascii="Times New Roman" w:hAnsi="Times New Roman"/>
                <w:bCs/>
                <w:color w:val="000000"/>
                <w:vertAlign w:val="subscript"/>
              </w:rPr>
              <w:t>24</w:t>
            </w:r>
            <w:r w:rsidRPr="00C51899">
              <w:rPr>
                <w:rFonts w:ascii="Times New Roman" w:hAnsi="Times New Roman"/>
                <w:color w:val="000000"/>
              </w:rPr>
              <w:t xml:space="preserve"> </w:t>
            </w:r>
            <w:r w:rsidR="00C63BB0">
              <w:rPr>
                <w:rFonts w:ascii="Times New Roman" w:hAnsi="Times New Roman"/>
                <w:color w:val="000000"/>
              </w:rPr>
              <w:t>T</w:t>
            </w:r>
            <w:r w:rsidR="00C17C02">
              <w:rPr>
                <w:rFonts w:ascii="Times New Roman" w:hAnsi="Times New Roman"/>
                <w:color w:val="000000"/>
              </w:rPr>
              <w:t>etracyclic</w:t>
            </w:r>
            <w:r w:rsidR="00C17C02" w:rsidRPr="00C51899">
              <w:rPr>
                <w:rFonts w:ascii="Times New Roman" w:hAnsi="Times New Roman"/>
                <w:color w:val="000000"/>
              </w:rPr>
              <w:t xml:space="preserve"> </w:t>
            </w:r>
            <w:proofErr w:type="spellStart"/>
            <w:r w:rsidR="00CC7D50">
              <w:rPr>
                <w:rFonts w:ascii="Times New Roman" w:hAnsi="Times New Roman"/>
                <w:color w:val="000000"/>
              </w:rPr>
              <w:t>t</w:t>
            </w:r>
            <w:r w:rsidRPr="00C51899">
              <w:rPr>
                <w:rFonts w:ascii="Times New Roman" w:hAnsi="Times New Roman"/>
                <w:color w:val="000000"/>
              </w:rPr>
              <w:t>erpane</w:t>
            </w:r>
            <w:proofErr w:type="spellEnd"/>
          </w:p>
        </w:tc>
      </w:tr>
      <w:tr w:rsidR="00C51182" w14:paraId="1416E932" w14:textId="77777777" w:rsidTr="00845866">
        <w:tc>
          <w:tcPr>
            <w:tcW w:w="3235" w:type="dxa"/>
            <w:tcBorders>
              <w:left w:val="single" w:sz="8" w:space="0" w:color="auto"/>
            </w:tcBorders>
          </w:tcPr>
          <w:p w14:paraId="0D3F5708" w14:textId="77777777" w:rsidR="00C51182" w:rsidRPr="00B424A3" w:rsidRDefault="00C51182" w:rsidP="00845866">
            <w:pPr>
              <w:rPr>
                <w:rFonts w:ascii="Times New Roman" w:hAnsi="Times New Roman"/>
                <w:bCs/>
                <w:color w:val="000000"/>
              </w:rPr>
            </w:pPr>
            <w:r w:rsidRPr="00B424A3">
              <w:rPr>
                <w:rFonts w:ascii="Times New Roman" w:hAnsi="Times New Roman"/>
                <w:bCs/>
                <w:color w:val="000000"/>
              </w:rPr>
              <w:t>C</w:t>
            </w:r>
            <w:r w:rsidRPr="00B424A3">
              <w:rPr>
                <w:rFonts w:ascii="Times New Roman" w:hAnsi="Times New Roman"/>
                <w:bCs/>
                <w:color w:val="000000"/>
                <w:vertAlign w:val="subscript"/>
              </w:rPr>
              <w:t>26</w:t>
            </w:r>
            <w:r w:rsidRPr="00B424A3">
              <w:rPr>
                <w:rFonts w:ascii="Times New Roman" w:hAnsi="Times New Roman"/>
                <w:bCs/>
                <w:color w:val="000000"/>
              </w:rPr>
              <w:t>/C</w:t>
            </w:r>
            <w:r w:rsidRPr="00B424A3">
              <w:rPr>
                <w:rFonts w:ascii="Times New Roman" w:hAnsi="Times New Roman"/>
                <w:bCs/>
                <w:color w:val="000000"/>
                <w:vertAlign w:val="subscript"/>
              </w:rPr>
              <w:t>25</w:t>
            </w:r>
            <w:r w:rsidRPr="00B424A3">
              <w:rPr>
                <w:rFonts w:ascii="Times New Roman" w:hAnsi="Times New Roman"/>
                <w:bCs/>
                <w:color w:val="000000"/>
              </w:rPr>
              <w:t xml:space="preserve"> TT</w:t>
            </w:r>
          </w:p>
        </w:tc>
        <w:tc>
          <w:tcPr>
            <w:tcW w:w="6390" w:type="dxa"/>
            <w:tcBorders>
              <w:right w:val="single" w:sz="8" w:space="0" w:color="auto"/>
            </w:tcBorders>
          </w:tcPr>
          <w:p w14:paraId="51FA8D98" w14:textId="77777777" w:rsidR="00C51182" w:rsidRPr="005965ED" w:rsidRDefault="00C51182" w:rsidP="00845866">
            <w:pPr>
              <w:rPr>
                <w:rFonts w:ascii="Times New Roman" w:hAnsi="Times New Roman"/>
                <w:bCs/>
                <w:color w:val="000000"/>
              </w:rPr>
            </w:pPr>
            <w:r w:rsidRPr="005965ED">
              <w:rPr>
                <w:rFonts w:ascii="Times New Roman" w:hAnsi="Times New Roman"/>
                <w:bCs/>
                <w:color w:val="000000"/>
              </w:rPr>
              <w:t>C</w:t>
            </w:r>
            <w:r w:rsidRPr="005965ED">
              <w:rPr>
                <w:rFonts w:ascii="Times New Roman" w:hAnsi="Times New Roman"/>
                <w:bCs/>
                <w:color w:val="000000"/>
                <w:vertAlign w:val="subscript"/>
              </w:rPr>
              <w:t>2</w:t>
            </w:r>
            <w:r>
              <w:rPr>
                <w:rFonts w:ascii="Times New Roman" w:hAnsi="Times New Roman"/>
                <w:bCs/>
                <w:color w:val="000000"/>
                <w:vertAlign w:val="subscript"/>
              </w:rPr>
              <w:t>6</w:t>
            </w:r>
            <w:r w:rsidRPr="005965ED">
              <w:rPr>
                <w:rFonts w:ascii="Times New Roman" w:hAnsi="Times New Roman"/>
                <w:bCs/>
                <w:color w:val="000000"/>
              </w:rPr>
              <w:t>/C</w:t>
            </w:r>
            <w:r w:rsidRPr="005965ED">
              <w:rPr>
                <w:rFonts w:ascii="Times New Roman" w:hAnsi="Times New Roman"/>
                <w:bCs/>
                <w:color w:val="000000"/>
                <w:vertAlign w:val="subscript"/>
              </w:rPr>
              <w:t>2</w:t>
            </w:r>
            <w:r>
              <w:rPr>
                <w:rFonts w:ascii="Times New Roman" w:hAnsi="Times New Roman"/>
                <w:bCs/>
                <w:color w:val="000000"/>
                <w:vertAlign w:val="subscript"/>
              </w:rPr>
              <w:t>5</w:t>
            </w:r>
            <w:r w:rsidRPr="00C51899">
              <w:rPr>
                <w:rFonts w:ascii="Times New Roman" w:hAnsi="Times New Roman"/>
                <w:color w:val="000000"/>
              </w:rPr>
              <w:t xml:space="preserve"> Tricyclic </w:t>
            </w:r>
            <w:proofErr w:type="spellStart"/>
            <w:r w:rsidRPr="00C51899">
              <w:rPr>
                <w:rFonts w:ascii="Times New Roman" w:hAnsi="Times New Roman"/>
                <w:color w:val="000000"/>
              </w:rPr>
              <w:t>terpanes</w:t>
            </w:r>
            <w:proofErr w:type="spellEnd"/>
          </w:p>
        </w:tc>
      </w:tr>
      <w:tr w:rsidR="00C51182" w14:paraId="1D8F7EDB" w14:textId="77777777" w:rsidTr="00845866">
        <w:tc>
          <w:tcPr>
            <w:tcW w:w="3235" w:type="dxa"/>
            <w:tcBorders>
              <w:left w:val="single" w:sz="8" w:space="0" w:color="auto"/>
            </w:tcBorders>
          </w:tcPr>
          <w:p w14:paraId="4DFCE8FF" w14:textId="4F870B0D" w:rsidR="00C51182" w:rsidRPr="00B424A3" w:rsidRDefault="00C51182" w:rsidP="00845866">
            <w:pPr>
              <w:rPr>
                <w:rFonts w:ascii="Times New Roman" w:hAnsi="Times New Roman"/>
                <w:bCs/>
                <w:color w:val="000000"/>
              </w:rPr>
            </w:pPr>
            <w:r w:rsidRPr="00B424A3">
              <w:rPr>
                <w:rFonts w:ascii="Times New Roman" w:hAnsi="Times New Roman"/>
                <w:bCs/>
                <w:color w:val="000000"/>
              </w:rPr>
              <w:t>C</w:t>
            </w:r>
            <w:r w:rsidRPr="00B424A3">
              <w:rPr>
                <w:rFonts w:ascii="Times New Roman" w:hAnsi="Times New Roman"/>
                <w:bCs/>
                <w:color w:val="000000"/>
                <w:vertAlign w:val="subscript"/>
              </w:rPr>
              <w:t xml:space="preserve">30 </w:t>
            </w:r>
            <w:proofErr w:type="spellStart"/>
            <w:r w:rsidR="002D4735">
              <w:rPr>
                <w:rFonts w:ascii="Times New Roman" w:hAnsi="Times New Roman"/>
                <w:bCs/>
                <w:color w:val="000000"/>
              </w:rPr>
              <w:t>H</w:t>
            </w:r>
            <w:r w:rsidRPr="00B424A3">
              <w:rPr>
                <w:rFonts w:ascii="Times New Roman" w:hAnsi="Times New Roman"/>
                <w:bCs/>
                <w:color w:val="000000"/>
              </w:rPr>
              <w:t>opane</w:t>
            </w:r>
            <w:proofErr w:type="spellEnd"/>
            <w:r w:rsidRPr="00B424A3">
              <w:rPr>
                <w:rFonts w:ascii="Times New Roman" w:hAnsi="Times New Roman"/>
                <w:bCs/>
                <w:color w:val="000000"/>
              </w:rPr>
              <w:t>/C</w:t>
            </w:r>
            <w:r w:rsidRPr="00B424A3">
              <w:rPr>
                <w:rFonts w:ascii="Times New Roman" w:hAnsi="Times New Roman"/>
                <w:bCs/>
                <w:color w:val="000000"/>
                <w:vertAlign w:val="subscript"/>
              </w:rPr>
              <w:t>27</w:t>
            </w:r>
            <w:r w:rsidR="00B10F7B">
              <w:rPr>
                <w:rFonts w:ascii="Times New Roman" w:hAnsi="Times New Roman"/>
                <w:bCs/>
                <w:color w:val="000000"/>
                <w:vertAlign w:val="subscript"/>
              </w:rPr>
              <w:t xml:space="preserve"> </w:t>
            </w:r>
            <w:proofErr w:type="spellStart"/>
            <w:r w:rsidR="002D4735">
              <w:rPr>
                <w:rFonts w:ascii="Times New Roman" w:hAnsi="Times New Roman"/>
                <w:bCs/>
                <w:color w:val="000000"/>
              </w:rPr>
              <w:t>D</w:t>
            </w:r>
            <w:r w:rsidRPr="00B424A3">
              <w:rPr>
                <w:rFonts w:ascii="Times New Roman" w:hAnsi="Times New Roman"/>
                <w:bCs/>
                <w:color w:val="000000"/>
              </w:rPr>
              <w:t>iasterane</w:t>
            </w:r>
            <w:proofErr w:type="spellEnd"/>
          </w:p>
        </w:tc>
        <w:tc>
          <w:tcPr>
            <w:tcW w:w="6390" w:type="dxa"/>
            <w:tcBorders>
              <w:right w:val="single" w:sz="8" w:space="0" w:color="auto"/>
            </w:tcBorders>
          </w:tcPr>
          <w:p w14:paraId="7A836390" w14:textId="7CD12F62" w:rsidR="00C51182" w:rsidRPr="00665193" w:rsidRDefault="00C51182" w:rsidP="00845866">
            <w:pPr>
              <w:rPr>
                <w:rFonts w:ascii="Times New Roman" w:hAnsi="Times New Roman"/>
                <w:bCs/>
                <w:color w:val="000000"/>
              </w:rPr>
            </w:pPr>
            <w:r>
              <w:rPr>
                <w:rFonts w:ascii="Times New Roman" w:hAnsi="Times New Roman"/>
                <w:bCs/>
                <w:color w:val="000000"/>
              </w:rPr>
              <w:t>C</w:t>
            </w:r>
            <w:r>
              <w:rPr>
                <w:rFonts w:ascii="Times New Roman" w:hAnsi="Times New Roman"/>
                <w:bCs/>
                <w:color w:val="000000"/>
                <w:vertAlign w:val="subscript"/>
              </w:rPr>
              <w:t>30</w:t>
            </w:r>
            <w:r w:rsidR="002D4735">
              <w:rPr>
                <w:rFonts w:ascii="Times New Roman" w:hAnsi="Times New Roman"/>
                <w:bCs/>
                <w:color w:val="000000"/>
                <w:vertAlign w:val="subscript"/>
              </w:rPr>
              <w:t xml:space="preserve"> </w:t>
            </w:r>
            <w:proofErr w:type="spellStart"/>
            <w:r>
              <w:rPr>
                <w:rFonts w:ascii="Times New Roman" w:hAnsi="Times New Roman"/>
                <w:bCs/>
                <w:color w:val="000000"/>
              </w:rPr>
              <w:t>Hopane</w:t>
            </w:r>
            <w:proofErr w:type="spellEnd"/>
            <w:r>
              <w:rPr>
                <w:rFonts w:ascii="Times New Roman" w:hAnsi="Times New Roman"/>
                <w:bCs/>
                <w:color w:val="000000"/>
              </w:rPr>
              <w:t>/</w:t>
            </w:r>
            <w:r w:rsidRPr="00C51899">
              <w:rPr>
                <w:rFonts w:ascii="Times New Roman" w:hAnsi="Times New Roman"/>
                <w:color w:val="000000"/>
              </w:rPr>
              <w:t xml:space="preserve"> C</w:t>
            </w:r>
            <w:r w:rsidRPr="00C51899">
              <w:rPr>
                <w:rFonts w:ascii="Times New Roman" w:hAnsi="Times New Roman"/>
                <w:color w:val="000000"/>
                <w:vertAlign w:val="subscript"/>
              </w:rPr>
              <w:t>27</w:t>
            </w:r>
            <w:r w:rsidRPr="00C51899">
              <w:rPr>
                <w:rFonts w:ascii="Times New Roman" w:hAnsi="Times New Roman"/>
                <w:color w:val="000000"/>
              </w:rPr>
              <w:t xml:space="preserve"> 13β,17α-</w:t>
            </w:r>
            <w:proofErr w:type="spellStart"/>
            <w:r w:rsidR="00C17C02">
              <w:rPr>
                <w:rFonts w:ascii="Times New Roman" w:hAnsi="Times New Roman"/>
                <w:color w:val="000000"/>
              </w:rPr>
              <w:t>Diacholestane</w:t>
            </w:r>
            <w:proofErr w:type="spellEnd"/>
          </w:p>
        </w:tc>
      </w:tr>
      <w:tr w:rsidR="00C51182" w:rsidRPr="00C17C02" w14:paraId="6BF1F6B1" w14:textId="77777777" w:rsidTr="0038688D">
        <w:tc>
          <w:tcPr>
            <w:tcW w:w="3235" w:type="dxa"/>
            <w:tcBorders>
              <w:left w:val="single" w:sz="8" w:space="0" w:color="auto"/>
            </w:tcBorders>
          </w:tcPr>
          <w:p w14:paraId="25024EA2" w14:textId="7B97B0B4" w:rsidR="00C51182" w:rsidRPr="001E0E5E" w:rsidRDefault="00C17C02" w:rsidP="00845866">
            <w:pPr>
              <w:rPr>
                <w:rFonts w:ascii="Times New Roman" w:hAnsi="Times New Roman"/>
                <w:b/>
                <w:color w:val="000000"/>
              </w:rPr>
            </w:pPr>
            <w:r w:rsidRPr="0038688D">
              <w:rPr>
                <w:rFonts w:ascii="TimesNewRomanPS-ItalicMT" w:hAnsi="TimesNewRomanPS-ItalicMT" w:cs="TimesNewRomanPS-ItalicMT"/>
              </w:rPr>
              <w:t>C</w:t>
            </w:r>
            <w:r w:rsidRPr="0038688D">
              <w:rPr>
                <w:rFonts w:ascii="TimesNewRomanPS-ItalicMT" w:hAnsi="TimesNewRomanPS-ItalicMT" w:cs="TimesNewRomanPS-ItalicMT"/>
                <w:vertAlign w:val="subscript"/>
              </w:rPr>
              <w:t>30</w:t>
            </w:r>
            <w:r w:rsidRPr="0038688D">
              <w:rPr>
                <w:rFonts w:ascii="TimesNewRomanPS-ItalicMT" w:hAnsi="TimesNewRomanPS-ItalicMT" w:cs="TimesNewRomanPS-ItalicMT"/>
              </w:rPr>
              <w:t xml:space="preserve"> </w:t>
            </w:r>
            <w:r w:rsidR="00C51182" w:rsidRPr="0038688D">
              <w:rPr>
                <w:rFonts w:ascii="TimesNewRomanPS-ItalicMT" w:hAnsi="TimesNewRomanPS-ItalicMT" w:cs="TimesNewRomanPS-ItalicMT"/>
              </w:rPr>
              <w:t>TPP</w:t>
            </w:r>
            <w:r w:rsidR="001E0E5E" w:rsidRPr="0038688D">
              <w:rPr>
                <w:rFonts w:ascii="TimesNewRomanPS-ItalicMT" w:hAnsi="TimesNewRomanPS-ItalicMT" w:cs="TimesNewRomanPS-ItalicMT"/>
              </w:rPr>
              <w:t>/C</w:t>
            </w:r>
            <w:r w:rsidR="001E0E5E" w:rsidRPr="0038688D">
              <w:rPr>
                <w:rFonts w:ascii="TimesNewRomanPS-ItalicMT" w:hAnsi="TimesNewRomanPS-ItalicMT" w:cs="TimesNewRomanPS-ItalicMT"/>
                <w:vertAlign w:val="subscript"/>
              </w:rPr>
              <w:t>27</w:t>
            </w:r>
            <w:r w:rsidR="00C51182" w:rsidRPr="0038688D">
              <w:rPr>
                <w:rFonts w:ascii="TimesNewRomanPS-ItalicMT" w:hAnsi="TimesNewRomanPS-ItalicMT" w:cs="TimesNewRomanPS-ItalicMT"/>
              </w:rPr>
              <w:t xml:space="preserve"> </w:t>
            </w:r>
            <w:proofErr w:type="spellStart"/>
            <w:r w:rsidR="001E0E5E">
              <w:rPr>
                <w:rFonts w:ascii="TimesNewRomanPS-ItalicMT" w:hAnsi="TimesNewRomanPS-ItalicMT" w:cs="TimesNewRomanPS-ItalicMT"/>
              </w:rPr>
              <w:t>D</w:t>
            </w:r>
            <w:r w:rsidR="00C51182" w:rsidRPr="0038688D">
              <w:rPr>
                <w:rFonts w:ascii="TimesNewRomanPS-ItalicMT" w:hAnsi="TimesNewRomanPS-ItalicMT" w:cs="TimesNewRomanPS-ItalicMT"/>
              </w:rPr>
              <w:t>iasterane</w:t>
            </w:r>
            <w:proofErr w:type="spellEnd"/>
          </w:p>
        </w:tc>
        <w:tc>
          <w:tcPr>
            <w:tcW w:w="6390" w:type="dxa"/>
            <w:tcBorders>
              <w:right w:val="single" w:sz="8" w:space="0" w:color="auto"/>
            </w:tcBorders>
          </w:tcPr>
          <w:p w14:paraId="648F63BB" w14:textId="18B1B650" w:rsidR="00C51182" w:rsidRPr="001E0E5E" w:rsidRDefault="00C17C02" w:rsidP="00845866">
            <w:pPr>
              <w:rPr>
                <w:rFonts w:ascii="Times New Roman" w:hAnsi="Times New Roman"/>
                <w:bCs/>
                <w:color w:val="000000"/>
              </w:rPr>
            </w:pPr>
            <w:r w:rsidRPr="001E0E5E">
              <w:rPr>
                <w:rFonts w:ascii="TimesNewRomanPSMT" w:hAnsi="TimesNewRomanPSMT" w:cs="TimesNewRomanPSMT"/>
              </w:rPr>
              <w:t>C</w:t>
            </w:r>
            <w:r w:rsidRPr="001E0E5E">
              <w:rPr>
                <w:rFonts w:ascii="TimesNewRomanPSMT" w:hAnsi="TimesNewRomanPSMT" w:cs="TimesNewRomanPSMT"/>
                <w:vertAlign w:val="subscript"/>
              </w:rPr>
              <w:t>30</w:t>
            </w:r>
            <w:r w:rsidR="00C51182" w:rsidRPr="0038688D">
              <w:rPr>
                <w:rFonts w:ascii="TimesNewRomanPSMT" w:hAnsi="TimesNewRomanPSMT" w:cs="TimesNewRomanPSMT"/>
              </w:rPr>
              <w:t xml:space="preserve"> Tetracyclic </w:t>
            </w:r>
            <w:proofErr w:type="spellStart"/>
            <w:r w:rsidR="00C51182" w:rsidRPr="0038688D">
              <w:rPr>
                <w:rFonts w:ascii="TimesNewRomanPSMT" w:hAnsi="TimesNewRomanPSMT" w:cs="TimesNewRomanPSMT"/>
              </w:rPr>
              <w:t>Polyprenoid</w:t>
            </w:r>
            <w:proofErr w:type="spellEnd"/>
            <w:r w:rsidR="00C51182" w:rsidRPr="0038688D">
              <w:rPr>
                <w:rFonts w:ascii="TimesNewRomanPSMT" w:hAnsi="TimesNewRomanPSMT" w:cs="TimesNewRomanPSMT"/>
              </w:rPr>
              <w:t>/ C</w:t>
            </w:r>
            <w:r w:rsidR="00C51182" w:rsidRPr="0038688D">
              <w:rPr>
                <w:rFonts w:ascii="TimesNewRomanPSMT" w:hAnsi="TimesNewRomanPSMT" w:cs="TimesNewRomanPSMT"/>
                <w:vertAlign w:val="subscript"/>
              </w:rPr>
              <w:t>27</w:t>
            </w:r>
            <w:r w:rsidR="00C51182" w:rsidRPr="0038688D">
              <w:rPr>
                <w:rFonts w:ascii="TimesNewRomanPSMT" w:hAnsi="TimesNewRomanPSMT" w:cs="TimesNewRomanPSMT"/>
              </w:rPr>
              <w:t xml:space="preserve"> </w:t>
            </w:r>
            <w:r w:rsidR="003A3762" w:rsidRPr="00C51899">
              <w:rPr>
                <w:rFonts w:ascii="Times New Roman" w:hAnsi="Times New Roman"/>
                <w:color w:val="000000"/>
              </w:rPr>
              <w:t>13β,17α-</w:t>
            </w:r>
            <w:proofErr w:type="spellStart"/>
            <w:r w:rsidR="00C51182" w:rsidRPr="0038688D">
              <w:rPr>
                <w:rFonts w:ascii="TimesNewRomanPSMT" w:hAnsi="TimesNewRomanPSMT" w:cs="TimesNewRomanPSMT"/>
              </w:rPr>
              <w:t>Dia</w:t>
            </w:r>
            <w:r w:rsidRPr="001E0E5E">
              <w:rPr>
                <w:rFonts w:ascii="TimesNewRomanPSMT" w:hAnsi="TimesNewRomanPSMT" w:cs="TimesNewRomanPSMT"/>
              </w:rPr>
              <w:t>cholestane</w:t>
            </w:r>
            <w:proofErr w:type="spellEnd"/>
          </w:p>
        </w:tc>
      </w:tr>
      <w:tr w:rsidR="00A935A1" w:rsidRPr="00C17C02" w14:paraId="33D02CD3" w14:textId="77777777" w:rsidTr="00845866">
        <w:tc>
          <w:tcPr>
            <w:tcW w:w="3235" w:type="dxa"/>
            <w:tcBorders>
              <w:left w:val="single" w:sz="8" w:space="0" w:color="auto"/>
              <w:bottom w:val="single" w:sz="8" w:space="0" w:color="auto"/>
            </w:tcBorders>
          </w:tcPr>
          <w:p w14:paraId="54CA12A3" w14:textId="32F783EF" w:rsidR="00A935A1" w:rsidRPr="00A935A1" w:rsidDel="00C17C02" w:rsidRDefault="00A935A1" w:rsidP="00A935A1">
            <w:pPr>
              <w:rPr>
                <w:rFonts w:ascii="TimesNewRomanPS-ItalicMT" w:hAnsi="TimesNewRomanPS-ItalicMT" w:cs="TimesNewRomanPS-ItalicMT"/>
              </w:rPr>
            </w:pPr>
            <w:r>
              <w:rPr>
                <w:rFonts w:ascii="TimesNewRomanPS-ItalicMT" w:hAnsi="TimesNewRomanPS-ItalicMT" w:cs="TimesNewRomanPS-ItalicMT"/>
              </w:rPr>
              <w:t>C</w:t>
            </w:r>
            <w:r>
              <w:rPr>
                <w:rFonts w:ascii="TimesNewRomanPS-ItalicMT" w:hAnsi="TimesNewRomanPS-ItalicMT" w:cs="TimesNewRomanPS-ItalicMT"/>
                <w:vertAlign w:val="subscript"/>
              </w:rPr>
              <w:t>27</w:t>
            </w:r>
            <w:r>
              <w:rPr>
                <w:rFonts w:ascii="TimesNewRomanPS-ItalicMT" w:hAnsi="TimesNewRomanPS-ItalicMT" w:cs="TimesNewRomanPS-ItalicMT"/>
              </w:rPr>
              <w:t>/total steranes</w:t>
            </w:r>
          </w:p>
        </w:tc>
        <w:tc>
          <w:tcPr>
            <w:tcW w:w="6390" w:type="dxa"/>
            <w:tcBorders>
              <w:bottom w:val="single" w:sz="8" w:space="0" w:color="auto"/>
              <w:right w:val="single" w:sz="8" w:space="0" w:color="auto"/>
            </w:tcBorders>
          </w:tcPr>
          <w:p w14:paraId="6739E9EE" w14:textId="7C989A3E" w:rsidR="00A935A1" w:rsidRPr="00A935A1" w:rsidRDefault="00A935A1" w:rsidP="0038688D">
            <w:pPr>
              <w:autoSpaceDE w:val="0"/>
              <w:autoSpaceDN w:val="0"/>
              <w:adjustRightInd w:val="0"/>
              <w:rPr>
                <w:rFonts w:ascii="TimesNewRomanPSMT" w:hAnsi="TimesNewRomanPSMT" w:cs="TimesNewRomanPSMT"/>
              </w:rPr>
            </w:pPr>
            <w:r>
              <w:rPr>
                <w:rFonts w:ascii="TimesNewRomanPSMT" w:hAnsi="TimesNewRomanPSMT" w:cs="TimesNewRomanPSMT"/>
                <w:sz w:val="24"/>
                <w:szCs w:val="24"/>
              </w:rPr>
              <w:t>(C</w:t>
            </w:r>
            <w:r>
              <w:rPr>
                <w:rFonts w:ascii="TimesNewRomanPSMT" w:hAnsi="TimesNewRomanPSMT" w:cs="TimesNewRomanPSMT"/>
                <w:sz w:val="16"/>
                <w:szCs w:val="16"/>
              </w:rPr>
              <w:t xml:space="preserve">27 </w:t>
            </w:r>
            <w:r>
              <w:rPr>
                <w:rFonts w:ascii="TimesNewRomanPSMT" w:hAnsi="TimesNewRomanPSMT" w:cs="TimesNewRomanPSMT"/>
                <w:sz w:val="24"/>
                <w:szCs w:val="24"/>
              </w:rPr>
              <w:t>ααα (S+R) + C</w:t>
            </w:r>
            <w:r>
              <w:rPr>
                <w:rFonts w:ascii="TimesNewRomanPSMT" w:hAnsi="TimesNewRomanPSMT" w:cs="TimesNewRomanPSMT"/>
                <w:sz w:val="16"/>
                <w:szCs w:val="16"/>
              </w:rPr>
              <w:t xml:space="preserve">27 </w:t>
            </w:r>
            <w:r>
              <w:rPr>
                <w:rFonts w:ascii="TimesNewRomanPSMT" w:hAnsi="TimesNewRomanPSMT" w:cs="TimesNewRomanPSMT"/>
                <w:sz w:val="24"/>
                <w:szCs w:val="24"/>
              </w:rPr>
              <w:t>αββ (S+R))/ (C</w:t>
            </w:r>
            <w:r>
              <w:rPr>
                <w:rFonts w:ascii="TimesNewRomanPSMT" w:hAnsi="TimesNewRomanPSMT" w:cs="TimesNewRomanPSMT"/>
                <w:sz w:val="24"/>
                <w:szCs w:val="24"/>
                <w:vertAlign w:val="subscript"/>
              </w:rPr>
              <w:t>27</w:t>
            </w:r>
            <w:r>
              <w:rPr>
                <w:rFonts w:ascii="TimesNewRomanPSMT" w:hAnsi="TimesNewRomanPSMT" w:cs="TimesNewRomanPSMT"/>
                <w:sz w:val="24"/>
                <w:szCs w:val="24"/>
              </w:rPr>
              <w:t>-C</w:t>
            </w:r>
            <w:r>
              <w:rPr>
                <w:rFonts w:ascii="TimesNewRomanPSMT" w:hAnsi="TimesNewRomanPSMT" w:cs="TimesNewRomanPSMT"/>
                <w:sz w:val="24"/>
                <w:szCs w:val="24"/>
                <w:vertAlign w:val="subscript"/>
              </w:rPr>
              <w:t>30</w:t>
            </w:r>
            <w:r>
              <w:rPr>
                <w:rFonts w:ascii="TimesNewRomanPSMT" w:hAnsi="TimesNewRomanPSMT" w:cs="TimesNewRomanPSMT"/>
                <w:sz w:val="24"/>
                <w:szCs w:val="24"/>
              </w:rPr>
              <w:t xml:space="preserve"> Steranes)</w:t>
            </w:r>
          </w:p>
        </w:tc>
      </w:tr>
    </w:tbl>
    <w:p w14:paraId="3C91C482" w14:textId="77777777" w:rsidR="00C51182" w:rsidRPr="0038688D" w:rsidRDefault="00C51182" w:rsidP="00C51182">
      <w:pPr>
        <w:rPr>
          <w:rFonts w:ascii="Times New Roman" w:hAnsi="Times New Roman" w:cs="Times New Roman"/>
          <w:b/>
          <w:bCs/>
        </w:rPr>
      </w:pPr>
    </w:p>
    <w:p w14:paraId="3F2C91C2" w14:textId="77777777" w:rsidR="00C51182" w:rsidRDefault="00C51182" w:rsidP="00C51182">
      <w:pPr>
        <w:rPr>
          <w:rFonts w:ascii="Times New Roman" w:hAnsi="Times New Roman" w:cs="Times New Roman"/>
          <w:b/>
          <w:bCs/>
          <w:sz w:val="24"/>
          <w:szCs w:val="24"/>
        </w:rPr>
      </w:pPr>
    </w:p>
    <w:tbl>
      <w:tblPr>
        <w:tblStyle w:val="TableGrid"/>
        <w:tblW w:w="9625" w:type="dxa"/>
        <w:tblLook w:val="04A0" w:firstRow="1" w:lastRow="0" w:firstColumn="1" w:lastColumn="0" w:noHBand="0" w:noVBand="1"/>
      </w:tblPr>
      <w:tblGrid>
        <w:gridCol w:w="4675"/>
        <w:gridCol w:w="4950"/>
      </w:tblGrid>
      <w:tr w:rsidR="00C51182" w14:paraId="20B88875" w14:textId="77777777" w:rsidTr="00845866">
        <w:tc>
          <w:tcPr>
            <w:tcW w:w="4675" w:type="dxa"/>
            <w:tcBorders>
              <w:top w:val="single" w:sz="8" w:space="0" w:color="auto"/>
              <w:left w:val="single" w:sz="8" w:space="0" w:color="auto"/>
              <w:bottom w:val="thinThickLargeGap" w:sz="24" w:space="0" w:color="auto"/>
            </w:tcBorders>
          </w:tcPr>
          <w:p w14:paraId="2BE093D9" w14:textId="77777777" w:rsidR="00C51182" w:rsidRDefault="00C51182" w:rsidP="00845866">
            <w:pPr>
              <w:rPr>
                <w:rFonts w:ascii="Times New Roman" w:hAnsi="Times New Roman" w:cs="Times New Roman"/>
                <w:b/>
                <w:bCs/>
                <w:sz w:val="24"/>
                <w:szCs w:val="24"/>
              </w:rPr>
            </w:pPr>
            <w:r>
              <w:rPr>
                <w:rFonts w:ascii="Times New Roman" w:hAnsi="Times New Roman" w:cs="Times New Roman"/>
                <w:b/>
                <w:bCs/>
                <w:sz w:val="24"/>
                <w:szCs w:val="24"/>
              </w:rPr>
              <w:t>Environmental Indicators</w:t>
            </w:r>
          </w:p>
        </w:tc>
        <w:tc>
          <w:tcPr>
            <w:tcW w:w="4950" w:type="dxa"/>
            <w:tcBorders>
              <w:top w:val="single" w:sz="8" w:space="0" w:color="auto"/>
              <w:bottom w:val="thinThickLargeGap" w:sz="24" w:space="0" w:color="auto"/>
              <w:right w:val="single" w:sz="8" w:space="0" w:color="auto"/>
            </w:tcBorders>
          </w:tcPr>
          <w:p w14:paraId="6194B389" w14:textId="77777777" w:rsidR="00C51182" w:rsidRDefault="00C51182" w:rsidP="00845866">
            <w:pPr>
              <w:rPr>
                <w:rFonts w:ascii="Times New Roman" w:hAnsi="Times New Roman" w:cs="Times New Roman"/>
                <w:b/>
                <w:bCs/>
                <w:sz w:val="24"/>
                <w:szCs w:val="24"/>
              </w:rPr>
            </w:pPr>
            <w:r>
              <w:rPr>
                <w:rFonts w:ascii="Times New Roman" w:hAnsi="Times New Roman" w:cs="Times New Roman"/>
                <w:b/>
                <w:bCs/>
                <w:sz w:val="24"/>
                <w:szCs w:val="24"/>
              </w:rPr>
              <w:t>Formula</w:t>
            </w:r>
          </w:p>
        </w:tc>
      </w:tr>
      <w:tr w:rsidR="00C51182" w14:paraId="0DC64CD3" w14:textId="77777777" w:rsidTr="00845866">
        <w:tc>
          <w:tcPr>
            <w:tcW w:w="4675" w:type="dxa"/>
            <w:tcBorders>
              <w:top w:val="thinThickLargeGap" w:sz="24" w:space="0" w:color="auto"/>
              <w:left w:val="single" w:sz="8" w:space="0" w:color="auto"/>
            </w:tcBorders>
            <w:vAlign w:val="center"/>
          </w:tcPr>
          <w:p w14:paraId="6257A361" w14:textId="77777777" w:rsidR="00C51182" w:rsidRPr="0038688D" w:rsidRDefault="00C51182" w:rsidP="00845866">
            <w:pPr>
              <w:rPr>
                <w:rFonts w:ascii="Times New Roman" w:hAnsi="Times New Roman" w:cs="Times New Roman"/>
                <w:bCs/>
              </w:rPr>
            </w:pPr>
            <w:r w:rsidRPr="00C17C02">
              <w:rPr>
                <w:rFonts w:ascii="Times New Roman" w:hAnsi="Times New Roman" w:cs="Times New Roman"/>
                <w:bCs/>
                <w:color w:val="000000"/>
              </w:rPr>
              <w:t>C</w:t>
            </w:r>
            <w:r w:rsidRPr="00C17C02">
              <w:rPr>
                <w:rFonts w:ascii="Times New Roman" w:hAnsi="Times New Roman" w:cs="Times New Roman"/>
                <w:bCs/>
                <w:color w:val="000000"/>
                <w:vertAlign w:val="subscript"/>
              </w:rPr>
              <w:t>35</w:t>
            </w:r>
            <w:r w:rsidRPr="00C17C02">
              <w:rPr>
                <w:rFonts w:ascii="Times New Roman" w:hAnsi="Times New Roman" w:cs="Times New Roman"/>
                <w:bCs/>
                <w:color w:val="000000"/>
              </w:rPr>
              <w:t>/C</w:t>
            </w:r>
            <w:r w:rsidRPr="00C17C02">
              <w:rPr>
                <w:rFonts w:ascii="Times New Roman" w:hAnsi="Times New Roman" w:cs="Times New Roman"/>
                <w:bCs/>
                <w:color w:val="000000"/>
                <w:vertAlign w:val="subscript"/>
              </w:rPr>
              <w:t>34</w:t>
            </w:r>
            <w:r w:rsidRPr="00C17C02">
              <w:rPr>
                <w:rFonts w:ascii="Times New Roman" w:hAnsi="Times New Roman" w:cs="Times New Roman"/>
                <w:bCs/>
                <w:color w:val="000000"/>
              </w:rPr>
              <w:t xml:space="preserve"> HH</w:t>
            </w:r>
          </w:p>
        </w:tc>
        <w:tc>
          <w:tcPr>
            <w:tcW w:w="4950" w:type="dxa"/>
            <w:tcBorders>
              <w:top w:val="thinThickLargeGap" w:sz="24" w:space="0" w:color="auto"/>
              <w:right w:val="single" w:sz="8" w:space="0" w:color="auto"/>
            </w:tcBorders>
            <w:vAlign w:val="center"/>
          </w:tcPr>
          <w:p w14:paraId="5723A6E4" w14:textId="03B30292" w:rsidR="00C51182" w:rsidRPr="00C17C02" w:rsidRDefault="00C51182" w:rsidP="00845866">
            <w:pPr>
              <w:widowControl w:val="0"/>
              <w:autoSpaceDE w:val="0"/>
              <w:autoSpaceDN w:val="0"/>
              <w:adjustRightInd w:val="0"/>
              <w:rPr>
                <w:rFonts w:ascii="Times New Roman" w:hAnsi="Times New Roman" w:cs="Times New Roman"/>
                <w:color w:val="000000"/>
              </w:rPr>
            </w:pPr>
            <w:r w:rsidRPr="00C17C02">
              <w:rPr>
                <w:rFonts w:ascii="Times New Roman" w:hAnsi="Times New Roman" w:cs="Times New Roman"/>
                <w:color w:val="000000"/>
              </w:rPr>
              <w:t>C</w:t>
            </w:r>
            <w:r w:rsidRPr="00C17C02">
              <w:rPr>
                <w:rFonts w:ascii="Times New Roman" w:hAnsi="Times New Roman" w:cs="Times New Roman"/>
                <w:color w:val="000000"/>
                <w:vertAlign w:val="subscript"/>
              </w:rPr>
              <w:t>35</w:t>
            </w:r>
            <w:r w:rsidRPr="00C17C02">
              <w:rPr>
                <w:rFonts w:ascii="Times New Roman" w:hAnsi="Times New Roman" w:cs="Times New Roman"/>
                <w:color w:val="000000"/>
              </w:rPr>
              <w:t xml:space="preserve"> 17α,21β-</w:t>
            </w:r>
            <w:proofErr w:type="spellStart"/>
            <w:r w:rsidRPr="00C17C02">
              <w:rPr>
                <w:rFonts w:ascii="Times New Roman" w:hAnsi="Times New Roman" w:cs="Times New Roman"/>
                <w:color w:val="000000"/>
              </w:rPr>
              <w:t>Pentakishomohopane</w:t>
            </w:r>
            <w:proofErr w:type="spellEnd"/>
            <w:r w:rsidRPr="00C17C02">
              <w:rPr>
                <w:rFonts w:ascii="Times New Roman" w:hAnsi="Times New Roman" w:cs="Times New Roman"/>
                <w:color w:val="000000"/>
              </w:rPr>
              <w:t xml:space="preserve"> (22S</w:t>
            </w:r>
            <w:r w:rsidR="00C63BB0">
              <w:rPr>
                <w:rFonts w:ascii="Times New Roman" w:hAnsi="Times New Roman" w:cs="Times New Roman"/>
                <w:color w:val="000000"/>
              </w:rPr>
              <w:t>+22R</w:t>
            </w:r>
            <w:r w:rsidRPr="00C17C02">
              <w:rPr>
                <w:rFonts w:ascii="Times New Roman" w:hAnsi="Times New Roman" w:cs="Times New Roman"/>
                <w:color w:val="000000"/>
              </w:rPr>
              <w:t>)/C</w:t>
            </w:r>
            <w:r w:rsidRPr="00C17C02">
              <w:rPr>
                <w:rFonts w:ascii="Times New Roman" w:hAnsi="Times New Roman" w:cs="Times New Roman"/>
                <w:color w:val="000000"/>
                <w:vertAlign w:val="subscript"/>
              </w:rPr>
              <w:t>34</w:t>
            </w:r>
            <w:r w:rsidRPr="00C17C02">
              <w:rPr>
                <w:rFonts w:ascii="Times New Roman" w:hAnsi="Times New Roman" w:cs="Times New Roman"/>
                <w:color w:val="000000"/>
              </w:rPr>
              <w:t xml:space="preserve"> 17α,21β-</w:t>
            </w:r>
            <w:proofErr w:type="spellStart"/>
            <w:r w:rsidRPr="00C17C02">
              <w:rPr>
                <w:rFonts w:ascii="Times New Roman" w:hAnsi="Times New Roman" w:cs="Times New Roman"/>
                <w:color w:val="000000"/>
              </w:rPr>
              <w:t>Tetrakishomohopane</w:t>
            </w:r>
            <w:proofErr w:type="spellEnd"/>
            <w:r w:rsidRPr="00C17C02">
              <w:rPr>
                <w:rFonts w:ascii="Times New Roman" w:hAnsi="Times New Roman" w:cs="Times New Roman"/>
                <w:color w:val="000000"/>
              </w:rPr>
              <w:t xml:space="preserve"> (22S</w:t>
            </w:r>
            <w:r w:rsidR="00C63BB0">
              <w:rPr>
                <w:rFonts w:ascii="Times New Roman" w:hAnsi="Times New Roman" w:cs="Times New Roman"/>
                <w:color w:val="000000"/>
              </w:rPr>
              <w:t>+22R</w:t>
            </w:r>
            <w:r w:rsidRPr="00C17C02">
              <w:rPr>
                <w:rFonts w:ascii="Times New Roman" w:hAnsi="Times New Roman" w:cs="Times New Roman"/>
                <w:color w:val="000000"/>
              </w:rPr>
              <w:t>)</w:t>
            </w:r>
          </w:p>
        </w:tc>
      </w:tr>
      <w:tr w:rsidR="00C51182" w14:paraId="585EFAAC" w14:textId="77777777" w:rsidTr="00845866">
        <w:tc>
          <w:tcPr>
            <w:tcW w:w="4675" w:type="dxa"/>
            <w:tcBorders>
              <w:left w:val="single" w:sz="8" w:space="0" w:color="auto"/>
            </w:tcBorders>
            <w:vAlign w:val="center"/>
          </w:tcPr>
          <w:p w14:paraId="0B7E05E2" w14:textId="77777777" w:rsidR="00C51182" w:rsidRPr="00C17C02" w:rsidRDefault="00C51182" w:rsidP="00845866">
            <w:pPr>
              <w:rPr>
                <w:rFonts w:ascii="Times New Roman" w:hAnsi="Times New Roman" w:cs="Times New Roman"/>
                <w:bCs/>
                <w:color w:val="000000"/>
              </w:rPr>
            </w:pPr>
            <w:proofErr w:type="spellStart"/>
            <w:r w:rsidRPr="00C17C02">
              <w:rPr>
                <w:rFonts w:ascii="Times New Roman" w:hAnsi="Times New Roman" w:cs="Times New Roman"/>
                <w:bCs/>
                <w:color w:val="000000"/>
              </w:rPr>
              <w:t>Homohopane</w:t>
            </w:r>
            <w:proofErr w:type="spellEnd"/>
            <w:r w:rsidRPr="00C17C02">
              <w:rPr>
                <w:rFonts w:ascii="Times New Roman" w:hAnsi="Times New Roman" w:cs="Times New Roman"/>
                <w:bCs/>
                <w:color w:val="000000"/>
              </w:rPr>
              <w:t xml:space="preserve"> Index (%)</w:t>
            </w:r>
          </w:p>
        </w:tc>
        <w:tc>
          <w:tcPr>
            <w:tcW w:w="4950" w:type="dxa"/>
            <w:tcBorders>
              <w:right w:val="single" w:sz="8" w:space="0" w:color="auto"/>
            </w:tcBorders>
            <w:vAlign w:val="center"/>
          </w:tcPr>
          <w:p w14:paraId="7CB470A9" w14:textId="2586DCF3" w:rsidR="00C51182" w:rsidRPr="00C17C02" w:rsidRDefault="00C51182" w:rsidP="00845866">
            <w:pPr>
              <w:widowControl w:val="0"/>
              <w:autoSpaceDE w:val="0"/>
              <w:autoSpaceDN w:val="0"/>
              <w:adjustRightInd w:val="0"/>
              <w:rPr>
                <w:rFonts w:ascii="Times New Roman" w:hAnsi="Times New Roman" w:cs="Times New Roman"/>
                <w:color w:val="000000"/>
              </w:rPr>
            </w:pPr>
            <w:r w:rsidRPr="00C17C02">
              <w:rPr>
                <w:rFonts w:ascii="Times New Roman" w:hAnsi="Times New Roman" w:cs="Times New Roman"/>
                <w:color w:val="000000"/>
              </w:rPr>
              <w:t>C</w:t>
            </w:r>
            <w:r w:rsidRPr="00C17C02">
              <w:rPr>
                <w:rFonts w:ascii="Times New Roman" w:hAnsi="Times New Roman" w:cs="Times New Roman"/>
                <w:color w:val="000000"/>
                <w:vertAlign w:val="subscript"/>
              </w:rPr>
              <w:t>35</w:t>
            </w:r>
            <w:proofErr w:type="gramStart"/>
            <w:r w:rsidRPr="00C17C02">
              <w:rPr>
                <w:rFonts w:ascii="Times New Roman" w:hAnsi="Times New Roman" w:cs="Times New Roman"/>
                <w:color w:val="000000"/>
              </w:rPr>
              <w:t>/(</w:t>
            </w:r>
            <w:proofErr w:type="gramEnd"/>
            <w:r w:rsidRPr="00C17C02">
              <w:rPr>
                <w:rFonts w:ascii="Times New Roman" w:hAnsi="Times New Roman" w:cs="Times New Roman"/>
                <w:color w:val="000000"/>
              </w:rPr>
              <w:t>C</w:t>
            </w:r>
            <w:r w:rsidRPr="00C17C02">
              <w:rPr>
                <w:rFonts w:ascii="Times New Roman" w:hAnsi="Times New Roman" w:cs="Times New Roman"/>
                <w:color w:val="000000"/>
                <w:vertAlign w:val="subscript"/>
              </w:rPr>
              <w:t>31</w:t>
            </w:r>
            <w:r w:rsidRPr="00C17C02">
              <w:rPr>
                <w:rFonts w:ascii="Times New Roman" w:hAnsi="Times New Roman" w:cs="Times New Roman"/>
                <w:color w:val="000000"/>
              </w:rPr>
              <w:t xml:space="preserve"> – C</w:t>
            </w:r>
            <w:r w:rsidRPr="00C17C02">
              <w:rPr>
                <w:rFonts w:ascii="Times New Roman" w:hAnsi="Times New Roman" w:cs="Times New Roman"/>
                <w:color w:val="000000"/>
                <w:vertAlign w:val="subscript"/>
              </w:rPr>
              <w:t>35</w:t>
            </w:r>
            <w:r w:rsidRPr="00C17C02">
              <w:rPr>
                <w:rFonts w:ascii="Times New Roman" w:hAnsi="Times New Roman" w:cs="Times New Roman"/>
                <w:color w:val="000000"/>
              </w:rPr>
              <w:t>) = C</w:t>
            </w:r>
            <w:r w:rsidRPr="00C17C02">
              <w:rPr>
                <w:rFonts w:ascii="Times New Roman" w:hAnsi="Times New Roman" w:cs="Times New Roman"/>
                <w:color w:val="000000"/>
                <w:vertAlign w:val="subscript"/>
              </w:rPr>
              <w:t>35</w:t>
            </w:r>
            <w:r w:rsidRPr="00C17C02">
              <w:rPr>
                <w:rFonts w:ascii="Times New Roman" w:hAnsi="Times New Roman" w:cs="Times New Roman"/>
                <w:color w:val="000000"/>
              </w:rPr>
              <w:t xml:space="preserve"> 17α,21β-</w:t>
            </w:r>
            <w:proofErr w:type="spellStart"/>
            <w:r w:rsidRPr="00C17C02">
              <w:rPr>
                <w:rFonts w:ascii="Times New Roman" w:hAnsi="Times New Roman" w:cs="Times New Roman"/>
                <w:color w:val="000000"/>
              </w:rPr>
              <w:t>Pentakishomohopane</w:t>
            </w:r>
            <w:proofErr w:type="spellEnd"/>
            <w:r w:rsidRPr="00C17C02">
              <w:rPr>
                <w:rFonts w:ascii="Times New Roman" w:hAnsi="Times New Roman" w:cs="Times New Roman"/>
                <w:color w:val="000000"/>
              </w:rPr>
              <w:t xml:space="preserve"> </w:t>
            </w:r>
          </w:p>
          <w:p w14:paraId="31530120" w14:textId="71EB9F4A" w:rsidR="00C51182" w:rsidRPr="00C17C02" w:rsidRDefault="00C51182" w:rsidP="00845866">
            <w:pPr>
              <w:widowControl w:val="0"/>
              <w:autoSpaceDE w:val="0"/>
              <w:autoSpaceDN w:val="0"/>
              <w:adjustRightInd w:val="0"/>
              <w:rPr>
                <w:rFonts w:ascii="Times New Roman" w:hAnsi="Times New Roman" w:cs="Times New Roman"/>
                <w:color w:val="000000"/>
              </w:rPr>
            </w:pPr>
            <w:r w:rsidRPr="00C17C02">
              <w:rPr>
                <w:rFonts w:ascii="Times New Roman" w:hAnsi="Times New Roman" w:cs="Times New Roman"/>
                <w:color w:val="000000"/>
              </w:rPr>
              <w:t>(22S+22R)</w:t>
            </w:r>
            <w:proofErr w:type="gramStart"/>
            <w:r w:rsidRPr="00C17C02">
              <w:rPr>
                <w:rFonts w:ascii="Times New Roman" w:hAnsi="Times New Roman" w:cs="Times New Roman"/>
                <w:color w:val="000000"/>
              </w:rPr>
              <w:t>/[</w:t>
            </w:r>
            <w:proofErr w:type="gramEnd"/>
            <w:r w:rsidRPr="00C17C02">
              <w:rPr>
                <w:rFonts w:ascii="Times New Roman" w:hAnsi="Times New Roman" w:cs="Times New Roman"/>
                <w:color w:val="000000"/>
              </w:rPr>
              <w:t>C</w:t>
            </w:r>
            <w:r w:rsidRPr="00C17C02">
              <w:rPr>
                <w:rFonts w:ascii="Times New Roman" w:hAnsi="Times New Roman" w:cs="Times New Roman"/>
                <w:color w:val="000000"/>
                <w:vertAlign w:val="subscript"/>
              </w:rPr>
              <w:t>31</w:t>
            </w:r>
            <w:r w:rsidRPr="00C17C02">
              <w:rPr>
                <w:rFonts w:ascii="Times New Roman" w:hAnsi="Times New Roman" w:cs="Times New Roman"/>
                <w:color w:val="000000"/>
              </w:rPr>
              <w:t>+C</w:t>
            </w:r>
            <w:r w:rsidRPr="00C17C02">
              <w:rPr>
                <w:rFonts w:ascii="Times New Roman" w:hAnsi="Times New Roman" w:cs="Times New Roman"/>
                <w:color w:val="000000"/>
                <w:vertAlign w:val="subscript"/>
              </w:rPr>
              <w:t>32</w:t>
            </w:r>
            <w:r w:rsidRPr="00C17C02">
              <w:rPr>
                <w:rFonts w:ascii="Times New Roman" w:hAnsi="Times New Roman" w:cs="Times New Roman"/>
                <w:color w:val="000000"/>
              </w:rPr>
              <w:t>+C</w:t>
            </w:r>
            <w:r w:rsidRPr="00C17C02">
              <w:rPr>
                <w:rFonts w:ascii="Times New Roman" w:hAnsi="Times New Roman" w:cs="Times New Roman"/>
                <w:color w:val="000000"/>
                <w:vertAlign w:val="subscript"/>
              </w:rPr>
              <w:t>33</w:t>
            </w:r>
            <w:r w:rsidRPr="00C17C02">
              <w:rPr>
                <w:rFonts w:ascii="Times New Roman" w:hAnsi="Times New Roman" w:cs="Times New Roman"/>
                <w:color w:val="000000"/>
              </w:rPr>
              <w:t>+C</w:t>
            </w:r>
            <w:r w:rsidRPr="00C17C02">
              <w:rPr>
                <w:rFonts w:ascii="Times New Roman" w:hAnsi="Times New Roman" w:cs="Times New Roman"/>
                <w:color w:val="000000"/>
                <w:vertAlign w:val="subscript"/>
              </w:rPr>
              <w:t>34</w:t>
            </w:r>
            <w:r w:rsidRPr="00C17C02">
              <w:rPr>
                <w:rFonts w:ascii="Times New Roman" w:hAnsi="Times New Roman" w:cs="Times New Roman"/>
                <w:color w:val="000000"/>
              </w:rPr>
              <w:t>+C</w:t>
            </w:r>
            <w:r w:rsidRPr="00C17C02">
              <w:rPr>
                <w:rFonts w:ascii="Times New Roman" w:hAnsi="Times New Roman" w:cs="Times New Roman"/>
                <w:color w:val="000000"/>
                <w:vertAlign w:val="subscript"/>
              </w:rPr>
              <w:t>35</w:t>
            </w:r>
            <w:r w:rsidRPr="00C17C02">
              <w:rPr>
                <w:rFonts w:ascii="Times New Roman" w:hAnsi="Times New Roman" w:cs="Times New Roman"/>
                <w:color w:val="000000"/>
              </w:rPr>
              <w:t xml:space="preserve"> 17α,21β-</w:t>
            </w:r>
            <w:proofErr w:type="spellStart"/>
            <w:r w:rsidRPr="00C17C02">
              <w:rPr>
                <w:rFonts w:ascii="Times New Roman" w:hAnsi="Times New Roman" w:cs="Times New Roman"/>
                <w:color w:val="000000"/>
              </w:rPr>
              <w:t>Homohopanes</w:t>
            </w:r>
            <w:proofErr w:type="spellEnd"/>
            <w:r w:rsidRPr="00C17C02">
              <w:rPr>
                <w:rFonts w:ascii="Times New Roman" w:hAnsi="Times New Roman" w:cs="Times New Roman"/>
                <w:color w:val="000000"/>
              </w:rPr>
              <w:t xml:space="preserve"> (22S+22R)]</w:t>
            </w:r>
          </w:p>
        </w:tc>
      </w:tr>
      <w:tr w:rsidR="00C51182" w14:paraId="0F09AAD7" w14:textId="77777777" w:rsidTr="00845866">
        <w:tc>
          <w:tcPr>
            <w:tcW w:w="4675" w:type="dxa"/>
            <w:tcBorders>
              <w:left w:val="single" w:sz="8" w:space="0" w:color="auto"/>
            </w:tcBorders>
            <w:vAlign w:val="center"/>
          </w:tcPr>
          <w:p w14:paraId="4EC36E5A" w14:textId="77777777" w:rsidR="00C51182" w:rsidRPr="00C17C02" w:rsidRDefault="00C51182" w:rsidP="00845866">
            <w:pPr>
              <w:rPr>
                <w:rFonts w:ascii="Times New Roman" w:hAnsi="Times New Roman" w:cs="Times New Roman"/>
                <w:b/>
                <w:color w:val="000000"/>
              </w:rPr>
            </w:pPr>
            <w:r w:rsidRPr="00C17C02">
              <w:rPr>
                <w:rFonts w:ascii="Times New Roman" w:hAnsi="Times New Roman" w:cs="Times New Roman"/>
                <w:color w:val="000000"/>
              </w:rPr>
              <w:t>AIR</w:t>
            </w:r>
          </w:p>
        </w:tc>
        <w:tc>
          <w:tcPr>
            <w:tcW w:w="4950" w:type="dxa"/>
            <w:tcBorders>
              <w:right w:val="single" w:sz="8" w:space="0" w:color="auto"/>
            </w:tcBorders>
            <w:vAlign w:val="center"/>
          </w:tcPr>
          <w:p w14:paraId="3A6D52AE" w14:textId="774ADD74" w:rsidR="00C51182" w:rsidRPr="00C17C02" w:rsidRDefault="00C51182" w:rsidP="00845866">
            <w:pPr>
              <w:widowControl w:val="0"/>
              <w:tabs>
                <w:tab w:val="left" w:pos="6617"/>
              </w:tabs>
              <w:autoSpaceDE w:val="0"/>
              <w:autoSpaceDN w:val="0"/>
              <w:adjustRightInd w:val="0"/>
              <w:rPr>
                <w:rFonts w:ascii="Times New Roman" w:hAnsi="Times New Roman" w:cs="Times New Roman"/>
              </w:rPr>
            </w:pPr>
            <w:r w:rsidRPr="00C17C02">
              <w:rPr>
                <w:rFonts w:ascii="Times New Roman" w:hAnsi="Times New Roman" w:cs="Times New Roman"/>
                <w:color w:val="000000"/>
              </w:rPr>
              <w:t>(C</w:t>
            </w:r>
            <w:r w:rsidRPr="00C17C02">
              <w:rPr>
                <w:rFonts w:ascii="Times New Roman" w:hAnsi="Times New Roman" w:cs="Times New Roman"/>
                <w:color w:val="000000"/>
                <w:vertAlign w:val="subscript"/>
              </w:rPr>
              <w:t>13</w:t>
            </w:r>
            <w:r w:rsidRPr="00C17C02">
              <w:rPr>
                <w:rFonts w:ascii="Times New Roman" w:hAnsi="Times New Roman" w:cs="Times New Roman"/>
                <w:color w:val="000000"/>
              </w:rPr>
              <w:t>-C</w:t>
            </w:r>
            <w:r w:rsidRPr="00C17C02">
              <w:rPr>
                <w:rFonts w:ascii="Times New Roman" w:hAnsi="Times New Roman" w:cs="Times New Roman"/>
                <w:color w:val="000000"/>
                <w:vertAlign w:val="subscript"/>
              </w:rPr>
              <w:t>17</w:t>
            </w:r>
            <w:r w:rsidRPr="00C17C02">
              <w:rPr>
                <w:rFonts w:ascii="Times New Roman" w:hAnsi="Times New Roman" w:cs="Times New Roman"/>
                <w:color w:val="000000"/>
              </w:rPr>
              <w:t>)/(C</w:t>
            </w:r>
            <w:r w:rsidRPr="00C17C02">
              <w:rPr>
                <w:rFonts w:ascii="Times New Roman" w:hAnsi="Times New Roman" w:cs="Times New Roman"/>
                <w:color w:val="000000"/>
                <w:vertAlign w:val="subscript"/>
              </w:rPr>
              <w:t>18</w:t>
            </w:r>
            <w:r w:rsidRPr="00C17C02">
              <w:rPr>
                <w:rFonts w:ascii="Times New Roman" w:hAnsi="Times New Roman" w:cs="Times New Roman"/>
                <w:color w:val="000000"/>
              </w:rPr>
              <w:t>-C</w:t>
            </w:r>
            <w:r w:rsidRPr="00C17C02">
              <w:rPr>
                <w:rFonts w:ascii="Times New Roman" w:hAnsi="Times New Roman" w:cs="Times New Roman"/>
                <w:color w:val="000000"/>
                <w:vertAlign w:val="subscript"/>
              </w:rPr>
              <w:t>22</w:t>
            </w:r>
            <w:r w:rsidRPr="00C17C02">
              <w:rPr>
                <w:rFonts w:ascii="Times New Roman" w:hAnsi="Times New Roman" w:cs="Times New Roman"/>
                <w:color w:val="000000"/>
              </w:rPr>
              <w:t xml:space="preserve">) </w:t>
            </w:r>
            <w:r w:rsidRPr="00C17C02">
              <w:rPr>
                <w:rFonts w:ascii="Times New Roman" w:hAnsi="Times New Roman" w:cs="Times New Roman"/>
              </w:rPr>
              <w:t>2,3,6-</w:t>
            </w:r>
            <w:r w:rsidR="00C63BB0">
              <w:rPr>
                <w:rFonts w:ascii="Times New Roman" w:hAnsi="Times New Roman" w:cs="Times New Roman"/>
              </w:rPr>
              <w:t>T</w:t>
            </w:r>
            <w:r w:rsidRPr="00C17C02">
              <w:rPr>
                <w:rFonts w:ascii="Times New Roman" w:hAnsi="Times New Roman" w:cs="Times New Roman"/>
              </w:rPr>
              <w:t>rimethyl substituted aryl isoprenoids</w:t>
            </w:r>
          </w:p>
        </w:tc>
      </w:tr>
      <w:tr w:rsidR="00C51182" w14:paraId="1A7FE5CF" w14:textId="77777777" w:rsidTr="00845866">
        <w:tc>
          <w:tcPr>
            <w:tcW w:w="4675" w:type="dxa"/>
            <w:tcBorders>
              <w:left w:val="single" w:sz="8" w:space="0" w:color="auto"/>
            </w:tcBorders>
            <w:vAlign w:val="center"/>
          </w:tcPr>
          <w:p w14:paraId="00EBB47B" w14:textId="77777777" w:rsidR="00C51182" w:rsidRPr="00C17C02" w:rsidRDefault="00C51182" w:rsidP="00845866">
            <w:pPr>
              <w:rPr>
                <w:rFonts w:ascii="Times New Roman" w:hAnsi="Times New Roman" w:cs="Times New Roman"/>
                <w:color w:val="000000"/>
              </w:rPr>
            </w:pPr>
            <w:proofErr w:type="spellStart"/>
            <w:r w:rsidRPr="0038688D">
              <w:rPr>
                <w:rFonts w:ascii="Times New Roman" w:hAnsi="Times New Roman" w:cs="Times New Roman"/>
              </w:rPr>
              <w:t>Gammacerane</w:t>
            </w:r>
            <w:proofErr w:type="spellEnd"/>
            <w:r w:rsidRPr="0038688D">
              <w:rPr>
                <w:rFonts w:ascii="Times New Roman" w:hAnsi="Times New Roman" w:cs="Times New Roman"/>
              </w:rPr>
              <w:t xml:space="preserve"> Index</w:t>
            </w:r>
          </w:p>
        </w:tc>
        <w:tc>
          <w:tcPr>
            <w:tcW w:w="4950" w:type="dxa"/>
            <w:tcBorders>
              <w:right w:val="single" w:sz="8" w:space="0" w:color="auto"/>
            </w:tcBorders>
            <w:vAlign w:val="center"/>
          </w:tcPr>
          <w:p w14:paraId="6D7772E6" w14:textId="77777777" w:rsidR="00C51182" w:rsidRPr="00C17C02" w:rsidRDefault="00C51182" w:rsidP="00845866">
            <w:pPr>
              <w:widowControl w:val="0"/>
              <w:tabs>
                <w:tab w:val="left" w:pos="6617"/>
              </w:tabs>
              <w:autoSpaceDE w:val="0"/>
              <w:autoSpaceDN w:val="0"/>
              <w:adjustRightInd w:val="0"/>
              <w:rPr>
                <w:rFonts w:ascii="Times New Roman" w:hAnsi="Times New Roman" w:cs="Times New Roman"/>
                <w:color w:val="000000"/>
              </w:rPr>
            </w:pPr>
            <w:proofErr w:type="spellStart"/>
            <w:r w:rsidRPr="0038688D">
              <w:rPr>
                <w:rFonts w:ascii="Times New Roman" w:hAnsi="Times New Roman" w:cs="Times New Roman"/>
              </w:rPr>
              <w:t>Gammacerane</w:t>
            </w:r>
            <w:proofErr w:type="spellEnd"/>
            <w:r w:rsidRPr="0038688D">
              <w:rPr>
                <w:rFonts w:ascii="Times New Roman" w:hAnsi="Times New Roman" w:cs="Times New Roman"/>
              </w:rPr>
              <w:t>/ C</w:t>
            </w:r>
            <w:r w:rsidRPr="0038688D">
              <w:rPr>
                <w:rFonts w:ascii="Times New Roman" w:hAnsi="Times New Roman" w:cs="Times New Roman"/>
                <w:vertAlign w:val="subscript"/>
              </w:rPr>
              <w:t>30</w:t>
            </w:r>
            <w:r w:rsidRPr="0038688D">
              <w:rPr>
                <w:rFonts w:ascii="Times New Roman" w:hAnsi="Times New Roman" w:cs="Times New Roman"/>
              </w:rPr>
              <w:t xml:space="preserve"> </w:t>
            </w:r>
            <w:proofErr w:type="spellStart"/>
            <w:r w:rsidRPr="0038688D">
              <w:rPr>
                <w:rFonts w:ascii="Times New Roman" w:hAnsi="Times New Roman" w:cs="Times New Roman"/>
              </w:rPr>
              <w:t>Hopane</w:t>
            </w:r>
            <w:proofErr w:type="spellEnd"/>
          </w:p>
        </w:tc>
      </w:tr>
      <w:tr w:rsidR="00C51182" w14:paraId="64AD3C64" w14:textId="77777777" w:rsidTr="00845866">
        <w:tc>
          <w:tcPr>
            <w:tcW w:w="4675" w:type="dxa"/>
            <w:tcBorders>
              <w:left w:val="single" w:sz="8" w:space="0" w:color="auto"/>
            </w:tcBorders>
            <w:vAlign w:val="center"/>
          </w:tcPr>
          <w:p w14:paraId="379FE5C8" w14:textId="77777777" w:rsidR="00C51182" w:rsidRPr="0038688D" w:rsidRDefault="00C51182" w:rsidP="00845866">
            <w:pPr>
              <w:rPr>
                <w:rFonts w:ascii="Times New Roman" w:hAnsi="Times New Roman" w:cs="Times New Roman"/>
              </w:rPr>
            </w:pPr>
            <w:proofErr w:type="spellStart"/>
            <w:r w:rsidRPr="0038688D">
              <w:rPr>
                <w:rFonts w:ascii="Times New Roman" w:hAnsi="Times New Roman" w:cs="Times New Roman"/>
              </w:rPr>
              <w:t>Pr</w:t>
            </w:r>
            <w:proofErr w:type="spellEnd"/>
            <w:r w:rsidRPr="0038688D">
              <w:rPr>
                <w:rFonts w:ascii="Times New Roman" w:hAnsi="Times New Roman" w:cs="Times New Roman"/>
              </w:rPr>
              <w:t>/Ph</w:t>
            </w:r>
          </w:p>
        </w:tc>
        <w:tc>
          <w:tcPr>
            <w:tcW w:w="4950" w:type="dxa"/>
            <w:tcBorders>
              <w:right w:val="single" w:sz="8" w:space="0" w:color="auto"/>
            </w:tcBorders>
            <w:vAlign w:val="center"/>
          </w:tcPr>
          <w:p w14:paraId="0C3EEA3F" w14:textId="77777777" w:rsidR="00C51182" w:rsidRPr="0038688D" w:rsidRDefault="00C51182" w:rsidP="00845866">
            <w:pPr>
              <w:widowControl w:val="0"/>
              <w:tabs>
                <w:tab w:val="left" w:pos="6617"/>
              </w:tabs>
              <w:autoSpaceDE w:val="0"/>
              <w:autoSpaceDN w:val="0"/>
              <w:adjustRightInd w:val="0"/>
              <w:rPr>
                <w:rFonts w:ascii="Times New Roman" w:hAnsi="Times New Roman" w:cs="Times New Roman"/>
              </w:rPr>
            </w:pPr>
            <w:r w:rsidRPr="0038688D">
              <w:rPr>
                <w:rFonts w:ascii="Times New Roman" w:hAnsi="Times New Roman" w:cs="Times New Roman"/>
              </w:rPr>
              <w:t>C</w:t>
            </w:r>
            <w:r w:rsidRPr="0038688D">
              <w:rPr>
                <w:rFonts w:ascii="Times New Roman" w:hAnsi="Times New Roman" w:cs="Times New Roman"/>
                <w:vertAlign w:val="subscript"/>
              </w:rPr>
              <w:t>19</w:t>
            </w:r>
            <w:r w:rsidRPr="0038688D">
              <w:rPr>
                <w:rFonts w:ascii="Times New Roman" w:hAnsi="Times New Roman" w:cs="Times New Roman"/>
              </w:rPr>
              <w:t xml:space="preserve"> Pristane/C</w:t>
            </w:r>
            <w:r w:rsidRPr="0038688D">
              <w:rPr>
                <w:rFonts w:ascii="Times New Roman" w:hAnsi="Times New Roman" w:cs="Times New Roman"/>
                <w:vertAlign w:val="subscript"/>
              </w:rPr>
              <w:t>20</w:t>
            </w:r>
            <w:r w:rsidRPr="0038688D">
              <w:rPr>
                <w:rFonts w:ascii="Times New Roman" w:hAnsi="Times New Roman" w:cs="Times New Roman"/>
              </w:rPr>
              <w:t xml:space="preserve"> Phytane</w:t>
            </w:r>
          </w:p>
        </w:tc>
      </w:tr>
      <w:tr w:rsidR="00C51182" w14:paraId="57D2BF07" w14:textId="77777777" w:rsidTr="00845866">
        <w:tc>
          <w:tcPr>
            <w:tcW w:w="4675" w:type="dxa"/>
            <w:tcBorders>
              <w:left w:val="single" w:sz="8" w:space="0" w:color="auto"/>
            </w:tcBorders>
            <w:vAlign w:val="center"/>
          </w:tcPr>
          <w:p w14:paraId="64F2A96F" w14:textId="77777777" w:rsidR="00C51182" w:rsidRPr="0038688D" w:rsidRDefault="00C51182" w:rsidP="00845866">
            <w:pPr>
              <w:rPr>
                <w:rFonts w:ascii="Times New Roman" w:hAnsi="Times New Roman" w:cs="Times New Roman"/>
              </w:rPr>
            </w:pPr>
            <w:r w:rsidRPr="0038688D">
              <w:rPr>
                <w:rFonts w:ascii="Times New Roman" w:hAnsi="Times New Roman" w:cs="Times New Roman"/>
              </w:rPr>
              <w:t>Ts/Tm</w:t>
            </w:r>
          </w:p>
        </w:tc>
        <w:tc>
          <w:tcPr>
            <w:tcW w:w="4950" w:type="dxa"/>
            <w:tcBorders>
              <w:right w:val="single" w:sz="8" w:space="0" w:color="auto"/>
            </w:tcBorders>
            <w:vAlign w:val="center"/>
          </w:tcPr>
          <w:p w14:paraId="4C5AF0BF" w14:textId="4966A34D" w:rsidR="00C51182" w:rsidRPr="0038688D" w:rsidRDefault="00C51182" w:rsidP="00845866">
            <w:pPr>
              <w:widowControl w:val="0"/>
              <w:tabs>
                <w:tab w:val="left" w:pos="6617"/>
              </w:tabs>
              <w:autoSpaceDE w:val="0"/>
              <w:autoSpaceDN w:val="0"/>
              <w:adjustRightInd w:val="0"/>
              <w:rPr>
                <w:rFonts w:ascii="Times New Roman" w:hAnsi="Times New Roman" w:cs="Times New Roman"/>
              </w:rPr>
            </w:pPr>
            <w:r w:rsidRPr="0038688D">
              <w:rPr>
                <w:rFonts w:ascii="Times New Roman" w:hAnsi="Times New Roman" w:cs="Times New Roman"/>
                <w:color w:val="000000"/>
              </w:rPr>
              <w:t>18α-22,29,30-</w:t>
            </w:r>
            <w:r w:rsidR="00C63BB0">
              <w:rPr>
                <w:rFonts w:ascii="Times New Roman" w:hAnsi="Times New Roman" w:cs="Times New Roman"/>
                <w:color w:val="000000"/>
              </w:rPr>
              <w:t>T</w:t>
            </w:r>
            <w:r w:rsidRPr="0038688D">
              <w:rPr>
                <w:rFonts w:ascii="Times New Roman" w:hAnsi="Times New Roman" w:cs="Times New Roman"/>
                <w:color w:val="000000"/>
              </w:rPr>
              <w:t>risnorneohopane / 17α-22,29,30-</w:t>
            </w:r>
            <w:r w:rsidR="00C63BB0">
              <w:rPr>
                <w:rFonts w:ascii="Times New Roman" w:hAnsi="Times New Roman" w:cs="Times New Roman"/>
                <w:color w:val="000000"/>
              </w:rPr>
              <w:t>T</w:t>
            </w:r>
            <w:r w:rsidRPr="0038688D">
              <w:rPr>
                <w:rFonts w:ascii="Times New Roman" w:hAnsi="Times New Roman" w:cs="Times New Roman"/>
                <w:color w:val="000000"/>
              </w:rPr>
              <w:t>risnorhopane</w:t>
            </w:r>
          </w:p>
        </w:tc>
      </w:tr>
      <w:tr w:rsidR="00C51182" w14:paraId="140D04BE" w14:textId="77777777" w:rsidTr="00845866">
        <w:tc>
          <w:tcPr>
            <w:tcW w:w="4675" w:type="dxa"/>
            <w:tcBorders>
              <w:left w:val="single" w:sz="8" w:space="0" w:color="auto"/>
            </w:tcBorders>
            <w:vAlign w:val="center"/>
          </w:tcPr>
          <w:p w14:paraId="4AF7621C" w14:textId="187B7A28" w:rsidR="00C51182" w:rsidRPr="0038688D" w:rsidRDefault="00C17C02" w:rsidP="00845866">
            <w:pPr>
              <w:rPr>
                <w:rFonts w:ascii="Times New Roman" w:hAnsi="Times New Roman" w:cs="Times New Roman"/>
              </w:rPr>
            </w:pPr>
            <w:r w:rsidRPr="00C17C02">
              <w:rPr>
                <w:rFonts w:ascii="TimesNewRomanPS-ItalicMT" w:hAnsi="TimesNewRomanPS-ItalicMT" w:cs="TimesNewRomanPS-ItalicMT"/>
              </w:rPr>
              <w:t>C</w:t>
            </w:r>
            <w:r w:rsidRPr="00C17C02">
              <w:rPr>
                <w:rFonts w:ascii="TimesNewRomanPS-ItalicMT" w:hAnsi="TimesNewRomanPS-ItalicMT" w:cs="TimesNewRomanPS-ItalicMT"/>
                <w:vertAlign w:val="subscript"/>
              </w:rPr>
              <w:t>30</w:t>
            </w:r>
            <w:r w:rsidRPr="00C17C02">
              <w:rPr>
                <w:rFonts w:ascii="TimesNewRomanPS-ItalicMT" w:hAnsi="TimesNewRomanPS-ItalicMT" w:cs="TimesNewRomanPS-ItalicMT"/>
              </w:rPr>
              <w:t xml:space="preserve"> </w:t>
            </w:r>
            <w:proofErr w:type="spellStart"/>
            <w:r w:rsidR="00C51182" w:rsidRPr="0038688D">
              <w:rPr>
                <w:rFonts w:ascii="Times New Roman" w:hAnsi="Times New Roman" w:cs="Times New Roman"/>
              </w:rPr>
              <w:t>Diahopane</w:t>
            </w:r>
            <w:proofErr w:type="spellEnd"/>
            <w:r w:rsidR="00C51182" w:rsidRPr="0038688D">
              <w:rPr>
                <w:rFonts w:ascii="Times New Roman" w:hAnsi="Times New Roman" w:cs="Times New Roman"/>
              </w:rPr>
              <w:t>/C</w:t>
            </w:r>
            <w:r w:rsidR="00C51182" w:rsidRPr="0038688D">
              <w:rPr>
                <w:rFonts w:ascii="Times New Roman" w:hAnsi="Times New Roman" w:cs="Times New Roman"/>
                <w:vertAlign w:val="subscript"/>
              </w:rPr>
              <w:t>29</w:t>
            </w:r>
            <w:r w:rsidR="00C51182" w:rsidRPr="0038688D">
              <w:rPr>
                <w:rFonts w:ascii="Times New Roman" w:hAnsi="Times New Roman" w:cs="Times New Roman"/>
              </w:rPr>
              <w:t xml:space="preserve"> Ts</w:t>
            </w:r>
          </w:p>
        </w:tc>
        <w:tc>
          <w:tcPr>
            <w:tcW w:w="4950" w:type="dxa"/>
            <w:tcBorders>
              <w:right w:val="single" w:sz="8" w:space="0" w:color="auto"/>
            </w:tcBorders>
            <w:vAlign w:val="center"/>
          </w:tcPr>
          <w:p w14:paraId="0F7B9B99" w14:textId="2208DE38" w:rsidR="00C51182" w:rsidRPr="0038688D" w:rsidRDefault="00C51182" w:rsidP="00845866">
            <w:pPr>
              <w:rPr>
                <w:rFonts w:ascii="Times New Roman" w:hAnsi="Times New Roman" w:cs="Times New Roman"/>
              </w:rPr>
            </w:pPr>
            <w:r w:rsidRPr="0038688D">
              <w:rPr>
                <w:rFonts w:ascii="Times New Roman" w:hAnsi="Times New Roman" w:cs="Times New Roman"/>
              </w:rPr>
              <w:t>C</w:t>
            </w:r>
            <w:r w:rsidR="00C17C02">
              <w:rPr>
                <w:rFonts w:ascii="Times New Roman" w:hAnsi="Times New Roman" w:cs="Times New Roman"/>
                <w:vertAlign w:val="subscript"/>
              </w:rPr>
              <w:t>30</w:t>
            </w:r>
            <w:r w:rsidRPr="0038688D">
              <w:rPr>
                <w:rFonts w:ascii="Times New Roman" w:hAnsi="Times New Roman" w:cs="Times New Roman"/>
              </w:rPr>
              <w:t xml:space="preserve"> 17α </w:t>
            </w:r>
            <w:proofErr w:type="spellStart"/>
            <w:r w:rsidR="00C63BB0">
              <w:rPr>
                <w:rFonts w:ascii="Times New Roman" w:hAnsi="Times New Roman" w:cs="Times New Roman"/>
              </w:rPr>
              <w:t>D</w:t>
            </w:r>
            <w:r w:rsidRPr="0038688D">
              <w:rPr>
                <w:rFonts w:ascii="Times New Roman" w:hAnsi="Times New Roman" w:cs="Times New Roman"/>
              </w:rPr>
              <w:t>iahopane</w:t>
            </w:r>
            <w:proofErr w:type="spellEnd"/>
            <w:r w:rsidRPr="0038688D">
              <w:rPr>
                <w:rFonts w:ascii="Times New Roman" w:hAnsi="Times New Roman" w:cs="Times New Roman"/>
                <w:i/>
                <w:iCs/>
              </w:rPr>
              <w:t>/C</w:t>
            </w:r>
            <w:r w:rsidRPr="0038688D">
              <w:rPr>
                <w:rFonts w:ascii="Times New Roman" w:hAnsi="Times New Roman" w:cs="Times New Roman"/>
                <w:i/>
                <w:iCs/>
                <w:vertAlign w:val="subscript"/>
              </w:rPr>
              <w:t>29</w:t>
            </w:r>
            <w:r w:rsidRPr="0038688D">
              <w:rPr>
                <w:rFonts w:ascii="Times New Roman" w:hAnsi="Times New Roman" w:cs="Times New Roman"/>
                <w:i/>
                <w:iCs/>
              </w:rPr>
              <w:t xml:space="preserve"> Ts</w:t>
            </w:r>
          </w:p>
        </w:tc>
      </w:tr>
      <w:tr w:rsidR="00C51182" w14:paraId="749D1BDB" w14:textId="77777777" w:rsidTr="00845866">
        <w:tc>
          <w:tcPr>
            <w:tcW w:w="4675" w:type="dxa"/>
            <w:tcBorders>
              <w:left w:val="single" w:sz="8" w:space="0" w:color="auto"/>
            </w:tcBorders>
            <w:vAlign w:val="center"/>
          </w:tcPr>
          <w:p w14:paraId="527B9D6D" w14:textId="77777777" w:rsidR="00C51182" w:rsidRPr="0038688D" w:rsidRDefault="00C51182" w:rsidP="00845866">
            <w:pPr>
              <w:rPr>
                <w:rFonts w:ascii="Times New Roman" w:hAnsi="Times New Roman" w:cs="Times New Roman"/>
              </w:rPr>
            </w:pPr>
            <w:r w:rsidRPr="0038688D">
              <w:rPr>
                <w:rFonts w:ascii="Times New Roman" w:hAnsi="Times New Roman" w:cs="Times New Roman"/>
              </w:rPr>
              <w:t>C</w:t>
            </w:r>
            <w:r w:rsidRPr="0038688D">
              <w:rPr>
                <w:rFonts w:ascii="Times New Roman" w:hAnsi="Times New Roman" w:cs="Times New Roman"/>
                <w:vertAlign w:val="subscript"/>
              </w:rPr>
              <w:t>28</w:t>
            </w:r>
            <w:r w:rsidRPr="0038688D">
              <w:rPr>
                <w:rFonts w:ascii="Times New Roman" w:hAnsi="Times New Roman" w:cs="Times New Roman"/>
              </w:rPr>
              <w:t xml:space="preserve"> BNH/C</w:t>
            </w:r>
            <w:r w:rsidRPr="0038688D">
              <w:rPr>
                <w:rFonts w:ascii="Times New Roman" w:hAnsi="Times New Roman" w:cs="Times New Roman"/>
                <w:vertAlign w:val="subscript"/>
              </w:rPr>
              <w:t>30</w:t>
            </w:r>
            <w:r w:rsidRPr="0038688D">
              <w:rPr>
                <w:rFonts w:ascii="Times New Roman" w:hAnsi="Times New Roman" w:cs="Times New Roman"/>
              </w:rPr>
              <w:t>Hopane</w:t>
            </w:r>
          </w:p>
        </w:tc>
        <w:tc>
          <w:tcPr>
            <w:tcW w:w="4950" w:type="dxa"/>
            <w:tcBorders>
              <w:right w:val="single" w:sz="8" w:space="0" w:color="auto"/>
            </w:tcBorders>
            <w:vAlign w:val="center"/>
          </w:tcPr>
          <w:p w14:paraId="6B534579" w14:textId="7023F6E4" w:rsidR="00C51182" w:rsidRPr="0038688D" w:rsidRDefault="00C51182" w:rsidP="00845866">
            <w:pPr>
              <w:rPr>
                <w:rFonts w:ascii="Times New Roman" w:hAnsi="Times New Roman" w:cs="Times New Roman"/>
              </w:rPr>
            </w:pPr>
            <w:r w:rsidRPr="0038688D">
              <w:rPr>
                <w:rFonts w:ascii="Times New Roman" w:hAnsi="Times New Roman" w:cs="Times New Roman"/>
              </w:rPr>
              <w:t>C</w:t>
            </w:r>
            <w:r w:rsidRPr="0038688D">
              <w:rPr>
                <w:rFonts w:ascii="Times New Roman" w:hAnsi="Times New Roman" w:cs="Times New Roman"/>
                <w:vertAlign w:val="subscript"/>
              </w:rPr>
              <w:t>28</w:t>
            </w:r>
            <w:r w:rsidRPr="0038688D">
              <w:rPr>
                <w:rFonts w:ascii="Times New Roman" w:hAnsi="Times New Roman" w:cs="Times New Roman"/>
              </w:rPr>
              <w:t xml:space="preserve"> </w:t>
            </w:r>
            <w:proofErr w:type="spellStart"/>
            <w:r w:rsidRPr="0038688D">
              <w:rPr>
                <w:rFonts w:ascii="Times New Roman" w:hAnsi="Times New Roman" w:cs="Times New Roman"/>
              </w:rPr>
              <w:t>Bisnorhopane</w:t>
            </w:r>
            <w:proofErr w:type="spellEnd"/>
            <w:r w:rsidR="002D4735">
              <w:rPr>
                <w:rFonts w:ascii="Times New Roman" w:hAnsi="Times New Roman" w:cs="Times New Roman"/>
              </w:rPr>
              <w:t>/C</w:t>
            </w:r>
            <w:r w:rsidR="002D4735">
              <w:rPr>
                <w:rFonts w:ascii="Times New Roman" w:hAnsi="Times New Roman" w:cs="Times New Roman"/>
                <w:vertAlign w:val="subscript"/>
              </w:rPr>
              <w:t>30</w:t>
            </w:r>
            <w:r w:rsidRPr="0038688D">
              <w:rPr>
                <w:rFonts w:ascii="Times New Roman" w:hAnsi="Times New Roman" w:cs="Times New Roman"/>
              </w:rPr>
              <w:t xml:space="preserve"> </w:t>
            </w:r>
            <w:proofErr w:type="spellStart"/>
            <w:r w:rsidR="00C63BB0">
              <w:rPr>
                <w:rFonts w:ascii="Times New Roman" w:hAnsi="Times New Roman" w:cs="Times New Roman"/>
              </w:rPr>
              <w:t>H</w:t>
            </w:r>
            <w:r w:rsidRPr="0038688D">
              <w:rPr>
                <w:rFonts w:ascii="Times New Roman" w:hAnsi="Times New Roman" w:cs="Times New Roman"/>
              </w:rPr>
              <w:t>opane</w:t>
            </w:r>
            <w:proofErr w:type="spellEnd"/>
          </w:p>
        </w:tc>
      </w:tr>
      <w:tr w:rsidR="00C51182" w14:paraId="024FB437" w14:textId="77777777" w:rsidTr="00845866">
        <w:tc>
          <w:tcPr>
            <w:tcW w:w="4675" w:type="dxa"/>
            <w:tcBorders>
              <w:left w:val="single" w:sz="8" w:space="0" w:color="auto"/>
            </w:tcBorders>
            <w:vAlign w:val="center"/>
          </w:tcPr>
          <w:p w14:paraId="4A4285C9" w14:textId="77777777" w:rsidR="00C51182" w:rsidRPr="0038688D" w:rsidRDefault="00C51182" w:rsidP="00845866">
            <w:pPr>
              <w:rPr>
                <w:rFonts w:ascii="Times New Roman" w:hAnsi="Times New Roman" w:cs="Times New Roman"/>
              </w:rPr>
            </w:pPr>
            <w:r w:rsidRPr="0038688D">
              <w:rPr>
                <w:rFonts w:ascii="Times New Roman" w:hAnsi="Times New Roman" w:cs="Times New Roman"/>
              </w:rPr>
              <w:t>C</w:t>
            </w:r>
            <w:r w:rsidRPr="0038688D">
              <w:rPr>
                <w:rFonts w:ascii="Times New Roman" w:hAnsi="Times New Roman" w:cs="Times New Roman"/>
                <w:vertAlign w:val="subscript"/>
              </w:rPr>
              <w:t>28</w:t>
            </w:r>
            <w:r w:rsidRPr="0038688D">
              <w:rPr>
                <w:rFonts w:ascii="Times New Roman" w:hAnsi="Times New Roman" w:cs="Times New Roman"/>
              </w:rPr>
              <w:t xml:space="preserve"> BNH/C</w:t>
            </w:r>
            <w:r w:rsidRPr="0038688D">
              <w:rPr>
                <w:rFonts w:ascii="Times New Roman" w:hAnsi="Times New Roman" w:cs="Times New Roman"/>
                <w:vertAlign w:val="subscript"/>
              </w:rPr>
              <w:t>29</w:t>
            </w:r>
            <w:r w:rsidRPr="0038688D">
              <w:rPr>
                <w:rFonts w:ascii="Times New Roman" w:hAnsi="Times New Roman" w:cs="Times New Roman"/>
              </w:rPr>
              <w:t xml:space="preserve"> </w:t>
            </w:r>
            <w:proofErr w:type="spellStart"/>
            <w:r w:rsidRPr="0038688D">
              <w:rPr>
                <w:rFonts w:ascii="Times New Roman" w:hAnsi="Times New Roman" w:cs="Times New Roman"/>
              </w:rPr>
              <w:t>Norhopane</w:t>
            </w:r>
            <w:proofErr w:type="spellEnd"/>
          </w:p>
        </w:tc>
        <w:tc>
          <w:tcPr>
            <w:tcW w:w="4950" w:type="dxa"/>
            <w:tcBorders>
              <w:right w:val="single" w:sz="8" w:space="0" w:color="auto"/>
            </w:tcBorders>
            <w:vAlign w:val="center"/>
          </w:tcPr>
          <w:p w14:paraId="75135924" w14:textId="1B8FCA8F" w:rsidR="00C51182" w:rsidRPr="0038688D" w:rsidRDefault="00C51182" w:rsidP="00845866">
            <w:pPr>
              <w:rPr>
                <w:rFonts w:ascii="Times New Roman" w:hAnsi="Times New Roman" w:cs="Times New Roman"/>
              </w:rPr>
            </w:pPr>
            <w:r w:rsidRPr="0038688D">
              <w:rPr>
                <w:rFonts w:ascii="Times New Roman" w:hAnsi="Times New Roman" w:cs="Times New Roman"/>
              </w:rPr>
              <w:t>C</w:t>
            </w:r>
            <w:r w:rsidRPr="0038688D">
              <w:rPr>
                <w:rFonts w:ascii="Times New Roman" w:hAnsi="Times New Roman" w:cs="Times New Roman"/>
                <w:vertAlign w:val="subscript"/>
              </w:rPr>
              <w:t>28</w:t>
            </w:r>
            <w:r w:rsidRPr="0038688D">
              <w:rPr>
                <w:rFonts w:ascii="Times New Roman" w:hAnsi="Times New Roman" w:cs="Times New Roman"/>
              </w:rPr>
              <w:t xml:space="preserve"> </w:t>
            </w:r>
            <w:proofErr w:type="spellStart"/>
            <w:r w:rsidRPr="0038688D">
              <w:rPr>
                <w:rFonts w:ascii="Times New Roman" w:hAnsi="Times New Roman" w:cs="Times New Roman"/>
              </w:rPr>
              <w:t>Bisnorhopane</w:t>
            </w:r>
            <w:proofErr w:type="spellEnd"/>
            <w:r w:rsidR="002D4735">
              <w:rPr>
                <w:rFonts w:ascii="Times New Roman" w:hAnsi="Times New Roman" w:cs="Times New Roman"/>
              </w:rPr>
              <w:t>/C</w:t>
            </w:r>
            <w:r w:rsidR="002D4735">
              <w:rPr>
                <w:rFonts w:ascii="Times New Roman" w:hAnsi="Times New Roman" w:cs="Times New Roman"/>
                <w:vertAlign w:val="subscript"/>
              </w:rPr>
              <w:t>29</w:t>
            </w:r>
            <w:r w:rsidRPr="0038688D">
              <w:rPr>
                <w:rFonts w:ascii="Times New Roman" w:hAnsi="Times New Roman" w:cs="Times New Roman"/>
              </w:rPr>
              <w:t xml:space="preserve"> </w:t>
            </w:r>
            <w:proofErr w:type="spellStart"/>
            <w:r w:rsidRPr="0038688D">
              <w:rPr>
                <w:rFonts w:ascii="Times New Roman" w:hAnsi="Times New Roman" w:cs="Times New Roman"/>
              </w:rPr>
              <w:t>Hopane</w:t>
            </w:r>
            <w:proofErr w:type="spellEnd"/>
          </w:p>
        </w:tc>
      </w:tr>
      <w:tr w:rsidR="00C51182" w14:paraId="6603A95D" w14:textId="77777777" w:rsidTr="00845866">
        <w:tc>
          <w:tcPr>
            <w:tcW w:w="4675" w:type="dxa"/>
            <w:tcBorders>
              <w:left w:val="single" w:sz="8" w:space="0" w:color="auto"/>
              <w:bottom w:val="single" w:sz="8" w:space="0" w:color="auto"/>
            </w:tcBorders>
            <w:vAlign w:val="center"/>
          </w:tcPr>
          <w:p w14:paraId="46C15874" w14:textId="765A9208" w:rsidR="00C51182" w:rsidRPr="0038688D" w:rsidRDefault="00C51182" w:rsidP="00845866">
            <w:pPr>
              <w:rPr>
                <w:rFonts w:ascii="Times New Roman" w:hAnsi="Times New Roman" w:cs="Times New Roman"/>
              </w:rPr>
            </w:pPr>
            <w:r w:rsidRPr="0038688D">
              <w:rPr>
                <w:rFonts w:ascii="Times New Roman" w:hAnsi="Times New Roman" w:cs="Times New Roman"/>
              </w:rPr>
              <w:t>C</w:t>
            </w:r>
            <w:r w:rsidRPr="0038688D">
              <w:rPr>
                <w:rFonts w:ascii="Times New Roman" w:hAnsi="Times New Roman" w:cs="Times New Roman"/>
                <w:vertAlign w:val="subscript"/>
              </w:rPr>
              <w:t>18</w:t>
            </w:r>
            <w:r w:rsidRPr="0038688D">
              <w:rPr>
                <w:rFonts w:ascii="Times New Roman" w:hAnsi="Times New Roman" w:cs="Times New Roman"/>
              </w:rPr>
              <w:t>-</w:t>
            </w:r>
            <w:r w:rsidR="002D4735">
              <w:rPr>
                <w:rFonts w:ascii="Times New Roman" w:hAnsi="Times New Roman" w:cs="Times New Roman"/>
              </w:rPr>
              <w:t>A</w:t>
            </w:r>
            <w:r w:rsidRPr="0038688D">
              <w:rPr>
                <w:rFonts w:ascii="Times New Roman" w:hAnsi="Times New Roman" w:cs="Times New Roman"/>
              </w:rPr>
              <w:t>ryl</w:t>
            </w:r>
            <w:r w:rsidR="002D4735">
              <w:rPr>
                <w:rFonts w:ascii="Times New Roman" w:hAnsi="Times New Roman" w:cs="Times New Roman"/>
              </w:rPr>
              <w:t xml:space="preserve"> </w:t>
            </w:r>
            <w:r w:rsidRPr="0038688D">
              <w:rPr>
                <w:rFonts w:ascii="Times New Roman" w:hAnsi="Times New Roman" w:cs="Times New Roman"/>
              </w:rPr>
              <w:t>isoprenoid</w:t>
            </w:r>
          </w:p>
        </w:tc>
        <w:tc>
          <w:tcPr>
            <w:tcW w:w="4950" w:type="dxa"/>
            <w:tcBorders>
              <w:bottom w:val="single" w:sz="8" w:space="0" w:color="auto"/>
              <w:right w:val="single" w:sz="8" w:space="0" w:color="auto"/>
            </w:tcBorders>
            <w:vAlign w:val="center"/>
          </w:tcPr>
          <w:p w14:paraId="026B3602" w14:textId="44E2DF36" w:rsidR="00C51182" w:rsidRPr="0038688D" w:rsidRDefault="00C51182" w:rsidP="00845866">
            <w:pPr>
              <w:rPr>
                <w:rFonts w:ascii="Times New Roman" w:hAnsi="Times New Roman" w:cs="Times New Roman"/>
              </w:rPr>
            </w:pPr>
            <w:r w:rsidRPr="0038688D">
              <w:rPr>
                <w:rFonts w:ascii="Times New Roman" w:hAnsi="Times New Roman" w:cs="Times New Roman"/>
              </w:rPr>
              <w:t>C</w:t>
            </w:r>
            <w:r w:rsidRPr="0038688D">
              <w:rPr>
                <w:rFonts w:ascii="Times New Roman" w:hAnsi="Times New Roman" w:cs="Times New Roman"/>
                <w:vertAlign w:val="subscript"/>
              </w:rPr>
              <w:t xml:space="preserve">18 </w:t>
            </w:r>
            <w:r w:rsidRPr="00C17C02">
              <w:rPr>
                <w:rFonts w:ascii="Times New Roman" w:hAnsi="Times New Roman" w:cs="Times New Roman"/>
              </w:rPr>
              <w:t>2,3,6-</w:t>
            </w:r>
            <w:r w:rsidR="00C63BB0">
              <w:rPr>
                <w:rFonts w:ascii="Times New Roman" w:hAnsi="Times New Roman" w:cs="Times New Roman"/>
              </w:rPr>
              <w:t>T</w:t>
            </w:r>
            <w:r w:rsidRPr="00C17C02">
              <w:rPr>
                <w:rFonts w:ascii="Times New Roman" w:hAnsi="Times New Roman" w:cs="Times New Roman"/>
              </w:rPr>
              <w:t>rimethyl substituted aryl isoprenoids/C</w:t>
            </w:r>
            <w:r w:rsidRPr="00C17C02">
              <w:rPr>
                <w:rFonts w:ascii="Times New Roman" w:hAnsi="Times New Roman" w:cs="Times New Roman"/>
                <w:vertAlign w:val="subscript"/>
              </w:rPr>
              <w:t>18</w:t>
            </w:r>
            <w:r w:rsidRPr="00C17C02">
              <w:rPr>
                <w:rFonts w:ascii="Times New Roman" w:hAnsi="Times New Roman" w:cs="Times New Roman"/>
              </w:rPr>
              <w:t xml:space="preserve"> 3,4,5-</w:t>
            </w:r>
            <w:r w:rsidR="00C63BB0">
              <w:rPr>
                <w:rFonts w:ascii="Times New Roman" w:hAnsi="Times New Roman" w:cs="Times New Roman"/>
              </w:rPr>
              <w:t>T</w:t>
            </w:r>
            <w:r w:rsidRPr="00C17C02">
              <w:rPr>
                <w:rFonts w:ascii="Times New Roman" w:hAnsi="Times New Roman" w:cs="Times New Roman"/>
              </w:rPr>
              <w:t>rimethyl substituted aryl isoprenoids</w:t>
            </w:r>
          </w:p>
        </w:tc>
      </w:tr>
    </w:tbl>
    <w:p w14:paraId="35854F4C" w14:textId="77777777" w:rsidR="00C51182" w:rsidRDefault="00C51182" w:rsidP="00C51182">
      <w:pPr>
        <w:rPr>
          <w:rFonts w:ascii="Times New Roman" w:hAnsi="Times New Roman" w:cs="Times New Roman"/>
          <w:b/>
          <w:bCs/>
          <w:sz w:val="24"/>
          <w:szCs w:val="24"/>
        </w:rPr>
      </w:pPr>
    </w:p>
    <w:p w14:paraId="563FE06A" w14:textId="473631AC" w:rsidR="00C51182" w:rsidRDefault="00C51182" w:rsidP="00C51182">
      <w:pPr>
        <w:rPr>
          <w:rFonts w:ascii="Times New Roman" w:hAnsi="Times New Roman" w:cs="Times New Roman"/>
          <w:b/>
          <w:bCs/>
          <w:sz w:val="24"/>
          <w:szCs w:val="24"/>
        </w:rPr>
      </w:pPr>
    </w:p>
    <w:p w14:paraId="051C6A1B" w14:textId="77777777" w:rsidR="00C17C02" w:rsidRPr="00665193" w:rsidRDefault="00C17C02" w:rsidP="00C51182">
      <w:pPr>
        <w:rPr>
          <w:rFonts w:ascii="Times New Roman" w:hAnsi="Times New Roman" w:cs="Times New Roman"/>
          <w:b/>
          <w:bCs/>
          <w:sz w:val="24"/>
          <w:szCs w:val="24"/>
        </w:rPr>
      </w:pPr>
    </w:p>
    <w:tbl>
      <w:tblPr>
        <w:tblStyle w:val="TableGrid"/>
        <w:tblW w:w="9625" w:type="dxa"/>
        <w:tblLook w:val="04A0" w:firstRow="1" w:lastRow="0" w:firstColumn="1" w:lastColumn="0" w:noHBand="0" w:noVBand="1"/>
      </w:tblPr>
      <w:tblGrid>
        <w:gridCol w:w="4675"/>
        <w:gridCol w:w="4950"/>
      </w:tblGrid>
      <w:tr w:rsidR="00C51182" w14:paraId="4A44BA87" w14:textId="77777777" w:rsidTr="00845866">
        <w:tc>
          <w:tcPr>
            <w:tcW w:w="4675" w:type="dxa"/>
            <w:tcBorders>
              <w:top w:val="single" w:sz="8" w:space="0" w:color="auto"/>
              <w:left w:val="single" w:sz="8" w:space="0" w:color="auto"/>
              <w:bottom w:val="thinThickLargeGap" w:sz="24" w:space="0" w:color="auto"/>
            </w:tcBorders>
          </w:tcPr>
          <w:p w14:paraId="6B91191F" w14:textId="77777777" w:rsidR="00C51182" w:rsidRPr="00B424A3" w:rsidRDefault="00C51182" w:rsidP="00845866">
            <w:pPr>
              <w:widowControl w:val="0"/>
              <w:autoSpaceDE w:val="0"/>
              <w:autoSpaceDN w:val="0"/>
              <w:adjustRightInd w:val="0"/>
              <w:rPr>
                <w:rFonts w:ascii="Times New Roman" w:hAnsi="Times New Roman"/>
                <w:b/>
                <w:bCs/>
              </w:rPr>
            </w:pPr>
            <w:r w:rsidRPr="00B424A3">
              <w:rPr>
                <w:rFonts w:ascii="Times New Roman" w:hAnsi="Times New Roman"/>
                <w:b/>
                <w:bCs/>
              </w:rPr>
              <w:t>Lithology Proxies</w:t>
            </w:r>
          </w:p>
        </w:tc>
        <w:tc>
          <w:tcPr>
            <w:tcW w:w="4950" w:type="dxa"/>
            <w:tcBorders>
              <w:top w:val="single" w:sz="8" w:space="0" w:color="auto"/>
              <w:bottom w:val="thinThickLargeGap" w:sz="24" w:space="0" w:color="auto"/>
              <w:right w:val="single" w:sz="8" w:space="0" w:color="auto"/>
            </w:tcBorders>
          </w:tcPr>
          <w:p w14:paraId="387DB991" w14:textId="77777777" w:rsidR="00C51182" w:rsidRPr="00B424A3" w:rsidRDefault="00C51182" w:rsidP="00845866">
            <w:pPr>
              <w:widowControl w:val="0"/>
              <w:autoSpaceDE w:val="0"/>
              <w:autoSpaceDN w:val="0"/>
              <w:adjustRightInd w:val="0"/>
              <w:rPr>
                <w:rFonts w:ascii="Times New Roman" w:hAnsi="Times New Roman"/>
                <w:b/>
                <w:bCs/>
              </w:rPr>
            </w:pPr>
            <w:r w:rsidRPr="00B424A3">
              <w:rPr>
                <w:rFonts w:ascii="Times New Roman" w:hAnsi="Times New Roman"/>
                <w:b/>
                <w:bCs/>
              </w:rPr>
              <w:t>Formula</w:t>
            </w:r>
          </w:p>
        </w:tc>
      </w:tr>
      <w:tr w:rsidR="00C51182" w14:paraId="6D85589C" w14:textId="77777777" w:rsidTr="00845866">
        <w:tc>
          <w:tcPr>
            <w:tcW w:w="4675" w:type="dxa"/>
            <w:tcBorders>
              <w:left w:val="single" w:sz="8" w:space="0" w:color="auto"/>
            </w:tcBorders>
            <w:vAlign w:val="center"/>
          </w:tcPr>
          <w:p w14:paraId="0EDB2EEC" w14:textId="11F2F3E0" w:rsidR="00C51182" w:rsidRPr="00B424A3" w:rsidRDefault="00C51182" w:rsidP="00845866">
            <w:pPr>
              <w:widowControl w:val="0"/>
              <w:autoSpaceDE w:val="0"/>
              <w:autoSpaceDN w:val="0"/>
              <w:adjustRightInd w:val="0"/>
              <w:rPr>
                <w:rFonts w:ascii="Times New Roman" w:hAnsi="Times New Roman" w:cs="Times New Roman"/>
                <w:bCs/>
                <w:i/>
                <w:iCs/>
                <w:sz w:val="24"/>
                <w:szCs w:val="24"/>
              </w:rPr>
            </w:pPr>
            <w:r w:rsidRPr="00B424A3">
              <w:rPr>
                <w:rFonts w:ascii="Times New Roman" w:hAnsi="Times New Roman" w:cs="Times New Roman"/>
                <w:bCs/>
                <w:color w:val="000000"/>
              </w:rPr>
              <w:t>C</w:t>
            </w:r>
            <w:r w:rsidRPr="00B424A3">
              <w:rPr>
                <w:rFonts w:ascii="Times New Roman" w:hAnsi="Times New Roman" w:cs="Times New Roman"/>
                <w:bCs/>
                <w:color w:val="000000"/>
                <w:vertAlign w:val="subscript"/>
              </w:rPr>
              <w:t>27</w:t>
            </w:r>
            <w:r w:rsidRPr="00B424A3">
              <w:rPr>
                <w:rFonts w:ascii="Times New Roman" w:hAnsi="Times New Roman" w:cs="Times New Roman"/>
                <w:bCs/>
                <w:color w:val="000000"/>
              </w:rPr>
              <w:t xml:space="preserve"> </w:t>
            </w:r>
            <w:proofErr w:type="spellStart"/>
            <w:r w:rsidRPr="00B424A3">
              <w:rPr>
                <w:rFonts w:ascii="Times New Roman" w:hAnsi="Times New Roman" w:cs="Times New Roman"/>
                <w:bCs/>
                <w:color w:val="000000"/>
              </w:rPr>
              <w:t>Dia</w:t>
            </w:r>
            <w:proofErr w:type="spellEnd"/>
            <w:r w:rsidRPr="00B424A3">
              <w:rPr>
                <w:rFonts w:ascii="Times New Roman" w:hAnsi="Times New Roman" w:cs="Times New Roman"/>
                <w:bCs/>
                <w:color w:val="000000"/>
              </w:rPr>
              <w:t>/Sterane</w:t>
            </w:r>
          </w:p>
        </w:tc>
        <w:tc>
          <w:tcPr>
            <w:tcW w:w="4950" w:type="dxa"/>
            <w:tcBorders>
              <w:right w:val="single" w:sz="8" w:space="0" w:color="auto"/>
            </w:tcBorders>
            <w:vAlign w:val="center"/>
          </w:tcPr>
          <w:p w14:paraId="09A3D740" w14:textId="4D67DCBA" w:rsidR="00C51182" w:rsidRPr="00B424A3" w:rsidRDefault="00C51182" w:rsidP="00845866">
            <w:pPr>
              <w:widowControl w:val="0"/>
              <w:autoSpaceDE w:val="0"/>
              <w:autoSpaceDN w:val="0"/>
              <w:adjustRightInd w:val="0"/>
              <w:rPr>
                <w:rFonts w:ascii="Times New Roman" w:hAnsi="Times New Roman" w:cs="Times New Roman"/>
                <w:color w:val="000000"/>
              </w:rPr>
            </w:pPr>
            <w:r w:rsidRPr="00B424A3">
              <w:rPr>
                <w:rFonts w:ascii="Times New Roman" w:hAnsi="Times New Roman" w:cs="Times New Roman"/>
                <w:color w:val="000000"/>
              </w:rPr>
              <w:t>[C</w:t>
            </w:r>
            <w:r w:rsidRPr="00B424A3">
              <w:rPr>
                <w:rFonts w:ascii="Times New Roman" w:hAnsi="Times New Roman" w:cs="Times New Roman"/>
                <w:color w:val="000000"/>
                <w:vertAlign w:val="subscript"/>
              </w:rPr>
              <w:t>27</w:t>
            </w:r>
            <w:r w:rsidRPr="00B424A3">
              <w:rPr>
                <w:rFonts w:ascii="Times New Roman" w:hAnsi="Times New Roman" w:cs="Times New Roman"/>
                <w:color w:val="000000"/>
              </w:rPr>
              <w:t xml:space="preserve"> 13β,17α-</w:t>
            </w:r>
            <w:proofErr w:type="spellStart"/>
            <w:r w:rsidRPr="00B424A3">
              <w:rPr>
                <w:rFonts w:ascii="Times New Roman" w:hAnsi="Times New Roman" w:cs="Times New Roman"/>
                <w:color w:val="000000"/>
              </w:rPr>
              <w:t>Diacholestane</w:t>
            </w:r>
            <w:proofErr w:type="spellEnd"/>
            <w:r w:rsidRPr="00B424A3">
              <w:rPr>
                <w:rFonts w:ascii="Times New Roman" w:hAnsi="Times New Roman" w:cs="Times New Roman"/>
                <w:color w:val="000000"/>
              </w:rPr>
              <w:t xml:space="preserve"> (20S+20R)]</w:t>
            </w:r>
            <w:proofErr w:type="gramStart"/>
            <w:r w:rsidRPr="00B424A3">
              <w:rPr>
                <w:rFonts w:ascii="Times New Roman" w:hAnsi="Times New Roman" w:cs="Times New Roman"/>
                <w:color w:val="000000"/>
              </w:rPr>
              <w:t>/[</w:t>
            </w:r>
            <w:proofErr w:type="gramEnd"/>
            <w:r w:rsidRPr="00B424A3">
              <w:rPr>
                <w:rFonts w:ascii="Times New Roman" w:hAnsi="Times New Roman" w:cs="Times New Roman"/>
                <w:color w:val="000000"/>
              </w:rPr>
              <w:t>C</w:t>
            </w:r>
            <w:r w:rsidRPr="00B424A3">
              <w:rPr>
                <w:rFonts w:ascii="Times New Roman" w:hAnsi="Times New Roman" w:cs="Times New Roman"/>
                <w:color w:val="000000"/>
                <w:vertAlign w:val="subscript"/>
              </w:rPr>
              <w:t>27</w:t>
            </w:r>
            <w:r w:rsidRPr="00B424A3">
              <w:rPr>
                <w:rFonts w:ascii="Times New Roman" w:hAnsi="Times New Roman" w:cs="Times New Roman"/>
                <w:color w:val="000000"/>
              </w:rPr>
              <w:t xml:space="preserve"> 14α,17α- + 14β,17β-Cholestane (20S+20R)]</w:t>
            </w:r>
          </w:p>
        </w:tc>
      </w:tr>
      <w:tr w:rsidR="00C51182" w14:paraId="20BD6205" w14:textId="77777777" w:rsidTr="0038688D">
        <w:tc>
          <w:tcPr>
            <w:tcW w:w="4675" w:type="dxa"/>
            <w:tcBorders>
              <w:left w:val="single" w:sz="8" w:space="0" w:color="auto"/>
            </w:tcBorders>
            <w:vAlign w:val="center"/>
          </w:tcPr>
          <w:p w14:paraId="2FA558E0" w14:textId="00ACE471" w:rsidR="00C51182" w:rsidRPr="00B424A3" w:rsidRDefault="003A3762" w:rsidP="00845866">
            <w:pPr>
              <w:widowControl w:val="0"/>
              <w:autoSpaceDE w:val="0"/>
              <w:autoSpaceDN w:val="0"/>
              <w:adjustRightInd w:val="0"/>
              <w:rPr>
                <w:rFonts w:ascii="Times New Roman" w:hAnsi="Times New Roman" w:cs="Times New Roman"/>
                <w:bCs/>
                <w:color w:val="000000"/>
              </w:rPr>
            </w:pPr>
            <w:proofErr w:type="spellStart"/>
            <w:r>
              <w:rPr>
                <w:rFonts w:ascii="Times New Roman" w:hAnsi="Times New Roman" w:cs="Times New Roman"/>
                <w:bCs/>
                <w:color w:val="000000"/>
              </w:rPr>
              <w:t>Diasterane</w:t>
            </w:r>
            <w:proofErr w:type="spellEnd"/>
            <w:r>
              <w:rPr>
                <w:rFonts w:ascii="Times New Roman" w:hAnsi="Times New Roman" w:cs="Times New Roman"/>
                <w:bCs/>
                <w:color w:val="000000"/>
              </w:rPr>
              <w:t>/Steranes</w:t>
            </w:r>
          </w:p>
        </w:tc>
        <w:tc>
          <w:tcPr>
            <w:tcW w:w="4950" w:type="dxa"/>
            <w:tcBorders>
              <w:right w:val="single" w:sz="8" w:space="0" w:color="auto"/>
            </w:tcBorders>
            <w:vAlign w:val="center"/>
          </w:tcPr>
          <w:p w14:paraId="754F5B1E" w14:textId="72C7C4BD" w:rsidR="00C51182" w:rsidRPr="00B424A3" w:rsidRDefault="00C51182" w:rsidP="00845866">
            <w:pPr>
              <w:widowControl w:val="0"/>
              <w:autoSpaceDE w:val="0"/>
              <w:autoSpaceDN w:val="0"/>
              <w:adjustRightInd w:val="0"/>
              <w:rPr>
                <w:rFonts w:ascii="Times New Roman" w:hAnsi="Times New Roman" w:cs="Times New Roman"/>
                <w:color w:val="000000"/>
              </w:rPr>
            </w:pPr>
            <w:r w:rsidRPr="00B424A3">
              <w:rPr>
                <w:rFonts w:ascii="Times New Roman" w:hAnsi="Times New Roman" w:cs="Times New Roman"/>
                <w:color w:val="000000"/>
              </w:rPr>
              <w:t>[C</w:t>
            </w:r>
            <w:r w:rsidRPr="00B424A3">
              <w:rPr>
                <w:rFonts w:ascii="Times New Roman" w:hAnsi="Times New Roman" w:cs="Times New Roman"/>
                <w:color w:val="000000"/>
                <w:vertAlign w:val="subscript"/>
              </w:rPr>
              <w:t>27</w:t>
            </w:r>
            <w:r w:rsidRPr="00B424A3">
              <w:rPr>
                <w:rFonts w:ascii="Times New Roman" w:hAnsi="Times New Roman" w:cs="Times New Roman"/>
                <w:color w:val="000000"/>
              </w:rPr>
              <w:t xml:space="preserve"> 13β,17α- + 13α,17β-</w:t>
            </w:r>
            <w:proofErr w:type="spellStart"/>
            <w:r w:rsidRPr="00B424A3">
              <w:rPr>
                <w:rFonts w:ascii="Times New Roman" w:hAnsi="Times New Roman" w:cs="Times New Roman"/>
                <w:color w:val="000000"/>
              </w:rPr>
              <w:t>Diacholestane</w:t>
            </w:r>
            <w:proofErr w:type="spellEnd"/>
            <w:r w:rsidRPr="00B424A3">
              <w:rPr>
                <w:rFonts w:ascii="Times New Roman" w:hAnsi="Times New Roman" w:cs="Times New Roman"/>
                <w:color w:val="000000"/>
              </w:rPr>
              <w:t xml:space="preserve"> (20S+20R)]/ [C</w:t>
            </w:r>
            <w:r w:rsidRPr="00B424A3">
              <w:rPr>
                <w:rFonts w:ascii="Times New Roman" w:hAnsi="Times New Roman" w:cs="Times New Roman"/>
                <w:color w:val="000000"/>
                <w:vertAlign w:val="subscript"/>
              </w:rPr>
              <w:t>27</w:t>
            </w:r>
            <w:r w:rsidRPr="00B424A3">
              <w:rPr>
                <w:rFonts w:ascii="Times New Roman" w:hAnsi="Times New Roman" w:cs="Times New Roman"/>
                <w:color w:val="000000"/>
              </w:rPr>
              <w:t xml:space="preserve"> 14α,17α- + 14β,17β-Cholestane (20S+20R)]</w:t>
            </w:r>
          </w:p>
          <w:p w14:paraId="006794A0" w14:textId="77777777" w:rsidR="00C51182" w:rsidRPr="00B424A3" w:rsidRDefault="00C51182" w:rsidP="00845866">
            <w:pPr>
              <w:widowControl w:val="0"/>
              <w:autoSpaceDE w:val="0"/>
              <w:autoSpaceDN w:val="0"/>
              <w:adjustRightInd w:val="0"/>
              <w:rPr>
                <w:rFonts w:ascii="Times New Roman" w:hAnsi="Times New Roman" w:cs="Times New Roman"/>
                <w:b/>
                <w:color w:val="000000"/>
              </w:rPr>
            </w:pPr>
          </w:p>
        </w:tc>
      </w:tr>
      <w:tr w:rsidR="000436F3" w14:paraId="3A0E3294" w14:textId="77777777" w:rsidTr="003A3762">
        <w:tc>
          <w:tcPr>
            <w:tcW w:w="4675" w:type="dxa"/>
            <w:tcBorders>
              <w:left w:val="single" w:sz="8" w:space="0" w:color="auto"/>
            </w:tcBorders>
            <w:vAlign w:val="center"/>
          </w:tcPr>
          <w:p w14:paraId="6CC90A03" w14:textId="7F4239C6" w:rsidR="000436F3" w:rsidRPr="000436F3" w:rsidDel="003A3762" w:rsidRDefault="000436F3" w:rsidP="00845866">
            <w:pPr>
              <w:widowControl w:val="0"/>
              <w:autoSpaceDE w:val="0"/>
              <w:autoSpaceDN w:val="0"/>
              <w:adjustRightInd w:val="0"/>
              <w:rPr>
                <w:rFonts w:ascii="Times New Roman" w:hAnsi="Times New Roman" w:cs="Times New Roman"/>
                <w:bCs/>
                <w:color w:val="000000"/>
              </w:rPr>
            </w:pPr>
            <w:r>
              <w:rPr>
                <w:rFonts w:ascii="Times New Roman" w:hAnsi="Times New Roman" w:cs="Times New Roman"/>
                <w:bCs/>
                <w:color w:val="000000"/>
              </w:rPr>
              <w:t>C</w:t>
            </w:r>
            <w:r>
              <w:rPr>
                <w:rFonts w:ascii="Times New Roman" w:hAnsi="Times New Roman" w:cs="Times New Roman"/>
                <w:bCs/>
                <w:color w:val="000000"/>
                <w:vertAlign w:val="subscript"/>
              </w:rPr>
              <w:t>27</w:t>
            </w:r>
            <w:r>
              <w:rPr>
                <w:rFonts w:ascii="Times New Roman" w:hAnsi="Times New Roman" w:cs="Times New Roman"/>
                <w:bCs/>
                <w:color w:val="000000"/>
              </w:rPr>
              <w:t>/C</w:t>
            </w:r>
            <w:r>
              <w:rPr>
                <w:rFonts w:ascii="Times New Roman" w:hAnsi="Times New Roman" w:cs="Times New Roman"/>
                <w:bCs/>
                <w:color w:val="000000"/>
                <w:vertAlign w:val="subscript"/>
              </w:rPr>
              <w:t>29</w:t>
            </w:r>
            <w:r>
              <w:rPr>
                <w:rFonts w:ascii="Times New Roman" w:hAnsi="Times New Roman" w:cs="Times New Roman"/>
                <w:bCs/>
                <w:color w:val="000000"/>
              </w:rPr>
              <w:t xml:space="preserve"> </w:t>
            </w:r>
            <w:proofErr w:type="spellStart"/>
            <w:r>
              <w:rPr>
                <w:rFonts w:ascii="Times New Roman" w:hAnsi="Times New Roman" w:cs="Times New Roman"/>
                <w:bCs/>
                <w:color w:val="000000"/>
              </w:rPr>
              <w:t>diasteranes</w:t>
            </w:r>
            <w:proofErr w:type="spellEnd"/>
          </w:p>
        </w:tc>
        <w:tc>
          <w:tcPr>
            <w:tcW w:w="4950" w:type="dxa"/>
            <w:tcBorders>
              <w:right w:val="single" w:sz="8" w:space="0" w:color="auto"/>
            </w:tcBorders>
            <w:vAlign w:val="center"/>
          </w:tcPr>
          <w:p w14:paraId="779213CA" w14:textId="32D93C8F" w:rsidR="000436F3" w:rsidRPr="00B424A3" w:rsidRDefault="000436F3" w:rsidP="00845866">
            <w:pPr>
              <w:widowControl w:val="0"/>
              <w:autoSpaceDE w:val="0"/>
              <w:autoSpaceDN w:val="0"/>
              <w:adjustRightInd w:val="0"/>
              <w:rPr>
                <w:rFonts w:ascii="Times New Roman" w:hAnsi="Times New Roman" w:cs="Times New Roman"/>
                <w:color w:val="000000"/>
              </w:rPr>
            </w:pPr>
            <w:r>
              <w:rPr>
                <w:rFonts w:ascii="Times New Roman" w:hAnsi="Times New Roman" w:cs="Times New Roman"/>
                <w:color w:val="000000"/>
              </w:rPr>
              <w:t>[</w:t>
            </w:r>
            <w:r w:rsidRPr="00B424A3">
              <w:rPr>
                <w:rFonts w:ascii="Times New Roman" w:hAnsi="Times New Roman" w:cs="Times New Roman"/>
                <w:color w:val="000000"/>
              </w:rPr>
              <w:t>C</w:t>
            </w:r>
            <w:r w:rsidRPr="00B424A3">
              <w:rPr>
                <w:rFonts w:ascii="Times New Roman" w:hAnsi="Times New Roman" w:cs="Times New Roman"/>
                <w:color w:val="000000"/>
                <w:vertAlign w:val="subscript"/>
              </w:rPr>
              <w:t>27</w:t>
            </w:r>
            <w:r w:rsidRPr="00B424A3">
              <w:rPr>
                <w:rFonts w:ascii="Times New Roman" w:hAnsi="Times New Roman" w:cs="Times New Roman"/>
                <w:color w:val="000000"/>
              </w:rPr>
              <w:t xml:space="preserve"> 13β,17α-</w:t>
            </w:r>
            <w:proofErr w:type="spellStart"/>
            <w:r w:rsidR="001C045E">
              <w:rPr>
                <w:rFonts w:ascii="Times New Roman" w:hAnsi="Times New Roman" w:cs="Times New Roman"/>
                <w:color w:val="000000"/>
              </w:rPr>
              <w:t>Diacholestane</w:t>
            </w:r>
            <w:proofErr w:type="spellEnd"/>
            <w:r w:rsidR="001C045E">
              <w:rPr>
                <w:rFonts w:ascii="Times New Roman" w:hAnsi="Times New Roman" w:cs="Times New Roman"/>
                <w:color w:val="000000"/>
              </w:rPr>
              <w:t xml:space="preserve"> 20R</w:t>
            </w:r>
            <w:r w:rsidRPr="00B424A3">
              <w:rPr>
                <w:rFonts w:ascii="Times New Roman" w:hAnsi="Times New Roman" w:cs="Times New Roman"/>
                <w:color w:val="000000"/>
              </w:rPr>
              <w:t xml:space="preserve"> + 13α,17β-</w:t>
            </w:r>
            <w:proofErr w:type="spellStart"/>
            <w:r w:rsidRPr="00B424A3">
              <w:rPr>
                <w:rFonts w:ascii="Times New Roman" w:hAnsi="Times New Roman" w:cs="Times New Roman"/>
                <w:color w:val="000000"/>
              </w:rPr>
              <w:t>Diacholestane</w:t>
            </w:r>
            <w:proofErr w:type="spellEnd"/>
            <w:r w:rsidRPr="00B424A3">
              <w:rPr>
                <w:rFonts w:ascii="Times New Roman" w:hAnsi="Times New Roman" w:cs="Times New Roman"/>
                <w:color w:val="000000"/>
              </w:rPr>
              <w:t xml:space="preserve"> </w:t>
            </w:r>
            <w:r w:rsidR="001C045E">
              <w:rPr>
                <w:rFonts w:ascii="Times New Roman" w:hAnsi="Times New Roman" w:cs="Times New Roman"/>
                <w:color w:val="000000"/>
              </w:rPr>
              <w:t>20S</w:t>
            </w:r>
            <w:r w:rsidRPr="00B424A3">
              <w:rPr>
                <w:rFonts w:ascii="Times New Roman" w:hAnsi="Times New Roman" w:cs="Times New Roman"/>
                <w:color w:val="000000"/>
              </w:rPr>
              <w:t>]</w:t>
            </w:r>
            <w:proofErr w:type="gramStart"/>
            <w:r w:rsidRPr="00B424A3">
              <w:rPr>
                <w:rFonts w:ascii="Times New Roman" w:hAnsi="Times New Roman" w:cs="Times New Roman"/>
                <w:color w:val="000000"/>
              </w:rPr>
              <w:t>/</w:t>
            </w:r>
            <w:r>
              <w:rPr>
                <w:rFonts w:ascii="Times New Roman" w:hAnsi="Times New Roman" w:cs="Times New Roman"/>
                <w:color w:val="000000"/>
              </w:rPr>
              <w:t>[</w:t>
            </w:r>
            <w:proofErr w:type="gramEnd"/>
            <w:r w:rsidRPr="00B424A3">
              <w:rPr>
                <w:rFonts w:ascii="Times New Roman" w:hAnsi="Times New Roman" w:cs="Times New Roman"/>
                <w:color w:val="000000"/>
              </w:rPr>
              <w:t xml:space="preserve"> </w:t>
            </w:r>
            <w:r>
              <w:rPr>
                <w:rFonts w:ascii="Times New Roman" w:hAnsi="Times New Roman" w:cs="Times New Roman"/>
                <w:color w:val="000000"/>
              </w:rPr>
              <w:t>24-Ethyl-</w:t>
            </w:r>
            <w:r w:rsidRPr="00B424A3">
              <w:rPr>
                <w:rFonts w:ascii="Times New Roman" w:hAnsi="Times New Roman" w:cs="Times New Roman"/>
                <w:color w:val="000000"/>
              </w:rPr>
              <w:t>13β,17α-</w:t>
            </w:r>
            <w:proofErr w:type="spellStart"/>
            <w:r w:rsidR="001C045E">
              <w:rPr>
                <w:rFonts w:ascii="Times New Roman" w:hAnsi="Times New Roman" w:cs="Times New Roman"/>
                <w:color w:val="000000"/>
              </w:rPr>
              <w:t>Diacholestane</w:t>
            </w:r>
            <w:proofErr w:type="spellEnd"/>
            <w:r w:rsidR="001C045E">
              <w:rPr>
                <w:rFonts w:ascii="Times New Roman" w:hAnsi="Times New Roman" w:cs="Times New Roman"/>
                <w:color w:val="000000"/>
              </w:rPr>
              <w:t xml:space="preserve"> 20R</w:t>
            </w:r>
            <w:r w:rsidRPr="00B424A3">
              <w:rPr>
                <w:rFonts w:ascii="Times New Roman" w:hAnsi="Times New Roman" w:cs="Times New Roman"/>
                <w:color w:val="000000"/>
              </w:rPr>
              <w:t xml:space="preserve"> + </w:t>
            </w:r>
            <w:r>
              <w:rPr>
                <w:rFonts w:ascii="Times New Roman" w:hAnsi="Times New Roman" w:cs="Times New Roman"/>
                <w:color w:val="000000"/>
              </w:rPr>
              <w:t>-</w:t>
            </w:r>
            <w:r w:rsidRPr="00B424A3">
              <w:rPr>
                <w:rFonts w:ascii="Times New Roman" w:hAnsi="Times New Roman" w:cs="Times New Roman"/>
                <w:color w:val="000000"/>
              </w:rPr>
              <w:t>13α,17β-</w:t>
            </w:r>
            <w:proofErr w:type="spellStart"/>
            <w:r w:rsidRPr="00B424A3">
              <w:rPr>
                <w:rFonts w:ascii="Times New Roman" w:hAnsi="Times New Roman" w:cs="Times New Roman"/>
                <w:color w:val="000000"/>
              </w:rPr>
              <w:t>Diacholestane</w:t>
            </w:r>
            <w:proofErr w:type="spellEnd"/>
            <w:r w:rsidRPr="00B424A3">
              <w:rPr>
                <w:rFonts w:ascii="Times New Roman" w:hAnsi="Times New Roman" w:cs="Times New Roman"/>
                <w:color w:val="000000"/>
              </w:rPr>
              <w:t xml:space="preserve"> 20S]</w:t>
            </w:r>
          </w:p>
        </w:tc>
      </w:tr>
    </w:tbl>
    <w:p w14:paraId="1C660D85" w14:textId="77777777" w:rsidR="00C51182" w:rsidRPr="00C51899" w:rsidRDefault="00C51182" w:rsidP="00C51182">
      <w:pPr>
        <w:widowControl w:val="0"/>
        <w:autoSpaceDE w:val="0"/>
        <w:autoSpaceDN w:val="0"/>
        <w:adjustRightInd w:val="0"/>
        <w:rPr>
          <w:rFonts w:ascii="Times New Roman" w:hAnsi="Times New Roman"/>
        </w:rPr>
      </w:pPr>
    </w:p>
    <w:p w14:paraId="122175EB" w14:textId="77777777" w:rsidR="00C51182" w:rsidRDefault="00C51182" w:rsidP="00C51182">
      <w:pPr>
        <w:rPr>
          <w:rFonts w:ascii="Times New Roman" w:hAnsi="Times New Roman" w:cs="Times New Roman"/>
          <w:b/>
          <w:bCs/>
          <w:sz w:val="28"/>
          <w:szCs w:val="28"/>
        </w:rPr>
      </w:pPr>
    </w:p>
    <w:p w14:paraId="28B5809B" w14:textId="77777777" w:rsidR="00C51182" w:rsidRDefault="00C51182" w:rsidP="00C51182">
      <w:pPr>
        <w:rPr>
          <w:rFonts w:ascii="Times New Roman" w:hAnsi="Times New Roman" w:cs="Times New Roman"/>
          <w:b/>
          <w:bCs/>
          <w:sz w:val="28"/>
          <w:szCs w:val="28"/>
        </w:rPr>
      </w:pPr>
    </w:p>
    <w:p w14:paraId="561371AE" w14:textId="77777777" w:rsidR="00C51182" w:rsidRDefault="00C51182" w:rsidP="00C51182">
      <w:pPr>
        <w:rPr>
          <w:rFonts w:ascii="Times New Roman" w:hAnsi="Times New Roman" w:cs="Times New Roman"/>
          <w:b/>
          <w:bCs/>
          <w:sz w:val="28"/>
          <w:szCs w:val="28"/>
        </w:rPr>
      </w:pPr>
    </w:p>
    <w:p w14:paraId="42FD02F7" w14:textId="77777777" w:rsidR="00C51182" w:rsidRDefault="00C51182" w:rsidP="00C51182">
      <w:pPr>
        <w:rPr>
          <w:rFonts w:ascii="Times New Roman" w:hAnsi="Times New Roman" w:cs="Times New Roman"/>
          <w:b/>
          <w:bCs/>
          <w:sz w:val="28"/>
          <w:szCs w:val="28"/>
        </w:rPr>
      </w:pPr>
    </w:p>
    <w:p w14:paraId="7F67A700" w14:textId="77777777" w:rsidR="00C51182" w:rsidRDefault="00C51182" w:rsidP="00C51182">
      <w:pPr>
        <w:rPr>
          <w:rFonts w:ascii="Times New Roman" w:hAnsi="Times New Roman" w:cs="Times New Roman"/>
          <w:b/>
          <w:bCs/>
          <w:sz w:val="28"/>
          <w:szCs w:val="28"/>
        </w:rPr>
      </w:pPr>
    </w:p>
    <w:p w14:paraId="467EB312" w14:textId="77777777" w:rsidR="00C51182" w:rsidRDefault="00C51182" w:rsidP="00C51182">
      <w:pPr>
        <w:rPr>
          <w:rFonts w:ascii="Times New Roman" w:hAnsi="Times New Roman" w:cs="Times New Roman"/>
          <w:b/>
          <w:bCs/>
          <w:sz w:val="28"/>
          <w:szCs w:val="28"/>
        </w:rPr>
      </w:pPr>
    </w:p>
    <w:p w14:paraId="05A88DFD" w14:textId="77777777" w:rsidR="00C51182" w:rsidRDefault="00C51182" w:rsidP="00C51182">
      <w:pPr>
        <w:rPr>
          <w:rFonts w:ascii="Times New Roman" w:hAnsi="Times New Roman" w:cs="Times New Roman"/>
          <w:b/>
          <w:bCs/>
          <w:sz w:val="28"/>
          <w:szCs w:val="28"/>
        </w:rPr>
      </w:pPr>
    </w:p>
    <w:p w14:paraId="2E5BCB39" w14:textId="77777777" w:rsidR="00C51182" w:rsidRDefault="00C51182" w:rsidP="00C51182">
      <w:pPr>
        <w:rPr>
          <w:rFonts w:ascii="Times New Roman" w:hAnsi="Times New Roman" w:cs="Times New Roman"/>
          <w:b/>
          <w:bCs/>
          <w:sz w:val="28"/>
          <w:szCs w:val="28"/>
        </w:rPr>
      </w:pPr>
    </w:p>
    <w:p w14:paraId="129018E9" w14:textId="77777777" w:rsidR="00C51182" w:rsidRDefault="00C51182" w:rsidP="00C51182">
      <w:pPr>
        <w:rPr>
          <w:rFonts w:ascii="Times New Roman" w:hAnsi="Times New Roman" w:cs="Times New Roman"/>
          <w:b/>
          <w:bCs/>
          <w:sz w:val="28"/>
          <w:szCs w:val="28"/>
        </w:rPr>
      </w:pPr>
    </w:p>
    <w:p w14:paraId="3D1855E5" w14:textId="77777777" w:rsidR="00C51182" w:rsidRDefault="00C51182" w:rsidP="00C51182">
      <w:pPr>
        <w:rPr>
          <w:rFonts w:ascii="Times New Roman" w:hAnsi="Times New Roman" w:cs="Times New Roman"/>
          <w:b/>
          <w:bCs/>
          <w:sz w:val="28"/>
          <w:szCs w:val="28"/>
        </w:rPr>
      </w:pPr>
    </w:p>
    <w:p w14:paraId="69A41552" w14:textId="77777777" w:rsidR="00C51182" w:rsidRDefault="00C51182" w:rsidP="00C51182">
      <w:pPr>
        <w:rPr>
          <w:rFonts w:ascii="Times New Roman" w:hAnsi="Times New Roman" w:cs="Times New Roman"/>
          <w:b/>
          <w:bCs/>
          <w:sz w:val="28"/>
          <w:szCs w:val="28"/>
        </w:rPr>
      </w:pPr>
    </w:p>
    <w:p w14:paraId="56D2D08A" w14:textId="77777777" w:rsidR="00C51182" w:rsidRDefault="00C51182" w:rsidP="00C51182">
      <w:pPr>
        <w:rPr>
          <w:rFonts w:ascii="Times New Roman" w:hAnsi="Times New Roman" w:cs="Times New Roman"/>
          <w:b/>
          <w:bCs/>
          <w:sz w:val="28"/>
          <w:szCs w:val="28"/>
        </w:rPr>
      </w:pPr>
    </w:p>
    <w:p w14:paraId="70973198" w14:textId="77777777" w:rsidR="00C51182" w:rsidRDefault="00C51182" w:rsidP="00C51182">
      <w:pPr>
        <w:rPr>
          <w:rFonts w:ascii="Times New Roman" w:hAnsi="Times New Roman" w:cs="Times New Roman"/>
          <w:b/>
          <w:bCs/>
          <w:sz w:val="28"/>
          <w:szCs w:val="28"/>
        </w:rPr>
      </w:pPr>
    </w:p>
    <w:p w14:paraId="735690E6" w14:textId="77777777" w:rsidR="00C51182" w:rsidRDefault="00C51182" w:rsidP="00C51182">
      <w:pPr>
        <w:rPr>
          <w:rFonts w:ascii="Times New Roman" w:hAnsi="Times New Roman" w:cs="Times New Roman"/>
          <w:b/>
          <w:bCs/>
          <w:sz w:val="28"/>
          <w:szCs w:val="28"/>
        </w:rPr>
      </w:pPr>
    </w:p>
    <w:p w14:paraId="5B01AAFC" w14:textId="77777777" w:rsidR="00C51182" w:rsidRDefault="00C51182" w:rsidP="00C51182">
      <w:pPr>
        <w:rPr>
          <w:rFonts w:ascii="Times New Roman" w:hAnsi="Times New Roman" w:cs="Times New Roman"/>
          <w:b/>
          <w:bCs/>
          <w:sz w:val="28"/>
          <w:szCs w:val="28"/>
        </w:rPr>
      </w:pPr>
    </w:p>
    <w:p w14:paraId="6A0960E2" w14:textId="77777777" w:rsidR="00C51182" w:rsidRDefault="00C51182" w:rsidP="00C51182">
      <w:pPr>
        <w:rPr>
          <w:rFonts w:ascii="Times New Roman" w:hAnsi="Times New Roman" w:cs="Times New Roman"/>
          <w:b/>
          <w:bCs/>
          <w:sz w:val="28"/>
          <w:szCs w:val="28"/>
        </w:rPr>
      </w:pPr>
    </w:p>
    <w:p w14:paraId="04D6A80E" w14:textId="77777777" w:rsidR="00C51182" w:rsidRDefault="00C51182" w:rsidP="00C51182">
      <w:pPr>
        <w:rPr>
          <w:rFonts w:ascii="Times New Roman" w:hAnsi="Times New Roman" w:cs="Times New Roman"/>
          <w:b/>
          <w:bCs/>
          <w:sz w:val="28"/>
          <w:szCs w:val="28"/>
        </w:rPr>
      </w:pPr>
    </w:p>
    <w:p w14:paraId="0108FBDE" w14:textId="6C1A2E50" w:rsidR="00EA4ECC" w:rsidRDefault="00EA4ECC" w:rsidP="00C51182">
      <w:pPr>
        <w:rPr>
          <w:rFonts w:ascii="Times New Roman" w:hAnsi="Times New Roman" w:cs="Times New Roman"/>
          <w:b/>
          <w:bCs/>
          <w:sz w:val="28"/>
          <w:szCs w:val="28"/>
        </w:rPr>
      </w:pPr>
    </w:p>
    <w:p w14:paraId="442B0669" w14:textId="77777777" w:rsidR="001800E9" w:rsidRDefault="001800E9" w:rsidP="00C51182">
      <w:pPr>
        <w:rPr>
          <w:rFonts w:ascii="Times New Roman" w:hAnsi="Times New Roman" w:cs="Times New Roman"/>
          <w:b/>
          <w:bCs/>
          <w:sz w:val="28"/>
          <w:szCs w:val="28"/>
        </w:rPr>
      </w:pPr>
    </w:p>
    <w:p w14:paraId="236B9EC0" w14:textId="74D38E81" w:rsidR="0005791C" w:rsidRDefault="0005791C"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APPENDIX I</w:t>
      </w:r>
      <w:r w:rsidR="00E73716">
        <w:rPr>
          <w:rFonts w:ascii="Times New Roman" w:hAnsi="Times New Roman" w:cs="Times New Roman"/>
          <w:b/>
          <w:bCs/>
          <w:sz w:val="28"/>
          <w:szCs w:val="28"/>
        </w:rPr>
        <w:t>V</w:t>
      </w:r>
    </w:p>
    <w:p w14:paraId="61CCD6E6" w14:textId="45FA03AB"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GC-Chromatograms</w:t>
      </w:r>
    </w:p>
    <w:p w14:paraId="0A5D31CA"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TAP759</w:t>
      </w:r>
    </w:p>
    <w:p w14:paraId="344BCC01" w14:textId="77777777" w:rsidR="00C51182" w:rsidRDefault="00C51182" w:rsidP="00C51182">
      <w:pPr>
        <w:jc w:val="center"/>
        <w:rPr>
          <w:rFonts w:ascii="Times New Roman" w:hAnsi="Times New Roman" w:cs="Times New Roman"/>
          <w:b/>
          <w:bCs/>
          <w:sz w:val="28"/>
          <w:szCs w:val="28"/>
        </w:rPr>
      </w:pPr>
      <w:r>
        <w:rPr>
          <w:noProof/>
        </w:rPr>
        <w:drawing>
          <wp:inline distT="0" distB="0" distL="0" distR="0" wp14:anchorId="401700EF" wp14:editId="4D8B9BD4">
            <wp:extent cx="3170020" cy="3778028"/>
            <wp:effectExtent l="952" t="0" r="0" b="0"/>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6"/>
                    <a:srcRect t="7889" r="4977" b="2515"/>
                    <a:stretch/>
                  </pic:blipFill>
                  <pic:spPr bwMode="auto">
                    <a:xfrm rot="16200000">
                      <a:off x="0" y="0"/>
                      <a:ext cx="3191312" cy="3803404"/>
                    </a:xfrm>
                    <a:prstGeom prst="rect">
                      <a:avLst/>
                    </a:prstGeom>
                    <a:ln>
                      <a:noFill/>
                    </a:ln>
                    <a:extLst>
                      <a:ext uri="{53640926-AAD7-44D8-BBD7-CCE9431645EC}">
                        <a14:shadowObscured xmlns:a14="http://schemas.microsoft.com/office/drawing/2010/main"/>
                      </a:ext>
                    </a:extLst>
                  </pic:spPr>
                </pic:pic>
              </a:graphicData>
            </a:graphic>
          </wp:inline>
        </w:drawing>
      </w:r>
    </w:p>
    <w:p w14:paraId="5ADE0FFD" w14:textId="77777777" w:rsidR="00C51182" w:rsidRDefault="00C51182" w:rsidP="00C51182">
      <w:pPr>
        <w:rPr>
          <w:rFonts w:ascii="Times New Roman" w:hAnsi="Times New Roman" w:cs="Times New Roman"/>
          <w:b/>
          <w:bCs/>
          <w:sz w:val="28"/>
          <w:szCs w:val="28"/>
        </w:rPr>
      </w:pPr>
    </w:p>
    <w:p w14:paraId="14183DA5"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TAP751</w:t>
      </w:r>
    </w:p>
    <w:p w14:paraId="0101A987" w14:textId="77777777" w:rsidR="00C51182" w:rsidRDefault="00C51182" w:rsidP="00C51182">
      <w:pPr>
        <w:jc w:val="center"/>
        <w:rPr>
          <w:rFonts w:ascii="Times New Roman" w:hAnsi="Times New Roman" w:cs="Times New Roman"/>
          <w:b/>
          <w:bCs/>
          <w:sz w:val="28"/>
          <w:szCs w:val="28"/>
        </w:rPr>
      </w:pPr>
      <w:r>
        <w:rPr>
          <w:noProof/>
        </w:rPr>
        <w:drawing>
          <wp:inline distT="0" distB="0" distL="0" distR="0" wp14:anchorId="7FE5E708" wp14:editId="31DD2800">
            <wp:extent cx="3060030" cy="3759461"/>
            <wp:effectExtent l="0" t="6985" r="635" b="635"/>
            <wp:docPr id="504" name="Picture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10736" t="1617" b="8245"/>
                    <a:stretch/>
                  </pic:blipFill>
                  <pic:spPr bwMode="auto">
                    <a:xfrm rot="5400000">
                      <a:off x="0" y="0"/>
                      <a:ext cx="3086539" cy="3792029"/>
                    </a:xfrm>
                    <a:prstGeom prst="rect">
                      <a:avLst/>
                    </a:prstGeom>
                    <a:ln>
                      <a:noFill/>
                    </a:ln>
                    <a:extLst>
                      <a:ext uri="{53640926-AAD7-44D8-BBD7-CCE9431645EC}">
                        <a14:shadowObscured xmlns:a14="http://schemas.microsoft.com/office/drawing/2010/main"/>
                      </a:ext>
                    </a:extLst>
                  </pic:spPr>
                </pic:pic>
              </a:graphicData>
            </a:graphic>
          </wp:inline>
        </w:drawing>
      </w:r>
    </w:p>
    <w:p w14:paraId="37D15791"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TAP752</w:t>
      </w:r>
    </w:p>
    <w:p w14:paraId="75192001" w14:textId="77777777" w:rsidR="00C51182" w:rsidRDefault="00C51182" w:rsidP="00C51182">
      <w:pPr>
        <w:jc w:val="center"/>
        <w:rPr>
          <w:rFonts w:ascii="Times New Roman" w:hAnsi="Times New Roman" w:cs="Times New Roman"/>
          <w:b/>
          <w:bCs/>
          <w:sz w:val="28"/>
          <w:szCs w:val="28"/>
        </w:rPr>
      </w:pPr>
      <w:r>
        <w:rPr>
          <w:noProof/>
        </w:rPr>
        <w:drawing>
          <wp:inline distT="0" distB="0" distL="0" distR="0" wp14:anchorId="0C5458DA" wp14:editId="1AE1564D">
            <wp:extent cx="3281399" cy="3759396"/>
            <wp:effectExtent l="8573" t="0" r="4127" b="4128"/>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srcRect l="4196" t="1283" b="8289"/>
                    <a:stretch/>
                  </pic:blipFill>
                  <pic:spPr bwMode="auto">
                    <a:xfrm rot="5400000">
                      <a:off x="0" y="0"/>
                      <a:ext cx="3287775" cy="3766700"/>
                    </a:xfrm>
                    <a:prstGeom prst="rect">
                      <a:avLst/>
                    </a:prstGeom>
                    <a:ln>
                      <a:noFill/>
                    </a:ln>
                    <a:extLst>
                      <a:ext uri="{53640926-AAD7-44D8-BBD7-CCE9431645EC}">
                        <a14:shadowObscured xmlns:a14="http://schemas.microsoft.com/office/drawing/2010/main"/>
                      </a:ext>
                    </a:extLst>
                  </pic:spPr>
                </pic:pic>
              </a:graphicData>
            </a:graphic>
          </wp:inline>
        </w:drawing>
      </w:r>
    </w:p>
    <w:p w14:paraId="5FEDB2DC"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TAP759</w:t>
      </w:r>
    </w:p>
    <w:p w14:paraId="3CF37C5C" w14:textId="77777777" w:rsidR="00C51182" w:rsidRDefault="00C51182" w:rsidP="00C51182">
      <w:pPr>
        <w:jc w:val="center"/>
        <w:rPr>
          <w:rFonts w:ascii="Times New Roman" w:hAnsi="Times New Roman" w:cs="Times New Roman"/>
          <w:b/>
          <w:bCs/>
          <w:sz w:val="28"/>
          <w:szCs w:val="28"/>
        </w:rPr>
      </w:pPr>
      <w:r>
        <w:rPr>
          <w:noProof/>
        </w:rPr>
        <w:drawing>
          <wp:inline distT="0" distB="0" distL="0" distR="0" wp14:anchorId="51B876CD" wp14:editId="2CB28478">
            <wp:extent cx="3751429" cy="4328385"/>
            <wp:effectExtent l="0" t="2857"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srcRect t="7498" r="2758" b="1445"/>
                    <a:stretch/>
                  </pic:blipFill>
                  <pic:spPr bwMode="auto">
                    <a:xfrm rot="16200000">
                      <a:off x="0" y="0"/>
                      <a:ext cx="3757213" cy="4335058"/>
                    </a:xfrm>
                    <a:prstGeom prst="rect">
                      <a:avLst/>
                    </a:prstGeom>
                    <a:ln>
                      <a:noFill/>
                    </a:ln>
                    <a:extLst>
                      <a:ext uri="{53640926-AAD7-44D8-BBD7-CCE9431645EC}">
                        <a14:shadowObscured xmlns:a14="http://schemas.microsoft.com/office/drawing/2010/main"/>
                      </a:ext>
                    </a:extLst>
                  </pic:spPr>
                </pic:pic>
              </a:graphicData>
            </a:graphic>
          </wp:inline>
        </w:drawing>
      </w:r>
    </w:p>
    <w:p w14:paraId="63F6B87A" w14:textId="77777777" w:rsidR="00C51182" w:rsidRDefault="00C51182" w:rsidP="00C51182">
      <w:pPr>
        <w:jc w:val="center"/>
        <w:rPr>
          <w:rFonts w:ascii="Times New Roman" w:hAnsi="Times New Roman" w:cs="Times New Roman"/>
          <w:b/>
          <w:bCs/>
          <w:sz w:val="28"/>
          <w:szCs w:val="28"/>
        </w:rPr>
      </w:pPr>
    </w:p>
    <w:p w14:paraId="0B0FFF1C"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TAP766</w:t>
      </w:r>
    </w:p>
    <w:p w14:paraId="7FBA8007" w14:textId="77777777" w:rsidR="00C51182" w:rsidRDefault="00C51182" w:rsidP="00C51182">
      <w:pPr>
        <w:jc w:val="center"/>
        <w:rPr>
          <w:rFonts w:ascii="Times New Roman" w:hAnsi="Times New Roman" w:cs="Times New Roman"/>
          <w:b/>
          <w:bCs/>
          <w:sz w:val="28"/>
          <w:szCs w:val="28"/>
        </w:rPr>
      </w:pPr>
      <w:r>
        <w:rPr>
          <w:noProof/>
        </w:rPr>
        <w:drawing>
          <wp:inline distT="0" distB="0" distL="0" distR="0" wp14:anchorId="5790BBF2" wp14:editId="66871046">
            <wp:extent cx="3594472" cy="4999994"/>
            <wp:effectExtent l="1905" t="0" r="8255" b="825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t="7736" r="21105" b="2598"/>
                    <a:stretch/>
                  </pic:blipFill>
                  <pic:spPr bwMode="auto">
                    <a:xfrm rot="16200000">
                      <a:off x="0" y="0"/>
                      <a:ext cx="3598835" cy="5006064"/>
                    </a:xfrm>
                    <a:prstGeom prst="rect">
                      <a:avLst/>
                    </a:prstGeom>
                    <a:ln>
                      <a:noFill/>
                    </a:ln>
                    <a:extLst>
                      <a:ext uri="{53640926-AAD7-44D8-BBD7-CCE9431645EC}">
                        <a14:shadowObscured xmlns:a14="http://schemas.microsoft.com/office/drawing/2010/main"/>
                      </a:ext>
                    </a:extLst>
                  </pic:spPr>
                </pic:pic>
              </a:graphicData>
            </a:graphic>
          </wp:inline>
        </w:drawing>
      </w:r>
    </w:p>
    <w:p w14:paraId="30CE88DA"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TAP758</w:t>
      </w:r>
    </w:p>
    <w:p w14:paraId="7E64D3DB"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68833B4" wp14:editId="12347E46">
            <wp:extent cx="3579252" cy="4409440"/>
            <wp:effectExtent l="3810" t="0" r="6350" b="6350"/>
            <wp:docPr id="231" name="Picture 2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ap758.jpg"/>
                    <pic:cNvPicPr/>
                  </pic:nvPicPr>
                  <pic:blipFill rotWithShape="1">
                    <a:blip r:embed="rId121" cstate="print">
                      <a:extLst>
                        <a:ext uri="{28A0092B-C50C-407E-A947-70E740481C1C}">
                          <a14:useLocalDpi xmlns:a14="http://schemas.microsoft.com/office/drawing/2010/main" val="0"/>
                        </a:ext>
                      </a:extLst>
                    </a:blip>
                    <a:srcRect l="4553" t="15028" r="15442" b="8809"/>
                    <a:stretch/>
                  </pic:blipFill>
                  <pic:spPr bwMode="auto">
                    <a:xfrm rot="16200000">
                      <a:off x="0" y="0"/>
                      <a:ext cx="3581854" cy="4412646"/>
                    </a:xfrm>
                    <a:prstGeom prst="rect">
                      <a:avLst/>
                    </a:prstGeom>
                    <a:ln>
                      <a:noFill/>
                    </a:ln>
                    <a:extLst>
                      <a:ext uri="{53640926-AAD7-44D8-BBD7-CCE9431645EC}">
                        <a14:shadowObscured xmlns:a14="http://schemas.microsoft.com/office/drawing/2010/main"/>
                      </a:ext>
                    </a:extLst>
                  </pic:spPr>
                </pic:pic>
              </a:graphicData>
            </a:graphic>
          </wp:inline>
        </w:drawing>
      </w:r>
    </w:p>
    <w:p w14:paraId="7D206F64"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TAP760</w:t>
      </w:r>
    </w:p>
    <w:p w14:paraId="605E52D3"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02DCFCE7" wp14:editId="72DEE99B">
            <wp:extent cx="3314578" cy="4522465"/>
            <wp:effectExtent l="5715" t="0" r="6350" b="6350"/>
            <wp:docPr id="16" name="Picture 16" descr="A picture containing object, antenna, sitting, lar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tap760.jpg"/>
                    <pic:cNvPicPr/>
                  </pic:nvPicPr>
                  <pic:blipFill rotWithShape="1">
                    <a:blip r:embed="rId122" cstate="print">
                      <a:extLst>
                        <a:ext uri="{28A0092B-C50C-407E-A947-70E740481C1C}">
                          <a14:useLocalDpi xmlns:a14="http://schemas.microsoft.com/office/drawing/2010/main" val="0"/>
                        </a:ext>
                      </a:extLst>
                    </a:blip>
                    <a:srcRect l="24578" t="9721" r="4511" b="15517"/>
                    <a:stretch/>
                  </pic:blipFill>
                  <pic:spPr bwMode="auto">
                    <a:xfrm rot="5400000">
                      <a:off x="0" y="0"/>
                      <a:ext cx="3317164" cy="4525994"/>
                    </a:xfrm>
                    <a:prstGeom prst="rect">
                      <a:avLst/>
                    </a:prstGeom>
                    <a:ln>
                      <a:noFill/>
                    </a:ln>
                    <a:extLst>
                      <a:ext uri="{53640926-AAD7-44D8-BBD7-CCE9431645EC}">
                        <a14:shadowObscured xmlns:a14="http://schemas.microsoft.com/office/drawing/2010/main"/>
                      </a:ext>
                    </a:extLst>
                  </pic:spPr>
                </pic:pic>
              </a:graphicData>
            </a:graphic>
          </wp:inline>
        </w:drawing>
      </w:r>
    </w:p>
    <w:p w14:paraId="1D9C6077"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 761</w:t>
      </w:r>
    </w:p>
    <w:p w14:paraId="132D79B8"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CB4C848" wp14:editId="6E74755A">
            <wp:extent cx="3087875" cy="4406265"/>
            <wp:effectExtent l="7302" t="0" r="6033" b="6032"/>
            <wp:docPr id="238" name="Picture 23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ap761.jpg"/>
                    <pic:cNvPicPr/>
                  </pic:nvPicPr>
                  <pic:blipFill rotWithShape="1">
                    <a:blip r:embed="rId123" cstate="print">
                      <a:extLst>
                        <a:ext uri="{28A0092B-C50C-407E-A947-70E740481C1C}">
                          <a14:useLocalDpi xmlns:a14="http://schemas.microsoft.com/office/drawing/2010/main" val="0"/>
                        </a:ext>
                      </a:extLst>
                    </a:blip>
                    <a:srcRect l="4761" t="13716" r="25324" b="9193"/>
                    <a:stretch/>
                  </pic:blipFill>
                  <pic:spPr bwMode="auto">
                    <a:xfrm rot="16200000">
                      <a:off x="0" y="0"/>
                      <a:ext cx="3088962" cy="4407816"/>
                    </a:xfrm>
                    <a:prstGeom prst="rect">
                      <a:avLst/>
                    </a:prstGeom>
                    <a:ln>
                      <a:noFill/>
                    </a:ln>
                    <a:extLst>
                      <a:ext uri="{53640926-AAD7-44D8-BBD7-CCE9431645EC}">
                        <a14:shadowObscured xmlns:a14="http://schemas.microsoft.com/office/drawing/2010/main"/>
                      </a:ext>
                    </a:extLst>
                  </pic:spPr>
                </pic:pic>
              </a:graphicData>
            </a:graphic>
          </wp:inline>
        </w:drawing>
      </w:r>
    </w:p>
    <w:p w14:paraId="52A33C11" w14:textId="77777777" w:rsidR="00C51182" w:rsidRDefault="00C51182" w:rsidP="00C51182">
      <w:pPr>
        <w:rPr>
          <w:rFonts w:ascii="Times New Roman" w:hAnsi="Times New Roman" w:cs="Times New Roman"/>
          <w:b/>
          <w:bCs/>
          <w:sz w:val="28"/>
          <w:szCs w:val="28"/>
        </w:rPr>
      </w:pPr>
    </w:p>
    <w:p w14:paraId="5B44492B" w14:textId="77777777" w:rsidR="00C51182" w:rsidRDefault="00C51182" w:rsidP="00C51182">
      <w:pPr>
        <w:rPr>
          <w:rFonts w:ascii="Times New Roman" w:hAnsi="Times New Roman" w:cs="Times New Roman"/>
          <w:b/>
          <w:bCs/>
          <w:sz w:val="28"/>
          <w:szCs w:val="28"/>
        </w:rPr>
      </w:pPr>
    </w:p>
    <w:p w14:paraId="65B7CD29" w14:textId="77777777" w:rsidR="00C51182" w:rsidRDefault="00C51182" w:rsidP="00C51182">
      <w:pPr>
        <w:rPr>
          <w:rFonts w:ascii="Times New Roman" w:hAnsi="Times New Roman" w:cs="Times New Roman"/>
          <w:b/>
          <w:bCs/>
          <w:sz w:val="28"/>
          <w:szCs w:val="28"/>
        </w:rPr>
      </w:pPr>
    </w:p>
    <w:p w14:paraId="5746963A"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TAP765</w:t>
      </w:r>
    </w:p>
    <w:p w14:paraId="49FE2455"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04C70000" wp14:editId="4A8C5764">
            <wp:extent cx="2780276" cy="5941268"/>
            <wp:effectExtent l="635" t="0" r="1905" b="1905"/>
            <wp:docPr id="194" name="Picture 194" descr="A picture containing object, boat, bird, f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tap765.jpg"/>
                    <pic:cNvPicPr/>
                  </pic:nvPicPr>
                  <pic:blipFill rotWithShape="1">
                    <a:blip r:embed="rId124" cstate="print">
                      <a:extLst>
                        <a:ext uri="{28A0092B-C50C-407E-A947-70E740481C1C}">
                          <a14:useLocalDpi xmlns:a14="http://schemas.microsoft.com/office/drawing/2010/main" val="0"/>
                        </a:ext>
                      </a:extLst>
                    </a:blip>
                    <a:srcRect l="49462" t="9422" r="4878" b="15181"/>
                    <a:stretch/>
                  </pic:blipFill>
                  <pic:spPr bwMode="auto">
                    <a:xfrm rot="5400000">
                      <a:off x="0" y="0"/>
                      <a:ext cx="2791646" cy="5965565"/>
                    </a:xfrm>
                    <a:prstGeom prst="rect">
                      <a:avLst/>
                    </a:prstGeom>
                    <a:ln>
                      <a:noFill/>
                    </a:ln>
                    <a:extLst>
                      <a:ext uri="{53640926-AAD7-44D8-BBD7-CCE9431645EC}">
                        <a14:shadowObscured xmlns:a14="http://schemas.microsoft.com/office/drawing/2010/main"/>
                      </a:ext>
                    </a:extLst>
                  </pic:spPr>
                </pic:pic>
              </a:graphicData>
            </a:graphic>
          </wp:inline>
        </w:drawing>
      </w:r>
    </w:p>
    <w:p w14:paraId="6EF5F6FC" w14:textId="77777777" w:rsidR="00BA338B" w:rsidRDefault="00BA338B" w:rsidP="00C51182">
      <w:pPr>
        <w:rPr>
          <w:rFonts w:ascii="Times New Roman" w:hAnsi="Times New Roman" w:cs="Times New Roman"/>
          <w:b/>
          <w:bCs/>
          <w:sz w:val="28"/>
          <w:szCs w:val="28"/>
        </w:rPr>
      </w:pPr>
    </w:p>
    <w:p w14:paraId="43D2E54F" w14:textId="77777777" w:rsidR="00BA338B" w:rsidRDefault="00BA338B" w:rsidP="00C51182">
      <w:pPr>
        <w:rPr>
          <w:rFonts w:ascii="Times New Roman" w:hAnsi="Times New Roman" w:cs="Times New Roman"/>
          <w:b/>
          <w:bCs/>
          <w:sz w:val="28"/>
          <w:szCs w:val="28"/>
        </w:rPr>
      </w:pPr>
    </w:p>
    <w:p w14:paraId="6CA973C0" w14:textId="77777777" w:rsidR="00BA338B" w:rsidRDefault="00BA338B" w:rsidP="00C51182">
      <w:pPr>
        <w:rPr>
          <w:rFonts w:ascii="Times New Roman" w:hAnsi="Times New Roman" w:cs="Times New Roman"/>
          <w:b/>
          <w:bCs/>
          <w:sz w:val="28"/>
          <w:szCs w:val="28"/>
        </w:rPr>
      </w:pPr>
    </w:p>
    <w:p w14:paraId="35C4B4FC" w14:textId="0CB3E6C9"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TAP767</w:t>
      </w:r>
    </w:p>
    <w:p w14:paraId="565FF4CC"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7BD52944" wp14:editId="6248B440">
            <wp:extent cx="2475058" cy="5829490"/>
            <wp:effectExtent l="0" t="952" r="952" b="953"/>
            <wp:docPr id="195" name="Picture 195" descr="A picture containing boat, bird,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tap767.jpg"/>
                    <pic:cNvPicPr/>
                  </pic:nvPicPr>
                  <pic:blipFill rotWithShape="1">
                    <a:blip r:embed="rId125" cstate="print">
                      <a:extLst>
                        <a:ext uri="{28A0092B-C50C-407E-A947-70E740481C1C}">
                          <a14:useLocalDpi xmlns:a14="http://schemas.microsoft.com/office/drawing/2010/main" val="0"/>
                        </a:ext>
                      </a:extLst>
                    </a:blip>
                    <a:srcRect l="54861" t="11652" r="4653" b="14663"/>
                    <a:stretch/>
                  </pic:blipFill>
                  <pic:spPr bwMode="auto">
                    <a:xfrm rot="5400000">
                      <a:off x="0" y="0"/>
                      <a:ext cx="2494175" cy="5874515"/>
                    </a:xfrm>
                    <a:prstGeom prst="rect">
                      <a:avLst/>
                    </a:prstGeom>
                    <a:ln>
                      <a:noFill/>
                    </a:ln>
                    <a:extLst>
                      <a:ext uri="{53640926-AAD7-44D8-BBD7-CCE9431645EC}">
                        <a14:shadowObscured xmlns:a14="http://schemas.microsoft.com/office/drawing/2010/main"/>
                      </a:ext>
                    </a:extLst>
                  </pic:spPr>
                </pic:pic>
              </a:graphicData>
            </a:graphic>
          </wp:inline>
        </w:drawing>
      </w:r>
    </w:p>
    <w:p w14:paraId="3A3F1A5D" w14:textId="77777777" w:rsidR="00C51182" w:rsidRDefault="00C51182" w:rsidP="00C51182">
      <w:pPr>
        <w:rPr>
          <w:rFonts w:ascii="Times New Roman" w:hAnsi="Times New Roman" w:cs="Times New Roman"/>
          <w:b/>
          <w:bCs/>
          <w:sz w:val="28"/>
          <w:szCs w:val="28"/>
        </w:rPr>
      </w:pPr>
    </w:p>
    <w:p w14:paraId="21E33CFA" w14:textId="77777777" w:rsidR="00C51182" w:rsidRDefault="00C51182" w:rsidP="00C51182">
      <w:pPr>
        <w:rPr>
          <w:rFonts w:ascii="Times New Roman" w:hAnsi="Times New Roman" w:cs="Times New Roman"/>
          <w:b/>
          <w:bCs/>
          <w:sz w:val="28"/>
          <w:szCs w:val="28"/>
        </w:rPr>
      </w:pPr>
    </w:p>
    <w:p w14:paraId="25A6F879" w14:textId="77777777" w:rsidR="00C51182" w:rsidRDefault="00C51182" w:rsidP="00C51182">
      <w:pPr>
        <w:rPr>
          <w:rFonts w:ascii="Times New Roman" w:hAnsi="Times New Roman" w:cs="Times New Roman"/>
          <w:b/>
          <w:bCs/>
          <w:sz w:val="28"/>
          <w:szCs w:val="28"/>
        </w:rPr>
      </w:pPr>
    </w:p>
    <w:p w14:paraId="1196EF89" w14:textId="77777777" w:rsidR="00C51182" w:rsidRDefault="00C51182" w:rsidP="00C51182">
      <w:pPr>
        <w:rPr>
          <w:rFonts w:ascii="Times New Roman" w:hAnsi="Times New Roman" w:cs="Times New Roman"/>
          <w:b/>
          <w:bCs/>
          <w:sz w:val="28"/>
          <w:szCs w:val="28"/>
        </w:rPr>
      </w:pPr>
    </w:p>
    <w:p w14:paraId="6670095F"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TAP769</w:t>
      </w:r>
    </w:p>
    <w:p w14:paraId="732480F6"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13950015" wp14:editId="5630F38E">
            <wp:extent cx="2671484" cy="5812227"/>
            <wp:effectExtent l="0" t="8255" r="6350" b="6350"/>
            <wp:docPr id="249" name="Picture 249" descr="A picture containing object, antenn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tap769.jpg"/>
                    <pic:cNvPicPr/>
                  </pic:nvPicPr>
                  <pic:blipFill rotWithShape="1">
                    <a:blip r:embed="rId126" cstate="print">
                      <a:extLst>
                        <a:ext uri="{28A0092B-C50C-407E-A947-70E740481C1C}">
                          <a14:useLocalDpi xmlns:a14="http://schemas.microsoft.com/office/drawing/2010/main" val="0"/>
                        </a:ext>
                      </a:extLst>
                    </a:blip>
                    <a:srcRect l="49276" t="8766" r="4924" b="14236"/>
                    <a:stretch/>
                  </pic:blipFill>
                  <pic:spPr bwMode="auto">
                    <a:xfrm rot="5400000">
                      <a:off x="0" y="0"/>
                      <a:ext cx="2677613" cy="5825562"/>
                    </a:xfrm>
                    <a:prstGeom prst="rect">
                      <a:avLst/>
                    </a:prstGeom>
                    <a:ln>
                      <a:noFill/>
                    </a:ln>
                    <a:extLst>
                      <a:ext uri="{53640926-AAD7-44D8-BBD7-CCE9431645EC}">
                        <a14:shadowObscured xmlns:a14="http://schemas.microsoft.com/office/drawing/2010/main"/>
                      </a:ext>
                    </a:extLst>
                  </pic:spPr>
                </pic:pic>
              </a:graphicData>
            </a:graphic>
          </wp:inline>
        </w:drawing>
      </w:r>
    </w:p>
    <w:p w14:paraId="5A745C72"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 826</w:t>
      </w:r>
    </w:p>
    <w:p w14:paraId="3D0B5DA7" w14:textId="77777777" w:rsidR="00C51182" w:rsidRDefault="00C51182" w:rsidP="00C51182">
      <w:pPr>
        <w:rPr>
          <w:rFonts w:ascii="Times New Roman" w:hAnsi="Times New Roman" w:cs="Times New Roman"/>
          <w:b/>
          <w:bCs/>
          <w:sz w:val="28"/>
          <w:szCs w:val="28"/>
        </w:rPr>
      </w:pPr>
    </w:p>
    <w:p w14:paraId="78149A25"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EFC64D4" wp14:editId="2BB2AFA9">
            <wp:extent cx="2811468" cy="5942852"/>
            <wp:effectExtent l="0" t="3492" r="4762" b="4763"/>
            <wp:docPr id="197" name="Picture 19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tap826.jpg"/>
                    <pic:cNvPicPr/>
                  </pic:nvPicPr>
                  <pic:blipFill rotWithShape="1">
                    <a:blip r:embed="rId127" cstate="print">
                      <a:extLst>
                        <a:ext uri="{28A0092B-C50C-407E-A947-70E740481C1C}">
                          <a14:useLocalDpi xmlns:a14="http://schemas.microsoft.com/office/drawing/2010/main" val="0"/>
                        </a:ext>
                      </a:extLst>
                    </a:blip>
                    <a:srcRect l="5078" t="13906" r="52230" b="16362"/>
                    <a:stretch/>
                  </pic:blipFill>
                  <pic:spPr bwMode="auto">
                    <a:xfrm rot="16200000">
                      <a:off x="0" y="0"/>
                      <a:ext cx="2823219" cy="5967692"/>
                    </a:xfrm>
                    <a:prstGeom prst="rect">
                      <a:avLst/>
                    </a:prstGeom>
                    <a:ln>
                      <a:noFill/>
                    </a:ln>
                    <a:extLst>
                      <a:ext uri="{53640926-AAD7-44D8-BBD7-CCE9431645EC}">
                        <a14:shadowObscured xmlns:a14="http://schemas.microsoft.com/office/drawing/2010/main"/>
                      </a:ext>
                    </a:extLst>
                  </pic:spPr>
                </pic:pic>
              </a:graphicData>
            </a:graphic>
          </wp:inline>
        </w:drawing>
      </w:r>
    </w:p>
    <w:p w14:paraId="496A6C69" w14:textId="77777777" w:rsidR="00C51182" w:rsidRDefault="00C51182" w:rsidP="00C51182">
      <w:pPr>
        <w:rPr>
          <w:rFonts w:ascii="Times New Roman" w:hAnsi="Times New Roman" w:cs="Times New Roman"/>
          <w:b/>
          <w:bCs/>
          <w:sz w:val="28"/>
          <w:szCs w:val="28"/>
        </w:rPr>
      </w:pPr>
    </w:p>
    <w:p w14:paraId="12CDD270" w14:textId="77777777" w:rsidR="00C51182" w:rsidRDefault="00C51182" w:rsidP="00C51182">
      <w:pPr>
        <w:rPr>
          <w:rFonts w:ascii="Times New Roman" w:hAnsi="Times New Roman" w:cs="Times New Roman"/>
          <w:b/>
          <w:bCs/>
          <w:sz w:val="28"/>
          <w:szCs w:val="28"/>
        </w:rPr>
      </w:pPr>
    </w:p>
    <w:p w14:paraId="7D0EC170" w14:textId="77777777" w:rsidR="00C51182" w:rsidRDefault="00C51182" w:rsidP="00C51182">
      <w:pPr>
        <w:rPr>
          <w:rFonts w:ascii="Times New Roman" w:hAnsi="Times New Roman" w:cs="Times New Roman"/>
          <w:b/>
          <w:bCs/>
          <w:sz w:val="28"/>
          <w:szCs w:val="28"/>
        </w:rPr>
      </w:pPr>
    </w:p>
    <w:p w14:paraId="3A1FF314" w14:textId="77777777" w:rsidR="00C51182" w:rsidRDefault="00C51182" w:rsidP="00C51182">
      <w:pPr>
        <w:rPr>
          <w:rFonts w:ascii="Times New Roman" w:hAnsi="Times New Roman" w:cs="Times New Roman"/>
          <w:b/>
          <w:bCs/>
          <w:sz w:val="28"/>
          <w:szCs w:val="28"/>
        </w:rPr>
      </w:pPr>
    </w:p>
    <w:p w14:paraId="76BD16CF"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TAP827</w:t>
      </w:r>
    </w:p>
    <w:p w14:paraId="4F210D84"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703A28B4" wp14:editId="3167F818">
            <wp:extent cx="3493818" cy="5934635"/>
            <wp:effectExtent l="0" t="953" r="0" b="0"/>
            <wp:docPr id="198" name="Picture 19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tap827.jpg"/>
                    <pic:cNvPicPr/>
                  </pic:nvPicPr>
                  <pic:blipFill rotWithShape="1">
                    <a:blip r:embed="rId128" cstate="print">
                      <a:extLst>
                        <a:ext uri="{28A0092B-C50C-407E-A947-70E740481C1C}">
                          <a14:useLocalDpi xmlns:a14="http://schemas.microsoft.com/office/drawing/2010/main" val="0"/>
                        </a:ext>
                      </a:extLst>
                    </a:blip>
                    <a:srcRect l="40766" t="13516" r="4229" b="14288"/>
                    <a:stretch/>
                  </pic:blipFill>
                  <pic:spPr bwMode="auto">
                    <a:xfrm rot="5400000">
                      <a:off x="0" y="0"/>
                      <a:ext cx="3500523" cy="5946024"/>
                    </a:xfrm>
                    <a:prstGeom prst="rect">
                      <a:avLst/>
                    </a:prstGeom>
                    <a:ln>
                      <a:noFill/>
                    </a:ln>
                    <a:extLst>
                      <a:ext uri="{53640926-AAD7-44D8-BBD7-CCE9431645EC}">
                        <a14:shadowObscured xmlns:a14="http://schemas.microsoft.com/office/drawing/2010/main"/>
                      </a:ext>
                    </a:extLst>
                  </pic:spPr>
                </pic:pic>
              </a:graphicData>
            </a:graphic>
          </wp:inline>
        </w:drawing>
      </w:r>
    </w:p>
    <w:p w14:paraId="421066C8"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TAP828</w:t>
      </w:r>
    </w:p>
    <w:p w14:paraId="0A43DABB"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486108F9" wp14:editId="242304D2">
            <wp:extent cx="2170585" cy="5941689"/>
            <wp:effectExtent l="635" t="0" r="1905" b="1905"/>
            <wp:docPr id="199" name="Picture 199" descr="A picture containing sitting, boat, bird,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tap828.jpg"/>
                    <pic:cNvPicPr/>
                  </pic:nvPicPr>
                  <pic:blipFill rotWithShape="1">
                    <a:blip r:embed="rId129" cstate="print">
                      <a:extLst>
                        <a:ext uri="{28A0092B-C50C-407E-A947-70E740481C1C}">
                          <a14:useLocalDpi xmlns:a14="http://schemas.microsoft.com/office/drawing/2010/main" val="0"/>
                        </a:ext>
                      </a:extLst>
                    </a:blip>
                    <a:srcRect l="62869" t="17286" r="4988" b="14724"/>
                    <a:stretch/>
                  </pic:blipFill>
                  <pic:spPr bwMode="auto">
                    <a:xfrm rot="5400000">
                      <a:off x="0" y="0"/>
                      <a:ext cx="2179895" cy="5967175"/>
                    </a:xfrm>
                    <a:prstGeom prst="rect">
                      <a:avLst/>
                    </a:prstGeom>
                    <a:ln>
                      <a:noFill/>
                    </a:ln>
                    <a:extLst>
                      <a:ext uri="{53640926-AAD7-44D8-BBD7-CCE9431645EC}">
                        <a14:shadowObscured xmlns:a14="http://schemas.microsoft.com/office/drawing/2010/main"/>
                      </a:ext>
                    </a:extLst>
                  </pic:spPr>
                </pic:pic>
              </a:graphicData>
            </a:graphic>
          </wp:inline>
        </w:drawing>
      </w:r>
    </w:p>
    <w:p w14:paraId="682AE3C4" w14:textId="77777777" w:rsidR="00C51182" w:rsidRDefault="00C51182" w:rsidP="00C51182">
      <w:pPr>
        <w:rPr>
          <w:rFonts w:ascii="Times New Roman" w:hAnsi="Times New Roman" w:cs="Times New Roman"/>
          <w:b/>
          <w:bCs/>
          <w:sz w:val="28"/>
          <w:szCs w:val="28"/>
        </w:rPr>
      </w:pPr>
    </w:p>
    <w:p w14:paraId="5070BA02" w14:textId="77777777" w:rsidR="00C51182" w:rsidRDefault="00C51182" w:rsidP="00C51182">
      <w:pPr>
        <w:rPr>
          <w:rFonts w:ascii="Times New Roman" w:hAnsi="Times New Roman" w:cs="Times New Roman"/>
          <w:b/>
          <w:bCs/>
          <w:sz w:val="28"/>
          <w:szCs w:val="28"/>
        </w:rPr>
      </w:pPr>
    </w:p>
    <w:p w14:paraId="0F9CB679" w14:textId="77777777" w:rsidR="00C51182" w:rsidRDefault="00C51182" w:rsidP="00C51182">
      <w:pPr>
        <w:rPr>
          <w:rFonts w:ascii="Times New Roman" w:hAnsi="Times New Roman" w:cs="Times New Roman"/>
          <w:b/>
          <w:bCs/>
          <w:sz w:val="28"/>
          <w:szCs w:val="28"/>
        </w:rPr>
      </w:pPr>
    </w:p>
    <w:p w14:paraId="0A10E7F9" w14:textId="77777777" w:rsidR="00C51182" w:rsidRDefault="00C51182" w:rsidP="00C51182">
      <w:pPr>
        <w:rPr>
          <w:rFonts w:ascii="Times New Roman" w:hAnsi="Times New Roman" w:cs="Times New Roman"/>
          <w:b/>
          <w:bCs/>
          <w:sz w:val="28"/>
          <w:szCs w:val="28"/>
        </w:rPr>
      </w:pPr>
    </w:p>
    <w:p w14:paraId="459FEEC8"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TAP 772</w:t>
      </w:r>
    </w:p>
    <w:p w14:paraId="239858C2"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00EDA7A" wp14:editId="34E06D56">
            <wp:extent cx="3233141" cy="5890651"/>
            <wp:effectExtent l="4763" t="0" r="0" b="0"/>
            <wp:docPr id="200" name="Picture 200" descr="A picture containing boat, water, group, m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tap772.jpg"/>
                    <pic:cNvPicPr/>
                  </pic:nvPicPr>
                  <pic:blipFill rotWithShape="1">
                    <a:blip r:embed="rId130" cstate="print">
                      <a:extLst>
                        <a:ext uri="{28A0092B-C50C-407E-A947-70E740481C1C}">
                          <a14:useLocalDpi xmlns:a14="http://schemas.microsoft.com/office/drawing/2010/main" val="0"/>
                        </a:ext>
                      </a:extLst>
                    </a:blip>
                    <a:srcRect l="50972" t="22720" r="4508" b="14601"/>
                    <a:stretch/>
                  </pic:blipFill>
                  <pic:spPr bwMode="auto">
                    <a:xfrm rot="5400000">
                      <a:off x="0" y="0"/>
                      <a:ext cx="3242413" cy="5907544"/>
                    </a:xfrm>
                    <a:prstGeom prst="rect">
                      <a:avLst/>
                    </a:prstGeom>
                    <a:ln>
                      <a:noFill/>
                    </a:ln>
                    <a:extLst>
                      <a:ext uri="{53640926-AAD7-44D8-BBD7-CCE9431645EC}">
                        <a14:shadowObscured xmlns:a14="http://schemas.microsoft.com/office/drawing/2010/main"/>
                      </a:ext>
                    </a:extLst>
                  </pic:spPr>
                </pic:pic>
              </a:graphicData>
            </a:graphic>
          </wp:inline>
        </w:drawing>
      </w:r>
    </w:p>
    <w:p w14:paraId="2691C5BF"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TAP763</w:t>
      </w:r>
    </w:p>
    <w:p w14:paraId="415BFDDD"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20CF4F1D" wp14:editId="5B4E482A">
            <wp:extent cx="3506127" cy="5782528"/>
            <wp:effectExtent l="4763" t="0" r="4127" b="4128"/>
            <wp:docPr id="201" name="Picture 201" descr="A picture containing objec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tap763.jpg"/>
                    <pic:cNvPicPr/>
                  </pic:nvPicPr>
                  <pic:blipFill rotWithShape="1">
                    <a:blip r:embed="rId131" cstate="print">
                      <a:extLst>
                        <a:ext uri="{28A0092B-C50C-407E-A947-70E740481C1C}">
                          <a14:useLocalDpi xmlns:a14="http://schemas.microsoft.com/office/drawing/2010/main" val="0"/>
                        </a:ext>
                      </a:extLst>
                    </a:blip>
                    <a:srcRect l="36923" t="11364" r="5062" b="14701"/>
                    <a:stretch/>
                  </pic:blipFill>
                  <pic:spPr bwMode="auto">
                    <a:xfrm rot="5400000">
                      <a:off x="0" y="0"/>
                      <a:ext cx="3513237" cy="5794254"/>
                    </a:xfrm>
                    <a:prstGeom prst="rect">
                      <a:avLst/>
                    </a:prstGeom>
                    <a:ln>
                      <a:noFill/>
                    </a:ln>
                    <a:extLst>
                      <a:ext uri="{53640926-AAD7-44D8-BBD7-CCE9431645EC}">
                        <a14:shadowObscured xmlns:a14="http://schemas.microsoft.com/office/drawing/2010/main"/>
                      </a:ext>
                    </a:extLst>
                  </pic:spPr>
                </pic:pic>
              </a:graphicData>
            </a:graphic>
          </wp:inline>
        </w:drawing>
      </w:r>
    </w:p>
    <w:p w14:paraId="0126DA16" w14:textId="42228789" w:rsidR="00C51182" w:rsidRDefault="00C51182" w:rsidP="00C51182">
      <w:pPr>
        <w:rPr>
          <w:rFonts w:ascii="Times New Roman" w:hAnsi="Times New Roman" w:cs="Times New Roman"/>
          <w:b/>
          <w:bCs/>
          <w:sz w:val="28"/>
          <w:szCs w:val="28"/>
        </w:rPr>
      </w:pPr>
    </w:p>
    <w:p w14:paraId="41B66019" w14:textId="77777777" w:rsidR="00BA338B" w:rsidRDefault="00BA338B" w:rsidP="00C51182">
      <w:pPr>
        <w:rPr>
          <w:rFonts w:ascii="Times New Roman" w:hAnsi="Times New Roman" w:cs="Times New Roman"/>
          <w:b/>
          <w:bCs/>
          <w:sz w:val="28"/>
          <w:szCs w:val="28"/>
        </w:rPr>
      </w:pPr>
    </w:p>
    <w:p w14:paraId="4A892674"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TAP764</w:t>
      </w:r>
    </w:p>
    <w:p w14:paraId="0A950D48"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3E432C88" wp14:editId="32102F27">
            <wp:extent cx="4421708" cy="5123487"/>
            <wp:effectExtent l="0" t="7937" r="9207" b="9208"/>
            <wp:docPr id="202" name="Picture 20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tap764.jpg"/>
                    <pic:cNvPicPr/>
                  </pic:nvPicPr>
                  <pic:blipFill rotWithShape="1">
                    <a:blip r:embed="rId132" cstate="print">
                      <a:extLst>
                        <a:ext uri="{28A0092B-C50C-407E-A947-70E740481C1C}">
                          <a14:useLocalDpi xmlns:a14="http://schemas.microsoft.com/office/drawing/2010/main" val="0"/>
                        </a:ext>
                      </a:extLst>
                    </a:blip>
                    <a:srcRect l="5130" t="13911" r="9221" b="9403"/>
                    <a:stretch/>
                  </pic:blipFill>
                  <pic:spPr bwMode="auto">
                    <a:xfrm rot="16200000">
                      <a:off x="0" y="0"/>
                      <a:ext cx="4426067" cy="5128538"/>
                    </a:xfrm>
                    <a:prstGeom prst="rect">
                      <a:avLst/>
                    </a:prstGeom>
                    <a:ln>
                      <a:noFill/>
                    </a:ln>
                    <a:extLst>
                      <a:ext uri="{53640926-AAD7-44D8-BBD7-CCE9431645EC}">
                        <a14:shadowObscured xmlns:a14="http://schemas.microsoft.com/office/drawing/2010/main"/>
                      </a:ext>
                    </a:extLst>
                  </pic:spPr>
                </pic:pic>
              </a:graphicData>
            </a:graphic>
          </wp:inline>
        </w:drawing>
      </w:r>
    </w:p>
    <w:p w14:paraId="132B39A2"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TAP722</w:t>
      </w:r>
    </w:p>
    <w:p w14:paraId="7C4EB159"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31EDCB87" wp14:editId="06A34F36">
            <wp:extent cx="2500093" cy="5896832"/>
            <wp:effectExtent l="0" t="2857" r="0" b="0"/>
            <wp:docPr id="253" name="Picture 253" descr="A picture containing object, boat, bird,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tap722.jpg"/>
                    <pic:cNvPicPr/>
                  </pic:nvPicPr>
                  <pic:blipFill rotWithShape="1">
                    <a:blip r:embed="rId133" cstate="print">
                      <a:extLst>
                        <a:ext uri="{28A0092B-C50C-407E-A947-70E740481C1C}">
                          <a14:useLocalDpi xmlns:a14="http://schemas.microsoft.com/office/drawing/2010/main" val="0"/>
                        </a:ext>
                      </a:extLst>
                    </a:blip>
                    <a:srcRect l="57121" t="16081" r="4900" b="14701"/>
                    <a:stretch/>
                  </pic:blipFill>
                  <pic:spPr bwMode="auto">
                    <a:xfrm rot="5400000">
                      <a:off x="0" y="0"/>
                      <a:ext cx="2509818" cy="5919771"/>
                    </a:xfrm>
                    <a:prstGeom prst="rect">
                      <a:avLst/>
                    </a:prstGeom>
                    <a:ln>
                      <a:noFill/>
                    </a:ln>
                    <a:extLst>
                      <a:ext uri="{53640926-AAD7-44D8-BBD7-CCE9431645EC}">
                        <a14:shadowObscured xmlns:a14="http://schemas.microsoft.com/office/drawing/2010/main"/>
                      </a:ext>
                    </a:extLst>
                  </pic:spPr>
                </pic:pic>
              </a:graphicData>
            </a:graphic>
          </wp:inline>
        </w:drawing>
      </w:r>
    </w:p>
    <w:p w14:paraId="40B3EB9E" w14:textId="77777777" w:rsidR="00BA338B" w:rsidRDefault="00BA338B" w:rsidP="00C51182">
      <w:pPr>
        <w:rPr>
          <w:rFonts w:ascii="Times New Roman" w:hAnsi="Times New Roman" w:cs="Times New Roman"/>
          <w:b/>
          <w:bCs/>
          <w:sz w:val="28"/>
          <w:szCs w:val="28"/>
        </w:rPr>
      </w:pPr>
    </w:p>
    <w:p w14:paraId="71F697B1" w14:textId="0C9163F2"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TAP724</w:t>
      </w:r>
    </w:p>
    <w:p w14:paraId="1C2664F4"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1462B1EF" wp14:editId="4EA7B464">
            <wp:extent cx="2195210" cy="5828042"/>
            <wp:effectExtent l="0" t="6667" r="7937" b="7938"/>
            <wp:docPr id="204" name="Picture 204" descr="A picture containing boat, water, small, gro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tap724.jpg"/>
                    <pic:cNvPicPr/>
                  </pic:nvPicPr>
                  <pic:blipFill rotWithShape="1">
                    <a:blip r:embed="rId134" cstate="print">
                      <a:extLst>
                        <a:ext uri="{28A0092B-C50C-407E-A947-70E740481C1C}">
                          <a14:useLocalDpi xmlns:a14="http://schemas.microsoft.com/office/drawing/2010/main" val="0"/>
                        </a:ext>
                      </a:extLst>
                    </a:blip>
                    <a:srcRect l="63825" t="20819" r="4802" b="14819"/>
                    <a:stretch/>
                  </pic:blipFill>
                  <pic:spPr bwMode="auto">
                    <a:xfrm rot="5400000">
                      <a:off x="0" y="0"/>
                      <a:ext cx="2204151" cy="5851780"/>
                    </a:xfrm>
                    <a:prstGeom prst="rect">
                      <a:avLst/>
                    </a:prstGeom>
                    <a:ln>
                      <a:noFill/>
                    </a:ln>
                    <a:extLst>
                      <a:ext uri="{53640926-AAD7-44D8-BBD7-CCE9431645EC}">
                        <a14:shadowObscured xmlns:a14="http://schemas.microsoft.com/office/drawing/2010/main"/>
                      </a:ext>
                    </a:extLst>
                  </pic:spPr>
                </pic:pic>
              </a:graphicData>
            </a:graphic>
          </wp:inline>
        </w:drawing>
      </w:r>
    </w:p>
    <w:p w14:paraId="07FB9DAA" w14:textId="77777777" w:rsidR="00C51182" w:rsidRDefault="00C51182" w:rsidP="00C51182">
      <w:pPr>
        <w:rPr>
          <w:rFonts w:ascii="Times New Roman" w:hAnsi="Times New Roman" w:cs="Times New Roman"/>
          <w:b/>
          <w:bCs/>
          <w:sz w:val="28"/>
          <w:szCs w:val="28"/>
        </w:rPr>
      </w:pPr>
    </w:p>
    <w:p w14:paraId="5ADC3F00" w14:textId="77777777" w:rsidR="00C51182" w:rsidRDefault="00C51182" w:rsidP="00C51182">
      <w:pPr>
        <w:rPr>
          <w:rFonts w:ascii="Times New Roman" w:hAnsi="Times New Roman" w:cs="Times New Roman"/>
          <w:b/>
          <w:bCs/>
          <w:sz w:val="28"/>
          <w:szCs w:val="28"/>
        </w:rPr>
      </w:pPr>
    </w:p>
    <w:p w14:paraId="4E69BE56" w14:textId="77777777" w:rsidR="00C51182" w:rsidRDefault="00C51182" w:rsidP="00C51182">
      <w:pPr>
        <w:rPr>
          <w:rFonts w:ascii="Times New Roman" w:hAnsi="Times New Roman" w:cs="Times New Roman"/>
          <w:b/>
          <w:bCs/>
          <w:sz w:val="28"/>
          <w:szCs w:val="28"/>
        </w:rPr>
      </w:pPr>
    </w:p>
    <w:p w14:paraId="49B7D331" w14:textId="77777777" w:rsidR="00C51182" w:rsidRDefault="00C51182" w:rsidP="00C51182">
      <w:pPr>
        <w:rPr>
          <w:rFonts w:ascii="Times New Roman" w:hAnsi="Times New Roman" w:cs="Times New Roman"/>
          <w:b/>
          <w:bCs/>
          <w:sz w:val="28"/>
          <w:szCs w:val="28"/>
        </w:rPr>
      </w:pPr>
    </w:p>
    <w:p w14:paraId="2C2DD27F" w14:textId="77777777" w:rsidR="00C51182" w:rsidRDefault="00C51182" w:rsidP="00C51182">
      <w:pPr>
        <w:rPr>
          <w:rFonts w:ascii="Times New Roman" w:hAnsi="Times New Roman" w:cs="Times New Roman"/>
          <w:b/>
          <w:bCs/>
          <w:sz w:val="28"/>
          <w:szCs w:val="28"/>
        </w:rPr>
      </w:pPr>
    </w:p>
    <w:p w14:paraId="74F127DA" w14:textId="77777777" w:rsidR="00C51182" w:rsidRDefault="00C51182" w:rsidP="00C51182">
      <w:pPr>
        <w:rPr>
          <w:rFonts w:ascii="Times New Roman" w:hAnsi="Times New Roman" w:cs="Times New Roman"/>
          <w:b/>
          <w:bCs/>
          <w:sz w:val="28"/>
          <w:szCs w:val="28"/>
        </w:rPr>
      </w:pPr>
    </w:p>
    <w:p w14:paraId="6292CE9A" w14:textId="77777777" w:rsidR="00C51182" w:rsidRDefault="00C51182" w:rsidP="00C51182">
      <w:pPr>
        <w:rPr>
          <w:rFonts w:ascii="Times New Roman" w:hAnsi="Times New Roman" w:cs="Times New Roman"/>
          <w:b/>
          <w:bCs/>
          <w:sz w:val="28"/>
          <w:szCs w:val="28"/>
        </w:rPr>
      </w:pPr>
    </w:p>
    <w:p w14:paraId="350CE641" w14:textId="77777777" w:rsidR="00C51182" w:rsidRDefault="00C51182" w:rsidP="00C51182">
      <w:pPr>
        <w:rPr>
          <w:rFonts w:ascii="Times New Roman" w:hAnsi="Times New Roman" w:cs="Times New Roman"/>
          <w:b/>
          <w:bCs/>
          <w:sz w:val="28"/>
          <w:szCs w:val="28"/>
        </w:rPr>
      </w:pPr>
    </w:p>
    <w:p w14:paraId="4AEA0C33" w14:textId="77777777" w:rsidR="00C51182" w:rsidRDefault="00C51182" w:rsidP="00C51182">
      <w:pPr>
        <w:rPr>
          <w:rFonts w:ascii="Times New Roman" w:hAnsi="Times New Roman" w:cs="Times New Roman"/>
          <w:b/>
          <w:bCs/>
          <w:sz w:val="28"/>
          <w:szCs w:val="28"/>
        </w:rPr>
      </w:pPr>
    </w:p>
    <w:p w14:paraId="0FE2F066" w14:textId="77777777" w:rsidR="00C51182" w:rsidRDefault="00C51182" w:rsidP="00C51182">
      <w:pPr>
        <w:rPr>
          <w:rFonts w:ascii="Times New Roman" w:hAnsi="Times New Roman" w:cs="Times New Roman"/>
          <w:b/>
          <w:bCs/>
          <w:sz w:val="28"/>
          <w:szCs w:val="28"/>
        </w:rPr>
      </w:pPr>
    </w:p>
    <w:p w14:paraId="102D33CD" w14:textId="77777777" w:rsidR="00C51182" w:rsidRDefault="00C51182" w:rsidP="00C51182">
      <w:pPr>
        <w:rPr>
          <w:rFonts w:ascii="Times New Roman" w:hAnsi="Times New Roman" w:cs="Times New Roman"/>
          <w:b/>
          <w:bCs/>
          <w:sz w:val="28"/>
          <w:szCs w:val="28"/>
        </w:rPr>
      </w:pPr>
    </w:p>
    <w:p w14:paraId="31290289" w14:textId="12C045DC" w:rsidR="00C51182" w:rsidRDefault="00C51182" w:rsidP="00C51182">
      <w:pPr>
        <w:rPr>
          <w:rFonts w:ascii="Times New Roman" w:hAnsi="Times New Roman" w:cs="Times New Roman"/>
          <w:b/>
          <w:bCs/>
          <w:sz w:val="28"/>
          <w:szCs w:val="28"/>
        </w:rPr>
      </w:pPr>
    </w:p>
    <w:p w14:paraId="7544C11D" w14:textId="77777777" w:rsidR="005C77D7" w:rsidRDefault="005C77D7" w:rsidP="00C51182">
      <w:pPr>
        <w:rPr>
          <w:rFonts w:ascii="Times New Roman" w:hAnsi="Times New Roman" w:cs="Times New Roman"/>
          <w:b/>
          <w:bCs/>
          <w:sz w:val="28"/>
          <w:szCs w:val="28"/>
        </w:rPr>
      </w:pPr>
    </w:p>
    <w:p w14:paraId="0D530B0E" w14:textId="77777777" w:rsidR="00C51182" w:rsidRDefault="00C51182" w:rsidP="00C51182">
      <w:pPr>
        <w:rPr>
          <w:rFonts w:ascii="Times New Roman" w:hAnsi="Times New Roman" w:cs="Times New Roman"/>
          <w:b/>
          <w:bCs/>
          <w:sz w:val="28"/>
          <w:szCs w:val="28"/>
        </w:rPr>
      </w:pPr>
    </w:p>
    <w:p w14:paraId="45DBBDED" w14:textId="77777777" w:rsidR="00C51182" w:rsidRDefault="00C51182" w:rsidP="00C51182">
      <w:pPr>
        <w:rPr>
          <w:rFonts w:ascii="Times New Roman" w:hAnsi="Times New Roman" w:cs="Times New Roman"/>
          <w:b/>
          <w:bCs/>
          <w:sz w:val="28"/>
          <w:szCs w:val="28"/>
        </w:rPr>
      </w:pPr>
    </w:p>
    <w:p w14:paraId="1A11FC86" w14:textId="77777777" w:rsidR="00C51182" w:rsidRDefault="00C51182" w:rsidP="00C51182">
      <w:pPr>
        <w:rPr>
          <w:rFonts w:ascii="Times New Roman" w:hAnsi="Times New Roman" w:cs="Times New Roman"/>
          <w:b/>
          <w:bCs/>
          <w:sz w:val="28"/>
          <w:szCs w:val="28"/>
        </w:rPr>
      </w:pPr>
    </w:p>
    <w:p w14:paraId="3F1168D6" w14:textId="77777777" w:rsidR="00C51182" w:rsidRDefault="00C51182" w:rsidP="00C51182">
      <w:pPr>
        <w:rPr>
          <w:rFonts w:ascii="Times New Roman" w:hAnsi="Times New Roman" w:cs="Times New Roman"/>
          <w:b/>
          <w:bCs/>
          <w:sz w:val="28"/>
          <w:szCs w:val="28"/>
        </w:rPr>
      </w:pPr>
    </w:p>
    <w:p w14:paraId="19EFB083"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SATURATES M/Z 191</w:t>
      </w:r>
    </w:p>
    <w:p w14:paraId="1B53521B"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SR-190b</w:t>
      </w:r>
    </w:p>
    <w:p w14:paraId="66819858"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1F9F2470" wp14:editId="2615C345">
            <wp:extent cx="5829300" cy="2566511"/>
            <wp:effectExtent l="0" t="0" r="0" b="5715"/>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5">
                      <a:extLst>
                        <a:ext uri="{28A0092B-C50C-407E-A947-70E740481C1C}">
                          <a14:useLocalDpi xmlns:a14="http://schemas.microsoft.com/office/drawing/2010/main" val="0"/>
                        </a:ext>
                      </a:extLst>
                    </a:blip>
                    <a:srcRect l="2621" t="1891" r="65729" b="81342"/>
                    <a:stretch/>
                  </pic:blipFill>
                  <pic:spPr bwMode="auto">
                    <a:xfrm>
                      <a:off x="0" y="0"/>
                      <a:ext cx="5895739" cy="2595762"/>
                    </a:xfrm>
                    <a:prstGeom prst="rect">
                      <a:avLst/>
                    </a:prstGeom>
                    <a:noFill/>
                    <a:ln>
                      <a:noFill/>
                    </a:ln>
                    <a:extLst>
                      <a:ext uri="{53640926-AAD7-44D8-BBD7-CCE9431645EC}">
                        <a14:shadowObscured xmlns:a14="http://schemas.microsoft.com/office/drawing/2010/main"/>
                      </a:ext>
                    </a:extLst>
                  </pic:spPr>
                </pic:pic>
              </a:graphicData>
            </a:graphic>
          </wp:inline>
        </w:drawing>
      </w:r>
    </w:p>
    <w:p w14:paraId="14BE4D33" w14:textId="77777777" w:rsidR="00C51182" w:rsidRDefault="00C51182" w:rsidP="00C51182">
      <w:pPr>
        <w:rPr>
          <w:rFonts w:ascii="Times New Roman" w:hAnsi="Times New Roman" w:cs="Times New Roman"/>
          <w:b/>
          <w:bCs/>
          <w:sz w:val="28"/>
          <w:szCs w:val="28"/>
        </w:rPr>
      </w:pPr>
    </w:p>
    <w:p w14:paraId="63A46036" w14:textId="77777777" w:rsidR="00C51182" w:rsidRDefault="00C51182" w:rsidP="00C51182">
      <w:pPr>
        <w:rPr>
          <w:rFonts w:ascii="Times New Roman" w:hAnsi="Times New Roman" w:cs="Times New Roman"/>
          <w:b/>
          <w:bCs/>
          <w:sz w:val="28"/>
          <w:szCs w:val="28"/>
        </w:rPr>
      </w:pPr>
    </w:p>
    <w:p w14:paraId="340BEAC8" w14:textId="77777777" w:rsidR="00C51182" w:rsidRDefault="00C51182" w:rsidP="00C51182">
      <w:pPr>
        <w:rPr>
          <w:rFonts w:ascii="Times New Roman" w:hAnsi="Times New Roman" w:cs="Times New Roman"/>
          <w:b/>
          <w:bCs/>
          <w:sz w:val="28"/>
          <w:szCs w:val="28"/>
        </w:rPr>
      </w:pPr>
    </w:p>
    <w:p w14:paraId="483ADB77"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SR-191b</w:t>
      </w:r>
    </w:p>
    <w:p w14:paraId="150231C9"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023432E2" wp14:editId="26E883E1">
            <wp:extent cx="5943600" cy="2464213"/>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5">
                      <a:extLst>
                        <a:ext uri="{28A0092B-C50C-407E-A947-70E740481C1C}">
                          <a14:useLocalDpi xmlns:a14="http://schemas.microsoft.com/office/drawing/2010/main" val="0"/>
                        </a:ext>
                      </a:extLst>
                    </a:blip>
                    <a:srcRect l="2510" t="20166" r="63486" b="62560"/>
                    <a:stretch/>
                  </pic:blipFill>
                  <pic:spPr bwMode="auto">
                    <a:xfrm>
                      <a:off x="0" y="0"/>
                      <a:ext cx="5995741" cy="2485831"/>
                    </a:xfrm>
                    <a:prstGeom prst="rect">
                      <a:avLst/>
                    </a:prstGeom>
                    <a:noFill/>
                    <a:ln>
                      <a:noFill/>
                    </a:ln>
                    <a:extLst>
                      <a:ext uri="{53640926-AAD7-44D8-BBD7-CCE9431645EC}">
                        <a14:shadowObscured xmlns:a14="http://schemas.microsoft.com/office/drawing/2010/main"/>
                      </a:ext>
                    </a:extLst>
                  </pic:spPr>
                </pic:pic>
              </a:graphicData>
            </a:graphic>
          </wp:inline>
        </w:drawing>
      </w:r>
    </w:p>
    <w:p w14:paraId="103C9F6C" w14:textId="77777777" w:rsidR="00C51182" w:rsidRDefault="00C51182" w:rsidP="00C51182">
      <w:pPr>
        <w:rPr>
          <w:rFonts w:ascii="Times New Roman" w:hAnsi="Times New Roman" w:cs="Times New Roman"/>
          <w:b/>
          <w:bCs/>
          <w:sz w:val="28"/>
          <w:szCs w:val="28"/>
        </w:rPr>
      </w:pPr>
    </w:p>
    <w:p w14:paraId="00BCBCF1" w14:textId="41180835" w:rsidR="00C51182" w:rsidRDefault="00C51182" w:rsidP="00C51182">
      <w:pPr>
        <w:rPr>
          <w:rFonts w:ascii="Times New Roman" w:hAnsi="Times New Roman" w:cs="Times New Roman"/>
          <w:b/>
          <w:bCs/>
          <w:sz w:val="28"/>
          <w:szCs w:val="28"/>
        </w:rPr>
      </w:pPr>
    </w:p>
    <w:p w14:paraId="51FFBF4E" w14:textId="77777777" w:rsidR="00BA338B" w:rsidRDefault="00BA338B" w:rsidP="00C51182">
      <w:pPr>
        <w:rPr>
          <w:rFonts w:ascii="Times New Roman" w:hAnsi="Times New Roman" w:cs="Times New Roman"/>
          <w:b/>
          <w:bCs/>
          <w:sz w:val="28"/>
          <w:szCs w:val="28"/>
        </w:rPr>
      </w:pPr>
    </w:p>
    <w:p w14:paraId="63A920B2"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SR-192a</w:t>
      </w:r>
    </w:p>
    <w:p w14:paraId="6A5840E0"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76117318" wp14:editId="53163B5E">
            <wp:extent cx="5634020" cy="2250688"/>
            <wp:effectExtent l="0" t="0" r="508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l="2227" t="2410" r="64868" b="81142"/>
                    <a:stretch/>
                  </pic:blipFill>
                  <pic:spPr bwMode="auto">
                    <a:xfrm>
                      <a:off x="0" y="0"/>
                      <a:ext cx="5668606" cy="2264505"/>
                    </a:xfrm>
                    <a:prstGeom prst="rect">
                      <a:avLst/>
                    </a:prstGeom>
                    <a:noFill/>
                    <a:ln>
                      <a:noFill/>
                    </a:ln>
                    <a:extLst>
                      <a:ext uri="{53640926-AAD7-44D8-BBD7-CCE9431645EC}">
                        <a14:shadowObscured xmlns:a14="http://schemas.microsoft.com/office/drawing/2010/main"/>
                      </a:ext>
                    </a:extLst>
                  </pic:spPr>
                </pic:pic>
              </a:graphicData>
            </a:graphic>
          </wp:inline>
        </w:drawing>
      </w:r>
    </w:p>
    <w:p w14:paraId="56BDD27A" w14:textId="77777777" w:rsidR="00C51182" w:rsidRDefault="00C51182" w:rsidP="00C51182">
      <w:pPr>
        <w:rPr>
          <w:rFonts w:ascii="Times New Roman" w:hAnsi="Times New Roman" w:cs="Times New Roman"/>
          <w:b/>
          <w:bCs/>
          <w:sz w:val="28"/>
          <w:szCs w:val="28"/>
        </w:rPr>
      </w:pPr>
    </w:p>
    <w:p w14:paraId="4B406AE3" w14:textId="77777777" w:rsidR="00C51182" w:rsidRDefault="00C51182" w:rsidP="00C51182">
      <w:pPr>
        <w:rPr>
          <w:rFonts w:ascii="Times New Roman" w:hAnsi="Times New Roman" w:cs="Times New Roman"/>
          <w:b/>
          <w:bCs/>
          <w:sz w:val="28"/>
          <w:szCs w:val="28"/>
        </w:rPr>
      </w:pPr>
    </w:p>
    <w:p w14:paraId="015154C5" w14:textId="77777777" w:rsidR="00C51182" w:rsidRDefault="00C51182" w:rsidP="00C51182">
      <w:pPr>
        <w:rPr>
          <w:rFonts w:ascii="Times New Roman" w:hAnsi="Times New Roman" w:cs="Times New Roman"/>
          <w:b/>
          <w:bCs/>
          <w:sz w:val="28"/>
          <w:szCs w:val="28"/>
        </w:rPr>
      </w:pPr>
    </w:p>
    <w:p w14:paraId="282DB5ED" w14:textId="77777777" w:rsidR="00C51182" w:rsidRDefault="00C51182" w:rsidP="00C51182">
      <w:pPr>
        <w:rPr>
          <w:rFonts w:ascii="Times New Roman" w:hAnsi="Times New Roman" w:cs="Times New Roman"/>
          <w:b/>
          <w:bCs/>
          <w:sz w:val="28"/>
          <w:szCs w:val="28"/>
        </w:rPr>
      </w:pPr>
    </w:p>
    <w:p w14:paraId="7CA90CF4"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SR-193b</w:t>
      </w:r>
    </w:p>
    <w:p w14:paraId="7C62D965"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463FB67D" wp14:editId="5A07583B">
            <wp:extent cx="5829300" cy="2480108"/>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6" cstate="print">
                      <a:extLst>
                        <a:ext uri="{28A0092B-C50C-407E-A947-70E740481C1C}">
                          <a14:useLocalDpi xmlns:a14="http://schemas.microsoft.com/office/drawing/2010/main" val="0"/>
                        </a:ext>
                      </a:extLst>
                    </a:blip>
                    <a:srcRect l="2228" t="21106" r="62588" b="62411"/>
                    <a:stretch/>
                  </pic:blipFill>
                  <pic:spPr bwMode="auto">
                    <a:xfrm>
                      <a:off x="0" y="0"/>
                      <a:ext cx="5868373" cy="2496732"/>
                    </a:xfrm>
                    <a:prstGeom prst="rect">
                      <a:avLst/>
                    </a:prstGeom>
                    <a:noFill/>
                    <a:ln>
                      <a:noFill/>
                    </a:ln>
                    <a:extLst>
                      <a:ext uri="{53640926-AAD7-44D8-BBD7-CCE9431645EC}">
                        <a14:shadowObscured xmlns:a14="http://schemas.microsoft.com/office/drawing/2010/main"/>
                      </a:ext>
                    </a:extLst>
                  </pic:spPr>
                </pic:pic>
              </a:graphicData>
            </a:graphic>
          </wp:inline>
        </w:drawing>
      </w:r>
    </w:p>
    <w:p w14:paraId="773AFDBC" w14:textId="77777777" w:rsidR="00C51182" w:rsidRDefault="00C51182" w:rsidP="00C51182">
      <w:pPr>
        <w:rPr>
          <w:rFonts w:ascii="Times New Roman" w:hAnsi="Times New Roman" w:cs="Times New Roman"/>
          <w:b/>
          <w:bCs/>
          <w:sz w:val="28"/>
          <w:szCs w:val="28"/>
        </w:rPr>
      </w:pPr>
    </w:p>
    <w:p w14:paraId="2D2513DA" w14:textId="66D0B675" w:rsidR="00C51182" w:rsidRDefault="00C51182" w:rsidP="00C51182">
      <w:pPr>
        <w:rPr>
          <w:rFonts w:ascii="Times New Roman" w:hAnsi="Times New Roman" w:cs="Times New Roman"/>
          <w:b/>
          <w:bCs/>
          <w:sz w:val="28"/>
          <w:szCs w:val="28"/>
        </w:rPr>
      </w:pPr>
    </w:p>
    <w:p w14:paraId="6FF49D56" w14:textId="1644EF98" w:rsidR="00BA338B" w:rsidRDefault="00BA338B" w:rsidP="00C51182">
      <w:pPr>
        <w:rPr>
          <w:rFonts w:ascii="Times New Roman" w:hAnsi="Times New Roman" w:cs="Times New Roman"/>
          <w:b/>
          <w:bCs/>
          <w:sz w:val="28"/>
          <w:szCs w:val="28"/>
        </w:rPr>
      </w:pPr>
    </w:p>
    <w:p w14:paraId="6DA85DBA" w14:textId="77777777" w:rsidR="00BA338B" w:rsidRDefault="00BA338B" w:rsidP="00C51182">
      <w:pPr>
        <w:rPr>
          <w:rFonts w:ascii="Times New Roman" w:hAnsi="Times New Roman" w:cs="Times New Roman"/>
          <w:b/>
          <w:bCs/>
          <w:sz w:val="28"/>
          <w:szCs w:val="28"/>
        </w:rPr>
      </w:pPr>
    </w:p>
    <w:p w14:paraId="02776419"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SR-194b</w:t>
      </w:r>
    </w:p>
    <w:p w14:paraId="3947B4A7"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20D512A4" wp14:editId="1AF97576">
            <wp:extent cx="5844611" cy="2455069"/>
            <wp:effectExtent l="0" t="0" r="3810" b="254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1925" t="2243" r="63671" b="81099"/>
                    <a:stretch/>
                  </pic:blipFill>
                  <pic:spPr bwMode="auto">
                    <a:xfrm>
                      <a:off x="0" y="0"/>
                      <a:ext cx="5873195" cy="2467076"/>
                    </a:xfrm>
                    <a:prstGeom prst="rect">
                      <a:avLst/>
                    </a:prstGeom>
                    <a:noFill/>
                    <a:ln>
                      <a:noFill/>
                    </a:ln>
                    <a:extLst>
                      <a:ext uri="{53640926-AAD7-44D8-BBD7-CCE9431645EC}">
                        <a14:shadowObscured xmlns:a14="http://schemas.microsoft.com/office/drawing/2010/main"/>
                      </a:ext>
                    </a:extLst>
                  </pic:spPr>
                </pic:pic>
              </a:graphicData>
            </a:graphic>
          </wp:inline>
        </w:drawing>
      </w:r>
    </w:p>
    <w:p w14:paraId="0EEA2C89" w14:textId="77777777" w:rsidR="00C51182" w:rsidRDefault="00C51182" w:rsidP="00C51182">
      <w:pPr>
        <w:rPr>
          <w:rFonts w:ascii="Times New Roman" w:hAnsi="Times New Roman" w:cs="Times New Roman"/>
          <w:b/>
          <w:bCs/>
          <w:sz w:val="28"/>
          <w:szCs w:val="28"/>
        </w:rPr>
      </w:pPr>
    </w:p>
    <w:p w14:paraId="48BB4149" w14:textId="77777777" w:rsidR="00C51182" w:rsidRDefault="00C51182" w:rsidP="00C51182">
      <w:pPr>
        <w:rPr>
          <w:rFonts w:ascii="Times New Roman" w:hAnsi="Times New Roman" w:cs="Times New Roman"/>
          <w:b/>
          <w:bCs/>
          <w:sz w:val="28"/>
          <w:szCs w:val="28"/>
        </w:rPr>
      </w:pPr>
    </w:p>
    <w:p w14:paraId="52C46C3A" w14:textId="77777777" w:rsidR="00C51182" w:rsidRDefault="00C51182" w:rsidP="00C51182">
      <w:pPr>
        <w:rPr>
          <w:rFonts w:ascii="Times New Roman" w:hAnsi="Times New Roman" w:cs="Times New Roman"/>
          <w:b/>
          <w:bCs/>
          <w:sz w:val="28"/>
          <w:szCs w:val="28"/>
        </w:rPr>
      </w:pPr>
    </w:p>
    <w:p w14:paraId="5478DDB0"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SR-195b</w:t>
      </w:r>
    </w:p>
    <w:p w14:paraId="3BDD8300"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05202799" wp14:editId="2021CC41">
            <wp:extent cx="5844540" cy="2175425"/>
            <wp:effectExtent l="0" t="0" r="381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l="1925" t="20827" r="62393" b="62405"/>
                    <a:stretch/>
                  </pic:blipFill>
                  <pic:spPr bwMode="auto">
                    <a:xfrm>
                      <a:off x="0" y="0"/>
                      <a:ext cx="5884968" cy="2190473"/>
                    </a:xfrm>
                    <a:prstGeom prst="rect">
                      <a:avLst/>
                    </a:prstGeom>
                    <a:noFill/>
                    <a:ln>
                      <a:noFill/>
                    </a:ln>
                    <a:extLst>
                      <a:ext uri="{53640926-AAD7-44D8-BBD7-CCE9431645EC}">
                        <a14:shadowObscured xmlns:a14="http://schemas.microsoft.com/office/drawing/2010/main"/>
                      </a:ext>
                    </a:extLst>
                  </pic:spPr>
                </pic:pic>
              </a:graphicData>
            </a:graphic>
          </wp:inline>
        </w:drawing>
      </w:r>
    </w:p>
    <w:p w14:paraId="3BF77D94" w14:textId="77777777" w:rsidR="00C51182" w:rsidRDefault="00C51182" w:rsidP="00C51182">
      <w:pPr>
        <w:rPr>
          <w:rFonts w:ascii="Times New Roman" w:hAnsi="Times New Roman" w:cs="Times New Roman"/>
          <w:b/>
          <w:bCs/>
          <w:sz w:val="28"/>
          <w:szCs w:val="28"/>
        </w:rPr>
      </w:pPr>
    </w:p>
    <w:p w14:paraId="209963CB" w14:textId="77777777" w:rsidR="00C51182" w:rsidRDefault="00C51182" w:rsidP="00C51182">
      <w:pPr>
        <w:rPr>
          <w:rFonts w:ascii="Times New Roman" w:hAnsi="Times New Roman" w:cs="Times New Roman"/>
          <w:b/>
          <w:bCs/>
          <w:sz w:val="28"/>
          <w:szCs w:val="28"/>
        </w:rPr>
      </w:pPr>
    </w:p>
    <w:p w14:paraId="37963219" w14:textId="6CA7FD1F" w:rsidR="00C51182" w:rsidRDefault="00C51182" w:rsidP="00C51182">
      <w:pPr>
        <w:rPr>
          <w:rFonts w:ascii="Times New Roman" w:hAnsi="Times New Roman" w:cs="Times New Roman"/>
          <w:b/>
          <w:bCs/>
          <w:sz w:val="28"/>
          <w:szCs w:val="28"/>
        </w:rPr>
      </w:pPr>
    </w:p>
    <w:p w14:paraId="03A66DF3" w14:textId="22D4B51B" w:rsidR="00BA338B" w:rsidRDefault="00BA338B" w:rsidP="00C51182">
      <w:pPr>
        <w:rPr>
          <w:rFonts w:ascii="Times New Roman" w:hAnsi="Times New Roman" w:cs="Times New Roman"/>
          <w:b/>
          <w:bCs/>
          <w:sz w:val="28"/>
          <w:szCs w:val="28"/>
        </w:rPr>
      </w:pPr>
    </w:p>
    <w:p w14:paraId="55349EA1" w14:textId="77777777" w:rsidR="00BA338B" w:rsidRDefault="00BA338B" w:rsidP="00C51182">
      <w:pPr>
        <w:rPr>
          <w:rFonts w:ascii="Times New Roman" w:hAnsi="Times New Roman" w:cs="Times New Roman"/>
          <w:b/>
          <w:bCs/>
          <w:sz w:val="28"/>
          <w:szCs w:val="28"/>
        </w:rPr>
      </w:pPr>
    </w:p>
    <w:p w14:paraId="180CAA46"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SR-197b</w:t>
      </w:r>
    </w:p>
    <w:p w14:paraId="38ECF3F5"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1A696A39" wp14:editId="123411E0">
            <wp:extent cx="5715000" cy="204357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3037" t="2106" r="62247" b="81452"/>
                    <a:stretch/>
                  </pic:blipFill>
                  <pic:spPr bwMode="auto">
                    <a:xfrm>
                      <a:off x="0" y="0"/>
                      <a:ext cx="5756104" cy="2058277"/>
                    </a:xfrm>
                    <a:prstGeom prst="rect">
                      <a:avLst/>
                    </a:prstGeom>
                    <a:noFill/>
                    <a:ln>
                      <a:noFill/>
                    </a:ln>
                    <a:extLst>
                      <a:ext uri="{53640926-AAD7-44D8-BBD7-CCE9431645EC}">
                        <a14:shadowObscured xmlns:a14="http://schemas.microsoft.com/office/drawing/2010/main"/>
                      </a:ext>
                    </a:extLst>
                  </pic:spPr>
                </pic:pic>
              </a:graphicData>
            </a:graphic>
          </wp:inline>
        </w:drawing>
      </w:r>
    </w:p>
    <w:p w14:paraId="7557BE24" w14:textId="77777777" w:rsidR="00C51182" w:rsidRDefault="00C51182" w:rsidP="00C51182">
      <w:pPr>
        <w:rPr>
          <w:rFonts w:ascii="Times New Roman" w:hAnsi="Times New Roman" w:cs="Times New Roman"/>
          <w:b/>
          <w:bCs/>
          <w:sz w:val="28"/>
          <w:szCs w:val="28"/>
        </w:rPr>
      </w:pPr>
    </w:p>
    <w:p w14:paraId="42265780" w14:textId="77777777" w:rsidR="00C51182" w:rsidRDefault="00C51182" w:rsidP="00C51182">
      <w:pPr>
        <w:rPr>
          <w:rFonts w:ascii="Times New Roman" w:hAnsi="Times New Roman" w:cs="Times New Roman"/>
          <w:b/>
          <w:bCs/>
          <w:sz w:val="28"/>
          <w:szCs w:val="28"/>
        </w:rPr>
      </w:pPr>
    </w:p>
    <w:p w14:paraId="53F79D0B" w14:textId="77777777" w:rsidR="00C51182" w:rsidRDefault="00C51182" w:rsidP="00C51182">
      <w:pPr>
        <w:rPr>
          <w:rFonts w:ascii="Times New Roman" w:hAnsi="Times New Roman" w:cs="Times New Roman"/>
          <w:b/>
          <w:bCs/>
          <w:sz w:val="28"/>
          <w:szCs w:val="28"/>
        </w:rPr>
      </w:pPr>
    </w:p>
    <w:p w14:paraId="5D509D24" w14:textId="77777777" w:rsidR="00C51182" w:rsidRDefault="00C51182" w:rsidP="00C51182">
      <w:pPr>
        <w:rPr>
          <w:rFonts w:ascii="Times New Roman" w:hAnsi="Times New Roman" w:cs="Times New Roman"/>
          <w:b/>
          <w:bCs/>
          <w:sz w:val="28"/>
          <w:szCs w:val="28"/>
        </w:rPr>
      </w:pPr>
    </w:p>
    <w:p w14:paraId="78A9485D"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SR-198a</w:t>
      </w:r>
    </w:p>
    <w:p w14:paraId="114A1345"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3FEE7245" wp14:editId="6E43D3B9">
            <wp:extent cx="5835514" cy="2428047"/>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8" cstate="print">
                      <a:extLst>
                        <a:ext uri="{28A0092B-C50C-407E-A947-70E740481C1C}">
                          <a14:useLocalDpi xmlns:a14="http://schemas.microsoft.com/office/drawing/2010/main" val="0"/>
                        </a:ext>
                      </a:extLst>
                    </a:blip>
                    <a:srcRect l="3037" t="20998" r="62247" b="62394"/>
                    <a:stretch/>
                  </pic:blipFill>
                  <pic:spPr bwMode="auto">
                    <a:xfrm>
                      <a:off x="0" y="0"/>
                      <a:ext cx="5860982" cy="2438644"/>
                    </a:xfrm>
                    <a:prstGeom prst="rect">
                      <a:avLst/>
                    </a:prstGeom>
                    <a:noFill/>
                    <a:ln>
                      <a:noFill/>
                    </a:ln>
                    <a:extLst>
                      <a:ext uri="{53640926-AAD7-44D8-BBD7-CCE9431645EC}">
                        <a14:shadowObscured xmlns:a14="http://schemas.microsoft.com/office/drawing/2010/main"/>
                      </a:ext>
                    </a:extLst>
                  </pic:spPr>
                </pic:pic>
              </a:graphicData>
            </a:graphic>
          </wp:inline>
        </w:drawing>
      </w:r>
    </w:p>
    <w:p w14:paraId="61D1FEBA" w14:textId="77777777" w:rsidR="00C51182" w:rsidRDefault="00C51182" w:rsidP="00C51182">
      <w:pPr>
        <w:rPr>
          <w:rFonts w:ascii="Times New Roman" w:hAnsi="Times New Roman" w:cs="Times New Roman"/>
          <w:b/>
          <w:bCs/>
          <w:sz w:val="28"/>
          <w:szCs w:val="28"/>
        </w:rPr>
      </w:pPr>
    </w:p>
    <w:p w14:paraId="50261C68" w14:textId="77777777" w:rsidR="00C51182" w:rsidRDefault="00C51182" w:rsidP="00C51182">
      <w:pPr>
        <w:rPr>
          <w:rFonts w:ascii="Times New Roman" w:hAnsi="Times New Roman" w:cs="Times New Roman"/>
          <w:b/>
          <w:bCs/>
          <w:sz w:val="28"/>
          <w:szCs w:val="28"/>
        </w:rPr>
      </w:pPr>
    </w:p>
    <w:p w14:paraId="611C9EC4" w14:textId="25FB7EEB" w:rsidR="00C51182" w:rsidRDefault="00C51182" w:rsidP="00C51182">
      <w:pPr>
        <w:rPr>
          <w:rFonts w:ascii="Times New Roman" w:hAnsi="Times New Roman" w:cs="Times New Roman"/>
          <w:b/>
          <w:bCs/>
          <w:sz w:val="28"/>
          <w:szCs w:val="28"/>
        </w:rPr>
      </w:pPr>
    </w:p>
    <w:p w14:paraId="3C40C30E" w14:textId="1B87C715" w:rsidR="00BA338B" w:rsidRDefault="00BA338B" w:rsidP="00C51182">
      <w:pPr>
        <w:rPr>
          <w:rFonts w:ascii="Times New Roman" w:hAnsi="Times New Roman" w:cs="Times New Roman"/>
          <w:b/>
          <w:bCs/>
          <w:sz w:val="28"/>
          <w:szCs w:val="28"/>
        </w:rPr>
      </w:pPr>
    </w:p>
    <w:p w14:paraId="42ED1FAF" w14:textId="77777777" w:rsidR="00BA338B" w:rsidRDefault="00BA338B" w:rsidP="00C51182">
      <w:pPr>
        <w:rPr>
          <w:rFonts w:ascii="Times New Roman" w:hAnsi="Times New Roman" w:cs="Times New Roman"/>
          <w:b/>
          <w:bCs/>
          <w:sz w:val="28"/>
          <w:szCs w:val="28"/>
        </w:rPr>
      </w:pPr>
    </w:p>
    <w:p w14:paraId="2203AF01"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SR-199b</w:t>
      </w:r>
    </w:p>
    <w:p w14:paraId="025D7F20"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2FC414F2" wp14:editId="1343AAC8">
            <wp:extent cx="5639027" cy="1846580"/>
            <wp:effectExtent l="0" t="0" r="0" b="127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2025" t="2283" r="63526" b="81194"/>
                    <a:stretch/>
                  </pic:blipFill>
                  <pic:spPr bwMode="auto">
                    <a:xfrm>
                      <a:off x="0" y="0"/>
                      <a:ext cx="5675566" cy="1858545"/>
                    </a:xfrm>
                    <a:prstGeom prst="rect">
                      <a:avLst/>
                    </a:prstGeom>
                    <a:noFill/>
                    <a:ln>
                      <a:noFill/>
                    </a:ln>
                    <a:extLst>
                      <a:ext uri="{53640926-AAD7-44D8-BBD7-CCE9431645EC}">
                        <a14:shadowObscured xmlns:a14="http://schemas.microsoft.com/office/drawing/2010/main"/>
                      </a:ext>
                    </a:extLst>
                  </pic:spPr>
                </pic:pic>
              </a:graphicData>
            </a:graphic>
          </wp:inline>
        </w:drawing>
      </w:r>
    </w:p>
    <w:p w14:paraId="57E2A638" w14:textId="77777777" w:rsidR="00C51182" w:rsidRDefault="00C51182" w:rsidP="00C51182">
      <w:pPr>
        <w:rPr>
          <w:rFonts w:ascii="Times New Roman" w:hAnsi="Times New Roman" w:cs="Times New Roman"/>
          <w:b/>
          <w:bCs/>
          <w:sz w:val="28"/>
          <w:szCs w:val="28"/>
        </w:rPr>
      </w:pPr>
    </w:p>
    <w:p w14:paraId="2D0FAA02" w14:textId="77777777" w:rsidR="00C51182" w:rsidRDefault="00C51182" w:rsidP="00C51182">
      <w:pPr>
        <w:rPr>
          <w:rFonts w:ascii="Times New Roman" w:hAnsi="Times New Roman" w:cs="Times New Roman"/>
          <w:b/>
          <w:bCs/>
          <w:sz w:val="28"/>
          <w:szCs w:val="28"/>
        </w:rPr>
      </w:pPr>
    </w:p>
    <w:p w14:paraId="4CF9DC47" w14:textId="53811C36" w:rsidR="00C51182" w:rsidRDefault="00C51182" w:rsidP="00C51182">
      <w:pPr>
        <w:rPr>
          <w:rFonts w:ascii="Times New Roman" w:hAnsi="Times New Roman" w:cs="Times New Roman"/>
          <w:b/>
          <w:bCs/>
          <w:sz w:val="28"/>
          <w:szCs w:val="28"/>
        </w:rPr>
      </w:pPr>
    </w:p>
    <w:p w14:paraId="1B242673" w14:textId="54E3D3A8" w:rsidR="00BA338B" w:rsidRDefault="00BA338B" w:rsidP="00C51182">
      <w:pPr>
        <w:rPr>
          <w:rFonts w:ascii="Times New Roman" w:hAnsi="Times New Roman" w:cs="Times New Roman"/>
          <w:b/>
          <w:bCs/>
          <w:sz w:val="28"/>
          <w:szCs w:val="28"/>
        </w:rPr>
      </w:pPr>
    </w:p>
    <w:p w14:paraId="433BB19E" w14:textId="77777777" w:rsidR="00BA338B" w:rsidRDefault="00BA338B" w:rsidP="00C51182">
      <w:pPr>
        <w:rPr>
          <w:rFonts w:ascii="Times New Roman" w:hAnsi="Times New Roman" w:cs="Times New Roman"/>
          <w:b/>
          <w:bCs/>
          <w:sz w:val="28"/>
          <w:szCs w:val="28"/>
        </w:rPr>
      </w:pPr>
    </w:p>
    <w:p w14:paraId="2884698F"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SR-200b</w:t>
      </w:r>
    </w:p>
    <w:p w14:paraId="7AD25DA6"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71698FEF" wp14:editId="7B930DB0">
            <wp:extent cx="5847349" cy="1977751"/>
            <wp:effectExtent l="0" t="0" r="1270" b="381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9" cstate="print">
                      <a:extLst>
                        <a:ext uri="{28A0092B-C50C-407E-A947-70E740481C1C}">
                          <a14:useLocalDpi xmlns:a14="http://schemas.microsoft.com/office/drawing/2010/main" val="0"/>
                        </a:ext>
                      </a:extLst>
                    </a:blip>
                    <a:srcRect l="2025" t="21484" r="63271" b="62694"/>
                    <a:stretch/>
                  </pic:blipFill>
                  <pic:spPr bwMode="auto">
                    <a:xfrm>
                      <a:off x="0" y="0"/>
                      <a:ext cx="5884351" cy="1990266"/>
                    </a:xfrm>
                    <a:prstGeom prst="rect">
                      <a:avLst/>
                    </a:prstGeom>
                    <a:noFill/>
                    <a:ln>
                      <a:noFill/>
                    </a:ln>
                    <a:extLst>
                      <a:ext uri="{53640926-AAD7-44D8-BBD7-CCE9431645EC}">
                        <a14:shadowObscured xmlns:a14="http://schemas.microsoft.com/office/drawing/2010/main"/>
                      </a:ext>
                    </a:extLst>
                  </pic:spPr>
                </pic:pic>
              </a:graphicData>
            </a:graphic>
          </wp:inline>
        </w:drawing>
      </w:r>
    </w:p>
    <w:p w14:paraId="735FAD2D" w14:textId="77777777" w:rsidR="00C51182" w:rsidRDefault="00C51182" w:rsidP="00C51182">
      <w:pPr>
        <w:rPr>
          <w:rFonts w:ascii="Times New Roman" w:hAnsi="Times New Roman" w:cs="Times New Roman"/>
          <w:b/>
          <w:bCs/>
          <w:sz w:val="28"/>
          <w:szCs w:val="28"/>
        </w:rPr>
      </w:pPr>
    </w:p>
    <w:p w14:paraId="38838B90" w14:textId="77777777" w:rsidR="00C51182" w:rsidRDefault="00C51182" w:rsidP="00C51182">
      <w:pPr>
        <w:rPr>
          <w:rFonts w:ascii="Times New Roman" w:hAnsi="Times New Roman" w:cs="Times New Roman"/>
          <w:b/>
          <w:bCs/>
          <w:sz w:val="28"/>
          <w:szCs w:val="28"/>
        </w:rPr>
      </w:pPr>
    </w:p>
    <w:p w14:paraId="298DE2AA" w14:textId="77777777" w:rsidR="00C51182" w:rsidRDefault="00C51182" w:rsidP="00C51182">
      <w:pPr>
        <w:rPr>
          <w:rFonts w:ascii="Times New Roman" w:hAnsi="Times New Roman" w:cs="Times New Roman"/>
          <w:b/>
          <w:bCs/>
          <w:sz w:val="28"/>
          <w:szCs w:val="28"/>
        </w:rPr>
      </w:pPr>
    </w:p>
    <w:p w14:paraId="433D54F2" w14:textId="77777777" w:rsidR="00C51182" w:rsidRDefault="00C51182" w:rsidP="00C51182">
      <w:pPr>
        <w:rPr>
          <w:rFonts w:ascii="Times New Roman" w:hAnsi="Times New Roman" w:cs="Times New Roman"/>
          <w:b/>
          <w:bCs/>
          <w:sz w:val="28"/>
          <w:szCs w:val="28"/>
        </w:rPr>
      </w:pPr>
    </w:p>
    <w:p w14:paraId="22F0A2CE" w14:textId="77777777" w:rsidR="00C51182" w:rsidRDefault="00C51182" w:rsidP="00C51182">
      <w:pPr>
        <w:rPr>
          <w:rFonts w:ascii="Times New Roman" w:hAnsi="Times New Roman" w:cs="Times New Roman"/>
          <w:b/>
          <w:bCs/>
          <w:sz w:val="28"/>
          <w:szCs w:val="28"/>
        </w:rPr>
      </w:pPr>
    </w:p>
    <w:p w14:paraId="04A278FA" w14:textId="77777777" w:rsidR="00C51182" w:rsidRDefault="00C51182" w:rsidP="00C51182">
      <w:pPr>
        <w:rPr>
          <w:rFonts w:ascii="Times New Roman" w:hAnsi="Times New Roman" w:cs="Times New Roman"/>
          <w:b/>
          <w:bCs/>
          <w:sz w:val="28"/>
          <w:szCs w:val="28"/>
        </w:rPr>
      </w:pPr>
    </w:p>
    <w:p w14:paraId="6807D4E0"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SR-204b</w:t>
      </w:r>
    </w:p>
    <w:p w14:paraId="0F7E8F36" w14:textId="77777777" w:rsidR="00C51182" w:rsidRDefault="00C51182" w:rsidP="00C51182">
      <w:pPr>
        <w:rPr>
          <w:rFonts w:ascii="Times New Roman" w:hAnsi="Times New Roman" w:cs="Times New Roman"/>
          <w:b/>
          <w:bCs/>
          <w:sz w:val="28"/>
          <w:szCs w:val="28"/>
        </w:rPr>
      </w:pPr>
    </w:p>
    <w:p w14:paraId="0548CB6F"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6710292E" wp14:editId="3B1739B9">
            <wp:extent cx="5940515" cy="2213776"/>
            <wp:effectExtent l="0" t="0" r="3175"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0" cstate="print">
                      <a:extLst>
                        <a:ext uri="{28A0092B-C50C-407E-A947-70E740481C1C}">
                          <a14:useLocalDpi xmlns:a14="http://schemas.microsoft.com/office/drawing/2010/main" val="0"/>
                        </a:ext>
                      </a:extLst>
                    </a:blip>
                    <a:srcRect l="2332" t="20795" r="62917" b="62262"/>
                    <a:stretch/>
                  </pic:blipFill>
                  <pic:spPr bwMode="auto">
                    <a:xfrm>
                      <a:off x="0" y="0"/>
                      <a:ext cx="5990004" cy="2232218"/>
                    </a:xfrm>
                    <a:prstGeom prst="rect">
                      <a:avLst/>
                    </a:prstGeom>
                    <a:noFill/>
                    <a:ln>
                      <a:noFill/>
                    </a:ln>
                    <a:extLst>
                      <a:ext uri="{53640926-AAD7-44D8-BBD7-CCE9431645EC}">
                        <a14:shadowObscured xmlns:a14="http://schemas.microsoft.com/office/drawing/2010/main"/>
                      </a:ext>
                    </a:extLst>
                  </pic:spPr>
                </pic:pic>
              </a:graphicData>
            </a:graphic>
          </wp:inline>
        </w:drawing>
      </w:r>
    </w:p>
    <w:p w14:paraId="54B1195F" w14:textId="77777777" w:rsidR="00C51182" w:rsidRDefault="00C51182" w:rsidP="00C51182">
      <w:pPr>
        <w:rPr>
          <w:rFonts w:ascii="Times New Roman" w:hAnsi="Times New Roman" w:cs="Times New Roman"/>
          <w:b/>
          <w:bCs/>
          <w:sz w:val="28"/>
          <w:szCs w:val="28"/>
        </w:rPr>
      </w:pPr>
    </w:p>
    <w:p w14:paraId="29272642" w14:textId="77777777" w:rsidR="00C51182" w:rsidRDefault="00C51182" w:rsidP="00C51182">
      <w:pPr>
        <w:rPr>
          <w:rFonts w:ascii="Times New Roman" w:hAnsi="Times New Roman" w:cs="Times New Roman"/>
          <w:b/>
          <w:bCs/>
          <w:sz w:val="28"/>
          <w:szCs w:val="28"/>
        </w:rPr>
      </w:pPr>
    </w:p>
    <w:p w14:paraId="5DF37629" w14:textId="77777777" w:rsidR="00C51182" w:rsidRDefault="00C51182" w:rsidP="00C51182">
      <w:pPr>
        <w:rPr>
          <w:rFonts w:ascii="Times New Roman" w:hAnsi="Times New Roman" w:cs="Times New Roman"/>
          <w:b/>
          <w:bCs/>
          <w:sz w:val="28"/>
          <w:szCs w:val="28"/>
        </w:rPr>
      </w:pPr>
    </w:p>
    <w:p w14:paraId="6008E7F9"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SR-205a</w:t>
      </w:r>
    </w:p>
    <w:p w14:paraId="50B81692"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54A479C9" wp14:editId="566B3846">
            <wp:extent cx="5940425" cy="1990820"/>
            <wp:effectExtent l="0" t="0" r="3175" b="9525"/>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1924" t="1767" r="62450" b="81577"/>
                    <a:stretch/>
                  </pic:blipFill>
                  <pic:spPr bwMode="auto">
                    <a:xfrm>
                      <a:off x="0" y="0"/>
                      <a:ext cx="6020508" cy="2017658"/>
                    </a:xfrm>
                    <a:prstGeom prst="rect">
                      <a:avLst/>
                    </a:prstGeom>
                    <a:noFill/>
                    <a:ln>
                      <a:noFill/>
                    </a:ln>
                    <a:extLst>
                      <a:ext uri="{53640926-AAD7-44D8-BBD7-CCE9431645EC}">
                        <a14:shadowObscured xmlns:a14="http://schemas.microsoft.com/office/drawing/2010/main"/>
                      </a:ext>
                    </a:extLst>
                  </pic:spPr>
                </pic:pic>
              </a:graphicData>
            </a:graphic>
          </wp:inline>
        </w:drawing>
      </w:r>
    </w:p>
    <w:p w14:paraId="4146B415" w14:textId="77777777" w:rsidR="00C51182" w:rsidRDefault="00C51182" w:rsidP="00C51182">
      <w:pPr>
        <w:rPr>
          <w:rFonts w:ascii="Times New Roman" w:hAnsi="Times New Roman" w:cs="Times New Roman"/>
          <w:b/>
          <w:bCs/>
          <w:sz w:val="28"/>
          <w:szCs w:val="28"/>
        </w:rPr>
      </w:pPr>
    </w:p>
    <w:p w14:paraId="507769B0" w14:textId="77777777" w:rsidR="00C51182" w:rsidRDefault="00C51182" w:rsidP="00C51182">
      <w:pPr>
        <w:rPr>
          <w:rFonts w:ascii="Times New Roman" w:hAnsi="Times New Roman" w:cs="Times New Roman"/>
          <w:b/>
          <w:bCs/>
          <w:sz w:val="28"/>
          <w:szCs w:val="28"/>
        </w:rPr>
      </w:pPr>
    </w:p>
    <w:p w14:paraId="101E5989" w14:textId="6A5AAFDE" w:rsidR="00C51182" w:rsidRDefault="00C51182" w:rsidP="00C51182">
      <w:pPr>
        <w:rPr>
          <w:rFonts w:ascii="Times New Roman" w:hAnsi="Times New Roman" w:cs="Times New Roman"/>
          <w:b/>
          <w:bCs/>
          <w:sz w:val="28"/>
          <w:szCs w:val="28"/>
        </w:rPr>
      </w:pPr>
    </w:p>
    <w:p w14:paraId="3419BAB4" w14:textId="5A1C6A2C" w:rsidR="00BA338B" w:rsidRDefault="00BA338B" w:rsidP="00C51182">
      <w:pPr>
        <w:rPr>
          <w:rFonts w:ascii="Times New Roman" w:hAnsi="Times New Roman" w:cs="Times New Roman"/>
          <w:b/>
          <w:bCs/>
          <w:sz w:val="28"/>
          <w:szCs w:val="28"/>
        </w:rPr>
      </w:pPr>
    </w:p>
    <w:p w14:paraId="0F221193" w14:textId="77777777" w:rsidR="00BA338B" w:rsidRDefault="00BA338B" w:rsidP="00C51182">
      <w:pPr>
        <w:rPr>
          <w:rFonts w:ascii="Times New Roman" w:hAnsi="Times New Roman" w:cs="Times New Roman"/>
          <w:b/>
          <w:bCs/>
          <w:sz w:val="28"/>
          <w:szCs w:val="28"/>
        </w:rPr>
      </w:pPr>
    </w:p>
    <w:p w14:paraId="775D9304" w14:textId="77777777" w:rsidR="00C51182" w:rsidRDefault="00C51182" w:rsidP="00C51182">
      <w:pPr>
        <w:rPr>
          <w:rFonts w:ascii="Times New Roman" w:hAnsi="Times New Roman" w:cs="Times New Roman"/>
          <w:b/>
          <w:bCs/>
          <w:sz w:val="28"/>
          <w:szCs w:val="28"/>
        </w:rPr>
      </w:pPr>
    </w:p>
    <w:p w14:paraId="5BDDEDC6"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SR-207a</w:t>
      </w:r>
    </w:p>
    <w:p w14:paraId="6BF79F5E"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043FE087" wp14:editId="70794D32">
            <wp:extent cx="5715000" cy="1876800"/>
            <wp:effectExtent l="0" t="0" r="0" b="952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41" cstate="print">
                      <a:extLst>
                        <a:ext uri="{28A0092B-C50C-407E-A947-70E740481C1C}">
                          <a14:useLocalDpi xmlns:a14="http://schemas.microsoft.com/office/drawing/2010/main" val="0"/>
                        </a:ext>
                      </a:extLst>
                    </a:blip>
                    <a:srcRect l="7406" t="21418" r="62450" b="62217"/>
                    <a:stretch/>
                  </pic:blipFill>
                  <pic:spPr bwMode="auto">
                    <a:xfrm>
                      <a:off x="0" y="0"/>
                      <a:ext cx="5745317" cy="1886756"/>
                    </a:xfrm>
                    <a:prstGeom prst="rect">
                      <a:avLst/>
                    </a:prstGeom>
                    <a:noFill/>
                    <a:ln>
                      <a:noFill/>
                    </a:ln>
                    <a:extLst>
                      <a:ext uri="{53640926-AAD7-44D8-BBD7-CCE9431645EC}">
                        <a14:shadowObscured xmlns:a14="http://schemas.microsoft.com/office/drawing/2010/main"/>
                      </a:ext>
                    </a:extLst>
                  </pic:spPr>
                </pic:pic>
              </a:graphicData>
            </a:graphic>
          </wp:inline>
        </w:drawing>
      </w:r>
    </w:p>
    <w:p w14:paraId="15A9BC35" w14:textId="77777777" w:rsidR="00C51182" w:rsidRDefault="00C51182" w:rsidP="00C51182">
      <w:pPr>
        <w:rPr>
          <w:rFonts w:ascii="Times New Roman" w:hAnsi="Times New Roman" w:cs="Times New Roman"/>
          <w:b/>
          <w:bCs/>
          <w:sz w:val="28"/>
          <w:szCs w:val="28"/>
        </w:rPr>
      </w:pPr>
    </w:p>
    <w:p w14:paraId="2BA5F5D4" w14:textId="77777777" w:rsidR="00C51182" w:rsidRDefault="00C51182" w:rsidP="00C51182">
      <w:pPr>
        <w:rPr>
          <w:rFonts w:ascii="Times New Roman" w:hAnsi="Times New Roman" w:cs="Times New Roman"/>
          <w:b/>
          <w:bCs/>
          <w:sz w:val="28"/>
          <w:szCs w:val="28"/>
        </w:rPr>
      </w:pPr>
    </w:p>
    <w:p w14:paraId="18D47ED0" w14:textId="77777777" w:rsidR="00C51182" w:rsidRDefault="00C51182" w:rsidP="00C51182">
      <w:pPr>
        <w:rPr>
          <w:rFonts w:ascii="Times New Roman" w:hAnsi="Times New Roman" w:cs="Times New Roman"/>
          <w:b/>
          <w:bCs/>
          <w:sz w:val="28"/>
          <w:szCs w:val="28"/>
        </w:rPr>
      </w:pPr>
    </w:p>
    <w:p w14:paraId="2B11BF44"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SR-208b</w:t>
      </w:r>
    </w:p>
    <w:p w14:paraId="62E3550A"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797EC423" wp14:editId="6197F370">
            <wp:extent cx="5602013" cy="2232826"/>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2403" t="1178" r="62931" b="81020"/>
                    <a:stretch/>
                  </pic:blipFill>
                  <pic:spPr bwMode="auto">
                    <a:xfrm>
                      <a:off x="0" y="0"/>
                      <a:ext cx="5642435" cy="2248937"/>
                    </a:xfrm>
                    <a:prstGeom prst="rect">
                      <a:avLst/>
                    </a:prstGeom>
                    <a:noFill/>
                    <a:ln>
                      <a:noFill/>
                    </a:ln>
                    <a:extLst>
                      <a:ext uri="{53640926-AAD7-44D8-BBD7-CCE9431645EC}">
                        <a14:shadowObscured xmlns:a14="http://schemas.microsoft.com/office/drawing/2010/main"/>
                      </a:ext>
                    </a:extLst>
                  </pic:spPr>
                </pic:pic>
              </a:graphicData>
            </a:graphic>
          </wp:inline>
        </w:drawing>
      </w:r>
    </w:p>
    <w:p w14:paraId="46424975" w14:textId="77777777" w:rsidR="00C51182" w:rsidRDefault="00C51182" w:rsidP="00C51182">
      <w:pPr>
        <w:rPr>
          <w:rFonts w:ascii="Times New Roman" w:hAnsi="Times New Roman" w:cs="Times New Roman"/>
          <w:b/>
          <w:bCs/>
          <w:sz w:val="28"/>
          <w:szCs w:val="28"/>
        </w:rPr>
      </w:pPr>
    </w:p>
    <w:p w14:paraId="7808EBC3" w14:textId="77777777" w:rsidR="00C51182" w:rsidRDefault="00C51182" w:rsidP="00C51182">
      <w:pPr>
        <w:rPr>
          <w:rFonts w:ascii="Times New Roman" w:hAnsi="Times New Roman" w:cs="Times New Roman"/>
          <w:b/>
          <w:bCs/>
          <w:sz w:val="28"/>
          <w:szCs w:val="28"/>
        </w:rPr>
      </w:pPr>
    </w:p>
    <w:p w14:paraId="09498504" w14:textId="77777777" w:rsidR="00C51182" w:rsidRDefault="00C51182" w:rsidP="00C51182">
      <w:pPr>
        <w:rPr>
          <w:rFonts w:ascii="Times New Roman" w:hAnsi="Times New Roman" w:cs="Times New Roman"/>
          <w:b/>
          <w:bCs/>
          <w:sz w:val="28"/>
          <w:szCs w:val="28"/>
        </w:rPr>
      </w:pPr>
    </w:p>
    <w:p w14:paraId="64809097" w14:textId="77777777" w:rsidR="00C51182" w:rsidRDefault="00C51182" w:rsidP="00C51182">
      <w:pPr>
        <w:rPr>
          <w:rFonts w:ascii="Times New Roman" w:hAnsi="Times New Roman" w:cs="Times New Roman"/>
          <w:b/>
          <w:bCs/>
          <w:sz w:val="28"/>
          <w:szCs w:val="28"/>
        </w:rPr>
      </w:pPr>
    </w:p>
    <w:p w14:paraId="3337DC27" w14:textId="1D63028E" w:rsidR="00C51182" w:rsidRDefault="00C51182" w:rsidP="00C51182">
      <w:pPr>
        <w:rPr>
          <w:rFonts w:ascii="Times New Roman" w:hAnsi="Times New Roman" w:cs="Times New Roman"/>
          <w:b/>
          <w:bCs/>
          <w:sz w:val="28"/>
          <w:szCs w:val="28"/>
        </w:rPr>
      </w:pPr>
    </w:p>
    <w:p w14:paraId="7A65C684" w14:textId="77777777" w:rsidR="00BA338B" w:rsidRDefault="00BA338B" w:rsidP="00C51182">
      <w:pPr>
        <w:rPr>
          <w:rFonts w:ascii="Times New Roman" w:hAnsi="Times New Roman" w:cs="Times New Roman"/>
          <w:b/>
          <w:bCs/>
          <w:sz w:val="28"/>
          <w:szCs w:val="28"/>
        </w:rPr>
      </w:pPr>
    </w:p>
    <w:p w14:paraId="0105A235"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SR-209a</w:t>
      </w:r>
    </w:p>
    <w:p w14:paraId="502C7D28"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5E31E841" wp14:editId="19140FA2">
            <wp:extent cx="5715000" cy="2151712"/>
            <wp:effectExtent l="0" t="0" r="0" b="127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6723" t="20596" r="62989" b="62136"/>
                    <a:stretch/>
                  </pic:blipFill>
                  <pic:spPr bwMode="auto">
                    <a:xfrm>
                      <a:off x="0" y="0"/>
                      <a:ext cx="5750044" cy="2164906"/>
                    </a:xfrm>
                    <a:prstGeom prst="rect">
                      <a:avLst/>
                    </a:prstGeom>
                    <a:noFill/>
                    <a:ln>
                      <a:noFill/>
                    </a:ln>
                    <a:extLst>
                      <a:ext uri="{53640926-AAD7-44D8-BBD7-CCE9431645EC}">
                        <a14:shadowObscured xmlns:a14="http://schemas.microsoft.com/office/drawing/2010/main"/>
                      </a:ext>
                    </a:extLst>
                  </pic:spPr>
                </pic:pic>
              </a:graphicData>
            </a:graphic>
          </wp:inline>
        </w:drawing>
      </w:r>
    </w:p>
    <w:p w14:paraId="55CA4052" w14:textId="77777777" w:rsidR="00C51182" w:rsidRDefault="00C51182" w:rsidP="00C51182">
      <w:pPr>
        <w:rPr>
          <w:rFonts w:ascii="Times New Roman" w:hAnsi="Times New Roman" w:cs="Times New Roman"/>
          <w:b/>
          <w:bCs/>
          <w:sz w:val="28"/>
          <w:szCs w:val="28"/>
        </w:rPr>
      </w:pPr>
    </w:p>
    <w:p w14:paraId="4B127875" w14:textId="77777777" w:rsidR="00C51182" w:rsidRDefault="00C51182" w:rsidP="00C51182">
      <w:pPr>
        <w:rPr>
          <w:rFonts w:ascii="Times New Roman" w:hAnsi="Times New Roman" w:cs="Times New Roman"/>
          <w:b/>
          <w:bCs/>
          <w:sz w:val="28"/>
          <w:szCs w:val="28"/>
        </w:rPr>
      </w:pPr>
    </w:p>
    <w:p w14:paraId="1EA40536" w14:textId="77777777" w:rsidR="00C51182" w:rsidRDefault="00C51182" w:rsidP="00C51182">
      <w:pPr>
        <w:rPr>
          <w:rFonts w:ascii="Times New Roman" w:hAnsi="Times New Roman" w:cs="Times New Roman"/>
          <w:b/>
          <w:bCs/>
          <w:sz w:val="28"/>
          <w:szCs w:val="28"/>
        </w:rPr>
      </w:pPr>
    </w:p>
    <w:p w14:paraId="1568A0E4" w14:textId="77777777" w:rsidR="00C51182" w:rsidRDefault="00C51182" w:rsidP="00C51182">
      <w:pPr>
        <w:rPr>
          <w:rFonts w:ascii="Times New Roman" w:hAnsi="Times New Roman" w:cs="Times New Roman"/>
          <w:b/>
          <w:bCs/>
          <w:sz w:val="28"/>
          <w:szCs w:val="28"/>
        </w:rPr>
      </w:pPr>
    </w:p>
    <w:p w14:paraId="69F10E1D"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SR-210b</w:t>
      </w:r>
    </w:p>
    <w:p w14:paraId="5FB74CB8"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330BCD1D" wp14:editId="12793E64">
            <wp:extent cx="5943600" cy="2029059"/>
            <wp:effectExtent l="0" t="0" r="0" b="9525"/>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2633" t="1832" r="62652" b="81595"/>
                    <a:stretch/>
                  </pic:blipFill>
                  <pic:spPr bwMode="auto">
                    <a:xfrm>
                      <a:off x="0" y="0"/>
                      <a:ext cx="6004254" cy="2049765"/>
                    </a:xfrm>
                    <a:prstGeom prst="rect">
                      <a:avLst/>
                    </a:prstGeom>
                    <a:noFill/>
                    <a:ln>
                      <a:noFill/>
                    </a:ln>
                    <a:extLst>
                      <a:ext uri="{53640926-AAD7-44D8-BBD7-CCE9431645EC}">
                        <a14:shadowObscured xmlns:a14="http://schemas.microsoft.com/office/drawing/2010/main"/>
                      </a:ext>
                    </a:extLst>
                  </pic:spPr>
                </pic:pic>
              </a:graphicData>
            </a:graphic>
          </wp:inline>
        </w:drawing>
      </w:r>
    </w:p>
    <w:p w14:paraId="1607150C" w14:textId="77777777" w:rsidR="00C51182" w:rsidRDefault="00C51182" w:rsidP="00C51182">
      <w:pPr>
        <w:rPr>
          <w:rFonts w:ascii="Times New Roman" w:hAnsi="Times New Roman" w:cs="Times New Roman"/>
          <w:b/>
          <w:bCs/>
          <w:sz w:val="28"/>
          <w:szCs w:val="28"/>
        </w:rPr>
      </w:pPr>
    </w:p>
    <w:p w14:paraId="28BF3DE9" w14:textId="77777777" w:rsidR="00C51182" w:rsidRDefault="00C51182" w:rsidP="00C51182">
      <w:pPr>
        <w:rPr>
          <w:rFonts w:ascii="Times New Roman" w:hAnsi="Times New Roman" w:cs="Times New Roman"/>
          <w:b/>
          <w:bCs/>
          <w:sz w:val="28"/>
          <w:szCs w:val="28"/>
        </w:rPr>
      </w:pPr>
    </w:p>
    <w:p w14:paraId="4BB6D13C" w14:textId="505B2E29" w:rsidR="00C51182" w:rsidRDefault="00C51182" w:rsidP="00C51182">
      <w:pPr>
        <w:rPr>
          <w:rFonts w:ascii="Times New Roman" w:hAnsi="Times New Roman" w:cs="Times New Roman"/>
          <w:b/>
          <w:bCs/>
          <w:sz w:val="28"/>
          <w:szCs w:val="28"/>
        </w:rPr>
      </w:pPr>
    </w:p>
    <w:p w14:paraId="5506BEB3" w14:textId="7ECEB0C4" w:rsidR="00BA338B" w:rsidRDefault="00BA338B" w:rsidP="00C51182">
      <w:pPr>
        <w:rPr>
          <w:rFonts w:ascii="Times New Roman" w:hAnsi="Times New Roman" w:cs="Times New Roman"/>
          <w:b/>
          <w:bCs/>
          <w:sz w:val="28"/>
          <w:szCs w:val="28"/>
        </w:rPr>
      </w:pPr>
    </w:p>
    <w:p w14:paraId="5A6043F1" w14:textId="77777777" w:rsidR="00BA338B" w:rsidRDefault="00BA338B" w:rsidP="00C51182">
      <w:pPr>
        <w:rPr>
          <w:rFonts w:ascii="Times New Roman" w:hAnsi="Times New Roman" w:cs="Times New Roman"/>
          <w:b/>
          <w:bCs/>
          <w:sz w:val="28"/>
          <w:szCs w:val="28"/>
        </w:rPr>
      </w:pPr>
    </w:p>
    <w:p w14:paraId="3F85D07A" w14:textId="77777777" w:rsidR="00C51182" w:rsidRDefault="00C51182" w:rsidP="00C51182">
      <w:pPr>
        <w:rPr>
          <w:rFonts w:ascii="Times New Roman" w:hAnsi="Times New Roman" w:cs="Times New Roman"/>
          <w:b/>
          <w:bCs/>
          <w:sz w:val="28"/>
          <w:szCs w:val="28"/>
        </w:rPr>
      </w:pPr>
    </w:p>
    <w:p w14:paraId="0B9B9E75"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SR-211b</w:t>
      </w:r>
    </w:p>
    <w:p w14:paraId="6C1AA294"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3AFEB813" wp14:editId="5AB66417">
            <wp:extent cx="5829300" cy="2321459"/>
            <wp:effectExtent l="0" t="0" r="0" b="317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l="2633" t="21129" r="64437" b="62216"/>
                    <a:stretch/>
                  </pic:blipFill>
                  <pic:spPr bwMode="auto">
                    <a:xfrm>
                      <a:off x="0" y="0"/>
                      <a:ext cx="5857809" cy="2332813"/>
                    </a:xfrm>
                    <a:prstGeom prst="rect">
                      <a:avLst/>
                    </a:prstGeom>
                    <a:noFill/>
                    <a:ln>
                      <a:noFill/>
                    </a:ln>
                    <a:extLst>
                      <a:ext uri="{53640926-AAD7-44D8-BBD7-CCE9431645EC}">
                        <a14:shadowObscured xmlns:a14="http://schemas.microsoft.com/office/drawing/2010/main"/>
                      </a:ext>
                    </a:extLst>
                  </pic:spPr>
                </pic:pic>
              </a:graphicData>
            </a:graphic>
          </wp:inline>
        </w:drawing>
      </w:r>
    </w:p>
    <w:p w14:paraId="54DBEAD2" w14:textId="77777777" w:rsidR="00C51182" w:rsidRDefault="00C51182" w:rsidP="00C51182">
      <w:pPr>
        <w:rPr>
          <w:rFonts w:ascii="Times New Roman" w:hAnsi="Times New Roman" w:cs="Times New Roman"/>
          <w:b/>
          <w:bCs/>
          <w:sz w:val="28"/>
          <w:szCs w:val="28"/>
        </w:rPr>
      </w:pPr>
    </w:p>
    <w:p w14:paraId="13CC593A"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SR-212a</w:t>
      </w:r>
    </w:p>
    <w:p w14:paraId="2187BEDE"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6AAC9D60" wp14:editId="045B5120">
            <wp:extent cx="5917662" cy="2755155"/>
            <wp:effectExtent l="0" t="0" r="6985"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2024" t="1399" r="62169" b="81348"/>
                    <a:stretch/>
                  </pic:blipFill>
                  <pic:spPr bwMode="auto">
                    <a:xfrm>
                      <a:off x="0" y="0"/>
                      <a:ext cx="5948702" cy="2769607"/>
                    </a:xfrm>
                    <a:prstGeom prst="rect">
                      <a:avLst/>
                    </a:prstGeom>
                    <a:noFill/>
                    <a:ln>
                      <a:noFill/>
                    </a:ln>
                    <a:extLst>
                      <a:ext uri="{53640926-AAD7-44D8-BBD7-CCE9431645EC}">
                        <a14:shadowObscured xmlns:a14="http://schemas.microsoft.com/office/drawing/2010/main"/>
                      </a:ext>
                    </a:extLst>
                  </pic:spPr>
                </pic:pic>
              </a:graphicData>
            </a:graphic>
          </wp:inline>
        </w:drawing>
      </w:r>
      <w:r w:rsidRPr="000E0DC3">
        <w:rPr>
          <w:rFonts w:ascii="Times New Roman" w:hAnsi="Times New Roman" w:cs="Times New Roman"/>
          <w:b/>
          <w:bCs/>
          <w:sz w:val="28"/>
          <w:szCs w:val="28"/>
        </w:rPr>
        <w:t xml:space="preserve"> </w:t>
      </w:r>
    </w:p>
    <w:p w14:paraId="6FB21859" w14:textId="77777777" w:rsidR="00C51182" w:rsidRDefault="00C51182" w:rsidP="00C51182">
      <w:pPr>
        <w:rPr>
          <w:rFonts w:ascii="Times New Roman" w:hAnsi="Times New Roman" w:cs="Times New Roman"/>
          <w:b/>
          <w:bCs/>
          <w:sz w:val="28"/>
          <w:szCs w:val="28"/>
        </w:rPr>
      </w:pPr>
    </w:p>
    <w:p w14:paraId="1E5CF609" w14:textId="77777777" w:rsidR="00C51182" w:rsidRDefault="00C51182" w:rsidP="00C51182">
      <w:pPr>
        <w:rPr>
          <w:rFonts w:ascii="Times New Roman" w:hAnsi="Times New Roman" w:cs="Times New Roman"/>
          <w:b/>
          <w:bCs/>
          <w:sz w:val="28"/>
          <w:szCs w:val="28"/>
        </w:rPr>
      </w:pPr>
    </w:p>
    <w:p w14:paraId="6F5779BA" w14:textId="3E43F697" w:rsidR="00C51182" w:rsidRDefault="00C51182" w:rsidP="00C51182">
      <w:pPr>
        <w:rPr>
          <w:rFonts w:ascii="Times New Roman" w:hAnsi="Times New Roman" w:cs="Times New Roman"/>
          <w:b/>
          <w:bCs/>
          <w:sz w:val="28"/>
          <w:szCs w:val="28"/>
        </w:rPr>
      </w:pPr>
    </w:p>
    <w:p w14:paraId="5057E103" w14:textId="566007FB" w:rsidR="00BA338B" w:rsidRDefault="00BA338B" w:rsidP="00C51182">
      <w:pPr>
        <w:rPr>
          <w:rFonts w:ascii="Times New Roman" w:hAnsi="Times New Roman" w:cs="Times New Roman"/>
          <w:b/>
          <w:bCs/>
          <w:sz w:val="28"/>
          <w:szCs w:val="28"/>
        </w:rPr>
      </w:pPr>
    </w:p>
    <w:p w14:paraId="3D1F047F" w14:textId="77777777" w:rsidR="00BA338B" w:rsidRDefault="00BA338B" w:rsidP="00C51182">
      <w:pPr>
        <w:rPr>
          <w:rFonts w:ascii="Times New Roman" w:hAnsi="Times New Roman" w:cs="Times New Roman"/>
          <w:b/>
          <w:bCs/>
          <w:sz w:val="28"/>
          <w:szCs w:val="28"/>
        </w:rPr>
      </w:pPr>
    </w:p>
    <w:p w14:paraId="09E5D932" w14:textId="77777777" w:rsidR="00C51182" w:rsidRDefault="00C51182" w:rsidP="00C51182">
      <w:pPr>
        <w:rPr>
          <w:rFonts w:ascii="Times New Roman" w:hAnsi="Times New Roman" w:cs="Times New Roman"/>
          <w:b/>
          <w:bCs/>
          <w:sz w:val="28"/>
          <w:szCs w:val="28"/>
        </w:rPr>
      </w:pPr>
    </w:p>
    <w:p w14:paraId="51CA1A1F"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lastRenderedPageBreak/>
        <w:t>SR-213</w:t>
      </w:r>
    </w:p>
    <w:p w14:paraId="5158F1A0"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5841F727" wp14:editId="2FE219A1">
            <wp:extent cx="5920163" cy="2666613"/>
            <wp:effectExtent l="0" t="0" r="4445" b="63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4" cstate="print">
                      <a:extLst>
                        <a:ext uri="{28A0092B-C50C-407E-A947-70E740481C1C}">
                          <a14:useLocalDpi xmlns:a14="http://schemas.microsoft.com/office/drawing/2010/main" val="0"/>
                        </a:ext>
                      </a:extLst>
                    </a:blip>
                    <a:srcRect l="2024" t="20721" r="62169" b="62587"/>
                    <a:stretch/>
                  </pic:blipFill>
                  <pic:spPr bwMode="auto">
                    <a:xfrm>
                      <a:off x="0" y="0"/>
                      <a:ext cx="5936611" cy="2674022"/>
                    </a:xfrm>
                    <a:prstGeom prst="rect">
                      <a:avLst/>
                    </a:prstGeom>
                    <a:noFill/>
                    <a:ln>
                      <a:noFill/>
                    </a:ln>
                    <a:extLst>
                      <a:ext uri="{53640926-AAD7-44D8-BBD7-CCE9431645EC}">
                        <a14:shadowObscured xmlns:a14="http://schemas.microsoft.com/office/drawing/2010/main"/>
                      </a:ext>
                    </a:extLst>
                  </pic:spPr>
                </pic:pic>
              </a:graphicData>
            </a:graphic>
          </wp:inline>
        </w:drawing>
      </w:r>
    </w:p>
    <w:p w14:paraId="5C3A6336" w14:textId="77777777" w:rsidR="00C51182" w:rsidRDefault="00C51182" w:rsidP="00C51182">
      <w:pPr>
        <w:rPr>
          <w:rFonts w:ascii="Times New Roman" w:hAnsi="Times New Roman" w:cs="Times New Roman"/>
          <w:b/>
          <w:bCs/>
          <w:sz w:val="28"/>
          <w:szCs w:val="28"/>
        </w:rPr>
      </w:pPr>
    </w:p>
    <w:p w14:paraId="46FCF186" w14:textId="77777777" w:rsidR="00C51182" w:rsidRDefault="00C51182" w:rsidP="00C51182">
      <w:pPr>
        <w:rPr>
          <w:rFonts w:ascii="Times New Roman" w:hAnsi="Times New Roman" w:cs="Times New Roman"/>
          <w:b/>
          <w:bCs/>
          <w:sz w:val="28"/>
          <w:szCs w:val="28"/>
        </w:rPr>
      </w:pPr>
    </w:p>
    <w:p w14:paraId="70CA7286" w14:textId="77777777" w:rsidR="00C51182" w:rsidRDefault="00C51182" w:rsidP="00C51182">
      <w:pPr>
        <w:rPr>
          <w:rFonts w:ascii="Times New Roman" w:hAnsi="Times New Roman" w:cs="Times New Roman"/>
          <w:b/>
          <w:bCs/>
          <w:sz w:val="28"/>
          <w:szCs w:val="28"/>
        </w:rPr>
      </w:pPr>
    </w:p>
    <w:p w14:paraId="21987E82"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SR-214b</w:t>
      </w:r>
    </w:p>
    <w:p w14:paraId="723A1691"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022717D9" wp14:editId="32BDEEBB">
            <wp:extent cx="5917245" cy="2135864"/>
            <wp:effectExtent l="0" t="0" r="762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2091" t="2605" r="63146" b="81236"/>
                    <a:stretch/>
                  </pic:blipFill>
                  <pic:spPr bwMode="auto">
                    <a:xfrm>
                      <a:off x="0" y="0"/>
                      <a:ext cx="5970138" cy="2154956"/>
                    </a:xfrm>
                    <a:prstGeom prst="rect">
                      <a:avLst/>
                    </a:prstGeom>
                    <a:noFill/>
                    <a:ln>
                      <a:noFill/>
                    </a:ln>
                    <a:extLst>
                      <a:ext uri="{53640926-AAD7-44D8-BBD7-CCE9431645EC}">
                        <a14:shadowObscured xmlns:a14="http://schemas.microsoft.com/office/drawing/2010/main"/>
                      </a:ext>
                    </a:extLst>
                  </pic:spPr>
                </pic:pic>
              </a:graphicData>
            </a:graphic>
          </wp:inline>
        </w:drawing>
      </w:r>
    </w:p>
    <w:p w14:paraId="3980B49C" w14:textId="77777777" w:rsidR="00C51182" w:rsidRDefault="00C51182" w:rsidP="00C51182">
      <w:pPr>
        <w:rPr>
          <w:rFonts w:ascii="Times New Roman" w:hAnsi="Times New Roman" w:cs="Times New Roman"/>
          <w:b/>
          <w:bCs/>
          <w:sz w:val="28"/>
          <w:szCs w:val="28"/>
        </w:rPr>
      </w:pPr>
    </w:p>
    <w:p w14:paraId="199D88EF" w14:textId="43A3866A" w:rsidR="00C51182" w:rsidRDefault="00C51182" w:rsidP="00C51182">
      <w:pPr>
        <w:rPr>
          <w:rFonts w:ascii="Times New Roman" w:hAnsi="Times New Roman" w:cs="Times New Roman"/>
          <w:b/>
          <w:bCs/>
          <w:sz w:val="28"/>
          <w:szCs w:val="28"/>
        </w:rPr>
      </w:pPr>
    </w:p>
    <w:p w14:paraId="73687968" w14:textId="0A067003" w:rsidR="00BA338B" w:rsidRDefault="00BA338B" w:rsidP="00C51182">
      <w:pPr>
        <w:rPr>
          <w:rFonts w:ascii="Times New Roman" w:hAnsi="Times New Roman" w:cs="Times New Roman"/>
          <w:b/>
          <w:bCs/>
          <w:sz w:val="28"/>
          <w:szCs w:val="28"/>
        </w:rPr>
      </w:pPr>
    </w:p>
    <w:p w14:paraId="3403E5DA" w14:textId="77777777" w:rsidR="00BA338B" w:rsidRDefault="00BA338B" w:rsidP="00C51182">
      <w:pPr>
        <w:rPr>
          <w:rFonts w:ascii="Times New Roman" w:hAnsi="Times New Roman" w:cs="Times New Roman"/>
          <w:b/>
          <w:bCs/>
          <w:sz w:val="28"/>
          <w:szCs w:val="28"/>
        </w:rPr>
      </w:pPr>
    </w:p>
    <w:p w14:paraId="4B9AFE82" w14:textId="77777777" w:rsidR="00C51182" w:rsidRDefault="00C51182" w:rsidP="00C51182">
      <w:pPr>
        <w:rPr>
          <w:rFonts w:ascii="Times New Roman" w:hAnsi="Times New Roman" w:cs="Times New Roman"/>
          <w:b/>
          <w:bCs/>
          <w:sz w:val="28"/>
          <w:szCs w:val="28"/>
        </w:rPr>
      </w:pPr>
    </w:p>
    <w:p w14:paraId="1D20E369" w14:textId="77777777" w:rsidR="005C77D7" w:rsidRDefault="005C77D7" w:rsidP="00C51182">
      <w:pPr>
        <w:rPr>
          <w:rFonts w:ascii="Times New Roman" w:hAnsi="Times New Roman" w:cs="Times New Roman"/>
          <w:b/>
          <w:bCs/>
          <w:sz w:val="28"/>
          <w:szCs w:val="28"/>
        </w:rPr>
      </w:pPr>
    </w:p>
    <w:p w14:paraId="32A3B92E" w14:textId="77777777" w:rsidR="005C77D7" w:rsidRDefault="005C77D7" w:rsidP="00C51182">
      <w:pPr>
        <w:rPr>
          <w:rFonts w:ascii="Times New Roman" w:hAnsi="Times New Roman" w:cs="Times New Roman"/>
          <w:b/>
          <w:bCs/>
          <w:sz w:val="28"/>
          <w:szCs w:val="28"/>
        </w:rPr>
      </w:pPr>
    </w:p>
    <w:p w14:paraId="09AE8DDF" w14:textId="77777777" w:rsidR="005C77D7" w:rsidRDefault="005C77D7" w:rsidP="00C51182">
      <w:pPr>
        <w:rPr>
          <w:rFonts w:ascii="Times New Roman" w:hAnsi="Times New Roman" w:cs="Times New Roman"/>
          <w:b/>
          <w:bCs/>
          <w:sz w:val="28"/>
          <w:szCs w:val="28"/>
        </w:rPr>
      </w:pPr>
    </w:p>
    <w:p w14:paraId="14229839" w14:textId="4E03FA85"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SR-215b</w:t>
      </w:r>
    </w:p>
    <w:p w14:paraId="0E3671C4"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65401DDB" wp14:editId="3FEC1100">
            <wp:extent cx="5829300" cy="2109863"/>
            <wp:effectExtent l="0" t="0" r="0" b="508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5" cstate="print">
                      <a:extLst>
                        <a:ext uri="{28A0092B-C50C-407E-A947-70E740481C1C}">
                          <a14:useLocalDpi xmlns:a14="http://schemas.microsoft.com/office/drawing/2010/main" val="0"/>
                        </a:ext>
                      </a:extLst>
                    </a:blip>
                    <a:srcRect l="2091" t="21241" r="63146" b="62224"/>
                    <a:stretch/>
                  </pic:blipFill>
                  <pic:spPr bwMode="auto">
                    <a:xfrm>
                      <a:off x="0" y="0"/>
                      <a:ext cx="5863519" cy="2122248"/>
                    </a:xfrm>
                    <a:prstGeom prst="rect">
                      <a:avLst/>
                    </a:prstGeom>
                    <a:noFill/>
                    <a:ln>
                      <a:noFill/>
                    </a:ln>
                    <a:extLst>
                      <a:ext uri="{53640926-AAD7-44D8-BBD7-CCE9431645EC}">
                        <a14:shadowObscured xmlns:a14="http://schemas.microsoft.com/office/drawing/2010/main"/>
                      </a:ext>
                    </a:extLst>
                  </pic:spPr>
                </pic:pic>
              </a:graphicData>
            </a:graphic>
          </wp:inline>
        </w:drawing>
      </w:r>
      <w:r w:rsidRPr="000E0DC3">
        <w:rPr>
          <w:rFonts w:ascii="Times New Roman" w:hAnsi="Times New Roman" w:cs="Times New Roman"/>
          <w:b/>
          <w:bCs/>
          <w:sz w:val="28"/>
          <w:szCs w:val="28"/>
        </w:rPr>
        <w:t xml:space="preserve"> </w:t>
      </w:r>
    </w:p>
    <w:p w14:paraId="59B72260" w14:textId="77777777" w:rsidR="00C51182" w:rsidRDefault="00C51182" w:rsidP="00C51182">
      <w:pPr>
        <w:rPr>
          <w:rFonts w:ascii="Times New Roman" w:hAnsi="Times New Roman" w:cs="Times New Roman"/>
          <w:b/>
          <w:bCs/>
          <w:sz w:val="28"/>
          <w:szCs w:val="28"/>
        </w:rPr>
      </w:pPr>
    </w:p>
    <w:p w14:paraId="61AEA33A"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SR-217b</w:t>
      </w:r>
    </w:p>
    <w:p w14:paraId="03B8C68F"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3D6435BB" wp14:editId="5AAEB262">
            <wp:extent cx="5829300" cy="2144075"/>
            <wp:effectExtent l="0" t="0" r="0" b="889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2681" t="1439" r="63283" b="81192"/>
                    <a:stretch/>
                  </pic:blipFill>
                  <pic:spPr bwMode="auto">
                    <a:xfrm>
                      <a:off x="0" y="0"/>
                      <a:ext cx="5872655" cy="2160021"/>
                    </a:xfrm>
                    <a:prstGeom prst="rect">
                      <a:avLst/>
                    </a:prstGeom>
                    <a:noFill/>
                    <a:ln>
                      <a:noFill/>
                    </a:ln>
                    <a:extLst>
                      <a:ext uri="{53640926-AAD7-44D8-BBD7-CCE9431645EC}">
                        <a14:shadowObscured xmlns:a14="http://schemas.microsoft.com/office/drawing/2010/main"/>
                      </a:ext>
                    </a:extLst>
                  </pic:spPr>
                </pic:pic>
              </a:graphicData>
            </a:graphic>
          </wp:inline>
        </w:drawing>
      </w:r>
      <w:r w:rsidRPr="000E0DC3">
        <w:rPr>
          <w:rFonts w:ascii="Times New Roman" w:hAnsi="Times New Roman" w:cs="Times New Roman"/>
          <w:b/>
          <w:bCs/>
          <w:sz w:val="28"/>
          <w:szCs w:val="28"/>
        </w:rPr>
        <w:t xml:space="preserve"> </w:t>
      </w:r>
    </w:p>
    <w:p w14:paraId="62A6114C" w14:textId="77777777" w:rsidR="00C51182" w:rsidRDefault="00C51182" w:rsidP="00C51182">
      <w:pPr>
        <w:rPr>
          <w:rFonts w:ascii="Times New Roman" w:hAnsi="Times New Roman" w:cs="Times New Roman"/>
          <w:b/>
          <w:bCs/>
          <w:sz w:val="28"/>
          <w:szCs w:val="28"/>
        </w:rPr>
      </w:pPr>
    </w:p>
    <w:p w14:paraId="17F2770A" w14:textId="77777777" w:rsidR="00C51182" w:rsidRDefault="00C51182" w:rsidP="00C51182">
      <w:pPr>
        <w:rPr>
          <w:rFonts w:ascii="Times New Roman" w:hAnsi="Times New Roman" w:cs="Times New Roman"/>
          <w:b/>
          <w:bCs/>
          <w:sz w:val="28"/>
          <w:szCs w:val="28"/>
        </w:rPr>
      </w:pPr>
    </w:p>
    <w:p w14:paraId="4BCD79B9" w14:textId="77777777" w:rsidR="00C51182" w:rsidRDefault="00C51182" w:rsidP="00C51182">
      <w:pPr>
        <w:rPr>
          <w:rFonts w:ascii="Times New Roman" w:hAnsi="Times New Roman" w:cs="Times New Roman"/>
          <w:b/>
          <w:bCs/>
          <w:sz w:val="28"/>
          <w:szCs w:val="28"/>
        </w:rPr>
      </w:pPr>
    </w:p>
    <w:p w14:paraId="24C385CD" w14:textId="77777777" w:rsidR="00C51182" w:rsidRDefault="00C51182" w:rsidP="00C51182">
      <w:pPr>
        <w:rPr>
          <w:rFonts w:ascii="Times New Roman" w:hAnsi="Times New Roman" w:cs="Times New Roman"/>
          <w:b/>
          <w:bCs/>
          <w:sz w:val="28"/>
          <w:szCs w:val="28"/>
        </w:rPr>
      </w:pPr>
    </w:p>
    <w:p w14:paraId="7BF0C9E8" w14:textId="77777777" w:rsidR="00C51182" w:rsidRDefault="00C51182" w:rsidP="00C51182">
      <w:pPr>
        <w:rPr>
          <w:rFonts w:ascii="Times New Roman" w:hAnsi="Times New Roman" w:cs="Times New Roman"/>
          <w:b/>
          <w:bCs/>
          <w:sz w:val="28"/>
          <w:szCs w:val="28"/>
        </w:rPr>
      </w:pPr>
    </w:p>
    <w:p w14:paraId="5F7ED193" w14:textId="77777777" w:rsidR="00C51182" w:rsidRDefault="00C51182" w:rsidP="00C51182">
      <w:pPr>
        <w:rPr>
          <w:rFonts w:ascii="Times New Roman" w:hAnsi="Times New Roman" w:cs="Times New Roman"/>
          <w:b/>
          <w:bCs/>
          <w:sz w:val="28"/>
          <w:szCs w:val="28"/>
        </w:rPr>
      </w:pPr>
    </w:p>
    <w:p w14:paraId="1F3ADDD4" w14:textId="77777777" w:rsidR="00C51182" w:rsidRDefault="00C51182" w:rsidP="00C51182">
      <w:pPr>
        <w:rPr>
          <w:rFonts w:ascii="Times New Roman" w:hAnsi="Times New Roman" w:cs="Times New Roman"/>
          <w:b/>
          <w:bCs/>
          <w:sz w:val="28"/>
          <w:szCs w:val="28"/>
        </w:rPr>
      </w:pPr>
    </w:p>
    <w:p w14:paraId="305CD74C"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SR-219a</w:t>
      </w:r>
    </w:p>
    <w:p w14:paraId="74BC4ACF"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438D41DF" wp14:editId="6A265465">
            <wp:extent cx="5915603" cy="2586355"/>
            <wp:effectExtent l="0" t="0" r="9525" b="4445"/>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46" cstate="print">
                      <a:extLst>
                        <a:ext uri="{28A0092B-C50C-407E-A947-70E740481C1C}">
                          <a14:useLocalDpi xmlns:a14="http://schemas.microsoft.com/office/drawing/2010/main" val="0"/>
                        </a:ext>
                      </a:extLst>
                    </a:blip>
                    <a:srcRect l="8998" t="21179" r="62247" b="62403"/>
                    <a:stretch/>
                  </pic:blipFill>
                  <pic:spPr bwMode="auto">
                    <a:xfrm>
                      <a:off x="0" y="0"/>
                      <a:ext cx="5963347" cy="2607229"/>
                    </a:xfrm>
                    <a:prstGeom prst="rect">
                      <a:avLst/>
                    </a:prstGeom>
                    <a:noFill/>
                    <a:ln>
                      <a:noFill/>
                    </a:ln>
                    <a:extLst>
                      <a:ext uri="{53640926-AAD7-44D8-BBD7-CCE9431645EC}">
                        <a14:shadowObscured xmlns:a14="http://schemas.microsoft.com/office/drawing/2010/main"/>
                      </a:ext>
                    </a:extLst>
                  </pic:spPr>
                </pic:pic>
              </a:graphicData>
            </a:graphic>
          </wp:inline>
        </w:drawing>
      </w:r>
    </w:p>
    <w:p w14:paraId="4D8C736B" w14:textId="77777777" w:rsidR="00BA338B" w:rsidRDefault="00BA338B" w:rsidP="00C51182">
      <w:pPr>
        <w:rPr>
          <w:rFonts w:ascii="Times New Roman" w:hAnsi="Times New Roman" w:cs="Times New Roman"/>
          <w:b/>
          <w:bCs/>
          <w:sz w:val="28"/>
          <w:szCs w:val="28"/>
        </w:rPr>
      </w:pPr>
    </w:p>
    <w:p w14:paraId="1D96715B" w14:textId="77777777" w:rsidR="00BA338B" w:rsidRDefault="00BA338B" w:rsidP="00C51182">
      <w:pPr>
        <w:rPr>
          <w:rFonts w:ascii="Times New Roman" w:hAnsi="Times New Roman" w:cs="Times New Roman"/>
          <w:b/>
          <w:bCs/>
          <w:sz w:val="28"/>
          <w:szCs w:val="28"/>
        </w:rPr>
      </w:pPr>
    </w:p>
    <w:p w14:paraId="7866EBE9" w14:textId="77777777" w:rsidR="00BA338B" w:rsidRDefault="00BA338B" w:rsidP="00C51182">
      <w:pPr>
        <w:rPr>
          <w:rFonts w:ascii="Times New Roman" w:hAnsi="Times New Roman" w:cs="Times New Roman"/>
          <w:b/>
          <w:bCs/>
          <w:sz w:val="28"/>
          <w:szCs w:val="28"/>
        </w:rPr>
      </w:pPr>
    </w:p>
    <w:p w14:paraId="768EDCFC" w14:textId="2F876628" w:rsidR="00C51182" w:rsidRPr="0096179F"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SR-221b</w:t>
      </w:r>
    </w:p>
    <w:p w14:paraId="61C09E10"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284A38C7" wp14:editId="562AD112">
            <wp:extent cx="5943600" cy="2433562"/>
            <wp:effectExtent l="0" t="0" r="0" b="508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2217" t="2011" r="62390" b="80973"/>
                    <a:stretch/>
                  </pic:blipFill>
                  <pic:spPr bwMode="auto">
                    <a:xfrm>
                      <a:off x="0" y="0"/>
                      <a:ext cx="6010605" cy="2460997"/>
                    </a:xfrm>
                    <a:prstGeom prst="rect">
                      <a:avLst/>
                    </a:prstGeom>
                    <a:noFill/>
                    <a:ln>
                      <a:noFill/>
                    </a:ln>
                    <a:extLst>
                      <a:ext uri="{53640926-AAD7-44D8-BBD7-CCE9431645EC}">
                        <a14:shadowObscured xmlns:a14="http://schemas.microsoft.com/office/drawing/2010/main"/>
                      </a:ext>
                    </a:extLst>
                  </pic:spPr>
                </pic:pic>
              </a:graphicData>
            </a:graphic>
          </wp:inline>
        </w:drawing>
      </w:r>
      <w:r w:rsidRPr="000E0DC3">
        <w:rPr>
          <w:rFonts w:ascii="Times New Roman" w:hAnsi="Times New Roman" w:cs="Times New Roman"/>
          <w:b/>
          <w:bCs/>
          <w:sz w:val="28"/>
          <w:szCs w:val="28"/>
        </w:rPr>
        <w:t xml:space="preserve"> </w:t>
      </w:r>
    </w:p>
    <w:p w14:paraId="357CC905" w14:textId="77777777" w:rsidR="00C51182" w:rsidRDefault="00C51182" w:rsidP="00C51182">
      <w:pPr>
        <w:rPr>
          <w:rFonts w:ascii="Times New Roman" w:hAnsi="Times New Roman" w:cs="Times New Roman"/>
          <w:b/>
          <w:bCs/>
          <w:sz w:val="28"/>
          <w:szCs w:val="28"/>
        </w:rPr>
      </w:pPr>
    </w:p>
    <w:p w14:paraId="0F388C4D" w14:textId="77777777" w:rsidR="00C51182" w:rsidRDefault="00C51182" w:rsidP="00C51182">
      <w:pPr>
        <w:rPr>
          <w:rFonts w:ascii="Times New Roman" w:hAnsi="Times New Roman" w:cs="Times New Roman"/>
          <w:b/>
          <w:bCs/>
          <w:sz w:val="28"/>
          <w:szCs w:val="28"/>
        </w:rPr>
      </w:pPr>
    </w:p>
    <w:p w14:paraId="076B2464" w14:textId="77777777" w:rsidR="00C51182" w:rsidRDefault="00C51182" w:rsidP="00C51182">
      <w:pPr>
        <w:rPr>
          <w:rFonts w:ascii="Times New Roman" w:hAnsi="Times New Roman" w:cs="Times New Roman"/>
          <w:b/>
          <w:bCs/>
          <w:sz w:val="28"/>
          <w:szCs w:val="28"/>
        </w:rPr>
      </w:pPr>
    </w:p>
    <w:p w14:paraId="345FCF92" w14:textId="77777777" w:rsidR="00C51182" w:rsidRDefault="00C51182" w:rsidP="00C51182">
      <w:pPr>
        <w:rPr>
          <w:rFonts w:ascii="Times New Roman" w:hAnsi="Times New Roman" w:cs="Times New Roman"/>
          <w:b/>
          <w:bCs/>
          <w:sz w:val="28"/>
          <w:szCs w:val="28"/>
        </w:rPr>
      </w:pPr>
    </w:p>
    <w:p w14:paraId="5AAAD334" w14:textId="77777777" w:rsidR="00C51182" w:rsidRDefault="00C51182" w:rsidP="00C51182">
      <w:pPr>
        <w:rPr>
          <w:rFonts w:ascii="Times New Roman" w:hAnsi="Times New Roman" w:cs="Times New Roman"/>
          <w:b/>
          <w:bCs/>
          <w:sz w:val="28"/>
          <w:szCs w:val="28"/>
        </w:rPr>
      </w:pPr>
    </w:p>
    <w:p w14:paraId="66755073"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SR-222a</w:t>
      </w:r>
    </w:p>
    <w:p w14:paraId="3D9C2E75"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02C71467" wp14:editId="1318CCE4">
            <wp:extent cx="5829300" cy="2521097"/>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7" cstate="print">
                      <a:extLst>
                        <a:ext uri="{28A0092B-C50C-407E-A947-70E740481C1C}">
                          <a14:useLocalDpi xmlns:a14="http://schemas.microsoft.com/office/drawing/2010/main" val="0"/>
                        </a:ext>
                      </a:extLst>
                    </a:blip>
                    <a:srcRect l="7153" t="20364" r="62723" b="62176"/>
                    <a:stretch/>
                  </pic:blipFill>
                  <pic:spPr bwMode="auto">
                    <a:xfrm>
                      <a:off x="0" y="0"/>
                      <a:ext cx="5867172" cy="2537476"/>
                    </a:xfrm>
                    <a:prstGeom prst="rect">
                      <a:avLst/>
                    </a:prstGeom>
                    <a:noFill/>
                    <a:ln>
                      <a:noFill/>
                    </a:ln>
                    <a:extLst>
                      <a:ext uri="{53640926-AAD7-44D8-BBD7-CCE9431645EC}">
                        <a14:shadowObscured xmlns:a14="http://schemas.microsoft.com/office/drawing/2010/main"/>
                      </a:ext>
                    </a:extLst>
                  </pic:spPr>
                </pic:pic>
              </a:graphicData>
            </a:graphic>
          </wp:inline>
        </w:drawing>
      </w:r>
    </w:p>
    <w:p w14:paraId="2BAF20D0" w14:textId="77777777" w:rsidR="00C51182" w:rsidRDefault="00C51182" w:rsidP="00C51182">
      <w:pPr>
        <w:rPr>
          <w:rFonts w:ascii="Times New Roman" w:hAnsi="Times New Roman" w:cs="Times New Roman"/>
          <w:b/>
          <w:bCs/>
          <w:sz w:val="28"/>
          <w:szCs w:val="28"/>
        </w:rPr>
      </w:pPr>
    </w:p>
    <w:p w14:paraId="788A8B06" w14:textId="77777777" w:rsidR="00C51182" w:rsidRDefault="00C51182" w:rsidP="00C51182">
      <w:pPr>
        <w:rPr>
          <w:rFonts w:ascii="Times New Roman" w:hAnsi="Times New Roman" w:cs="Times New Roman"/>
          <w:b/>
          <w:bCs/>
          <w:sz w:val="28"/>
          <w:szCs w:val="28"/>
        </w:rPr>
      </w:pPr>
    </w:p>
    <w:p w14:paraId="76045F9C"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SR-223a</w:t>
      </w:r>
    </w:p>
    <w:p w14:paraId="20D4DC62"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3310AD30" wp14:editId="7AB77194">
            <wp:extent cx="5829300" cy="2045422"/>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l="5997" t="1676" r="61420" b="81429"/>
                    <a:stretch/>
                  </pic:blipFill>
                  <pic:spPr bwMode="auto">
                    <a:xfrm>
                      <a:off x="0" y="0"/>
                      <a:ext cx="5885161" cy="2065023"/>
                    </a:xfrm>
                    <a:prstGeom prst="rect">
                      <a:avLst/>
                    </a:prstGeom>
                    <a:noFill/>
                    <a:ln>
                      <a:noFill/>
                    </a:ln>
                    <a:extLst>
                      <a:ext uri="{53640926-AAD7-44D8-BBD7-CCE9431645EC}">
                        <a14:shadowObscured xmlns:a14="http://schemas.microsoft.com/office/drawing/2010/main"/>
                      </a:ext>
                    </a:extLst>
                  </pic:spPr>
                </pic:pic>
              </a:graphicData>
            </a:graphic>
          </wp:inline>
        </w:drawing>
      </w:r>
      <w:r w:rsidRPr="000E0DC3">
        <w:rPr>
          <w:rFonts w:ascii="Times New Roman" w:hAnsi="Times New Roman" w:cs="Times New Roman"/>
          <w:b/>
          <w:bCs/>
          <w:sz w:val="28"/>
          <w:szCs w:val="28"/>
        </w:rPr>
        <w:t xml:space="preserve"> </w:t>
      </w:r>
    </w:p>
    <w:p w14:paraId="2117670E" w14:textId="77777777" w:rsidR="00C51182" w:rsidRDefault="00C51182" w:rsidP="00C51182">
      <w:pPr>
        <w:rPr>
          <w:rFonts w:ascii="Times New Roman" w:hAnsi="Times New Roman" w:cs="Times New Roman"/>
          <w:b/>
          <w:bCs/>
          <w:sz w:val="28"/>
          <w:szCs w:val="28"/>
        </w:rPr>
      </w:pPr>
    </w:p>
    <w:p w14:paraId="19D95A8E" w14:textId="77777777" w:rsidR="00C51182" w:rsidRDefault="00C51182" w:rsidP="00C51182">
      <w:pPr>
        <w:rPr>
          <w:rFonts w:ascii="Times New Roman" w:hAnsi="Times New Roman" w:cs="Times New Roman"/>
          <w:b/>
          <w:bCs/>
          <w:sz w:val="28"/>
          <w:szCs w:val="28"/>
        </w:rPr>
      </w:pPr>
    </w:p>
    <w:p w14:paraId="4273C497" w14:textId="77777777" w:rsidR="00C51182" w:rsidRDefault="00C51182" w:rsidP="00C51182">
      <w:pPr>
        <w:rPr>
          <w:rFonts w:ascii="Times New Roman" w:hAnsi="Times New Roman" w:cs="Times New Roman"/>
          <w:b/>
          <w:bCs/>
          <w:sz w:val="28"/>
          <w:szCs w:val="28"/>
        </w:rPr>
      </w:pPr>
    </w:p>
    <w:p w14:paraId="6E49A7E0" w14:textId="77777777" w:rsidR="00C51182" w:rsidRDefault="00C51182" w:rsidP="00C51182">
      <w:pPr>
        <w:rPr>
          <w:rFonts w:ascii="Times New Roman" w:hAnsi="Times New Roman" w:cs="Times New Roman"/>
          <w:b/>
          <w:bCs/>
          <w:sz w:val="28"/>
          <w:szCs w:val="28"/>
        </w:rPr>
      </w:pPr>
    </w:p>
    <w:p w14:paraId="1ABA201B" w14:textId="77777777" w:rsidR="00C51182" w:rsidRDefault="00C51182" w:rsidP="00C51182">
      <w:pPr>
        <w:rPr>
          <w:rFonts w:ascii="Times New Roman" w:hAnsi="Times New Roman" w:cs="Times New Roman"/>
          <w:b/>
          <w:bCs/>
          <w:sz w:val="28"/>
          <w:szCs w:val="28"/>
        </w:rPr>
      </w:pPr>
    </w:p>
    <w:p w14:paraId="716E7CA7"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SR-224b</w:t>
      </w:r>
    </w:p>
    <w:p w14:paraId="36B1127F"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667901F6" wp14:editId="230D1CD5">
            <wp:extent cx="5848762" cy="1925476"/>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l="2067" t="20456" r="62804" b="62095"/>
                    <a:stretch/>
                  </pic:blipFill>
                  <pic:spPr bwMode="auto">
                    <a:xfrm>
                      <a:off x="0" y="0"/>
                      <a:ext cx="5890878" cy="1939341"/>
                    </a:xfrm>
                    <a:prstGeom prst="rect">
                      <a:avLst/>
                    </a:prstGeom>
                    <a:noFill/>
                    <a:ln>
                      <a:noFill/>
                    </a:ln>
                    <a:extLst>
                      <a:ext uri="{53640926-AAD7-44D8-BBD7-CCE9431645EC}">
                        <a14:shadowObscured xmlns:a14="http://schemas.microsoft.com/office/drawing/2010/main"/>
                      </a:ext>
                    </a:extLst>
                  </pic:spPr>
                </pic:pic>
              </a:graphicData>
            </a:graphic>
          </wp:inline>
        </w:drawing>
      </w:r>
    </w:p>
    <w:p w14:paraId="421F677B" w14:textId="2C5E4BC8" w:rsidR="00C51182" w:rsidRDefault="00C51182" w:rsidP="00C51182">
      <w:pPr>
        <w:rPr>
          <w:rFonts w:ascii="Times New Roman" w:hAnsi="Times New Roman" w:cs="Times New Roman"/>
          <w:b/>
          <w:bCs/>
          <w:sz w:val="28"/>
          <w:szCs w:val="28"/>
        </w:rPr>
      </w:pPr>
    </w:p>
    <w:p w14:paraId="388DF3D3" w14:textId="38CFBA06" w:rsidR="00BA338B" w:rsidRDefault="00BA338B" w:rsidP="00C51182">
      <w:pPr>
        <w:rPr>
          <w:rFonts w:ascii="Times New Roman" w:hAnsi="Times New Roman" w:cs="Times New Roman"/>
          <w:b/>
          <w:bCs/>
          <w:sz w:val="28"/>
          <w:szCs w:val="28"/>
        </w:rPr>
      </w:pPr>
    </w:p>
    <w:p w14:paraId="14203FE4" w14:textId="77777777" w:rsidR="00BA338B" w:rsidRDefault="00BA338B" w:rsidP="00C51182">
      <w:pPr>
        <w:rPr>
          <w:rFonts w:ascii="Times New Roman" w:hAnsi="Times New Roman" w:cs="Times New Roman"/>
          <w:b/>
          <w:bCs/>
          <w:sz w:val="28"/>
          <w:szCs w:val="28"/>
        </w:rPr>
      </w:pPr>
    </w:p>
    <w:p w14:paraId="49D1AF40"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SR-225b</w:t>
      </w:r>
    </w:p>
    <w:p w14:paraId="0C3D14BA"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6B6854BF" wp14:editId="69B65E4F">
            <wp:extent cx="5829300" cy="2299161"/>
            <wp:effectExtent l="0" t="0" r="0" b="635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1973" t="1865" r="63409" b="81232"/>
                    <a:stretch/>
                  </pic:blipFill>
                  <pic:spPr bwMode="auto">
                    <a:xfrm>
                      <a:off x="0" y="0"/>
                      <a:ext cx="5905060" cy="2329042"/>
                    </a:xfrm>
                    <a:prstGeom prst="rect">
                      <a:avLst/>
                    </a:prstGeom>
                    <a:noFill/>
                    <a:ln>
                      <a:noFill/>
                    </a:ln>
                    <a:extLst>
                      <a:ext uri="{53640926-AAD7-44D8-BBD7-CCE9431645EC}">
                        <a14:shadowObscured xmlns:a14="http://schemas.microsoft.com/office/drawing/2010/main"/>
                      </a:ext>
                    </a:extLst>
                  </pic:spPr>
                </pic:pic>
              </a:graphicData>
            </a:graphic>
          </wp:inline>
        </w:drawing>
      </w:r>
      <w:r w:rsidRPr="000E0DC3">
        <w:rPr>
          <w:rFonts w:ascii="Times New Roman" w:hAnsi="Times New Roman" w:cs="Times New Roman"/>
          <w:b/>
          <w:bCs/>
          <w:sz w:val="28"/>
          <w:szCs w:val="28"/>
        </w:rPr>
        <w:t xml:space="preserve"> </w:t>
      </w:r>
    </w:p>
    <w:p w14:paraId="1E50DB52" w14:textId="77777777" w:rsidR="00C51182" w:rsidRDefault="00C51182" w:rsidP="00C51182">
      <w:pPr>
        <w:rPr>
          <w:rFonts w:ascii="Times New Roman" w:hAnsi="Times New Roman" w:cs="Times New Roman"/>
          <w:b/>
          <w:bCs/>
          <w:sz w:val="28"/>
          <w:szCs w:val="28"/>
        </w:rPr>
      </w:pPr>
    </w:p>
    <w:p w14:paraId="1EFA91A9" w14:textId="77777777" w:rsidR="00C51182" w:rsidRDefault="00C51182" w:rsidP="00C51182">
      <w:pPr>
        <w:rPr>
          <w:rFonts w:ascii="Times New Roman" w:hAnsi="Times New Roman" w:cs="Times New Roman"/>
          <w:b/>
          <w:bCs/>
          <w:sz w:val="28"/>
          <w:szCs w:val="28"/>
        </w:rPr>
      </w:pPr>
    </w:p>
    <w:p w14:paraId="0DB2D511" w14:textId="77777777" w:rsidR="00C51182" w:rsidRDefault="00C51182" w:rsidP="00C51182">
      <w:pPr>
        <w:rPr>
          <w:rFonts w:ascii="Times New Roman" w:hAnsi="Times New Roman" w:cs="Times New Roman"/>
          <w:b/>
          <w:bCs/>
          <w:sz w:val="28"/>
          <w:szCs w:val="28"/>
        </w:rPr>
      </w:pPr>
    </w:p>
    <w:p w14:paraId="20A4AA65" w14:textId="77777777" w:rsidR="00C51182" w:rsidRDefault="00C51182" w:rsidP="00C51182">
      <w:pPr>
        <w:rPr>
          <w:rFonts w:ascii="Times New Roman" w:hAnsi="Times New Roman" w:cs="Times New Roman"/>
          <w:b/>
          <w:bCs/>
          <w:sz w:val="28"/>
          <w:szCs w:val="28"/>
        </w:rPr>
      </w:pPr>
    </w:p>
    <w:p w14:paraId="6829A786" w14:textId="77777777" w:rsidR="00C51182" w:rsidRDefault="00C51182" w:rsidP="00C51182">
      <w:pPr>
        <w:rPr>
          <w:rFonts w:ascii="Times New Roman" w:hAnsi="Times New Roman" w:cs="Times New Roman"/>
          <w:b/>
          <w:bCs/>
          <w:sz w:val="28"/>
          <w:szCs w:val="28"/>
        </w:rPr>
      </w:pPr>
    </w:p>
    <w:p w14:paraId="210CC0C9" w14:textId="77777777" w:rsidR="00C51182" w:rsidRDefault="00C51182" w:rsidP="00C51182">
      <w:pPr>
        <w:rPr>
          <w:rFonts w:ascii="Times New Roman" w:hAnsi="Times New Roman" w:cs="Times New Roman"/>
          <w:b/>
          <w:bCs/>
          <w:sz w:val="28"/>
          <w:szCs w:val="28"/>
        </w:rPr>
      </w:pPr>
    </w:p>
    <w:p w14:paraId="014C913A" w14:textId="77777777" w:rsidR="00C51182" w:rsidRDefault="00C51182" w:rsidP="00C51182">
      <w:pPr>
        <w:rPr>
          <w:rFonts w:ascii="Times New Roman" w:hAnsi="Times New Roman" w:cs="Times New Roman"/>
          <w:b/>
          <w:bCs/>
          <w:sz w:val="28"/>
          <w:szCs w:val="28"/>
        </w:rPr>
      </w:pPr>
    </w:p>
    <w:p w14:paraId="716C0601"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SR-226a</w:t>
      </w:r>
    </w:p>
    <w:p w14:paraId="582F4D73"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29D09763" wp14:editId="7F824C31">
            <wp:extent cx="5943600" cy="1966287"/>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49" cstate="print">
                      <a:extLst>
                        <a:ext uri="{28A0092B-C50C-407E-A947-70E740481C1C}">
                          <a14:useLocalDpi xmlns:a14="http://schemas.microsoft.com/office/drawing/2010/main" val="0"/>
                        </a:ext>
                      </a:extLst>
                    </a:blip>
                    <a:srcRect l="3328" t="21219" r="61657" b="62293"/>
                    <a:stretch/>
                  </pic:blipFill>
                  <pic:spPr bwMode="auto">
                    <a:xfrm>
                      <a:off x="0" y="0"/>
                      <a:ext cx="5982437" cy="1979135"/>
                    </a:xfrm>
                    <a:prstGeom prst="rect">
                      <a:avLst/>
                    </a:prstGeom>
                    <a:noFill/>
                    <a:ln>
                      <a:noFill/>
                    </a:ln>
                    <a:extLst>
                      <a:ext uri="{53640926-AAD7-44D8-BBD7-CCE9431645EC}">
                        <a14:shadowObscured xmlns:a14="http://schemas.microsoft.com/office/drawing/2010/main"/>
                      </a:ext>
                    </a:extLst>
                  </pic:spPr>
                </pic:pic>
              </a:graphicData>
            </a:graphic>
          </wp:inline>
        </w:drawing>
      </w:r>
    </w:p>
    <w:p w14:paraId="29BB082D" w14:textId="77777777" w:rsidR="00C51182" w:rsidRDefault="00C51182" w:rsidP="00C51182">
      <w:pPr>
        <w:rPr>
          <w:rFonts w:ascii="Times New Roman" w:hAnsi="Times New Roman" w:cs="Times New Roman"/>
          <w:b/>
          <w:bCs/>
          <w:noProof/>
          <w:sz w:val="28"/>
          <w:szCs w:val="28"/>
        </w:rPr>
      </w:pPr>
    </w:p>
    <w:p w14:paraId="07356032" w14:textId="77777777" w:rsidR="00C51182" w:rsidRDefault="00C51182" w:rsidP="00C51182">
      <w:pPr>
        <w:rPr>
          <w:rFonts w:ascii="Times New Roman" w:hAnsi="Times New Roman" w:cs="Times New Roman"/>
          <w:b/>
          <w:bCs/>
          <w:noProof/>
          <w:sz w:val="28"/>
          <w:szCs w:val="28"/>
        </w:rPr>
      </w:pPr>
    </w:p>
    <w:p w14:paraId="25B81A55" w14:textId="77777777" w:rsidR="00C51182" w:rsidRDefault="00C51182" w:rsidP="00C51182">
      <w:pPr>
        <w:rPr>
          <w:rFonts w:ascii="Times New Roman" w:hAnsi="Times New Roman" w:cs="Times New Roman"/>
          <w:b/>
          <w:bCs/>
          <w:noProof/>
          <w:sz w:val="28"/>
          <w:szCs w:val="28"/>
        </w:rPr>
      </w:pPr>
    </w:p>
    <w:p w14:paraId="22D70340" w14:textId="77777777" w:rsidR="00C51182" w:rsidRDefault="00C51182" w:rsidP="00C51182">
      <w:pPr>
        <w:rPr>
          <w:rFonts w:ascii="Times New Roman" w:hAnsi="Times New Roman" w:cs="Times New Roman"/>
          <w:b/>
          <w:bCs/>
          <w:noProof/>
          <w:sz w:val="28"/>
          <w:szCs w:val="28"/>
        </w:rPr>
      </w:pPr>
    </w:p>
    <w:p w14:paraId="2DA475F5"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noProof/>
          <w:sz w:val="28"/>
          <w:szCs w:val="28"/>
        </w:rPr>
        <w:t>SR-227b</w:t>
      </w:r>
    </w:p>
    <w:p w14:paraId="194E0B54"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08D867AA" wp14:editId="54535C8A">
            <wp:extent cx="5882485" cy="2215268"/>
            <wp:effectExtent l="0" t="0" r="4445"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2603" t="1595" r="63316" b="80971"/>
                    <a:stretch/>
                  </pic:blipFill>
                  <pic:spPr bwMode="auto">
                    <a:xfrm>
                      <a:off x="0" y="0"/>
                      <a:ext cx="5908308" cy="2224993"/>
                    </a:xfrm>
                    <a:prstGeom prst="rect">
                      <a:avLst/>
                    </a:prstGeom>
                    <a:noFill/>
                    <a:ln>
                      <a:noFill/>
                    </a:ln>
                    <a:extLst>
                      <a:ext uri="{53640926-AAD7-44D8-BBD7-CCE9431645EC}">
                        <a14:shadowObscured xmlns:a14="http://schemas.microsoft.com/office/drawing/2010/main"/>
                      </a:ext>
                    </a:extLst>
                  </pic:spPr>
                </pic:pic>
              </a:graphicData>
            </a:graphic>
          </wp:inline>
        </w:drawing>
      </w:r>
      <w:r w:rsidRPr="000E0DC3">
        <w:rPr>
          <w:rFonts w:ascii="Times New Roman" w:hAnsi="Times New Roman" w:cs="Times New Roman"/>
          <w:b/>
          <w:bCs/>
          <w:sz w:val="28"/>
          <w:szCs w:val="28"/>
        </w:rPr>
        <w:t xml:space="preserve"> </w:t>
      </w:r>
    </w:p>
    <w:p w14:paraId="62154864" w14:textId="77777777" w:rsidR="00C51182" w:rsidRDefault="00C51182" w:rsidP="00C51182">
      <w:pPr>
        <w:rPr>
          <w:rFonts w:ascii="Times New Roman" w:hAnsi="Times New Roman" w:cs="Times New Roman"/>
          <w:b/>
          <w:bCs/>
          <w:sz w:val="28"/>
          <w:szCs w:val="28"/>
        </w:rPr>
      </w:pPr>
    </w:p>
    <w:p w14:paraId="65870AFA" w14:textId="1D11F446" w:rsidR="00C51182" w:rsidRDefault="00C51182" w:rsidP="00C51182">
      <w:pPr>
        <w:rPr>
          <w:rFonts w:ascii="Times New Roman" w:hAnsi="Times New Roman" w:cs="Times New Roman"/>
          <w:b/>
          <w:bCs/>
          <w:sz w:val="28"/>
          <w:szCs w:val="28"/>
        </w:rPr>
      </w:pPr>
    </w:p>
    <w:p w14:paraId="54D4E89C" w14:textId="77777777" w:rsidR="00BA338B" w:rsidRDefault="00BA338B" w:rsidP="00C51182">
      <w:pPr>
        <w:rPr>
          <w:rFonts w:ascii="Times New Roman" w:hAnsi="Times New Roman" w:cs="Times New Roman"/>
          <w:b/>
          <w:bCs/>
          <w:sz w:val="28"/>
          <w:szCs w:val="28"/>
        </w:rPr>
      </w:pPr>
    </w:p>
    <w:p w14:paraId="08BD132F" w14:textId="77777777" w:rsidR="00C51182" w:rsidRDefault="00C51182" w:rsidP="00C51182">
      <w:pPr>
        <w:rPr>
          <w:rFonts w:ascii="Times New Roman" w:hAnsi="Times New Roman" w:cs="Times New Roman"/>
          <w:b/>
          <w:bCs/>
          <w:sz w:val="28"/>
          <w:szCs w:val="28"/>
        </w:rPr>
      </w:pPr>
    </w:p>
    <w:p w14:paraId="589596F0" w14:textId="77777777" w:rsidR="00C51182" w:rsidRDefault="00C51182" w:rsidP="00C51182">
      <w:pPr>
        <w:rPr>
          <w:rFonts w:ascii="Times New Roman" w:hAnsi="Times New Roman" w:cs="Times New Roman"/>
          <w:b/>
          <w:bCs/>
          <w:sz w:val="28"/>
          <w:szCs w:val="28"/>
        </w:rPr>
      </w:pPr>
    </w:p>
    <w:p w14:paraId="7DCC5D1C"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SR-228b</w:t>
      </w:r>
    </w:p>
    <w:p w14:paraId="241CF8E7"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32621E4A" wp14:editId="310CE121">
            <wp:extent cx="5855280" cy="1990973"/>
            <wp:effectExtent l="0" t="0" r="0" b="9525"/>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2262" t="21134" r="62816" b="62340"/>
                    <a:stretch/>
                  </pic:blipFill>
                  <pic:spPr bwMode="auto">
                    <a:xfrm>
                      <a:off x="0" y="0"/>
                      <a:ext cx="5894981" cy="2004473"/>
                    </a:xfrm>
                    <a:prstGeom prst="rect">
                      <a:avLst/>
                    </a:prstGeom>
                    <a:noFill/>
                    <a:ln>
                      <a:noFill/>
                    </a:ln>
                    <a:extLst>
                      <a:ext uri="{53640926-AAD7-44D8-BBD7-CCE9431645EC}">
                        <a14:shadowObscured xmlns:a14="http://schemas.microsoft.com/office/drawing/2010/main"/>
                      </a:ext>
                    </a:extLst>
                  </pic:spPr>
                </pic:pic>
              </a:graphicData>
            </a:graphic>
          </wp:inline>
        </w:drawing>
      </w:r>
    </w:p>
    <w:p w14:paraId="068587F8" w14:textId="5625781E" w:rsidR="00C51182" w:rsidRDefault="00C51182" w:rsidP="00C51182">
      <w:pPr>
        <w:rPr>
          <w:rFonts w:ascii="Times New Roman" w:hAnsi="Times New Roman" w:cs="Times New Roman"/>
          <w:b/>
          <w:bCs/>
          <w:sz w:val="28"/>
          <w:szCs w:val="28"/>
        </w:rPr>
      </w:pPr>
    </w:p>
    <w:p w14:paraId="767DFB86" w14:textId="5A2741B5" w:rsidR="00BA338B" w:rsidRDefault="00BA338B" w:rsidP="00C51182">
      <w:pPr>
        <w:rPr>
          <w:rFonts w:ascii="Times New Roman" w:hAnsi="Times New Roman" w:cs="Times New Roman"/>
          <w:b/>
          <w:bCs/>
          <w:sz w:val="28"/>
          <w:szCs w:val="28"/>
        </w:rPr>
      </w:pPr>
    </w:p>
    <w:p w14:paraId="2F10AAAD" w14:textId="77777777" w:rsidR="00BA338B" w:rsidRDefault="00BA338B" w:rsidP="00C51182">
      <w:pPr>
        <w:rPr>
          <w:rFonts w:ascii="Times New Roman" w:hAnsi="Times New Roman" w:cs="Times New Roman"/>
          <w:b/>
          <w:bCs/>
          <w:sz w:val="28"/>
          <w:szCs w:val="28"/>
        </w:rPr>
      </w:pPr>
    </w:p>
    <w:p w14:paraId="4BBDE499"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SR-229a</w:t>
      </w:r>
    </w:p>
    <w:p w14:paraId="4EF7A191" w14:textId="77777777" w:rsidR="00C51182" w:rsidRDefault="00C51182" w:rsidP="00C51182">
      <w:pPr>
        <w:rPr>
          <w:rFonts w:ascii="Times New Roman" w:hAnsi="Times New Roman" w:cs="Times New Roman"/>
          <w:b/>
          <w:bCs/>
          <w:sz w:val="28"/>
          <w:szCs w:val="28"/>
        </w:rPr>
      </w:pPr>
    </w:p>
    <w:p w14:paraId="0CFE054E"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5E01330A" wp14:editId="09B0988F">
            <wp:extent cx="5854700" cy="2163049"/>
            <wp:effectExtent l="0" t="0" r="0" b="889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l="2055" t="1990" r="62900" b="81159"/>
                    <a:stretch/>
                  </pic:blipFill>
                  <pic:spPr bwMode="auto">
                    <a:xfrm>
                      <a:off x="0" y="0"/>
                      <a:ext cx="5891905" cy="2176795"/>
                    </a:xfrm>
                    <a:prstGeom prst="rect">
                      <a:avLst/>
                    </a:prstGeom>
                    <a:noFill/>
                    <a:ln>
                      <a:noFill/>
                    </a:ln>
                    <a:extLst>
                      <a:ext uri="{53640926-AAD7-44D8-BBD7-CCE9431645EC}">
                        <a14:shadowObscured xmlns:a14="http://schemas.microsoft.com/office/drawing/2010/main"/>
                      </a:ext>
                    </a:extLst>
                  </pic:spPr>
                </pic:pic>
              </a:graphicData>
            </a:graphic>
          </wp:inline>
        </w:drawing>
      </w:r>
    </w:p>
    <w:p w14:paraId="081E3BB5" w14:textId="77777777" w:rsidR="00C51182" w:rsidRDefault="00C51182" w:rsidP="00C51182">
      <w:pPr>
        <w:rPr>
          <w:rFonts w:ascii="Times New Roman" w:hAnsi="Times New Roman" w:cs="Times New Roman"/>
          <w:b/>
          <w:bCs/>
          <w:sz w:val="28"/>
          <w:szCs w:val="28"/>
        </w:rPr>
      </w:pPr>
    </w:p>
    <w:p w14:paraId="0AE55557" w14:textId="77777777" w:rsidR="00C51182" w:rsidRDefault="00C51182" w:rsidP="00C51182">
      <w:pPr>
        <w:rPr>
          <w:rFonts w:ascii="Times New Roman" w:hAnsi="Times New Roman" w:cs="Times New Roman"/>
          <w:b/>
          <w:bCs/>
          <w:sz w:val="28"/>
          <w:szCs w:val="28"/>
        </w:rPr>
      </w:pPr>
    </w:p>
    <w:p w14:paraId="1B07A221" w14:textId="77777777" w:rsidR="00C51182" w:rsidRDefault="00C51182" w:rsidP="00C51182">
      <w:pPr>
        <w:rPr>
          <w:rFonts w:ascii="Times New Roman" w:hAnsi="Times New Roman" w:cs="Times New Roman"/>
          <w:b/>
          <w:bCs/>
          <w:sz w:val="28"/>
          <w:szCs w:val="28"/>
        </w:rPr>
      </w:pPr>
    </w:p>
    <w:p w14:paraId="0EE39652" w14:textId="77777777" w:rsidR="00C51182" w:rsidRDefault="00C51182" w:rsidP="00C51182">
      <w:pPr>
        <w:rPr>
          <w:rFonts w:ascii="Times New Roman" w:hAnsi="Times New Roman" w:cs="Times New Roman"/>
          <w:b/>
          <w:bCs/>
          <w:sz w:val="28"/>
          <w:szCs w:val="28"/>
        </w:rPr>
      </w:pPr>
    </w:p>
    <w:p w14:paraId="4C0A8275" w14:textId="77777777" w:rsidR="00C51182" w:rsidRDefault="00C51182" w:rsidP="00C51182">
      <w:pPr>
        <w:rPr>
          <w:rFonts w:ascii="Times New Roman" w:hAnsi="Times New Roman" w:cs="Times New Roman"/>
          <w:b/>
          <w:bCs/>
          <w:sz w:val="28"/>
          <w:szCs w:val="28"/>
        </w:rPr>
      </w:pPr>
    </w:p>
    <w:p w14:paraId="4A3BA4F6" w14:textId="77777777" w:rsidR="00C51182" w:rsidRDefault="00C51182" w:rsidP="00C51182">
      <w:pPr>
        <w:rPr>
          <w:rFonts w:ascii="Times New Roman" w:hAnsi="Times New Roman" w:cs="Times New Roman"/>
          <w:b/>
          <w:bCs/>
          <w:sz w:val="28"/>
          <w:szCs w:val="28"/>
        </w:rPr>
      </w:pPr>
    </w:p>
    <w:p w14:paraId="6D343EC4" w14:textId="77777777" w:rsidR="00C51182" w:rsidRDefault="00C51182" w:rsidP="00C51182">
      <w:pPr>
        <w:rPr>
          <w:rFonts w:ascii="Times New Roman" w:hAnsi="Times New Roman" w:cs="Times New Roman"/>
          <w:b/>
          <w:bCs/>
          <w:sz w:val="28"/>
          <w:szCs w:val="28"/>
        </w:rPr>
      </w:pPr>
    </w:p>
    <w:p w14:paraId="0858D766"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SR-230b</w:t>
      </w:r>
    </w:p>
    <w:p w14:paraId="534C10A3" w14:textId="77777777" w:rsidR="00C51182" w:rsidRDefault="00C51182" w:rsidP="00C51182">
      <w:pPr>
        <w:rPr>
          <w:rFonts w:ascii="Times New Roman" w:hAnsi="Times New Roman" w:cs="Times New Roman"/>
          <w:b/>
          <w:bCs/>
          <w:sz w:val="28"/>
          <w:szCs w:val="28"/>
        </w:rPr>
      </w:pPr>
      <w:r w:rsidRPr="000E0DC3">
        <w:rPr>
          <w:rFonts w:ascii="Times New Roman" w:hAnsi="Times New Roman" w:cs="Times New Roman"/>
          <w:b/>
          <w:bCs/>
          <w:noProof/>
          <w:sz w:val="28"/>
          <w:szCs w:val="28"/>
        </w:rPr>
        <w:drawing>
          <wp:inline distT="0" distB="0" distL="0" distR="0" wp14:anchorId="4F2ED31C" wp14:editId="17B6D211">
            <wp:extent cx="5876274" cy="2215046"/>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51" cstate="print">
                      <a:extLst>
                        <a:ext uri="{28A0092B-C50C-407E-A947-70E740481C1C}">
                          <a14:useLocalDpi xmlns:a14="http://schemas.microsoft.com/office/drawing/2010/main" val="0"/>
                        </a:ext>
                      </a:extLst>
                    </a:blip>
                    <a:srcRect l="2400" t="20191" r="62867" b="62204"/>
                    <a:stretch/>
                  </pic:blipFill>
                  <pic:spPr bwMode="auto">
                    <a:xfrm>
                      <a:off x="0" y="0"/>
                      <a:ext cx="5905975" cy="2226242"/>
                    </a:xfrm>
                    <a:prstGeom prst="rect">
                      <a:avLst/>
                    </a:prstGeom>
                    <a:noFill/>
                    <a:ln>
                      <a:noFill/>
                    </a:ln>
                    <a:extLst>
                      <a:ext uri="{53640926-AAD7-44D8-BBD7-CCE9431645EC}">
                        <a14:shadowObscured xmlns:a14="http://schemas.microsoft.com/office/drawing/2010/main"/>
                      </a:ext>
                    </a:extLst>
                  </pic:spPr>
                </pic:pic>
              </a:graphicData>
            </a:graphic>
          </wp:inline>
        </w:drawing>
      </w:r>
    </w:p>
    <w:p w14:paraId="282719FA" w14:textId="5BA5933E" w:rsidR="00C51182" w:rsidRDefault="00C51182" w:rsidP="00C51182">
      <w:pPr>
        <w:rPr>
          <w:rFonts w:ascii="Times New Roman" w:hAnsi="Times New Roman" w:cs="Times New Roman"/>
          <w:b/>
          <w:bCs/>
          <w:sz w:val="28"/>
          <w:szCs w:val="28"/>
        </w:rPr>
      </w:pPr>
    </w:p>
    <w:p w14:paraId="7A0E8CC8" w14:textId="77777777" w:rsidR="00BA338B" w:rsidRDefault="00BA338B" w:rsidP="00C51182">
      <w:pPr>
        <w:rPr>
          <w:rFonts w:ascii="Times New Roman" w:hAnsi="Times New Roman" w:cs="Times New Roman"/>
          <w:b/>
          <w:bCs/>
          <w:sz w:val="28"/>
          <w:szCs w:val="28"/>
        </w:rPr>
      </w:pPr>
    </w:p>
    <w:p w14:paraId="7F1C60B6" w14:textId="77777777" w:rsidR="00C51182" w:rsidRDefault="00C51182" w:rsidP="00C51182">
      <w:pPr>
        <w:rPr>
          <w:rFonts w:ascii="Times New Roman" w:hAnsi="Times New Roman" w:cs="Times New Roman"/>
          <w:b/>
          <w:bCs/>
          <w:sz w:val="28"/>
          <w:szCs w:val="28"/>
        </w:rPr>
      </w:pPr>
      <w:r>
        <w:rPr>
          <w:rFonts w:ascii="Times New Roman" w:hAnsi="Times New Roman" w:cs="Times New Roman"/>
          <w:b/>
          <w:bCs/>
          <w:sz w:val="28"/>
          <w:szCs w:val="28"/>
        </w:rPr>
        <w:t>WDFD SATURATES M/Z 217</w:t>
      </w:r>
    </w:p>
    <w:p w14:paraId="7EB71E99"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SR-190b</w:t>
      </w:r>
    </w:p>
    <w:p w14:paraId="521DD6C8" w14:textId="77777777" w:rsidR="00C51182" w:rsidRPr="007C43AC" w:rsidRDefault="00C51182" w:rsidP="00C51182">
      <w:pPr>
        <w:rPr>
          <w:rFonts w:ascii="Times New Roman" w:hAnsi="Times New Roman" w:cs="Times New Roman"/>
          <w:b/>
          <w:bCs/>
          <w:sz w:val="28"/>
          <w:szCs w:val="28"/>
        </w:rPr>
      </w:pPr>
      <w:r w:rsidRPr="003041E1">
        <w:rPr>
          <w:rFonts w:ascii="Times New Roman" w:hAnsi="Times New Roman" w:cs="Times New Roman"/>
          <w:b/>
          <w:bCs/>
          <w:noProof/>
          <w:sz w:val="28"/>
          <w:szCs w:val="28"/>
        </w:rPr>
        <w:drawing>
          <wp:inline distT="0" distB="0" distL="0" distR="0" wp14:anchorId="25CD2685" wp14:editId="0AEFA1D3">
            <wp:extent cx="5943600" cy="2422615"/>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2484" t="2047" r="61962" b="81179"/>
                    <a:stretch/>
                  </pic:blipFill>
                  <pic:spPr bwMode="auto">
                    <a:xfrm>
                      <a:off x="0" y="0"/>
                      <a:ext cx="5977070" cy="2436258"/>
                    </a:xfrm>
                    <a:prstGeom prst="rect">
                      <a:avLst/>
                    </a:prstGeom>
                    <a:noFill/>
                    <a:ln>
                      <a:noFill/>
                    </a:ln>
                    <a:extLst>
                      <a:ext uri="{53640926-AAD7-44D8-BBD7-CCE9431645EC}">
                        <a14:shadowObscured xmlns:a14="http://schemas.microsoft.com/office/drawing/2010/main"/>
                      </a:ext>
                    </a:extLst>
                  </pic:spPr>
                </pic:pic>
              </a:graphicData>
            </a:graphic>
          </wp:inline>
        </w:drawing>
      </w:r>
    </w:p>
    <w:p w14:paraId="5DC59297" w14:textId="77777777" w:rsidR="00C51182" w:rsidRDefault="00C51182" w:rsidP="00C51182">
      <w:pPr>
        <w:rPr>
          <w:rFonts w:ascii="Times New Roman" w:hAnsi="Times New Roman" w:cs="Times New Roman"/>
          <w:b/>
          <w:bCs/>
          <w:sz w:val="28"/>
          <w:szCs w:val="28"/>
        </w:rPr>
      </w:pPr>
    </w:p>
    <w:p w14:paraId="7F95A62F" w14:textId="261FC191" w:rsidR="00C51182" w:rsidRDefault="00C51182" w:rsidP="00C51182">
      <w:pPr>
        <w:rPr>
          <w:rFonts w:ascii="Times New Roman" w:hAnsi="Times New Roman" w:cs="Times New Roman"/>
          <w:b/>
          <w:bCs/>
          <w:sz w:val="28"/>
          <w:szCs w:val="28"/>
        </w:rPr>
      </w:pPr>
    </w:p>
    <w:p w14:paraId="2B51AE12" w14:textId="77777777" w:rsidR="00BA338B" w:rsidRDefault="00BA338B" w:rsidP="00C51182">
      <w:pPr>
        <w:rPr>
          <w:rFonts w:ascii="Times New Roman" w:hAnsi="Times New Roman" w:cs="Times New Roman"/>
          <w:b/>
          <w:bCs/>
          <w:sz w:val="28"/>
          <w:szCs w:val="28"/>
        </w:rPr>
      </w:pPr>
    </w:p>
    <w:p w14:paraId="2B155887" w14:textId="77777777" w:rsidR="00C51182" w:rsidRDefault="00C51182" w:rsidP="00C51182">
      <w:pPr>
        <w:rPr>
          <w:rFonts w:ascii="Times New Roman" w:hAnsi="Times New Roman" w:cs="Times New Roman"/>
          <w:b/>
          <w:bCs/>
          <w:sz w:val="28"/>
          <w:szCs w:val="28"/>
        </w:rPr>
      </w:pPr>
    </w:p>
    <w:p w14:paraId="6CF20BD5"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SR-191b</w:t>
      </w:r>
    </w:p>
    <w:p w14:paraId="1CBCCD96" w14:textId="77777777" w:rsidR="00C51182" w:rsidRDefault="00C51182" w:rsidP="00C51182">
      <w:pPr>
        <w:rPr>
          <w:rFonts w:ascii="Times New Roman" w:hAnsi="Times New Roman" w:cs="Times New Roman"/>
          <w:b/>
          <w:bCs/>
          <w:sz w:val="28"/>
          <w:szCs w:val="28"/>
        </w:rPr>
      </w:pPr>
      <w:r w:rsidRPr="003041E1">
        <w:rPr>
          <w:rFonts w:ascii="Times New Roman" w:hAnsi="Times New Roman" w:cs="Times New Roman"/>
          <w:b/>
          <w:bCs/>
          <w:noProof/>
          <w:sz w:val="28"/>
          <w:szCs w:val="28"/>
        </w:rPr>
        <w:drawing>
          <wp:inline distT="0" distB="0" distL="0" distR="0" wp14:anchorId="4B574D0E" wp14:editId="40C0C5BD">
            <wp:extent cx="5829300" cy="1958464"/>
            <wp:effectExtent l="0" t="0" r="0" b="381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52" cstate="print">
                      <a:extLst>
                        <a:ext uri="{28A0092B-C50C-407E-A947-70E740481C1C}">
                          <a14:useLocalDpi xmlns:a14="http://schemas.microsoft.com/office/drawing/2010/main" val="0"/>
                        </a:ext>
                      </a:extLst>
                    </a:blip>
                    <a:srcRect l="2892" t="20875" r="61749" b="62406"/>
                    <a:stretch/>
                  </pic:blipFill>
                  <pic:spPr bwMode="auto">
                    <a:xfrm>
                      <a:off x="0" y="0"/>
                      <a:ext cx="5879629" cy="1975373"/>
                    </a:xfrm>
                    <a:prstGeom prst="rect">
                      <a:avLst/>
                    </a:prstGeom>
                    <a:noFill/>
                    <a:ln>
                      <a:noFill/>
                    </a:ln>
                    <a:extLst>
                      <a:ext uri="{53640926-AAD7-44D8-BBD7-CCE9431645EC}">
                        <a14:shadowObscured xmlns:a14="http://schemas.microsoft.com/office/drawing/2010/main"/>
                      </a:ext>
                    </a:extLst>
                  </pic:spPr>
                </pic:pic>
              </a:graphicData>
            </a:graphic>
          </wp:inline>
        </w:drawing>
      </w:r>
    </w:p>
    <w:p w14:paraId="1227B9DA" w14:textId="7CF38514" w:rsidR="00C51182" w:rsidRDefault="00C51182" w:rsidP="00C51182">
      <w:pPr>
        <w:rPr>
          <w:rFonts w:ascii="Times New Roman" w:hAnsi="Times New Roman" w:cs="Times New Roman"/>
          <w:b/>
          <w:bCs/>
          <w:sz w:val="28"/>
          <w:szCs w:val="28"/>
        </w:rPr>
      </w:pPr>
    </w:p>
    <w:p w14:paraId="2545515E" w14:textId="6F4F5BC9" w:rsidR="00BA338B" w:rsidRDefault="00BA338B" w:rsidP="00C51182">
      <w:pPr>
        <w:rPr>
          <w:rFonts w:ascii="Times New Roman" w:hAnsi="Times New Roman" w:cs="Times New Roman"/>
          <w:b/>
          <w:bCs/>
          <w:sz w:val="28"/>
          <w:szCs w:val="28"/>
        </w:rPr>
      </w:pPr>
    </w:p>
    <w:p w14:paraId="528129A7" w14:textId="4027BA6B" w:rsidR="00BA338B" w:rsidRDefault="00BA338B" w:rsidP="00C51182">
      <w:pPr>
        <w:rPr>
          <w:rFonts w:ascii="Times New Roman" w:hAnsi="Times New Roman" w:cs="Times New Roman"/>
          <w:b/>
          <w:bCs/>
          <w:sz w:val="28"/>
          <w:szCs w:val="28"/>
        </w:rPr>
      </w:pPr>
    </w:p>
    <w:p w14:paraId="4F27710A" w14:textId="37286220" w:rsidR="00BA338B" w:rsidRDefault="00BA338B" w:rsidP="00C51182">
      <w:pPr>
        <w:rPr>
          <w:rFonts w:ascii="Times New Roman" w:hAnsi="Times New Roman" w:cs="Times New Roman"/>
          <w:b/>
          <w:bCs/>
          <w:sz w:val="28"/>
          <w:szCs w:val="28"/>
        </w:rPr>
      </w:pPr>
    </w:p>
    <w:p w14:paraId="23494922" w14:textId="77777777" w:rsidR="00BA338B" w:rsidRPr="007C43AC" w:rsidRDefault="00BA338B" w:rsidP="00C51182">
      <w:pPr>
        <w:rPr>
          <w:rFonts w:ascii="Times New Roman" w:hAnsi="Times New Roman" w:cs="Times New Roman"/>
          <w:b/>
          <w:bCs/>
          <w:sz w:val="28"/>
          <w:szCs w:val="28"/>
        </w:rPr>
      </w:pPr>
    </w:p>
    <w:p w14:paraId="1911A92E"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SR-192a</w:t>
      </w:r>
    </w:p>
    <w:p w14:paraId="5593FA0A" w14:textId="77777777" w:rsidR="00C51182" w:rsidRPr="007C43AC" w:rsidRDefault="00C51182" w:rsidP="00C51182">
      <w:pPr>
        <w:rPr>
          <w:rFonts w:ascii="Times New Roman" w:hAnsi="Times New Roman" w:cs="Times New Roman"/>
          <w:b/>
          <w:bCs/>
          <w:sz w:val="28"/>
          <w:szCs w:val="28"/>
        </w:rPr>
      </w:pPr>
      <w:r w:rsidRPr="003041E1">
        <w:rPr>
          <w:rFonts w:ascii="Times New Roman" w:hAnsi="Times New Roman" w:cs="Times New Roman"/>
          <w:b/>
          <w:bCs/>
          <w:noProof/>
          <w:sz w:val="28"/>
          <w:szCs w:val="28"/>
        </w:rPr>
        <w:drawing>
          <wp:inline distT="0" distB="0" distL="0" distR="0" wp14:anchorId="370E27D6" wp14:editId="0DE7494B">
            <wp:extent cx="5829300" cy="2053099"/>
            <wp:effectExtent l="0" t="0" r="0" b="444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1736" t="2380" r="62455" b="80940"/>
                    <a:stretch/>
                  </pic:blipFill>
                  <pic:spPr bwMode="auto">
                    <a:xfrm>
                      <a:off x="0" y="0"/>
                      <a:ext cx="5891155" cy="2074885"/>
                    </a:xfrm>
                    <a:prstGeom prst="rect">
                      <a:avLst/>
                    </a:prstGeom>
                    <a:noFill/>
                    <a:ln>
                      <a:noFill/>
                    </a:ln>
                    <a:extLst>
                      <a:ext uri="{53640926-AAD7-44D8-BBD7-CCE9431645EC}">
                        <a14:shadowObscured xmlns:a14="http://schemas.microsoft.com/office/drawing/2010/main"/>
                      </a:ext>
                    </a:extLst>
                  </pic:spPr>
                </pic:pic>
              </a:graphicData>
            </a:graphic>
          </wp:inline>
        </w:drawing>
      </w:r>
    </w:p>
    <w:p w14:paraId="28EC318B" w14:textId="77777777" w:rsidR="00C51182" w:rsidRDefault="00C51182" w:rsidP="00C51182">
      <w:pPr>
        <w:rPr>
          <w:rFonts w:ascii="Times New Roman" w:hAnsi="Times New Roman" w:cs="Times New Roman"/>
          <w:b/>
          <w:bCs/>
          <w:sz w:val="28"/>
          <w:szCs w:val="28"/>
        </w:rPr>
      </w:pPr>
    </w:p>
    <w:p w14:paraId="08356828" w14:textId="77777777" w:rsidR="00C51182" w:rsidRDefault="00C51182" w:rsidP="00C51182">
      <w:pPr>
        <w:rPr>
          <w:rFonts w:ascii="Times New Roman" w:hAnsi="Times New Roman" w:cs="Times New Roman"/>
          <w:b/>
          <w:bCs/>
          <w:sz w:val="28"/>
          <w:szCs w:val="28"/>
        </w:rPr>
      </w:pPr>
    </w:p>
    <w:p w14:paraId="03E98507" w14:textId="77777777" w:rsidR="00C51182" w:rsidRDefault="00C51182" w:rsidP="00C51182">
      <w:pPr>
        <w:rPr>
          <w:rFonts w:ascii="Times New Roman" w:hAnsi="Times New Roman" w:cs="Times New Roman"/>
          <w:b/>
          <w:bCs/>
          <w:sz w:val="28"/>
          <w:szCs w:val="28"/>
        </w:rPr>
      </w:pPr>
    </w:p>
    <w:p w14:paraId="30A0FD64" w14:textId="77777777" w:rsidR="00C51182" w:rsidRDefault="00C51182" w:rsidP="00C51182">
      <w:pPr>
        <w:rPr>
          <w:rFonts w:ascii="Times New Roman" w:hAnsi="Times New Roman" w:cs="Times New Roman"/>
          <w:b/>
          <w:bCs/>
          <w:sz w:val="28"/>
          <w:szCs w:val="28"/>
        </w:rPr>
      </w:pPr>
    </w:p>
    <w:p w14:paraId="2B25A060" w14:textId="77777777" w:rsidR="00C51182" w:rsidRDefault="00C51182" w:rsidP="00C51182">
      <w:pPr>
        <w:rPr>
          <w:rFonts w:ascii="Times New Roman" w:hAnsi="Times New Roman" w:cs="Times New Roman"/>
          <w:b/>
          <w:bCs/>
          <w:sz w:val="28"/>
          <w:szCs w:val="28"/>
        </w:rPr>
      </w:pPr>
    </w:p>
    <w:p w14:paraId="5D863B72" w14:textId="77777777" w:rsidR="00C51182" w:rsidRDefault="00C51182" w:rsidP="00C51182">
      <w:pPr>
        <w:rPr>
          <w:rFonts w:ascii="Times New Roman" w:hAnsi="Times New Roman" w:cs="Times New Roman"/>
          <w:b/>
          <w:bCs/>
          <w:sz w:val="28"/>
          <w:szCs w:val="28"/>
        </w:rPr>
      </w:pPr>
    </w:p>
    <w:p w14:paraId="01A36394" w14:textId="77777777" w:rsidR="00C51182" w:rsidRDefault="00C51182" w:rsidP="00C51182">
      <w:pPr>
        <w:rPr>
          <w:rFonts w:ascii="Times New Roman" w:hAnsi="Times New Roman" w:cs="Times New Roman"/>
          <w:b/>
          <w:bCs/>
          <w:sz w:val="28"/>
          <w:szCs w:val="28"/>
        </w:rPr>
      </w:pPr>
    </w:p>
    <w:p w14:paraId="742FCC1A" w14:textId="77777777" w:rsidR="00C51182" w:rsidRDefault="00C51182" w:rsidP="00C51182">
      <w:pPr>
        <w:rPr>
          <w:rFonts w:ascii="Times New Roman" w:hAnsi="Times New Roman" w:cs="Times New Roman"/>
          <w:b/>
          <w:bCs/>
          <w:sz w:val="28"/>
          <w:szCs w:val="28"/>
        </w:rPr>
      </w:pPr>
    </w:p>
    <w:p w14:paraId="68B5E925"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SR-193b</w:t>
      </w:r>
    </w:p>
    <w:p w14:paraId="25BE24CF" w14:textId="77777777" w:rsidR="00C51182" w:rsidRDefault="00C51182" w:rsidP="00C51182">
      <w:pPr>
        <w:rPr>
          <w:rFonts w:ascii="Times New Roman" w:hAnsi="Times New Roman" w:cs="Times New Roman"/>
          <w:b/>
          <w:bCs/>
          <w:sz w:val="28"/>
          <w:szCs w:val="28"/>
        </w:rPr>
      </w:pPr>
      <w:r w:rsidRPr="003041E1">
        <w:rPr>
          <w:rFonts w:ascii="Times New Roman" w:hAnsi="Times New Roman" w:cs="Times New Roman"/>
          <w:b/>
          <w:bCs/>
          <w:noProof/>
          <w:sz w:val="28"/>
          <w:szCs w:val="28"/>
        </w:rPr>
        <w:drawing>
          <wp:inline distT="0" distB="0" distL="0" distR="0" wp14:anchorId="6CAE133F" wp14:editId="2915E2FC">
            <wp:extent cx="5829300" cy="2251089"/>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53" cstate="print">
                      <a:extLst>
                        <a:ext uri="{28A0092B-C50C-407E-A947-70E740481C1C}">
                          <a14:useLocalDpi xmlns:a14="http://schemas.microsoft.com/office/drawing/2010/main" val="0"/>
                        </a:ext>
                      </a:extLst>
                    </a:blip>
                    <a:srcRect l="2358" t="20825" r="63048" b="62226"/>
                    <a:stretch/>
                  </pic:blipFill>
                  <pic:spPr bwMode="auto">
                    <a:xfrm>
                      <a:off x="0" y="0"/>
                      <a:ext cx="5888122" cy="2273804"/>
                    </a:xfrm>
                    <a:prstGeom prst="rect">
                      <a:avLst/>
                    </a:prstGeom>
                    <a:noFill/>
                    <a:ln>
                      <a:noFill/>
                    </a:ln>
                    <a:extLst>
                      <a:ext uri="{53640926-AAD7-44D8-BBD7-CCE9431645EC}">
                        <a14:shadowObscured xmlns:a14="http://schemas.microsoft.com/office/drawing/2010/main"/>
                      </a:ext>
                    </a:extLst>
                  </pic:spPr>
                </pic:pic>
              </a:graphicData>
            </a:graphic>
          </wp:inline>
        </w:drawing>
      </w:r>
    </w:p>
    <w:p w14:paraId="0A96D00D" w14:textId="77777777" w:rsidR="00C51182" w:rsidRPr="007C43AC" w:rsidRDefault="00C51182" w:rsidP="00C51182">
      <w:pPr>
        <w:rPr>
          <w:rFonts w:ascii="Times New Roman" w:hAnsi="Times New Roman" w:cs="Times New Roman"/>
          <w:b/>
          <w:bCs/>
          <w:sz w:val="28"/>
          <w:szCs w:val="28"/>
        </w:rPr>
      </w:pPr>
    </w:p>
    <w:p w14:paraId="56B834B3"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SR-194b</w:t>
      </w:r>
    </w:p>
    <w:p w14:paraId="73CA96C8" w14:textId="77777777" w:rsidR="00C51182" w:rsidRPr="007C43AC" w:rsidRDefault="00C51182" w:rsidP="00C51182">
      <w:pPr>
        <w:rPr>
          <w:rFonts w:ascii="Times New Roman" w:hAnsi="Times New Roman" w:cs="Times New Roman"/>
          <w:b/>
          <w:bCs/>
          <w:sz w:val="28"/>
          <w:szCs w:val="28"/>
        </w:rPr>
      </w:pPr>
      <w:r>
        <w:rPr>
          <w:noProof/>
        </w:rPr>
        <w:drawing>
          <wp:inline distT="0" distB="0" distL="0" distR="0" wp14:anchorId="48502E8A" wp14:editId="2B42601C">
            <wp:extent cx="5829300" cy="2237563"/>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l="8540" t="4504" r="4216" b="52475"/>
                    <a:stretch/>
                  </pic:blipFill>
                  <pic:spPr bwMode="auto">
                    <a:xfrm>
                      <a:off x="0" y="0"/>
                      <a:ext cx="5867151" cy="2252092"/>
                    </a:xfrm>
                    <a:prstGeom prst="rect">
                      <a:avLst/>
                    </a:prstGeom>
                    <a:ln>
                      <a:noFill/>
                    </a:ln>
                    <a:extLst>
                      <a:ext uri="{53640926-AAD7-44D8-BBD7-CCE9431645EC}">
                        <a14:shadowObscured xmlns:a14="http://schemas.microsoft.com/office/drawing/2010/main"/>
                      </a:ext>
                    </a:extLst>
                  </pic:spPr>
                </pic:pic>
              </a:graphicData>
            </a:graphic>
          </wp:inline>
        </w:drawing>
      </w:r>
    </w:p>
    <w:p w14:paraId="3E077C1B" w14:textId="77777777" w:rsidR="00C51182" w:rsidRDefault="00C51182" w:rsidP="00C51182">
      <w:pPr>
        <w:rPr>
          <w:rFonts w:ascii="Times New Roman" w:hAnsi="Times New Roman" w:cs="Times New Roman"/>
          <w:b/>
          <w:bCs/>
          <w:sz w:val="28"/>
          <w:szCs w:val="28"/>
        </w:rPr>
      </w:pPr>
    </w:p>
    <w:p w14:paraId="4030DE9E" w14:textId="77777777" w:rsidR="00C51182" w:rsidRDefault="00C51182" w:rsidP="00C51182">
      <w:pPr>
        <w:rPr>
          <w:rFonts w:ascii="Times New Roman" w:hAnsi="Times New Roman" w:cs="Times New Roman"/>
          <w:b/>
          <w:bCs/>
          <w:sz w:val="28"/>
          <w:szCs w:val="28"/>
        </w:rPr>
      </w:pPr>
    </w:p>
    <w:p w14:paraId="2DD91FD4" w14:textId="77777777" w:rsidR="00C51182" w:rsidRDefault="00C51182" w:rsidP="00C51182">
      <w:pPr>
        <w:rPr>
          <w:rFonts w:ascii="Times New Roman" w:hAnsi="Times New Roman" w:cs="Times New Roman"/>
          <w:b/>
          <w:bCs/>
          <w:sz w:val="28"/>
          <w:szCs w:val="28"/>
        </w:rPr>
      </w:pPr>
    </w:p>
    <w:p w14:paraId="7DA6C5FA" w14:textId="77777777" w:rsidR="00C51182" w:rsidRDefault="00C51182" w:rsidP="00C51182">
      <w:pPr>
        <w:rPr>
          <w:rFonts w:ascii="Times New Roman" w:hAnsi="Times New Roman" w:cs="Times New Roman"/>
          <w:b/>
          <w:bCs/>
          <w:sz w:val="28"/>
          <w:szCs w:val="28"/>
        </w:rPr>
      </w:pPr>
    </w:p>
    <w:p w14:paraId="02061058" w14:textId="77777777" w:rsidR="00C51182" w:rsidRDefault="00C51182" w:rsidP="00C51182">
      <w:pPr>
        <w:rPr>
          <w:rFonts w:ascii="Times New Roman" w:hAnsi="Times New Roman" w:cs="Times New Roman"/>
          <w:b/>
          <w:bCs/>
          <w:sz w:val="28"/>
          <w:szCs w:val="28"/>
        </w:rPr>
      </w:pPr>
    </w:p>
    <w:p w14:paraId="3DADB1A6"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SR-195b</w:t>
      </w:r>
    </w:p>
    <w:p w14:paraId="4B84F131" w14:textId="77777777" w:rsidR="00C51182" w:rsidRDefault="00C51182" w:rsidP="00C51182">
      <w:pPr>
        <w:rPr>
          <w:rFonts w:ascii="Times New Roman" w:hAnsi="Times New Roman" w:cs="Times New Roman"/>
          <w:b/>
          <w:bCs/>
          <w:sz w:val="28"/>
          <w:szCs w:val="28"/>
        </w:rPr>
      </w:pPr>
      <w:r>
        <w:rPr>
          <w:noProof/>
        </w:rPr>
        <w:drawing>
          <wp:inline distT="0" distB="0" distL="0" distR="0" wp14:anchorId="3BB606BB" wp14:editId="51CCEE32">
            <wp:extent cx="5627524" cy="1951507"/>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4"/>
                    <a:srcRect l="7154" t="53558" r="4063" b="6005"/>
                    <a:stretch/>
                  </pic:blipFill>
                  <pic:spPr bwMode="auto">
                    <a:xfrm>
                      <a:off x="0" y="0"/>
                      <a:ext cx="5640689" cy="1956072"/>
                    </a:xfrm>
                    <a:prstGeom prst="rect">
                      <a:avLst/>
                    </a:prstGeom>
                    <a:ln>
                      <a:noFill/>
                    </a:ln>
                    <a:extLst>
                      <a:ext uri="{53640926-AAD7-44D8-BBD7-CCE9431645EC}">
                        <a14:shadowObscured xmlns:a14="http://schemas.microsoft.com/office/drawing/2010/main"/>
                      </a:ext>
                    </a:extLst>
                  </pic:spPr>
                </pic:pic>
              </a:graphicData>
            </a:graphic>
          </wp:inline>
        </w:drawing>
      </w:r>
    </w:p>
    <w:p w14:paraId="4625C502" w14:textId="77777777" w:rsidR="00C51182" w:rsidRPr="007C43AC" w:rsidRDefault="00C51182" w:rsidP="00C51182">
      <w:pPr>
        <w:rPr>
          <w:rFonts w:ascii="Times New Roman" w:hAnsi="Times New Roman" w:cs="Times New Roman"/>
          <w:b/>
          <w:bCs/>
          <w:sz w:val="28"/>
          <w:szCs w:val="28"/>
        </w:rPr>
      </w:pPr>
    </w:p>
    <w:p w14:paraId="54F37858" w14:textId="77777777" w:rsidR="00C51182" w:rsidRPr="007C43AC" w:rsidRDefault="00C51182" w:rsidP="00C51182">
      <w:pPr>
        <w:rPr>
          <w:rFonts w:ascii="Times New Roman" w:hAnsi="Times New Roman" w:cs="Times New Roman"/>
          <w:b/>
          <w:bCs/>
          <w:sz w:val="28"/>
          <w:szCs w:val="28"/>
        </w:rPr>
      </w:pPr>
    </w:p>
    <w:p w14:paraId="1B5CB60A"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SR-197b</w:t>
      </w:r>
    </w:p>
    <w:p w14:paraId="4EC070F4" w14:textId="77777777" w:rsidR="00C51182"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4A64A05B" wp14:editId="306BB740">
            <wp:extent cx="5987796" cy="2536935"/>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2389" t="2643" r="61173" b="81203"/>
                    <a:stretch/>
                  </pic:blipFill>
                  <pic:spPr bwMode="auto">
                    <a:xfrm>
                      <a:off x="0" y="0"/>
                      <a:ext cx="6021752" cy="2551322"/>
                    </a:xfrm>
                    <a:prstGeom prst="rect">
                      <a:avLst/>
                    </a:prstGeom>
                    <a:noFill/>
                    <a:ln>
                      <a:noFill/>
                    </a:ln>
                    <a:extLst>
                      <a:ext uri="{53640926-AAD7-44D8-BBD7-CCE9431645EC}">
                        <a14:shadowObscured xmlns:a14="http://schemas.microsoft.com/office/drawing/2010/main"/>
                      </a:ext>
                    </a:extLst>
                  </pic:spPr>
                </pic:pic>
              </a:graphicData>
            </a:graphic>
          </wp:inline>
        </w:drawing>
      </w:r>
    </w:p>
    <w:p w14:paraId="47BA19E1" w14:textId="77777777" w:rsidR="00C51182" w:rsidRDefault="00C51182" w:rsidP="00C51182">
      <w:pPr>
        <w:rPr>
          <w:rFonts w:ascii="Times New Roman" w:hAnsi="Times New Roman" w:cs="Times New Roman"/>
          <w:b/>
          <w:bCs/>
          <w:sz w:val="28"/>
          <w:szCs w:val="28"/>
        </w:rPr>
      </w:pPr>
    </w:p>
    <w:p w14:paraId="497FB364" w14:textId="2F61E652" w:rsidR="00C51182" w:rsidRDefault="00C51182" w:rsidP="00C51182">
      <w:pPr>
        <w:rPr>
          <w:rFonts w:ascii="Times New Roman" w:hAnsi="Times New Roman" w:cs="Times New Roman"/>
          <w:b/>
          <w:bCs/>
          <w:sz w:val="28"/>
          <w:szCs w:val="28"/>
        </w:rPr>
      </w:pPr>
    </w:p>
    <w:p w14:paraId="59CDA9FC" w14:textId="41FF0C5A" w:rsidR="00BA338B" w:rsidRDefault="00BA338B" w:rsidP="00C51182">
      <w:pPr>
        <w:rPr>
          <w:rFonts w:ascii="Times New Roman" w:hAnsi="Times New Roman" w:cs="Times New Roman"/>
          <w:b/>
          <w:bCs/>
          <w:sz w:val="28"/>
          <w:szCs w:val="28"/>
        </w:rPr>
      </w:pPr>
    </w:p>
    <w:p w14:paraId="7089B06F" w14:textId="6D42870F" w:rsidR="00BA338B" w:rsidRDefault="00BA338B" w:rsidP="00C51182">
      <w:pPr>
        <w:rPr>
          <w:rFonts w:ascii="Times New Roman" w:hAnsi="Times New Roman" w:cs="Times New Roman"/>
          <w:b/>
          <w:bCs/>
          <w:sz w:val="28"/>
          <w:szCs w:val="28"/>
        </w:rPr>
      </w:pPr>
    </w:p>
    <w:p w14:paraId="2C444AA7" w14:textId="77777777" w:rsidR="00BA338B" w:rsidRDefault="00BA338B" w:rsidP="00C51182">
      <w:pPr>
        <w:rPr>
          <w:rFonts w:ascii="Times New Roman" w:hAnsi="Times New Roman" w:cs="Times New Roman"/>
          <w:b/>
          <w:bCs/>
          <w:sz w:val="28"/>
          <w:szCs w:val="28"/>
        </w:rPr>
      </w:pPr>
    </w:p>
    <w:p w14:paraId="4311D753" w14:textId="77777777" w:rsidR="00C51182" w:rsidRDefault="00C51182" w:rsidP="00C51182">
      <w:pPr>
        <w:rPr>
          <w:rFonts w:ascii="Times New Roman" w:hAnsi="Times New Roman" w:cs="Times New Roman"/>
          <w:b/>
          <w:bCs/>
          <w:sz w:val="28"/>
          <w:szCs w:val="28"/>
        </w:rPr>
      </w:pPr>
    </w:p>
    <w:p w14:paraId="1E7E5662" w14:textId="77777777" w:rsidR="00C51182" w:rsidRPr="007C43AC" w:rsidRDefault="00C51182" w:rsidP="00C51182">
      <w:pPr>
        <w:rPr>
          <w:rFonts w:ascii="Times New Roman" w:hAnsi="Times New Roman" w:cs="Times New Roman"/>
          <w:b/>
          <w:bCs/>
          <w:sz w:val="28"/>
          <w:szCs w:val="28"/>
        </w:rPr>
      </w:pPr>
    </w:p>
    <w:p w14:paraId="6FC4AF29"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SR-198a</w:t>
      </w:r>
    </w:p>
    <w:p w14:paraId="6780B59F" w14:textId="77777777" w:rsidR="00C51182" w:rsidRPr="007C43AC"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78491357" wp14:editId="025CF012">
            <wp:extent cx="5829300" cy="2094367"/>
            <wp:effectExtent l="0" t="0" r="0" b="127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55" cstate="print">
                      <a:extLst>
                        <a:ext uri="{28A0092B-C50C-407E-A947-70E740481C1C}">
                          <a14:useLocalDpi xmlns:a14="http://schemas.microsoft.com/office/drawing/2010/main" val="0"/>
                        </a:ext>
                      </a:extLst>
                    </a:blip>
                    <a:srcRect l="3348" t="20674" r="61137" b="62348"/>
                    <a:stretch/>
                  </pic:blipFill>
                  <pic:spPr bwMode="auto">
                    <a:xfrm>
                      <a:off x="0" y="0"/>
                      <a:ext cx="5864339" cy="2106956"/>
                    </a:xfrm>
                    <a:prstGeom prst="rect">
                      <a:avLst/>
                    </a:prstGeom>
                    <a:noFill/>
                    <a:ln>
                      <a:noFill/>
                    </a:ln>
                    <a:extLst>
                      <a:ext uri="{53640926-AAD7-44D8-BBD7-CCE9431645EC}">
                        <a14:shadowObscured xmlns:a14="http://schemas.microsoft.com/office/drawing/2010/main"/>
                      </a:ext>
                    </a:extLst>
                  </pic:spPr>
                </pic:pic>
              </a:graphicData>
            </a:graphic>
          </wp:inline>
        </w:drawing>
      </w:r>
    </w:p>
    <w:p w14:paraId="4FC48D2C" w14:textId="77777777" w:rsidR="00C51182" w:rsidRDefault="00C51182" w:rsidP="00C51182">
      <w:pPr>
        <w:rPr>
          <w:rFonts w:ascii="Times New Roman" w:hAnsi="Times New Roman" w:cs="Times New Roman"/>
          <w:b/>
          <w:bCs/>
          <w:sz w:val="28"/>
          <w:szCs w:val="28"/>
        </w:rPr>
      </w:pPr>
    </w:p>
    <w:p w14:paraId="4268A6DA" w14:textId="77777777" w:rsidR="00C51182" w:rsidRDefault="00C51182" w:rsidP="00C51182">
      <w:pPr>
        <w:rPr>
          <w:rFonts w:ascii="Times New Roman" w:hAnsi="Times New Roman" w:cs="Times New Roman"/>
          <w:b/>
          <w:bCs/>
          <w:sz w:val="28"/>
          <w:szCs w:val="28"/>
        </w:rPr>
      </w:pPr>
    </w:p>
    <w:p w14:paraId="43D5D92E" w14:textId="77777777" w:rsidR="00C51182" w:rsidRDefault="00C51182" w:rsidP="00C51182">
      <w:pPr>
        <w:rPr>
          <w:rFonts w:ascii="Times New Roman" w:hAnsi="Times New Roman" w:cs="Times New Roman"/>
          <w:b/>
          <w:bCs/>
          <w:sz w:val="28"/>
          <w:szCs w:val="28"/>
        </w:rPr>
      </w:pPr>
    </w:p>
    <w:p w14:paraId="7DF98755"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SR-199b</w:t>
      </w:r>
    </w:p>
    <w:p w14:paraId="68C9CEF9" w14:textId="77777777" w:rsidR="00C51182" w:rsidRDefault="00C51182" w:rsidP="00C51182">
      <w:pPr>
        <w:rPr>
          <w:noProof/>
        </w:rPr>
      </w:pPr>
    </w:p>
    <w:p w14:paraId="2116137B" w14:textId="77777777" w:rsidR="00C51182" w:rsidRDefault="00C51182" w:rsidP="00C51182">
      <w:pPr>
        <w:rPr>
          <w:rFonts w:ascii="Times New Roman" w:hAnsi="Times New Roman" w:cs="Times New Roman"/>
          <w:b/>
          <w:bCs/>
          <w:sz w:val="28"/>
          <w:szCs w:val="28"/>
        </w:rPr>
      </w:pPr>
      <w:r>
        <w:rPr>
          <w:noProof/>
        </w:rPr>
        <w:drawing>
          <wp:inline distT="0" distB="0" distL="0" distR="0" wp14:anchorId="6178114A" wp14:editId="26C8246E">
            <wp:extent cx="5844735" cy="2061376"/>
            <wp:effectExtent l="0" t="0" r="381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a:srcRect l="6615" t="4947" r="3684" b="52788"/>
                    <a:stretch/>
                  </pic:blipFill>
                  <pic:spPr bwMode="auto">
                    <a:xfrm>
                      <a:off x="0" y="0"/>
                      <a:ext cx="5896181" cy="2079520"/>
                    </a:xfrm>
                    <a:prstGeom prst="rect">
                      <a:avLst/>
                    </a:prstGeom>
                    <a:ln>
                      <a:noFill/>
                    </a:ln>
                    <a:extLst>
                      <a:ext uri="{53640926-AAD7-44D8-BBD7-CCE9431645EC}">
                        <a14:shadowObscured xmlns:a14="http://schemas.microsoft.com/office/drawing/2010/main"/>
                      </a:ext>
                    </a:extLst>
                  </pic:spPr>
                </pic:pic>
              </a:graphicData>
            </a:graphic>
          </wp:inline>
        </w:drawing>
      </w:r>
    </w:p>
    <w:p w14:paraId="66F6142C" w14:textId="77777777" w:rsidR="00C51182" w:rsidRDefault="00C51182" w:rsidP="00C51182">
      <w:pPr>
        <w:rPr>
          <w:rFonts w:ascii="Times New Roman" w:hAnsi="Times New Roman" w:cs="Times New Roman"/>
          <w:b/>
          <w:bCs/>
          <w:sz w:val="28"/>
          <w:szCs w:val="28"/>
        </w:rPr>
      </w:pPr>
    </w:p>
    <w:p w14:paraId="0970C88F" w14:textId="77777777" w:rsidR="00C51182" w:rsidRDefault="00C51182" w:rsidP="00C51182">
      <w:pPr>
        <w:rPr>
          <w:rFonts w:ascii="Times New Roman" w:hAnsi="Times New Roman" w:cs="Times New Roman"/>
          <w:b/>
          <w:bCs/>
          <w:sz w:val="28"/>
          <w:szCs w:val="28"/>
        </w:rPr>
      </w:pPr>
    </w:p>
    <w:p w14:paraId="46CAD0FE" w14:textId="672A4BD4" w:rsidR="00C51182" w:rsidRDefault="00C51182" w:rsidP="00C51182">
      <w:pPr>
        <w:rPr>
          <w:rFonts w:ascii="Times New Roman" w:hAnsi="Times New Roman" w:cs="Times New Roman"/>
          <w:b/>
          <w:bCs/>
          <w:sz w:val="28"/>
          <w:szCs w:val="28"/>
        </w:rPr>
      </w:pPr>
    </w:p>
    <w:p w14:paraId="5CABE2E0" w14:textId="492B8391" w:rsidR="00BA338B" w:rsidRDefault="00BA338B" w:rsidP="00C51182">
      <w:pPr>
        <w:rPr>
          <w:rFonts w:ascii="Times New Roman" w:hAnsi="Times New Roman" w:cs="Times New Roman"/>
          <w:b/>
          <w:bCs/>
          <w:sz w:val="28"/>
          <w:szCs w:val="28"/>
        </w:rPr>
      </w:pPr>
    </w:p>
    <w:p w14:paraId="25632380" w14:textId="77777777" w:rsidR="00BA338B" w:rsidRDefault="00BA338B" w:rsidP="00C51182">
      <w:pPr>
        <w:rPr>
          <w:rFonts w:ascii="Times New Roman" w:hAnsi="Times New Roman" w:cs="Times New Roman"/>
          <w:b/>
          <w:bCs/>
          <w:sz w:val="28"/>
          <w:szCs w:val="28"/>
        </w:rPr>
      </w:pPr>
    </w:p>
    <w:p w14:paraId="6DC07F35" w14:textId="77777777" w:rsidR="00C51182" w:rsidRDefault="00C51182" w:rsidP="00C51182">
      <w:pPr>
        <w:rPr>
          <w:rFonts w:ascii="Times New Roman" w:hAnsi="Times New Roman" w:cs="Times New Roman"/>
          <w:b/>
          <w:bCs/>
          <w:sz w:val="28"/>
          <w:szCs w:val="28"/>
        </w:rPr>
      </w:pPr>
    </w:p>
    <w:p w14:paraId="0CDCF36B"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SR-200b</w:t>
      </w:r>
    </w:p>
    <w:p w14:paraId="1372F75D" w14:textId="77777777" w:rsidR="00C51182" w:rsidRDefault="00C51182" w:rsidP="00C51182">
      <w:pPr>
        <w:rPr>
          <w:rFonts w:ascii="Times New Roman" w:hAnsi="Times New Roman" w:cs="Times New Roman"/>
          <w:b/>
          <w:bCs/>
          <w:sz w:val="28"/>
          <w:szCs w:val="28"/>
        </w:rPr>
      </w:pPr>
      <w:r>
        <w:rPr>
          <w:noProof/>
        </w:rPr>
        <w:drawing>
          <wp:inline distT="0" distB="0" distL="0" distR="0" wp14:anchorId="5FB10150" wp14:editId="0B533335">
            <wp:extent cx="5715000" cy="2108700"/>
            <wp:effectExtent l="0" t="0" r="0" b="635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6"/>
                    <a:srcRect l="5770" t="51156" r="2200" b="6139"/>
                    <a:stretch/>
                  </pic:blipFill>
                  <pic:spPr bwMode="auto">
                    <a:xfrm>
                      <a:off x="0" y="0"/>
                      <a:ext cx="5749883" cy="2121571"/>
                    </a:xfrm>
                    <a:prstGeom prst="rect">
                      <a:avLst/>
                    </a:prstGeom>
                    <a:ln>
                      <a:noFill/>
                    </a:ln>
                    <a:extLst>
                      <a:ext uri="{53640926-AAD7-44D8-BBD7-CCE9431645EC}">
                        <a14:shadowObscured xmlns:a14="http://schemas.microsoft.com/office/drawing/2010/main"/>
                      </a:ext>
                    </a:extLst>
                  </pic:spPr>
                </pic:pic>
              </a:graphicData>
            </a:graphic>
          </wp:inline>
        </w:drawing>
      </w:r>
    </w:p>
    <w:p w14:paraId="3C8853B2" w14:textId="77777777" w:rsidR="00C51182" w:rsidRPr="007C43AC" w:rsidRDefault="00C51182" w:rsidP="00C51182">
      <w:pPr>
        <w:rPr>
          <w:rFonts w:ascii="Times New Roman" w:hAnsi="Times New Roman" w:cs="Times New Roman"/>
          <w:b/>
          <w:bCs/>
          <w:sz w:val="28"/>
          <w:szCs w:val="28"/>
        </w:rPr>
      </w:pPr>
    </w:p>
    <w:p w14:paraId="62FFB3D1" w14:textId="77777777" w:rsidR="00BA338B" w:rsidRDefault="00BA338B" w:rsidP="00C51182">
      <w:pPr>
        <w:rPr>
          <w:rFonts w:ascii="Times New Roman" w:hAnsi="Times New Roman" w:cs="Times New Roman"/>
          <w:b/>
          <w:bCs/>
          <w:sz w:val="28"/>
          <w:szCs w:val="28"/>
        </w:rPr>
      </w:pPr>
    </w:p>
    <w:p w14:paraId="180974CD" w14:textId="77777777" w:rsidR="00BA338B" w:rsidRDefault="00BA338B" w:rsidP="00C51182">
      <w:pPr>
        <w:rPr>
          <w:rFonts w:ascii="Times New Roman" w:hAnsi="Times New Roman" w:cs="Times New Roman"/>
          <w:b/>
          <w:bCs/>
          <w:sz w:val="28"/>
          <w:szCs w:val="28"/>
        </w:rPr>
      </w:pPr>
    </w:p>
    <w:p w14:paraId="54FFB43F" w14:textId="06A2364A"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SR-204b</w:t>
      </w:r>
    </w:p>
    <w:p w14:paraId="70B2B3E5" w14:textId="77777777" w:rsidR="00C51182"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319BD77F" wp14:editId="42A6F303">
            <wp:extent cx="5943600" cy="2312395"/>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57" cstate="print">
                      <a:extLst>
                        <a:ext uri="{28A0092B-C50C-407E-A947-70E740481C1C}">
                          <a14:useLocalDpi xmlns:a14="http://schemas.microsoft.com/office/drawing/2010/main" val="0"/>
                        </a:ext>
                      </a:extLst>
                    </a:blip>
                    <a:srcRect l="3217" t="20771" r="61385" b="62480"/>
                    <a:stretch/>
                  </pic:blipFill>
                  <pic:spPr bwMode="auto">
                    <a:xfrm>
                      <a:off x="0" y="0"/>
                      <a:ext cx="5943600" cy="2312395"/>
                    </a:xfrm>
                    <a:prstGeom prst="rect">
                      <a:avLst/>
                    </a:prstGeom>
                    <a:noFill/>
                    <a:ln>
                      <a:noFill/>
                    </a:ln>
                    <a:extLst>
                      <a:ext uri="{53640926-AAD7-44D8-BBD7-CCE9431645EC}">
                        <a14:shadowObscured xmlns:a14="http://schemas.microsoft.com/office/drawing/2010/main"/>
                      </a:ext>
                    </a:extLst>
                  </pic:spPr>
                </pic:pic>
              </a:graphicData>
            </a:graphic>
          </wp:inline>
        </w:drawing>
      </w:r>
    </w:p>
    <w:p w14:paraId="12AC3E52" w14:textId="77777777" w:rsidR="00C51182" w:rsidRPr="007C43AC" w:rsidRDefault="00C51182" w:rsidP="00C51182">
      <w:pPr>
        <w:rPr>
          <w:rFonts w:ascii="Times New Roman" w:hAnsi="Times New Roman" w:cs="Times New Roman"/>
          <w:b/>
          <w:bCs/>
          <w:sz w:val="28"/>
          <w:szCs w:val="28"/>
        </w:rPr>
      </w:pPr>
    </w:p>
    <w:p w14:paraId="74DF9971" w14:textId="77777777" w:rsidR="00C51182" w:rsidRDefault="00C51182" w:rsidP="00C51182">
      <w:pPr>
        <w:rPr>
          <w:rFonts w:ascii="Times New Roman" w:hAnsi="Times New Roman" w:cs="Times New Roman"/>
          <w:b/>
          <w:bCs/>
          <w:sz w:val="28"/>
          <w:szCs w:val="28"/>
        </w:rPr>
      </w:pPr>
    </w:p>
    <w:p w14:paraId="410E7318" w14:textId="77777777" w:rsidR="00C51182" w:rsidRDefault="00C51182" w:rsidP="00C51182">
      <w:pPr>
        <w:rPr>
          <w:rFonts w:ascii="Times New Roman" w:hAnsi="Times New Roman" w:cs="Times New Roman"/>
          <w:b/>
          <w:bCs/>
          <w:sz w:val="28"/>
          <w:szCs w:val="28"/>
        </w:rPr>
      </w:pPr>
    </w:p>
    <w:p w14:paraId="6262410C" w14:textId="77777777" w:rsidR="00C51182" w:rsidRDefault="00C51182" w:rsidP="00C51182">
      <w:pPr>
        <w:rPr>
          <w:rFonts w:ascii="Times New Roman" w:hAnsi="Times New Roman" w:cs="Times New Roman"/>
          <w:b/>
          <w:bCs/>
          <w:sz w:val="28"/>
          <w:szCs w:val="28"/>
        </w:rPr>
      </w:pPr>
    </w:p>
    <w:p w14:paraId="6E6667B0" w14:textId="77777777" w:rsidR="00C51182" w:rsidRDefault="00C51182" w:rsidP="00C51182">
      <w:pPr>
        <w:rPr>
          <w:rFonts w:ascii="Times New Roman" w:hAnsi="Times New Roman" w:cs="Times New Roman"/>
          <w:b/>
          <w:bCs/>
          <w:sz w:val="28"/>
          <w:szCs w:val="28"/>
        </w:rPr>
      </w:pPr>
    </w:p>
    <w:p w14:paraId="69A4AE37" w14:textId="77777777" w:rsidR="00C51182" w:rsidRDefault="00C51182" w:rsidP="00C51182">
      <w:pPr>
        <w:rPr>
          <w:rFonts w:ascii="Times New Roman" w:hAnsi="Times New Roman" w:cs="Times New Roman"/>
          <w:b/>
          <w:bCs/>
          <w:sz w:val="28"/>
          <w:szCs w:val="28"/>
        </w:rPr>
      </w:pPr>
    </w:p>
    <w:p w14:paraId="6DBC67BE" w14:textId="77777777" w:rsidR="00C51182" w:rsidRDefault="00C51182" w:rsidP="00C51182">
      <w:pPr>
        <w:rPr>
          <w:rFonts w:ascii="Times New Roman" w:hAnsi="Times New Roman" w:cs="Times New Roman"/>
          <w:b/>
          <w:bCs/>
          <w:sz w:val="28"/>
          <w:szCs w:val="28"/>
        </w:rPr>
      </w:pPr>
    </w:p>
    <w:p w14:paraId="6FE4D636"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SR-205a</w:t>
      </w:r>
    </w:p>
    <w:p w14:paraId="38FACEED" w14:textId="77777777" w:rsidR="00C51182" w:rsidRPr="007C43AC"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19C585B2" wp14:editId="6BA5227A">
            <wp:extent cx="5715000" cy="2063948"/>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3151" t="2347" r="61118" b="81101"/>
                    <a:stretch/>
                  </pic:blipFill>
                  <pic:spPr bwMode="auto">
                    <a:xfrm>
                      <a:off x="0" y="0"/>
                      <a:ext cx="5737569" cy="2072099"/>
                    </a:xfrm>
                    <a:prstGeom prst="rect">
                      <a:avLst/>
                    </a:prstGeom>
                    <a:noFill/>
                    <a:ln>
                      <a:noFill/>
                    </a:ln>
                    <a:extLst>
                      <a:ext uri="{53640926-AAD7-44D8-BBD7-CCE9431645EC}">
                        <a14:shadowObscured xmlns:a14="http://schemas.microsoft.com/office/drawing/2010/main"/>
                      </a:ext>
                    </a:extLst>
                  </pic:spPr>
                </pic:pic>
              </a:graphicData>
            </a:graphic>
          </wp:inline>
        </w:drawing>
      </w:r>
    </w:p>
    <w:p w14:paraId="08E136F0" w14:textId="3928A05A" w:rsidR="00C51182" w:rsidRDefault="00C51182" w:rsidP="00C51182">
      <w:pPr>
        <w:rPr>
          <w:rFonts w:ascii="Times New Roman" w:hAnsi="Times New Roman" w:cs="Times New Roman"/>
          <w:b/>
          <w:bCs/>
          <w:sz w:val="28"/>
          <w:szCs w:val="28"/>
        </w:rPr>
      </w:pPr>
    </w:p>
    <w:p w14:paraId="669C6440" w14:textId="77777777" w:rsidR="00BA338B" w:rsidRDefault="00BA338B" w:rsidP="00C51182">
      <w:pPr>
        <w:rPr>
          <w:rFonts w:ascii="Times New Roman" w:hAnsi="Times New Roman" w:cs="Times New Roman"/>
          <w:b/>
          <w:bCs/>
          <w:sz w:val="28"/>
          <w:szCs w:val="28"/>
        </w:rPr>
      </w:pPr>
    </w:p>
    <w:p w14:paraId="43054AB0" w14:textId="77777777" w:rsidR="00C51182" w:rsidRDefault="00C51182" w:rsidP="00C51182">
      <w:pPr>
        <w:rPr>
          <w:rFonts w:ascii="Times New Roman" w:hAnsi="Times New Roman" w:cs="Times New Roman"/>
          <w:b/>
          <w:bCs/>
          <w:sz w:val="28"/>
          <w:szCs w:val="28"/>
        </w:rPr>
      </w:pPr>
    </w:p>
    <w:p w14:paraId="3D0F0FF0"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SR-207a</w:t>
      </w:r>
    </w:p>
    <w:p w14:paraId="05E34767" w14:textId="77777777" w:rsidR="00C51182"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1C7BD184" wp14:editId="18EC7079">
            <wp:extent cx="5829300" cy="1945404"/>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58" cstate="print">
                      <a:extLst>
                        <a:ext uri="{28A0092B-C50C-407E-A947-70E740481C1C}">
                          <a14:useLocalDpi xmlns:a14="http://schemas.microsoft.com/office/drawing/2010/main" val="0"/>
                        </a:ext>
                      </a:extLst>
                    </a:blip>
                    <a:srcRect l="3151" t="21066" r="61118" b="62197"/>
                    <a:stretch/>
                  </pic:blipFill>
                  <pic:spPr bwMode="auto">
                    <a:xfrm>
                      <a:off x="0" y="0"/>
                      <a:ext cx="5865475" cy="1957476"/>
                    </a:xfrm>
                    <a:prstGeom prst="rect">
                      <a:avLst/>
                    </a:prstGeom>
                    <a:noFill/>
                    <a:ln>
                      <a:noFill/>
                    </a:ln>
                    <a:extLst>
                      <a:ext uri="{53640926-AAD7-44D8-BBD7-CCE9431645EC}">
                        <a14:shadowObscured xmlns:a14="http://schemas.microsoft.com/office/drawing/2010/main"/>
                      </a:ext>
                    </a:extLst>
                  </pic:spPr>
                </pic:pic>
              </a:graphicData>
            </a:graphic>
          </wp:inline>
        </w:drawing>
      </w:r>
    </w:p>
    <w:p w14:paraId="7B36EC64" w14:textId="77777777" w:rsidR="00C51182" w:rsidRDefault="00C51182" w:rsidP="00C51182">
      <w:pPr>
        <w:rPr>
          <w:rFonts w:ascii="Times New Roman" w:hAnsi="Times New Roman" w:cs="Times New Roman"/>
          <w:b/>
          <w:bCs/>
          <w:sz w:val="28"/>
          <w:szCs w:val="28"/>
        </w:rPr>
      </w:pPr>
    </w:p>
    <w:p w14:paraId="0517BE74" w14:textId="77777777" w:rsidR="00C51182" w:rsidRPr="007C43AC" w:rsidRDefault="00C51182" w:rsidP="00C51182">
      <w:pPr>
        <w:rPr>
          <w:rFonts w:ascii="Times New Roman" w:hAnsi="Times New Roman" w:cs="Times New Roman"/>
          <w:b/>
          <w:bCs/>
          <w:sz w:val="28"/>
          <w:szCs w:val="28"/>
        </w:rPr>
      </w:pPr>
    </w:p>
    <w:p w14:paraId="7AF22102" w14:textId="41A3959E" w:rsidR="00C51182" w:rsidRDefault="00C51182" w:rsidP="00C51182">
      <w:pPr>
        <w:rPr>
          <w:rFonts w:ascii="Times New Roman" w:hAnsi="Times New Roman" w:cs="Times New Roman"/>
          <w:b/>
          <w:bCs/>
          <w:sz w:val="28"/>
          <w:szCs w:val="28"/>
        </w:rPr>
      </w:pPr>
    </w:p>
    <w:p w14:paraId="557E3A91" w14:textId="77777777" w:rsidR="00BA338B" w:rsidRDefault="00BA338B" w:rsidP="00C51182">
      <w:pPr>
        <w:rPr>
          <w:rFonts w:ascii="Times New Roman" w:hAnsi="Times New Roman" w:cs="Times New Roman"/>
          <w:b/>
          <w:bCs/>
          <w:sz w:val="28"/>
          <w:szCs w:val="28"/>
        </w:rPr>
      </w:pPr>
    </w:p>
    <w:p w14:paraId="35E944C3" w14:textId="77777777" w:rsidR="00C51182" w:rsidRDefault="00C51182" w:rsidP="00C51182">
      <w:pPr>
        <w:rPr>
          <w:rFonts w:ascii="Times New Roman" w:hAnsi="Times New Roman" w:cs="Times New Roman"/>
          <w:b/>
          <w:bCs/>
          <w:sz w:val="28"/>
          <w:szCs w:val="28"/>
        </w:rPr>
      </w:pPr>
    </w:p>
    <w:p w14:paraId="50FFAA35" w14:textId="77777777" w:rsidR="00C51182" w:rsidRDefault="00C51182" w:rsidP="00C51182">
      <w:pPr>
        <w:rPr>
          <w:rFonts w:ascii="Times New Roman" w:hAnsi="Times New Roman" w:cs="Times New Roman"/>
          <w:b/>
          <w:bCs/>
          <w:sz w:val="28"/>
          <w:szCs w:val="28"/>
        </w:rPr>
      </w:pPr>
    </w:p>
    <w:p w14:paraId="7B318406" w14:textId="77777777" w:rsidR="00C51182" w:rsidRDefault="00C51182" w:rsidP="00C51182">
      <w:pPr>
        <w:rPr>
          <w:rFonts w:ascii="Times New Roman" w:hAnsi="Times New Roman" w:cs="Times New Roman"/>
          <w:b/>
          <w:bCs/>
          <w:sz w:val="28"/>
          <w:szCs w:val="28"/>
        </w:rPr>
      </w:pPr>
    </w:p>
    <w:p w14:paraId="35A2D30A"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SR-208b</w:t>
      </w:r>
    </w:p>
    <w:p w14:paraId="42870006" w14:textId="77777777" w:rsidR="00C51182" w:rsidRPr="007C43AC"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0286FDE6" wp14:editId="6BD433A1">
            <wp:extent cx="5943600" cy="1903721"/>
            <wp:effectExtent l="0" t="0" r="0" b="1905"/>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l="2096" t="1530" r="62430" b="81475"/>
                    <a:stretch/>
                  </pic:blipFill>
                  <pic:spPr bwMode="auto">
                    <a:xfrm>
                      <a:off x="0" y="0"/>
                      <a:ext cx="5991893" cy="1919189"/>
                    </a:xfrm>
                    <a:prstGeom prst="rect">
                      <a:avLst/>
                    </a:prstGeom>
                    <a:noFill/>
                    <a:ln>
                      <a:noFill/>
                    </a:ln>
                    <a:extLst>
                      <a:ext uri="{53640926-AAD7-44D8-BBD7-CCE9431645EC}">
                        <a14:shadowObscured xmlns:a14="http://schemas.microsoft.com/office/drawing/2010/main"/>
                      </a:ext>
                    </a:extLst>
                  </pic:spPr>
                </pic:pic>
              </a:graphicData>
            </a:graphic>
          </wp:inline>
        </w:drawing>
      </w:r>
    </w:p>
    <w:p w14:paraId="5018B467" w14:textId="77777777" w:rsidR="00C51182" w:rsidRDefault="00C51182" w:rsidP="00C51182">
      <w:pPr>
        <w:rPr>
          <w:rFonts w:ascii="Times New Roman" w:hAnsi="Times New Roman" w:cs="Times New Roman"/>
          <w:b/>
          <w:bCs/>
          <w:sz w:val="28"/>
          <w:szCs w:val="28"/>
        </w:rPr>
      </w:pPr>
    </w:p>
    <w:p w14:paraId="5ECDC588" w14:textId="77777777" w:rsidR="00C51182" w:rsidRDefault="00C51182" w:rsidP="00C51182">
      <w:pPr>
        <w:rPr>
          <w:rFonts w:ascii="Times New Roman" w:hAnsi="Times New Roman" w:cs="Times New Roman"/>
          <w:b/>
          <w:bCs/>
          <w:sz w:val="28"/>
          <w:szCs w:val="28"/>
        </w:rPr>
      </w:pPr>
    </w:p>
    <w:p w14:paraId="171FE4C0"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SR-209a</w:t>
      </w:r>
    </w:p>
    <w:p w14:paraId="3D975445" w14:textId="77777777" w:rsidR="00C51182"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618F3D24" wp14:editId="685549D3">
            <wp:extent cx="5943600" cy="2287243"/>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l="2096" t="21254" r="62430" b="62536"/>
                    <a:stretch/>
                  </pic:blipFill>
                  <pic:spPr bwMode="auto">
                    <a:xfrm>
                      <a:off x="0" y="0"/>
                      <a:ext cx="5961408" cy="2294096"/>
                    </a:xfrm>
                    <a:prstGeom prst="rect">
                      <a:avLst/>
                    </a:prstGeom>
                    <a:noFill/>
                    <a:ln>
                      <a:noFill/>
                    </a:ln>
                    <a:extLst>
                      <a:ext uri="{53640926-AAD7-44D8-BBD7-CCE9431645EC}">
                        <a14:shadowObscured xmlns:a14="http://schemas.microsoft.com/office/drawing/2010/main"/>
                      </a:ext>
                    </a:extLst>
                  </pic:spPr>
                </pic:pic>
              </a:graphicData>
            </a:graphic>
          </wp:inline>
        </w:drawing>
      </w:r>
    </w:p>
    <w:p w14:paraId="7188AF95" w14:textId="77777777" w:rsidR="00C51182" w:rsidRDefault="00C51182" w:rsidP="00C51182">
      <w:pPr>
        <w:rPr>
          <w:rFonts w:ascii="Times New Roman" w:hAnsi="Times New Roman" w:cs="Times New Roman"/>
          <w:b/>
          <w:bCs/>
          <w:sz w:val="28"/>
          <w:szCs w:val="28"/>
        </w:rPr>
      </w:pPr>
    </w:p>
    <w:p w14:paraId="23C4E323" w14:textId="2AFE0B34" w:rsidR="00C51182" w:rsidRDefault="00C51182" w:rsidP="00C51182">
      <w:pPr>
        <w:rPr>
          <w:rFonts w:ascii="Times New Roman" w:hAnsi="Times New Roman" w:cs="Times New Roman"/>
          <w:b/>
          <w:bCs/>
          <w:sz w:val="28"/>
          <w:szCs w:val="28"/>
        </w:rPr>
      </w:pPr>
    </w:p>
    <w:p w14:paraId="6F00A4C7" w14:textId="77777777" w:rsidR="00BA338B" w:rsidRDefault="00BA338B" w:rsidP="00C51182">
      <w:pPr>
        <w:rPr>
          <w:rFonts w:ascii="Times New Roman" w:hAnsi="Times New Roman" w:cs="Times New Roman"/>
          <w:b/>
          <w:bCs/>
          <w:sz w:val="28"/>
          <w:szCs w:val="28"/>
        </w:rPr>
      </w:pPr>
    </w:p>
    <w:p w14:paraId="534A80DE" w14:textId="77777777" w:rsidR="00C51182" w:rsidRDefault="00C51182" w:rsidP="00C51182">
      <w:pPr>
        <w:rPr>
          <w:rFonts w:ascii="Times New Roman" w:hAnsi="Times New Roman" w:cs="Times New Roman"/>
          <w:b/>
          <w:bCs/>
          <w:sz w:val="28"/>
          <w:szCs w:val="28"/>
        </w:rPr>
      </w:pPr>
    </w:p>
    <w:p w14:paraId="6C3EA59A" w14:textId="77777777" w:rsidR="00C51182" w:rsidRDefault="00C51182" w:rsidP="00C51182">
      <w:pPr>
        <w:rPr>
          <w:rFonts w:ascii="Times New Roman" w:hAnsi="Times New Roman" w:cs="Times New Roman"/>
          <w:b/>
          <w:bCs/>
          <w:sz w:val="28"/>
          <w:szCs w:val="28"/>
        </w:rPr>
      </w:pPr>
    </w:p>
    <w:p w14:paraId="3A6406CC" w14:textId="77777777" w:rsidR="00C51182" w:rsidRDefault="00C51182" w:rsidP="00C51182">
      <w:pPr>
        <w:rPr>
          <w:rFonts w:ascii="Times New Roman" w:hAnsi="Times New Roman" w:cs="Times New Roman"/>
          <w:b/>
          <w:bCs/>
          <w:sz w:val="28"/>
          <w:szCs w:val="28"/>
        </w:rPr>
      </w:pPr>
    </w:p>
    <w:p w14:paraId="2A6591B5" w14:textId="77777777" w:rsidR="00C51182" w:rsidRDefault="00C51182" w:rsidP="00C51182">
      <w:pPr>
        <w:rPr>
          <w:rFonts w:ascii="Times New Roman" w:hAnsi="Times New Roman" w:cs="Times New Roman"/>
          <w:b/>
          <w:bCs/>
          <w:sz w:val="28"/>
          <w:szCs w:val="28"/>
        </w:rPr>
      </w:pPr>
    </w:p>
    <w:p w14:paraId="2AFE528B" w14:textId="77777777" w:rsidR="00BA338B" w:rsidRDefault="00BA338B" w:rsidP="00C51182">
      <w:pPr>
        <w:rPr>
          <w:rFonts w:ascii="Times New Roman" w:hAnsi="Times New Roman" w:cs="Times New Roman"/>
          <w:b/>
          <w:bCs/>
          <w:sz w:val="28"/>
          <w:szCs w:val="28"/>
        </w:rPr>
      </w:pPr>
    </w:p>
    <w:p w14:paraId="2534D184" w14:textId="77777777" w:rsidR="00BA338B" w:rsidRDefault="00BA338B" w:rsidP="00C51182">
      <w:pPr>
        <w:rPr>
          <w:rFonts w:ascii="Times New Roman" w:hAnsi="Times New Roman" w:cs="Times New Roman"/>
          <w:b/>
          <w:bCs/>
          <w:sz w:val="28"/>
          <w:szCs w:val="28"/>
        </w:rPr>
      </w:pPr>
    </w:p>
    <w:p w14:paraId="6E2FFBC4" w14:textId="77777777" w:rsidR="00BA338B" w:rsidRDefault="00BA338B" w:rsidP="00C51182">
      <w:pPr>
        <w:rPr>
          <w:rFonts w:ascii="Times New Roman" w:hAnsi="Times New Roman" w:cs="Times New Roman"/>
          <w:b/>
          <w:bCs/>
          <w:sz w:val="28"/>
          <w:szCs w:val="28"/>
        </w:rPr>
      </w:pPr>
    </w:p>
    <w:p w14:paraId="15939F2E" w14:textId="76567769"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SR-210b</w:t>
      </w:r>
    </w:p>
    <w:p w14:paraId="5B4E53B1" w14:textId="77777777" w:rsidR="00C51182" w:rsidRPr="007C43AC"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065B87D1" wp14:editId="0D537A3E">
            <wp:extent cx="5960023" cy="2017447"/>
            <wp:effectExtent l="0" t="0" r="3175" b="1905"/>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l="3383" t="2095" r="61633" b="80892"/>
                    <a:stretch/>
                  </pic:blipFill>
                  <pic:spPr bwMode="auto">
                    <a:xfrm>
                      <a:off x="0" y="0"/>
                      <a:ext cx="5983470" cy="2025384"/>
                    </a:xfrm>
                    <a:prstGeom prst="rect">
                      <a:avLst/>
                    </a:prstGeom>
                    <a:noFill/>
                    <a:ln>
                      <a:noFill/>
                    </a:ln>
                    <a:extLst>
                      <a:ext uri="{53640926-AAD7-44D8-BBD7-CCE9431645EC}">
                        <a14:shadowObscured xmlns:a14="http://schemas.microsoft.com/office/drawing/2010/main"/>
                      </a:ext>
                    </a:extLst>
                  </pic:spPr>
                </pic:pic>
              </a:graphicData>
            </a:graphic>
          </wp:inline>
        </w:drawing>
      </w:r>
    </w:p>
    <w:p w14:paraId="66ED9F0A" w14:textId="77777777" w:rsidR="00C51182" w:rsidRDefault="00C51182" w:rsidP="00C51182">
      <w:pPr>
        <w:rPr>
          <w:rFonts w:ascii="Times New Roman" w:hAnsi="Times New Roman" w:cs="Times New Roman"/>
          <w:b/>
          <w:bCs/>
          <w:sz w:val="28"/>
          <w:szCs w:val="28"/>
        </w:rPr>
      </w:pPr>
    </w:p>
    <w:p w14:paraId="44FB387F" w14:textId="77777777" w:rsidR="00C51182" w:rsidRDefault="00C51182" w:rsidP="00C51182">
      <w:pPr>
        <w:rPr>
          <w:rFonts w:ascii="Times New Roman" w:hAnsi="Times New Roman" w:cs="Times New Roman"/>
          <w:b/>
          <w:bCs/>
          <w:sz w:val="28"/>
          <w:szCs w:val="28"/>
        </w:rPr>
      </w:pPr>
    </w:p>
    <w:p w14:paraId="74B32F42"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SR-211b</w:t>
      </w:r>
    </w:p>
    <w:p w14:paraId="1928EFFD" w14:textId="77777777" w:rsidR="00C51182" w:rsidRPr="007C43AC"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4DD00089" wp14:editId="769CD285">
            <wp:extent cx="5847913" cy="2191937"/>
            <wp:effectExtent l="0" t="0" r="635"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l="2905" t="20815" r="63100" b="62014"/>
                    <a:stretch/>
                  </pic:blipFill>
                  <pic:spPr bwMode="auto">
                    <a:xfrm>
                      <a:off x="0" y="0"/>
                      <a:ext cx="5882402" cy="2204864"/>
                    </a:xfrm>
                    <a:prstGeom prst="rect">
                      <a:avLst/>
                    </a:prstGeom>
                    <a:noFill/>
                    <a:ln>
                      <a:noFill/>
                    </a:ln>
                    <a:extLst>
                      <a:ext uri="{53640926-AAD7-44D8-BBD7-CCE9431645EC}">
                        <a14:shadowObscured xmlns:a14="http://schemas.microsoft.com/office/drawing/2010/main"/>
                      </a:ext>
                    </a:extLst>
                  </pic:spPr>
                </pic:pic>
              </a:graphicData>
            </a:graphic>
          </wp:inline>
        </w:drawing>
      </w:r>
    </w:p>
    <w:p w14:paraId="528B7DDF" w14:textId="77777777" w:rsidR="00C51182" w:rsidRDefault="00C51182" w:rsidP="00C51182">
      <w:pPr>
        <w:rPr>
          <w:rFonts w:ascii="Times New Roman" w:hAnsi="Times New Roman" w:cs="Times New Roman"/>
          <w:b/>
          <w:bCs/>
          <w:sz w:val="28"/>
          <w:szCs w:val="28"/>
        </w:rPr>
      </w:pPr>
    </w:p>
    <w:p w14:paraId="4C68C05C" w14:textId="77777777" w:rsidR="00C51182" w:rsidRDefault="00C51182" w:rsidP="00C51182">
      <w:pPr>
        <w:rPr>
          <w:rFonts w:ascii="Times New Roman" w:hAnsi="Times New Roman" w:cs="Times New Roman"/>
          <w:b/>
          <w:bCs/>
          <w:sz w:val="28"/>
          <w:szCs w:val="28"/>
        </w:rPr>
      </w:pPr>
    </w:p>
    <w:p w14:paraId="69A855EC" w14:textId="79453093" w:rsidR="00C51182" w:rsidRDefault="00C51182" w:rsidP="00C51182">
      <w:pPr>
        <w:rPr>
          <w:rFonts w:ascii="Times New Roman" w:hAnsi="Times New Roman" w:cs="Times New Roman"/>
          <w:b/>
          <w:bCs/>
          <w:sz w:val="28"/>
          <w:szCs w:val="28"/>
        </w:rPr>
      </w:pPr>
    </w:p>
    <w:p w14:paraId="6E6565C5" w14:textId="77777777" w:rsidR="00BA338B" w:rsidRDefault="00BA338B" w:rsidP="00C51182">
      <w:pPr>
        <w:rPr>
          <w:rFonts w:ascii="Times New Roman" w:hAnsi="Times New Roman" w:cs="Times New Roman"/>
          <w:b/>
          <w:bCs/>
          <w:sz w:val="28"/>
          <w:szCs w:val="28"/>
        </w:rPr>
      </w:pPr>
    </w:p>
    <w:p w14:paraId="79F52A07" w14:textId="77777777" w:rsidR="00C51182" w:rsidRDefault="00C51182" w:rsidP="00C51182">
      <w:pPr>
        <w:rPr>
          <w:rFonts w:ascii="Times New Roman" w:hAnsi="Times New Roman" w:cs="Times New Roman"/>
          <w:b/>
          <w:bCs/>
          <w:sz w:val="28"/>
          <w:szCs w:val="28"/>
        </w:rPr>
      </w:pPr>
    </w:p>
    <w:p w14:paraId="4D5A52F1" w14:textId="77777777" w:rsidR="00C51182" w:rsidRDefault="00C51182" w:rsidP="00C51182">
      <w:pPr>
        <w:rPr>
          <w:rFonts w:ascii="Times New Roman" w:hAnsi="Times New Roman" w:cs="Times New Roman"/>
          <w:b/>
          <w:bCs/>
          <w:sz w:val="28"/>
          <w:szCs w:val="28"/>
        </w:rPr>
      </w:pPr>
    </w:p>
    <w:p w14:paraId="1D2CBFE5" w14:textId="77777777" w:rsidR="00C51182" w:rsidRDefault="00C51182" w:rsidP="00C51182">
      <w:pPr>
        <w:rPr>
          <w:rFonts w:ascii="Times New Roman" w:hAnsi="Times New Roman" w:cs="Times New Roman"/>
          <w:b/>
          <w:bCs/>
          <w:sz w:val="28"/>
          <w:szCs w:val="28"/>
        </w:rPr>
      </w:pPr>
    </w:p>
    <w:p w14:paraId="58CA6D96"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SR-212a</w:t>
      </w:r>
    </w:p>
    <w:p w14:paraId="68DAF293" w14:textId="77777777" w:rsidR="00C51182"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14592B08" wp14:editId="7EF740E2">
            <wp:extent cx="5829300" cy="1780262"/>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l="2200" t="2094" r="61727" b="81258"/>
                    <a:stretch/>
                  </pic:blipFill>
                  <pic:spPr bwMode="auto">
                    <a:xfrm>
                      <a:off x="0" y="0"/>
                      <a:ext cx="5859185" cy="1789389"/>
                    </a:xfrm>
                    <a:prstGeom prst="rect">
                      <a:avLst/>
                    </a:prstGeom>
                    <a:noFill/>
                    <a:ln>
                      <a:noFill/>
                    </a:ln>
                    <a:extLst>
                      <a:ext uri="{53640926-AAD7-44D8-BBD7-CCE9431645EC}">
                        <a14:shadowObscured xmlns:a14="http://schemas.microsoft.com/office/drawing/2010/main"/>
                      </a:ext>
                    </a:extLst>
                  </pic:spPr>
                </pic:pic>
              </a:graphicData>
            </a:graphic>
          </wp:inline>
        </w:drawing>
      </w:r>
    </w:p>
    <w:p w14:paraId="3298DE80" w14:textId="77777777" w:rsidR="00C51182" w:rsidRPr="007C43AC" w:rsidRDefault="00C51182" w:rsidP="00C51182">
      <w:pPr>
        <w:rPr>
          <w:rFonts w:ascii="Times New Roman" w:hAnsi="Times New Roman" w:cs="Times New Roman"/>
          <w:b/>
          <w:bCs/>
          <w:sz w:val="28"/>
          <w:szCs w:val="28"/>
        </w:rPr>
      </w:pPr>
    </w:p>
    <w:p w14:paraId="2D9C99F6" w14:textId="77777777" w:rsidR="00C51182" w:rsidRPr="007C43AC" w:rsidRDefault="00C51182" w:rsidP="00C51182">
      <w:pPr>
        <w:rPr>
          <w:rFonts w:ascii="Times New Roman" w:hAnsi="Times New Roman" w:cs="Times New Roman"/>
          <w:b/>
          <w:bCs/>
          <w:sz w:val="28"/>
          <w:szCs w:val="28"/>
        </w:rPr>
      </w:pPr>
    </w:p>
    <w:p w14:paraId="6BCB3474"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SR-213b</w:t>
      </w:r>
    </w:p>
    <w:p w14:paraId="6DA827EB" w14:textId="77777777" w:rsidR="00C51182" w:rsidRPr="007C43AC"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66ED85A7" wp14:editId="647789D2">
            <wp:extent cx="5896147" cy="2221405"/>
            <wp:effectExtent l="0" t="0" r="0" b="762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l="2259" t="20645" r="61519" b="62371"/>
                    <a:stretch/>
                  </pic:blipFill>
                  <pic:spPr bwMode="auto">
                    <a:xfrm>
                      <a:off x="0" y="0"/>
                      <a:ext cx="5930246" cy="2234252"/>
                    </a:xfrm>
                    <a:prstGeom prst="rect">
                      <a:avLst/>
                    </a:prstGeom>
                    <a:noFill/>
                    <a:ln>
                      <a:noFill/>
                    </a:ln>
                    <a:extLst>
                      <a:ext uri="{53640926-AAD7-44D8-BBD7-CCE9431645EC}">
                        <a14:shadowObscured xmlns:a14="http://schemas.microsoft.com/office/drawing/2010/main"/>
                      </a:ext>
                    </a:extLst>
                  </pic:spPr>
                </pic:pic>
              </a:graphicData>
            </a:graphic>
          </wp:inline>
        </w:drawing>
      </w:r>
    </w:p>
    <w:p w14:paraId="67106438" w14:textId="77777777" w:rsidR="00C51182" w:rsidRDefault="00C51182" w:rsidP="00C51182">
      <w:pPr>
        <w:rPr>
          <w:rFonts w:ascii="Times New Roman" w:hAnsi="Times New Roman" w:cs="Times New Roman"/>
          <w:b/>
          <w:bCs/>
          <w:sz w:val="28"/>
          <w:szCs w:val="28"/>
        </w:rPr>
      </w:pPr>
    </w:p>
    <w:p w14:paraId="7AE1B04D" w14:textId="77777777" w:rsidR="00C51182" w:rsidRDefault="00C51182" w:rsidP="00C51182">
      <w:pPr>
        <w:rPr>
          <w:rFonts w:ascii="Times New Roman" w:hAnsi="Times New Roman" w:cs="Times New Roman"/>
          <w:b/>
          <w:bCs/>
          <w:sz w:val="28"/>
          <w:szCs w:val="28"/>
        </w:rPr>
      </w:pPr>
    </w:p>
    <w:p w14:paraId="3F3572C2" w14:textId="77777777" w:rsidR="00C51182" w:rsidRDefault="00C51182" w:rsidP="00C51182">
      <w:pPr>
        <w:rPr>
          <w:rFonts w:ascii="Times New Roman" w:hAnsi="Times New Roman" w:cs="Times New Roman"/>
          <w:b/>
          <w:bCs/>
          <w:sz w:val="28"/>
          <w:szCs w:val="28"/>
        </w:rPr>
      </w:pPr>
    </w:p>
    <w:p w14:paraId="00804ED4" w14:textId="77777777" w:rsidR="00C51182" w:rsidRDefault="00C51182" w:rsidP="00C51182">
      <w:pPr>
        <w:rPr>
          <w:rFonts w:ascii="Times New Roman" w:hAnsi="Times New Roman" w:cs="Times New Roman"/>
          <w:b/>
          <w:bCs/>
          <w:sz w:val="28"/>
          <w:szCs w:val="28"/>
        </w:rPr>
      </w:pPr>
    </w:p>
    <w:p w14:paraId="555CC007" w14:textId="77777777" w:rsidR="00C51182" w:rsidRDefault="00C51182" w:rsidP="00C51182">
      <w:pPr>
        <w:rPr>
          <w:rFonts w:ascii="Times New Roman" w:hAnsi="Times New Roman" w:cs="Times New Roman"/>
          <w:b/>
          <w:bCs/>
          <w:sz w:val="28"/>
          <w:szCs w:val="28"/>
        </w:rPr>
      </w:pPr>
    </w:p>
    <w:p w14:paraId="623FC268" w14:textId="77777777" w:rsidR="00C51182" w:rsidRDefault="00C51182" w:rsidP="00C51182">
      <w:pPr>
        <w:rPr>
          <w:rFonts w:ascii="Times New Roman" w:hAnsi="Times New Roman" w:cs="Times New Roman"/>
          <w:b/>
          <w:bCs/>
          <w:sz w:val="28"/>
          <w:szCs w:val="28"/>
        </w:rPr>
      </w:pPr>
    </w:p>
    <w:p w14:paraId="4311EA5F" w14:textId="77777777" w:rsidR="00C51182" w:rsidRDefault="00C51182" w:rsidP="00C51182">
      <w:pPr>
        <w:rPr>
          <w:rFonts w:ascii="Times New Roman" w:hAnsi="Times New Roman" w:cs="Times New Roman"/>
          <w:b/>
          <w:bCs/>
          <w:sz w:val="28"/>
          <w:szCs w:val="28"/>
        </w:rPr>
      </w:pPr>
    </w:p>
    <w:p w14:paraId="21590924"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SR-214b</w:t>
      </w:r>
    </w:p>
    <w:p w14:paraId="6FC0809E" w14:textId="77777777" w:rsidR="00C51182"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03267C79" wp14:editId="6EDEC0F5">
            <wp:extent cx="5829300" cy="1877015"/>
            <wp:effectExtent l="0" t="0" r="0"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l="2413" t="2076" r="60945" b="81215"/>
                    <a:stretch/>
                  </pic:blipFill>
                  <pic:spPr bwMode="auto">
                    <a:xfrm>
                      <a:off x="0" y="0"/>
                      <a:ext cx="5890394" cy="1896687"/>
                    </a:xfrm>
                    <a:prstGeom prst="rect">
                      <a:avLst/>
                    </a:prstGeom>
                    <a:noFill/>
                    <a:ln>
                      <a:noFill/>
                    </a:ln>
                    <a:extLst>
                      <a:ext uri="{53640926-AAD7-44D8-BBD7-CCE9431645EC}">
                        <a14:shadowObscured xmlns:a14="http://schemas.microsoft.com/office/drawing/2010/main"/>
                      </a:ext>
                    </a:extLst>
                  </pic:spPr>
                </pic:pic>
              </a:graphicData>
            </a:graphic>
          </wp:inline>
        </w:drawing>
      </w:r>
    </w:p>
    <w:p w14:paraId="471325BC" w14:textId="77777777" w:rsidR="00C51182" w:rsidRDefault="00C51182" w:rsidP="00C51182">
      <w:pPr>
        <w:rPr>
          <w:rFonts w:ascii="Times New Roman" w:hAnsi="Times New Roman" w:cs="Times New Roman"/>
          <w:b/>
          <w:bCs/>
          <w:sz w:val="28"/>
          <w:szCs w:val="28"/>
        </w:rPr>
      </w:pPr>
    </w:p>
    <w:p w14:paraId="449B6C59" w14:textId="77777777" w:rsidR="00C51182" w:rsidRPr="007C43AC" w:rsidRDefault="00C51182" w:rsidP="00C51182">
      <w:pPr>
        <w:rPr>
          <w:rFonts w:ascii="Times New Roman" w:hAnsi="Times New Roman" w:cs="Times New Roman"/>
          <w:b/>
          <w:bCs/>
          <w:sz w:val="28"/>
          <w:szCs w:val="28"/>
        </w:rPr>
      </w:pPr>
    </w:p>
    <w:p w14:paraId="19985E03" w14:textId="77777777" w:rsidR="00C51182" w:rsidRDefault="00C51182" w:rsidP="00C51182">
      <w:pPr>
        <w:rPr>
          <w:rFonts w:ascii="Times New Roman" w:hAnsi="Times New Roman" w:cs="Times New Roman"/>
          <w:b/>
          <w:bCs/>
          <w:sz w:val="28"/>
          <w:szCs w:val="28"/>
        </w:rPr>
      </w:pPr>
      <w:r w:rsidRPr="007C43AC">
        <w:rPr>
          <w:rFonts w:ascii="Times New Roman" w:hAnsi="Times New Roman" w:cs="Times New Roman"/>
          <w:b/>
          <w:bCs/>
          <w:sz w:val="28"/>
          <w:szCs w:val="28"/>
        </w:rPr>
        <w:t>SR-215b</w:t>
      </w:r>
    </w:p>
    <w:p w14:paraId="055B5E1A" w14:textId="77777777" w:rsidR="00C51182" w:rsidRPr="007C43AC" w:rsidRDefault="00C51182" w:rsidP="00C51182">
      <w:pPr>
        <w:rPr>
          <w:rFonts w:ascii="Times New Roman" w:hAnsi="Times New Roman" w:cs="Times New Roman"/>
          <w:b/>
          <w:bCs/>
          <w:sz w:val="28"/>
          <w:szCs w:val="28"/>
        </w:rPr>
      </w:pPr>
      <w:r w:rsidRPr="00BF743A">
        <w:rPr>
          <w:rFonts w:ascii="Times New Roman" w:hAnsi="Times New Roman" w:cs="Times New Roman"/>
          <w:b/>
          <w:bCs/>
          <w:noProof/>
          <w:sz w:val="28"/>
          <w:szCs w:val="28"/>
        </w:rPr>
        <w:drawing>
          <wp:inline distT="0" distB="0" distL="0" distR="0" wp14:anchorId="6F7B9374" wp14:editId="483D31F2">
            <wp:extent cx="5862109" cy="2077251"/>
            <wp:effectExtent l="0" t="0" r="5715"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62" cstate="print">
                      <a:extLst>
                        <a:ext uri="{28A0092B-C50C-407E-A947-70E740481C1C}">
                          <a14:useLocalDpi xmlns:a14="http://schemas.microsoft.com/office/drawing/2010/main" val="0"/>
                        </a:ext>
                      </a:extLst>
                    </a:blip>
                    <a:srcRect l="2970" t="21615" r="61570" b="62464"/>
                    <a:stretch/>
                  </pic:blipFill>
                  <pic:spPr bwMode="auto">
                    <a:xfrm>
                      <a:off x="0" y="0"/>
                      <a:ext cx="5884430" cy="2085161"/>
                    </a:xfrm>
                    <a:prstGeom prst="rect">
                      <a:avLst/>
                    </a:prstGeom>
                    <a:noFill/>
                    <a:ln>
                      <a:noFill/>
                    </a:ln>
                    <a:extLst>
                      <a:ext uri="{53640926-AAD7-44D8-BBD7-CCE9431645EC}">
                        <a14:shadowObscured xmlns:a14="http://schemas.microsoft.com/office/drawing/2010/main"/>
                      </a:ext>
                    </a:extLst>
                  </pic:spPr>
                </pic:pic>
              </a:graphicData>
            </a:graphic>
          </wp:inline>
        </w:drawing>
      </w:r>
    </w:p>
    <w:p w14:paraId="1D35CA16" w14:textId="77777777" w:rsidR="00C51182" w:rsidRDefault="00C51182" w:rsidP="00C51182">
      <w:pPr>
        <w:rPr>
          <w:rFonts w:ascii="Times New Roman" w:hAnsi="Times New Roman" w:cs="Times New Roman"/>
          <w:b/>
          <w:bCs/>
          <w:sz w:val="28"/>
          <w:szCs w:val="28"/>
        </w:rPr>
      </w:pPr>
    </w:p>
    <w:p w14:paraId="480CB6B9" w14:textId="547A53DD" w:rsidR="00C51182" w:rsidRDefault="00C51182" w:rsidP="00C51182">
      <w:pPr>
        <w:rPr>
          <w:rFonts w:ascii="Times New Roman" w:hAnsi="Times New Roman" w:cs="Times New Roman"/>
          <w:b/>
          <w:bCs/>
          <w:sz w:val="28"/>
          <w:szCs w:val="28"/>
        </w:rPr>
      </w:pPr>
    </w:p>
    <w:p w14:paraId="73F02497" w14:textId="5EB8B6DB" w:rsidR="00272933" w:rsidRDefault="00272933" w:rsidP="00C51182">
      <w:pPr>
        <w:rPr>
          <w:rFonts w:ascii="Times New Roman" w:hAnsi="Times New Roman" w:cs="Times New Roman"/>
          <w:b/>
          <w:bCs/>
          <w:sz w:val="28"/>
          <w:szCs w:val="28"/>
        </w:rPr>
      </w:pPr>
    </w:p>
    <w:p w14:paraId="6F4BCF17" w14:textId="4A5495E6" w:rsidR="00272933" w:rsidRDefault="00272933" w:rsidP="00C51182">
      <w:pPr>
        <w:rPr>
          <w:rFonts w:ascii="Times New Roman" w:hAnsi="Times New Roman" w:cs="Times New Roman"/>
          <w:b/>
          <w:bCs/>
          <w:sz w:val="28"/>
          <w:szCs w:val="28"/>
        </w:rPr>
      </w:pPr>
    </w:p>
    <w:p w14:paraId="2A076BCD" w14:textId="79BF69BE" w:rsidR="00272933" w:rsidRDefault="00272933" w:rsidP="00C51182">
      <w:pPr>
        <w:rPr>
          <w:rFonts w:ascii="Times New Roman" w:hAnsi="Times New Roman" w:cs="Times New Roman"/>
          <w:b/>
          <w:bCs/>
          <w:sz w:val="28"/>
          <w:szCs w:val="28"/>
        </w:rPr>
      </w:pPr>
    </w:p>
    <w:p w14:paraId="3F4888CC" w14:textId="77777777" w:rsidR="00272933" w:rsidRDefault="00272933" w:rsidP="00C51182">
      <w:pPr>
        <w:rPr>
          <w:rFonts w:ascii="Times New Roman" w:hAnsi="Times New Roman" w:cs="Times New Roman"/>
          <w:b/>
          <w:bCs/>
          <w:sz w:val="28"/>
          <w:szCs w:val="28"/>
        </w:rPr>
      </w:pPr>
    </w:p>
    <w:p w14:paraId="23C8CEF4" w14:textId="77777777" w:rsidR="0054534A" w:rsidRPr="00BB048A" w:rsidRDefault="0054534A" w:rsidP="0054534A">
      <w:pPr>
        <w:rPr>
          <w:rFonts w:ascii="Times New Roman" w:hAnsi="Times New Roman" w:cs="Times New Roman"/>
          <w:b/>
          <w:bCs/>
          <w:sz w:val="28"/>
          <w:szCs w:val="28"/>
        </w:rPr>
      </w:pPr>
    </w:p>
    <w:p w14:paraId="3DA62EBD" w14:textId="77777777" w:rsidR="00BB048A" w:rsidRP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SR-217b</w:t>
      </w:r>
    </w:p>
    <w:p w14:paraId="2B5BE280" w14:textId="5908E724" w:rsidR="00BB048A" w:rsidRPr="00BB048A" w:rsidRDefault="00BB048A"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672CC5E4" wp14:editId="73A463A5">
            <wp:extent cx="5829300" cy="2016221"/>
            <wp:effectExtent l="0" t="0" r="0" b="3175"/>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3">
                      <a:extLst>
                        <a:ext uri="{28A0092B-C50C-407E-A947-70E740481C1C}">
                          <a14:useLocalDpi xmlns:a14="http://schemas.microsoft.com/office/drawing/2010/main" val="0"/>
                        </a:ext>
                      </a:extLst>
                    </a:blip>
                    <a:srcRect l="3256" t="2160" r="63002" b="81110"/>
                    <a:stretch/>
                  </pic:blipFill>
                  <pic:spPr bwMode="auto">
                    <a:xfrm>
                      <a:off x="0" y="0"/>
                      <a:ext cx="5860804" cy="2027118"/>
                    </a:xfrm>
                    <a:prstGeom prst="rect">
                      <a:avLst/>
                    </a:prstGeom>
                    <a:noFill/>
                    <a:ln>
                      <a:noFill/>
                    </a:ln>
                    <a:extLst>
                      <a:ext uri="{53640926-AAD7-44D8-BBD7-CCE9431645EC}">
                        <a14:shadowObscured xmlns:a14="http://schemas.microsoft.com/office/drawing/2010/main"/>
                      </a:ext>
                    </a:extLst>
                  </pic:spPr>
                </pic:pic>
              </a:graphicData>
            </a:graphic>
          </wp:inline>
        </w:drawing>
      </w:r>
    </w:p>
    <w:p w14:paraId="786671BB" w14:textId="77777777" w:rsidR="00BB048A" w:rsidRDefault="00BB048A" w:rsidP="00BB048A">
      <w:pPr>
        <w:rPr>
          <w:rFonts w:ascii="Times New Roman" w:hAnsi="Times New Roman" w:cs="Times New Roman"/>
          <w:b/>
          <w:bCs/>
          <w:sz w:val="28"/>
          <w:szCs w:val="28"/>
        </w:rPr>
      </w:pPr>
    </w:p>
    <w:p w14:paraId="10A1282B" w14:textId="77777777" w:rsidR="001800E9" w:rsidRDefault="001800E9" w:rsidP="00BB048A">
      <w:pPr>
        <w:rPr>
          <w:rFonts w:ascii="Times New Roman" w:hAnsi="Times New Roman" w:cs="Times New Roman"/>
          <w:b/>
          <w:bCs/>
          <w:sz w:val="28"/>
          <w:szCs w:val="28"/>
        </w:rPr>
      </w:pPr>
    </w:p>
    <w:p w14:paraId="7F0D1A2B" w14:textId="62346F5D"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SR-219a</w:t>
      </w:r>
    </w:p>
    <w:p w14:paraId="1D56987B" w14:textId="0D25FDB6" w:rsidR="00BB048A" w:rsidRPr="00BB048A" w:rsidRDefault="00BB048A"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0582DC74" wp14:editId="30117CE6">
            <wp:extent cx="5873858" cy="2400622"/>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3">
                      <a:extLst>
                        <a:ext uri="{28A0092B-C50C-407E-A947-70E740481C1C}">
                          <a14:useLocalDpi xmlns:a14="http://schemas.microsoft.com/office/drawing/2010/main" val="0"/>
                        </a:ext>
                      </a:extLst>
                    </a:blip>
                    <a:srcRect l="7225" t="19981" r="60235" b="61928"/>
                    <a:stretch/>
                  </pic:blipFill>
                  <pic:spPr bwMode="auto">
                    <a:xfrm>
                      <a:off x="0" y="0"/>
                      <a:ext cx="5905918" cy="2413725"/>
                    </a:xfrm>
                    <a:prstGeom prst="rect">
                      <a:avLst/>
                    </a:prstGeom>
                    <a:noFill/>
                    <a:ln>
                      <a:noFill/>
                    </a:ln>
                    <a:extLst>
                      <a:ext uri="{53640926-AAD7-44D8-BBD7-CCE9431645EC}">
                        <a14:shadowObscured xmlns:a14="http://schemas.microsoft.com/office/drawing/2010/main"/>
                      </a:ext>
                    </a:extLst>
                  </pic:spPr>
                </pic:pic>
              </a:graphicData>
            </a:graphic>
          </wp:inline>
        </w:drawing>
      </w:r>
    </w:p>
    <w:p w14:paraId="4030C528" w14:textId="77777777" w:rsidR="00BB048A" w:rsidRDefault="00BB048A" w:rsidP="00BB048A">
      <w:pPr>
        <w:rPr>
          <w:rFonts w:ascii="Times New Roman" w:hAnsi="Times New Roman" w:cs="Times New Roman"/>
          <w:b/>
          <w:bCs/>
          <w:sz w:val="28"/>
          <w:szCs w:val="28"/>
        </w:rPr>
      </w:pPr>
    </w:p>
    <w:p w14:paraId="21AABD12" w14:textId="77777777" w:rsidR="00BB048A" w:rsidRDefault="00BB048A" w:rsidP="00BB048A">
      <w:pPr>
        <w:rPr>
          <w:rFonts w:ascii="Times New Roman" w:hAnsi="Times New Roman" w:cs="Times New Roman"/>
          <w:b/>
          <w:bCs/>
          <w:sz w:val="28"/>
          <w:szCs w:val="28"/>
        </w:rPr>
      </w:pPr>
    </w:p>
    <w:p w14:paraId="3BF01521" w14:textId="77777777" w:rsidR="00BB048A" w:rsidRDefault="00BB048A" w:rsidP="00BB048A">
      <w:pPr>
        <w:rPr>
          <w:rFonts w:ascii="Times New Roman" w:hAnsi="Times New Roman" w:cs="Times New Roman"/>
          <w:b/>
          <w:bCs/>
          <w:sz w:val="28"/>
          <w:szCs w:val="28"/>
        </w:rPr>
      </w:pPr>
    </w:p>
    <w:p w14:paraId="0E67F6F5" w14:textId="77777777" w:rsidR="00BB048A" w:rsidRDefault="00BB048A" w:rsidP="00BB048A">
      <w:pPr>
        <w:rPr>
          <w:rFonts w:ascii="Times New Roman" w:hAnsi="Times New Roman" w:cs="Times New Roman"/>
          <w:b/>
          <w:bCs/>
          <w:sz w:val="28"/>
          <w:szCs w:val="28"/>
        </w:rPr>
      </w:pPr>
    </w:p>
    <w:p w14:paraId="6F1DA50C" w14:textId="77777777" w:rsidR="00BB048A" w:rsidRDefault="00BB048A" w:rsidP="00BB048A">
      <w:pPr>
        <w:rPr>
          <w:rFonts w:ascii="Times New Roman" w:hAnsi="Times New Roman" w:cs="Times New Roman"/>
          <w:b/>
          <w:bCs/>
          <w:sz w:val="28"/>
          <w:szCs w:val="28"/>
        </w:rPr>
      </w:pPr>
    </w:p>
    <w:p w14:paraId="5BF0C582" w14:textId="77777777" w:rsidR="00BB048A" w:rsidRDefault="00BB048A" w:rsidP="00BB048A">
      <w:pPr>
        <w:rPr>
          <w:rFonts w:ascii="Times New Roman" w:hAnsi="Times New Roman" w:cs="Times New Roman"/>
          <w:b/>
          <w:bCs/>
          <w:sz w:val="28"/>
          <w:szCs w:val="28"/>
        </w:rPr>
      </w:pPr>
    </w:p>
    <w:p w14:paraId="076DED6E" w14:textId="77777777" w:rsidR="00272933" w:rsidRDefault="00272933" w:rsidP="00BB048A">
      <w:pPr>
        <w:rPr>
          <w:rFonts w:ascii="Times New Roman" w:hAnsi="Times New Roman" w:cs="Times New Roman"/>
          <w:b/>
          <w:bCs/>
          <w:sz w:val="28"/>
          <w:szCs w:val="28"/>
        </w:rPr>
      </w:pPr>
    </w:p>
    <w:p w14:paraId="34B1E360" w14:textId="1D635984" w:rsidR="00BB048A" w:rsidRP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SR-221b</w:t>
      </w:r>
    </w:p>
    <w:p w14:paraId="13D87C39" w14:textId="77777777"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3FBA4537" wp14:editId="046E7AA2">
            <wp:extent cx="5829300" cy="2575202"/>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4">
                      <a:extLst>
                        <a:ext uri="{28A0092B-C50C-407E-A947-70E740481C1C}">
                          <a14:useLocalDpi xmlns:a14="http://schemas.microsoft.com/office/drawing/2010/main" val="0"/>
                        </a:ext>
                      </a:extLst>
                    </a:blip>
                    <a:srcRect l="10085" r="63067" b="80985"/>
                    <a:stretch/>
                  </pic:blipFill>
                  <pic:spPr bwMode="auto">
                    <a:xfrm>
                      <a:off x="0" y="0"/>
                      <a:ext cx="5864852" cy="2590908"/>
                    </a:xfrm>
                    <a:prstGeom prst="rect">
                      <a:avLst/>
                    </a:prstGeom>
                    <a:noFill/>
                    <a:ln>
                      <a:noFill/>
                    </a:ln>
                    <a:extLst>
                      <a:ext uri="{53640926-AAD7-44D8-BBD7-CCE9431645EC}">
                        <a14:shadowObscured xmlns:a14="http://schemas.microsoft.com/office/drawing/2010/main"/>
                      </a:ext>
                    </a:extLst>
                  </pic:spPr>
                </pic:pic>
              </a:graphicData>
            </a:graphic>
          </wp:inline>
        </w:drawing>
      </w:r>
    </w:p>
    <w:p w14:paraId="08E03815" w14:textId="77777777" w:rsidR="00BB048A" w:rsidRDefault="00BB048A" w:rsidP="00BB048A">
      <w:pPr>
        <w:rPr>
          <w:rFonts w:ascii="Times New Roman" w:hAnsi="Times New Roman" w:cs="Times New Roman"/>
          <w:b/>
          <w:bCs/>
          <w:sz w:val="28"/>
          <w:szCs w:val="28"/>
        </w:rPr>
      </w:pPr>
    </w:p>
    <w:p w14:paraId="276CA82D" w14:textId="73226095"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SR-222a</w:t>
      </w:r>
    </w:p>
    <w:p w14:paraId="5AC01170" w14:textId="1A66E1E1" w:rsidR="00BB048A" w:rsidRPr="00BB048A" w:rsidRDefault="00BB048A"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77F43F70" wp14:editId="49BAF628">
            <wp:extent cx="5898563" cy="2358003"/>
            <wp:effectExtent l="0" t="0" r="6985" b="4445"/>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4">
                      <a:extLst>
                        <a:ext uri="{28A0092B-C50C-407E-A947-70E740481C1C}">
                          <a14:useLocalDpi xmlns:a14="http://schemas.microsoft.com/office/drawing/2010/main" val="0"/>
                        </a:ext>
                      </a:extLst>
                    </a:blip>
                    <a:srcRect l="11830" t="20798" r="62093" b="62363"/>
                    <a:stretch/>
                  </pic:blipFill>
                  <pic:spPr bwMode="auto">
                    <a:xfrm>
                      <a:off x="0" y="0"/>
                      <a:ext cx="5943480" cy="2375959"/>
                    </a:xfrm>
                    <a:prstGeom prst="rect">
                      <a:avLst/>
                    </a:prstGeom>
                    <a:noFill/>
                    <a:ln>
                      <a:noFill/>
                    </a:ln>
                    <a:extLst>
                      <a:ext uri="{53640926-AAD7-44D8-BBD7-CCE9431645EC}">
                        <a14:shadowObscured xmlns:a14="http://schemas.microsoft.com/office/drawing/2010/main"/>
                      </a:ext>
                    </a:extLst>
                  </pic:spPr>
                </pic:pic>
              </a:graphicData>
            </a:graphic>
          </wp:inline>
        </w:drawing>
      </w:r>
    </w:p>
    <w:p w14:paraId="75B1D2C8" w14:textId="77777777" w:rsidR="00BB048A" w:rsidRDefault="00BB048A" w:rsidP="00BB048A">
      <w:pPr>
        <w:rPr>
          <w:rFonts w:ascii="Times New Roman" w:hAnsi="Times New Roman" w:cs="Times New Roman"/>
          <w:b/>
          <w:bCs/>
          <w:sz w:val="28"/>
          <w:szCs w:val="28"/>
        </w:rPr>
      </w:pPr>
    </w:p>
    <w:p w14:paraId="3A94F469" w14:textId="77777777" w:rsidR="00BB048A" w:rsidRDefault="00BB048A" w:rsidP="00BB048A">
      <w:pPr>
        <w:rPr>
          <w:rFonts w:ascii="Times New Roman" w:hAnsi="Times New Roman" w:cs="Times New Roman"/>
          <w:b/>
          <w:bCs/>
          <w:sz w:val="28"/>
          <w:szCs w:val="28"/>
        </w:rPr>
      </w:pPr>
    </w:p>
    <w:p w14:paraId="32E1CBB7" w14:textId="77777777" w:rsidR="00BB048A" w:rsidRDefault="00BB048A" w:rsidP="00BB048A">
      <w:pPr>
        <w:rPr>
          <w:rFonts w:ascii="Times New Roman" w:hAnsi="Times New Roman" w:cs="Times New Roman"/>
          <w:b/>
          <w:bCs/>
          <w:sz w:val="28"/>
          <w:szCs w:val="28"/>
        </w:rPr>
      </w:pPr>
    </w:p>
    <w:p w14:paraId="0D31F8E1" w14:textId="77777777" w:rsidR="00BB048A" w:rsidRDefault="00BB048A" w:rsidP="00BB048A">
      <w:pPr>
        <w:rPr>
          <w:rFonts w:ascii="Times New Roman" w:hAnsi="Times New Roman" w:cs="Times New Roman"/>
          <w:b/>
          <w:bCs/>
          <w:sz w:val="28"/>
          <w:szCs w:val="28"/>
        </w:rPr>
      </w:pPr>
    </w:p>
    <w:p w14:paraId="28E252BD" w14:textId="77777777" w:rsidR="00BB048A" w:rsidRDefault="00BB048A" w:rsidP="00BB048A">
      <w:pPr>
        <w:rPr>
          <w:rFonts w:ascii="Times New Roman" w:hAnsi="Times New Roman" w:cs="Times New Roman"/>
          <w:b/>
          <w:bCs/>
          <w:sz w:val="28"/>
          <w:szCs w:val="28"/>
        </w:rPr>
      </w:pPr>
    </w:p>
    <w:p w14:paraId="6EF3BA76" w14:textId="77777777" w:rsidR="007400FD"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SR-223a</w:t>
      </w:r>
    </w:p>
    <w:p w14:paraId="0E7C9912" w14:textId="19F1DE8E" w:rsidR="00BB048A" w:rsidRPr="00BB048A" w:rsidRDefault="007400FD"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0FD410EE" wp14:editId="47FA3DFF">
            <wp:extent cx="5829300" cy="2325533"/>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l="9801" r="62290" b="81373"/>
                    <a:stretch/>
                  </pic:blipFill>
                  <pic:spPr bwMode="auto">
                    <a:xfrm>
                      <a:off x="0" y="0"/>
                      <a:ext cx="5873957" cy="2343348"/>
                    </a:xfrm>
                    <a:prstGeom prst="rect">
                      <a:avLst/>
                    </a:prstGeom>
                    <a:noFill/>
                    <a:ln>
                      <a:noFill/>
                    </a:ln>
                    <a:extLst>
                      <a:ext uri="{53640926-AAD7-44D8-BBD7-CCE9431645EC}">
                        <a14:shadowObscured xmlns:a14="http://schemas.microsoft.com/office/drawing/2010/main"/>
                      </a:ext>
                    </a:extLst>
                  </pic:spPr>
                </pic:pic>
              </a:graphicData>
            </a:graphic>
          </wp:inline>
        </w:drawing>
      </w:r>
    </w:p>
    <w:p w14:paraId="31D2E65A" w14:textId="77777777" w:rsidR="007400FD" w:rsidRDefault="007400FD" w:rsidP="00BB048A">
      <w:pPr>
        <w:rPr>
          <w:rFonts w:ascii="Times New Roman" w:hAnsi="Times New Roman" w:cs="Times New Roman"/>
          <w:b/>
          <w:bCs/>
          <w:sz w:val="28"/>
          <w:szCs w:val="28"/>
        </w:rPr>
      </w:pPr>
    </w:p>
    <w:p w14:paraId="47F817A8" w14:textId="77777777" w:rsidR="007400FD" w:rsidRDefault="007400FD" w:rsidP="00BB048A">
      <w:pPr>
        <w:rPr>
          <w:rFonts w:ascii="Times New Roman" w:hAnsi="Times New Roman" w:cs="Times New Roman"/>
          <w:b/>
          <w:bCs/>
          <w:sz w:val="28"/>
          <w:szCs w:val="28"/>
        </w:rPr>
      </w:pPr>
    </w:p>
    <w:p w14:paraId="5D090F65" w14:textId="02DBDE9E"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SR-224b</w:t>
      </w:r>
    </w:p>
    <w:p w14:paraId="2C9FDF28" w14:textId="5429B06F" w:rsidR="00BB048A" w:rsidRPr="00BB048A" w:rsidRDefault="007400FD"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5E62833D" wp14:editId="55FEADDF">
            <wp:extent cx="5782582" cy="2038792"/>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l="6126" t="21585" r="64680" b="62508"/>
                    <a:stretch/>
                  </pic:blipFill>
                  <pic:spPr bwMode="auto">
                    <a:xfrm>
                      <a:off x="0" y="0"/>
                      <a:ext cx="5811317" cy="2048923"/>
                    </a:xfrm>
                    <a:prstGeom prst="rect">
                      <a:avLst/>
                    </a:prstGeom>
                    <a:noFill/>
                    <a:ln>
                      <a:noFill/>
                    </a:ln>
                    <a:extLst>
                      <a:ext uri="{53640926-AAD7-44D8-BBD7-CCE9431645EC}">
                        <a14:shadowObscured xmlns:a14="http://schemas.microsoft.com/office/drawing/2010/main"/>
                      </a:ext>
                    </a:extLst>
                  </pic:spPr>
                </pic:pic>
              </a:graphicData>
            </a:graphic>
          </wp:inline>
        </w:drawing>
      </w:r>
    </w:p>
    <w:p w14:paraId="14E45759" w14:textId="77777777" w:rsidR="007400FD" w:rsidRDefault="007400FD" w:rsidP="00BB048A">
      <w:pPr>
        <w:rPr>
          <w:rFonts w:ascii="Times New Roman" w:hAnsi="Times New Roman" w:cs="Times New Roman"/>
          <w:b/>
          <w:bCs/>
          <w:sz w:val="28"/>
          <w:szCs w:val="28"/>
        </w:rPr>
      </w:pPr>
    </w:p>
    <w:p w14:paraId="39266095" w14:textId="77777777" w:rsidR="007400FD" w:rsidRDefault="007400FD" w:rsidP="00BB048A">
      <w:pPr>
        <w:rPr>
          <w:rFonts w:ascii="Times New Roman" w:hAnsi="Times New Roman" w:cs="Times New Roman"/>
          <w:b/>
          <w:bCs/>
          <w:sz w:val="28"/>
          <w:szCs w:val="28"/>
        </w:rPr>
      </w:pPr>
    </w:p>
    <w:p w14:paraId="02DC9DF4" w14:textId="77777777" w:rsidR="007400FD" w:rsidRDefault="007400FD" w:rsidP="00BB048A">
      <w:pPr>
        <w:rPr>
          <w:rFonts w:ascii="Times New Roman" w:hAnsi="Times New Roman" w:cs="Times New Roman"/>
          <w:b/>
          <w:bCs/>
          <w:sz w:val="28"/>
          <w:szCs w:val="28"/>
        </w:rPr>
      </w:pPr>
    </w:p>
    <w:p w14:paraId="0BF9030E" w14:textId="77777777" w:rsidR="007400FD" w:rsidRDefault="007400FD" w:rsidP="00BB048A">
      <w:pPr>
        <w:rPr>
          <w:rFonts w:ascii="Times New Roman" w:hAnsi="Times New Roman" w:cs="Times New Roman"/>
          <w:b/>
          <w:bCs/>
          <w:sz w:val="28"/>
          <w:szCs w:val="28"/>
        </w:rPr>
      </w:pPr>
    </w:p>
    <w:p w14:paraId="1B14ED8A" w14:textId="77777777" w:rsidR="007400FD" w:rsidRDefault="007400FD" w:rsidP="00BB048A">
      <w:pPr>
        <w:rPr>
          <w:rFonts w:ascii="Times New Roman" w:hAnsi="Times New Roman" w:cs="Times New Roman"/>
          <w:b/>
          <w:bCs/>
          <w:sz w:val="28"/>
          <w:szCs w:val="28"/>
        </w:rPr>
      </w:pPr>
    </w:p>
    <w:p w14:paraId="7855D332" w14:textId="77777777" w:rsidR="007400FD" w:rsidRDefault="007400FD" w:rsidP="00BB048A">
      <w:pPr>
        <w:rPr>
          <w:rFonts w:ascii="Times New Roman" w:hAnsi="Times New Roman" w:cs="Times New Roman"/>
          <w:b/>
          <w:bCs/>
          <w:sz w:val="28"/>
          <w:szCs w:val="28"/>
        </w:rPr>
      </w:pPr>
    </w:p>
    <w:p w14:paraId="42618DC6" w14:textId="77777777" w:rsidR="007400FD" w:rsidRDefault="007400FD" w:rsidP="00BB048A">
      <w:pPr>
        <w:rPr>
          <w:rFonts w:ascii="Times New Roman" w:hAnsi="Times New Roman" w:cs="Times New Roman"/>
          <w:b/>
          <w:bCs/>
          <w:sz w:val="28"/>
          <w:szCs w:val="28"/>
        </w:rPr>
      </w:pPr>
    </w:p>
    <w:p w14:paraId="1FA6C1C4" w14:textId="3EA19113" w:rsidR="007400FD" w:rsidRDefault="007400FD" w:rsidP="00BB048A">
      <w:pPr>
        <w:rPr>
          <w:rFonts w:ascii="Times New Roman" w:hAnsi="Times New Roman" w:cs="Times New Roman"/>
          <w:b/>
          <w:bCs/>
          <w:sz w:val="28"/>
          <w:szCs w:val="28"/>
        </w:rPr>
      </w:pPr>
    </w:p>
    <w:p w14:paraId="57474EA8" w14:textId="65A16B2E" w:rsidR="00272933" w:rsidRDefault="00272933" w:rsidP="00BB048A">
      <w:pPr>
        <w:rPr>
          <w:rFonts w:ascii="Times New Roman" w:hAnsi="Times New Roman" w:cs="Times New Roman"/>
          <w:b/>
          <w:bCs/>
          <w:sz w:val="28"/>
          <w:szCs w:val="28"/>
        </w:rPr>
      </w:pPr>
    </w:p>
    <w:p w14:paraId="7C99AFFB" w14:textId="77777777" w:rsidR="00272933" w:rsidRDefault="00272933" w:rsidP="00BB048A">
      <w:pPr>
        <w:rPr>
          <w:rFonts w:ascii="Times New Roman" w:hAnsi="Times New Roman" w:cs="Times New Roman"/>
          <w:b/>
          <w:bCs/>
          <w:sz w:val="28"/>
          <w:szCs w:val="28"/>
        </w:rPr>
      </w:pPr>
    </w:p>
    <w:p w14:paraId="3FA076F3" w14:textId="14625534"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SR-225b</w:t>
      </w:r>
    </w:p>
    <w:p w14:paraId="1B6B5926" w14:textId="3283879C" w:rsidR="006862B0" w:rsidRPr="00BB048A" w:rsidRDefault="006862B0"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7AF63732" wp14:editId="73953866">
            <wp:extent cx="5829300" cy="1878361"/>
            <wp:effectExtent l="0" t="0" r="0" b="762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l="6657" t="2819" r="63777" b="81645"/>
                    <a:stretch/>
                  </pic:blipFill>
                  <pic:spPr bwMode="auto">
                    <a:xfrm>
                      <a:off x="0" y="0"/>
                      <a:ext cx="5846049" cy="1883758"/>
                    </a:xfrm>
                    <a:prstGeom prst="rect">
                      <a:avLst/>
                    </a:prstGeom>
                    <a:noFill/>
                    <a:ln>
                      <a:noFill/>
                    </a:ln>
                    <a:extLst>
                      <a:ext uri="{53640926-AAD7-44D8-BBD7-CCE9431645EC}">
                        <a14:shadowObscured xmlns:a14="http://schemas.microsoft.com/office/drawing/2010/main"/>
                      </a:ext>
                    </a:extLst>
                  </pic:spPr>
                </pic:pic>
              </a:graphicData>
            </a:graphic>
          </wp:inline>
        </w:drawing>
      </w:r>
    </w:p>
    <w:p w14:paraId="7B9319B1" w14:textId="77777777" w:rsidR="006862B0" w:rsidRDefault="006862B0" w:rsidP="00BB048A">
      <w:pPr>
        <w:rPr>
          <w:rFonts w:ascii="Times New Roman" w:hAnsi="Times New Roman" w:cs="Times New Roman"/>
          <w:b/>
          <w:bCs/>
          <w:sz w:val="28"/>
          <w:szCs w:val="28"/>
        </w:rPr>
      </w:pPr>
    </w:p>
    <w:p w14:paraId="1BA44903" w14:textId="77777777" w:rsidR="006862B0" w:rsidRDefault="006862B0" w:rsidP="00BB048A">
      <w:pPr>
        <w:rPr>
          <w:rFonts w:ascii="Times New Roman" w:hAnsi="Times New Roman" w:cs="Times New Roman"/>
          <w:b/>
          <w:bCs/>
          <w:sz w:val="28"/>
          <w:szCs w:val="28"/>
        </w:rPr>
      </w:pPr>
    </w:p>
    <w:p w14:paraId="59107898" w14:textId="77777777" w:rsidR="006862B0" w:rsidRDefault="006862B0" w:rsidP="00BB048A">
      <w:pPr>
        <w:rPr>
          <w:rFonts w:ascii="Times New Roman" w:hAnsi="Times New Roman" w:cs="Times New Roman"/>
          <w:b/>
          <w:bCs/>
          <w:sz w:val="28"/>
          <w:szCs w:val="28"/>
        </w:rPr>
      </w:pPr>
    </w:p>
    <w:p w14:paraId="0A001947" w14:textId="0891B66F"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SR-226a</w:t>
      </w:r>
    </w:p>
    <w:p w14:paraId="04085914" w14:textId="0052F8AA" w:rsidR="00BB048A" w:rsidRPr="00BB048A" w:rsidRDefault="00BB048A"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46A1448B" wp14:editId="6EFBEF39">
            <wp:extent cx="5829300" cy="1948816"/>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66" cstate="print">
                      <a:extLst>
                        <a:ext uri="{28A0092B-C50C-407E-A947-70E740481C1C}">
                          <a14:useLocalDpi xmlns:a14="http://schemas.microsoft.com/office/drawing/2010/main" val="0"/>
                        </a:ext>
                      </a:extLst>
                    </a:blip>
                    <a:srcRect l="8071" t="21523" r="62113" b="62473"/>
                    <a:stretch/>
                  </pic:blipFill>
                  <pic:spPr bwMode="auto">
                    <a:xfrm>
                      <a:off x="0" y="0"/>
                      <a:ext cx="5873677" cy="1963652"/>
                    </a:xfrm>
                    <a:prstGeom prst="rect">
                      <a:avLst/>
                    </a:prstGeom>
                    <a:noFill/>
                    <a:ln>
                      <a:noFill/>
                    </a:ln>
                    <a:extLst>
                      <a:ext uri="{53640926-AAD7-44D8-BBD7-CCE9431645EC}">
                        <a14:shadowObscured xmlns:a14="http://schemas.microsoft.com/office/drawing/2010/main"/>
                      </a:ext>
                    </a:extLst>
                  </pic:spPr>
                </pic:pic>
              </a:graphicData>
            </a:graphic>
          </wp:inline>
        </w:drawing>
      </w:r>
    </w:p>
    <w:p w14:paraId="61CB4AD5" w14:textId="77777777" w:rsidR="006862B0" w:rsidRDefault="006862B0" w:rsidP="00BB048A">
      <w:pPr>
        <w:rPr>
          <w:rFonts w:ascii="Times New Roman" w:hAnsi="Times New Roman" w:cs="Times New Roman"/>
          <w:b/>
          <w:bCs/>
          <w:sz w:val="28"/>
          <w:szCs w:val="28"/>
        </w:rPr>
      </w:pPr>
    </w:p>
    <w:p w14:paraId="35B02BAE" w14:textId="77777777" w:rsidR="006862B0" w:rsidRDefault="006862B0" w:rsidP="00BB048A">
      <w:pPr>
        <w:rPr>
          <w:rFonts w:ascii="Times New Roman" w:hAnsi="Times New Roman" w:cs="Times New Roman"/>
          <w:b/>
          <w:bCs/>
          <w:sz w:val="28"/>
          <w:szCs w:val="28"/>
        </w:rPr>
      </w:pPr>
    </w:p>
    <w:p w14:paraId="0735F127" w14:textId="77777777" w:rsidR="006862B0" w:rsidRDefault="006862B0" w:rsidP="00BB048A">
      <w:pPr>
        <w:rPr>
          <w:rFonts w:ascii="Times New Roman" w:hAnsi="Times New Roman" w:cs="Times New Roman"/>
          <w:b/>
          <w:bCs/>
          <w:sz w:val="28"/>
          <w:szCs w:val="28"/>
        </w:rPr>
      </w:pPr>
    </w:p>
    <w:p w14:paraId="7F970368" w14:textId="77777777" w:rsidR="006862B0" w:rsidRDefault="006862B0" w:rsidP="00BB048A">
      <w:pPr>
        <w:rPr>
          <w:rFonts w:ascii="Times New Roman" w:hAnsi="Times New Roman" w:cs="Times New Roman"/>
          <w:b/>
          <w:bCs/>
          <w:sz w:val="28"/>
          <w:szCs w:val="28"/>
        </w:rPr>
      </w:pPr>
    </w:p>
    <w:p w14:paraId="1BDCA177" w14:textId="77777777" w:rsidR="006862B0" w:rsidRDefault="006862B0" w:rsidP="00BB048A">
      <w:pPr>
        <w:rPr>
          <w:rFonts w:ascii="Times New Roman" w:hAnsi="Times New Roman" w:cs="Times New Roman"/>
          <w:b/>
          <w:bCs/>
          <w:sz w:val="28"/>
          <w:szCs w:val="28"/>
        </w:rPr>
      </w:pPr>
    </w:p>
    <w:p w14:paraId="150ED004" w14:textId="77777777" w:rsidR="00272933" w:rsidRDefault="00272933" w:rsidP="00BB048A">
      <w:pPr>
        <w:rPr>
          <w:rFonts w:ascii="Times New Roman" w:hAnsi="Times New Roman" w:cs="Times New Roman"/>
          <w:b/>
          <w:bCs/>
          <w:sz w:val="28"/>
          <w:szCs w:val="28"/>
        </w:rPr>
      </w:pPr>
    </w:p>
    <w:p w14:paraId="147ADA3A" w14:textId="77777777" w:rsidR="00272933" w:rsidRDefault="00272933" w:rsidP="00BB048A">
      <w:pPr>
        <w:rPr>
          <w:rFonts w:ascii="Times New Roman" w:hAnsi="Times New Roman" w:cs="Times New Roman"/>
          <w:b/>
          <w:bCs/>
          <w:sz w:val="28"/>
          <w:szCs w:val="28"/>
        </w:rPr>
      </w:pPr>
    </w:p>
    <w:p w14:paraId="0B51941B" w14:textId="77777777" w:rsidR="00272933" w:rsidRDefault="00272933" w:rsidP="00BB048A">
      <w:pPr>
        <w:rPr>
          <w:rFonts w:ascii="Times New Roman" w:hAnsi="Times New Roman" w:cs="Times New Roman"/>
          <w:b/>
          <w:bCs/>
          <w:sz w:val="28"/>
          <w:szCs w:val="28"/>
        </w:rPr>
      </w:pPr>
    </w:p>
    <w:p w14:paraId="40D679D5" w14:textId="48129100"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SR-227b</w:t>
      </w:r>
    </w:p>
    <w:p w14:paraId="5FA2D7AB" w14:textId="0538AC57" w:rsidR="006C4FA6" w:rsidRPr="00BB048A" w:rsidRDefault="006C4FA6"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6A384AB0" wp14:editId="281B567F">
            <wp:extent cx="5871275" cy="2147266"/>
            <wp:effectExtent l="0" t="0" r="0" b="5715"/>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l="5373" t="2168" r="65107" b="81563"/>
                    <a:stretch/>
                  </pic:blipFill>
                  <pic:spPr bwMode="auto">
                    <a:xfrm>
                      <a:off x="0" y="0"/>
                      <a:ext cx="5897991" cy="2157037"/>
                    </a:xfrm>
                    <a:prstGeom prst="rect">
                      <a:avLst/>
                    </a:prstGeom>
                    <a:noFill/>
                    <a:ln>
                      <a:noFill/>
                    </a:ln>
                    <a:extLst>
                      <a:ext uri="{53640926-AAD7-44D8-BBD7-CCE9431645EC}">
                        <a14:shadowObscured xmlns:a14="http://schemas.microsoft.com/office/drawing/2010/main"/>
                      </a:ext>
                    </a:extLst>
                  </pic:spPr>
                </pic:pic>
              </a:graphicData>
            </a:graphic>
          </wp:inline>
        </w:drawing>
      </w:r>
    </w:p>
    <w:p w14:paraId="72DFF098" w14:textId="77777777" w:rsidR="006C4FA6" w:rsidRDefault="006C4FA6" w:rsidP="00BB048A">
      <w:pPr>
        <w:rPr>
          <w:rFonts w:ascii="Times New Roman" w:hAnsi="Times New Roman" w:cs="Times New Roman"/>
          <w:b/>
          <w:bCs/>
          <w:sz w:val="28"/>
          <w:szCs w:val="28"/>
        </w:rPr>
      </w:pPr>
    </w:p>
    <w:p w14:paraId="5D16F711" w14:textId="77777777" w:rsidR="006C4FA6" w:rsidRDefault="006C4FA6" w:rsidP="00BB048A">
      <w:pPr>
        <w:rPr>
          <w:rFonts w:ascii="Times New Roman" w:hAnsi="Times New Roman" w:cs="Times New Roman"/>
          <w:b/>
          <w:bCs/>
          <w:sz w:val="28"/>
          <w:szCs w:val="28"/>
        </w:rPr>
      </w:pPr>
    </w:p>
    <w:p w14:paraId="7F0CAD54" w14:textId="141DFA45"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SR-228b</w:t>
      </w:r>
    </w:p>
    <w:p w14:paraId="5D04BD8E" w14:textId="1F4CF3AA" w:rsidR="00BB048A" w:rsidRPr="00BB048A" w:rsidRDefault="00BB048A" w:rsidP="00BB048A">
      <w:pPr>
        <w:rPr>
          <w:rFonts w:ascii="Times New Roman" w:hAnsi="Times New Roman" w:cs="Times New Roman"/>
          <w:b/>
          <w:bCs/>
          <w:sz w:val="28"/>
          <w:szCs w:val="28"/>
        </w:rPr>
      </w:pPr>
      <w:r w:rsidRPr="00BB048A">
        <w:rPr>
          <w:rFonts w:ascii="Times New Roman" w:hAnsi="Times New Roman" w:cs="Times New Roman"/>
          <w:b/>
          <w:bCs/>
          <w:noProof/>
          <w:sz w:val="28"/>
          <w:szCs w:val="28"/>
        </w:rPr>
        <w:drawing>
          <wp:inline distT="0" distB="0" distL="0" distR="0" wp14:anchorId="74F0547B" wp14:editId="1B4F4EDF">
            <wp:extent cx="5841974" cy="2139232"/>
            <wp:effectExtent l="0" t="0" r="6985"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7" cstate="print">
                      <a:extLst>
                        <a:ext uri="{28A0092B-C50C-407E-A947-70E740481C1C}">
                          <a14:useLocalDpi xmlns:a14="http://schemas.microsoft.com/office/drawing/2010/main" val="0"/>
                        </a:ext>
                      </a:extLst>
                    </a:blip>
                    <a:srcRect l="6749" t="21148" r="64061" b="62563"/>
                    <a:stretch/>
                  </pic:blipFill>
                  <pic:spPr bwMode="auto">
                    <a:xfrm>
                      <a:off x="0" y="0"/>
                      <a:ext cx="5890424" cy="2156974"/>
                    </a:xfrm>
                    <a:prstGeom prst="rect">
                      <a:avLst/>
                    </a:prstGeom>
                    <a:noFill/>
                    <a:ln>
                      <a:noFill/>
                    </a:ln>
                    <a:extLst>
                      <a:ext uri="{53640926-AAD7-44D8-BBD7-CCE9431645EC}">
                        <a14:shadowObscured xmlns:a14="http://schemas.microsoft.com/office/drawing/2010/main"/>
                      </a:ext>
                    </a:extLst>
                  </pic:spPr>
                </pic:pic>
              </a:graphicData>
            </a:graphic>
          </wp:inline>
        </w:drawing>
      </w:r>
    </w:p>
    <w:p w14:paraId="0DADC24F" w14:textId="77777777" w:rsidR="006C4FA6" w:rsidRDefault="006C4FA6" w:rsidP="00BB048A">
      <w:pPr>
        <w:rPr>
          <w:rFonts w:ascii="Times New Roman" w:hAnsi="Times New Roman" w:cs="Times New Roman"/>
          <w:b/>
          <w:bCs/>
          <w:sz w:val="28"/>
          <w:szCs w:val="28"/>
        </w:rPr>
      </w:pPr>
    </w:p>
    <w:p w14:paraId="5C0419CD" w14:textId="77777777" w:rsidR="006C4FA6" w:rsidRDefault="006C4FA6" w:rsidP="00BB048A">
      <w:pPr>
        <w:rPr>
          <w:rFonts w:ascii="Times New Roman" w:hAnsi="Times New Roman" w:cs="Times New Roman"/>
          <w:b/>
          <w:bCs/>
          <w:sz w:val="28"/>
          <w:szCs w:val="28"/>
        </w:rPr>
      </w:pPr>
    </w:p>
    <w:p w14:paraId="6128387F" w14:textId="77777777" w:rsidR="006C4FA6" w:rsidRDefault="006C4FA6" w:rsidP="00BB048A">
      <w:pPr>
        <w:rPr>
          <w:rFonts w:ascii="Times New Roman" w:hAnsi="Times New Roman" w:cs="Times New Roman"/>
          <w:b/>
          <w:bCs/>
          <w:sz w:val="28"/>
          <w:szCs w:val="28"/>
        </w:rPr>
      </w:pPr>
    </w:p>
    <w:p w14:paraId="75498445" w14:textId="77777777" w:rsidR="006C4FA6" w:rsidRDefault="006C4FA6" w:rsidP="00BB048A">
      <w:pPr>
        <w:rPr>
          <w:rFonts w:ascii="Times New Roman" w:hAnsi="Times New Roman" w:cs="Times New Roman"/>
          <w:b/>
          <w:bCs/>
          <w:sz w:val="28"/>
          <w:szCs w:val="28"/>
        </w:rPr>
      </w:pPr>
    </w:p>
    <w:p w14:paraId="42E4C506" w14:textId="77777777" w:rsidR="006C4FA6" w:rsidRDefault="006C4FA6" w:rsidP="00BB048A">
      <w:pPr>
        <w:rPr>
          <w:rFonts w:ascii="Times New Roman" w:hAnsi="Times New Roman" w:cs="Times New Roman"/>
          <w:b/>
          <w:bCs/>
          <w:sz w:val="28"/>
          <w:szCs w:val="28"/>
        </w:rPr>
      </w:pPr>
    </w:p>
    <w:p w14:paraId="5E123034" w14:textId="77777777" w:rsidR="006C4FA6" w:rsidRDefault="006C4FA6" w:rsidP="00BB048A">
      <w:pPr>
        <w:rPr>
          <w:rFonts w:ascii="Times New Roman" w:hAnsi="Times New Roman" w:cs="Times New Roman"/>
          <w:b/>
          <w:bCs/>
          <w:sz w:val="28"/>
          <w:szCs w:val="28"/>
        </w:rPr>
      </w:pPr>
    </w:p>
    <w:p w14:paraId="24625E43" w14:textId="3FC2A25C" w:rsid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SR-229a</w:t>
      </w:r>
    </w:p>
    <w:p w14:paraId="28DB7279" w14:textId="05C357A3" w:rsidR="006C4FA6" w:rsidRPr="00BB048A" w:rsidRDefault="006C4FA6" w:rsidP="00BB048A">
      <w:pPr>
        <w:rPr>
          <w:rFonts w:ascii="Times New Roman" w:hAnsi="Times New Roman" w:cs="Times New Roman"/>
          <w:b/>
          <w:bCs/>
          <w:sz w:val="28"/>
          <w:szCs w:val="28"/>
        </w:rPr>
      </w:pPr>
      <w:r w:rsidRPr="00BB048A">
        <w:rPr>
          <w:rFonts w:ascii="Times New Roman" w:hAnsi="Times New Roman" w:cs="Times New Roman"/>
          <w:noProof/>
          <w:color w:val="000000"/>
          <w:sz w:val="24"/>
          <w:szCs w:val="24"/>
        </w:rPr>
        <w:drawing>
          <wp:inline distT="0" distB="0" distL="0" distR="0" wp14:anchorId="3205CD3A" wp14:editId="52368CB8">
            <wp:extent cx="5715000" cy="1998610"/>
            <wp:effectExtent l="0" t="0" r="0" b="1905"/>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l="5240" t="1730" r="64004" b="81419"/>
                    <a:stretch/>
                  </pic:blipFill>
                  <pic:spPr bwMode="auto">
                    <a:xfrm>
                      <a:off x="0" y="0"/>
                      <a:ext cx="5744151" cy="2008804"/>
                    </a:xfrm>
                    <a:prstGeom prst="rect">
                      <a:avLst/>
                    </a:prstGeom>
                    <a:noFill/>
                    <a:ln>
                      <a:noFill/>
                    </a:ln>
                    <a:extLst>
                      <a:ext uri="{53640926-AAD7-44D8-BBD7-CCE9431645EC}">
                        <a14:shadowObscured xmlns:a14="http://schemas.microsoft.com/office/drawing/2010/main"/>
                      </a:ext>
                    </a:extLst>
                  </pic:spPr>
                </pic:pic>
              </a:graphicData>
            </a:graphic>
          </wp:inline>
        </w:drawing>
      </w:r>
    </w:p>
    <w:p w14:paraId="42DBFA16" w14:textId="77777777" w:rsidR="00C711B3" w:rsidRDefault="00C711B3" w:rsidP="00BB048A">
      <w:pPr>
        <w:rPr>
          <w:rFonts w:ascii="Times New Roman" w:hAnsi="Times New Roman" w:cs="Times New Roman"/>
          <w:b/>
          <w:bCs/>
          <w:sz w:val="28"/>
          <w:szCs w:val="28"/>
        </w:rPr>
      </w:pPr>
    </w:p>
    <w:p w14:paraId="445DFAB2" w14:textId="77777777" w:rsidR="00C711B3" w:rsidRDefault="00C711B3" w:rsidP="00BB048A">
      <w:pPr>
        <w:rPr>
          <w:rFonts w:ascii="Times New Roman" w:hAnsi="Times New Roman" w:cs="Times New Roman"/>
          <w:b/>
          <w:bCs/>
          <w:sz w:val="28"/>
          <w:szCs w:val="28"/>
        </w:rPr>
      </w:pPr>
    </w:p>
    <w:p w14:paraId="697398C9" w14:textId="77777777" w:rsidR="00C711B3" w:rsidRDefault="00C711B3" w:rsidP="00BB048A">
      <w:pPr>
        <w:rPr>
          <w:rFonts w:ascii="Times New Roman" w:hAnsi="Times New Roman" w:cs="Times New Roman"/>
          <w:b/>
          <w:bCs/>
          <w:sz w:val="28"/>
          <w:szCs w:val="28"/>
        </w:rPr>
      </w:pPr>
    </w:p>
    <w:p w14:paraId="69B82BB9" w14:textId="6467494A" w:rsidR="0054534A" w:rsidRPr="00BB048A" w:rsidRDefault="00BB048A" w:rsidP="00BB048A">
      <w:pPr>
        <w:rPr>
          <w:rFonts w:ascii="Times New Roman" w:hAnsi="Times New Roman" w:cs="Times New Roman"/>
          <w:b/>
          <w:bCs/>
          <w:sz w:val="28"/>
          <w:szCs w:val="28"/>
        </w:rPr>
      </w:pPr>
      <w:r w:rsidRPr="00BB048A">
        <w:rPr>
          <w:rFonts w:ascii="Times New Roman" w:hAnsi="Times New Roman" w:cs="Times New Roman"/>
          <w:b/>
          <w:bCs/>
          <w:sz w:val="28"/>
          <w:szCs w:val="28"/>
        </w:rPr>
        <w:t>SR-230b</w:t>
      </w:r>
    </w:p>
    <w:p w14:paraId="5972442D" w14:textId="12B94F5C" w:rsidR="0054534A" w:rsidRDefault="00BB048A" w:rsidP="009355AF">
      <w:pPr>
        <w:spacing w:line="240" w:lineRule="auto"/>
        <w:rPr>
          <w:rFonts w:ascii="Times New Roman" w:hAnsi="Times New Roman" w:cs="Times New Roman"/>
          <w:color w:val="000000"/>
          <w:sz w:val="24"/>
          <w:szCs w:val="24"/>
        </w:rPr>
      </w:pPr>
      <w:r w:rsidRPr="00BB048A">
        <w:rPr>
          <w:rFonts w:ascii="Times New Roman" w:hAnsi="Times New Roman" w:cs="Times New Roman"/>
          <w:noProof/>
          <w:color w:val="000000"/>
          <w:sz w:val="24"/>
          <w:szCs w:val="24"/>
        </w:rPr>
        <w:drawing>
          <wp:inline distT="0" distB="0" distL="0" distR="0" wp14:anchorId="247A70C8" wp14:editId="3B63125D">
            <wp:extent cx="5662910" cy="2023602"/>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l="3581" t="20821" r="63960" b="62430"/>
                    <a:stretch/>
                  </pic:blipFill>
                  <pic:spPr bwMode="auto">
                    <a:xfrm>
                      <a:off x="0" y="0"/>
                      <a:ext cx="5704704" cy="2038537"/>
                    </a:xfrm>
                    <a:prstGeom prst="rect">
                      <a:avLst/>
                    </a:prstGeom>
                    <a:noFill/>
                    <a:ln>
                      <a:noFill/>
                    </a:ln>
                    <a:extLst>
                      <a:ext uri="{53640926-AAD7-44D8-BBD7-CCE9431645EC}">
                        <a14:shadowObscured xmlns:a14="http://schemas.microsoft.com/office/drawing/2010/main"/>
                      </a:ext>
                    </a:extLst>
                  </pic:spPr>
                </pic:pic>
              </a:graphicData>
            </a:graphic>
          </wp:inline>
        </w:drawing>
      </w:r>
    </w:p>
    <w:p w14:paraId="6A2624F5" w14:textId="5464AF1B" w:rsidR="00C711B3" w:rsidRDefault="00C711B3" w:rsidP="009355AF">
      <w:pPr>
        <w:spacing w:line="240" w:lineRule="auto"/>
        <w:rPr>
          <w:rFonts w:ascii="Times New Roman" w:hAnsi="Times New Roman" w:cs="Times New Roman"/>
          <w:color w:val="000000"/>
          <w:sz w:val="24"/>
          <w:szCs w:val="24"/>
        </w:rPr>
      </w:pPr>
    </w:p>
    <w:p w14:paraId="359E926D" w14:textId="1F641D7E" w:rsidR="00C711B3" w:rsidRDefault="00C711B3" w:rsidP="009355AF">
      <w:pPr>
        <w:spacing w:line="240" w:lineRule="auto"/>
        <w:rPr>
          <w:rFonts w:ascii="Times New Roman" w:hAnsi="Times New Roman" w:cs="Times New Roman"/>
          <w:color w:val="000000"/>
          <w:sz w:val="24"/>
          <w:szCs w:val="24"/>
        </w:rPr>
      </w:pPr>
    </w:p>
    <w:p w14:paraId="5ECC1F99" w14:textId="57E50C98" w:rsidR="00C711B3" w:rsidRDefault="00C711B3" w:rsidP="009355AF">
      <w:pPr>
        <w:spacing w:line="240" w:lineRule="auto"/>
        <w:rPr>
          <w:rFonts w:ascii="Times New Roman" w:hAnsi="Times New Roman" w:cs="Times New Roman"/>
          <w:color w:val="000000"/>
          <w:sz w:val="24"/>
          <w:szCs w:val="24"/>
        </w:rPr>
      </w:pPr>
    </w:p>
    <w:p w14:paraId="0920FF29" w14:textId="51E97680" w:rsidR="00C711B3" w:rsidRDefault="00C711B3" w:rsidP="009355AF">
      <w:pPr>
        <w:spacing w:line="240" w:lineRule="auto"/>
        <w:rPr>
          <w:rFonts w:ascii="Times New Roman" w:hAnsi="Times New Roman" w:cs="Times New Roman"/>
          <w:color w:val="000000"/>
          <w:sz w:val="24"/>
          <w:szCs w:val="24"/>
        </w:rPr>
      </w:pPr>
    </w:p>
    <w:p w14:paraId="0473E598" w14:textId="6D3BAA91" w:rsidR="00C711B3" w:rsidRDefault="00C711B3" w:rsidP="009355AF">
      <w:pPr>
        <w:spacing w:line="240" w:lineRule="auto"/>
        <w:rPr>
          <w:rFonts w:ascii="Times New Roman" w:hAnsi="Times New Roman" w:cs="Times New Roman"/>
          <w:color w:val="000000"/>
          <w:sz w:val="24"/>
          <w:szCs w:val="24"/>
        </w:rPr>
      </w:pPr>
    </w:p>
    <w:p w14:paraId="250B7F47" w14:textId="451E9159" w:rsidR="00C711B3" w:rsidRDefault="00C711B3" w:rsidP="009355AF">
      <w:pPr>
        <w:spacing w:line="240" w:lineRule="auto"/>
        <w:rPr>
          <w:rFonts w:ascii="Times New Roman" w:hAnsi="Times New Roman" w:cs="Times New Roman"/>
          <w:color w:val="000000"/>
          <w:sz w:val="24"/>
          <w:szCs w:val="24"/>
        </w:rPr>
      </w:pPr>
    </w:p>
    <w:p w14:paraId="40BAD2E8" w14:textId="5A39E45F" w:rsidR="00C711B3" w:rsidRDefault="00C711B3" w:rsidP="009355AF">
      <w:pPr>
        <w:spacing w:line="240" w:lineRule="auto"/>
        <w:rPr>
          <w:rFonts w:ascii="Times New Roman" w:hAnsi="Times New Roman" w:cs="Times New Roman"/>
          <w:color w:val="000000"/>
          <w:sz w:val="24"/>
          <w:szCs w:val="24"/>
        </w:rPr>
      </w:pPr>
    </w:p>
    <w:p w14:paraId="79FB0566" w14:textId="11E497BD" w:rsidR="00C711B3" w:rsidRPr="00C711B3" w:rsidRDefault="00C711B3" w:rsidP="009355AF">
      <w:pPr>
        <w:spacing w:line="240" w:lineRule="auto"/>
        <w:rPr>
          <w:rFonts w:ascii="Times New Roman" w:hAnsi="Times New Roman" w:cs="Times New Roman"/>
          <w:b/>
          <w:bCs/>
          <w:color w:val="000000"/>
          <w:sz w:val="28"/>
          <w:szCs w:val="28"/>
          <w:vertAlign w:val="subscript"/>
        </w:rPr>
      </w:pPr>
      <w:r w:rsidRPr="00C711B3">
        <w:rPr>
          <w:rFonts w:ascii="Times New Roman" w:hAnsi="Times New Roman" w:cs="Times New Roman"/>
          <w:b/>
          <w:bCs/>
          <w:color w:val="000000"/>
          <w:sz w:val="28"/>
          <w:szCs w:val="28"/>
        </w:rPr>
        <w:t>WDFD M/Z 133-134</w:t>
      </w:r>
    </w:p>
    <w:p w14:paraId="21A8C7F5" w14:textId="5709916D"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SR-190b</w:t>
      </w:r>
    </w:p>
    <w:p w14:paraId="251CDE76" w14:textId="5F8F22DE"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11397BDD" wp14:editId="5198AAC5">
            <wp:extent cx="5882619" cy="2171341"/>
            <wp:effectExtent l="0" t="0" r="4445" b="635"/>
            <wp:docPr id="527" name="Picture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9">
                      <a:extLst>
                        <a:ext uri="{28A0092B-C50C-407E-A947-70E740481C1C}">
                          <a14:useLocalDpi xmlns:a14="http://schemas.microsoft.com/office/drawing/2010/main" val="0"/>
                        </a:ext>
                      </a:extLst>
                    </a:blip>
                    <a:srcRect l="4960" t="2091" r="68148" b="81357"/>
                    <a:stretch/>
                  </pic:blipFill>
                  <pic:spPr bwMode="auto">
                    <a:xfrm>
                      <a:off x="0" y="0"/>
                      <a:ext cx="5900700" cy="2178015"/>
                    </a:xfrm>
                    <a:prstGeom prst="rect">
                      <a:avLst/>
                    </a:prstGeom>
                    <a:noFill/>
                    <a:ln>
                      <a:noFill/>
                    </a:ln>
                    <a:extLst>
                      <a:ext uri="{53640926-AAD7-44D8-BBD7-CCE9431645EC}">
                        <a14:shadowObscured xmlns:a14="http://schemas.microsoft.com/office/drawing/2010/main"/>
                      </a:ext>
                    </a:extLst>
                  </pic:spPr>
                </pic:pic>
              </a:graphicData>
            </a:graphic>
          </wp:inline>
        </w:drawing>
      </w:r>
    </w:p>
    <w:p w14:paraId="3A0A9B94" w14:textId="77777777" w:rsidR="007C013F" w:rsidRDefault="007C013F" w:rsidP="00C711B3">
      <w:pPr>
        <w:spacing w:line="240" w:lineRule="auto"/>
        <w:rPr>
          <w:rFonts w:ascii="Times New Roman" w:hAnsi="Times New Roman" w:cs="Times New Roman"/>
          <w:b/>
          <w:bCs/>
          <w:color w:val="000000"/>
          <w:sz w:val="28"/>
          <w:szCs w:val="28"/>
        </w:rPr>
      </w:pPr>
    </w:p>
    <w:p w14:paraId="36E0BC04" w14:textId="77777777" w:rsidR="007C013F" w:rsidRDefault="007C013F" w:rsidP="00C711B3">
      <w:pPr>
        <w:spacing w:line="240" w:lineRule="auto"/>
        <w:rPr>
          <w:rFonts w:ascii="Times New Roman" w:hAnsi="Times New Roman" w:cs="Times New Roman"/>
          <w:b/>
          <w:bCs/>
          <w:color w:val="000000"/>
          <w:sz w:val="28"/>
          <w:szCs w:val="28"/>
        </w:rPr>
      </w:pPr>
    </w:p>
    <w:p w14:paraId="2FC5DA87" w14:textId="77777777" w:rsidR="007C013F" w:rsidRDefault="007C013F" w:rsidP="00C711B3">
      <w:pPr>
        <w:spacing w:line="240" w:lineRule="auto"/>
        <w:rPr>
          <w:rFonts w:ascii="Times New Roman" w:hAnsi="Times New Roman" w:cs="Times New Roman"/>
          <w:b/>
          <w:bCs/>
          <w:color w:val="000000"/>
          <w:sz w:val="28"/>
          <w:szCs w:val="28"/>
        </w:rPr>
      </w:pPr>
    </w:p>
    <w:p w14:paraId="0F7496A9" w14:textId="6699A7C3" w:rsidR="007C013F"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SR-191a</w:t>
      </w:r>
    </w:p>
    <w:p w14:paraId="569E5459" w14:textId="27A21B4E"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1149E943" wp14:editId="0DE03704">
            <wp:extent cx="5855916" cy="2638936"/>
            <wp:effectExtent l="0" t="0" r="0" b="9525"/>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9">
                      <a:extLst>
                        <a:ext uri="{28A0092B-C50C-407E-A947-70E740481C1C}">
                          <a14:useLocalDpi xmlns:a14="http://schemas.microsoft.com/office/drawing/2010/main" val="0"/>
                        </a:ext>
                      </a:extLst>
                    </a:blip>
                    <a:srcRect l="7709" t="21199" r="68833" b="62084"/>
                    <a:stretch/>
                  </pic:blipFill>
                  <pic:spPr bwMode="auto">
                    <a:xfrm>
                      <a:off x="0" y="0"/>
                      <a:ext cx="5899566" cy="2658607"/>
                    </a:xfrm>
                    <a:prstGeom prst="rect">
                      <a:avLst/>
                    </a:prstGeom>
                    <a:noFill/>
                    <a:ln>
                      <a:noFill/>
                    </a:ln>
                    <a:extLst>
                      <a:ext uri="{53640926-AAD7-44D8-BBD7-CCE9431645EC}">
                        <a14:shadowObscured xmlns:a14="http://schemas.microsoft.com/office/drawing/2010/main"/>
                      </a:ext>
                    </a:extLst>
                  </pic:spPr>
                </pic:pic>
              </a:graphicData>
            </a:graphic>
          </wp:inline>
        </w:drawing>
      </w:r>
    </w:p>
    <w:p w14:paraId="17D73066" w14:textId="77777777" w:rsidR="007C013F" w:rsidRDefault="007C013F" w:rsidP="00C711B3">
      <w:pPr>
        <w:spacing w:line="240" w:lineRule="auto"/>
        <w:rPr>
          <w:rFonts w:ascii="Times New Roman" w:hAnsi="Times New Roman" w:cs="Times New Roman"/>
          <w:b/>
          <w:bCs/>
          <w:color w:val="000000"/>
          <w:sz w:val="28"/>
          <w:szCs w:val="28"/>
        </w:rPr>
      </w:pPr>
    </w:p>
    <w:p w14:paraId="04B910D2" w14:textId="77777777" w:rsidR="007C013F" w:rsidRDefault="007C013F" w:rsidP="00C711B3">
      <w:pPr>
        <w:spacing w:line="240" w:lineRule="auto"/>
        <w:rPr>
          <w:rFonts w:ascii="Times New Roman" w:hAnsi="Times New Roman" w:cs="Times New Roman"/>
          <w:b/>
          <w:bCs/>
          <w:color w:val="000000"/>
          <w:sz w:val="28"/>
          <w:szCs w:val="28"/>
        </w:rPr>
      </w:pPr>
    </w:p>
    <w:p w14:paraId="4DDAE9B4" w14:textId="77777777" w:rsidR="007C013F" w:rsidRDefault="007C013F" w:rsidP="00C711B3">
      <w:pPr>
        <w:spacing w:line="240" w:lineRule="auto"/>
        <w:rPr>
          <w:rFonts w:ascii="Times New Roman" w:hAnsi="Times New Roman" w:cs="Times New Roman"/>
          <w:b/>
          <w:bCs/>
          <w:color w:val="000000"/>
          <w:sz w:val="28"/>
          <w:szCs w:val="28"/>
        </w:rPr>
      </w:pPr>
    </w:p>
    <w:p w14:paraId="30CD5463" w14:textId="77777777" w:rsidR="00272933" w:rsidRDefault="00272933" w:rsidP="00C711B3">
      <w:pPr>
        <w:spacing w:line="240" w:lineRule="auto"/>
        <w:rPr>
          <w:rFonts w:ascii="Times New Roman" w:hAnsi="Times New Roman" w:cs="Times New Roman"/>
          <w:b/>
          <w:bCs/>
          <w:color w:val="000000"/>
          <w:sz w:val="28"/>
          <w:szCs w:val="28"/>
        </w:rPr>
      </w:pPr>
    </w:p>
    <w:p w14:paraId="23CE3EC1" w14:textId="77777777" w:rsidR="00272933" w:rsidRDefault="00272933" w:rsidP="00C711B3">
      <w:pPr>
        <w:spacing w:line="240" w:lineRule="auto"/>
        <w:rPr>
          <w:rFonts w:ascii="Times New Roman" w:hAnsi="Times New Roman" w:cs="Times New Roman"/>
          <w:b/>
          <w:bCs/>
          <w:color w:val="000000"/>
          <w:sz w:val="28"/>
          <w:szCs w:val="28"/>
        </w:rPr>
      </w:pPr>
    </w:p>
    <w:p w14:paraId="5706B5C6" w14:textId="502B2F9B"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SR-191b</w:t>
      </w:r>
    </w:p>
    <w:p w14:paraId="3242F332" w14:textId="4D789915" w:rsidR="00EA4ECF" w:rsidRPr="00C711B3" w:rsidRDefault="00EA4EC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2695A541" wp14:editId="5E50C5A4">
            <wp:extent cx="5739988" cy="2198260"/>
            <wp:effectExtent l="0" t="0" r="0" b="0"/>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l="6308" t="2680" r="68215" b="81286"/>
                    <a:stretch/>
                  </pic:blipFill>
                  <pic:spPr bwMode="auto">
                    <a:xfrm>
                      <a:off x="0" y="0"/>
                      <a:ext cx="5768292" cy="2209100"/>
                    </a:xfrm>
                    <a:prstGeom prst="rect">
                      <a:avLst/>
                    </a:prstGeom>
                    <a:noFill/>
                    <a:ln>
                      <a:noFill/>
                    </a:ln>
                    <a:extLst>
                      <a:ext uri="{53640926-AAD7-44D8-BBD7-CCE9431645EC}">
                        <a14:shadowObscured xmlns:a14="http://schemas.microsoft.com/office/drawing/2010/main"/>
                      </a:ext>
                    </a:extLst>
                  </pic:spPr>
                </pic:pic>
              </a:graphicData>
            </a:graphic>
          </wp:inline>
        </w:drawing>
      </w:r>
    </w:p>
    <w:p w14:paraId="1919EC47" w14:textId="77777777" w:rsidR="00EA4ECF" w:rsidRDefault="00EA4ECF" w:rsidP="00C711B3">
      <w:pPr>
        <w:spacing w:line="240" w:lineRule="auto"/>
        <w:rPr>
          <w:rFonts w:ascii="Times New Roman" w:hAnsi="Times New Roman" w:cs="Times New Roman"/>
          <w:b/>
          <w:bCs/>
          <w:color w:val="000000"/>
          <w:sz w:val="28"/>
          <w:szCs w:val="28"/>
        </w:rPr>
      </w:pPr>
    </w:p>
    <w:p w14:paraId="5A7E9CC8" w14:textId="77777777" w:rsidR="00EA4ECF" w:rsidRDefault="00EA4ECF" w:rsidP="00C711B3">
      <w:pPr>
        <w:spacing w:line="240" w:lineRule="auto"/>
        <w:rPr>
          <w:rFonts w:ascii="Times New Roman" w:hAnsi="Times New Roman" w:cs="Times New Roman"/>
          <w:b/>
          <w:bCs/>
          <w:color w:val="000000"/>
          <w:sz w:val="28"/>
          <w:szCs w:val="28"/>
        </w:rPr>
      </w:pPr>
    </w:p>
    <w:p w14:paraId="37783E9A" w14:textId="128A30CB"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SR-192a</w:t>
      </w:r>
    </w:p>
    <w:p w14:paraId="4B9B7006" w14:textId="03789F87"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5F8B53B2" wp14:editId="196AA95B">
            <wp:extent cx="5829300" cy="2429239"/>
            <wp:effectExtent l="0" t="0" r="0" b="9525"/>
            <wp:docPr id="512"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70" cstate="print">
                      <a:extLst>
                        <a:ext uri="{28A0092B-C50C-407E-A947-70E740481C1C}">
                          <a14:useLocalDpi xmlns:a14="http://schemas.microsoft.com/office/drawing/2010/main" val="0"/>
                        </a:ext>
                      </a:extLst>
                    </a:blip>
                    <a:srcRect l="7673" t="21173" r="68306" b="62448"/>
                    <a:stretch/>
                  </pic:blipFill>
                  <pic:spPr bwMode="auto">
                    <a:xfrm>
                      <a:off x="0" y="0"/>
                      <a:ext cx="5878042" cy="2449551"/>
                    </a:xfrm>
                    <a:prstGeom prst="rect">
                      <a:avLst/>
                    </a:prstGeom>
                    <a:noFill/>
                    <a:ln>
                      <a:noFill/>
                    </a:ln>
                    <a:extLst>
                      <a:ext uri="{53640926-AAD7-44D8-BBD7-CCE9431645EC}">
                        <a14:shadowObscured xmlns:a14="http://schemas.microsoft.com/office/drawing/2010/main"/>
                      </a:ext>
                    </a:extLst>
                  </pic:spPr>
                </pic:pic>
              </a:graphicData>
            </a:graphic>
          </wp:inline>
        </w:drawing>
      </w:r>
    </w:p>
    <w:p w14:paraId="433FF3D7" w14:textId="77777777" w:rsidR="00EA4ECF" w:rsidRDefault="00EA4ECF" w:rsidP="00C711B3">
      <w:pPr>
        <w:spacing w:line="240" w:lineRule="auto"/>
        <w:rPr>
          <w:rFonts w:ascii="Times New Roman" w:hAnsi="Times New Roman" w:cs="Times New Roman"/>
          <w:b/>
          <w:bCs/>
          <w:color w:val="000000"/>
          <w:sz w:val="28"/>
          <w:szCs w:val="28"/>
        </w:rPr>
      </w:pPr>
    </w:p>
    <w:p w14:paraId="789F7105" w14:textId="77777777" w:rsidR="00EA4ECF" w:rsidRDefault="00EA4ECF" w:rsidP="00C711B3">
      <w:pPr>
        <w:spacing w:line="240" w:lineRule="auto"/>
        <w:rPr>
          <w:rFonts w:ascii="Times New Roman" w:hAnsi="Times New Roman" w:cs="Times New Roman"/>
          <w:b/>
          <w:bCs/>
          <w:color w:val="000000"/>
          <w:sz w:val="28"/>
          <w:szCs w:val="28"/>
        </w:rPr>
      </w:pPr>
    </w:p>
    <w:p w14:paraId="30D630D8" w14:textId="77777777" w:rsidR="00EA4ECF" w:rsidRDefault="00EA4ECF" w:rsidP="00C711B3">
      <w:pPr>
        <w:spacing w:line="240" w:lineRule="auto"/>
        <w:rPr>
          <w:rFonts w:ascii="Times New Roman" w:hAnsi="Times New Roman" w:cs="Times New Roman"/>
          <w:b/>
          <w:bCs/>
          <w:color w:val="000000"/>
          <w:sz w:val="28"/>
          <w:szCs w:val="28"/>
        </w:rPr>
      </w:pPr>
    </w:p>
    <w:p w14:paraId="7A40D291" w14:textId="77777777" w:rsidR="00EA4ECF" w:rsidRDefault="00EA4ECF" w:rsidP="00C711B3">
      <w:pPr>
        <w:spacing w:line="240" w:lineRule="auto"/>
        <w:rPr>
          <w:rFonts w:ascii="Times New Roman" w:hAnsi="Times New Roman" w:cs="Times New Roman"/>
          <w:b/>
          <w:bCs/>
          <w:color w:val="000000"/>
          <w:sz w:val="28"/>
          <w:szCs w:val="28"/>
        </w:rPr>
      </w:pPr>
    </w:p>
    <w:p w14:paraId="2345E9B3" w14:textId="77777777" w:rsidR="00EA4ECF" w:rsidRDefault="00EA4ECF" w:rsidP="00C711B3">
      <w:pPr>
        <w:spacing w:line="240" w:lineRule="auto"/>
        <w:rPr>
          <w:rFonts w:ascii="Times New Roman" w:hAnsi="Times New Roman" w:cs="Times New Roman"/>
          <w:b/>
          <w:bCs/>
          <w:color w:val="000000"/>
          <w:sz w:val="28"/>
          <w:szCs w:val="28"/>
        </w:rPr>
      </w:pPr>
    </w:p>
    <w:p w14:paraId="7D6558BA" w14:textId="77777777" w:rsidR="00EA4ECF" w:rsidRDefault="00EA4ECF" w:rsidP="00C711B3">
      <w:pPr>
        <w:spacing w:line="240" w:lineRule="auto"/>
        <w:rPr>
          <w:rFonts w:ascii="Times New Roman" w:hAnsi="Times New Roman" w:cs="Times New Roman"/>
          <w:b/>
          <w:bCs/>
          <w:color w:val="000000"/>
          <w:sz w:val="28"/>
          <w:szCs w:val="28"/>
        </w:rPr>
      </w:pPr>
    </w:p>
    <w:p w14:paraId="1B067356" w14:textId="4F1042D3"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SR-193b</w:t>
      </w:r>
    </w:p>
    <w:p w14:paraId="3DE06B13" w14:textId="65788A3F" w:rsidR="00F365F7" w:rsidRPr="00C711B3" w:rsidRDefault="00F365F7"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5C5C84A0" wp14:editId="7942CCE7">
            <wp:extent cx="5829300" cy="2488050"/>
            <wp:effectExtent l="0" t="0" r="0" b="762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l="4616" t="1706" r="69489" b="81092"/>
                    <a:stretch/>
                  </pic:blipFill>
                  <pic:spPr bwMode="auto">
                    <a:xfrm>
                      <a:off x="0" y="0"/>
                      <a:ext cx="5849736" cy="2496772"/>
                    </a:xfrm>
                    <a:prstGeom prst="rect">
                      <a:avLst/>
                    </a:prstGeom>
                    <a:noFill/>
                    <a:ln>
                      <a:noFill/>
                    </a:ln>
                    <a:extLst>
                      <a:ext uri="{53640926-AAD7-44D8-BBD7-CCE9431645EC}">
                        <a14:shadowObscured xmlns:a14="http://schemas.microsoft.com/office/drawing/2010/main"/>
                      </a:ext>
                    </a:extLst>
                  </pic:spPr>
                </pic:pic>
              </a:graphicData>
            </a:graphic>
          </wp:inline>
        </w:drawing>
      </w:r>
    </w:p>
    <w:p w14:paraId="1A0B925A" w14:textId="77777777" w:rsidR="00F365F7" w:rsidRDefault="00F365F7" w:rsidP="00C711B3">
      <w:pPr>
        <w:spacing w:line="240" w:lineRule="auto"/>
        <w:rPr>
          <w:rFonts w:ascii="Times New Roman" w:hAnsi="Times New Roman" w:cs="Times New Roman"/>
          <w:b/>
          <w:bCs/>
          <w:color w:val="000000"/>
          <w:sz w:val="28"/>
          <w:szCs w:val="28"/>
        </w:rPr>
      </w:pPr>
    </w:p>
    <w:p w14:paraId="427F7CB1" w14:textId="77777777" w:rsidR="00F365F7" w:rsidRDefault="00F365F7" w:rsidP="00C711B3">
      <w:pPr>
        <w:spacing w:line="240" w:lineRule="auto"/>
        <w:rPr>
          <w:rFonts w:ascii="Times New Roman" w:hAnsi="Times New Roman" w:cs="Times New Roman"/>
          <w:b/>
          <w:bCs/>
          <w:color w:val="000000"/>
          <w:sz w:val="28"/>
          <w:szCs w:val="28"/>
        </w:rPr>
      </w:pPr>
    </w:p>
    <w:p w14:paraId="61837877" w14:textId="48FA3992"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SR-194b</w:t>
      </w:r>
    </w:p>
    <w:p w14:paraId="0CF05956" w14:textId="7BA8C1DB"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757B1B9C" wp14:editId="2F6C8938">
            <wp:extent cx="5926744" cy="2513827"/>
            <wp:effectExtent l="0" t="0" r="0" b="1270"/>
            <wp:docPr id="513"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1" cstate="print">
                      <a:extLst>
                        <a:ext uri="{28A0092B-C50C-407E-A947-70E740481C1C}">
                          <a14:useLocalDpi xmlns:a14="http://schemas.microsoft.com/office/drawing/2010/main" val="0"/>
                        </a:ext>
                      </a:extLst>
                    </a:blip>
                    <a:srcRect l="5953" t="21088" r="68210" b="62103"/>
                    <a:stretch/>
                  </pic:blipFill>
                  <pic:spPr bwMode="auto">
                    <a:xfrm>
                      <a:off x="0" y="0"/>
                      <a:ext cx="5959458" cy="2527703"/>
                    </a:xfrm>
                    <a:prstGeom prst="rect">
                      <a:avLst/>
                    </a:prstGeom>
                    <a:noFill/>
                    <a:ln>
                      <a:noFill/>
                    </a:ln>
                    <a:extLst>
                      <a:ext uri="{53640926-AAD7-44D8-BBD7-CCE9431645EC}">
                        <a14:shadowObscured xmlns:a14="http://schemas.microsoft.com/office/drawing/2010/main"/>
                      </a:ext>
                    </a:extLst>
                  </pic:spPr>
                </pic:pic>
              </a:graphicData>
            </a:graphic>
          </wp:inline>
        </w:drawing>
      </w:r>
    </w:p>
    <w:p w14:paraId="1EBFAE19" w14:textId="77777777" w:rsidR="00F23770" w:rsidRDefault="00F23770" w:rsidP="00C711B3">
      <w:pPr>
        <w:spacing w:line="240" w:lineRule="auto"/>
        <w:rPr>
          <w:rFonts w:ascii="Times New Roman" w:hAnsi="Times New Roman" w:cs="Times New Roman"/>
          <w:b/>
          <w:bCs/>
          <w:color w:val="000000"/>
          <w:sz w:val="28"/>
          <w:szCs w:val="28"/>
        </w:rPr>
      </w:pPr>
    </w:p>
    <w:p w14:paraId="5E811625" w14:textId="77777777" w:rsidR="00F23770" w:rsidRDefault="00F23770" w:rsidP="00C711B3">
      <w:pPr>
        <w:spacing w:line="240" w:lineRule="auto"/>
        <w:rPr>
          <w:rFonts w:ascii="Times New Roman" w:hAnsi="Times New Roman" w:cs="Times New Roman"/>
          <w:b/>
          <w:bCs/>
          <w:color w:val="000000"/>
          <w:sz w:val="28"/>
          <w:szCs w:val="28"/>
        </w:rPr>
      </w:pPr>
    </w:p>
    <w:p w14:paraId="171A4A4C" w14:textId="77777777" w:rsidR="00F23770" w:rsidRDefault="00F23770" w:rsidP="00C711B3">
      <w:pPr>
        <w:spacing w:line="240" w:lineRule="auto"/>
        <w:rPr>
          <w:rFonts w:ascii="Times New Roman" w:hAnsi="Times New Roman" w:cs="Times New Roman"/>
          <w:b/>
          <w:bCs/>
          <w:color w:val="000000"/>
          <w:sz w:val="28"/>
          <w:szCs w:val="28"/>
        </w:rPr>
      </w:pPr>
    </w:p>
    <w:p w14:paraId="47EB1964" w14:textId="77777777" w:rsidR="00F23770" w:rsidRDefault="00F23770" w:rsidP="00C711B3">
      <w:pPr>
        <w:spacing w:line="240" w:lineRule="auto"/>
        <w:rPr>
          <w:rFonts w:ascii="Times New Roman" w:hAnsi="Times New Roman" w:cs="Times New Roman"/>
          <w:b/>
          <w:bCs/>
          <w:color w:val="000000"/>
          <w:sz w:val="28"/>
          <w:szCs w:val="28"/>
        </w:rPr>
      </w:pPr>
    </w:p>
    <w:p w14:paraId="438CFE7C" w14:textId="77777777" w:rsidR="00F23770" w:rsidRDefault="00F23770" w:rsidP="00C711B3">
      <w:pPr>
        <w:spacing w:line="240" w:lineRule="auto"/>
        <w:rPr>
          <w:rFonts w:ascii="Times New Roman" w:hAnsi="Times New Roman" w:cs="Times New Roman"/>
          <w:b/>
          <w:bCs/>
          <w:color w:val="000000"/>
          <w:sz w:val="28"/>
          <w:szCs w:val="28"/>
        </w:rPr>
      </w:pPr>
    </w:p>
    <w:p w14:paraId="2ED4DDCF" w14:textId="77777777" w:rsidR="00272933" w:rsidRDefault="00272933" w:rsidP="00C711B3">
      <w:pPr>
        <w:spacing w:line="240" w:lineRule="auto"/>
        <w:rPr>
          <w:rFonts w:ascii="Times New Roman" w:hAnsi="Times New Roman" w:cs="Times New Roman"/>
          <w:b/>
          <w:bCs/>
          <w:color w:val="000000"/>
          <w:sz w:val="28"/>
          <w:szCs w:val="28"/>
        </w:rPr>
      </w:pPr>
    </w:p>
    <w:p w14:paraId="47BCCED8" w14:textId="77777777" w:rsidR="00272933" w:rsidRDefault="00272933" w:rsidP="00C711B3">
      <w:pPr>
        <w:spacing w:line="240" w:lineRule="auto"/>
        <w:rPr>
          <w:rFonts w:ascii="Times New Roman" w:hAnsi="Times New Roman" w:cs="Times New Roman"/>
          <w:b/>
          <w:bCs/>
          <w:color w:val="000000"/>
          <w:sz w:val="28"/>
          <w:szCs w:val="28"/>
        </w:rPr>
      </w:pPr>
    </w:p>
    <w:p w14:paraId="0BB15F5A" w14:textId="374E0905"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SR-195b</w:t>
      </w:r>
    </w:p>
    <w:p w14:paraId="3CD2BFBB" w14:textId="7C124CF6" w:rsidR="00894A89" w:rsidRPr="00C711B3" w:rsidRDefault="00894A89"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651F6603" wp14:editId="31F00ECA">
            <wp:extent cx="5718377" cy="2264174"/>
            <wp:effectExtent l="0" t="0" r="0" b="317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l="4617" t="1939" r="68922" b="81090"/>
                    <a:stretch/>
                  </pic:blipFill>
                  <pic:spPr bwMode="auto">
                    <a:xfrm>
                      <a:off x="0" y="0"/>
                      <a:ext cx="5739593" cy="2272574"/>
                    </a:xfrm>
                    <a:prstGeom prst="rect">
                      <a:avLst/>
                    </a:prstGeom>
                    <a:noFill/>
                    <a:ln>
                      <a:noFill/>
                    </a:ln>
                    <a:extLst>
                      <a:ext uri="{53640926-AAD7-44D8-BBD7-CCE9431645EC}">
                        <a14:shadowObscured xmlns:a14="http://schemas.microsoft.com/office/drawing/2010/main"/>
                      </a:ext>
                    </a:extLst>
                  </pic:spPr>
                </pic:pic>
              </a:graphicData>
            </a:graphic>
          </wp:inline>
        </w:drawing>
      </w:r>
    </w:p>
    <w:p w14:paraId="7003260B" w14:textId="77777777" w:rsidR="00894A89" w:rsidRDefault="00894A89" w:rsidP="00C711B3">
      <w:pPr>
        <w:spacing w:line="240" w:lineRule="auto"/>
        <w:rPr>
          <w:rFonts w:ascii="Times New Roman" w:hAnsi="Times New Roman" w:cs="Times New Roman"/>
          <w:b/>
          <w:bCs/>
          <w:color w:val="000000"/>
          <w:sz w:val="28"/>
          <w:szCs w:val="28"/>
        </w:rPr>
      </w:pPr>
    </w:p>
    <w:p w14:paraId="385B7F43" w14:textId="77777777" w:rsidR="00894A89" w:rsidRDefault="00894A89" w:rsidP="00C711B3">
      <w:pPr>
        <w:spacing w:line="240" w:lineRule="auto"/>
        <w:rPr>
          <w:rFonts w:ascii="Times New Roman" w:hAnsi="Times New Roman" w:cs="Times New Roman"/>
          <w:b/>
          <w:bCs/>
          <w:color w:val="000000"/>
          <w:sz w:val="28"/>
          <w:szCs w:val="28"/>
        </w:rPr>
      </w:pPr>
    </w:p>
    <w:p w14:paraId="2EA3A550" w14:textId="43D75EC5"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SR-196b</w:t>
      </w:r>
    </w:p>
    <w:p w14:paraId="64DB4DF1" w14:textId="020B4012"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61348CC2" wp14:editId="4A9433B0">
            <wp:extent cx="5829300" cy="2189237"/>
            <wp:effectExtent l="0" t="0" r="0" b="1905"/>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l="4655" t="21410" r="68367" b="62291"/>
                    <a:stretch/>
                  </pic:blipFill>
                  <pic:spPr bwMode="auto">
                    <a:xfrm>
                      <a:off x="0" y="0"/>
                      <a:ext cx="5878380" cy="2207669"/>
                    </a:xfrm>
                    <a:prstGeom prst="rect">
                      <a:avLst/>
                    </a:prstGeom>
                    <a:noFill/>
                    <a:ln>
                      <a:noFill/>
                    </a:ln>
                    <a:extLst>
                      <a:ext uri="{53640926-AAD7-44D8-BBD7-CCE9431645EC}">
                        <a14:shadowObscured xmlns:a14="http://schemas.microsoft.com/office/drawing/2010/main"/>
                      </a:ext>
                    </a:extLst>
                  </pic:spPr>
                </pic:pic>
              </a:graphicData>
            </a:graphic>
          </wp:inline>
        </w:drawing>
      </w:r>
    </w:p>
    <w:p w14:paraId="28C4E20F" w14:textId="77777777" w:rsidR="00894A89" w:rsidRDefault="00894A89" w:rsidP="00C711B3">
      <w:pPr>
        <w:spacing w:line="240" w:lineRule="auto"/>
        <w:rPr>
          <w:rFonts w:ascii="Times New Roman" w:hAnsi="Times New Roman" w:cs="Times New Roman"/>
          <w:b/>
          <w:bCs/>
          <w:color w:val="000000"/>
          <w:sz w:val="28"/>
          <w:szCs w:val="28"/>
        </w:rPr>
      </w:pPr>
    </w:p>
    <w:p w14:paraId="28B96F8E" w14:textId="77777777" w:rsidR="00894A89" w:rsidRDefault="00894A89" w:rsidP="00C711B3">
      <w:pPr>
        <w:spacing w:line="240" w:lineRule="auto"/>
        <w:rPr>
          <w:rFonts w:ascii="Times New Roman" w:hAnsi="Times New Roman" w:cs="Times New Roman"/>
          <w:b/>
          <w:bCs/>
          <w:color w:val="000000"/>
          <w:sz w:val="28"/>
          <w:szCs w:val="28"/>
        </w:rPr>
      </w:pPr>
    </w:p>
    <w:p w14:paraId="38E30C0C" w14:textId="77777777" w:rsidR="00894A89" w:rsidRDefault="00894A89" w:rsidP="00C711B3">
      <w:pPr>
        <w:spacing w:line="240" w:lineRule="auto"/>
        <w:rPr>
          <w:rFonts w:ascii="Times New Roman" w:hAnsi="Times New Roman" w:cs="Times New Roman"/>
          <w:b/>
          <w:bCs/>
          <w:color w:val="000000"/>
          <w:sz w:val="28"/>
          <w:szCs w:val="28"/>
        </w:rPr>
      </w:pPr>
    </w:p>
    <w:p w14:paraId="580EC883" w14:textId="77777777" w:rsidR="00894A89" w:rsidRDefault="00894A89" w:rsidP="00C711B3">
      <w:pPr>
        <w:spacing w:line="240" w:lineRule="auto"/>
        <w:rPr>
          <w:rFonts w:ascii="Times New Roman" w:hAnsi="Times New Roman" w:cs="Times New Roman"/>
          <w:b/>
          <w:bCs/>
          <w:color w:val="000000"/>
          <w:sz w:val="28"/>
          <w:szCs w:val="28"/>
        </w:rPr>
      </w:pPr>
    </w:p>
    <w:p w14:paraId="0E82F839" w14:textId="1EC4B560" w:rsidR="00894A89" w:rsidRDefault="00894A89" w:rsidP="00C711B3">
      <w:pPr>
        <w:spacing w:line="240" w:lineRule="auto"/>
        <w:rPr>
          <w:rFonts w:ascii="Times New Roman" w:hAnsi="Times New Roman" w:cs="Times New Roman"/>
          <w:b/>
          <w:bCs/>
          <w:color w:val="000000"/>
          <w:sz w:val="28"/>
          <w:szCs w:val="28"/>
        </w:rPr>
      </w:pPr>
    </w:p>
    <w:p w14:paraId="17ECE8E2" w14:textId="77777777" w:rsidR="00272933" w:rsidRDefault="00272933" w:rsidP="00C711B3">
      <w:pPr>
        <w:spacing w:line="240" w:lineRule="auto"/>
        <w:rPr>
          <w:rFonts w:ascii="Times New Roman" w:hAnsi="Times New Roman" w:cs="Times New Roman"/>
          <w:b/>
          <w:bCs/>
          <w:color w:val="000000"/>
          <w:sz w:val="28"/>
          <w:szCs w:val="28"/>
        </w:rPr>
      </w:pPr>
    </w:p>
    <w:p w14:paraId="350EF037" w14:textId="77777777" w:rsidR="00894A89" w:rsidRDefault="00894A89" w:rsidP="00C711B3">
      <w:pPr>
        <w:spacing w:line="240" w:lineRule="auto"/>
        <w:rPr>
          <w:rFonts w:ascii="Times New Roman" w:hAnsi="Times New Roman" w:cs="Times New Roman"/>
          <w:b/>
          <w:bCs/>
          <w:color w:val="000000"/>
          <w:sz w:val="28"/>
          <w:szCs w:val="28"/>
        </w:rPr>
      </w:pPr>
    </w:p>
    <w:p w14:paraId="5709A895" w14:textId="3A25EE60"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SR-197b</w:t>
      </w:r>
    </w:p>
    <w:p w14:paraId="5C36B449" w14:textId="39AF4570" w:rsidR="00E724BB" w:rsidRPr="00C711B3" w:rsidRDefault="00E724BB"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1407A944" wp14:editId="1E37763B">
            <wp:extent cx="5829300" cy="2399958"/>
            <wp:effectExtent l="0" t="0" r="0" b="63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l="5172" t="1552" r="68706" b="81189"/>
                    <a:stretch/>
                  </pic:blipFill>
                  <pic:spPr bwMode="auto">
                    <a:xfrm>
                      <a:off x="0" y="0"/>
                      <a:ext cx="5856855" cy="2411302"/>
                    </a:xfrm>
                    <a:prstGeom prst="rect">
                      <a:avLst/>
                    </a:prstGeom>
                    <a:noFill/>
                    <a:ln>
                      <a:noFill/>
                    </a:ln>
                    <a:extLst>
                      <a:ext uri="{53640926-AAD7-44D8-BBD7-CCE9431645EC}">
                        <a14:shadowObscured xmlns:a14="http://schemas.microsoft.com/office/drawing/2010/main"/>
                      </a:ext>
                    </a:extLst>
                  </pic:spPr>
                </pic:pic>
              </a:graphicData>
            </a:graphic>
          </wp:inline>
        </w:drawing>
      </w:r>
    </w:p>
    <w:p w14:paraId="0C4C97E7" w14:textId="77777777" w:rsidR="00E724BB" w:rsidRDefault="00E724BB" w:rsidP="00C711B3">
      <w:pPr>
        <w:spacing w:line="240" w:lineRule="auto"/>
        <w:rPr>
          <w:rFonts w:ascii="Times New Roman" w:hAnsi="Times New Roman" w:cs="Times New Roman"/>
          <w:b/>
          <w:bCs/>
          <w:color w:val="000000"/>
          <w:sz w:val="28"/>
          <w:szCs w:val="28"/>
        </w:rPr>
      </w:pPr>
    </w:p>
    <w:p w14:paraId="5C43A3A2" w14:textId="77777777" w:rsidR="00E724BB" w:rsidRDefault="00E724BB" w:rsidP="00C711B3">
      <w:pPr>
        <w:spacing w:line="240" w:lineRule="auto"/>
        <w:rPr>
          <w:rFonts w:ascii="Times New Roman" w:hAnsi="Times New Roman" w:cs="Times New Roman"/>
          <w:b/>
          <w:bCs/>
          <w:color w:val="000000"/>
          <w:sz w:val="28"/>
          <w:szCs w:val="28"/>
        </w:rPr>
      </w:pPr>
    </w:p>
    <w:p w14:paraId="77D0333A" w14:textId="77777777" w:rsidR="00E724BB" w:rsidRDefault="00E724BB" w:rsidP="00C711B3">
      <w:pPr>
        <w:spacing w:line="240" w:lineRule="auto"/>
        <w:rPr>
          <w:rFonts w:ascii="Times New Roman" w:hAnsi="Times New Roman" w:cs="Times New Roman"/>
          <w:b/>
          <w:bCs/>
          <w:color w:val="000000"/>
          <w:sz w:val="28"/>
          <w:szCs w:val="28"/>
        </w:rPr>
      </w:pPr>
    </w:p>
    <w:p w14:paraId="289530A6" w14:textId="29E9578B"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SR-198a</w:t>
      </w:r>
    </w:p>
    <w:p w14:paraId="0326F4AB" w14:textId="516086C5"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6824A28E" wp14:editId="252FE3D1">
            <wp:extent cx="5829300" cy="2191947"/>
            <wp:effectExtent l="0" t="0" r="0" b="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3" cstate="print">
                      <a:extLst>
                        <a:ext uri="{28A0092B-C50C-407E-A947-70E740481C1C}">
                          <a14:useLocalDpi xmlns:a14="http://schemas.microsoft.com/office/drawing/2010/main" val="0"/>
                        </a:ext>
                      </a:extLst>
                    </a:blip>
                    <a:srcRect l="3838" t="20905" r="68073" b="62104"/>
                    <a:stretch/>
                  </pic:blipFill>
                  <pic:spPr bwMode="auto">
                    <a:xfrm>
                      <a:off x="0" y="0"/>
                      <a:ext cx="5864847" cy="2205313"/>
                    </a:xfrm>
                    <a:prstGeom prst="rect">
                      <a:avLst/>
                    </a:prstGeom>
                    <a:noFill/>
                    <a:ln>
                      <a:noFill/>
                    </a:ln>
                    <a:extLst>
                      <a:ext uri="{53640926-AAD7-44D8-BBD7-CCE9431645EC}">
                        <a14:shadowObscured xmlns:a14="http://schemas.microsoft.com/office/drawing/2010/main"/>
                      </a:ext>
                    </a:extLst>
                  </pic:spPr>
                </pic:pic>
              </a:graphicData>
            </a:graphic>
          </wp:inline>
        </w:drawing>
      </w:r>
    </w:p>
    <w:p w14:paraId="7A8802C4" w14:textId="77777777" w:rsidR="00376943" w:rsidRDefault="00376943" w:rsidP="00C711B3">
      <w:pPr>
        <w:spacing w:line="240" w:lineRule="auto"/>
        <w:rPr>
          <w:rFonts w:ascii="Times New Roman" w:hAnsi="Times New Roman" w:cs="Times New Roman"/>
          <w:b/>
          <w:bCs/>
          <w:color w:val="000000"/>
          <w:sz w:val="28"/>
          <w:szCs w:val="28"/>
        </w:rPr>
      </w:pPr>
    </w:p>
    <w:p w14:paraId="5CA2A1C6" w14:textId="77777777" w:rsidR="00376943" w:rsidRDefault="00376943" w:rsidP="00C711B3">
      <w:pPr>
        <w:spacing w:line="240" w:lineRule="auto"/>
        <w:rPr>
          <w:rFonts w:ascii="Times New Roman" w:hAnsi="Times New Roman" w:cs="Times New Roman"/>
          <w:b/>
          <w:bCs/>
          <w:color w:val="000000"/>
          <w:sz w:val="28"/>
          <w:szCs w:val="28"/>
        </w:rPr>
      </w:pPr>
    </w:p>
    <w:p w14:paraId="35862A20" w14:textId="77777777" w:rsidR="00376943" w:rsidRDefault="00376943" w:rsidP="00C711B3">
      <w:pPr>
        <w:spacing w:line="240" w:lineRule="auto"/>
        <w:rPr>
          <w:rFonts w:ascii="Times New Roman" w:hAnsi="Times New Roman" w:cs="Times New Roman"/>
          <w:b/>
          <w:bCs/>
          <w:color w:val="000000"/>
          <w:sz w:val="28"/>
          <w:szCs w:val="28"/>
        </w:rPr>
      </w:pPr>
    </w:p>
    <w:p w14:paraId="78D46C99" w14:textId="77777777" w:rsidR="00376943" w:rsidRDefault="00376943" w:rsidP="00C711B3">
      <w:pPr>
        <w:spacing w:line="240" w:lineRule="auto"/>
        <w:rPr>
          <w:rFonts w:ascii="Times New Roman" w:hAnsi="Times New Roman" w:cs="Times New Roman"/>
          <w:b/>
          <w:bCs/>
          <w:color w:val="000000"/>
          <w:sz w:val="28"/>
          <w:szCs w:val="28"/>
        </w:rPr>
      </w:pPr>
    </w:p>
    <w:p w14:paraId="10897130" w14:textId="77777777" w:rsidR="00376943" w:rsidRDefault="00376943" w:rsidP="00C711B3">
      <w:pPr>
        <w:spacing w:line="240" w:lineRule="auto"/>
        <w:rPr>
          <w:rFonts w:ascii="Times New Roman" w:hAnsi="Times New Roman" w:cs="Times New Roman"/>
          <w:b/>
          <w:bCs/>
          <w:color w:val="000000"/>
          <w:sz w:val="28"/>
          <w:szCs w:val="28"/>
        </w:rPr>
      </w:pPr>
    </w:p>
    <w:p w14:paraId="7E7825F2" w14:textId="2131163F"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SR-199b</w:t>
      </w:r>
    </w:p>
    <w:p w14:paraId="732F3C5C" w14:textId="762B8E94" w:rsidR="00376943" w:rsidRPr="00C711B3" w:rsidRDefault="00376943"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0009B908" wp14:editId="7F6FCAC6">
            <wp:extent cx="5943600" cy="2425010"/>
            <wp:effectExtent l="0" t="0" r="0" b="0"/>
            <wp:docPr id="532" name="Picture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l="5116" t="1406" r="69083" b="81035"/>
                    <a:stretch/>
                  </pic:blipFill>
                  <pic:spPr bwMode="auto">
                    <a:xfrm>
                      <a:off x="0" y="0"/>
                      <a:ext cx="5983367" cy="2441235"/>
                    </a:xfrm>
                    <a:prstGeom prst="rect">
                      <a:avLst/>
                    </a:prstGeom>
                    <a:noFill/>
                    <a:ln>
                      <a:noFill/>
                    </a:ln>
                    <a:extLst>
                      <a:ext uri="{53640926-AAD7-44D8-BBD7-CCE9431645EC}">
                        <a14:shadowObscured xmlns:a14="http://schemas.microsoft.com/office/drawing/2010/main"/>
                      </a:ext>
                    </a:extLst>
                  </pic:spPr>
                </pic:pic>
              </a:graphicData>
            </a:graphic>
          </wp:inline>
        </w:drawing>
      </w:r>
    </w:p>
    <w:p w14:paraId="16360262" w14:textId="77777777" w:rsidR="00376943" w:rsidRDefault="00376943" w:rsidP="00C711B3">
      <w:pPr>
        <w:spacing w:line="240" w:lineRule="auto"/>
        <w:rPr>
          <w:rFonts w:ascii="Times New Roman" w:hAnsi="Times New Roman" w:cs="Times New Roman"/>
          <w:b/>
          <w:bCs/>
          <w:color w:val="000000"/>
          <w:sz w:val="28"/>
          <w:szCs w:val="28"/>
        </w:rPr>
      </w:pPr>
    </w:p>
    <w:p w14:paraId="5598B747" w14:textId="77777777" w:rsidR="00376943" w:rsidRDefault="00376943" w:rsidP="00C711B3">
      <w:pPr>
        <w:spacing w:line="240" w:lineRule="auto"/>
        <w:rPr>
          <w:rFonts w:ascii="Times New Roman" w:hAnsi="Times New Roman" w:cs="Times New Roman"/>
          <w:b/>
          <w:bCs/>
          <w:color w:val="000000"/>
          <w:sz w:val="28"/>
          <w:szCs w:val="28"/>
        </w:rPr>
      </w:pPr>
    </w:p>
    <w:p w14:paraId="6254A65B" w14:textId="31063129"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SR-200b</w:t>
      </w:r>
    </w:p>
    <w:p w14:paraId="7F2E52DE" w14:textId="01419D9A"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5E44BDEF" wp14:editId="13DF5757">
            <wp:extent cx="5829300" cy="2286044"/>
            <wp:effectExtent l="0" t="0" r="0" b="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4" cstate="print">
                      <a:extLst>
                        <a:ext uri="{28A0092B-C50C-407E-A947-70E740481C1C}">
                          <a14:useLocalDpi xmlns:a14="http://schemas.microsoft.com/office/drawing/2010/main" val="0"/>
                        </a:ext>
                      </a:extLst>
                    </a:blip>
                    <a:srcRect l="4923" t="20814" r="67950" b="62040"/>
                    <a:stretch/>
                  </pic:blipFill>
                  <pic:spPr bwMode="auto">
                    <a:xfrm>
                      <a:off x="0" y="0"/>
                      <a:ext cx="5879040" cy="2305550"/>
                    </a:xfrm>
                    <a:prstGeom prst="rect">
                      <a:avLst/>
                    </a:prstGeom>
                    <a:noFill/>
                    <a:ln>
                      <a:noFill/>
                    </a:ln>
                    <a:extLst>
                      <a:ext uri="{53640926-AAD7-44D8-BBD7-CCE9431645EC}">
                        <a14:shadowObscured xmlns:a14="http://schemas.microsoft.com/office/drawing/2010/main"/>
                      </a:ext>
                    </a:extLst>
                  </pic:spPr>
                </pic:pic>
              </a:graphicData>
            </a:graphic>
          </wp:inline>
        </w:drawing>
      </w:r>
    </w:p>
    <w:p w14:paraId="6D636354" w14:textId="77777777" w:rsidR="00376943" w:rsidRDefault="00376943" w:rsidP="00C711B3">
      <w:pPr>
        <w:spacing w:line="240" w:lineRule="auto"/>
        <w:rPr>
          <w:rFonts w:ascii="Times New Roman" w:hAnsi="Times New Roman" w:cs="Times New Roman"/>
          <w:b/>
          <w:bCs/>
          <w:color w:val="000000"/>
          <w:sz w:val="28"/>
          <w:szCs w:val="28"/>
        </w:rPr>
      </w:pPr>
    </w:p>
    <w:p w14:paraId="60059B85" w14:textId="77777777" w:rsidR="00376943" w:rsidRDefault="00376943" w:rsidP="00C711B3">
      <w:pPr>
        <w:spacing w:line="240" w:lineRule="auto"/>
        <w:rPr>
          <w:rFonts w:ascii="Times New Roman" w:hAnsi="Times New Roman" w:cs="Times New Roman"/>
          <w:b/>
          <w:bCs/>
          <w:color w:val="000000"/>
          <w:sz w:val="28"/>
          <w:szCs w:val="28"/>
        </w:rPr>
      </w:pPr>
    </w:p>
    <w:p w14:paraId="03192D55" w14:textId="77777777" w:rsidR="00376943" w:rsidRDefault="00376943" w:rsidP="00C711B3">
      <w:pPr>
        <w:spacing w:line="240" w:lineRule="auto"/>
        <w:rPr>
          <w:rFonts w:ascii="Times New Roman" w:hAnsi="Times New Roman" w:cs="Times New Roman"/>
          <w:b/>
          <w:bCs/>
          <w:color w:val="000000"/>
          <w:sz w:val="28"/>
          <w:szCs w:val="28"/>
        </w:rPr>
      </w:pPr>
    </w:p>
    <w:p w14:paraId="52F54E39" w14:textId="77777777" w:rsidR="00376943" w:rsidRDefault="00376943" w:rsidP="00C711B3">
      <w:pPr>
        <w:spacing w:line="240" w:lineRule="auto"/>
        <w:rPr>
          <w:rFonts w:ascii="Times New Roman" w:hAnsi="Times New Roman" w:cs="Times New Roman"/>
          <w:b/>
          <w:bCs/>
          <w:color w:val="000000"/>
          <w:sz w:val="28"/>
          <w:szCs w:val="28"/>
        </w:rPr>
      </w:pPr>
    </w:p>
    <w:p w14:paraId="0E179CB9" w14:textId="7A266185" w:rsidR="00376943" w:rsidRDefault="00376943" w:rsidP="00C711B3">
      <w:pPr>
        <w:spacing w:line="240" w:lineRule="auto"/>
        <w:rPr>
          <w:rFonts w:ascii="Times New Roman" w:hAnsi="Times New Roman" w:cs="Times New Roman"/>
          <w:b/>
          <w:bCs/>
          <w:color w:val="000000"/>
          <w:sz w:val="28"/>
          <w:szCs w:val="28"/>
        </w:rPr>
      </w:pPr>
    </w:p>
    <w:p w14:paraId="2D781F02" w14:textId="744A5495" w:rsidR="00272933" w:rsidRDefault="00272933" w:rsidP="00C711B3">
      <w:pPr>
        <w:spacing w:line="240" w:lineRule="auto"/>
        <w:rPr>
          <w:rFonts w:ascii="Times New Roman" w:hAnsi="Times New Roman" w:cs="Times New Roman"/>
          <w:b/>
          <w:bCs/>
          <w:color w:val="000000"/>
          <w:sz w:val="28"/>
          <w:szCs w:val="28"/>
        </w:rPr>
      </w:pPr>
    </w:p>
    <w:p w14:paraId="629BD58F" w14:textId="77777777" w:rsidR="00272933" w:rsidRDefault="00272933" w:rsidP="00C711B3">
      <w:pPr>
        <w:spacing w:line="240" w:lineRule="auto"/>
        <w:rPr>
          <w:rFonts w:ascii="Times New Roman" w:hAnsi="Times New Roman" w:cs="Times New Roman"/>
          <w:b/>
          <w:bCs/>
          <w:color w:val="000000"/>
          <w:sz w:val="28"/>
          <w:szCs w:val="28"/>
        </w:rPr>
      </w:pPr>
    </w:p>
    <w:p w14:paraId="5E5CA32C" w14:textId="77777777" w:rsidR="00376943" w:rsidRDefault="00376943" w:rsidP="00C711B3">
      <w:pPr>
        <w:spacing w:line="240" w:lineRule="auto"/>
        <w:rPr>
          <w:rFonts w:ascii="Times New Roman" w:hAnsi="Times New Roman" w:cs="Times New Roman"/>
          <w:b/>
          <w:bCs/>
          <w:color w:val="000000"/>
          <w:sz w:val="28"/>
          <w:szCs w:val="28"/>
        </w:rPr>
      </w:pPr>
    </w:p>
    <w:p w14:paraId="71E15105" w14:textId="2B9B797D"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SR-204b</w:t>
      </w:r>
    </w:p>
    <w:p w14:paraId="06908648" w14:textId="717C31C6" w:rsidR="003A31DA" w:rsidRPr="00C711B3" w:rsidRDefault="003A31DA"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448E6CEB" wp14:editId="7A6B2640">
            <wp:extent cx="5890266" cy="2173605"/>
            <wp:effectExtent l="0" t="0" r="0" b="0"/>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l="5262" t="2502" r="68582" b="81182"/>
                    <a:stretch/>
                  </pic:blipFill>
                  <pic:spPr bwMode="auto">
                    <a:xfrm>
                      <a:off x="0" y="0"/>
                      <a:ext cx="5911292" cy="2181364"/>
                    </a:xfrm>
                    <a:prstGeom prst="rect">
                      <a:avLst/>
                    </a:prstGeom>
                    <a:noFill/>
                    <a:ln>
                      <a:noFill/>
                    </a:ln>
                    <a:extLst>
                      <a:ext uri="{53640926-AAD7-44D8-BBD7-CCE9431645EC}">
                        <a14:shadowObscured xmlns:a14="http://schemas.microsoft.com/office/drawing/2010/main"/>
                      </a:ext>
                    </a:extLst>
                  </pic:spPr>
                </pic:pic>
              </a:graphicData>
            </a:graphic>
          </wp:inline>
        </w:drawing>
      </w:r>
    </w:p>
    <w:p w14:paraId="196C544C" w14:textId="77777777" w:rsidR="003A31DA" w:rsidRDefault="003A31DA" w:rsidP="00C711B3">
      <w:pPr>
        <w:spacing w:line="240" w:lineRule="auto"/>
        <w:rPr>
          <w:rFonts w:ascii="Times New Roman" w:hAnsi="Times New Roman" w:cs="Times New Roman"/>
          <w:b/>
          <w:bCs/>
          <w:color w:val="000000"/>
          <w:sz w:val="28"/>
          <w:szCs w:val="28"/>
        </w:rPr>
      </w:pPr>
    </w:p>
    <w:p w14:paraId="21919513" w14:textId="77777777" w:rsidR="003A31DA" w:rsidRDefault="003A31DA" w:rsidP="00C711B3">
      <w:pPr>
        <w:spacing w:line="240" w:lineRule="auto"/>
        <w:rPr>
          <w:rFonts w:ascii="Times New Roman" w:hAnsi="Times New Roman" w:cs="Times New Roman"/>
          <w:b/>
          <w:bCs/>
          <w:color w:val="000000"/>
          <w:sz w:val="28"/>
          <w:szCs w:val="28"/>
        </w:rPr>
      </w:pPr>
    </w:p>
    <w:p w14:paraId="3FAFF5B9" w14:textId="77777777" w:rsidR="003A31DA" w:rsidRDefault="003A31DA" w:rsidP="00C711B3">
      <w:pPr>
        <w:spacing w:line="240" w:lineRule="auto"/>
        <w:rPr>
          <w:rFonts w:ascii="Times New Roman" w:hAnsi="Times New Roman" w:cs="Times New Roman"/>
          <w:b/>
          <w:bCs/>
          <w:color w:val="000000"/>
          <w:sz w:val="28"/>
          <w:szCs w:val="28"/>
        </w:rPr>
      </w:pPr>
    </w:p>
    <w:p w14:paraId="6BEE22FA" w14:textId="6910AC54"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SR-205a</w:t>
      </w:r>
    </w:p>
    <w:p w14:paraId="348DE660" w14:textId="165DC183"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206AC318" wp14:editId="2D2B7C2E">
            <wp:extent cx="5860904" cy="2390800"/>
            <wp:effectExtent l="0" t="0" r="6985" b="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l="5814" t="20485" r="67724" b="62067"/>
                    <a:stretch/>
                  </pic:blipFill>
                  <pic:spPr bwMode="auto">
                    <a:xfrm>
                      <a:off x="0" y="0"/>
                      <a:ext cx="5890231" cy="2402763"/>
                    </a:xfrm>
                    <a:prstGeom prst="rect">
                      <a:avLst/>
                    </a:prstGeom>
                    <a:noFill/>
                    <a:ln>
                      <a:noFill/>
                    </a:ln>
                    <a:extLst>
                      <a:ext uri="{53640926-AAD7-44D8-BBD7-CCE9431645EC}">
                        <a14:shadowObscured xmlns:a14="http://schemas.microsoft.com/office/drawing/2010/main"/>
                      </a:ext>
                    </a:extLst>
                  </pic:spPr>
                </pic:pic>
              </a:graphicData>
            </a:graphic>
          </wp:inline>
        </w:drawing>
      </w:r>
    </w:p>
    <w:p w14:paraId="4595AA20" w14:textId="77777777" w:rsidR="00B041D9" w:rsidRDefault="00B041D9" w:rsidP="00C711B3">
      <w:pPr>
        <w:spacing w:line="240" w:lineRule="auto"/>
        <w:rPr>
          <w:rFonts w:ascii="Times New Roman" w:hAnsi="Times New Roman" w:cs="Times New Roman"/>
          <w:b/>
          <w:bCs/>
          <w:color w:val="000000"/>
          <w:sz w:val="28"/>
          <w:szCs w:val="28"/>
        </w:rPr>
      </w:pPr>
    </w:p>
    <w:p w14:paraId="0363B06D" w14:textId="77777777" w:rsidR="00B041D9" w:rsidRDefault="00B041D9" w:rsidP="00C711B3">
      <w:pPr>
        <w:spacing w:line="240" w:lineRule="auto"/>
        <w:rPr>
          <w:rFonts w:ascii="Times New Roman" w:hAnsi="Times New Roman" w:cs="Times New Roman"/>
          <w:b/>
          <w:bCs/>
          <w:color w:val="000000"/>
          <w:sz w:val="28"/>
          <w:szCs w:val="28"/>
        </w:rPr>
      </w:pPr>
    </w:p>
    <w:p w14:paraId="581B4912" w14:textId="77777777" w:rsidR="00B041D9" w:rsidRDefault="00B041D9" w:rsidP="00C711B3">
      <w:pPr>
        <w:spacing w:line="240" w:lineRule="auto"/>
        <w:rPr>
          <w:rFonts w:ascii="Times New Roman" w:hAnsi="Times New Roman" w:cs="Times New Roman"/>
          <w:b/>
          <w:bCs/>
          <w:color w:val="000000"/>
          <w:sz w:val="28"/>
          <w:szCs w:val="28"/>
        </w:rPr>
      </w:pPr>
    </w:p>
    <w:p w14:paraId="098F7442" w14:textId="77777777" w:rsidR="00B041D9" w:rsidRDefault="00B041D9" w:rsidP="00C711B3">
      <w:pPr>
        <w:spacing w:line="240" w:lineRule="auto"/>
        <w:rPr>
          <w:rFonts w:ascii="Times New Roman" w:hAnsi="Times New Roman" w:cs="Times New Roman"/>
          <w:b/>
          <w:bCs/>
          <w:color w:val="000000"/>
          <w:sz w:val="28"/>
          <w:szCs w:val="28"/>
        </w:rPr>
      </w:pPr>
    </w:p>
    <w:p w14:paraId="410EF951" w14:textId="77777777" w:rsidR="00B041D9" w:rsidRDefault="00B041D9" w:rsidP="00C711B3">
      <w:pPr>
        <w:spacing w:line="240" w:lineRule="auto"/>
        <w:rPr>
          <w:rFonts w:ascii="Times New Roman" w:hAnsi="Times New Roman" w:cs="Times New Roman"/>
          <w:b/>
          <w:bCs/>
          <w:color w:val="000000"/>
          <w:sz w:val="28"/>
          <w:szCs w:val="28"/>
        </w:rPr>
      </w:pPr>
    </w:p>
    <w:p w14:paraId="61F50965" w14:textId="7D9E11B6"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SR-208b</w:t>
      </w:r>
    </w:p>
    <w:p w14:paraId="341A6A2E" w14:textId="74683250" w:rsidR="00D166FD" w:rsidRPr="00C711B3" w:rsidRDefault="00D166FD"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5C5F0B77" wp14:editId="5213452B">
            <wp:extent cx="5765324" cy="2322940"/>
            <wp:effectExtent l="0" t="0" r="6985" b="1270"/>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4135" t="1949" r="69199" b="81091"/>
                    <a:stretch/>
                  </pic:blipFill>
                  <pic:spPr bwMode="auto">
                    <a:xfrm>
                      <a:off x="0" y="0"/>
                      <a:ext cx="5790621" cy="2333132"/>
                    </a:xfrm>
                    <a:prstGeom prst="rect">
                      <a:avLst/>
                    </a:prstGeom>
                    <a:noFill/>
                    <a:ln>
                      <a:noFill/>
                    </a:ln>
                    <a:extLst>
                      <a:ext uri="{53640926-AAD7-44D8-BBD7-CCE9431645EC}">
                        <a14:shadowObscured xmlns:a14="http://schemas.microsoft.com/office/drawing/2010/main"/>
                      </a:ext>
                    </a:extLst>
                  </pic:spPr>
                </pic:pic>
              </a:graphicData>
            </a:graphic>
          </wp:inline>
        </w:drawing>
      </w:r>
    </w:p>
    <w:p w14:paraId="4D7A1AA2" w14:textId="77777777" w:rsidR="00D166FD" w:rsidRDefault="00D166FD" w:rsidP="00C711B3">
      <w:pPr>
        <w:spacing w:line="240" w:lineRule="auto"/>
        <w:rPr>
          <w:rFonts w:ascii="Times New Roman" w:hAnsi="Times New Roman" w:cs="Times New Roman"/>
          <w:b/>
          <w:bCs/>
          <w:color w:val="000000"/>
          <w:sz w:val="28"/>
          <w:szCs w:val="28"/>
        </w:rPr>
      </w:pPr>
    </w:p>
    <w:p w14:paraId="58E1F414" w14:textId="77777777" w:rsidR="00D166FD" w:rsidRDefault="00D166FD" w:rsidP="00C711B3">
      <w:pPr>
        <w:spacing w:line="240" w:lineRule="auto"/>
        <w:rPr>
          <w:rFonts w:ascii="Times New Roman" w:hAnsi="Times New Roman" w:cs="Times New Roman"/>
          <w:b/>
          <w:bCs/>
          <w:color w:val="000000"/>
          <w:sz w:val="28"/>
          <w:szCs w:val="28"/>
        </w:rPr>
      </w:pPr>
    </w:p>
    <w:p w14:paraId="70BD84AB" w14:textId="77777777" w:rsidR="00D166FD" w:rsidRDefault="00D166FD" w:rsidP="00C711B3">
      <w:pPr>
        <w:spacing w:line="240" w:lineRule="auto"/>
        <w:rPr>
          <w:rFonts w:ascii="Times New Roman" w:hAnsi="Times New Roman" w:cs="Times New Roman"/>
          <w:b/>
          <w:bCs/>
          <w:color w:val="000000"/>
          <w:sz w:val="28"/>
          <w:szCs w:val="28"/>
        </w:rPr>
      </w:pPr>
    </w:p>
    <w:p w14:paraId="1076534B" w14:textId="6F5D7E27"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SR-209a</w:t>
      </w:r>
    </w:p>
    <w:p w14:paraId="37ED8805" w14:textId="02A8C06B"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1BFD29F3" wp14:editId="7CDA8022">
            <wp:extent cx="5755960" cy="2310544"/>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3663" t="21010" r="68054" b="62129"/>
                    <a:stretch/>
                  </pic:blipFill>
                  <pic:spPr bwMode="auto">
                    <a:xfrm>
                      <a:off x="0" y="0"/>
                      <a:ext cx="5808217" cy="2331521"/>
                    </a:xfrm>
                    <a:prstGeom prst="rect">
                      <a:avLst/>
                    </a:prstGeom>
                    <a:noFill/>
                    <a:ln>
                      <a:noFill/>
                    </a:ln>
                    <a:extLst>
                      <a:ext uri="{53640926-AAD7-44D8-BBD7-CCE9431645EC}">
                        <a14:shadowObscured xmlns:a14="http://schemas.microsoft.com/office/drawing/2010/main"/>
                      </a:ext>
                    </a:extLst>
                  </pic:spPr>
                </pic:pic>
              </a:graphicData>
            </a:graphic>
          </wp:inline>
        </w:drawing>
      </w:r>
    </w:p>
    <w:p w14:paraId="58D4E60B" w14:textId="77777777" w:rsidR="00C91590" w:rsidRDefault="00C91590" w:rsidP="00C711B3">
      <w:pPr>
        <w:spacing w:line="240" w:lineRule="auto"/>
        <w:rPr>
          <w:rFonts w:ascii="Times New Roman" w:hAnsi="Times New Roman" w:cs="Times New Roman"/>
          <w:b/>
          <w:bCs/>
          <w:color w:val="000000"/>
          <w:sz w:val="28"/>
          <w:szCs w:val="28"/>
        </w:rPr>
      </w:pPr>
    </w:p>
    <w:p w14:paraId="1D80D992" w14:textId="77777777" w:rsidR="00C91590" w:rsidRDefault="00C91590" w:rsidP="00C711B3">
      <w:pPr>
        <w:spacing w:line="240" w:lineRule="auto"/>
        <w:rPr>
          <w:rFonts w:ascii="Times New Roman" w:hAnsi="Times New Roman" w:cs="Times New Roman"/>
          <w:b/>
          <w:bCs/>
          <w:color w:val="000000"/>
          <w:sz w:val="28"/>
          <w:szCs w:val="28"/>
        </w:rPr>
      </w:pPr>
    </w:p>
    <w:p w14:paraId="4D9F953D" w14:textId="77777777" w:rsidR="00C91590" w:rsidRDefault="00C91590" w:rsidP="00C711B3">
      <w:pPr>
        <w:spacing w:line="240" w:lineRule="auto"/>
        <w:rPr>
          <w:rFonts w:ascii="Times New Roman" w:hAnsi="Times New Roman" w:cs="Times New Roman"/>
          <w:b/>
          <w:bCs/>
          <w:color w:val="000000"/>
          <w:sz w:val="28"/>
          <w:szCs w:val="28"/>
        </w:rPr>
      </w:pPr>
    </w:p>
    <w:p w14:paraId="27976BCF" w14:textId="77777777" w:rsidR="00C91590" w:rsidRDefault="00C91590" w:rsidP="00C711B3">
      <w:pPr>
        <w:spacing w:line="240" w:lineRule="auto"/>
        <w:rPr>
          <w:rFonts w:ascii="Times New Roman" w:hAnsi="Times New Roman" w:cs="Times New Roman"/>
          <w:b/>
          <w:bCs/>
          <w:color w:val="000000"/>
          <w:sz w:val="28"/>
          <w:szCs w:val="28"/>
        </w:rPr>
      </w:pPr>
    </w:p>
    <w:p w14:paraId="2C7F966B" w14:textId="77777777" w:rsidR="00C91590" w:rsidRDefault="00C91590" w:rsidP="00C711B3">
      <w:pPr>
        <w:spacing w:line="240" w:lineRule="auto"/>
        <w:rPr>
          <w:rFonts w:ascii="Times New Roman" w:hAnsi="Times New Roman" w:cs="Times New Roman"/>
          <w:b/>
          <w:bCs/>
          <w:color w:val="000000"/>
          <w:sz w:val="28"/>
          <w:szCs w:val="28"/>
        </w:rPr>
      </w:pPr>
    </w:p>
    <w:p w14:paraId="2666116E" w14:textId="7DE4CAF3"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SR-210b</w:t>
      </w:r>
    </w:p>
    <w:p w14:paraId="4D4AC62F" w14:textId="48A1E74B" w:rsidR="00110FF2" w:rsidRPr="00C711B3" w:rsidRDefault="00110FF2"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06330982" wp14:editId="2CBEDBDD">
            <wp:extent cx="5829300" cy="2378150"/>
            <wp:effectExtent l="0" t="0" r="0" b="317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4256" t="1817" r="68251" b="80935"/>
                    <a:stretch/>
                  </pic:blipFill>
                  <pic:spPr bwMode="auto">
                    <a:xfrm>
                      <a:off x="0" y="0"/>
                      <a:ext cx="5856460" cy="2389230"/>
                    </a:xfrm>
                    <a:prstGeom prst="rect">
                      <a:avLst/>
                    </a:prstGeom>
                    <a:noFill/>
                    <a:ln>
                      <a:noFill/>
                    </a:ln>
                    <a:extLst>
                      <a:ext uri="{53640926-AAD7-44D8-BBD7-CCE9431645EC}">
                        <a14:shadowObscured xmlns:a14="http://schemas.microsoft.com/office/drawing/2010/main"/>
                      </a:ext>
                    </a:extLst>
                  </pic:spPr>
                </pic:pic>
              </a:graphicData>
            </a:graphic>
          </wp:inline>
        </w:drawing>
      </w:r>
    </w:p>
    <w:p w14:paraId="07C96B62" w14:textId="77777777" w:rsidR="00110FF2" w:rsidRDefault="00110FF2" w:rsidP="00C711B3">
      <w:pPr>
        <w:spacing w:line="240" w:lineRule="auto"/>
        <w:rPr>
          <w:rFonts w:ascii="Times New Roman" w:hAnsi="Times New Roman" w:cs="Times New Roman"/>
          <w:b/>
          <w:bCs/>
          <w:color w:val="000000"/>
          <w:sz w:val="28"/>
          <w:szCs w:val="28"/>
        </w:rPr>
      </w:pPr>
    </w:p>
    <w:p w14:paraId="2D6DED32" w14:textId="77777777" w:rsidR="00110FF2" w:rsidRDefault="00110FF2" w:rsidP="00C711B3">
      <w:pPr>
        <w:spacing w:line="240" w:lineRule="auto"/>
        <w:rPr>
          <w:rFonts w:ascii="Times New Roman" w:hAnsi="Times New Roman" w:cs="Times New Roman"/>
          <w:b/>
          <w:bCs/>
          <w:color w:val="000000"/>
          <w:sz w:val="28"/>
          <w:szCs w:val="28"/>
        </w:rPr>
      </w:pPr>
    </w:p>
    <w:p w14:paraId="18A734A1" w14:textId="77777777" w:rsidR="00110FF2" w:rsidRDefault="00110FF2" w:rsidP="00C711B3">
      <w:pPr>
        <w:spacing w:line="240" w:lineRule="auto"/>
        <w:rPr>
          <w:rFonts w:ascii="Times New Roman" w:hAnsi="Times New Roman" w:cs="Times New Roman"/>
          <w:b/>
          <w:bCs/>
          <w:color w:val="000000"/>
          <w:sz w:val="28"/>
          <w:szCs w:val="28"/>
        </w:rPr>
      </w:pPr>
    </w:p>
    <w:p w14:paraId="34B770BE" w14:textId="6D31556D"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SR-211b</w:t>
      </w:r>
    </w:p>
    <w:p w14:paraId="440309FC" w14:textId="69A7C29C"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27A9507E" wp14:editId="2F422167">
            <wp:extent cx="5829300" cy="2652979"/>
            <wp:effectExtent l="0" t="0" r="0" b="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l="4928" t="20356" r="70543" b="62241"/>
                    <a:stretch/>
                  </pic:blipFill>
                  <pic:spPr bwMode="auto">
                    <a:xfrm>
                      <a:off x="0" y="0"/>
                      <a:ext cx="5876798" cy="2674596"/>
                    </a:xfrm>
                    <a:prstGeom prst="rect">
                      <a:avLst/>
                    </a:prstGeom>
                    <a:noFill/>
                    <a:ln>
                      <a:noFill/>
                    </a:ln>
                    <a:extLst>
                      <a:ext uri="{53640926-AAD7-44D8-BBD7-CCE9431645EC}">
                        <a14:shadowObscured xmlns:a14="http://schemas.microsoft.com/office/drawing/2010/main"/>
                      </a:ext>
                    </a:extLst>
                  </pic:spPr>
                </pic:pic>
              </a:graphicData>
            </a:graphic>
          </wp:inline>
        </w:drawing>
      </w:r>
    </w:p>
    <w:p w14:paraId="0B12989D" w14:textId="77777777" w:rsidR="00A01C2D" w:rsidRDefault="00A01C2D" w:rsidP="00C711B3">
      <w:pPr>
        <w:spacing w:line="240" w:lineRule="auto"/>
        <w:rPr>
          <w:rFonts w:ascii="Times New Roman" w:hAnsi="Times New Roman" w:cs="Times New Roman"/>
          <w:b/>
          <w:bCs/>
          <w:color w:val="000000"/>
          <w:sz w:val="28"/>
          <w:szCs w:val="28"/>
        </w:rPr>
      </w:pPr>
    </w:p>
    <w:p w14:paraId="2D438B6B" w14:textId="17083D45" w:rsidR="00A01C2D" w:rsidRDefault="00A01C2D" w:rsidP="00C711B3">
      <w:pPr>
        <w:spacing w:line="240" w:lineRule="auto"/>
        <w:rPr>
          <w:rFonts w:ascii="Times New Roman" w:hAnsi="Times New Roman" w:cs="Times New Roman"/>
          <w:b/>
          <w:bCs/>
          <w:color w:val="000000"/>
          <w:sz w:val="28"/>
          <w:szCs w:val="28"/>
        </w:rPr>
      </w:pPr>
    </w:p>
    <w:p w14:paraId="3223332B" w14:textId="0B6ECDD1" w:rsidR="00272933" w:rsidRDefault="00272933" w:rsidP="00C711B3">
      <w:pPr>
        <w:spacing w:line="240" w:lineRule="auto"/>
        <w:rPr>
          <w:rFonts w:ascii="Times New Roman" w:hAnsi="Times New Roman" w:cs="Times New Roman"/>
          <w:b/>
          <w:bCs/>
          <w:color w:val="000000"/>
          <w:sz w:val="28"/>
          <w:szCs w:val="28"/>
        </w:rPr>
      </w:pPr>
    </w:p>
    <w:p w14:paraId="34DA928F" w14:textId="4035444D" w:rsidR="00272933" w:rsidRDefault="00272933" w:rsidP="00C711B3">
      <w:pPr>
        <w:spacing w:line="240" w:lineRule="auto"/>
        <w:rPr>
          <w:rFonts w:ascii="Times New Roman" w:hAnsi="Times New Roman" w:cs="Times New Roman"/>
          <w:b/>
          <w:bCs/>
          <w:color w:val="000000"/>
          <w:sz w:val="28"/>
          <w:szCs w:val="28"/>
        </w:rPr>
      </w:pPr>
    </w:p>
    <w:p w14:paraId="568A1B55" w14:textId="0B477229" w:rsidR="00272933" w:rsidRDefault="00272933" w:rsidP="00C711B3">
      <w:pPr>
        <w:spacing w:line="240" w:lineRule="auto"/>
        <w:rPr>
          <w:rFonts w:ascii="Times New Roman" w:hAnsi="Times New Roman" w:cs="Times New Roman"/>
          <w:b/>
          <w:bCs/>
          <w:color w:val="000000"/>
          <w:sz w:val="28"/>
          <w:szCs w:val="28"/>
        </w:rPr>
      </w:pPr>
    </w:p>
    <w:p w14:paraId="4EF3400C" w14:textId="64ECEC31" w:rsidR="00272933" w:rsidRDefault="00272933" w:rsidP="00C711B3">
      <w:pPr>
        <w:spacing w:line="240" w:lineRule="auto"/>
        <w:rPr>
          <w:rFonts w:ascii="Times New Roman" w:hAnsi="Times New Roman" w:cs="Times New Roman"/>
          <w:b/>
          <w:bCs/>
          <w:color w:val="000000"/>
          <w:sz w:val="28"/>
          <w:szCs w:val="28"/>
        </w:rPr>
      </w:pPr>
    </w:p>
    <w:p w14:paraId="702DF9DA" w14:textId="77777777" w:rsidR="00272933" w:rsidRDefault="00272933" w:rsidP="00C711B3">
      <w:pPr>
        <w:spacing w:line="240" w:lineRule="auto"/>
        <w:rPr>
          <w:rFonts w:ascii="Times New Roman" w:hAnsi="Times New Roman" w:cs="Times New Roman"/>
          <w:b/>
          <w:bCs/>
          <w:color w:val="000000"/>
          <w:sz w:val="28"/>
          <w:szCs w:val="28"/>
        </w:rPr>
      </w:pPr>
    </w:p>
    <w:p w14:paraId="560B0C24" w14:textId="77777777" w:rsidR="00A01C2D" w:rsidRDefault="00A01C2D" w:rsidP="00C711B3">
      <w:pPr>
        <w:spacing w:line="240" w:lineRule="auto"/>
        <w:rPr>
          <w:rFonts w:ascii="Times New Roman" w:hAnsi="Times New Roman" w:cs="Times New Roman"/>
          <w:b/>
          <w:bCs/>
          <w:color w:val="000000"/>
          <w:sz w:val="28"/>
          <w:szCs w:val="28"/>
        </w:rPr>
      </w:pPr>
    </w:p>
    <w:p w14:paraId="7C6D034F" w14:textId="0500D069"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SR-212a</w:t>
      </w:r>
    </w:p>
    <w:p w14:paraId="0B47FF8D" w14:textId="64236890" w:rsidR="00EA74C3" w:rsidRPr="00C711B3" w:rsidRDefault="00EA74C3"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3D6F39D3" wp14:editId="50F39DC1">
            <wp:extent cx="5943600" cy="2315351"/>
            <wp:effectExtent l="0" t="0" r="0" b="889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4436" t="1833" r="67643" b="81086"/>
                    <a:stretch/>
                  </pic:blipFill>
                  <pic:spPr bwMode="auto">
                    <a:xfrm>
                      <a:off x="0" y="0"/>
                      <a:ext cx="5970122" cy="2325683"/>
                    </a:xfrm>
                    <a:prstGeom prst="rect">
                      <a:avLst/>
                    </a:prstGeom>
                    <a:noFill/>
                    <a:ln>
                      <a:noFill/>
                    </a:ln>
                    <a:extLst>
                      <a:ext uri="{53640926-AAD7-44D8-BBD7-CCE9431645EC}">
                        <a14:shadowObscured xmlns:a14="http://schemas.microsoft.com/office/drawing/2010/main"/>
                      </a:ext>
                    </a:extLst>
                  </pic:spPr>
                </pic:pic>
              </a:graphicData>
            </a:graphic>
          </wp:inline>
        </w:drawing>
      </w:r>
    </w:p>
    <w:p w14:paraId="60DF60DC" w14:textId="77777777" w:rsidR="00EA74C3" w:rsidRDefault="00EA74C3" w:rsidP="00C711B3">
      <w:pPr>
        <w:spacing w:line="240" w:lineRule="auto"/>
        <w:rPr>
          <w:rFonts w:ascii="Times New Roman" w:hAnsi="Times New Roman" w:cs="Times New Roman"/>
          <w:b/>
          <w:bCs/>
          <w:color w:val="000000"/>
          <w:sz w:val="28"/>
          <w:szCs w:val="28"/>
        </w:rPr>
      </w:pPr>
    </w:p>
    <w:p w14:paraId="37A19C5C" w14:textId="77777777" w:rsidR="00EA74C3" w:rsidRDefault="00EA74C3" w:rsidP="00C711B3">
      <w:pPr>
        <w:spacing w:line="240" w:lineRule="auto"/>
        <w:rPr>
          <w:rFonts w:ascii="Times New Roman" w:hAnsi="Times New Roman" w:cs="Times New Roman"/>
          <w:b/>
          <w:bCs/>
          <w:color w:val="000000"/>
          <w:sz w:val="28"/>
          <w:szCs w:val="28"/>
        </w:rPr>
      </w:pPr>
    </w:p>
    <w:p w14:paraId="7D24E92D" w14:textId="663919DA"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SR-213b</w:t>
      </w:r>
    </w:p>
    <w:p w14:paraId="112D9EB7" w14:textId="5C47661E" w:rsidR="00EA74C3" w:rsidRDefault="00EA74C3"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3A256A7C" wp14:editId="33BF3BD9">
            <wp:extent cx="5943600" cy="2418947"/>
            <wp:effectExtent l="0" t="0" r="0" b="635"/>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78" cstate="print">
                      <a:extLst>
                        <a:ext uri="{28A0092B-C50C-407E-A947-70E740481C1C}">
                          <a14:useLocalDpi xmlns:a14="http://schemas.microsoft.com/office/drawing/2010/main" val="0"/>
                        </a:ext>
                      </a:extLst>
                    </a:blip>
                    <a:srcRect l="4436" t="20554" r="67643" b="62122"/>
                    <a:stretch/>
                  </pic:blipFill>
                  <pic:spPr bwMode="auto">
                    <a:xfrm>
                      <a:off x="0" y="0"/>
                      <a:ext cx="5978905" cy="2433315"/>
                    </a:xfrm>
                    <a:prstGeom prst="rect">
                      <a:avLst/>
                    </a:prstGeom>
                    <a:noFill/>
                    <a:ln>
                      <a:noFill/>
                    </a:ln>
                    <a:extLst>
                      <a:ext uri="{53640926-AAD7-44D8-BBD7-CCE9431645EC}">
                        <a14:shadowObscured xmlns:a14="http://schemas.microsoft.com/office/drawing/2010/main"/>
                      </a:ext>
                    </a:extLst>
                  </pic:spPr>
                </pic:pic>
              </a:graphicData>
            </a:graphic>
          </wp:inline>
        </w:drawing>
      </w:r>
    </w:p>
    <w:p w14:paraId="5B34FDEF" w14:textId="5EBD4A99" w:rsidR="007C013F" w:rsidRPr="00C711B3" w:rsidRDefault="007C013F" w:rsidP="00C711B3">
      <w:pPr>
        <w:spacing w:line="240" w:lineRule="auto"/>
        <w:rPr>
          <w:rFonts w:ascii="Times New Roman" w:hAnsi="Times New Roman" w:cs="Times New Roman"/>
          <w:b/>
          <w:bCs/>
          <w:color w:val="000000"/>
          <w:sz w:val="28"/>
          <w:szCs w:val="28"/>
        </w:rPr>
      </w:pPr>
    </w:p>
    <w:p w14:paraId="0A5C5022" w14:textId="77777777" w:rsidR="006357C4" w:rsidRDefault="006357C4" w:rsidP="00C711B3">
      <w:pPr>
        <w:spacing w:line="240" w:lineRule="auto"/>
        <w:rPr>
          <w:rFonts w:ascii="Times New Roman" w:hAnsi="Times New Roman" w:cs="Times New Roman"/>
          <w:b/>
          <w:bCs/>
          <w:color w:val="000000"/>
          <w:sz w:val="28"/>
          <w:szCs w:val="28"/>
        </w:rPr>
      </w:pPr>
    </w:p>
    <w:p w14:paraId="0C9299BD" w14:textId="77777777" w:rsidR="006357C4" w:rsidRDefault="006357C4" w:rsidP="00C711B3">
      <w:pPr>
        <w:spacing w:line="240" w:lineRule="auto"/>
        <w:rPr>
          <w:rFonts w:ascii="Times New Roman" w:hAnsi="Times New Roman" w:cs="Times New Roman"/>
          <w:b/>
          <w:bCs/>
          <w:color w:val="000000"/>
          <w:sz w:val="28"/>
          <w:szCs w:val="28"/>
        </w:rPr>
      </w:pPr>
    </w:p>
    <w:p w14:paraId="4ED89750" w14:textId="77777777" w:rsidR="006357C4" w:rsidRDefault="006357C4" w:rsidP="00C711B3">
      <w:pPr>
        <w:spacing w:line="240" w:lineRule="auto"/>
        <w:rPr>
          <w:rFonts w:ascii="Times New Roman" w:hAnsi="Times New Roman" w:cs="Times New Roman"/>
          <w:b/>
          <w:bCs/>
          <w:color w:val="000000"/>
          <w:sz w:val="28"/>
          <w:szCs w:val="28"/>
        </w:rPr>
      </w:pPr>
    </w:p>
    <w:p w14:paraId="1AB985A5" w14:textId="77777777" w:rsidR="006357C4" w:rsidRDefault="006357C4" w:rsidP="00C711B3">
      <w:pPr>
        <w:spacing w:line="240" w:lineRule="auto"/>
        <w:rPr>
          <w:rFonts w:ascii="Times New Roman" w:hAnsi="Times New Roman" w:cs="Times New Roman"/>
          <w:b/>
          <w:bCs/>
          <w:color w:val="000000"/>
          <w:sz w:val="28"/>
          <w:szCs w:val="28"/>
        </w:rPr>
      </w:pPr>
    </w:p>
    <w:p w14:paraId="36A93EEB" w14:textId="77777777" w:rsidR="006357C4" w:rsidRDefault="006357C4" w:rsidP="00C711B3">
      <w:pPr>
        <w:spacing w:line="240" w:lineRule="auto"/>
        <w:rPr>
          <w:rFonts w:ascii="Times New Roman" w:hAnsi="Times New Roman" w:cs="Times New Roman"/>
          <w:b/>
          <w:bCs/>
          <w:color w:val="000000"/>
          <w:sz w:val="28"/>
          <w:szCs w:val="28"/>
        </w:rPr>
      </w:pPr>
    </w:p>
    <w:p w14:paraId="0C1270BE" w14:textId="73F44A49"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SR-214b</w:t>
      </w:r>
    </w:p>
    <w:p w14:paraId="7DD2CD66" w14:textId="1B1EBE10" w:rsidR="007C14BE" w:rsidRPr="00C711B3" w:rsidRDefault="007C14BE"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056E36F8" wp14:editId="301C4EE6">
            <wp:extent cx="5829300" cy="2405719"/>
            <wp:effectExtent l="0" t="0" r="0" b="0"/>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5603" t="2165" r="69026" b="81179"/>
                    <a:stretch/>
                  </pic:blipFill>
                  <pic:spPr bwMode="auto">
                    <a:xfrm>
                      <a:off x="0" y="0"/>
                      <a:ext cx="5852509" cy="2415297"/>
                    </a:xfrm>
                    <a:prstGeom prst="rect">
                      <a:avLst/>
                    </a:prstGeom>
                    <a:noFill/>
                    <a:ln>
                      <a:noFill/>
                    </a:ln>
                    <a:extLst>
                      <a:ext uri="{53640926-AAD7-44D8-BBD7-CCE9431645EC}">
                        <a14:shadowObscured xmlns:a14="http://schemas.microsoft.com/office/drawing/2010/main"/>
                      </a:ext>
                    </a:extLst>
                  </pic:spPr>
                </pic:pic>
              </a:graphicData>
            </a:graphic>
          </wp:inline>
        </w:drawing>
      </w:r>
    </w:p>
    <w:p w14:paraId="3A7BD335" w14:textId="35568A13"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SR-215b</w:t>
      </w:r>
    </w:p>
    <w:p w14:paraId="53FBB891" w14:textId="3AEB79C9"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0E0BFCF2" wp14:editId="06CDA4AC">
            <wp:extent cx="5829300" cy="2344171"/>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179" cstate="print">
                      <a:extLst>
                        <a:ext uri="{28A0092B-C50C-407E-A947-70E740481C1C}">
                          <a14:useLocalDpi xmlns:a14="http://schemas.microsoft.com/office/drawing/2010/main" val="0"/>
                        </a:ext>
                      </a:extLst>
                    </a:blip>
                    <a:srcRect l="5362" t="21200" r="68757" b="62197"/>
                    <a:stretch/>
                  </pic:blipFill>
                  <pic:spPr bwMode="auto">
                    <a:xfrm>
                      <a:off x="0" y="0"/>
                      <a:ext cx="5870039" cy="2360554"/>
                    </a:xfrm>
                    <a:prstGeom prst="rect">
                      <a:avLst/>
                    </a:prstGeom>
                    <a:noFill/>
                    <a:ln>
                      <a:noFill/>
                    </a:ln>
                    <a:extLst>
                      <a:ext uri="{53640926-AAD7-44D8-BBD7-CCE9431645EC}">
                        <a14:shadowObscured xmlns:a14="http://schemas.microsoft.com/office/drawing/2010/main"/>
                      </a:ext>
                    </a:extLst>
                  </pic:spPr>
                </pic:pic>
              </a:graphicData>
            </a:graphic>
          </wp:inline>
        </w:drawing>
      </w:r>
    </w:p>
    <w:p w14:paraId="1A743E7E" w14:textId="77777777" w:rsidR="007C14BE" w:rsidRDefault="007C14BE" w:rsidP="00C711B3">
      <w:pPr>
        <w:spacing w:line="240" w:lineRule="auto"/>
        <w:rPr>
          <w:rFonts w:ascii="Times New Roman" w:hAnsi="Times New Roman" w:cs="Times New Roman"/>
          <w:b/>
          <w:bCs/>
          <w:color w:val="000000"/>
          <w:sz w:val="28"/>
          <w:szCs w:val="28"/>
        </w:rPr>
      </w:pPr>
    </w:p>
    <w:p w14:paraId="00FCDDCD" w14:textId="77777777" w:rsidR="007C14BE" w:rsidRDefault="007C14BE" w:rsidP="00C711B3">
      <w:pPr>
        <w:spacing w:line="240" w:lineRule="auto"/>
        <w:rPr>
          <w:rFonts w:ascii="Times New Roman" w:hAnsi="Times New Roman" w:cs="Times New Roman"/>
          <w:b/>
          <w:bCs/>
          <w:color w:val="000000"/>
          <w:sz w:val="28"/>
          <w:szCs w:val="28"/>
        </w:rPr>
      </w:pPr>
    </w:p>
    <w:p w14:paraId="46350CCF" w14:textId="77777777" w:rsidR="007C14BE" w:rsidRDefault="007C14BE" w:rsidP="00C711B3">
      <w:pPr>
        <w:spacing w:line="240" w:lineRule="auto"/>
        <w:rPr>
          <w:rFonts w:ascii="Times New Roman" w:hAnsi="Times New Roman" w:cs="Times New Roman"/>
          <w:b/>
          <w:bCs/>
          <w:color w:val="000000"/>
          <w:sz w:val="28"/>
          <w:szCs w:val="28"/>
        </w:rPr>
      </w:pPr>
    </w:p>
    <w:p w14:paraId="3CD9A671" w14:textId="77777777" w:rsidR="007C14BE" w:rsidRDefault="007C14BE" w:rsidP="00C711B3">
      <w:pPr>
        <w:spacing w:line="240" w:lineRule="auto"/>
        <w:rPr>
          <w:rFonts w:ascii="Times New Roman" w:hAnsi="Times New Roman" w:cs="Times New Roman"/>
          <w:b/>
          <w:bCs/>
          <w:color w:val="000000"/>
          <w:sz w:val="28"/>
          <w:szCs w:val="28"/>
        </w:rPr>
      </w:pPr>
    </w:p>
    <w:p w14:paraId="2E4D9B17" w14:textId="77777777" w:rsidR="007C14BE" w:rsidRDefault="007C14BE" w:rsidP="00C711B3">
      <w:pPr>
        <w:spacing w:line="240" w:lineRule="auto"/>
        <w:rPr>
          <w:rFonts w:ascii="Times New Roman" w:hAnsi="Times New Roman" w:cs="Times New Roman"/>
          <w:b/>
          <w:bCs/>
          <w:color w:val="000000"/>
          <w:sz w:val="28"/>
          <w:szCs w:val="28"/>
        </w:rPr>
      </w:pPr>
    </w:p>
    <w:p w14:paraId="26FBDAF5" w14:textId="77777777" w:rsidR="007C14BE" w:rsidRDefault="007C14BE" w:rsidP="00C711B3">
      <w:pPr>
        <w:spacing w:line="240" w:lineRule="auto"/>
        <w:rPr>
          <w:rFonts w:ascii="Times New Roman" w:hAnsi="Times New Roman" w:cs="Times New Roman"/>
          <w:b/>
          <w:bCs/>
          <w:color w:val="000000"/>
          <w:sz w:val="28"/>
          <w:szCs w:val="28"/>
        </w:rPr>
      </w:pPr>
    </w:p>
    <w:p w14:paraId="07E5B9AA" w14:textId="77777777" w:rsidR="007C14BE" w:rsidRDefault="007C14BE" w:rsidP="00C711B3">
      <w:pPr>
        <w:spacing w:line="240" w:lineRule="auto"/>
        <w:rPr>
          <w:rFonts w:ascii="Times New Roman" w:hAnsi="Times New Roman" w:cs="Times New Roman"/>
          <w:b/>
          <w:bCs/>
          <w:color w:val="000000"/>
          <w:sz w:val="28"/>
          <w:szCs w:val="28"/>
        </w:rPr>
      </w:pPr>
    </w:p>
    <w:p w14:paraId="3B627C35" w14:textId="7CB90415"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SR-217b</w:t>
      </w:r>
    </w:p>
    <w:p w14:paraId="60DEA080" w14:textId="57C0268A" w:rsidR="00B204E7" w:rsidRPr="00C711B3" w:rsidRDefault="00B204E7"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01936663" wp14:editId="0616381C">
            <wp:extent cx="5829300" cy="2521473"/>
            <wp:effectExtent l="0" t="0" r="0" b="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l="5964" t="1948" r="67496" b="81187"/>
                    <a:stretch/>
                  </pic:blipFill>
                  <pic:spPr bwMode="auto">
                    <a:xfrm>
                      <a:off x="0" y="0"/>
                      <a:ext cx="5851524" cy="2531086"/>
                    </a:xfrm>
                    <a:prstGeom prst="rect">
                      <a:avLst/>
                    </a:prstGeom>
                    <a:noFill/>
                    <a:ln>
                      <a:noFill/>
                    </a:ln>
                    <a:extLst>
                      <a:ext uri="{53640926-AAD7-44D8-BBD7-CCE9431645EC}">
                        <a14:shadowObscured xmlns:a14="http://schemas.microsoft.com/office/drawing/2010/main"/>
                      </a:ext>
                    </a:extLst>
                  </pic:spPr>
                </pic:pic>
              </a:graphicData>
            </a:graphic>
          </wp:inline>
        </w:drawing>
      </w:r>
    </w:p>
    <w:p w14:paraId="2F838979" w14:textId="77777777" w:rsidR="00E077DC" w:rsidRDefault="00E077DC" w:rsidP="00C711B3">
      <w:pPr>
        <w:spacing w:line="240" w:lineRule="auto"/>
        <w:rPr>
          <w:rFonts w:ascii="Times New Roman" w:hAnsi="Times New Roman" w:cs="Times New Roman"/>
          <w:b/>
          <w:bCs/>
          <w:color w:val="000000"/>
          <w:sz w:val="28"/>
          <w:szCs w:val="28"/>
        </w:rPr>
      </w:pPr>
    </w:p>
    <w:p w14:paraId="2DB01F96" w14:textId="77777777" w:rsidR="00E077DC" w:rsidRDefault="00E077DC" w:rsidP="00C711B3">
      <w:pPr>
        <w:spacing w:line="240" w:lineRule="auto"/>
        <w:rPr>
          <w:rFonts w:ascii="Times New Roman" w:hAnsi="Times New Roman" w:cs="Times New Roman"/>
          <w:b/>
          <w:bCs/>
          <w:color w:val="000000"/>
          <w:sz w:val="28"/>
          <w:szCs w:val="28"/>
        </w:rPr>
      </w:pPr>
    </w:p>
    <w:p w14:paraId="6365B0F5" w14:textId="643DB0AF"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SR-219a</w:t>
      </w:r>
    </w:p>
    <w:p w14:paraId="48A0F3C1" w14:textId="2329A189"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40D4C0C5" wp14:editId="37323AE6">
            <wp:extent cx="5829300" cy="2195062"/>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l="4514" t="21311" r="67318" b="62403"/>
                    <a:stretch/>
                  </pic:blipFill>
                  <pic:spPr bwMode="auto">
                    <a:xfrm>
                      <a:off x="0" y="0"/>
                      <a:ext cx="5871521" cy="2210961"/>
                    </a:xfrm>
                    <a:prstGeom prst="rect">
                      <a:avLst/>
                    </a:prstGeom>
                    <a:noFill/>
                    <a:ln>
                      <a:noFill/>
                    </a:ln>
                    <a:extLst>
                      <a:ext uri="{53640926-AAD7-44D8-BBD7-CCE9431645EC}">
                        <a14:shadowObscured xmlns:a14="http://schemas.microsoft.com/office/drawing/2010/main"/>
                      </a:ext>
                    </a:extLst>
                  </pic:spPr>
                </pic:pic>
              </a:graphicData>
            </a:graphic>
          </wp:inline>
        </w:drawing>
      </w:r>
    </w:p>
    <w:p w14:paraId="3D0E03FE" w14:textId="77777777" w:rsidR="00E077DC" w:rsidRDefault="00E077DC" w:rsidP="00C711B3">
      <w:pPr>
        <w:spacing w:line="240" w:lineRule="auto"/>
        <w:rPr>
          <w:rFonts w:ascii="Times New Roman" w:hAnsi="Times New Roman" w:cs="Times New Roman"/>
          <w:b/>
          <w:bCs/>
          <w:color w:val="000000"/>
          <w:sz w:val="28"/>
          <w:szCs w:val="28"/>
        </w:rPr>
      </w:pPr>
    </w:p>
    <w:p w14:paraId="0CE310FC" w14:textId="77777777" w:rsidR="00E077DC" w:rsidRDefault="00E077DC" w:rsidP="00C711B3">
      <w:pPr>
        <w:spacing w:line="240" w:lineRule="auto"/>
        <w:rPr>
          <w:rFonts w:ascii="Times New Roman" w:hAnsi="Times New Roman" w:cs="Times New Roman"/>
          <w:b/>
          <w:bCs/>
          <w:color w:val="000000"/>
          <w:sz w:val="28"/>
          <w:szCs w:val="28"/>
        </w:rPr>
      </w:pPr>
    </w:p>
    <w:p w14:paraId="2955B7AD" w14:textId="77777777" w:rsidR="00E077DC" w:rsidRDefault="00E077DC" w:rsidP="00C711B3">
      <w:pPr>
        <w:spacing w:line="240" w:lineRule="auto"/>
        <w:rPr>
          <w:rFonts w:ascii="Times New Roman" w:hAnsi="Times New Roman" w:cs="Times New Roman"/>
          <w:b/>
          <w:bCs/>
          <w:color w:val="000000"/>
          <w:sz w:val="28"/>
          <w:szCs w:val="28"/>
        </w:rPr>
      </w:pPr>
    </w:p>
    <w:p w14:paraId="7AECBDF0" w14:textId="77777777" w:rsidR="00E077DC" w:rsidRDefault="00E077DC" w:rsidP="00C711B3">
      <w:pPr>
        <w:spacing w:line="240" w:lineRule="auto"/>
        <w:rPr>
          <w:rFonts w:ascii="Times New Roman" w:hAnsi="Times New Roman" w:cs="Times New Roman"/>
          <w:b/>
          <w:bCs/>
          <w:color w:val="000000"/>
          <w:sz w:val="28"/>
          <w:szCs w:val="28"/>
        </w:rPr>
      </w:pPr>
    </w:p>
    <w:p w14:paraId="10B959E7" w14:textId="16A6D98A" w:rsidR="00E077DC" w:rsidRDefault="00E077DC" w:rsidP="00C711B3">
      <w:pPr>
        <w:spacing w:line="240" w:lineRule="auto"/>
        <w:rPr>
          <w:rFonts w:ascii="Times New Roman" w:hAnsi="Times New Roman" w:cs="Times New Roman"/>
          <w:b/>
          <w:bCs/>
          <w:color w:val="000000"/>
          <w:sz w:val="28"/>
          <w:szCs w:val="28"/>
        </w:rPr>
      </w:pPr>
    </w:p>
    <w:p w14:paraId="19F43F9A" w14:textId="4A38C0D3" w:rsidR="00272933" w:rsidRDefault="00272933" w:rsidP="00C711B3">
      <w:pPr>
        <w:spacing w:line="240" w:lineRule="auto"/>
        <w:rPr>
          <w:rFonts w:ascii="Times New Roman" w:hAnsi="Times New Roman" w:cs="Times New Roman"/>
          <w:b/>
          <w:bCs/>
          <w:color w:val="000000"/>
          <w:sz w:val="28"/>
          <w:szCs w:val="28"/>
        </w:rPr>
      </w:pPr>
    </w:p>
    <w:p w14:paraId="7E4A3C3C" w14:textId="00F5C4FC" w:rsidR="00272933" w:rsidRDefault="00272933" w:rsidP="00C711B3">
      <w:pPr>
        <w:spacing w:line="240" w:lineRule="auto"/>
        <w:rPr>
          <w:rFonts w:ascii="Times New Roman" w:hAnsi="Times New Roman" w:cs="Times New Roman"/>
          <w:b/>
          <w:bCs/>
          <w:color w:val="000000"/>
          <w:sz w:val="28"/>
          <w:szCs w:val="28"/>
        </w:rPr>
      </w:pPr>
    </w:p>
    <w:p w14:paraId="6F929C56" w14:textId="77777777" w:rsidR="00272933" w:rsidRDefault="00272933" w:rsidP="00C711B3">
      <w:pPr>
        <w:spacing w:line="240" w:lineRule="auto"/>
        <w:rPr>
          <w:rFonts w:ascii="Times New Roman" w:hAnsi="Times New Roman" w:cs="Times New Roman"/>
          <w:b/>
          <w:bCs/>
          <w:color w:val="000000"/>
          <w:sz w:val="28"/>
          <w:szCs w:val="28"/>
        </w:rPr>
      </w:pPr>
    </w:p>
    <w:p w14:paraId="4F428171" w14:textId="4BAB4B37"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SR-221b</w:t>
      </w:r>
    </w:p>
    <w:p w14:paraId="05715E17" w14:textId="1B37263D" w:rsidR="00E077DC" w:rsidRPr="00C711B3" w:rsidRDefault="00E077DC" w:rsidP="00C711B3">
      <w:pPr>
        <w:spacing w:line="240" w:lineRule="auto"/>
        <w:rPr>
          <w:rFonts w:ascii="Times New Roman" w:hAnsi="Times New Roman" w:cs="Times New Roman"/>
          <w:b/>
          <w:bCs/>
          <w:color w:val="000000"/>
          <w:sz w:val="28"/>
          <w:szCs w:val="28"/>
        </w:rPr>
      </w:pPr>
      <w:r w:rsidRPr="00E077DC">
        <w:rPr>
          <w:rFonts w:ascii="Times New Roman" w:hAnsi="Times New Roman" w:cs="Times New Roman"/>
          <w:b/>
          <w:bCs/>
          <w:noProof/>
          <w:color w:val="000000"/>
          <w:sz w:val="28"/>
          <w:szCs w:val="28"/>
        </w:rPr>
        <w:drawing>
          <wp:inline distT="0" distB="0" distL="0" distR="0" wp14:anchorId="2438615F" wp14:editId="76F04A72">
            <wp:extent cx="5839951" cy="2227690"/>
            <wp:effectExtent l="0" t="0" r="8890" b="127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81">
                      <a:extLst>
                        <a:ext uri="{28A0092B-C50C-407E-A947-70E740481C1C}">
                          <a14:useLocalDpi xmlns:a14="http://schemas.microsoft.com/office/drawing/2010/main" val="0"/>
                        </a:ext>
                      </a:extLst>
                    </a:blip>
                    <a:srcRect l="2863" t="1851" r="67862" b="81216"/>
                    <a:stretch/>
                  </pic:blipFill>
                  <pic:spPr bwMode="auto">
                    <a:xfrm>
                      <a:off x="0" y="0"/>
                      <a:ext cx="5890140" cy="2246835"/>
                    </a:xfrm>
                    <a:prstGeom prst="rect">
                      <a:avLst/>
                    </a:prstGeom>
                    <a:noFill/>
                    <a:ln>
                      <a:noFill/>
                    </a:ln>
                    <a:extLst>
                      <a:ext uri="{53640926-AAD7-44D8-BBD7-CCE9431645EC}">
                        <a14:shadowObscured xmlns:a14="http://schemas.microsoft.com/office/drawing/2010/main"/>
                      </a:ext>
                    </a:extLst>
                  </pic:spPr>
                </pic:pic>
              </a:graphicData>
            </a:graphic>
          </wp:inline>
        </w:drawing>
      </w:r>
    </w:p>
    <w:p w14:paraId="5BC45493" w14:textId="77777777" w:rsidR="00E077DC" w:rsidRDefault="00E077DC" w:rsidP="00C711B3">
      <w:pPr>
        <w:spacing w:line="240" w:lineRule="auto"/>
        <w:rPr>
          <w:rFonts w:ascii="Times New Roman" w:hAnsi="Times New Roman" w:cs="Times New Roman"/>
          <w:b/>
          <w:bCs/>
          <w:color w:val="000000"/>
          <w:sz w:val="28"/>
          <w:szCs w:val="28"/>
        </w:rPr>
      </w:pPr>
    </w:p>
    <w:p w14:paraId="52B5E623" w14:textId="77777777" w:rsidR="00E077DC" w:rsidRDefault="00E077DC" w:rsidP="00C711B3">
      <w:pPr>
        <w:spacing w:line="240" w:lineRule="auto"/>
        <w:rPr>
          <w:rFonts w:ascii="Times New Roman" w:hAnsi="Times New Roman" w:cs="Times New Roman"/>
          <w:b/>
          <w:bCs/>
          <w:color w:val="000000"/>
          <w:sz w:val="28"/>
          <w:szCs w:val="28"/>
        </w:rPr>
      </w:pPr>
    </w:p>
    <w:p w14:paraId="456CAF1B" w14:textId="15ED7BDF"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SR-222a</w:t>
      </w:r>
    </w:p>
    <w:p w14:paraId="1BB9418E" w14:textId="2D14B369" w:rsidR="00E077DC" w:rsidRPr="00C711B3" w:rsidRDefault="00E077DC"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0E33A049" wp14:editId="73D18B96">
            <wp:extent cx="5715000" cy="2312361"/>
            <wp:effectExtent l="0" t="0" r="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l="4442" t="2583" r="67399" b="81087"/>
                    <a:stretch/>
                  </pic:blipFill>
                  <pic:spPr bwMode="auto">
                    <a:xfrm>
                      <a:off x="0" y="0"/>
                      <a:ext cx="5736389" cy="2321015"/>
                    </a:xfrm>
                    <a:prstGeom prst="rect">
                      <a:avLst/>
                    </a:prstGeom>
                    <a:noFill/>
                    <a:ln>
                      <a:noFill/>
                    </a:ln>
                    <a:extLst>
                      <a:ext uri="{53640926-AAD7-44D8-BBD7-CCE9431645EC}">
                        <a14:shadowObscured xmlns:a14="http://schemas.microsoft.com/office/drawing/2010/main"/>
                      </a:ext>
                    </a:extLst>
                  </pic:spPr>
                </pic:pic>
              </a:graphicData>
            </a:graphic>
          </wp:inline>
        </w:drawing>
      </w:r>
    </w:p>
    <w:p w14:paraId="2232E7FA" w14:textId="77777777" w:rsidR="00E077DC" w:rsidRDefault="00E077DC" w:rsidP="00C711B3">
      <w:pPr>
        <w:spacing w:line="240" w:lineRule="auto"/>
        <w:rPr>
          <w:rFonts w:ascii="Times New Roman" w:hAnsi="Times New Roman" w:cs="Times New Roman"/>
          <w:b/>
          <w:bCs/>
          <w:color w:val="000000"/>
          <w:sz w:val="28"/>
          <w:szCs w:val="28"/>
        </w:rPr>
      </w:pPr>
    </w:p>
    <w:p w14:paraId="364393F4" w14:textId="77777777" w:rsidR="00E077DC" w:rsidRDefault="00E077DC" w:rsidP="00C711B3">
      <w:pPr>
        <w:spacing w:line="240" w:lineRule="auto"/>
        <w:rPr>
          <w:rFonts w:ascii="Times New Roman" w:hAnsi="Times New Roman" w:cs="Times New Roman"/>
          <w:b/>
          <w:bCs/>
          <w:color w:val="000000"/>
          <w:sz w:val="28"/>
          <w:szCs w:val="28"/>
        </w:rPr>
      </w:pPr>
    </w:p>
    <w:p w14:paraId="7DB4A9BB" w14:textId="77777777" w:rsidR="00E077DC" w:rsidRDefault="00E077DC" w:rsidP="00C711B3">
      <w:pPr>
        <w:spacing w:line="240" w:lineRule="auto"/>
        <w:rPr>
          <w:rFonts w:ascii="Times New Roman" w:hAnsi="Times New Roman" w:cs="Times New Roman"/>
          <w:b/>
          <w:bCs/>
          <w:color w:val="000000"/>
          <w:sz w:val="28"/>
          <w:szCs w:val="28"/>
        </w:rPr>
      </w:pPr>
    </w:p>
    <w:p w14:paraId="3A5E30C1" w14:textId="77777777" w:rsidR="00E077DC" w:rsidRDefault="00E077DC" w:rsidP="00C711B3">
      <w:pPr>
        <w:spacing w:line="240" w:lineRule="auto"/>
        <w:rPr>
          <w:rFonts w:ascii="Times New Roman" w:hAnsi="Times New Roman" w:cs="Times New Roman"/>
          <w:b/>
          <w:bCs/>
          <w:color w:val="000000"/>
          <w:sz w:val="28"/>
          <w:szCs w:val="28"/>
        </w:rPr>
      </w:pPr>
    </w:p>
    <w:p w14:paraId="5B66F325" w14:textId="77777777" w:rsidR="00E077DC" w:rsidRDefault="00E077DC" w:rsidP="00C711B3">
      <w:pPr>
        <w:spacing w:line="240" w:lineRule="auto"/>
        <w:rPr>
          <w:rFonts w:ascii="Times New Roman" w:hAnsi="Times New Roman" w:cs="Times New Roman"/>
          <w:b/>
          <w:bCs/>
          <w:color w:val="000000"/>
          <w:sz w:val="28"/>
          <w:szCs w:val="28"/>
        </w:rPr>
      </w:pPr>
    </w:p>
    <w:p w14:paraId="413912B6" w14:textId="77777777" w:rsidR="00E077DC" w:rsidRDefault="00E077DC" w:rsidP="00C711B3">
      <w:pPr>
        <w:spacing w:line="240" w:lineRule="auto"/>
        <w:rPr>
          <w:rFonts w:ascii="Times New Roman" w:hAnsi="Times New Roman" w:cs="Times New Roman"/>
          <w:b/>
          <w:bCs/>
          <w:color w:val="000000"/>
          <w:sz w:val="28"/>
          <w:szCs w:val="28"/>
        </w:rPr>
      </w:pPr>
    </w:p>
    <w:p w14:paraId="75867D97" w14:textId="178AC1CA"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SR-223a</w:t>
      </w:r>
    </w:p>
    <w:p w14:paraId="2C287A50" w14:textId="46996EFA"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120AC42C" wp14:editId="5A5A69B9">
            <wp:extent cx="5857130" cy="2417335"/>
            <wp:effectExtent l="0" t="0" r="0" b="254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l="6430" t="20839" r="67760" b="62346"/>
                    <a:stretch/>
                  </pic:blipFill>
                  <pic:spPr bwMode="auto">
                    <a:xfrm>
                      <a:off x="0" y="0"/>
                      <a:ext cx="5882051" cy="2427620"/>
                    </a:xfrm>
                    <a:prstGeom prst="rect">
                      <a:avLst/>
                    </a:prstGeom>
                    <a:noFill/>
                    <a:ln>
                      <a:noFill/>
                    </a:ln>
                    <a:extLst>
                      <a:ext uri="{53640926-AAD7-44D8-BBD7-CCE9431645EC}">
                        <a14:shadowObscured xmlns:a14="http://schemas.microsoft.com/office/drawing/2010/main"/>
                      </a:ext>
                    </a:extLst>
                  </pic:spPr>
                </pic:pic>
              </a:graphicData>
            </a:graphic>
          </wp:inline>
        </w:drawing>
      </w:r>
    </w:p>
    <w:p w14:paraId="16B35816" w14:textId="77777777" w:rsidR="00E97F72" w:rsidRDefault="00E97F72" w:rsidP="00C711B3">
      <w:pPr>
        <w:spacing w:line="240" w:lineRule="auto"/>
        <w:rPr>
          <w:rFonts w:ascii="Times New Roman" w:hAnsi="Times New Roman" w:cs="Times New Roman"/>
          <w:b/>
          <w:bCs/>
          <w:color w:val="000000"/>
          <w:sz w:val="28"/>
          <w:szCs w:val="28"/>
        </w:rPr>
      </w:pPr>
    </w:p>
    <w:p w14:paraId="31C19194" w14:textId="77777777" w:rsidR="00E97F72" w:rsidRDefault="00E97F72" w:rsidP="00C711B3">
      <w:pPr>
        <w:spacing w:line="240" w:lineRule="auto"/>
        <w:rPr>
          <w:rFonts w:ascii="Times New Roman" w:hAnsi="Times New Roman" w:cs="Times New Roman"/>
          <w:b/>
          <w:bCs/>
          <w:color w:val="000000"/>
          <w:sz w:val="28"/>
          <w:szCs w:val="28"/>
        </w:rPr>
      </w:pPr>
    </w:p>
    <w:p w14:paraId="137D21FF" w14:textId="4D965695"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SR-225b</w:t>
      </w:r>
    </w:p>
    <w:p w14:paraId="1B84659A" w14:textId="413A85C2" w:rsidR="00E97F72" w:rsidRPr="00C711B3" w:rsidRDefault="00E97F72"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7D2A41E2" wp14:editId="7EEAF430">
            <wp:extent cx="5856605" cy="2391958"/>
            <wp:effectExtent l="0" t="0" r="0" b="8890"/>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l="2817" t="1368" r="67589" b="81237"/>
                    <a:stretch/>
                  </pic:blipFill>
                  <pic:spPr bwMode="auto">
                    <a:xfrm>
                      <a:off x="0" y="0"/>
                      <a:ext cx="5881002" cy="2401922"/>
                    </a:xfrm>
                    <a:prstGeom prst="rect">
                      <a:avLst/>
                    </a:prstGeom>
                    <a:noFill/>
                    <a:ln>
                      <a:noFill/>
                    </a:ln>
                    <a:extLst>
                      <a:ext uri="{53640926-AAD7-44D8-BBD7-CCE9431645EC}">
                        <a14:shadowObscured xmlns:a14="http://schemas.microsoft.com/office/drawing/2010/main"/>
                      </a:ext>
                    </a:extLst>
                  </pic:spPr>
                </pic:pic>
              </a:graphicData>
            </a:graphic>
          </wp:inline>
        </w:drawing>
      </w:r>
    </w:p>
    <w:p w14:paraId="422D92BB" w14:textId="77777777" w:rsidR="00E97F72" w:rsidRDefault="00E97F72" w:rsidP="00C711B3">
      <w:pPr>
        <w:spacing w:line="240" w:lineRule="auto"/>
        <w:rPr>
          <w:rFonts w:ascii="Times New Roman" w:hAnsi="Times New Roman" w:cs="Times New Roman"/>
          <w:b/>
          <w:bCs/>
          <w:color w:val="000000"/>
          <w:sz w:val="28"/>
          <w:szCs w:val="28"/>
        </w:rPr>
      </w:pPr>
    </w:p>
    <w:p w14:paraId="126FE573" w14:textId="77777777" w:rsidR="00E97F72" w:rsidRDefault="00E97F72" w:rsidP="00C711B3">
      <w:pPr>
        <w:spacing w:line="240" w:lineRule="auto"/>
        <w:rPr>
          <w:rFonts w:ascii="Times New Roman" w:hAnsi="Times New Roman" w:cs="Times New Roman"/>
          <w:b/>
          <w:bCs/>
          <w:color w:val="000000"/>
          <w:sz w:val="28"/>
          <w:szCs w:val="28"/>
        </w:rPr>
      </w:pPr>
    </w:p>
    <w:p w14:paraId="59619801" w14:textId="77777777" w:rsidR="00E97F72" w:rsidRDefault="00E97F72" w:rsidP="00C711B3">
      <w:pPr>
        <w:spacing w:line="240" w:lineRule="auto"/>
        <w:rPr>
          <w:rFonts w:ascii="Times New Roman" w:hAnsi="Times New Roman" w:cs="Times New Roman"/>
          <w:b/>
          <w:bCs/>
          <w:color w:val="000000"/>
          <w:sz w:val="28"/>
          <w:szCs w:val="28"/>
        </w:rPr>
      </w:pPr>
    </w:p>
    <w:p w14:paraId="0366095F" w14:textId="77777777" w:rsidR="00E97F72" w:rsidRDefault="00E97F72" w:rsidP="00C711B3">
      <w:pPr>
        <w:spacing w:line="240" w:lineRule="auto"/>
        <w:rPr>
          <w:rFonts w:ascii="Times New Roman" w:hAnsi="Times New Roman" w:cs="Times New Roman"/>
          <w:b/>
          <w:bCs/>
          <w:color w:val="000000"/>
          <w:sz w:val="28"/>
          <w:szCs w:val="28"/>
        </w:rPr>
      </w:pPr>
    </w:p>
    <w:p w14:paraId="2AD89857" w14:textId="77777777" w:rsidR="00E97F72" w:rsidRDefault="00E97F72" w:rsidP="00C711B3">
      <w:pPr>
        <w:spacing w:line="240" w:lineRule="auto"/>
        <w:rPr>
          <w:rFonts w:ascii="Times New Roman" w:hAnsi="Times New Roman" w:cs="Times New Roman"/>
          <w:b/>
          <w:bCs/>
          <w:color w:val="000000"/>
          <w:sz w:val="28"/>
          <w:szCs w:val="28"/>
        </w:rPr>
      </w:pPr>
    </w:p>
    <w:p w14:paraId="428DF43A" w14:textId="52591A8B"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SR-226a</w:t>
      </w:r>
    </w:p>
    <w:p w14:paraId="073C6BC0" w14:textId="24277700"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7B93F487" wp14:editId="1B046484">
            <wp:extent cx="5829300" cy="2372238"/>
            <wp:effectExtent l="0" t="0" r="0" b="9525"/>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83" cstate="print">
                      <a:extLst>
                        <a:ext uri="{28A0092B-C50C-407E-A947-70E740481C1C}">
                          <a14:useLocalDpi xmlns:a14="http://schemas.microsoft.com/office/drawing/2010/main" val="0"/>
                        </a:ext>
                      </a:extLst>
                    </a:blip>
                    <a:srcRect l="4274" t="20900" r="67954" b="62143"/>
                    <a:stretch/>
                  </pic:blipFill>
                  <pic:spPr bwMode="auto">
                    <a:xfrm>
                      <a:off x="0" y="0"/>
                      <a:ext cx="5868387" cy="2388144"/>
                    </a:xfrm>
                    <a:prstGeom prst="rect">
                      <a:avLst/>
                    </a:prstGeom>
                    <a:noFill/>
                    <a:ln>
                      <a:noFill/>
                    </a:ln>
                    <a:extLst>
                      <a:ext uri="{53640926-AAD7-44D8-BBD7-CCE9431645EC}">
                        <a14:shadowObscured xmlns:a14="http://schemas.microsoft.com/office/drawing/2010/main"/>
                      </a:ext>
                    </a:extLst>
                  </pic:spPr>
                </pic:pic>
              </a:graphicData>
            </a:graphic>
          </wp:inline>
        </w:drawing>
      </w:r>
    </w:p>
    <w:p w14:paraId="5305C4E1" w14:textId="77777777" w:rsidR="009F1784" w:rsidRDefault="009F1784" w:rsidP="00C711B3">
      <w:pPr>
        <w:spacing w:line="240" w:lineRule="auto"/>
        <w:rPr>
          <w:rFonts w:ascii="Times New Roman" w:hAnsi="Times New Roman" w:cs="Times New Roman"/>
          <w:b/>
          <w:bCs/>
          <w:color w:val="000000"/>
          <w:sz w:val="28"/>
          <w:szCs w:val="28"/>
        </w:rPr>
      </w:pPr>
    </w:p>
    <w:p w14:paraId="159744DC" w14:textId="77777777" w:rsidR="009F1784" w:rsidRDefault="009F1784" w:rsidP="00C711B3">
      <w:pPr>
        <w:spacing w:line="240" w:lineRule="auto"/>
        <w:rPr>
          <w:rFonts w:ascii="Times New Roman" w:hAnsi="Times New Roman" w:cs="Times New Roman"/>
          <w:b/>
          <w:bCs/>
          <w:color w:val="000000"/>
          <w:sz w:val="28"/>
          <w:szCs w:val="28"/>
        </w:rPr>
      </w:pPr>
    </w:p>
    <w:p w14:paraId="5ADF1E93" w14:textId="1F5EDED5"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SR-227b</w:t>
      </w:r>
    </w:p>
    <w:p w14:paraId="6B51BCA3" w14:textId="7FA1094F" w:rsidR="009F1784" w:rsidRDefault="009F1784"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5FEF21E5" wp14:editId="391ADB8C">
            <wp:extent cx="5829300" cy="2406250"/>
            <wp:effectExtent l="0" t="0" r="0"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4374" t="1996" r="68634" b="81079"/>
                    <a:stretch/>
                  </pic:blipFill>
                  <pic:spPr bwMode="auto">
                    <a:xfrm>
                      <a:off x="0" y="0"/>
                      <a:ext cx="5874587" cy="2424944"/>
                    </a:xfrm>
                    <a:prstGeom prst="rect">
                      <a:avLst/>
                    </a:prstGeom>
                    <a:noFill/>
                    <a:ln>
                      <a:noFill/>
                    </a:ln>
                    <a:extLst>
                      <a:ext uri="{53640926-AAD7-44D8-BBD7-CCE9431645EC}">
                        <a14:shadowObscured xmlns:a14="http://schemas.microsoft.com/office/drawing/2010/main"/>
                      </a:ext>
                    </a:extLst>
                  </pic:spPr>
                </pic:pic>
              </a:graphicData>
            </a:graphic>
          </wp:inline>
        </w:drawing>
      </w:r>
    </w:p>
    <w:p w14:paraId="62F085A8" w14:textId="40446595" w:rsidR="009F1784" w:rsidRDefault="009F1784" w:rsidP="00C711B3">
      <w:pPr>
        <w:spacing w:line="240" w:lineRule="auto"/>
        <w:rPr>
          <w:rFonts w:ascii="Times New Roman" w:hAnsi="Times New Roman" w:cs="Times New Roman"/>
          <w:b/>
          <w:bCs/>
          <w:color w:val="000000"/>
          <w:sz w:val="28"/>
          <w:szCs w:val="28"/>
        </w:rPr>
      </w:pPr>
    </w:p>
    <w:p w14:paraId="1AF9E005" w14:textId="7F13DFF4" w:rsidR="009F1784" w:rsidRDefault="009F1784" w:rsidP="00C711B3">
      <w:pPr>
        <w:spacing w:line="240" w:lineRule="auto"/>
        <w:rPr>
          <w:rFonts w:ascii="Times New Roman" w:hAnsi="Times New Roman" w:cs="Times New Roman"/>
          <w:b/>
          <w:bCs/>
          <w:color w:val="000000"/>
          <w:sz w:val="28"/>
          <w:szCs w:val="28"/>
        </w:rPr>
      </w:pPr>
    </w:p>
    <w:p w14:paraId="38838010" w14:textId="27D4B95C" w:rsidR="009F1784" w:rsidRDefault="009F1784" w:rsidP="00C711B3">
      <w:pPr>
        <w:spacing w:line="240" w:lineRule="auto"/>
        <w:rPr>
          <w:rFonts w:ascii="Times New Roman" w:hAnsi="Times New Roman" w:cs="Times New Roman"/>
          <w:b/>
          <w:bCs/>
          <w:color w:val="000000"/>
          <w:sz w:val="28"/>
          <w:szCs w:val="28"/>
        </w:rPr>
      </w:pPr>
    </w:p>
    <w:p w14:paraId="7423F5C6" w14:textId="4842AD42" w:rsidR="009F1784" w:rsidRDefault="009F1784" w:rsidP="00C711B3">
      <w:pPr>
        <w:spacing w:line="240" w:lineRule="auto"/>
        <w:rPr>
          <w:rFonts w:ascii="Times New Roman" w:hAnsi="Times New Roman" w:cs="Times New Roman"/>
          <w:b/>
          <w:bCs/>
          <w:color w:val="000000"/>
          <w:sz w:val="28"/>
          <w:szCs w:val="28"/>
        </w:rPr>
      </w:pPr>
    </w:p>
    <w:p w14:paraId="40FDA713" w14:textId="64D1CCB2" w:rsidR="00D36507" w:rsidRDefault="00D36507" w:rsidP="00C711B3">
      <w:pPr>
        <w:spacing w:line="240" w:lineRule="auto"/>
        <w:rPr>
          <w:rFonts w:ascii="Times New Roman" w:hAnsi="Times New Roman" w:cs="Times New Roman"/>
          <w:b/>
          <w:bCs/>
          <w:color w:val="000000"/>
          <w:sz w:val="28"/>
          <w:szCs w:val="28"/>
        </w:rPr>
      </w:pPr>
    </w:p>
    <w:p w14:paraId="5FA6C618" w14:textId="1C0A631C" w:rsidR="00795A7E" w:rsidRDefault="00795A7E" w:rsidP="00C711B3">
      <w:pPr>
        <w:spacing w:line="240" w:lineRule="auto"/>
        <w:rPr>
          <w:rFonts w:ascii="Times New Roman" w:hAnsi="Times New Roman" w:cs="Times New Roman"/>
          <w:b/>
          <w:bCs/>
          <w:color w:val="000000"/>
          <w:sz w:val="28"/>
          <w:szCs w:val="28"/>
        </w:rPr>
      </w:pPr>
    </w:p>
    <w:p w14:paraId="5588DB39" w14:textId="77777777" w:rsidR="00795A7E" w:rsidRPr="00C711B3" w:rsidRDefault="00795A7E" w:rsidP="00C711B3">
      <w:pPr>
        <w:spacing w:line="240" w:lineRule="auto"/>
        <w:rPr>
          <w:rFonts w:ascii="Times New Roman" w:hAnsi="Times New Roman" w:cs="Times New Roman"/>
          <w:b/>
          <w:bCs/>
          <w:color w:val="000000"/>
          <w:sz w:val="28"/>
          <w:szCs w:val="28"/>
        </w:rPr>
      </w:pPr>
    </w:p>
    <w:p w14:paraId="3CA4CE83" w14:textId="71FE7E99"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SR-228b</w:t>
      </w:r>
    </w:p>
    <w:p w14:paraId="4B4BAE17" w14:textId="02BA3B06"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4FA454F4" wp14:editId="0F42FD08">
            <wp:extent cx="5829300" cy="2324524"/>
            <wp:effectExtent l="0" t="0" r="0" b="0"/>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84" cstate="print">
                      <a:extLst>
                        <a:ext uri="{28A0092B-C50C-407E-A947-70E740481C1C}">
                          <a14:useLocalDpi xmlns:a14="http://schemas.microsoft.com/office/drawing/2010/main" val="0"/>
                        </a:ext>
                      </a:extLst>
                    </a:blip>
                    <a:srcRect l="5376" t="21335" r="67643" b="62210"/>
                    <a:stretch/>
                  </pic:blipFill>
                  <pic:spPr bwMode="auto">
                    <a:xfrm>
                      <a:off x="0" y="0"/>
                      <a:ext cx="5885624" cy="2346984"/>
                    </a:xfrm>
                    <a:prstGeom prst="rect">
                      <a:avLst/>
                    </a:prstGeom>
                    <a:noFill/>
                    <a:ln>
                      <a:noFill/>
                    </a:ln>
                    <a:extLst>
                      <a:ext uri="{53640926-AAD7-44D8-BBD7-CCE9431645EC}">
                        <a14:shadowObscured xmlns:a14="http://schemas.microsoft.com/office/drawing/2010/main"/>
                      </a:ext>
                    </a:extLst>
                  </pic:spPr>
                </pic:pic>
              </a:graphicData>
            </a:graphic>
          </wp:inline>
        </w:drawing>
      </w:r>
    </w:p>
    <w:p w14:paraId="3D43A42C" w14:textId="77777777" w:rsidR="00276EC8" w:rsidRDefault="00276EC8" w:rsidP="00C711B3">
      <w:pPr>
        <w:spacing w:line="240" w:lineRule="auto"/>
        <w:rPr>
          <w:rFonts w:ascii="Times New Roman" w:hAnsi="Times New Roman" w:cs="Times New Roman"/>
          <w:b/>
          <w:bCs/>
          <w:color w:val="000000"/>
          <w:sz w:val="28"/>
          <w:szCs w:val="28"/>
        </w:rPr>
      </w:pPr>
    </w:p>
    <w:p w14:paraId="38B9B244" w14:textId="77777777" w:rsidR="00276EC8" w:rsidRDefault="00276EC8" w:rsidP="00C711B3">
      <w:pPr>
        <w:spacing w:line="240" w:lineRule="auto"/>
        <w:rPr>
          <w:rFonts w:ascii="Times New Roman" w:hAnsi="Times New Roman" w:cs="Times New Roman"/>
          <w:b/>
          <w:bCs/>
          <w:color w:val="000000"/>
          <w:sz w:val="28"/>
          <w:szCs w:val="28"/>
        </w:rPr>
      </w:pPr>
    </w:p>
    <w:p w14:paraId="19933AA7" w14:textId="66FDFC01"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SR-229a</w:t>
      </w:r>
    </w:p>
    <w:p w14:paraId="0D4587F1" w14:textId="3F7CE2D8" w:rsidR="00276EC8" w:rsidRPr="00C711B3" w:rsidRDefault="00276EC8"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35175E72" wp14:editId="5A64EF52">
            <wp:extent cx="5835021" cy="2281445"/>
            <wp:effectExtent l="0" t="0" r="0" b="508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5237" t="2071" r="67399" b="81017"/>
                    <a:stretch/>
                  </pic:blipFill>
                  <pic:spPr bwMode="auto">
                    <a:xfrm>
                      <a:off x="0" y="0"/>
                      <a:ext cx="5863550" cy="2292600"/>
                    </a:xfrm>
                    <a:prstGeom prst="rect">
                      <a:avLst/>
                    </a:prstGeom>
                    <a:noFill/>
                    <a:ln>
                      <a:noFill/>
                    </a:ln>
                    <a:extLst>
                      <a:ext uri="{53640926-AAD7-44D8-BBD7-CCE9431645EC}">
                        <a14:shadowObscured xmlns:a14="http://schemas.microsoft.com/office/drawing/2010/main"/>
                      </a:ext>
                    </a:extLst>
                  </pic:spPr>
                </pic:pic>
              </a:graphicData>
            </a:graphic>
          </wp:inline>
        </w:drawing>
      </w:r>
    </w:p>
    <w:p w14:paraId="708A45A4" w14:textId="77777777" w:rsidR="00276EC8" w:rsidRDefault="00276EC8" w:rsidP="00C711B3">
      <w:pPr>
        <w:spacing w:line="240" w:lineRule="auto"/>
        <w:rPr>
          <w:rFonts w:ascii="Times New Roman" w:hAnsi="Times New Roman" w:cs="Times New Roman"/>
          <w:b/>
          <w:bCs/>
          <w:color w:val="000000"/>
          <w:sz w:val="28"/>
          <w:szCs w:val="28"/>
        </w:rPr>
      </w:pPr>
    </w:p>
    <w:p w14:paraId="771BEA4C" w14:textId="77777777" w:rsidR="00276EC8" w:rsidRDefault="00276EC8" w:rsidP="00C711B3">
      <w:pPr>
        <w:spacing w:line="240" w:lineRule="auto"/>
        <w:rPr>
          <w:rFonts w:ascii="Times New Roman" w:hAnsi="Times New Roman" w:cs="Times New Roman"/>
          <w:b/>
          <w:bCs/>
          <w:color w:val="000000"/>
          <w:sz w:val="28"/>
          <w:szCs w:val="28"/>
        </w:rPr>
      </w:pPr>
    </w:p>
    <w:p w14:paraId="48B44AE4" w14:textId="77777777" w:rsidR="00276EC8" w:rsidRDefault="00276EC8" w:rsidP="00C711B3">
      <w:pPr>
        <w:spacing w:line="240" w:lineRule="auto"/>
        <w:rPr>
          <w:rFonts w:ascii="Times New Roman" w:hAnsi="Times New Roman" w:cs="Times New Roman"/>
          <w:b/>
          <w:bCs/>
          <w:color w:val="000000"/>
          <w:sz w:val="28"/>
          <w:szCs w:val="28"/>
        </w:rPr>
      </w:pPr>
    </w:p>
    <w:p w14:paraId="5E9B01EB" w14:textId="77777777" w:rsidR="00276EC8" w:rsidRDefault="00276EC8" w:rsidP="00C711B3">
      <w:pPr>
        <w:spacing w:line="240" w:lineRule="auto"/>
        <w:rPr>
          <w:rFonts w:ascii="Times New Roman" w:hAnsi="Times New Roman" w:cs="Times New Roman"/>
          <w:b/>
          <w:bCs/>
          <w:color w:val="000000"/>
          <w:sz w:val="28"/>
          <w:szCs w:val="28"/>
        </w:rPr>
      </w:pPr>
    </w:p>
    <w:p w14:paraId="1581B3C8" w14:textId="77777777" w:rsidR="00276EC8" w:rsidRDefault="00276EC8" w:rsidP="00C711B3">
      <w:pPr>
        <w:spacing w:line="240" w:lineRule="auto"/>
        <w:rPr>
          <w:rFonts w:ascii="Times New Roman" w:hAnsi="Times New Roman" w:cs="Times New Roman"/>
          <w:b/>
          <w:bCs/>
          <w:color w:val="000000"/>
          <w:sz w:val="28"/>
          <w:szCs w:val="28"/>
        </w:rPr>
      </w:pPr>
    </w:p>
    <w:p w14:paraId="028F5493" w14:textId="77777777" w:rsidR="00276EC8" w:rsidRDefault="00276EC8" w:rsidP="00C711B3">
      <w:pPr>
        <w:spacing w:line="240" w:lineRule="auto"/>
        <w:rPr>
          <w:rFonts w:ascii="Times New Roman" w:hAnsi="Times New Roman" w:cs="Times New Roman"/>
          <w:b/>
          <w:bCs/>
          <w:color w:val="000000"/>
          <w:sz w:val="28"/>
          <w:szCs w:val="28"/>
        </w:rPr>
      </w:pPr>
    </w:p>
    <w:p w14:paraId="099DE915" w14:textId="2BDAC39E" w:rsidR="00C711B3" w:rsidRDefault="00C711B3" w:rsidP="00C711B3">
      <w:pPr>
        <w:spacing w:line="240" w:lineRule="auto"/>
        <w:rPr>
          <w:rFonts w:ascii="Times New Roman" w:hAnsi="Times New Roman" w:cs="Times New Roman"/>
          <w:b/>
          <w:bCs/>
          <w:color w:val="000000"/>
          <w:sz w:val="28"/>
          <w:szCs w:val="28"/>
        </w:rPr>
      </w:pPr>
      <w:r w:rsidRPr="00C711B3">
        <w:rPr>
          <w:rFonts w:ascii="Times New Roman" w:hAnsi="Times New Roman" w:cs="Times New Roman"/>
          <w:b/>
          <w:bCs/>
          <w:color w:val="000000"/>
          <w:sz w:val="28"/>
          <w:szCs w:val="28"/>
        </w:rPr>
        <w:t>SR-230b</w:t>
      </w:r>
    </w:p>
    <w:p w14:paraId="41059351" w14:textId="22837272" w:rsidR="007C013F" w:rsidRPr="00C711B3" w:rsidRDefault="007C013F" w:rsidP="00C711B3">
      <w:pPr>
        <w:spacing w:line="240" w:lineRule="auto"/>
        <w:rPr>
          <w:rFonts w:ascii="Times New Roman" w:hAnsi="Times New Roman" w:cs="Times New Roman"/>
          <w:b/>
          <w:bCs/>
          <w:color w:val="000000"/>
          <w:sz w:val="28"/>
          <w:szCs w:val="28"/>
        </w:rPr>
      </w:pPr>
      <w:r w:rsidRPr="007C013F">
        <w:rPr>
          <w:rFonts w:ascii="Times New Roman" w:hAnsi="Times New Roman" w:cs="Times New Roman"/>
          <w:b/>
          <w:bCs/>
          <w:noProof/>
          <w:color w:val="000000"/>
          <w:sz w:val="28"/>
          <w:szCs w:val="28"/>
        </w:rPr>
        <w:drawing>
          <wp:inline distT="0" distB="0" distL="0" distR="0" wp14:anchorId="64A9F6FE" wp14:editId="237AC7A3">
            <wp:extent cx="5831992" cy="2386855"/>
            <wp:effectExtent l="0" t="0" r="0" b="0"/>
            <wp:docPr id="526" name="Picture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85" cstate="print">
                      <a:extLst>
                        <a:ext uri="{28A0092B-C50C-407E-A947-70E740481C1C}">
                          <a14:useLocalDpi xmlns:a14="http://schemas.microsoft.com/office/drawing/2010/main" val="0"/>
                        </a:ext>
                      </a:extLst>
                    </a:blip>
                    <a:srcRect l="5450" t="20746" r="68093" b="62196"/>
                    <a:stretch/>
                  </pic:blipFill>
                  <pic:spPr bwMode="auto">
                    <a:xfrm>
                      <a:off x="0" y="0"/>
                      <a:ext cx="5869528" cy="2402217"/>
                    </a:xfrm>
                    <a:prstGeom prst="rect">
                      <a:avLst/>
                    </a:prstGeom>
                    <a:noFill/>
                    <a:ln>
                      <a:noFill/>
                    </a:ln>
                    <a:extLst>
                      <a:ext uri="{53640926-AAD7-44D8-BBD7-CCE9431645EC}">
                        <a14:shadowObscured xmlns:a14="http://schemas.microsoft.com/office/drawing/2010/main"/>
                      </a:ext>
                    </a:extLst>
                  </pic:spPr>
                </pic:pic>
              </a:graphicData>
            </a:graphic>
          </wp:inline>
        </w:drawing>
      </w:r>
    </w:p>
    <w:p w14:paraId="2C4A9B84" w14:textId="469EF34F" w:rsidR="002C5D18" w:rsidRDefault="002C5D18">
      <w:pPr>
        <w:spacing w:line="240" w:lineRule="auto"/>
        <w:rPr>
          <w:rFonts w:ascii="Times New Roman" w:hAnsi="Times New Roman" w:cs="Times New Roman"/>
          <w:b/>
          <w:bCs/>
          <w:color w:val="000000"/>
          <w:sz w:val="28"/>
          <w:szCs w:val="28"/>
        </w:rPr>
      </w:pPr>
    </w:p>
    <w:p w14:paraId="2FF09BA3" w14:textId="23D46284" w:rsidR="00FF3C0F" w:rsidRDefault="00B37B77">
      <w:pPr>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WDFD M/Z </w:t>
      </w:r>
      <w:r w:rsidR="00FF3C0F">
        <w:rPr>
          <w:rFonts w:ascii="Times New Roman" w:hAnsi="Times New Roman" w:cs="Times New Roman"/>
          <w:b/>
          <w:bCs/>
          <w:color w:val="000000"/>
          <w:sz w:val="28"/>
          <w:szCs w:val="28"/>
        </w:rPr>
        <w:t>178.3, 192.3, 206.3</w:t>
      </w:r>
    </w:p>
    <w:p w14:paraId="039A3F96" w14:textId="51F9E15C"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SR-190b</w:t>
      </w:r>
    </w:p>
    <w:p w14:paraId="7A4767FA" w14:textId="206CCEB2" w:rsidR="00AE1910" w:rsidRPr="00FF3C0F" w:rsidRDefault="00AE1910"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0942334C" wp14:editId="4A4C1BC2">
            <wp:extent cx="5688585" cy="2211358"/>
            <wp:effectExtent l="0" t="0" r="762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86" cstate="print">
                      <a:extLst>
                        <a:ext uri="{28A0092B-C50C-407E-A947-70E740481C1C}">
                          <a14:useLocalDpi xmlns:a14="http://schemas.microsoft.com/office/drawing/2010/main" val="0"/>
                        </a:ext>
                      </a:extLst>
                    </a:blip>
                    <a:srcRect l="8080" t="2379" r="65291" b="81319"/>
                    <a:stretch/>
                  </pic:blipFill>
                  <pic:spPr bwMode="auto">
                    <a:xfrm>
                      <a:off x="0" y="0"/>
                      <a:ext cx="5722124" cy="2224396"/>
                    </a:xfrm>
                    <a:prstGeom prst="rect">
                      <a:avLst/>
                    </a:prstGeom>
                    <a:noFill/>
                    <a:ln>
                      <a:noFill/>
                    </a:ln>
                    <a:extLst>
                      <a:ext uri="{53640926-AAD7-44D8-BBD7-CCE9431645EC}">
                        <a14:shadowObscured xmlns:a14="http://schemas.microsoft.com/office/drawing/2010/main"/>
                      </a:ext>
                    </a:extLst>
                  </pic:spPr>
                </pic:pic>
              </a:graphicData>
            </a:graphic>
          </wp:inline>
        </w:drawing>
      </w:r>
    </w:p>
    <w:p w14:paraId="0316E74C" w14:textId="77777777" w:rsidR="00AE1910" w:rsidRDefault="00AE1910" w:rsidP="00FF3C0F">
      <w:pPr>
        <w:spacing w:line="240" w:lineRule="auto"/>
        <w:rPr>
          <w:rFonts w:ascii="Times New Roman" w:hAnsi="Times New Roman" w:cs="Times New Roman"/>
          <w:b/>
          <w:bCs/>
          <w:color w:val="000000"/>
          <w:sz w:val="28"/>
          <w:szCs w:val="28"/>
        </w:rPr>
      </w:pPr>
    </w:p>
    <w:p w14:paraId="35CF0B83" w14:textId="77777777" w:rsidR="00AE1910" w:rsidRDefault="00AE1910" w:rsidP="00FF3C0F">
      <w:pPr>
        <w:spacing w:line="240" w:lineRule="auto"/>
        <w:rPr>
          <w:rFonts w:ascii="Times New Roman" w:hAnsi="Times New Roman" w:cs="Times New Roman"/>
          <w:b/>
          <w:bCs/>
          <w:color w:val="000000"/>
          <w:sz w:val="28"/>
          <w:szCs w:val="28"/>
        </w:rPr>
      </w:pPr>
    </w:p>
    <w:p w14:paraId="14EC6164" w14:textId="77777777" w:rsidR="00AE1910" w:rsidRDefault="00AE1910" w:rsidP="00FF3C0F">
      <w:pPr>
        <w:spacing w:line="240" w:lineRule="auto"/>
        <w:rPr>
          <w:rFonts w:ascii="Times New Roman" w:hAnsi="Times New Roman" w:cs="Times New Roman"/>
          <w:b/>
          <w:bCs/>
          <w:color w:val="000000"/>
          <w:sz w:val="28"/>
          <w:szCs w:val="28"/>
        </w:rPr>
      </w:pPr>
    </w:p>
    <w:p w14:paraId="608ECAD3" w14:textId="77777777" w:rsidR="00AE1910" w:rsidRDefault="00AE1910" w:rsidP="00FF3C0F">
      <w:pPr>
        <w:spacing w:line="240" w:lineRule="auto"/>
        <w:rPr>
          <w:rFonts w:ascii="Times New Roman" w:hAnsi="Times New Roman" w:cs="Times New Roman"/>
          <w:b/>
          <w:bCs/>
          <w:color w:val="000000"/>
          <w:sz w:val="28"/>
          <w:szCs w:val="28"/>
        </w:rPr>
      </w:pPr>
    </w:p>
    <w:p w14:paraId="08BCDE43" w14:textId="77777777" w:rsidR="00AE1910" w:rsidRDefault="00AE1910" w:rsidP="00FF3C0F">
      <w:pPr>
        <w:spacing w:line="240" w:lineRule="auto"/>
        <w:rPr>
          <w:rFonts w:ascii="Times New Roman" w:hAnsi="Times New Roman" w:cs="Times New Roman"/>
          <w:b/>
          <w:bCs/>
          <w:color w:val="000000"/>
          <w:sz w:val="28"/>
          <w:szCs w:val="28"/>
        </w:rPr>
      </w:pPr>
    </w:p>
    <w:p w14:paraId="4333DD80" w14:textId="7E4F006E" w:rsidR="00AE1910" w:rsidRDefault="00AE1910" w:rsidP="00FF3C0F">
      <w:pPr>
        <w:spacing w:line="240" w:lineRule="auto"/>
        <w:rPr>
          <w:rFonts w:ascii="Times New Roman" w:hAnsi="Times New Roman" w:cs="Times New Roman"/>
          <w:b/>
          <w:bCs/>
          <w:color w:val="000000"/>
          <w:sz w:val="28"/>
          <w:szCs w:val="28"/>
        </w:rPr>
      </w:pPr>
    </w:p>
    <w:p w14:paraId="37D07D4A" w14:textId="77777777" w:rsidR="00795A7E" w:rsidRDefault="00795A7E" w:rsidP="00FF3C0F">
      <w:pPr>
        <w:spacing w:line="240" w:lineRule="auto"/>
        <w:rPr>
          <w:rFonts w:ascii="Times New Roman" w:hAnsi="Times New Roman" w:cs="Times New Roman"/>
          <w:b/>
          <w:bCs/>
          <w:color w:val="000000"/>
          <w:sz w:val="28"/>
          <w:szCs w:val="28"/>
        </w:rPr>
      </w:pPr>
    </w:p>
    <w:p w14:paraId="4F85FCA9" w14:textId="50A774AC"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SR-191a</w:t>
      </w:r>
    </w:p>
    <w:p w14:paraId="57F5C436" w14:textId="2CCE5FDD" w:rsidR="00FF3C0F" w:rsidRPr="00FF3C0F" w:rsidRDefault="00FF3C0F" w:rsidP="00FF3C0F">
      <w:pPr>
        <w:spacing w:line="240" w:lineRule="auto"/>
        <w:rPr>
          <w:rFonts w:ascii="Times New Roman" w:hAnsi="Times New Roman" w:cs="Times New Roman"/>
          <w:b/>
          <w:bCs/>
          <w:color w:val="000000"/>
          <w:sz w:val="28"/>
          <w:szCs w:val="28"/>
        </w:rPr>
      </w:pPr>
      <w:bookmarkStart w:id="104" w:name="_GoBack"/>
      <w:r w:rsidRPr="00FF3C0F">
        <w:rPr>
          <w:rFonts w:ascii="Times New Roman" w:hAnsi="Times New Roman" w:cs="Times New Roman"/>
          <w:b/>
          <w:bCs/>
          <w:noProof/>
          <w:color w:val="000000"/>
          <w:sz w:val="28"/>
          <w:szCs w:val="28"/>
        </w:rPr>
        <w:drawing>
          <wp:inline distT="0" distB="0" distL="0" distR="0" wp14:anchorId="15F8D956" wp14:editId="0677EE2B">
            <wp:extent cx="5829300" cy="2205904"/>
            <wp:effectExtent l="0" t="0" r="0" b="4445"/>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86" cstate="print">
                      <a:extLst>
                        <a:ext uri="{28A0092B-C50C-407E-A947-70E740481C1C}">
                          <a14:useLocalDpi xmlns:a14="http://schemas.microsoft.com/office/drawing/2010/main" val="0"/>
                        </a:ext>
                      </a:extLst>
                    </a:blip>
                    <a:srcRect l="8281" t="20527" r="65291" b="62182"/>
                    <a:stretch/>
                  </pic:blipFill>
                  <pic:spPr bwMode="auto">
                    <a:xfrm>
                      <a:off x="0" y="0"/>
                      <a:ext cx="5877190" cy="2224027"/>
                    </a:xfrm>
                    <a:prstGeom prst="rect">
                      <a:avLst/>
                    </a:prstGeom>
                    <a:noFill/>
                    <a:ln>
                      <a:noFill/>
                    </a:ln>
                    <a:extLst>
                      <a:ext uri="{53640926-AAD7-44D8-BBD7-CCE9431645EC}">
                        <a14:shadowObscured xmlns:a14="http://schemas.microsoft.com/office/drawing/2010/main"/>
                      </a:ext>
                    </a:extLst>
                  </pic:spPr>
                </pic:pic>
              </a:graphicData>
            </a:graphic>
          </wp:inline>
        </w:drawing>
      </w:r>
      <w:bookmarkEnd w:id="104"/>
    </w:p>
    <w:p w14:paraId="2AE33D10" w14:textId="77777777" w:rsidR="006F1501" w:rsidRDefault="006F1501" w:rsidP="00FF3C0F">
      <w:pPr>
        <w:spacing w:line="240" w:lineRule="auto"/>
        <w:rPr>
          <w:rFonts w:ascii="Times New Roman" w:hAnsi="Times New Roman" w:cs="Times New Roman"/>
          <w:b/>
          <w:bCs/>
          <w:color w:val="000000"/>
          <w:sz w:val="28"/>
          <w:szCs w:val="28"/>
        </w:rPr>
      </w:pPr>
    </w:p>
    <w:p w14:paraId="6D12545F" w14:textId="77777777" w:rsidR="006F1501" w:rsidRDefault="006F1501" w:rsidP="00FF3C0F">
      <w:pPr>
        <w:spacing w:line="240" w:lineRule="auto"/>
        <w:rPr>
          <w:rFonts w:ascii="Times New Roman" w:hAnsi="Times New Roman" w:cs="Times New Roman"/>
          <w:b/>
          <w:bCs/>
          <w:color w:val="000000"/>
          <w:sz w:val="28"/>
          <w:szCs w:val="28"/>
        </w:rPr>
      </w:pPr>
    </w:p>
    <w:p w14:paraId="55D3046F" w14:textId="77777777" w:rsidR="006F1501" w:rsidRDefault="006F1501" w:rsidP="00FF3C0F">
      <w:pPr>
        <w:spacing w:line="240" w:lineRule="auto"/>
        <w:rPr>
          <w:rFonts w:ascii="Times New Roman" w:hAnsi="Times New Roman" w:cs="Times New Roman"/>
          <w:b/>
          <w:bCs/>
          <w:color w:val="000000"/>
          <w:sz w:val="28"/>
          <w:szCs w:val="28"/>
        </w:rPr>
      </w:pPr>
    </w:p>
    <w:p w14:paraId="623ACED0" w14:textId="733BBD1D"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SR-191b</w:t>
      </w:r>
    </w:p>
    <w:p w14:paraId="24DFB2F7" w14:textId="34E172BE" w:rsidR="006F1501" w:rsidRPr="00FF3C0F" w:rsidRDefault="006F1501"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47FBA1AA" wp14:editId="05949CB2">
            <wp:extent cx="5864859" cy="2208502"/>
            <wp:effectExtent l="0" t="0" r="3175" b="1905"/>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l="7821" t="1245" r="63788" b="80985"/>
                    <a:stretch/>
                  </pic:blipFill>
                  <pic:spPr bwMode="auto">
                    <a:xfrm>
                      <a:off x="0" y="0"/>
                      <a:ext cx="5915844" cy="2227701"/>
                    </a:xfrm>
                    <a:prstGeom prst="rect">
                      <a:avLst/>
                    </a:prstGeom>
                    <a:noFill/>
                    <a:ln>
                      <a:noFill/>
                    </a:ln>
                    <a:extLst>
                      <a:ext uri="{53640926-AAD7-44D8-BBD7-CCE9431645EC}">
                        <a14:shadowObscured xmlns:a14="http://schemas.microsoft.com/office/drawing/2010/main"/>
                      </a:ext>
                    </a:extLst>
                  </pic:spPr>
                </pic:pic>
              </a:graphicData>
            </a:graphic>
          </wp:inline>
        </w:drawing>
      </w:r>
    </w:p>
    <w:p w14:paraId="6F4A70C8" w14:textId="77777777" w:rsidR="006F1501" w:rsidRDefault="006F1501" w:rsidP="00FF3C0F">
      <w:pPr>
        <w:spacing w:line="240" w:lineRule="auto"/>
        <w:rPr>
          <w:rFonts w:ascii="Times New Roman" w:hAnsi="Times New Roman" w:cs="Times New Roman"/>
          <w:b/>
          <w:bCs/>
          <w:color w:val="000000"/>
          <w:sz w:val="28"/>
          <w:szCs w:val="28"/>
        </w:rPr>
      </w:pPr>
    </w:p>
    <w:p w14:paraId="3BF628B5" w14:textId="77777777" w:rsidR="006F1501" w:rsidRDefault="006F1501" w:rsidP="00FF3C0F">
      <w:pPr>
        <w:spacing w:line="240" w:lineRule="auto"/>
        <w:rPr>
          <w:rFonts w:ascii="Times New Roman" w:hAnsi="Times New Roman" w:cs="Times New Roman"/>
          <w:b/>
          <w:bCs/>
          <w:color w:val="000000"/>
          <w:sz w:val="28"/>
          <w:szCs w:val="28"/>
        </w:rPr>
      </w:pPr>
    </w:p>
    <w:p w14:paraId="0F751582" w14:textId="77777777" w:rsidR="006F1501" w:rsidRDefault="006F1501" w:rsidP="00FF3C0F">
      <w:pPr>
        <w:spacing w:line="240" w:lineRule="auto"/>
        <w:rPr>
          <w:rFonts w:ascii="Times New Roman" w:hAnsi="Times New Roman" w:cs="Times New Roman"/>
          <w:b/>
          <w:bCs/>
          <w:color w:val="000000"/>
          <w:sz w:val="28"/>
          <w:szCs w:val="28"/>
        </w:rPr>
      </w:pPr>
    </w:p>
    <w:p w14:paraId="7932540B" w14:textId="77777777" w:rsidR="006F1501" w:rsidRDefault="006F1501" w:rsidP="00FF3C0F">
      <w:pPr>
        <w:spacing w:line="240" w:lineRule="auto"/>
        <w:rPr>
          <w:rFonts w:ascii="Times New Roman" w:hAnsi="Times New Roman" w:cs="Times New Roman"/>
          <w:b/>
          <w:bCs/>
          <w:color w:val="000000"/>
          <w:sz w:val="28"/>
          <w:szCs w:val="28"/>
        </w:rPr>
      </w:pPr>
    </w:p>
    <w:p w14:paraId="1A02A7B9" w14:textId="77777777" w:rsidR="006F1501" w:rsidRDefault="006F1501" w:rsidP="00FF3C0F">
      <w:pPr>
        <w:spacing w:line="240" w:lineRule="auto"/>
        <w:rPr>
          <w:rFonts w:ascii="Times New Roman" w:hAnsi="Times New Roman" w:cs="Times New Roman"/>
          <w:b/>
          <w:bCs/>
          <w:color w:val="000000"/>
          <w:sz w:val="28"/>
          <w:szCs w:val="28"/>
        </w:rPr>
      </w:pPr>
    </w:p>
    <w:p w14:paraId="33F250FF" w14:textId="77777777" w:rsidR="006F1501" w:rsidRDefault="006F1501" w:rsidP="00FF3C0F">
      <w:pPr>
        <w:spacing w:line="240" w:lineRule="auto"/>
        <w:rPr>
          <w:rFonts w:ascii="Times New Roman" w:hAnsi="Times New Roman" w:cs="Times New Roman"/>
          <w:b/>
          <w:bCs/>
          <w:color w:val="000000"/>
          <w:sz w:val="28"/>
          <w:szCs w:val="28"/>
        </w:rPr>
      </w:pPr>
    </w:p>
    <w:p w14:paraId="051CDF3A" w14:textId="6DE637A9"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SR-192a</w:t>
      </w:r>
    </w:p>
    <w:p w14:paraId="768F7A3F" w14:textId="6E8D056E"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776366B0" wp14:editId="7B0BD0FA">
            <wp:extent cx="5829300" cy="2261473"/>
            <wp:effectExtent l="0" t="0" r="0" b="5715"/>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87" cstate="print">
                      <a:extLst>
                        <a:ext uri="{28A0092B-C50C-407E-A947-70E740481C1C}">
                          <a14:useLocalDpi xmlns:a14="http://schemas.microsoft.com/office/drawing/2010/main" val="0"/>
                        </a:ext>
                      </a:extLst>
                    </a:blip>
                    <a:srcRect l="8871" t="20477" r="65117" b="62204"/>
                    <a:stretch/>
                  </pic:blipFill>
                  <pic:spPr bwMode="auto">
                    <a:xfrm>
                      <a:off x="0" y="0"/>
                      <a:ext cx="5858315" cy="2272729"/>
                    </a:xfrm>
                    <a:prstGeom prst="rect">
                      <a:avLst/>
                    </a:prstGeom>
                    <a:noFill/>
                    <a:ln>
                      <a:noFill/>
                    </a:ln>
                    <a:extLst>
                      <a:ext uri="{53640926-AAD7-44D8-BBD7-CCE9431645EC}">
                        <a14:shadowObscured xmlns:a14="http://schemas.microsoft.com/office/drawing/2010/main"/>
                      </a:ext>
                    </a:extLst>
                  </pic:spPr>
                </pic:pic>
              </a:graphicData>
            </a:graphic>
          </wp:inline>
        </w:drawing>
      </w:r>
    </w:p>
    <w:p w14:paraId="1339C49C" w14:textId="77777777" w:rsidR="006F1501" w:rsidRDefault="006F1501" w:rsidP="00FF3C0F">
      <w:pPr>
        <w:spacing w:line="240" w:lineRule="auto"/>
        <w:rPr>
          <w:rFonts w:ascii="Times New Roman" w:hAnsi="Times New Roman" w:cs="Times New Roman"/>
          <w:b/>
          <w:bCs/>
          <w:color w:val="000000"/>
          <w:sz w:val="28"/>
          <w:szCs w:val="28"/>
        </w:rPr>
      </w:pPr>
    </w:p>
    <w:p w14:paraId="4C292BFE" w14:textId="77777777" w:rsidR="006F1501" w:rsidRDefault="006F1501" w:rsidP="00FF3C0F">
      <w:pPr>
        <w:spacing w:line="240" w:lineRule="auto"/>
        <w:rPr>
          <w:rFonts w:ascii="Times New Roman" w:hAnsi="Times New Roman" w:cs="Times New Roman"/>
          <w:b/>
          <w:bCs/>
          <w:color w:val="000000"/>
          <w:sz w:val="28"/>
          <w:szCs w:val="28"/>
        </w:rPr>
      </w:pPr>
    </w:p>
    <w:p w14:paraId="3FAC697F" w14:textId="463C942B"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SR-193b</w:t>
      </w:r>
    </w:p>
    <w:p w14:paraId="1D0D03D9" w14:textId="17596796" w:rsidR="00E23A5B" w:rsidRPr="00FF3C0F" w:rsidRDefault="00E23A5B"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5BE7B178" wp14:editId="5AF83B73">
            <wp:extent cx="5829300" cy="2239699"/>
            <wp:effectExtent l="0" t="0" r="0" b="825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88" cstate="print">
                      <a:extLst>
                        <a:ext uri="{28A0092B-C50C-407E-A947-70E740481C1C}">
                          <a14:useLocalDpi xmlns:a14="http://schemas.microsoft.com/office/drawing/2010/main" val="0"/>
                        </a:ext>
                      </a:extLst>
                    </a:blip>
                    <a:srcRect l="7736" t="1659" r="64404" b="81185"/>
                    <a:stretch/>
                  </pic:blipFill>
                  <pic:spPr bwMode="auto">
                    <a:xfrm>
                      <a:off x="0" y="0"/>
                      <a:ext cx="5859547" cy="2251320"/>
                    </a:xfrm>
                    <a:prstGeom prst="rect">
                      <a:avLst/>
                    </a:prstGeom>
                    <a:noFill/>
                    <a:ln>
                      <a:noFill/>
                    </a:ln>
                    <a:extLst>
                      <a:ext uri="{53640926-AAD7-44D8-BBD7-CCE9431645EC}">
                        <a14:shadowObscured xmlns:a14="http://schemas.microsoft.com/office/drawing/2010/main"/>
                      </a:ext>
                    </a:extLst>
                  </pic:spPr>
                </pic:pic>
              </a:graphicData>
            </a:graphic>
          </wp:inline>
        </w:drawing>
      </w:r>
    </w:p>
    <w:p w14:paraId="7D9DFD14" w14:textId="77777777" w:rsidR="00E23A5B" w:rsidRDefault="00E23A5B" w:rsidP="00FF3C0F">
      <w:pPr>
        <w:spacing w:line="240" w:lineRule="auto"/>
        <w:rPr>
          <w:rFonts w:ascii="Times New Roman" w:hAnsi="Times New Roman" w:cs="Times New Roman"/>
          <w:b/>
          <w:bCs/>
          <w:color w:val="000000"/>
          <w:sz w:val="28"/>
          <w:szCs w:val="28"/>
        </w:rPr>
      </w:pPr>
    </w:p>
    <w:p w14:paraId="58778B83" w14:textId="77777777" w:rsidR="00E23A5B" w:rsidRDefault="00E23A5B" w:rsidP="00FF3C0F">
      <w:pPr>
        <w:spacing w:line="240" w:lineRule="auto"/>
        <w:rPr>
          <w:rFonts w:ascii="Times New Roman" w:hAnsi="Times New Roman" w:cs="Times New Roman"/>
          <w:b/>
          <w:bCs/>
          <w:color w:val="000000"/>
          <w:sz w:val="28"/>
          <w:szCs w:val="28"/>
        </w:rPr>
      </w:pPr>
    </w:p>
    <w:p w14:paraId="34AFBF3F" w14:textId="77777777" w:rsidR="00E23A5B" w:rsidRDefault="00E23A5B" w:rsidP="00FF3C0F">
      <w:pPr>
        <w:spacing w:line="240" w:lineRule="auto"/>
        <w:rPr>
          <w:rFonts w:ascii="Times New Roman" w:hAnsi="Times New Roman" w:cs="Times New Roman"/>
          <w:b/>
          <w:bCs/>
          <w:color w:val="000000"/>
          <w:sz w:val="28"/>
          <w:szCs w:val="28"/>
        </w:rPr>
      </w:pPr>
    </w:p>
    <w:p w14:paraId="5E54E03A" w14:textId="77777777" w:rsidR="00E23A5B" w:rsidRDefault="00E23A5B" w:rsidP="00FF3C0F">
      <w:pPr>
        <w:spacing w:line="240" w:lineRule="auto"/>
        <w:rPr>
          <w:rFonts w:ascii="Times New Roman" w:hAnsi="Times New Roman" w:cs="Times New Roman"/>
          <w:b/>
          <w:bCs/>
          <w:color w:val="000000"/>
          <w:sz w:val="28"/>
          <w:szCs w:val="28"/>
        </w:rPr>
      </w:pPr>
    </w:p>
    <w:p w14:paraId="7FF2ADC2" w14:textId="77777777" w:rsidR="00E23A5B" w:rsidRDefault="00E23A5B" w:rsidP="00FF3C0F">
      <w:pPr>
        <w:spacing w:line="240" w:lineRule="auto"/>
        <w:rPr>
          <w:rFonts w:ascii="Times New Roman" w:hAnsi="Times New Roman" w:cs="Times New Roman"/>
          <w:b/>
          <w:bCs/>
          <w:color w:val="000000"/>
          <w:sz w:val="28"/>
          <w:szCs w:val="28"/>
        </w:rPr>
      </w:pPr>
    </w:p>
    <w:p w14:paraId="6BC2B3EB" w14:textId="77777777" w:rsidR="00E23A5B" w:rsidRDefault="00E23A5B" w:rsidP="00FF3C0F">
      <w:pPr>
        <w:spacing w:line="240" w:lineRule="auto"/>
        <w:rPr>
          <w:rFonts w:ascii="Times New Roman" w:hAnsi="Times New Roman" w:cs="Times New Roman"/>
          <w:b/>
          <w:bCs/>
          <w:color w:val="000000"/>
          <w:sz w:val="28"/>
          <w:szCs w:val="28"/>
        </w:rPr>
      </w:pPr>
    </w:p>
    <w:p w14:paraId="5457F42B" w14:textId="1C00F4F9"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SR-194b</w:t>
      </w:r>
    </w:p>
    <w:p w14:paraId="4699A796" w14:textId="086D08BC"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68803A2D" wp14:editId="61783236">
            <wp:extent cx="5829300" cy="2084625"/>
            <wp:effectExtent l="0" t="0" r="0" b="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88" cstate="print">
                      <a:extLst>
                        <a:ext uri="{28A0092B-C50C-407E-A947-70E740481C1C}">
                          <a14:useLocalDpi xmlns:a14="http://schemas.microsoft.com/office/drawing/2010/main" val="0"/>
                        </a:ext>
                      </a:extLst>
                    </a:blip>
                    <a:srcRect l="8163" t="20929" r="63750" b="62172"/>
                    <a:stretch/>
                  </pic:blipFill>
                  <pic:spPr bwMode="auto">
                    <a:xfrm>
                      <a:off x="0" y="0"/>
                      <a:ext cx="5869581" cy="2099030"/>
                    </a:xfrm>
                    <a:prstGeom prst="rect">
                      <a:avLst/>
                    </a:prstGeom>
                    <a:noFill/>
                    <a:ln>
                      <a:noFill/>
                    </a:ln>
                    <a:extLst>
                      <a:ext uri="{53640926-AAD7-44D8-BBD7-CCE9431645EC}">
                        <a14:shadowObscured xmlns:a14="http://schemas.microsoft.com/office/drawing/2010/main"/>
                      </a:ext>
                    </a:extLst>
                  </pic:spPr>
                </pic:pic>
              </a:graphicData>
            </a:graphic>
          </wp:inline>
        </w:drawing>
      </w:r>
    </w:p>
    <w:p w14:paraId="5B1D807E" w14:textId="77777777" w:rsidR="00F627A6" w:rsidRDefault="00F627A6" w:rsidP="00FF3C0F">
      <w:pPr>
        <w:spacing w:line="240" w:lineRule="auto"/>
        <w:rPr>
          <w:rFonts w:ascii="Times New Roman" w:hAnsi="Times New Roman" w:cs="Times New Roman"/>
          <w:b/>
          <w:bCs/>
          <w:color w:val="000000"/>
          <w:sz w:val="28"/>
          <w:szCs w:val="28"/>
        </w:rPr>
      </w:pPr>
    </w:p>
    <w:p w14:paraId="7D674415" w14:textId="77777777" w:rsidR="00F627A6" w:rsidRDefault="00F627A6" w:rsidP="00FF3C0F">
      <w:pPr>
        <w:spacing w:line="240" w:lineRule="auto"/>
        <w:rPr>
          <w:rFonts w:ascii="Times New Roman" w:hAnsi="Times New Roman" w:cs="Times New Roman"/>
          <w:b/>
          <w:bCs/>
          <w:color w:val="000000"/>
          <w:sz w:val="28"/>
          <w:szCs w:val="28"/>
        </w:rPr>
      </w:pPr>
    </w:p>
    <w:p w14:paraId="4D3EF6F4" w14:textId="15D73DB7"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SR-195b</w:t>
      </w:r>
    </w:p>
    <w:p w14:paraId="5BF949FC" w14:textId="05982A42" w:rsidR="00F627A6" w:rsidRPr="00FF3C0F" w:rsidRDefault="00F627A6"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3999D40F" wp14:editId="10E74758">
            <wp:extent cx="5829300" cy="2065888"/>
            <wp:effectExtent l="0" t="0" r="0"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89" cstate="print">
                      <a:extLst>
                        <a:ext uri="{28A0092B-C50C-407E-A947-70E740481C1C}">
                          <a14:useLocalDpi xmlns:a14="http://schemas.microsoft.com/office/drawing/2010/main" val="0"/>
                        </a:ext>
                      </a:extLst>
                    </a:blip>
                    <a:srcRect l="6657" t="1789" r="64342" b="81170"/>
                    <a:stretch/>
                  </pic:blipFill>
                  <pic:spPr bwMode="auto">
                    <a:xfrm>
                      <a:off x="0" y="0"/>
                      <a:ext cx="5881454" cy="2084371"/>
                    </a:xfrm>
                    <a:prstGeom prst="rect">
                      <a:avLst/>
                    </a:prstGeom>
                    <a:noFill/>
                    <a:ln>
                      <a:noFill/>
                    </a:ln>
                    <a:extLst>
                      <a:ext uri="{53640926-AAD7-44D8-BBD7-CCE9431645EC}">
                        <a14:shadowObscured xmlns:a14="http://schemas.microsoft.com/office/drawing/2010/main"/>
                      </a:ext>
                    </a:extLst>
                  </pic:spPr>
                </pic:pic>
              </a:graphicData>
            </a:graphic>
          </wp:inline>
        </w:drawing>
      </w:r>
    </w:p>
    <w:p w14:paraId="3FEE24D5" w14:textId="77777777" w:rsidR="00F627A6" w:rsidRDefault="00F627A6" w:rsidP="00FF3C0F">
      <w:pPr>
        <w:spacing w:line="240" w:lineRule="auto"/>
        <w:rPr>
          <w:rFonts w:ascii="Times New Roman" w:hAnsi="Times New Roman" w:cs="Times New Roman"/>
          <w:b/>
          <w:bCs/>
          <w:color w:val="000000"/>
          <w:sz w:val="28"/>
          <w:szCs w:val="28"/>
        </w:rPr>
      </w:pPr>
    </w:p>
    <w:p w14:paraId="7FABF96C" w14:textId="77777777" w:rsidR="00F627A6" w:rsidRDefault="00F627A6" w:rsidP="00FF3C0F">
      <w:pPr>
        <w:spacing w:line="240" w:lineRule="auto"/>
        <w:rPr>
          <w:rFonts w:ascii="Times New Roman" w:hAnsi="Times New Roman" w:cs="Times New Roman"/>
          <w:b/>
          <w:bCs/>
          <w:color w:val="000000"/>
          <w:sz w:val="28"/>
          <w:szCs w:val="28"/>
        </w:rPr>
      </w:pPr>
    </w:p>
    <w:p w14:paraId="47BAD558" w14:textId="77777777" w:rsidR="00F627A6" w:rsidRDefault="00F627A6" w:rsidP="00FF3C0F">
      <w:pPr>
        <w:spacing w:line="240" w:lineRule="auto"/>
        <w:rPr>
          <w:rFonts w:ascii="Times New Roman" w:hAnsi="Times New Roman" w:cs="Times New Roman"/>
          <w:b/>
          <w:bCs/>
          <w:color w:val="000000"/>
          <w:sz w:val="28"/>
          <w:szCs w:val="28"/>
        </w:rPr>
      </w:pPr>
    </w:p>
    <w:p w14:paraId="7ECF2303" w14:textId="77777777" w:rsidR="00F627A6" w:rsidRDefault="00F627A6" w:rsidP="00FF3C0F">
      <w:pPr>
        <w:spacing w:line="240" w:lineRule="auto"/>
        <w:rPr>
          <w:rFonts w:ascii="Times New Roman" w:hAnsi="Times New Roman" w:cs="Times New Roman"/>
          <w:b/>
          <w:bCs/>
          <w:color w:val="000000"/>
          <w:sz w:val="28"/>
          <w:szCs w:val="28"/>
        </w:rPr>
      </w:pPr>
    </w:p>
    <w:p w14:paraId="0791FC10" w14:textId="77777777" w:rsidR="00F627A6" w:rsidRDefault="00F627A6" w:rsidP="00FF3C0F">
      <w:pPr>
        <w:spacing w:line="240" w:lineRule="auto"/>
        <w:rPr>
          <w:rFonts w:ascii="Times New Roman" w:hAnsi="Times New Roman" w:cs="Times New Roman"/>
          <w:b/>
          <w:bCs/>
          <w:color w:val="000000"/>
          <w:sz w:val="28"/>
          <w:szCs w:val="28"/>
        </w:rPr>
      </w:pPr>
    </w:p>
    <w:p w14:paraId="6CBDB97B" w14:textId="77777777" w:rsidR="00F627A6" w:rsidRDefault="00F627A6" w:rsidP="00FF3C0F">
      <w:pPr>
        <w:spacing w:line="240" w:lineRule="auto"/>
        <w:rPr>
          <w:rFonts w:ascii="Times New Roman" w:hAnsi="Times New Roman" w:cs="Times New Roman"/>
          <w:b/>
          <w:bCs/>
          <w:color w:val="000000"/>
          <w:sz w:val="28"/>
          <w:szCs w:val="28"/>
        </w:rPr>
      </w:pPr>
    </w:p>
    <w:p w14:paraId="15B8F869" w14:textId="77777777" w:rsidR="00F627A6" w:rsidRDefault="00F627A6" w:rsidP="00FF3C0F">
      <w:pPr>
        <w:spacing w:line="240" w:lineRule="auto"/>
        <w:rPr>
          <w:rFonts w:ascii="Times New Roman" w:hAnsi="Times New Roman" w:cs="Times New Roman"/>
          <w:b/>
          <w:bCs/>
          <w:color w:val="000000"/>
          <w:sz w:val="28"/>
          <w:szCs w:val="28"/>
        </w:rPr>
      </w:pPr>
    </w:p>
    <w:p w14:paraId="528D8D33" w14:textId="77777777" w:rsidR="00F627A6" w:rsidRDefault="00F627A6" w:rsidP="00FF3C0F">
      <w:pPr>
        <w:spacing w:line="240" w:lineRule="auto"/>
        <w:rPr>
          <w:rFonts w:ascii="Times New Roman" w:hAnsi="Times New Roman" w:cs="Times New Roman"/>
          <w:b/>
          <w:bCs/>
          <w:color w:val="000000"/>
          <w:sz w:val="28"/>
          <w:szCs w:val="28"/>
        </w:rPr>
      </w:pPr>
    </w:p>
    <w:p w14:paraId="0394C69C" w14:textId="741E897E"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SR-196b</w:t>
      </w:r>
    </w:p>
    <w:p w14:paraId="4CF631C0" w14:textId="12328CF6"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013E7169" wp14:editId="0B7F24C1">
            <wp:extent cx="5712211" cy="2100055"/>
            <wp:effectExtent l="0" t="0" r="3175" b="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189" cstate="print">
                      <a:extLst>
                        <a:ext uri="{28A0092B-C50C-407E-A947-70E740481C1C}">
                          <a14:useLocalDpi xmlns:a14="http://schemas.microsoft.com/office/drawing/2010/main" val="0"/>
                        </a:ext>
                      </a:extLst>
                    </a:blip>
                    <a:srcRect l="7023" t="21022" r="63723" b="62234"/>
                    <a:stretch/>
                  </pic:blipFill>
                  <pic:spPr bwMode="auto">
                    <a:xfrm>
                      <a:off x="0" y="0"/>
                      <a:ext cx="5749629" cy="2113811"/>
                    </a:xfrm>
                    <a:prstGeom prst="rect">
                      <a:avLst/>
                    </a:prstGeom>
                    <a:noFill/>
                    <a:ln>
                      <a:noFill/>
                    </a:ln>
                    <a:extLst>
                      <a:ext uri="{53640926-AAD7-44D8-BBD7-CCE9431645EC}">
                        <a14:shadowObscured xmlns:a14="http://schemas.microsoft.com/office/drawing/2010/main"/>
                      </a:ext>
                    </a:extLst>
                  </pic:spPr>
                </pic:pic>
              </a:graphicData>
            </a:graphic>
          </wp:inline>
        </w:drawing>
      </w:r>
    </w:p>
    <w:p w14:paraId="298261DD" w14:textId="77777777" w:rsidR="00033329" w:rsidRDefault="00033329" w:rsidP="00FF3C0F">
      <w:pPr>
        <w:spacing w:line="240" w:lineRule="auto"/>
        <w:rPr>
          <w:rFonts w:ascii="Times New Roman" w:hAnsi="Times New Roman" w:cs="Times New Roman"/>
          <w:b/>
          <w:bCs/>
          <w:color w:val="000000"/>
          <w:sz w:val="28"/>
          <w:szCs w:val="28"/>
        </w:rPr>
      </w:pPr>
    </w:p>
    <w:p w14:paraId="00379BDC" w14:textId="77777777" w:rsidR="00033329" w:rsidRDefault="00033329" w:rsidP="00FF3C0F">
      <w:pPr>
        <w:spacing w:line="240" w:lineRule="auto"/>
        <w:rPr>
          <w:rFonts w:ascii="Times New Roman" w:hAnsi="Times New Roman" w:cs="Times New Roman"/>
          <w:b/>
          <w:bCs/>
          <w:color w:val="000000"/>
          <w:sz w:val="28"/>
          <w:szCs w:val="28"/>
        </w:rPr>
      </w:pPr>
    </w:p>
    <w:p w14:paraId="20DF24B6" w14:textId="77777777" w:rsidR="00033329" w:rsidRDefault="00033329" w:rsidP="00FF3C0F">
      <w:pPr>
        <w:spacing w:line="240" w:lineRule="auto"/>
        <w:rPr>
          <w:rFonts w:ascii="Times New Roman" w:hAnsi="Times New Roman" w:cs="Times New Roman"/>
          <w:b/>
          <w:bCs/>
          <w:color w:val="000000"/>
          <w:sz w:val="28"/>
          <w:szCs w:val="28"/>
        </w:rPr>
      </w:pPr>
    </w:p>
    <w:p w14:paraId="54712355" w14:textId="77777777" w:rsidR="00033329" w:rsidRDefault="00033329" w:rsidP="00FF3C0F">
      <w:pPr>
        <w:spacing w:line="240" w:lineRule="auto"/>
        <w:rPr>
          <w:rFonts w:ascii="Times New Roman" w:hAnsi="Times New Roman" w:cs="Times New Roman"/>
          <w:b/>
          <w:bCs/>
          <w:color w:val="000000"/>
          <w:sz w:val="28"/>
          <w:szCs w:val="28"/>
        </w:rPr>
      </w:pPr>
    </w:p>
    <w:p w14:paraId="7D940B96" w14:textId="2B902892"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SR-197b</w:t>
      </w:r>
    </w:p>
    <w:p w14:paraId="32169865" w14:textId="27E11D87" w:rsidR="00033329" w:rsidRPr="00FF3C0F" w:rsidRDefault="00033329"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02369EC9" wp14:editId="1A82ED5D">
            <wp:extent cx="5711825" cy="1751168"/>
            <wp:effectExtent l="0" t="0" r="3175" b="1905"/>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l="7591" t="1927" r="62635" b="81294"/>
                    <a:stretch/>
                  </pic:blipFill>
                  <pic:spPr bwMode="auto">
                    <a:xfrm>
                      <a:off x="0" y="0"/>
                      <a:ext cx="5732608" cy="1757540"/>
                    </a:xfrm>
                    <a:prstGeom prst="rect">
                      <a:avLst/>
                    </a:prstGeom>
                    <a:noFill/>
                    <a:ln>
                      <a:noFill/>
                    </a:ln>
                    <a:extLst>
                      <a:ext uri="{53640926-AAD7-44D8-BBD7-CCE9431645EC}">
                        <a14:shadowObscured xmlns:a14="http://schemas.microsoft.com/office/drawing/2010/main"/>
                      </a:ext>
                    </a:extLst>
                  </pic:spPr>
                </pic:pic>
              </a:graphicData>
            </a:graphic>
          </wp:inline>
        </w:drawing>
      </w:r>
    </w:p>
    <w:p w14:paraId="32350891" w14:textId="77777777" w:rsidR="00033329" w:rsidRDefault="00033329" w:rsidP="00FF3C0F">
      <w:pPr>
        <w:spacing w:line="240" w:lineRule="auto"/>
        <w:rPr>
          <w:rFonts w:ascii="Times New Roman" w:hAnsi="Times New Roman" w:cs="Times New Roman"/>
          <w:b/>
          <w:bCs/>
          <w:color w:val="000000"/>
          <w:sz w:val="28"/>
          <w:szCs w:val="28"/>
        </w:rPr>
      </w:pPr>
    </w:p>
    <w:p w14:paraId="20D2410B" w14:textId="77777777" w:rsidR="00033329" w:rsidRDefault="00033329" w:rsidP="00FF3C0F">
      <w:pPr>
        <w:spacing w:line="240" w:lineRule="auto"/>
        <w:rPr>
          <w:rFonts w:ascii="Times New Roman" w:hAnsi="Times New Roman" w:cs="Times New Roman"/>
          <w:b/>
          <w:bCs/>
          <w:color w:val="000000"/>
          <w:sz w:val="28"/>
          <w:szCs w:val="28"/>
        </w:rPr>
      </w:pPr>
    </w:p>
    <w:p w14:paraId="12FE5F32" w14:textId="77777777" w:rsidR="00033329" w:rsidRDefault="00033329" w:rsidP="00FF3C0F">
      <w:pPr>
        <w:spacing w:line="240" w:lineRule="auto"/>
        <w:rPr>
          <w:rFonts w:ascii="Times New Roman" w:hAnsi="Times New Roman" w:cs="Times New Roman"/>
          <w:b/>
          <w:bCs/>
          <w:color w:val="000000"/>
          <w:sz w:val="28"/>
          <w:szCs w:val="28"/>
        </w:rPr>
      </w:pPr>
    </w:p>
    <w:p w14:paraId="0826C30C" w14:textId="77777777" w:rsidR="00033329" w:rsidRDefault="00033329" w:rsidP="00FF3C0F">
      <w:pPr>
        <w:spacing w:line="240" w:lineRule="auto"/>
        <w:rPr>
          <w:rFonts w:ascii="Times New Roman" w:hAnsi="Times New Roman" w:cs="Times New Roman"/>
          <w:b/>
          <w:bCs/>
          <w:color w:val="000000"/>
          <w:sz w:val="28"/>
          <w:szCs w:val="28"/>
        </w:rPr>
      </w:pPr>
    </w:p>
    <w:p w14:paraId="16B9EC8A" w14:textId="77777777" w:rsidR="00033329" w:rsidRDefault="00033329" w:rsidP="00FF3C0F">
      <w:pPr>
        <w:spacing w:line="240" w:lineRule="auto"/>
        <w:rPr>
          <w:rFonts w:ascii="Times New Roman" w:hAnsi="Times New Roman" w:cs="Times New Roman"/>
          <w:b/>
          <w:bCs/>
          <w:color w:val="000000"/>
          <w:sz w:val="28"/>
          <w:szCs w:val="28"/>
        </w:rPr>
      </w:pPr>
    </w:p>
    <w:p w14:paraId="1B2E2C58" w14:textId="77777777" w:rsidR="00033329" w:rsidRDefault="00033329" w:rsidP="00FF3C0F">
      <w:pPr>
        <w:spacing w:line="240" w:lineRule="auto"/>
        <w:rPr>
          <w:rFonts w:ascii="Times New Roman" w:hAnsi="Times New Roman" w:cs="Times New Roman"/>
          <w:b/>
          <w:bCs/>
          <w:color w:val="000000"/>
          <w:sz w:val="28"/>
          <w:szCs w:val="28"/>
        </w:rPr>
      </w:pPr>
    </w:p>
    <w:p w14:paraId="6C65967C" w14:textId="77777777" w:rsidR="00A548BC" w:rsidRDefault="00A548BC" w:rsidP="00FF3C0F">
      <w:pPr>
        <w:spacing w:line="240" w:lineRule="auto"/>
        <w:rPr>
          <w:rFonts w:ascii="Times New Roman" w:hAnsi="Times New Roman" w:cs="Times New Roman"/>
          <w:b/>
          <w:bCs/>
          <w:color w:val="000000"/>
          <w:sz w:val="28"/>
          <w:szCs w:val="28"/>
        </w:rPr>
      </w:pPr>
    </w:p>
    <w:p w14:paraId="2BB849CA" w14:textId="77777777" w:rsidR="00A548BC" w:rsidRDefault="00A548BC" w:rsidP="00FF3C0F">
      <w:pPr>
        <w:spacing w:line="240" w:lineRule="auto"/>
        <w:rPr>
          <w:rFonts w:ascii="Times New Roman" w:hAnsi="Times New Roman" w:cs="Times New Roman"/>
          <w:b/>
          <w:bCs/>
          <w:color w:val="000000"/>
          <w:sz w:val="28"/>
          <w:szCs w:val="28"/>
        </w:rPr>
      </w:pPr>
    </w:p>
    <w:p w14:paraId="39040F79" w14:textId="77777777" w:rsidR="00A548BC" w:rsidRDefault="00A548BC" w:rsidP="00FF3C0F">
      <w:pPr>
        <w:spacing w:line="240" w:lineRule="auto"/>
        <w:rPr>
          <w:rFonts w:ascii="Times New Roman" w:hAnsi="Times New Roman" w:cs="Times New Roman"/>
          <w:b/>
          <w:bCs/>
          <w:color w:val="000000"/>
          <w:sz w:val="28"/>
          <w:szCs w:val="28"/>
        </w:rPr>
      </w:pPr>
    </w:p>
    <w:p w14:paraId="338D6D2F" w14:textId="57F3A4BF"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SR-198a</w:t>
      </w:r>
    </w:p>
    <w:p w14:paraId="530253DA" w14:textId="450F1B91"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5474CAC8" wp14:editId="2DBF2DA4">
            <wp:extent cx="5814993" cy="2233185"/>
            <wp:effectExtent l="0" t="0" r="0" b="0"/>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90" cstate="print">
                      <a:extLst>
                        <a:ext uri="{28A0092B-C50C-407E-A947-70E740481C1C}">
                          <a14:useLocalDpi xmlns:a14="http://schemas.microsoft.com/office/drawing/2010/main" val="0"/>
                        </a:ext>
                      </a:extLst>
                    </a:blip>
                    <a:srcRect l="7863" t="21067" r="62207" b="62179"/>
                    <a:stretch/>
                  </pic:blipFill>
                  <pic:spPr bwMode="auto">
                    <a:xfrm>
                      <a:off x="0" y="0"/>
                      <a:ext cx="5867841" cy="2253481"/>
                    </a:xfrm>
                    <a:prstGeom prst="rect">
                      <a:avLst/>
                    </a:prstGeom>
                    <a:noFill/>
                    <a:ln>
                      <a:noFill/>
                    </a:ln>
                    <a:extLst>
                      <a:ext uri="{53640926-AAD7-44D8-BBD7-CCE9431645EC}">
                        <a14:shadowObscured xmlns:a14="http://schemas.microsoft.com/office/drawing/2010/main"/>
                      </a:ext>
                    </a:extLst>
                  </pic:spPr>
                </pic:pic>
              </a:graphicData>
            </a:graphic>
          </wp:inline>
        </w:drawing>
      </w:r>
    </w:p>
    <w:p w14:paraId="4BDB9ECA" w14:textId="77777777" w:rsidR="002348F6" w:rsidRDefault="002348F6" w:rsidP="00FF3C0F">
      <w:pPr>
        <w:spacing w:line="240" w:lineRule="auto"/>
        <w:rPr>
          <w:rFonts w:ascii="Times New Roman" w:hAnsi="Times New Roman" w:cs="Times New Roman"/>
          <w:b/>
          <w:bCs/>
          <w:color w:val="000000"/>
          <w:sz w:val="28"/>
          <w:szCs w:val="28"/>
        </w:rPr>
      </w:pPr>
    </w:p>
    <w:p w14:paraId="78CA26B5" w14:textId="77777777" w:rsidR="002348F6" w:rsidRDefault="002348F6" w:rsidP="00FF3C0F">
      <w:pPr>
        <w:spacing w:line="240" w:lineRule="auto"/>
        <w:rPr>
          <w:rFonts w:ascii="Times New Roman" w:hAnsi="Times New Roman" w:cs="Times New Roman"/>
          <w:b/>
          <w:bCs/>
          <w:color w:val="000000"/>
          <w:sz w:val="28"/>
          <w:szCs w:val="28"/>
        </w:rPr>
      </w:pPr>
    </w:p>
    <w:p w14:paraId="5B640A57" w14:textId="77777777" w:rsidR="002348F6" w:rsidRDefault="002348F6" w:rsidP="00FF3C0F">
      <w:pPr>
        <w:spacing w:line="240" w:lineRule="auto"/>
        <w:rPr>
          <w:rFonts w:ascii="Times New Roman" w:hAnsi="Times New Roman" w:cs="Times New Roman"/>
          <w:b/>
          <w:bCs/>
          <w:color w:val="000000"/>
          <w:sz w:val="28"/>
          <w:szCs w:val="28"/>
        </w:rPr>
      </w:pPr>
    </w:p>
    <w:p w14:paraId="53A268EF" w14:textId="7E3BE8EF"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SR-199b</w:t>
      </w:r>
    </w:p>
    <w:p w14:paraId="4CE38E36" w14:textId="50D38B94" w:rsidR="002348F6" w:rsidRPr="00FF3C0F" w:rsidRDefault="002348F6"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5E9E7E10" wp14:editId="3B4D73F7">
            <wp:extent cx="5814695" cy="2117246"/>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7221" t="1757" r="64637" b="81062"/>
                    <a:stretch/>
                  </pic:blipFill>
                  <pic:spPr bwMode="auto">
                    <a:xfrm>
                      <a:off x="0" y="0"/>
                      <a:ext cx="5838205" cy="2125807"/>
                    </a:xfrm>
                    <a:prstGeom prst="rect">
                      <a:avLst/>
                    </a:prstGeom>
                    <a:noFill/>
                    <a:ln>
                      <a:noFill/>
                    </a:ln>
                    <a:extLst>
                      <a:ext uri="{53640926-AAD7-44D8-BBD7-CCE9431645EC}">
                        <a14:shadowObscured xmlns:a14="http://schemas.microsoft.com/office/drawing/2010/main"/>
                      </a:ext>
                    </a:extLst>
                  </pic:spPr>
                </pic:pic>
              </a:graphicData>
            </a:graphic>
          </wp:inline>
        </w:drawing>
      </w:r>
    </w:p>
    <w:p w14:paraId="784D36EB" w14:textId="77777777" w:rsidR="002348F6" w:rsidRDefault="002348F6" w:rsidP="00FF3C0F">
      <w:pPr>
        <w:spacing w:line="240" w:lineRule="auto"/>
        <w:rPr>
          <w:rFonts w:ascii="Times New Roman" w:hAnsi="Times New Roman" w:cs="Times New Roman"/>
          <w:b/>
          <w:bCs/>
          <w:color w:val="000000"/>
          <w:sz w:val="28"/>
          <w:szCs w:val="28"/>
        </w:rPr>
      </w:pPr>
    </w:p>
    <w:p w14:paraId="60F2954E" w14:textId="77777777" w:rsidR="002348F6" w:rsidRDefault="002348F6" w:rsidP="00FF3C0F">
      <w:pPr>
        <w:spacing w:line="240" w:lineRule="auto"/>
        <w:rPr>
          <w:rFonts w:ascii="Times New Roman" w:hAnsi="Times New Roman" w:cs="Times New Roman"/>
          <w:b/>
          <w:bCs/>
          <w:color w:val="000000"/>
          <w:sz w:val="28"/>
          <w:szCs w:val="28"/>
        </w:rPr>
      </w:pPr>
    </w:p>
    <w:p w14:paraId="7D21DEC7" w14:textId="77777777" w:rsidR="002348F6" w:rsidRDefault="002348F6" w:rsidP="00FF3C0F">
      <w:pPr>
        <w:spacing w:line="240" w:lineRule="auto"/>
        <w:rPr>
          <w:rFonts w:ascii="Times New Roman" w:hAnsi="Times New Roman" w:cs="Times New Roman"/>
          <w:b/>
          <w:bCs/>
          <w:color w:val="000000"/>
          <w:sz w:val="28"/>
          <w:szCs w:val="28"/>
        </w:rPr>
      </w:pPr>
    </w:p>
    <w:p w14:paraId="36E19743" w14:textId="77777777" w:rsidR="002348F6" w:rsidRDefault="002348F6" w:rsidP="00FF3C0F">
      <w:pPr>
        <w:spacing w:line="240" w:lineRule="auto"/>
        <w:rPr>
          <w:rFonts w:ascii="Times New Roman" w:hAnsi="Times New Roman" w:cs="Times New Roman"/>
          <w:b/>
          <w:bCs/>
          <w:color w:val="000000"/>
          <w:sz w:val="28"/>
          <w:szCs w:val="28"/>
        </w:rPr>
      </w:pPr>
    </w:p>
    <w:p w14:paraId="236FC98D" w14:textId="77777777" w:rsidR="002348F6" w:rsidRDefault="002348F6" w:rsidP="00FF3C0F">
      <w:pPr>
        <w:spacing w:line="240" w:lineRule="auto"/>
        <w:rPr>
          <w:rFonts w:ascii="Times New Roman" w:hAnsi="Times New Roman" w:cs="Times New Roman"/>
          <w:b/>
          <w:bCs/>
          <w:color w:val="000000"/>
          <w:sz w:val="28"/>
          <w:szCs w:val="28"/>
        </w:rPr>
      </w:pPr>
    </w:p>
    <w:p w14:paraId="462C0F49" w14:textId="77777777" w:rsidR="002348F6" w:rsidRDefault="002348F6" w:rsidP="00FF3C0F">
      <w:pPr>
        <w:spacing w:line="240" w:lineRule="auto"/>
        <w:rPr>
          <w:rFonts w:ascii="Times New Roman" w:hAnsi="Times New Roman" w:cs="Times New Roman"/>
          <w:b/>
          <w:bCs/>
          <w:color w:val="000000"/>
          <w:sz w:val="28"/>
          <w:szCs w:val="28"/>
        </w:rPr>
      </w:pPr>
    </w:p>
    <w:p w14:paraId="18A06FE5" w14:textId="3FC6BC21"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SR-200b</w:t>
      </w:r>
    </w:p>
    <w:p w14:paraId="2A830E61" w14:textId="34F5258A"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31ED5F34" wp14:editId="32968723">
            <wp:extent cx="5862396" cy="2388050"/>
            <wp:effectExtent l="0" t="0" r="5080" b="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1" cstate="print">
                      <a:extLst>
                        <a:ext uri="{28A0092B-C50C-407E-A947-70E740481C1C}">
                          <a14:useLocalDpi xmlns:a14="http://schemas.microsoft.com/office/drawing/2010/main" val="0"/>
                        </a:ext>
                      </a:extLst>
                    </a:blip>
                    <a:srcRect l="7429" t="20586" r="62988" b="62108"/>
                    <a:stretch/>
                  </pic:blipFill>
                  <pic:spPr bwMode="auto">
                    <a:xfrm>
                      <a:off x="0" y="0"/>
                      <a:ext cx="5911884" cy="2408209"/>
                    </a:xfrm>
                    <a:prstGeom prst="rect">
                      <a:avLst/>
                    </a:prstGeom>
                    <a:noFill/>
                    <a:ln>
                      <a:noFill/>
                    </a:ln>
                    <a:extLst>
                      <a:ext uri="{53640926-AAD7-44D8-BBD7-CCE9431645EC}">
                        <a14:shadowObscured xmlns:a14="http://schemas.microsoft.com/office/drawing/2010/main"/>
                      </a:ext>
                    </a:extLst>
                  </pic:spPr>
                </pic:pic>
              </a:graphicData>
            </a:graphic>
          </wp:inline>
        </w:drawing>
      </w:r>
    </w:p>
    <w:p w14:paraId="0BE41DD0" w14:textId="77777777" w:rsidR="005C5BD2" w:rsidRDefault="005C5BD2" w:rsidP="00FF3C0F">
      <w:pPr>
        <w:spacing w:line="240" w:lineRule="auto"/>
        <w:rPr>
          <w:rFonts w:ascii="Times New Roman" w:hAnsi="Times New Roman" w:cs="Times New Roman"/>
          <w:b/>
          <w:bCs/>
          <w:color w:val="000000"/>
          <w:sz w:val="28"/>
          <w:szCs w:val="28"/>
        </w:rPr>
      </w:pPr>
    </w:p>
    <w:p w14:paraId="5F6E1B5F" w14:textId="77777777" w:rsidR="005C5BD2" w:rsidRDefault="005C5BD2" w:rsidP="00FF3C0F">
      <w:pPr>
        <w:spacing w:line="240" w:lineRule="auto"/>
        <w:rPr>
          <w:rFonts w:ascii="Times New Roman" w:hAnsi="Times New Roman" w:cs="Times New Roman"/>
          <w:b/>
          <w:bCs/>
          <w:color w:val="000000"/>
          <w:sz w:val="28"/>
          <w:szCs w:val="28"/>
        </w:rPr>
      </w:pPr>
    </w:p>
    <w:p w14:paraId="59A8108D" w14:textId="77777777" w:rsidR="005C5BD2" w:rsidRDefault="005C5BD2" w:rsidP="00FF3C0F">
      <w:pPr>
        <w:spacing w:line="240" w:lineRule="auto"/>
        <w:rPr>
          <w:rFonts w:ascii="Times New Roman" w:hAnsi="Times New Roman" w:cs="Times New Roman"/>
          <w:b/>
          <w:bCs/>
          <w:color w:val="000000"/>
          <w:sz w:val="28"/>
          <w:szCs w:val="28"/>
        </w:rPr>
      </w:pPr>
    </w:p>
    <w:p w14:paraId="6B036FC2" w14:textId="77777777" w:rsidR="005C5BD2" w:rsidRDefault="005C5BD2" w:rsidP="00FF3C0F">
      <w:pPr>
        <w:spacing w:line="240" w:lineRule="auto"/>
        <w:rPr>
          <w:rFonts w:ascii="Times New Roman" w:hAnsi="Times New Roman" w:cs="Times New Roman"/>
          <w:b/>
          <w:bCs/>
          <w:color w:val="000000"/>
          <w:sz w:val="28"/>
          <w:szCs w:val="28"/>
        </w:rPr>
      </w:pPr>
    </w:p>
    <w:p w14:paraId="2AFAB16B" w14:textId="1F8FCEF6"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SR-204b</w:t>
      </w:r>
    </w:p>
    <w:p w14:paraId="20E42D12" w14:textId="6CA1C90E" w:rsidR="005C5BD2" w:rsidRPr="00FF3C0F" w:rsidRDefault="005C5BD2"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15AAFCCC" wp14:editId="1E649FEE">
            <wp:extent cx="5871591" cy="2205292"/>
            <wp:effectExtent l="0" t="0" r="0" b="508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7148" t="2668" r="64566" b="81265"/>
                    <a:stretch/>
                  </pic:blipFill>
                  <pic:spPr bwMode="auto">
                    <a:xfrm>
                      <a:off x="0" y="0"/>
                      <a:ext cx="5924133" cy="2225026"/>
                    </a:xfrm>
                    <a:prstGeom prst="rect">
                      <a:avLst/>
                    </a:prstGeom>
                    <a:noFill/>
                    <a:ln>
                      <a:noFill/>
                    </a:ln>
                    <a:extLst>
                      <a:ext uri="{53640926-AAD7-44D8-BBD7-CCE9431645EC}">
                        <a14:shadowObscured xmlns:a14="http://schemas.microsoft.com/office/drawing/2010/main"/>
                      </a:ext>
                    </a:extLst>
                  </pic:spPr>
                </pic:pic>
              </a:graphicData>
            </a:graphic>
          </wp:inline>
        </w:drawing>
      </w:r>
    </w:p>
    <w:p w14:paraId="1450FD89" w14:textId="77777777" w:rsidR="005C5BD2" w:rsidRDefault="005C5BD2" w:rsidP="00FF3C0F">
      <w:pPr>
        <w:spacing w:line="240" w:lineRule="auto"/>
        <w:rPr>
          <w:rFonts w:ascii="Times New Roman" w:hAnsi="Times New Roman" w:cs="Times New Roman"/>
          <w:b/>
          <w:bCs/>
          <w:color w:val="000000"/>
          <w:sz w:val="28"/>
          <w:szCs w:val="28"/>
        </w:rPr>
      </w:pPr>
    </w:p>
    <w:p w14:paraId="668993B6" w14:textId="77777777" w:rsidR="005C5BD2" w:rsidRDefault="005C5BD2" w:rsidP="00FF3C0F">
      <w:pPr>
        <w:spacing w:line="240" w:lineRule="auto"/>
        <w:rPr>
          <w:rFonts w:ascii="Times New Roman" w:hAnsi="Times New Roman" w:cs="Times New Roman"/>
          <w:b/>
          <w:bCs/>
          <w:color w:val="000000"/>
          <w:sz w:val="28"/>
          <w:szCs w:val="28"/>
        </w:rPr>
      </w:pPr>
    </w:p>
    <w:p w14:paraId="3182244C" w14:textId="77777777" w:rsidR="005C5BD2" w:rsidRDefault="005C5BD2" w:rsidP="00FF3C0F">
      <w:pPr>
        <w:spacing w:line="240" w:lineRule="auto"/>
        <w:rPr>
          <w:rFonts w:ascii="Times New Roman" w:hAnsi="Times New Roman" w:cs="Times New Roman"/>
          <w:b/>
          <w:bCs/>
          <w:color w:val="000000"/>
          <w:sz w:val="28"/>
          <w:szCs w:val="28"/>
        </w:rPr>
      </w:pPr>
    </w:p>
    <w:p w14:paraId="582783B4" w14:textId="77777777" w:rsidR="005C5BD2" w:rsidRDefault="005C5BD2" w:rsidP="00FF3C0F">
      <w:pPr>
        <w:spacing w:line="240" w:lineRule="auto"/>
        <w:rPr>
          <w:rFonts w:ascii="Times New Roman" w:hAnsi="Times New Roman" w:cs="Times New Roman"/>
          <w:b/>
          <w:bCs/>
          <w:color w:val="000000"/>
          <w:sz w:val="28"/>
          <w:szCs w:val="28"/>
        </w:rPr>
      </w:pPr>
    </w:p>
    <w:p w14:paraId="6E7530D5" w14:textId="68B7398B"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SR-205a</w:t>
      </w:r>
    </w:p>
    <w:p w14:paraId="105D39A5" w14:textId="5207B217"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32B1FD50" wp14:editId="0979C7F8">
            <wp:extent cx="5708388" cy="2082275"/>
            <wp:effectExtent l="0" t="0" r="6985" b="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92" cstate="print">
                      <a:extLst>
                        <a:ext uri="{28A0092B-C50C-407E-A947-70E740481C1C}">
                          <a14:useLocalDpi xmlns:a14="http://schemas.microsoft.com/office/drawing/2010/main" val="0"/>
                        </a:ext>
                      </a:extLst>
                    </a:blip>
                    <a:srcRect l="6928" t="20779" r="63747" b="62098"/>
                    <a:stretch/>
                  </pic:blipFill>
                  <pic:spPr bwMode="auto">
                    <a:xfrm>
                      <a:off x="0" y="0"/>
                      <a:ext cx="5750987" cy="2097814"/>
                    </a:xfrm>
                    <a:prstGeom prst="rect">
                      <a:avLst/>
                    </a:prstGeom>
                    <a:noFill/>
                    <a:ln>
                      <a:noFill/>
                    </a:ln>
                    <a:extLst>
                      <a:ext uri="{53640926-AAD7-44D8-BBD7-CCE9431645EC}">
                        <a14:shadowObscured xmlns:a14="http://schemas.microsoft.com/office/drawing/2010/main"/>
                      </a:ext>
                    </a:extLst>
                  </pic:spPr>
                </pic:pic>
              </a:graphicData>
            </a:graphic>
          </wp:inline>
        </w:drawing>
      </w:r>
    </w:p>
    <w:p w14:paraId="0EFA691E" w14:textId="77E75CCC" w:rsidR="00235E86" w:rsidRDefault="00235E86" w:rsidP="00FF3C0F">
      <w:pPr>
        <w:spacing w:line="240" w:lineRule="auto"/>
        <w:rPr>
          <w:rFonts w:ascii="Times New Roman" w:hAnsi="Times New Roman" w:cs="Times New Roman"/>
          <w:b/>
          <w:bCs/>
          <w:color w:val="000000"/>
          <w:sz w:val="28"/>
          <w:szCs w:val="28"/>
        </w:rPr>
      </w:pPr>
    </w:p>
    <w:p w14:paraId="01DFF70D" w14:textId="0815585C" w:rsidR="00A548BC" w:rsidRDefault="00A548BC" w:rsidP="00FF3C0F">
      <w:pPr>
        <w:spacing w:line="240" w:lineRule="auto"/>
        <w:rPr>
          <w:rFonts w:ascii="Times New Roman" w:hAnsi="Times New Roman" w:cs="Times New Roman"/>
          <w:b/>
          <w:bCs/>
          <w:color w:val="000000"/>
          <w:sz w:val="28"/>
          <w:szCs w:val="28"/>
        </w:rPr>
      </w:pPr>
    </w:p>
    <w:p w14:paraId="35EB8277" w14:textId="26F8CCD0" w:rsidR="00A548BC" w:rsidRDefault="00A548BC" w:rsidP="00FF3C0F">
      <w:pPr>
        <w:spacing w:line="240" w:lineRule="auto"/>
        <w:rPr>
          <w:rFonts w:ascii="Times New Roman" w:hAnsi="Times New Roman" w:cs="Times New Roman"/>
          <w:b/>
          <w:bCs/>
          <w:color w:val="000000"/>
          <w:sz w:val="28"/>
          <w:szCs w:val="28"/>
        </w:rPr>
      </w:pPr>
    </w:p>
    <w:p w14:paraId="31D61DF5" w14:textId="77777777" w:rsidR="00A548BC" w:rsidRDefault="00A548BC" w:rsidP="00FF3C0F">
      <w:pPr>
        <w:spacing w:line="240" w:lineRule="auto"/>
        <w:rPr>
          <w:rFonts w:ascii="Times New Roman" w:hAnsi="Times New Roman" w:cs="Times New Roman"/>
          <w:b/>
          <w:bCs/>
          <w:color w:val="000000"/>
          <w:sz w:val="28"/>
          <w:szCs w:val="28"/>
        </w:rPr>
      </w:pPr>
    </w:p>
    <w:p w14:paraId="78DED8E9" w14:textId="77777777" w:rsidR="00235E86" w:rsidRDefault="00235E86" w:rsidP="00FF3C0F">
      <w:pPr>
        <w:spacing w:line="240" w:lineRule="auto"/>
        <w:rPr>
          <w:rFonts w:ascii="Times New Roman" w:hAnsi="Times New Roman" w:cs="Times New Roman"/>
          <w:b/>
          <w:bCs/>
          <w:color w:val="000000"/>
          <w:sz w:val="28"/>
          <w:szCs w:val="28"/>
        </w:rPr>
      </w:pPr>
    </w:p>
    <w:p w14:paraId="20DF48DA" w14:textId="379F647D"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SR-207a</w:t>
      </w:r>
    </w:p>
    <w:p w14:paraId="1CC67CAB" w14:textId="05A97A20" w:rsidR="00235E86" w:rsidRPr="00FF3C0F" w:rsidRDefault="00235E86"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51BED479" wp14:editId="025AFEA3">
            <wp:extent cx="5829300" cy="2325596"/>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l="7563" t="2382" r="65802" b="81331"/>
                    <a:stretch/>
                  </pic:blipFill>
                  <pic:spPr bwMode="auto">
                    <a:xfrm>
                      <a:off x="0" y="0"/>
                      <a:ext cx="5870718" cy="2342120"/>
                    </a:xfrm>
                    <a:prstGeom prst="rect">
                      <a:avLst/>
                    </a:prstGeom>
                    <a:noFill/>
                    <a:ln>
                      <a:noFill/>
                    </a:ln>
                    <a:extLst>
                      <a:ext uri="{53640926-AAD7-44D8-BBD7-CCE9431645EC}">
                        <a14:shadowObscured xmlns:a14="http://schemas.microsoft.com/office/drawing/2010/main"/>
                      </a:ext>
                    </a:extLst>
                  </pic:spPr>
                </pic:pic>
              </a:graphicData>
            </a:graphic>
          </wp:inline>
        </w:drawing>
      </w:r>
    </w:p>
    <w:p w14:paraId="2DD7C3F6" w14:textId="77777777" w:rsidR="00235E86" w:rsidRDefault="00235E86" w:rsidP="00FF3C0F">
      <w:pPr>
        <w:spacing w:line="240" w:lineRule="auto"/>
        <w:rPr>
          <w:rFonts w:ascii="Times New Roman" w:hAnsi="Times New Roman" w:cs="Times New Roman"/>
          <w:b/>
          <w:bCs/>
          <w:color w:val="000000"/>
          <w:sz w:val="28"/>
          <w:szCs w:val="28"/>
        </w:rPr>
      </w:pPr>
    </w:p>
    <w:p w14:paraId="21321582" w14:textId="77777777" w:rsidR="00235E86" w:rsidRDefault="00235E86" w:rsidP="00FF3C0F">
      <w:pPr>
        <w:spacing w:line="240" w:lineRule="auto"/>
        <w:rPr>
          <w:rFonts w:ascii="Times New Roman" w:hAnsi="Times New Roman" w:cs="Times New Roman"/>
          <w:b/>
          <w:bCs/>
          <w:color w:val="000000"/>
          <w:sz w:val="28"/>
          <w:szCs w:val="28"/>
        </w:rPr>
      </w:pPr>
    </w:p>
    <w:p w14:paraId="75B02DD2" w14:textId="77777777" w:rsidR="00235E86" w:rsidRDefault="00235E86" w:rsidP="00FF3C0F">
      <w:pPr>
        <w:spacing w:line="240" w:lineRule="auto"/>
        <w:rPr>
          <w:rFonts w:ascii="Times New Roman" w:hAnsi="Times New Roman" w:cs="Times New Roman"/>
          <w:b/>
          <w:bCs/>
          <w:color w:val="000000"/>
          <w:sz w:val="28"/>
          <w:szCs w:val="28"/>
        </w:rPr>
      </w:pPr>
    </w:p>
    <w:p w14:paraId="1F2DC5E6" w14:textId="77777777" w:rsidR="00235E86" w:rsidRDefault="00235E86" w:rsidP="00FF3C0F">
      <w:pPr>
        <w:spacing w:line="240" w:lineRule="auto"/>
        <w:rPr>
          <w:rFonts w:ascii="Times New Roman" w:hAnsi="Times New Roman" w:cs="Times New Roman"/>
          <w:b/>
          <w:bCs/>
          <w:color w:val="000000"/>
          <w:sz w:val="28"/>
          <w:szCs w:val="28"/>
        </w:rPr>
      </w:pPr>
    </w:p>
    <w:p w14:paraId="404BD588" w14:textId="77777777" w:rsidR="00235E86" w:rsidRDefault="00235E86" w:rsidP="00FF3C0F">
      <w:pPr>
        <w:spacing w:line="240" w:lineRule="auto"/>
        <w:rPr>
          <w:rFonts w:ascii="Times New Roman" w:hAnsi="Times New Roman" w:cs="Times New Roman"/>
          <w:b/>
          <w:bCs/>
          <w:color w:val="000000"/>
          <w:sz w:val="28"/>
          <w:szCs w:val="28"/>
        </w:rPr>
      </w:pPr>
    </w:p>
    <w:p w14:paraId="48BE62A9" w14:textId="77777777" w:rsidR="00235E86" w:rsidRDefault="00235E86" w:rsidP="00FF3C0F">
      <w:pPr>
        <w:spacing w:line="240" w:lineRule="auto"/>
        <w:rPr>
          <w:rFonts w:ascii="Times New Roman" w:hAnsi="Times New Roman" w:cs="Times New Roman"/>
          <w:b/>
          <w:bCs/>
          <w:color w:val="000000"/>
          <w:sz w:val="28"/>
          <w:szCs w:val="28"/>
        </w:rPr>
      </w:pPr>
    </w:p>
    <w:p w14:paraId="30FA9535" w14:textId="384BA324"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SR-208b</w:t>
      </w:r>
    </w:p>
    <w:p w14:paraId="04D15851" w14:textId="67DC8D0B"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0B7A9854" wp14:editId="22AA1E9D">
            <wp:extent cx="5829300" cy="2253519"/>
            <wp:effectExtent l="0" t="0" r="0" b="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3" cstate="print">
                      <a:extLst>
                        <a:ext uri="{28A0092B-C50C-407E-A947-70E740481C1C}">
                          <a14:useLocalDpi xmlns:a14="http://schemas.microsoft.com/office/drawing/2010/main" val="0"/>
                        </a:ext>
                      </a:extLst>
                    </a:blip>
                    <a:srcRect l="7019" t="20609" r="65891" b="62092"/>
                    <a:stretch/>
                  </pic:blipFill>
                  <pic:spPr bwMode="auto">
                    <a:xfrm>
                      <a:off x="0" y="0"/>
                      <a:ext cx="5870563" cy="2269471"/>
                    </a:xfrm>
                    <a:prstGeom prst="rect">
                      <a:avLst/>
                    </a:prstGeom>
                    <a:noFill/>
                    <a:ln>
                      <a:noFill/>
                    </a:ln>
                    <a:extLst>
                      <a:ext uri="{53640926-AAD7-44D8-BBD7-CCE9431645EC}">
                        <a14:shadowObscured xmlns:a14="http://schemas.microsoft.com/office/drawing/2010/main"/>
                      </a:ext>
                    </a:extLst>
                  </pic:spPr>
                </pic:pic>
              </a:graphicData>
            </a:graphic>
          </wp:inline>
        </w:drawing>
      </w:r>
    </w:p>
    <w:p w14:paraId="7627C4AD" w14:textId="77777777" w:rsidR="00235E86" w:rsidRDefault="00235E86" w:rsidP="00FF3C0F">
      <w:pPr>
        <w:spacing w:line="240" w:lineRule="auto"/>
        <w:rPr>
          <w:rFonts w:ascii="Times New Roman" w:hAnsi="Times New Roman" w:cs="Times New Roman"/>
          <w:b/>
          <w:bCs/>
          <w:color w:val="000000"/>
          <w:sz w:val="28"/>
          <w:szCs w:val="28"/>
        </w:rPr>
      </w:pPr>
    </w:p>
    <w:p w14:paraId="1C1FC38B" w14:textId="77777777" w:rsidR="00235E86" w:rsidRDefault="00235E86" w:rsidP="00FF3C0F">
      <w:pPr>
        <w:spacing w:line="240" w:lineRule="auto"/>
        <w:rPr>
          <w:rFonts w:ascii="Times New Roman" w:hAnsi="Times New Roman" w:cs="Times New Roman"/>
          <w:b/>
          <w:bCs/>
          <w:color w:val="000000"/>
          <w:sz w:val="28"/>
          <w:szCs w:val="28"/>
        </w:rPr>
      </w:pPr>
    </w:p>
    <w:p w14:paraId="183AED12" w14:textId="099D5AC8"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SR-209a</w:t>
      </w:r>
    </w:p>
    <w:p w14:paraId="74B04F5E" w14:textId="2AE1C981" w:rsidR="00235E86" w:rsidRPr="00FF3C0F" w:rsidRDefault="00235E86"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32FC132F" wp14:editId="5379E75F">
            <wp:extent cx="5721694" cy="2064992"/>
            <wp:effectExtent l="0" t="0" r="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l="4871" t="2089" r="63927" b="81255"/>
                    <a:stretch/>
                  </pic:blipFill>
                  <pic:spPr bwMode="auto">
                    <a:xfrm>
                      <a:off x="0" y="0"/>
                      <a:ext cx="5767869" cy="2081657"/>
                    </a:xfrm>
                    <a:prstGeom prst="rect">
                      <a:avLst/>
                    </a:prstGeom>
                    <a:noFill/>
                    <a:ln>
                      <a:noFill/>
                    </a:ln>
                    <a:extLst>
                      <a:ext uri="{53640926-AAD7-44D8-BBD7-CCE9431645EC}">
                        <a14:shadowObscured xmlns:a14="http://schemas.microsoft.com/office/drawing/2010/main"/>
                      </a:ext>
                    </a:extLst>
                  </pic:spPr>
                </pic:pic>
              </a:graphicData>
            </a:graphic>
          </wp:inline>
        </w:drawing>
      </w:r>
    </w:p>
    <w:p w14:paraId="241C4F15" w14:textId="77777777" w:rsidR="00235E86" w:rsidRDefault="00235E86" w:rsidP="00FF3C0F">
      <w:pPr>
        <w:spacing w:line="240" w:lineRule="auto"/>
        <w:rPr>
          <w:rFonts w:ascii="Times New Roman" w:hAnsi="Times New Roman" w:cs="Times New Roman"/>
          <w:b/>
          <w:bCs/>
          <w:color w:val="000000"/>
          <w:sz w:val="28"/>
          <w:szCs w:val="28"/>
        </w:rPr>
      </w:pPr>
    </w:p>
    <w:p w14:paraId="7D75C3E1" w14:textId="77777777" w:rsidR="00235E86" w:rsidRDefault="00235E86" w:rsidP="00FF3C0F">
      <w:pPr>
        <w:spacing w:line="240" w:lineRule="auto"/>
        <w:rPr>
          <w:rFonts w:ascii="Times New Roman" w:hAnsi="Times New Roman" w:cs="Times New Roman"/>
          <w:b/>
          <w:bCs/>
          <w:color w:val="000000"/>
          <w:sz w:val="28"/>
          <w:szCs w:val="28"/>
        </w:rPr>
      </w:pPr>
    </w:p>
    <w:p w14:paraId="5A0B41EF" w14:textId="77777777" w:rsidR="00235E86" w:rsidRDefault="00235E86" w:rsidP="00FF3C0F">
      <w:pPr>
        <w:spacing w:line="240" w:lineRule="auto"/>
        <w:rPr>
          <w:rFonts w:ascii="Times New Roman" w:hAnsi="Times New Roman" w:cs="Times New Roman"/>
          <w:b/>
          <w:bCs/>
          <w:color w:val="000000"/>
          <w:sz w:val="28"/>
          <w:szCs w:val="28"/>
        </w:rPr>
      </w:pPr>
    </w:p>
    <w:p w14:paraId="380DDD78" w14:textId="77777777" w:rsidR="00235E86" w:rsidRDefault="00235E86" w:rsidP="00FF3C0F">
      <w:pPr>
        <w:spacing w:line="240" w:lineRule="auto"/>
        <w:rPr>
          <w:rFonts w:ascii="Times New Roman" w:hAnsi="Times New Roman" w:cs="Times New Roman"/>
          <w:b/>
          <w:bCs/>
          <w:color w:val="000000"/>
          <w:sz w:val="28"/>
          <w:szCs w:val="28"/>
        </w:rPr>
      </w:pPr>
    </w:p>
    <w:p w14:paraId="2C75C8ED" w14:textId="77777777" w:rsidR="00235E86" w:rsidRDefault="00235E86" w:rsidP="00FF3C0F">
      <w:pPr>
        <w:spacing w:line="240" w:lineRule="auto"/>
        <w:rPr>
          <w:rFonts w:ascii="Times New Roman" w:hAnsi="Times New Roman" w:cs="Times New Roman"/>
          <w:b/>
          <w:bCs/>
          <w:color w:val="000000"/>
          <w:sz w:val="28"/>
          <w:szCs w:val="28"/>
        </w:rPr>
      </w:pPr>
    </w:p>
    <w:p w14:paraId="3D98E689" w14:textId="77777777" w:rsidR="00235E86" w:rsidRDefault="00235E86" w:rsidP="00FF3C0F">
      <w:pPr>
        <w:spacing w:line="240" w:lineRule="auto"/>
        <w:rPr>
          <w:rFonts w:ascii="Times New Roman" w:hAnsi="Times New Roman" w:cs="Times New Roman"/>
          <w:b/>
          <w:bCs/>
          <w:color w:val="000000"/>
          <w:sz w:val="28"/>
          <w:szCs w:val="28"/>
        </w:rPr>
      </w:pPr>
    </w:p>
    <w:p w14:paraId="40BC256B" w14:textId="77777777" w:rsidR="00235E86" w:rsidRDefault="00235E86" w:rsidP="00FF3C0F">
      <w:pPr>
        <w:spacing w:line="240" w:lineRule="auto"/>
        <w:rPr>
          <w:rFonts w:ascii="Times New Roman" w:hAnsi="Times New Roman" w:cs="Times New Roman"/>
          <w:b/>
          <w:bCs/>
          <w:color w:val="000000"/>
          <w:sz w:val="28"/>
          <w:szCs w:val="28"/>
        </w:rPr>
      </w:pPr>
    </w:p>
    <w:p w14:paraId="27A584B6" w14:textId="2DD0DD07"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SR-210b</w:t>
      </w:r>
    </w:p>
    <w:p w14:paraId="353CB11F" w14:textId="7808CB96"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1442892E" wp14:editId="22F2ED3C">
            <wp:extent cx="5829300" cy="2091957"/>
            <wp:effectExtent l="0" t="0" r="0" b="381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94" cstate="print">
                      <a:extLst>
                        <a:ext uri="{28A0092B-C50C-407E-A947-70E740481C1C}">
                          <a14:useLocalDpi xmlns:a14="http://schemas.microsoft.com/office/drawing/2010/main" val="0"/>
                        </a:ext>
                      </a:extLst>
                    </a:blip>
                    <a:srcRect l="5438" t="20988" r="63787" b="62251"/>
                    <a:stretch/>
                  </pic:blipFill>
                  <pic:spPr bwMode="auto">
                    <a:xfrm>
                      <a:off x="0" y="0"/>
                      <a:ext cx="5869490" cy="2106380"/>
                    </a:xfrm>
                    <a:prstGeom prst="rect">
                      <a:avLst/>
                    </a:prstGeom>
                    <a:noFill/>
                    <a:ln>
                      <a:noFill/>
                    </a:ln>
                    <a:extLst>
                      <a:ext uri="{53640926-AAD7-44D8-BBD7-CCE9431645EC}">
                        <a14:shadowObscured xmlns:a14="http://schemas.microsoft.com/office/drawing/2010/main"/>
                      </a:ext>
                    </a:extLst>
                  </pic:spPr>
                </pic:pic>
              </a:graphicData>
            </a:graphic>
          </wp:inline>
        </w:drawing>
      </w:r>
    </w:p>
    <w:p w14:paraId="3301FA29" w14:textId="77777777" w:rsidR="00E47D21" w:rsidRDefault="00E47D21" w:rsidP="00FF3C0F">
      <w:pPr>
        <w:spacing w:line="240" w:lineRule="auto"/>
        <w:rPr>
          <w:rFonts w:ascii="Times New Roman" w:hAnsi="Times New Roman" w:cs="Times New Roman"/>
          <w:b/>
          <w:bCs/>
          <w:color w:val="000000"/>
          <w:sz w:val="28"/>
          <w:szCs w:val="28"/>
        </w:rPr>
      </w:pPr>
    </w:p>
    <w:p w14:paraId="466A8171" w14:textId="77777777" w:rsidR="00E47D21" w:rsidRDefault="00E47D21" w:rsidP="00FF3C0F">
      <w:pPr>
        <w:spacing w:line="240" w:lineRule="auto"/>
        <w:rPr>
          <w:rFonts w:ascii="Times New Roman" w:hAnsi="Times New Roman" w:cs="Times New Roman"/>
          <w:b/>
          <w:bCs/>
          <w:color w:val="000000"/>
          <w:sz w:val="28"/>
          <w:szCs w:val="28"/>
        </w:rPr>
      </w:pPr>
    </w:p>
    <w:p w14:paraId="09117E93" w14:textId="77777777" w:rsidR="00E47D21" w:rsidRDefault="00E47D21" w:rsidP="00FF3C0F">
      <w:pPr>
        <w:spacing w:line="240" w:lineRule="auto"/>
        <w:rPr>
          <w:rFonts w:ascii="Times New Roman" w:hAnsi="Times New Roman" w:cs="Times New Roman"/>
          <w:b/>
          <w:bCs/>
          <w:color w:val="000000"/>
          <w:sz w:val="28"/>
          <w:szCs w:val="28"/>
        </w:rPr>
      </w:pPr>
    </w:p>
    <w:p w14:paraId="13E1044D" w14:textId="7EF49BFF"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SR-211b</w:t>
      </w:r>
    </w:p>
    <w:p w14:paraId="623B08E3" w14:textId="0DD0D2E5" w:rsidR="00E47D21" w:rsidRPr="00FF3C0F" w:rsidRDefault="00E47D21"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1F375A49" wp14:editId="1059AFF4">
            <wp:extent cx="5829300" cy="2084813"/>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l="4623" t="1455" r="62559" b="81032"/>
                    <a:stretch/>
                  </pic:blipFill>
                  <pic:spPr bwMode="auto">
                    <a:xfrm>
                      <a:off x="0" y="0"/>
                      <a:ext cx="5876976" cy="2101864"/>
                    </a:xfrm>
                    <a:prstGeom prst="rect">
                      <a:avLst/>
                    </a:prstGeom>
                    <a:noFill/>
                    <a:ln>
                      <a:noFill/>
                    </a:ln>
                    <a:extLst>
                      <a:ext uri="{53640926-AAD7-44D8-BBD7-CCE9431645EC}">
                        <a14:shadowObscured xmlns:a14="http://schemas.microsoft.com/office/drawing/2010/main"/>
                      </a:ext>
                    </a:extLst>
                  </pic:spPr>
                </pic:pic>
              </a:graphicData>
            </a:graphic>
          </wp:inline>
        </w:drawing>
      </w:r>
    </w:p>
    <w:p w14:paraId="2A26FE08" w14:textId="77777777" w:rsidR="00E47D21" w:rsidRDefault="00E47D21" w:rsidP="00FF3C0F">
      <w:pPr>
        <w:spacing w:line="240" w:lineRule="auto"/>
        <w:rPr>
          <w:rFonts w:ascii="Times New Roman" w:hAnsi="Times New Roman" w:cs="Times New Roman"/>
          <w:b/>
          <w:bCs/>
          <w:color w:val="000000"/>
          <w:sz w:val="28"/>
          <w:szCs w:val="28"/>
        </w:rPr>
      </w:pPr>
    </w:p>
    <w:p w14:paraId="6688D994" w14:textId="77777777" w:rsidR="00E47D21" w:rsidRDefault="00E47D21" w:rsidP="00FF3C0F">
      <w:pPr>
        <w:spacing w:line="240" w:lineRule="auto"/>
        <w:rPr>
          <w:rFonts w:ascii="Times New Roman" w:hAnsi="Times New Roman" w:cs="Times New Roman"/>
          <w:b/>
          <w:bCs/>
          <w:color w:val="000000"/>
          <w:sz w:val="28"/>
          <w:szCs w:val="28"/>
        </w:rPr>
      </w:pPr>
    </w:p>
    <w:p w14:paraId="1C83217B" w14:textId="77777777" w:rsidR="00E47D21" w:rsidRDefault="00E47D21" w:rsidP="00FF3C0F">
      <w:pPr>
        <w:spacing w:line="240" w:lineRule="auto"/>
        <w:rPr>
          <w:rFonts w:ascii="Times New Roman" w:hAnsi="Times New Roman" w:cs="Times New Roman"/>
          <w:b/>
          <w:bCs/>
          <w:color w:val="000000"/>
          <w:sz w:val="28"/>
          <w:szCs w:val="28"/>
        </w:rPr>
      </w:pPr>
    </w:p>
    <w:p w14:paraId="677525E8" w14:textId="77777777" w:rsidR="00E47D21" w:rsidRDefault="00E47D21" w:rsidP="00FF3C0F">
      <w:pPr>
        <w:spacing w:line="240" w:lineRule="auto"/>
        <w:rPr>
          <w:rFonts w:ascii="Times New Roman" w:hAnsi="Times New Roman" w:cs="Times New Roman"/>
          <w:b/>
          <w:bCs/>
          <w:color w:val="000000"/>
          <w:sz w:val="28"/>
          <w:szCs w:val="28"/>
        </w:rPr>
      </w:pPr>
    </w:p>
    <w:p w14:paraId="62EE3DF6" w14:textId="77777777" w:rsidR="00E47D21" w:rsidRDefault="00E47D21" w:rsidP="00FF3C0F">
      <w:pPr>
        <w:spacing w:line="240" w:lineRule="auto"/>
        <w:rPr>
          <w:rFonts w:ascii="Times New Roman" w:hAnsi="Times New Roman" w:cs="Times New Roman"/>
          <w:b/>
          <w:bCs/>
          <w:color w:val="000000"/>
          <w:sz w:val="28"/>
          <w:szCs w:val="28"/>
        </w:rPr>
      </w:pPr>
    </w:p>
    <w:p w14:paraId="73114425" w14:textId="77777777" w:rsidR="00E47D21" w:rsidRDefault="00E47D21" w:rsidP="00FF3C0F">
      <w:pPr>
        <w:spacing w:line="240" w:lineRule="auto"/>
        <w:rPr>
          <w:rFonts w:ascii="Times New Roman" w:hAnsi="Times New Roman" w:cs="Times New Roman"/>
          <w:b/>
          <w:bCs/>
          <w:color w:val="000000"/>
          <w:sz w:val="28"/>
          <w:szCs w:val="28"/>
        </w:rPr>
      </w:pPr>
    </w:p>
    <w:p w14:paraId="3A6EAAB5" w14:textId="68CBF209"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SR-212a</w:t>
      </w:r>
    </w:p>
    <w:p w14:paraId="08B326EC" w14:textId="1475E88F"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1976D7E1" wp14:editId="1AE71122">
            <wp:extent cx="5829300" cy="1960402"/>
            <wp:effectExtent l="0" t="0" r="0" b="1905"/>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95" cstate="print">
                      <a:extLst>
                        <a:ext uri="{28A0092B-C50C-407E-A947-70E740481C1C}">
                          <a14:useLocalDpi xmlns:a14="http://schemas.microsoft.com/office/drawing/2010/main" val="0"/>
                        </a:ext>
                      </a:extLst>
                    </a:blip>
                    <a:srcRect l="5441" t="20544" r="64763" b="62301"/>
                    <a:stretch/>
                  </pic:blipFill>
                  <pic:spPr bwMode="auto">
                    <a:xfrm>
                      <a:off x="0" y="0"/>
                      <a:ext cx="5871664" cy="1974649"/>
                    </a:xfrm>
                    <a:prstGeom prst="rect">
                      <a:avLst/>
                    </a:prstGeom>
                    <a:noFill/>
                    <a:ln>
                      <a:noFill/>
                    </a:ln>
                    <a:extLst>
                      <a:ext uri="{53640926-AAD7-44D8-BBD7-CCE9431645EC}">
                        <a14:shadowObscured xmlns:a14="http://schemas.microsoft.com/office/drawing/2010/main"/>
                      </a:ext>
                    </a:extLst>
                  </pic:spPr>
                </pic:pic>
              </a:graphicData>
            </a:graphic>
          </wp:inline>
        </w:drawing>
      </w:r>
    </w:p>
    <w:p w14:paraId="1D06D8D4" w14:textId="77777777" w:rsidR="00DA631D" w:rsidRDefault="00DA631D" w:rsidP="00FF3C0F">
      <w:pPr>
        <w:spacing w:line="240" w:lineRule="auto"/>
        <w:rPr>
          <w:rFonts w:ascii="Times New Roman" w:hAnsi="Times New Roman" w:cs="Times New Roman"/>
          <w:b/>
          <w:bCs/>
          <w:color w:val="000000"/>
          <w:sz w:val="28"/>
          <w:szCs w:val="28"/>
        </w:rPr>
      </w:pPr>
    </w:p>
    <w:p w14:paraId="152DF518" w14:textId="77777777" w:rsidR="00DA631D" w:rsidRDefault="00DA631D" w:rsidP="00FF3C0F">
      <w:pPr>
        <w:spacing w:line="240" w:lineRule="auto"/>
        <w:rPr>
          <w:rFonts w:ascii="Times New Roman" w:hAnsi="Times New Roman" w:cs="Times New Roman"/>
          <w:b/>
          <w:bCs/>
          <w:color w:val="000000"/>
          <w:sz w:val="28"/>
          <w:szCs w:val="28"/>
        </w:rPr>
      </w:pPr>
    </w:p>
    <w:p w14:paraId="4297A617" w14:textId="2AB8F8CF"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SR-213b</w:t>
      </w:r>
    </w:p>
    <w:p w14:paraId="61725678" w14:textId="7A6C2497" w:rsidR="00DA631D" w:rsidRPr="00FF3C0F" w:rsidRDefault="00DA631D"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21C49D62" wp14:editId="05213F82">
            <wp:extent cx="5829300" cy="2174401"/>
            <wp:effectExtent l="0" t="0" r="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l="6571" t="2217" r="63750" b="81224"/>
                    <a:stretch/>
                  </pic:blipFill>
                  <pic:spPr bwMode="auto">
                    <a:xfrm>
                      <a:off x="0" y="0"/>
                      <a:ext cx="5863462" cy="2187144"/>
                    </a:xfrm>
                    <a:prstGeom prst="rect">
                      <a:avLst/>
                    </a:prstGeom>
                    <a:noFill/>
                    <a:ln>
                      <a:noFill/>
                    </a:ln>
                    <a:extLst>
                      <a:ext uri="{53640926-AAD7-44D8-BBD7-CCE9431645EC}">
                        <a14:shadowObscured xmlns:a14="http://schemas.microsoft.com/office/drawing/2010/main"/>
                      </a:ext>
                    </a:extLst>
                  </pic:spPr>
                </pic:pic>
              </a:graphicData>
            </a:graphic>
          </wp:inline>
        </w:drawing>
      </w:r>
    </w:p>
    <w:p w14:paraId="6F3A73DE" w14:textId="77777777" w:rsidR="00DA631D" w:rsidRDefault="00DA631D" w:rsidP="00FF3C0F">
      <w:pPr>
        <w:spacing w:line="240" w:lineRule="auto"/>
        <w:rPr>
          <w:rFonts w:ascii="Times New Roman" w:hAnsi="Times New Roman" w:cs="Times New Roman"/>
          <w:b/>
          <w:bCs/>
          <w:color w:val="000000"/>
          <w:sz w:val="28"/>
          <w:szCs w:val="28"/>
        </w:rPr>
      </w:pPr>
    </w:p>
    <w:p w14:paraId="22B9F21E" w14:textId="77777777" w:rsidR="00DA631D" w:rsidRDefault="00DA631D" w:rsidP="00FF3C0F">
      <w:pPr>
        <w:spacing w:line="240" w:lineRule="auto"/>
        <w:rPr>
          <w:rFonts w:ascii="Times New Roman" w:hAnsi="Times New Roman" w:cs="Times New Roman"/>
          <w:b/>
          <w:bCs/>
          <w:color w:val="000000"/>
          <w:sz w:val="28"/>
          <w:szCs w:val="28"/>
        </w:rPr>
      </w:pPr>
    </w:p>
    <w:p w14:paraId="17780029" w14:textId="77777777" w:rsidR="00DA631D" w:rsidRDefault="00DA631D" w:rsidP="00FF3C0F">
      <w:pPr>
        <w:spacing w:line="240" w:lineRule="auto"/>
        <w:rPr>
          <w:rFonts w:ascii="Times New Roman" w:hAnsi="Times New Roman" w:cs="Times New Roman"/>
          <w:b/>
          <w:bCs/>
          <w:color w:val="000000"/>
          <w:sz w:val="28"/>
          <w:szCs w:val="28"/>
        </w:rPr>
      </w:pPr>
    </w:p>
    <w:p w14:paraId="460FBA15" w14:textId="77777777" w:rsidR="00DA631D" w:rsidRDefault="00DA631D" w:rsidP="00FF3C0F">
      <w:pPr>
        <w:spacing w:line="240" w:lineRule="auto"/>
        <w:rPr>
          <w:rFonts w:ascii="Times New Roman" w:hAnsi="Times New Roman" w:cs="Times New Roman"/>
          <w:b/>
          <w:bCs/>
          <w:color w:val="000000"/>
          <w:sz w:val="28"/>
          <w:szCs w:val="28"/>
        </w:rPr>
      </w:pPr>
    </w:p>
    <w:p w14:paraId="36846278" w14:textId="77777777" w:rsidR="00DA631D" w:rsidRDefault="00DA631D" w:rsidP="00FF3C0F">
      <w:pPr>
        <w:spacing w:line="240" w:lineRule="auto"/>
        <w:rPr>
          <w:rFonts w:ascii="Times New Roman" w:hAnsi="Times New Roman" w:cs="Times New Roman"/>
          <w:b/>
          <w:bCs/>
          <w:color w:val="000000"/>
          <w:sz w:val="28"/>
          <w:szCs w:val="28"/>
        </w:rPr>
      </w:pPr>
    </w:p>
    <w:p w14:paraId="32817841" w14:textId="77777777" w:rsidR="00DA631D" w:rsidRDefault="00DA631D" w:rsidP="00FF3C0F">
      <w:pPr>
        <w:spacing w:line="240" w:lineRule="auto"/>
        <w:rPr>
          <w:rFonts w:ascii="Times New Roman" w:hAnsi="Times New Roman" w:cs="Times New Roman"/>
          <w:b/>
          <w:bCs/>
          <w:color w:val="000000"/>
          <w:sz w:val="28"/>
          <w:szCs w:val="28"/>
        </w:rPr>
      </w:pPr>
    </w:p>
    <w:p w14:paraId="1080D7E3" w14:textId="77777777" w:rsidR="00DA631D" w:rsidRDefault="00DA631D" w:rsidP="00FF3C0F">
      <w:pPr>
        <w:spacing w:line="240" w:lineRule="auto"/>
        <w:rPr>
          <w:rFonts w:ascii="Times New Roman" w:hAnsi="Times New Roman" w:cs="Times New Roman"/>
          <w:b/>
          <w:bCs/>
          <w:color w:val="000000"/>
          <w:sz w:val="28"/>
          <w:szCs w:val="28"/>
        </w:rPr>
      </w:pPr>
    </w:p>
    <w:p w14:paraId="682E6E19" w14:textId="77777777" w:rsidR="00DA631D" w:rsidRDefault="00DA631D" w:rsidP="00FF3C0F">
      <w:pPr>
        <w:spacing w:line="240" w:lineRule="auto"/>
        <w:rPr>
          <w:rFonts w:ascii="Times New Roman" w:hAnsi="Times New Roman" w:cs="Times New Roman"/>
          <w:b/>
          <w:bCs/>
          <w:color w:val="000000"/>
          <w:sz w:val="28"/>
          <w:szCs w:val="28"/>
        </w:rPr>
      </w:pPr>
    </w:p>
    <w:p w14:paraId="7897AE79" w14:textId="77777777" w:rsidR="00A548BC" w:rsidRDefault="00A548BC" w:rsidP="00FF3C0F">
      <w:pPr>
        <w:spacing w:line="240" w:lineRule="auto"/>
        <w:rPr>
          <w:rFonts w:ascii="Times New Roman" w:hAnsi="Times New Roman" w:cs="Times New Roman"/>
          <w:b/>
          <w:bCs/>
          <w:color w:val="000000"/>
          <w:sz w:val="28"/>
          <w:szCs w:val="28"/>
        </w:rPr>
      </w:pPr>
    </w:p>
    <w:p w14:paraId="1077B498" w14:textId="77777777" w:rsidR="00A548BC" w:rsidRDefault="00A548BC" w:rsidP="00FF3C0F">
      <w:pPr>
        <w:spacing w:line="240" w:lineRule="auto"/>
        <w:rPr>
          <w:rFonts w:ascii="Times New Roman" w:hAnsi="Times New Roman" w:cs="Times New Roman"/>
          <w:b/>
          <w:bCs/>
          <w:color w:val="000000"/>
          <w:sz w:val="28"/>
          <w:szCs w:val="28"/>
        </w:rPr>
      </w:pPr>
    </w:p>
    <w:p w14:paraId="55ADDCD6" w14:textId="77777777" w:rsidR="00A548BC" w:rsidRDefault="00A548BC" w:rsidP="00FF3C0F">
      <w:pPr>
        <w:spacing w:line="240" w:lineRule="auto"/>
        <w:rPr>
          <w:rFonts w:ascii="Times New Roman" w:hAnsi="Times New Roman" w:cs="Times New Roman"/>
          <w:b/>
          <w:bCs/>
          <w:color w:val="000000"/>
          <w:sz w:val="28"/>
          <w:szCs w:val="28"/>
        </w:rPr>
      </w:pPr>
    </w:p>
    <w:p w14:paraId="4ECB8D02" w14:textId="5B57E30A"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SR-214b</w:t>
      </w:r>
    </w:p>
    <w:p w14:paraId="3F9C0FCE" w14:textId="7A75C4B2"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77C4A5B8" wp14:editId="33D7E67E">
            <wp:extent cx="5829300" cy="2159943"/>
            <wp:effectExtent l="0" t="0" r="0" b="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96" cstate="print">
                      <a:extLst>
                        <a:ext uri="{28A0092B-C50C-407E-A947-70E740481C1C}">
                          <a14:useLocalDpi xmlns:a14="http://schemas.microsoft.com/office/drawing/2010/main" val="0"/>
                        </a:ext>
                      </a:extLst>
                    </a:blip>
                    <a:srcRect l="8099" t="20901" r="64796" b="62310"/>
                    <a:stretch/>
                  </pic:blipFill>
                  <pic:spPr bwMode="auto">
                    <a:xfrm>
                      <a:off x="0" y="0"/>
                      <a:ext cx="5859302" cy="2171060"/>
                    </a:xfrm>
                    <a:prstGeom prst="rect">
                      <a:avLst/>
                    </a:prstGeom>
                    <a:noFill/>
                    <a:ln>
                      <a:noFill/>
                    </a:ln>
                    <a:extLst>
                      <a:ext uri="{53640926-AAD7-44D8-BBD7-CCE9431645EC}">
                        <a14:shadowObscured xmlns:a14="http://schemas.microsoft.com/office/drawing/2010/main"/>
                      </a:ext>
                    </a:extLst>
                  </pic:spPr>
                </pic:pic>
              </a:graphicData>
            </a:graphic>
          </wp:inline>
        </w:drawing>
      </w:r>
    </w:p>
    <w:p w14:paraId="5EF6C934" w14:textId="77777777" w:rsidR="00DA631D" w:rsidRDefault="00DA631D" w:rsidP="00FF3C0F">
      <w:pPr>
        <w:spacing w:line="240" w:lineRule="auto"/>
        <w:rPr>
          <w:rFonts w:ascii="Times New Roman" w:hAnsi="Times New Roman" w:cs="Times New Roman"/>
          <w:b/>
          <w:bCs/>
          <w:color w:val="000000"/>
          <w:sz w:val="28"/>
          <w:szCs w:val="28"/>
        </w:rPr>
      </w:pPr>
    </w:p>
    <w:p w14:paraId="3DE97CEC" w14:textId="77777777" w:rsidR="00DA631D" w:rsidRDefault="00DA631D" w:rsidP="00FF3C0F">
      <w:pPr>
        <w:spacing w:line="240" w:lineRule="auto"/>
        <w:rPr>
          <w:rFonts w:ascii="Times New Roman" w:hAnsi="Times New Roman" w:cs="Times New Roman"/>
          <w:b/>
          <w:bCs/>
          <w:color w:val="000000"/>
          <w:sz w:val="28"/>
          <w:szCs w:val="28"/>
        </w:rPr>
      </w:pPr>
    </w:p>
    <w:p w14:paraId="22C965EF" w14:textId="77777777" w:rsidR="00DA631D" w:rsidRDefault="00DA631D" w:rsidP="00FF3C0F">
      <w:pPr>
        <w:spacing w:line="240" w:lineRule="auto"/>
        <w:rPr>
          <w:rFonts w:ascii="Times New Roman" w:hAnsi="Times New Roman" w:cs="Times New Roman"/>
          <w:b/>
          <w:bCs/>
          <w:color w:val="000000"/>
          <w:sz w:val="28"/>
          <w:szCs w:val="28"/>
        </w:rPr>
      </w:pPr>
    </w:p>
    <w:p w14:paraId="71ED5898" w14:textId="416A36E9"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SR-215b</w:t>
      </w:r>
    </w:p>
    <w:p w14:paraId="29D65BF3" w14:textId="1F92378C" w:rsidR="00DA631D" w:rsidRPr="00FF3C0F" w:rsidRDefault="00DA631D"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4769A729" wp14:editId="4F2B164E">
            <wp:extent cx="5715000" cy="2111228"/>
            <wp:effectExtent l="0" t="0" r="0" b="381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l="6164" t="2850" r="62047" b="81312"/>
                    <a:stretch/>
                  </pic:blipFill>
                  <pic:spPr bwMode="auto">
                    <a:xfrm>
                      <a:off x="0" y="0"/>
                      <a:ext cx="5753968" cy="2125623"/>
                    </a:xfrm>
                    <a:prstGeom prst="rect">
                      <a:avLst/>
                    </a:prstGeom>
                    <a:noFill/>
                    <a:ln>
                      <a:noFill/>
                    </a:ln>
                    <a:extLst>
                      <a:ext uri="{53640926-AAD7-44D8-BBD7-CCE9431645EC}">
                        <a14:shadowObscured xmlns:a14="http://schemas.microsoft.com/office/drawing/2010/main"/>
                      </a:ext>
                    </a:extLst>
                  </pic:spPr>
                </pic:pic>
              </a:graphicData>
            </a:graphic>
          </wp:inline>
        </w:drawing>
      </w:r>
    </w:p>
    <w:p w14:paraId="0AD37335" w14:textId="77777777" w:rsidR="00DA631D" w:rsidRDefault="00DA631D" w:rsidP="00FF3C0F">
      <w:pPr>
        <w:spacing w:line="240" w:lineRule="auto"/>
        <w:rPr>
          <w:rFonts w:ascii="Times New Roman" w:hAnsi="Times New Roman" w:cs="Times New Roman"/>
          <w:b/>
          <w:bCs/>
          <w:color w:val="000000"/>
          <w:sz w:val="28"/>
          <w:szCs w:val="28"/>
        </w:rPr>
      </w:pPr>
    </w:p>
    <w:p w14:paraId="6BC44CE7" w14:textId="77777777" w:rsidR="00DA631D" w:rsidRDefault="00DA631D" w:rsidP="00FF3C0F">
      <w:pPr>
        <w:spacing w:line="240" w:lineRule="auto"/>
        <w:rPr>
          <w:rFonts w:ascii="Times New Roman" w:hAnsi="Times New Roman" w:cs="Times New Roman"/>
          <w:b/>
          <w:bCs/>
          <w:color w:val="000000"/>
          <w:sz w:val="28"/>
          <w:szCs w:val="28"/>
        </w:rPr>
      </w:pPr>
    </w:p>
    <w:p w14:paraId="49ABCD68" w14:textId="77777777" w:rsidR="00DA631D" w:rsidRDefault="00DA631D" w:rsidP="00FF3C0F">
      <w:pPr>
        <w:spacing w:line="240" w:lineRule="auto"/>
        <w:rPr>
          <w:rFonts w:ascii="Times New Roman" w:hAnsi="Times New Roman" w:cs="Times New Roman"/>
          <w:b/>
          <w:bCs/>
          <w:color w:val="000000"/>
          <w:sz w:val="28"/>
          <w:szCs w:val="28"/>
        </w:rPr>
      </w:pPr>
    </w:p>
    <w:p w14:paraId="4D2A5934" w14:textId="77777777" w:rsidR="00DA631D" w:rsidRDefault="00DA631D" w:rsidP="00FF3C0F">
      <w:pPr>
        <w:spacing w:line="240" w:lineRule="auto"/>
        <w:rPr>
          <w:rFonts w:ascii="Times New Roman" w:hAnsi="Times New Roman" w:cs="Times New Roman"/>
          <w:b/>
          <w:bCs/>
          <w:color w:val="000000"/>
          <w:sz w:val="28"/>
          <w:szCs w:val="28"/>
        </w:rPr>
      </w:pPr>
    </w:p>
    <w:p w14:paraId="41997C41" w14:textId="77777777" w:rsidR="00DA631D" w:rsidRDefault="00DA631D" w:rsidP="00FF3C0F">
      <w:pPr>
        <w:spacing w:line="240" w:lineRule="auto"/>
        <w:rPr>
          <w:rFonts w:ascii="Times New Roman" w:hAnsi="Times New Roman" w:cs="Times New Roman"/>
          <w:b/>
          <w:bCs/>
          <w:color w:val="000000"/>
          <w:sz w:val="28"/>
          <w:szCs w:val="28"/>
        </w:rPr>
      </w:pPr>
    </w:p>
    <w:p w14:paraId="22BA2B97" w14:textId="77777777" w:rsidR="00DA631D" w:rsidRDefault="00DA631D" w:rsidP="00FF3C0F">
      <w:pPr>
        <w:spacing w:line="240" w:lineRule="auto"/>
        <w:rPr>
          <w:rFonts w:ascii="Times New Roman" w:hAnsi="Times New Roman" w:cs="Times New Roman"/>
          <w:b/>
          <w:bCs/>
          <w:color w:val="000000"/>
          <w:sz w:val="28"/>
          <w:szCs w:val="28"/>
        </w:rPr>
      </w:pPr>
    </w:p>
    <w:p w14:paraId="396CBB60" w14:textId="3840A301"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SR-217b</w:t>
      </w:r>
    </w:p>
    <w:p w14:paraId="3BE34B83" w14:textId="1A291442"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3A408EDD" wp14:editId="610B2684">
            <wp:extent cx="5943600" cy="2298170"/>
            <wp:effectExtent l="0" t="0" r="0" b="6985"/>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197" cstate="print">
                      <a:extLst>
                        <a:ext uri="{28A0092B-C50C-407E-A947-70E740481C1C}">
                          <a14:useLocalDpi xmlns:a14="http://schemas.microsoft.com/office/drawing/2010/main" val="0"/>
                        </a:ext>
                      </a:extLst>
                    </a:blip>
                    <a:srcRect l="8286" t="20469" r="62047" b="62070"/>
                    <a:stretch/>
                  </pic:blipFill>
                  <pic:spPr bwMode="auto">
                    <a:xfrm>
                      <a:off x="0" y="0"/>
                      <a:ext cx="5976077" cy="2310728"/>
                    </a:xfrm>
                    <a:prstGeom prst="rect">
                      <a:avLst/>
                    </a:prstGeom>
                    <a:noFill/>
                    <a:ln>
                      <a:noFill/>
                    </a:ln>
                    <a:extLst>
                      <a:ext uri="{53640926-AAD7-44D8-BBD7-CCE9431645EC}">
                        <a14:shadowObscured xmlns:a14="http://schemas.microsoft.com/office/drawing/2010/main"/>
                      </a:ext>
                    </a:extLst>
                  </pic:spPr>
                </pic:pic>
              </a:graphicData>
            </a:graphic>
          </wp:inline>
        </w:drawing>
      </w:r>
    </w:p>
    <w:p w14:paraId="7705A544" w14:textId="77777777" w:rsidR="00DA631D" w:rsidRDefault="00DA631D" w:rsidP="00FF3C0F">
      <w:pPr>
        <w:spacing w:line="240" w:lineRule="auto"/>
        <w:rPr>
          <w:rFonts w:ascii="Times New Roman" w:hAnsi="Times New Roman" w:cs="Times New Roman"/>
          <w:b/>
          <w:bCs/>
          <w:color w:val="000000"/>
          <w:sz w:val="28"/>
          <w:szCs w:val="28"/>
        </w:rPr>
      </w:pPr>
    </w:p>
    <w:p w14:paraId="60461E72" w14:textId="0483D489"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SR-219a</w:t>
      </w:r>
    </w:p>
    <w:p w14:paraId="507D4EE8" w14:textId="7248EA87" w:rsidR="00DA631D" w:rsidRPr="00FF3C0F" w:rsidRDefault="00DA631D"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725A2B7C" wp14:editId="19994554">
            <wp:extent cx="5829300" cy="2149251"/>
            <wp:effectExtent l="0" t="0" r="0" b="381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l="8519" t="1541" r="64399" b="81100"/>
                    <a:stretch/>
                  </pic:blipFill>
                  <pic:spPr bwMode="auto">
                    <a:xfrm>
                      <a:off x="0" y="0"/>
                      <a:ext cx="5876963" cy="2166824"/>
                    </a:xfrm>
                    <a:prstGeom prst="rect">
                      <a:avLst/>
                    </a:prstGeom>
                    <a:noFill/>
                    <a:ln>
                      <a:noFill/>
                    </a:ln>
                    <a:extLst>
                      <a:ext uri="{53640926-AAD7-44D8-BBD7-CCE9431645EC}">
                        <a14:shadowObscured xmlns:a14="http://schemas.microsoft.com/office/drawing/2010/main"/>
                      </a:ext>
                    </a:extLst>
                  </pic:spPr>
                </pic:pic>
              </a:graphicData>
            </a:graphic>
          </wp:inline>
        </w:drawing>
      </w:r>
    </w:p>
    <w:p w14:paraId="589E09A3" w14:textId="77777777" w:rsidR="00DA631D" w:rsidRDefault="00DA631D" w:rsidP="00FF3C0F">
      <w:pPr>
        <w:spacing w:line="240" w:lineRule="auto"/>
        <w:rPr>
          <w:rFonts w:ascii="Times New Roman" w:hAnsi="Times New Roman" w:cs="Times New Roman"/>
          <w:b/>
          <w:bCs/>
          <w:color w:val="000000"/>
          <w:sz w:val="28"/>
          <w:szCs w:val="28"/>
        </w:rPr>
      </w:pPr>
    </w:p>
    <w:p w14:paraId="7C6FB21E" w14:textId="77777777" w:rsidR="00DA631D" w:rsidRDefault="00DA631D" w:rsidP="00FF3C0F">
      <w:pPr>
        <w:spacing w:line="240" w:lineRule="auto"/>
        <w:rPr>
          <w:rFonts w:ascii="Times New Roman" w:hAnsi="Times New Roman" w:cs="Times New Roman"/>
          <w:b/>
          <w:bCs/>
          <w:color w:val="000000"/>
          <w:sz w:val="28"/>
          <w:szCs w:val="28"/>
        </w:rPr>
      </w:pPr>
    </w:p>
    <w:p w14:paraId="02EC6A67" w14:textId="77777777" w:rsidR="00DA631D" w:rsidRDefault="00DA631D" w:rsidP="00FF3C0F">
      <w:pPr>
        <w:spacing w:line="240" w:lineRule="auto"/>
        <w:rPr>
          <w:rFonts w:ascii="Times New Roman" w:hAnsi="Times New Roman" w:cs="Times New Roman"/>
          <w:b/>
          <w:bCs/>
          <w:color w:val="000000"/>
          <w:sz w:val="28"/>
          <w:szCs w:val="28"/>
        </w:rPr>
      </w:pPr>
    </w:p>
    <w:p w14:paraId="0EE444E5" w14:textId="77777777" w:rsidR="00DA631D" w:rsidRDefault="00DA631D" w:rsidP="00FF3C0F">
      <w:pPr>
        <w:spacing w:line="240" w:lineRule="auto"/>
        <w:rPr>
          <w:rFonts w:ascii="Times New Roman" w:hAnsi="Times New Roman" w:cs="Times New Roman"/>
          <w:b/>
          <w:bCs/>
          <w:color w:val="000000"/>
          <w:sz w:val="28"/>
          <w:szCs w:val="28"/>
        </w:rPr>
      </w:pPr>
    </w:p>
    <w:p w14:paraId="6746608D" w14:textId="77777777" w:rsidR="00DA631D" w:rsidRDefault="00DA631D" w:rsidP="00FF3C0F">
      <w:pPr>
        <w:spacing w:line="240" w:lineRule="auto"/>
        <w:rPr>
          <w:rFonts w:ascii="Times New Roman" w:hAnsi="Times New Roman" w:cs="Times New Roman"/>
          <w:b/>
          <w:bCs/>
          <w:color w:val="000000"/>
          <w:sz w:val="28"/>
          <w:szCs w:val="28"/>
        </w:rPr>
      </w:pPr>
    </w:p>
    <w:p w14:paraId="31EF4B41" w14:textId="77777777" w:rsidR="00DA631D" w:rsidRDefault="00DA631D" w:rsidP="00FF3C0F">
      <w:pPr>
        <w:spacing w:line="240" w:lineRule="auto"/>
        <w:rPr>
          <w:rFonts w:ascii="Times New Roman" w:hAnsi="Times New Roman" w:cs="Times New Roman"/>
          <w:b/>
          <w:bCs/>
          <w:color w:val="000000"/>
          <w:sz w:val="28"/>
          <w:szCs w:val="28"/>
        </w:rPr>
      </w:pPr>
    </w:p>
    <w:p w14:paraId="1FC77FC8" w14:textId="77777777" w:rsidR="00DA631D" w:rsidRDefault="00DA631D" w:rsidP="00FF3C0F">
      <w:pPr>
        <w:spacing w:line="240" w:lineRule="auto"/>
        <w:rPr>
          <w:rFonts w:ascii="Times New Roman" w:hAnsi="Times New Roman" w:cs="Times New Roman"/>
          <w:b/>
          <w:bCs/>
          <w:color w:val="000000"/>
          <w:sz w:val="28"/>
          <w:szCs w:val="28"/>
        </w:rPr>
      </w:pPr>
    </w:p>
    <w:p w14:paraId="4FE435F7" w14:textId="77777777" w:rsidR="00DA631D" w:rsidRDefault="00DA631D" w:rsidP="00FF3C0F">
      <w:pPr>
        <w:spacing w:line="240" w:lineRule="auto"/>
        <w:rPr>
          <w:rFonts w:ascii="Times New Roman" w:hAnsi="Times New Roman" w:cs="Times New Roman"/>
          <w:b/>
          <w:bCs/>
          <w:color w:val="000000"/>
          <w:sz w:val="28"/>
          <w:szCs w:val="28"/>
        </w:rPr>
      </w:pPr>
    </w:p>
    <w:p w14:paraId="7D0AD7A6" w14:textId="437DE5C3"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SR-221b</w:t>
      </w:r>
    </w:p>
    <w:p w14:paraId="5DD059FC" w14:textId="76E72DFB"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36B2CD28" wp14:editId="25EE1202">
            <wp:extent cx="5871625" cy="2108108"/>
            <wp:effectExtent l="0" t="0" r="0" b="6985"/>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198" cstate="print">
                      <a:extLst>
                        <a:ext uri="{28A0092B-C50C-407E-A947-70E740481C1C}">
                          <a14:useLocalDpi xmlns:a14="http://schemas.microsoft.com/office/drawing/2010/main" val="0"/>
                        </a:ext>
                      </a:extLst>
                    </a:blip>
                    <a:srcRect l="6854" t="21223" r="64994" b="62359"/>
                    <a:stretch/>
                  </pic:blipFill>
                  <pic:spPr bwMode="auto">
                    <a:xfrm>
                      <a:off x="0" y="0"/>
                      <a:ext cx="5920118" cy="2125518"/>
                    </a:xfrm>
                    <a:prstGeom prst="rect">
                      <a:avLst/>
                    </a:prstGeom>
                    <a:noFill/>
                    <a:ln>
                      <a:noFill/>
                    </a:ln>
                    <a:extLst>
                      <a:ext uri="{53640926-AAD7-44D8-BBD7-CCE9431645EC}">
                        <a14:shadowObscured xmlns:a14="http://schemas.microsoft.com/office/drawing/2010/main"/>
                      </a:ext>
                    </a:extLst>
                  </pic:spPr>
                </pic:pic>
              </a:graphicData>
            </a:graphic>
          </wp:inline>
        </w:drawing>
      </w:r>
    </w:p>
    <w:p w14:paraId="6821A416" w14:textId="77777777" w:rsidR="00244E9E" w:rsidRDefault="00244E9E" w:rsidP="00FF3C0F">
      <w:pPr>
        <w:spacing w:line="240" w:lineRule="auto"/>
        <w:rPr>
          <w:rFonts w:ascii="Times New Roman" w:hAnsi="Times New Roman" w:cs="Times New Roman"/>
          <w:b/>
          <w:bCs/>
          <w:color w:val="000000"/>
          <w:sz w:val="28"/>
          <w:szCs w:val="28"/>
        </w:rPr>
      </w:pPr>
    </w:p>
    <w:p w14:paraId="4D8F6950" w14:textId="77777777" w:rsidR="00244E9E" w:rsidRDefault="00244E9E" w:rsidP="00FF3C0F">
      <w:pPr>
        <w:spacing w:line="240" w:lineRule="auto"/>
        <w:rPr>
          <w:rFonts w:ascii="Times New Roman" w:hAnsi="Times New Roman" w:cs="Times New Roman"/>
          <w:b/>
          <w:bCs/>
          <w:color w:val="000000"/>
          <w:sz w:val="28"/>
          <w:szCs w:val="28"/>
        </w:rPr>
      </w:pPr>
    </w:p>
    <w:p w14:paraId="40F7D481" w14:textId="77777777" w:rsidR="00244E9E" w:rsidRDefault="00244E9E" w:rsidP="00FF3C0F">
      <w:pPr>
        <w:spacing w:line="240" w:lineRule="auto"/>
        <w:rPr>
          <w:rFonts w:ascii="Times New Roman" w:hAnsi="Times New Roman" w:cs="Times New Roman"/>
          <w:b/>
          <w:bCs/>
          <w:color w:val="000000"/>
          <w:sz w:val="28"/>
          <w:szCs w:val="28"/>
        </w:rPr>
      </w:pPr>
    </w:p>
    <w:p w14:paraId="60870EED" w14:textId="77777777" w:rsidR="00244E9E" w:rsidRDefault="00244E9E" w:rsidP="00FF3C0F">
      <w:pPr>
        <w:spacing w:line="240" w:lineRule="auto"/>
        <w:rPr>
          <w:rFonts w:ascii="Times New Roman" w:hAnsi="Times New Roman" w:cs="Times New Roman"/>
          <w:b/>
          <w:bCs/>
          <w:color w:val="000000"/>
          <w:sz w:val="28"/>
          <w:szCs w:val="28"/>
        </w:rPr>
      </w:pPr>
    </w:p>
    <w:p w14:paraId="23FFEC26" w14:textId="7EA023B7"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SR-222a</w:t>
      </w:r>
    </w:p>
    <w:p w14:paraId="4EA9CDAA" w14:textId="6343DAFB" w:rsidR="00244E9E" w:rsidRPr="00FF3C0F" w:rsidRDefault="00244E9E"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3D34C26C" wp14:editId="72955044">
            <wp:extent cx="5829300" cy="2049595"/>
            <wp:effectExtent l="0" t="0" r="0" b="8255"/>
            <wp:docPr id="576" name="Picture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l="5798" t="1948" r="64078" b="81313"/>
                    <a:stretch/>
                  </pic:blipFill>
                  <pic:spPr bwMode="auto">
                    <a:xfrm>
                      <a:off x="0" y="0"/>
                      <a:ext cx="5871249" cy="2064344"/>
                    </a:xfrm>
                    <a:prstGeom prst="rect">
                      <a:avLst/>
                    </a:prstGeom>
                    <a:noFill/>
                    <a:ln>
                      <a:noFill/>
                    </a:ln>
                    <a:extLst>
                      <a:ext uri="{53640926-AAD7-44D8-BBD7-CCE9431645EC}">
                        <a14:shadowObscured xmlns:a14="http://schemas.microsoft.com/office/drawing/2010/main"/>
                      </a:ext>
                    </a:extLst>
                  </pic:spPr>
                </pic:pic>
              </a:graphicData>
            </a:graphic>
          </wp:inline>
        </w:drawing>
      </w:r>
    </w:p>
    <w:p w14:paraId="1DADF04E" w14:textId="77777777" w:rsidR="00244E9E" w:rsidRDefault="00244E9E" w:rsidP="00FF3C0F">
      <w:pPr>
        <w:spacing w:line="240" w:lineRule="auto"/>
        <w:rPr>
          <w:rFonts w:ascii="Times New Roman" w:hAnsi="Times New Roman" w:cs="Times New Roman"/>
          <w:b/>
          <w:bCs/>
          <w:color w:val="000000"/>
          <w:sz w:val="28"/>
          <w:szCs w:val="28"/>
        </w:rPr>
      </w:pPr>
    </w:p>
    <w:p w14:paraId="5DF370C3" w14:textId="77777777" w:rsidR="00244E9E" w:rsidRDefault="00244E9E" w:rsidP="00FF3C0F">
      <w:pPr>
        <w:spacing w:line="240" w:lineRule="auto"/>
        <w:rPr>
          <w:rFonts w:ascii="Times New Roman" w:hAnsi="Times New Roman" w:cs="Times New Roman"/>
          <w:b/>
          <w:bCs/>
          <w:color w:val="000000"/>
          <w:sz w:val="28"/>
          <w:szCs w:val="28"/>
        </w:rPr>
      </w:pPr>
    </w:p>
    <w:p w14:paraId="47474F5D" w14:textId="77777777" w:rsidR="00244E9E" w:rsidRDefault="00244E9E" w:rsidP="00FF3C0F">
      <w:pPr>
        <w:spacing w:line="240" w:lineRule="auto"/>
        <w:rPr>
          <w:rFonts w:ascii="Times New Roman" w:hAnsi="Times New Roman" w:cs="Times New Roman"/>
          <w:b/>
          <w:bCs/>
          <w:color w:val="000000"/>
          <w:sz w:val="28"/>
          <w:szCs w:val="28"/>
        </w:rPr>
      </w:pPr>
    </w:p>
    <w:p w14:paraId="7B959154" w14:textId="77777777" w:rsidR="00244E9E" w:rsidRDefault="00244E9E" w:rsidP="00FF3C0F">
      <w:pPr>
        <w:spacing w:line="240" w:lineRule="auto"/>
        <w:rPr>
          <w:rFonts w:ascii="Times New Roman" w:hAnsi="Times New Roman" w:cs="Times New Roman"/>
          <w:b/>
          <w:bCs/>
          <w:color w:val="000000"/>
          <w:sz w:val="28"/>
          <w:szCs w:val="28"/>
        </w:rPr>
      </w:pPr>
    </w:p>
    <w:p w14:paraId="610054F0" w14:textId="77777777" w:rsidR="00244E9E" w:rsidRDefault="00244E9E" w:rsidP="00FF3C0F">
      <w:pPr>
        <w:spacing w:line="240" w:lineRule="auto"/>
        <w:rPr>
          <w:rFonts w:ascii="Times New Roman" w:hAnsi="Times New Roman" w:cs="Times New Roman"/>
          <w:b/>
          <w:bCs/>
          <w:color w:val="000000"/>
          <w:sz w:val="28"/>
          <w:szCs w:val="28"/>
        </w:rPr>
      </w:pPr>
    </w:p>
    <w:p w14:paraId="4F605057" w14:textId="77777777" w:rsidR="00244E9E" w:rsidRDefault="00244E9E" w:rsidP="00FF3C0F">
      <w:pPr>
        <w:spacing w:line="240" w:lineRule="auto"/>
        <w:rPr>
          <w:rFonts w:ascii="Times New Roman" w:hAnsi="Times New Roman" w:cs="Times New Roman"/>
          <w:b/>
          <w:bCs/>
          <w:color w:val="000000"/>
          <w:sz w:val="28"/>
          <w:szCs w:val="28"/>
        </w:rPr>
      </w:pPr>
    </w:p>
    <w:p w14:paraId="2C133690" w14:textId="64C75DA4"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SR-223a</w:t>
      </w:r>
    </w:p>
    <w:p w14:paraId="211F2C4F" w14:textId="4FBD84B1"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1C6D5A14" wp14:editId="7C3BB799">
            <wp:extent cx="5829300" cy="2178531"/>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99" cstate="print">
                      <a:extLst>
                        <a:ext uri="{28A0092B-C50C-407E-A947-70E740481C1C}">
                          <a14:useLocalDpi xmlns:a14="http://schemas.microsoft.com/office/drawing/2010/main" val="0"/>
                        </a:ext>
                      </a:extLst>
                    </a:blip>
                    <a:srcRect l="7852" t="21186" r="64359" b="62138"/>
                    <a:stretch/>
                  </pic:blipFill>
                  <pic:spPr bwMode="auto">
                    <a:xfrm>
                      <a:off x="0" y="0"/>
                      <a:ext cx="5885938" cy="2199698"/>
                    </a:xfrm>
                    <a:prstGeom prst="rect">
                      <a:avLst/>
                    </a:prstGeom>
                    <a:noFill/>
                    <a:ln>
                      <a:noFill/>
                    </a:ln>
                    <a:extLst>
                      <a:ext uri="{53640926-AAD7-44D8-BBD7-CCE9431645EC}">
                        <a14:shadowObscured xmlns:a14="http://schemas.microsoft.com/office/drawing/2010/main"/>
                      </a:ext>
                    </a:extLst>
                  </pic:spPr>
                </pic:pic>
              </a:graphicData>
            </a:graphic>
          </wp:inline>
        </w:drawing>
      </w:r>
    </w:p>
    <w:p w14:paraId="02E5B67D" w14:textId="77777777" w:rsidR="00244E9E" w:rsidRDefault="00244E9E" w:rsidP="00FF3C0F">
      <w:pPr>
        <w:spacing w:line="240" w:lineRule="auto"/>
        <w:rPr>
          <w:rFonts w:ascii="Times New Roman" w:hAnsi="Times New Roman" w:cs="Times New Roman"/>
          <w:b/>
          <w:bCs/>
          <w:color w:val="000000"/>
          <w:sz w:val="28"/>
          <w:szCs w:val="28"/>
        </w:rPr>
      </w:pPr>
    </w:p>
    <w:p w14:paraId="464901EB" w14:textId="77777777" w:rsidR="00244E9E" w:rsidRDefault="00244E9E" w:rsidP="00FF3C0F">
      <w:pPr>
        <w:spacing w:line="240" w:lineRule="auto"/>
        <w:rPr>
          <w:rFonts w:ascii="Times New Roman" w:hAnsi="Times New Roman" w:cs="Times New Roman"/>
          <w:b/>
          <w:bCs/>
          <w:color w:val="000000"/>
          <w:sz w:val="28"/>
          <w:szCs w:val="28"/>
        </w:rPr>
      </w:pPr>
    </w:p>
    <w:p w14:paraId="23414F5B" w14:textId="79DB6271"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SR-225b</w:t>
      </w:r>
    </w:p>
    <w:p w14:paraId="705C9397" w14:textId="2A970284" w:rsidR="00244E9E" w:rsidRPr="00FF3C0F" w:rsidRDefault="00244E9E"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7E4842C3" wp14:editId="2F178505">
            <wp:extent cx="5829300" cy="2113954"/>
            <wp:effectExtent l="0" t="0" r="0" b="635"/>
            <wp:docPr id="577" name="Picture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00" cstate="print">
                      <a:extLst>
                        <a:ext uri="{28A0092B-C50C-407E-A947-70E740481C1C}">
                          <a14:useLocalDpi xmlns:a14="http://schemas.microsoft.com/office/drawing/2010/main" val="0"/>
                        </a:ext>
                      </a:extLst>
                    </a:blip>
                    <a:srcRect l="8626" t="2160" r="62769" b="81416"/>
                    <a:stretch/>
                  </pic:blipFill>
                  <pic:spPr bwMode="auto">
                    <a:xfrm>
                      <a:off x="0" y="0"/>
                      <a:ext cx="5870071" cy="2128739"/>
                    </a:xfrm>
                    <a:prstGeom prst="rect">
                      <a:avLst/>
                    </a:prstGeom>
                    <a:noFill/>
                    <a:ln>
                      <a:noFill/>
                    </a:ln>
                    <a:extLst>
                      <a:ext uri="{53640926-AAD7-44D8-BBD7-CCE9431645EC}">
                        <a14:shadowObscured xmlns:a14="http://schemas.microsoft.com/office/drawing/2010/main"/>
                      </a:ext>
                    </a:extLst>
                  </pic:spPr>
                </pic:pic>
              </a:graphicData>
            </a:graphic>
          </wp:inline>
        </w:drawing>
      </w:r>
    </w:p>
    <w:p w14:paraId="3E7CF418" w14:textId="77777777" w:rsidR="00244E9E" w:rsidRDefault="00244E9E" w:rsidP="00FF3C0F">
      <w:pPr>
        <w:spacing w:line="240" w:lineRule="auto"/>
        <w:rPr>
          <w:rFonts w:ascii="Times New Roman" w:hAnsi="Times New Roman" w:cs="Times New Roman"/>
          <w:b/>
          <w:bCs/>
          <w:color w:val="000000"/>
          <w:sz w:val="28"/>
          <w:szCs w:val="28"/>
        </w:rPr>
      </w:pPr>
    </w:p>
    <w:p w14:paraId="3B953126" w14:textId="77777777" w:rsidR="00244E9E" w:rsidRDefault="00244E9E" w:rsidP="00FF3C0F">
      <w:pPr>
        <w:spacing w:line="240" w:lineRule="auto"/>
        <w:rPr>
          <w:rFonts w:ascii="Times New Roman" w:hAnsi="Times New Roman" w:cs="Times New Roman"/>
          <w:b/>
          <w:bCs/>
          <w:color w:val="000000"/>
          <w:sz w:val="28"/>
          <w:szCs w:val="28"/>
        </w:rPr>
      </w:pPr>
    </w:p>
    <w:p w14:paraId="2F0815C7" w14:textId="77777777" w:rsidR="00244E9E" w:rsidRDefault="00244E9E" w:rsidP="00FF3C0F">
      <w:pPr>
        <w:spacing w:line="240" w:lineRule="auto"/>
        <w:rPr>
          <w:rFonts w:ascii="Times New Roman" w:hAnsi="Times New Roman" w:cs="Times New Roman"/>
          <w:b/>
          <w:bCs/>
          <w:color w:val="000000"/>
          <w:sz w:val="28"/>
          <w:szCs w:val="28"/>
        </w:rPr>
      </w:pPr>
    </w:p>
    <w:p w14:paraId="5C0B6484" w14:textId="77777777" w:rsidR="00244E9E" w:rsidRDefault="00244E9E" w:rsidP="00FF3C0F">
      <w:pPr>
        <w:spacing w:line="240" w:lineRule="auto"/>
        <w:rPr>
          <w:rFonts w:ascii="Times New Roman" w:hAnsi="Times New Roman" w:cs="Times New Roman"/>
          <w:b/>
          <w:bCs/>
          <w:color w:val="000000"/>
          <w:sz w:val="28"/>
          <w:szCs w:val="28"/>
        </w:rPr>
      </w:pPr>
    </w:p>
    <w:p w14:paraId="1C5A28C0" w14:textId="77777777" w:rsidR="00244E9E" w:rsidRDefault="00244E9E" w:rsidP="00FF3C0F">
      <w:pPr>
        <w:spacing w:line="240" w:lineRule="auto"/>
        <w:rPr>
          <w:rFonts w:ascii="Times New Roman" w:hAnsi="Times New Roman" w:cs="Times New Roman"/>
          <w:b/>
          <w:bCs/>
          <w:color w:val="000000"/>
          <w:sz w:val="28"/>
          <w:szCs w:val="28"/>
        </w:rPr>
      </w:pPr>
    </w:p>
    <w:p w14:paraId="4DC6A4B6" w14:textId="77777777" w:rsidR="00244E9E" w:rsidRDefault="00244E9E" w:rsidP="00FF3C0F">
      <w:pPr>
        <w:spacing w:line="240" w:lineRule="auto"/>
        <w:rPr>
          <w:rFonts w:ascii="Times New Roman" w:hAnsi="Times New Roman" w:cs="Times New Roman"/>
          <w:b/>
          <w:bCs/>
          <w:color w:val="000000"/>
          <w:sz w:val="28"/>
          <w:szCs w:val="28"/>
        </w:rPr>
      </w:pPr>
    </w:p>
    <w:p w14:paraId="04800C1D" w14:textId="61750C88" w:rsidR="00244E9E" w:rsidRDefault="00244E9E" w:rsidP="00FF3C0F">
      <w:pPr>
        <w:spacing w:line="240" w:lineRule="auto"/>
        <w:rPr>
          <w:rFonts w:ascii="Times New Roman" w:hAnsi="Times New Roman" w:cs="Times New Roman"/>
          <w:b/>
          <w:bCs/>
          <w:color w:val="000000"/>
          <w:sz w:val="28"/>
          <w:szCs w:val="28"/>
        </w:rPr>
      </w:pPr>
    </w:p>
    <w:p w14:paraId="626EB5F7" w14:textId="4C47A889" w:rsidR="00A548BC" w:rsidRDefault="00A548BC" w:rsidP="00FF3C0F">
      <w:pPr>
        <w:spacing w:line="240" w:lineRule="auto"/>
        <w:rPr>
          <w:rFonts w:ascii="Times New Roman" w:hAnsi="Times New Roman" w:cs="Times New Roman"/>
          <w:b/>
          <w:bCs/>
          <w:color w:val="000000"/>
          <w:sz w:val="28"/>
          <w:szCs w:val="28"/>
        </w:rPr>
      </w:pPr>
    </w:p>
    <w:p w14:paraId="74196782" w14:textId="77777777" w:rsidR="00A548BC" w:rsidRDefault="00A548BC" w:rsidP="00FF3C0F">
      <w:pPr>
        <w:spacing w:line="240" w:lineRule="auto"/>
        <w:rPr>
          <w:rFonts w:ascii="Times New Roman" w:hAnsi="Times New Roman" w:cs="Times New Roman"/>
          <w:b/>
          <w:bCs/>
          <w:color w:val="000000"/>
          <w:sz w:val="28"/>
          <w:szCs w:val="28"/>
        </w:rPr>
      </w:pPr>
    </w:p>
    <w:p w14:paraId="1B8E1BAB" w14:textId="58A9C88F"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SR-226a</w:t>
      </w:r>
    </w:p>
    <w:p w14:paraId="01348D48" w14:textId="6FEF481F"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6C65055D" wp14:editId="57707A57">
            <wp:extent cx="5829300" cy="2071013"/>
            <wp:effectExtent l="0" t="0" r="0" b="5715"/>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00" cstate="print">
                      <a:extLst>
                        <a:ext uri="{28A0092B-C50C-407E-A947-70E740481C1C}">
                          <a14:useLocalDpi xmlns:a14="http://schemas.microsoft.com/office/drawing/2010/main" val="0"/>
                        </a:ext>
                      </a:extLst>
                    </a:blip>
                    <a:srcRect l="3960" t="20751" r="64208" b="62363"/>
                    <a:stretch/>
                  </pic:blipFill>
                  <pic:spPr bwMode="auto">
                    <a:xfrm>
                      <a:off x="0" y="0"/>
                      <a:ext cx="5896899" cy="2095029"/>
                    </a:xfrm>
                    <a:prstGeom prst="rect">
                      <a:avLst/>
                    </a:prstGeom>
                    <a:noFill/>
                    <a:ln>
                      <a:noFill/>
                    </a:ln>
                    <a:extLst>
                      <a:ext uri="{53640926-AAD7-44D8-BBD7-CCE9431645EC}">
                        <a14:shadowObscured xmlns:a14="http://schemas.microsoft.com/office/drawing/2010/main"/>
                      </a:ext>
                    </a:extLst>
                  </pic:spPr>
                </pic:pic>
              </a:graphicData>
            </a:graphic>
          </wp:inline>
        </w:drawing>
      </w:r>
    </w:p>
    <w:p w14:paraId="5C29D184" w14:textId="77777777" w:rsidR="00320A29" w:rsidRDefault="00320A29" w:rsidP="00FF3C0F">
      <w:pPr>
        <w:spacing w:line="240" w:lineRule="auto"/>
        <w:rPr>
          <w:rFonts w:ascii="Times New Roman" w:hAnsi="Times New Roman" w:cs="Times New Roman"/>
          <w:b/>
          <w:bCs/>
          <w:color w:val="000000"/>
          <w:sz w:val="28"/>
          <w:szCs w:val="28"/>
        </w:rPr>
      </w:pPr>
    </w:p>
    <w:p w14:paraId="791952E6" w14:textId="77777777" w:rsidR="00320A29" w:rsidRDefault="00320A29" w:rsidP="00FF3C0F">
      <w:pPr>
        <w:spacing w:line="240" w:lineRule="auto"/>
        <w:rPr>
          <w:rFonts w:ascii="Times New Roman" w:hAnsi="Times New Roman" w:cs="Times New Roman"/>
          <w:b/>
          <w:bCs/>
          <w:color w:val="000000"/>
          <w:sz w:val="28"/>
          <w:szCs w:val="28"/>
        </w:rPr>
      </w:pPr>
    </w:p>
    <w:p w14:paraId="35C83F25" w14:textId="4B578F17"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SR-227b</w:t>
      </w:r>
    </w:p>
    <w:p w14:paraId="56BC8E92" w14:textId="1AB653F4" w:rsidR="00320A29" w:rsidRPr="00FF3C0F" w:rsidRDefault="00320A29"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5FBF741B" wp14:editId="23DFA13B">
            <wp:extent cx="5829300" cy="2176351"/>
            <wp:effectExtent l="0" t="0" r="0" b="0"/>
            <wp:docPr id="578" name="Picture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200" cstate="print">
                      <a:extLst>
                        <a:ext uri="{28A0092B-C50C-407E-A947-70E740481C1C}">
                          <a14:useLocalDpi xmlns:a14="http://schemas.microsoft.com/office/drawing/2010/main" val="0"/>
                        </a:ext>
                      </a:extLst>
                    </a:blip>
                    <a:srcRect l="7733" t="1817" r="64302" b="81133"/>
                    <a:stretch/>
                  </pic:blipFill>
                  <pic:spPr bwMode="auto">
                    <a:xfrm>
                      <a:off x="0" y="0"/>
                      <a:ext cx="5868533" cy="2190998"/>
                    </a:xfrm>
                    <a:prstGeom prst="rect">
                      <a:avLst/>
                    </a:prstGeom>
                    <a:noFill/>
                    <a:ln>
                      <a:noFill/>
                    </a:ln>
                    <a:extLst>
                      <a:ext uri="{53640926-AAD7-44D8-BBD7-CCE9431645EC}">
                        <a14:shadowObscured xmlns:a14="http://schemas.microsoft.com/office/drawing/2010/main"/>
                      </a:ext>
                    </a:extLst>
                  </pic:spPr>
                </pic:pic>
              </a:graphicData>
            </a:graphic>
          </wp:inline>
        </w:drawing>
      </w:r>
    </w:p>
    <w:p w14:paraId="78F3DE73" w14:textId="77777777" w:rsidR="00320A29" w:rsidRDefault="00320A29" w:rsidP="00FF3C0F">
      <w:pPr>
        <w:spacing w:line="240" w:lineRule="auto"/>
        <w:rPr>
          <w:rFonts w:ascii="Times New Roman" w:hAnsi="Times New Roman" w:cs="Times New Roman"/>
          <w:b/>
          <w:bCs/>
          <w:color w:val="000000"/>
          <w:sz w:val="28"/>
          <w:szCs w:val="28"/>
        </w:rPr>
      </w:pPr>
    </w:p>
    <w:p w14:paraId="1321B075" w14:textId="77777777" w:rsidR="00320A29" w:rsidRDefault="00320A29" w:rsidP="00FF3C0F">
      <w:pPr>
        <w:spacing w:line="240" w:lineRule="auto"/>
        <w:rPr>
          <w:rFonts w:ascii="Times New Roman" w:hAnsi="Times New Roman" w:cs="Times New Roman"/>
          <w:b/>
          <w:bCs/>
          <w:color w:val="000000"/>
          <w:sz w:val="28"/>
          <w:szCs w:val="28"/>
        </w:rPr>
      </w:pPr>
    </w:p>
    <w:p w14:paraId="288F141F" w14:textId="77777777" w:rsidR="00320A29" w:rsidRDefault="00320A29" w:rsidP="00FF3C0F">
      <w:pPr>
        <w:spacing w:line="240" w:lineRule="auto"/>
        <w:rPr>
          <w:rFonts w:ascii="Times New Roman" w:hAnsi="Times New Roman" w:cs="Times New Roman"/>
          <w:b/>
          <w:bCs/>
          <w:color w:val="000000"/>
          <w:sz w:val="28"/>
          <w:szCs w:val="28"/>
        </w:rPr>
      </w:pPr>
    </w:p>
    <w:p w14:paraId="6D2487DA" w14:textId="77777777" w:rsidR="00320A29" w:rsidRDefault="00320A29" w:rsidP="00FF3C0F">
      <w:pPr>
        <w:spacing w:line="240" w:lineRule="auto"/>
        <w:rPr>
          <w:rFonts w:ascii="Times New Roman" w:hAnsi="Times New Roman" w:cs="Times New Roman"/>
          <w:b/>
          <w:bCs/>
          <w:color w:val="000000"/>
          <w:sz w:val="28"/>
          <w:szCs w:val="28"/>
        </w:rPr>
      </w:pPr>
    </w:p>
    <w:p w14:paraId="20C802E9" w14:textId="77777777" w:rsidR="00320A29" w:rsidRDefault="00320A29" w:rsidP="00FF3C0F">
      <w:pPr>
        <w:spacing w:line="240" w:lineRule="auto"/>
        <w:rPr>
          <w:rFonts w:ascii="Times New Roman" w:hAnsi="Times New Roman" w:cs="Times New Roman"/>
          <w:b/>
          <w:bCs/>
          <w:color w:val="000000"/>
          <w:sz w:val="28"/>
          <w:szCs w:val="28"/>
        </w:rPr>
      </w:pPr>
    </w:p>
    <w:p w14:paraId="72D97D79" w14:textId="77777777" w:rsidR="00320A29" w:rsidRDefault="00320A29" w:rsidP="00FF3C0F">
      <w:pPr>
        <w:spacing w:line="240" w:lineRule="auto"/>
        <w:rPr>
          <w:rFonts w:ascii="Times New Roman" w:hAnsi="Times New Roman" w:cs="Times New Roman"/>
          <w:b/>
          <w:bCs/>
          <w:color w:val="000000"/>
          <w:sz w:val="28"/>
          <w:szCs w:val="28"/>
        </w:rPr>
      </w:pPr>
    </w:p>
    <w:p w14:paraId="12867795" w14:textId="77777777" w:rsidR="00320A29" w:rsidRDefault="00320A29" w:rsidP="00FF3C0F">
      <w:pPr>
        <w:spacing w:line="240" w:lineRule="auto"/>
        <w:rPr>
          <w:rFonts w:ascii="Times New Roman" w:hAnsi="Times New Roman" w:cs="Times New Roman"/>
          <w:b/>
          <w:bCs/>
          <w:color w:val="000000"/>
          <w:sz w:val="28"/>
          <w:szCs w:val="28"/>
        </w:rPr>
      </w:pPr>
    </w:p>
    <w:p w14:paraId="5E2B47FB" w14:textId="1CAF7775"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SR-228b</w:t>
      </w:r>
    </w:p>
    <w:p w14:paraId="1F970F24" w14:textId="2FA115FB" w:rsidR="00FF3C0F" w:rsidRP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4D81C6D9" wp14:editId="4794B4EC">
            <wp:extent cx="5829300" cy="2242240"/>
            <wp:effectExtent l="0" t="0" r="0" b="5715"/>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201" cstate="print">
                      <a:extLst>
                        <a:ext uri="{28A0092B-C50C-407E-A947-70E740481C1C}">
                          <a14:useLocalDpi xmlns:a14="http://schemas.microsoft.com/office/drawing/2010/main" val="0"/>
                        </a:ext>
                      </a:extLst>
                    </a:blip>
                    <a:srcRect l="7957" t="20955" r="63862" b="62331"/>
                    <a:stretch/>
                  </pic:blipFill>
                  <pic:spPr bwMode="auto">
                    <a:xfrm>
                      <a:off x="0" y="0"/>
                      <a:ext cx="5864203" cy="2255665"/>
                    </a:xfrm>
                    <a:prstGeom prst="rect">
                      <a:avLst/>
                    </a:prstGeom>
                    <a:noFill/>
                    <a:ln>
                      <a:noFill/>
                    </a:ln>
                    <a:extLst>
                      <a:ext uri="{53640926-AAD7-44D8-BBD7-CCE9431645EC}">
                        <a14:shadowObscured xmlns:a14="http://schemas.microsoft.com/office/drawing/2010/main"/>
                      </a:ext>
                    </a:extLst>
                  </pic:spPr>
                </pic:pic>
              </a:graphicData>
            </a:graphic>
          </wp:inline>
        </w:drawing>
      </w:r>
    </w:p>
    <w:p w14:paraId="5781E98B" w14:textId="0BCE9D19" w:rsidR="00320A29" w:rsidRDefault="00320A29" w:rsidP="00FF3C0F">
      <w:pPr>
        <w:spacing w:line="240" w:lineRule="auto"/>
        <w:rPr>
          <w:rFonts w:ascii="Times New Roman" w:hAnsi="Times New Roman" w:cs="Times New Roman"/>
          <w:b/>
          <w:bCs/>
          <w:color w:val="000000"/>
          <w:sz w:val="28"/>
          <w:szCs w:val="28"/>
        </w:rPr>
      </w:pPr>
    </w:p>
    <w:p w14:paraId="106D7DA9" w14:textId="537A6B00" w:rsidR="00320A29" w:rsidRDefault="00320A29" w:rsidP="00FF3C0F">
      <w:pPr>
        <w:spacing w:line="240" w:lineRule="auto"/>
        <w:rPr>
          <w:rFonts w:ascii="Times New Roman" w:hAnsi="Times New Roman" w:cs="Times New Roman"/>
          <w:b/>
          <w:bCs/>
          <w:color w:val="000000"/>
          <w:sz w:val="28"/>
          <w:szCs w:val="28"/>
        </w:rPr>
      </w:pPr>
    </w:p>
    <w:p w14:paraId="1A67B818" w14:textId="77777777" w:rsidR="00320A29" w:rsidRDefault="00320A29" w:rsidP="00FF3C0F">
      <w:pPr>
        <w:spacing w:line="240" w:lineRule="auto"/>
        <w:rPr>
          <w:rFonts w:ascii="Times New Roman" w:hAnsi="Times New Roman" w:cs="Times New Roman"/>
          <w:b/>
          <w:bCs/>
          <w:color w:val="000000"/>
          <w:sz w:val="28"/>
          <w:szCs w:val="28"/>
        </w:rPr>
      </w:pPr>
    </w:p>
    <w:p w14:paraId="3D754459" w14:textId="2DE95476"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SR-229a</w:t>
      </w:r>
    </w:p>
    <w:p w14:paraId="6B59F9F9" w14:textId="75D7ADC1" w:rsidR="00320A29" w:rsidRPr="00FF3C0F" w:rsidRDefault="00320A29"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6E31BF52" wp14:editId="6CE9D3F3">
            <wp:extent cx="5829300" cy="1934796"/>
            <wp:effectExtent l="0" t="0" r="0" b="8890"/>
            <wp:docPr id="579" name="Picture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l="4720" t="2085" r="64318" b="81008"/>
                    <a:stretch/>
                  </pic:blipFill>
                  <pic:spPr bwMode="auto">
                    <a:xfrm>
                      <a:off x="0" y="0"/>
                      <a:ext cx="5861062" cy="1945338"/>
                    </a:xfrm>
                    <a:prstGeom prst="rect">
                      <a:avLst/>
                    </a:prstGeom>
                    <a:noFill/>
                    <a:ln>
                      <a:noFill/>
                    </a:ln>
                    <a:extLst>
                      <a:ext uri="{53640926-AAD7-44D8-BBD7-CCE9431645EC}">
                        <a14:shadowObscured xmlns:a14="http://schemas.microsoft.com/office/drawing/2010/main"/>
                      </a:ext>
                    </a:extLst>
                  </pic:spPr>
                </pic:pic>
              </a:graphicData>
            </a:graphic>
          </wp:inline>
        </w:drawing>
      </w:r>
    </w:p>
    <w:p w14:paraId="716445C6" w14:textId="77777777" w:rsidR="00320A29" w:rsidRDefault="00320A29" w:rsidP="00FF3C0F">
      <w:pPr>
        <w:spacing w:line="240" w:lineRule="auto"/>
        <w:rPr>
          <w:rFonts w:ascii="Times New Roman" w:hAnsi="Times New Roman" w:cs="Times New Roman"/>
          <w:b/>
          <w:bCs/>
          <w:color w:val="000000"/>
          <w:sz w:val="28"/>
          <w:szCs w:val="28"/>
        </w:rPr>
      </w:pPr>
    </w:p>
    <w:p w14:paraId="56784DAF" w14:textId="77777777" w:rsidR="00320A29" w:rsidRDefault="00320A29" w:rsidP="00FF3C0F">
      <w:pPr>
        <w:spacing w:line="240" w:lineRule="auto"/>
        <w:rPr>
          <w:rFonts w:ascii="Times New Roman" w:hAnsi="Times New Roman" w:cs="Times New Roman"/>
          <w:b/>
          <w:bCs/>
          <w:color w:val="000000"/>
          <w:sz w:val="28"/>
          <w:szCs w:val="28"/>
        </w:rPr>
      </w:pPr>
    </w:p>
    <w:p w14:paraId="6F93177A" w14:textId="77777777" w:rsidR="00320A29" w:rsidRDefault="00320A29" w:rsidP="00FF3C0F">
      <w:pPr>
        <w:spacing w:line="240" w:lineRule="auto"/>
        <w:rPr>
          <w:rFonts w:ascii="Times New Roman" w:hAnsi="Times New Roman" w:cs="Times New Roman"/>
          <w:b/>
          <w:bCs/>
          <w:color w:val="000000"/>
          <w:sz w:val="28"/>
          <w:szCs w:val="28"/>
        </w:rPr>
      </w:pPr>
    </w:p>
    <w:p w14:paraId="729B2065" w14:textId="77777777" w:rsidR="00320A29" w:rsidRDefault="00320A29" w:rsidP="00FF3C0F">
      <w:pPr>
        <w:spacing w:line="240" w:lineRule="auto"/>
        <w:rPr>
          <w:rFonts w:ascii="Times New Roman" w:hAnsi="Times New Roman" w:cs="Times New Roman"/>
          <w:b/>
          <w:bCs/>
          <w:color w:val="000000"/>
          <w:sz w:val="28"/>
          <w:szCs w:val="28"/>
        </w:rPr>
      </w:pPr>
    </w:p>
    <w:p w14:paraId="04751638" w14:textId="77777777" w:rsidR="00320A29" w:rsidRDefault="00320A29" w:rsidP="00FF3C0F">
      <w:pPr>
        <w:spacing w:line="240" w:lineRule="auto"/>
        <w:rPr>
          <w:rFonts w:ascii="Times New Roman" w:hAnsi="Times New Roman" w:cs="Times New Roman"/>
          <w:b/>
          <w:bCs/>
          <w:color w:val="000000"/>
          <w:sz w:val="28"/>
          <w:szCs w:val="28"/>
        </w:rPr>
      </w:pPr>
    </w:p>
    <w:p w14:paraId="6C07A681" w14:textId="77777777" w:rsidR="00320A29" w:rsidRDefault="00320A29" w:rsidP="00FF3C0F">
      <w:pPr>
        <w:spacing w:line="240" w:lineRule="auto"/>
        <w:rPr>
          <w:rFonts w:ascii="Times New Roman" w:hAnsi="Times New Roman" w:cs="Times New Roman"/>
          <w:b/>
          <w:bCs/>
          <w:color w:val="000000"/>
          <w:sz w:val="28"/>
          <w:szCs w:val="28"/>
        </w:rPr>
      </w:pPr>
    </w:p>
    <w:p w14:paraId="67374987" w14:textId="591C6B9F"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color w:val="000000"/>
          <w:sz w:val="28"/>
          <w:szCs w:val="28"/>
        </w:rPr>
        <w:t>SR-230b</w:t>
      </w:r>
    </w:p>
    <w:p w14:paraId="3A47CB49" w14:textId="4D1C0B90" w:rsidR="00FF3C0F" w:rsidRDefault="00FF3C0F" w:rsidP="00FF3C0F">
      <w:pPr>
        <w:spacing w:line="240" w:lineRule="auto"/>
        <w:rPr>
          <w:rFonts w:ascii="Times New Roman" w:hAnsi="Times New Roman" w:cs="Times New Roman"/>
          <w:b/>
          <w:bCs/>
          <w:color w:val="000000"/>
          <w:sz w:val="28"/>
          <w:szCs w:val="28"/>
        </w:rPr>
      </w:pPr>
      <w:r w:rsidRPr="00FF3C0F">
        <w:rPr>
          <w:rFonts w:ascii="Times New Roman" w:hAnsi="Times New Roman" w:cs="Times New Roman"/>
          <w:b/>
          <w:bCs/>
          <w:noProof/>
          <w:color w:val="000000"/>
          <w:sz w:val="28"/>
          <w:szCs w:val="28"/>
        </w:rPr>
        <w:drawing>
          <wp:inline distT="0" distB="0" distL="0" distR="0" wp14:anchorId="1C7BDE58" wp14:editId="06B28909">
            <wp:extent cx="5829300" cy="2110150"/>
            <wp:effectExtent l="0" t="0" r="0" b="4445"/>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202" cstate="print">
                      <a:extLst>
                        <a:ext uri="{28A0092B-C50C-407E-A947-70E740481C1C}">
                          <a14:useLocalDpi xmlns:a14="http://schemas.microsoft.com/office/drawing/2010/main" val="0"/>
                        </a:ext>
                      </a:extLst>
                    </a:blip>
                    <a:srcRect l="5809" t="20448" r="63725" b="62200"/>
                    <a:stretch/>
                  </pic:blipFill>
                  <pic:spPr bwMode="auto">
                    <a:xfrm>
                      <a:off x="0" y="0"/>
                      <a:ext cx="5864420" cy="2122863"/>
                    </a:xfrm>
                    <a:prstGeom prst="rect">
                      <a:avLst/>
                    </a:prstGeom>
                    <a:noFill/>
                    <a:ln>
                      <a:noFill/>
                    </a:ln>
                    <a:extLst>
                      <a:ext uri="{53640926-AAD7-44D8-BBD7-CCE9431645EC}">
                        <a14:shadowObscured xmlns:a14="http://schemas.microsoft.com/office/drawing/2010/main"/>
                      </a:ext>
                    </a:extLst>
                  </pic:spPr>
                </pic:pic>
              </a:graphicData>
            </a:graphic>
          </wp:inline>
        </w:drawing>
      </w:r>
      <w:r w:rsidR="00EA389E">
        <w:rPr>
          <w:rFonts w:ascii="Times New Roman" w:hAnsi="Times New Roman" w:cs="Times New Roman"/>
          <w:b/>
          <w:bCs/>
          <w:color w:val="000000"/>
          <w:sz w:val="28"/>
          <w:szCs w:val="28"/>
        </w:rPr>
        <w:t xml:space="preserve"> </w:t>
      </w:r>
    </w:p>
    <w:p w14:paraId="47F47AF0" w14:textId="15F453DE" w:rsidR="00E171A0" w:rsidRDefault="00E171A0" w:rsidP="00FF3C0F">
      <w:pPr>
        <w:spacing w:line="240" w:lineRule="auto"/>
        <w:rPr>
          <w:rFonts w:ascii="Times New Roman" w:hAnsi="Times New Roman" w:cs="Times New Roman"/>
          <w:b/>
          <w:bCs/>
          <w:color w:val="000000"/>
          <w:sz w:val="28"/>
          <w:szCs w:val="28"/>
        </w:rPr>
      </w:pPr>
    </w:p>
    <w:p w14:paraId="594228A4" w14:textId="4500DE65" w:rsidR="00BA74B7" w:rsidRDefault="00BA74B7" w:rsidP="00FF3C0F">
      <w:pPr>
        <w:spacing w:line="240" w:lineRule="auto"/>
        <w:rPr>
          <w:rFonts w:ascii="Times New Roman" w:hAnsi="Times New Roman" w:cs="Times New Roman"/>
          <w:b/>
          <w:bCs/>
          <w:color w:val="000000"/>
          <w:sz w:val="28"/>
          <w:szCs w:val="28"/>
        </w:rPr>
      </w:pPr>
    </w:p>
    <w:p w14:paraId="4D608F93" w14:textId="0C70CDCD" w:rsidR="00BA74B7" w:rsidRDefault="00BA74B7" w:rsidP="00FF3C0F">
      <w:pPr>
        <w:spacing w:line="240" w:lineRule="auto"/>
        <w:rPr>
          <w:rFonts w:ascii="Times New Roman" w:hAnsi="Times New Roman" w:cs="Times New Roman"/>
          <w:b/>
          <w:bCs/>
          <w:color w:val="000000"/>
          <w:sz w:val="28"/>
          <w:szCs w:val="28"/>
        </w:rPr>
      </w:pPr>
    </w:p>
    <w:p w14:paraId="5E93EB51" w14:textId="523FA22D" w:rsidR="00BA74B7" w:rsidRDefault="00BA74B7" w:rsidP="00FF3C0F">
      <w:pPr>
        <w:spacing w:line="240" w:lineRule="auto"/>
        <w:rPr>
          <w:rFonts w:ascii="Times New Roman" w:hAnsi="Times New Roman" w:cs="Times New Roman"/>
          <w:b/>
          <w:bCs/>
          <w:color w:val="000000"/>
          <w:sz w:val="28"/>
          <w:szCs w:val="28"/>
        </w:rPr>
      </w:pPr>
    </w:p>
    <w:p w14:paraId="6E3D8747" w14:textId="111E71EE" w:rsidR="00BA74B7" w:rsidRDefault="00BA74B7" w:rsidP="00FF3C0F">
      <w:pPr>
        <w:spacing w:line="240" w:lineRule="auto"/>
        <w:rPr>
          <w:rFonts w:ascii="Times New Roman" w:hAnsi="Times New Roman" w:cs="Times New Roman"/>
          <w:b/>
          <w:bCs/>
          <w:color w:val="000000"/>
          <w:sz w:val="28"/>
          <w:szCs w:val="28"/>
        </w:rPr>
      </w:pPr>
    </w:p>
    <w:p w14:paraId="58056E62" w14:textId="455A3B9D" w:rsidR="00BA74B7" w:rsidRDefault="00BA74B7" w:rsidP="00FF3C0F">
      <w:pPr>
        <w:spacing w:line="240" w:lineRule="auto"/>
        <w:rPr>
          <w:rFonts w:ascii="Times New Roman" w:hAnsi="Times New Roman" w:cs="Times New Roman"/>
          <w:b/>
          <w:bCs/>
          <w:color w:val="000000"/>
          <w:sz w:val="28"/>
          <w:szCs w:val="28"/>
        </w:rPr>
      </w:pPr>
    </w:p>
    <w:p w14:paraId="31ADDF9C" w14:textId="76683AE3" w:rsidR="00BA74B7" w:rsidRDefault="00BA74B7" w:rsidP="00FF3C0F">
      <w:pPr>
        <w:spacing w:line="240" w:lineRule="auto"/>
        <w:rPr>
          <w:rFonts w:ascii="Times New Roman" w:hAnsi="Times New Roman" w:cs="Times New Roman"/>
          <w:b/>
          <w:bCs/>
          <w:color w:val="000000"/>
          <w:sz w:val="28"/>
          <w:szCs w:val="28"/>
        </w:rPr>
      </w:pPr>
    </w:p>
    <w:p w14:paraId="17A800CA" w14:textId="233315A2" w:rsidR="00BA74B7" w:rsidRDefault="00BA74B7" w:rsidP="00FF3C0F">
      <w:pPr>
        <w:spacing w:line="240" w:lineRule="auto"/>
        <w:rPr>
          <w:rFonts w:ascii="Times New Roman" w:hAnsi="Times New Roman" w:cs="Times New Roman"/>
          <w:b/>
          <w:bCs/>
          <w:color w:val="000000"/>
          <w:sz w:val="28"/>
          <w:szCs w:val="28"/>
        </w:rPr>
      </w:pPr>
    </w:p>
    <w:p w14:paraId="79D1AFEE" w14:textId="7C57339F" w:rsidR="00BA74B7" w:rsidRDefault="00BA74B7" w:rsidP="00FF3C0F">
      <w:pPr>
        <w:spacing w:line="240" w:lineRule="auto"/>
        <w:rPr>
          <w:rFonts w:ascii="Times New Roman" w:hAnsi="Times New Roman" w:cs="Times New Roman"/>
          <w:b/>
          <w:bCs/>
          <w:color w:val="000000"/>
          <w:sz w:val="28"/>
          <w:szCs w:val="28"/>
        </w:rPr>
      </w:pPr>
    </w:p>
    <w:p w14:paraId="386445D6" w14:textId="79D7EBF2" w:rsidR="00BA74B7" w:rsidRDefault="00BA74B7" w:rsidP="00FF3C0F">
      <w:pPr>
        <w:spacing w:line="240" w:lineRule="auto"/>
        <w:rPr>
          <w:rFonts w:ascii="Times New Roman" w:hAnsi="Times New Roman" w:cs="Times New Roman"/>
          <w:b/>
          <w:bCs/>
          <w:color w:val="000000"/>
          <w:sz w:val="28"/>
          <w:szCs w:val="28"/>
        </w:rPr>
      </w:pPr>
    </w:p>
    <w:p w14:paraId="6B838E82" w14:textId="30FF0B23" w:rsidR="00BA74B7" w:rsidRDefault="00BA74B7" w:rsidP="00FF3C0F">
      <w:pPr>
        <w:spacing w:line="240" w:lineRule="auto"/>
        <w:rPr>
          <w:rFonts w:ascii="Times New Roman" w:hAnsi="Times New Roman" w:cs="Times New Roman"/>
          <w:b/>
          <w:bCs/>
          <w:color w:val="000000"/>
          <w:sz w:val="28"/>
          <w:szCs w:val="28"/>
        </w:rPr>
      </w:pPr>
    </w:p>
    <w:p w14:paraId="435B0592" w14:textId="15F1934D" w:rsidR="00BA74B7" w:rsidRDefault="00BA74B7" w:rsidP="00FF3C0F">
      <w:pPr>
        <w:spacing w:line="240" w:lineRule="auto"/>
        <w:rPr>
          <w:rFonts w:ascii="Times New Roman" w:hAnsi="Times New Roman" w:cs="Times New Roman"/>
          <w:b/>
          <w:bCs/>
          <w:color w:val="000000"/>
          <w:sz w:val="28"/>
          <w:szCs w:val="28"/>
        </w:rPr>
      </w:pPr>
    </w:p>
    <w:p w14:paraId="6FAC9B9B" w14:textId="4BDA70B6" w:rsidR="00BA74B7" w:rsidRDefault="00BA74B7" w:rsidP="00FF3C0F">
      <w:pPr>
        <w:spacing w:line="240" w:lineRule="auto"/>
        <w:rPr>
          <w:rFonts w:ascii="Times New Roman" w:hAnsi="Times New Roman" w:cs="Times New Roman"/>
          <w:b/>
          <w:bCs/>
          <w:color w:val="000000"/>
          <w:sz w:val="28"/>
          <w:szCs w:val="28"/>
        </w:rPr>
      </w:pPr>
    </w:p>
    <w:p w14:paraId="1622C312" w14:textId="4EA251EB" w:rsidR="00BA74B7" w:rsidRDefault="00BA74B7" w:rsidP="00FF3C0F">
      <w:pPr>
        <w:spacing w:line="240" w:lineRule="auto"/>
        <w:rPr>
          <w:rFonts w:ascii="Times New Roman" w:hAnsi="Times New Roman" w:cs="Times New Roman"/>
          <w:b/>
          <w:bCs/>
          <w:color w:val="000000"/>
          <w:sz w:val="28"/>
          <w:szCs w:val="28"/>
        </w:rPr>
      </w:pPr>
    </w:p>
    <w:p w14:paraId="442D900B" w14:textId="7D917EB6" w:rsidR="00BA74B7" w:rsidRDefault="00BA74B7" w:rsidP="00FF3C0F">
      <w:pPr>
        <w:spacing w:line="240" w:lineRule="auto"/>
        <w:rPr>
          <w:rFonts w:ascii="Times New Roman" w:hAnsi="Times New Roman" w:cs="Times New Roman"/>
          <w:b/>
          <w:bCs/>
          <w:color w:val="000000"/>
          <w:sz w:val="28"/>
          <w:szCs w:val="28"/>
        </w:rPr>
      </w:pPr>
    </w:p>
    <w:p w14:paraId="51B70E44" w14:textId="67584F72" w:rsidR="00BA74B7" w:rsidRDefault="00BA74B7" w:rsidP="00FF3C0F">
      <w:pPr>
        <w:spacing w:line="240" w:lineRule="auto"/>
        <w:rPr>
          <w:rFonts w:ascii="Times New Roman" w:hAnsi="Times New Roman" w:cs="Times New Roman"/>
          <w:b/>
          <w:bCs/>
          <w:color w:val="000000"/>
          <w:sz w:val="28"/>
          <w:szCs w:val="28"/>
        </w:rPr>
      </w:pPr>
    </w:p>
    <w:p w14:paraId="6E948B16" w14:textId="77777777" w:rsidR="00BA74B7" w:rsidRPr="00C711B3" w:rsidRDefault="00BA74B7" w:rsidP="00FF3C0F">
      <w:pPr>
        <w:spacing w:line="240" w:lineRule="auto"/>
        <w:rPr>
          <w:rFonts w:ascii="Times New Roman" w:hAnsi="Times New Roman" w:cs="Times New Roman"/>
          <w:b/>
          <w:bCs/>
          <w:color w:val="000000"/>
          <w:sz w:val="28"/>
          <w:szCs w:val="28"/>
        </w:rPr>
      </w:pPr>
    </w:p>
    <w:sectPr w:rsidR="00BA74B7" w:rsidRPr="00C711B3" w:rsidSect="003F5C7C">
      <w:footerReference w:type="first" r:id="rId203"/>
      <w:pgSz w:w="12240" w:h="15840"/>
      <w:pgMar w:top="1440" w:right="1440" w:bottom="1440" w:left="1440" w:header="720" w:footer="720" w:gutter="0"/>
      <w:pgNumType w:start="1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3CC269" w14:textId="77777777" w:rsidR="00B769B6" w:rsidRDefault="00B769B6" w:rsidP="009E4078">
      <w:pPr>
        <w:spacing w:after="0" w:line="240" w:lineRule="auto"/>
      </w:pPr>
      <w:r>
        <w:separator/>
      </w:r>
    </w:p>
  </w:endnote>
  <w:endnote w:type="continuationSeparator" w:id="0">
    <w:p w14:paraId="5FBB1290" w14:textId="77777777" w:rsidR="00B769B6" w:rsidRDefault="00B769B6" w:rsidP="009E4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5380952"/>
      <w:docPartObj>
        <w:docPartGallery w:val="Page Numbers (Bottom of Page)"/>
        <w:docPartUnique/>
      </w:docPartObj>
    </w:sdtPr>
    <w:sdtEndPr>
      <w:rPr>
        <w:noProof/>
      </w:rPr>
    </w:sdtEndPr>
    <w:sdtContent>
      <w:p w14:paraId="1B9C0C57" w14:textId="2056D893" w:rsidR="00447A83" w:rsidRDefault="00447A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153C6D" w14:textId="77777777" w:rsidR="00447A83" w:rsidRPr="00065C21" w:rsidRDefault="00447A83" w:rsidP="0038688D">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3529970"/>
      <w:docPartObj>
        <w:docPartGallery w:val="Page Numbers (Bottom of Page)"/>
        <w:docPartUnique/>
      </w:docPartObj>
    </w:sdtPr>
    <w:sdtEndPr>
      <w:rPr>
        <w:noProof/>
      </w:rPr>
    </w:sdtEndPr>
    <w:sdtContent>
      <w:p w14:paraId="4FF3CE29" w14:textId="5EA75D87" w:rsidR="00447A83" w:rsidRDefault="00B769B6">
        <w:pPr>
          <w:pStyle w:val="Footer"/>
          <w:jc w:val="center"/>
        </w:pPr>
      </w:p>
    </w:sdtContent>
  </w:sdt>
  <w:p w14:paraId="1873885E" w14:textId="77777777" w:rsidR="00447A83" w:rsidRDefault="00447A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2426078"/>
      <w:docPartObj>
        <w:docPartGallery w:val="Page Numbers (Bottom of Page)"/>
        <w:docPartUnique/>
      </w:docPartObj>
    </w:sdtPr>
    <w:sdtEndPr>
      <w:rPr>
        <w:noProof/>
      </w:rPr>
    </w:sdtEndPr>
    <w:sdtContent>
      <w:p w14:paraId="14F646B1" w14:textId="4C9AA713" w:rsidR="00447A83" w:rsidRDefault="00B769B6">
        <w:pPr>
          <w:pStyle w:val="Footer"/>
          <w:jc w:val="center"/>
        </w:pPr>
      </w:p>
    </w:sdtContent>
  </w:sdt>
  <w:p w14:paraId="4702AC59" w14:textId="77777777" w:rsidR="00447A83" w:rsidRDefault="00447A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9372580"/>
      <w:docPartObj>
        <w:docPartGallery w:val="Page Numbers (Bottom of Page)"/>
        <w:docPartUnique/>
      </w:docPartObj>
    </w:sdtPr>
    <w:sdtEndPr>
      <w:rPr>
        <w:noProof/>
      </w:rPr>
    </w:sdtEndPr>
    <w:sdtContent>
      <w:p w14:paraId="38C1F11C" w14:textId="037C7952" w:rsidR="00447A83" w:rsidRDefault="00447A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B14075B" w14:textId="77777777" w:rsidR="00447A83" w:rsidRPr="00065C21" w:rsidRDefault="00447A83" w:rsidP="0038688D">
    <w:pPr>
      <w:pStyle w:val="Footer"/>
      <w:rPr>
        <w:rFonts w:ascii="Times New Roman" w:hAnsi="Times New Roman" w:cs="Times New Roma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8FA4A" w14:textId="230E294B" w:rsidR="00447A83" w:rsidRDefault="00447A83">
    <w:pPr>
      <w:pStyle w:val="Footer"/>
      <w:jc w:val="center"/>
    </w:pPr>
  </w:p>
  <w:p w14:paraId="2F86B83C" w14:textId="77777777" w:rsidR="00447A83" w:rsidRDefault="00447A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5849464"/>
      <w:docPartObj>
        <w:docPartGallery w:val="Page Numbers (Bottom of Page)"/>
        <w:docPartUnique/>
      </w:docPartObj>
    </w:sdtPr>
    <w:sdtEndPr>
      <w:rPr>
        <w:rFonts w:ascii="Times New Roman" w:hAnsi="Times New Roman" w:cs="Times New Roman"/>
        <w:noProof/>
      </w:rPr>
    </w:sdtEndPr>
    <w:sdtContent>
      <w:p w14:paraId="645B5BED" w14:textId="77777777" w:rsidR="00447A83" w:rsidRDefault="00447A83">
        <w:pPr>
          <w:pStyle w:val="Footer"/>
          <w:jc w:val="center"/>
          <w:rPr>
            <w:rFonts w:ascii="Times New Roman" w:hAnsi="Times New Roman" w:cs="Times New Roman"/>
          </w:rPr>
        </w:pPr>
      </w:p>
      <w:p w14:paraId="1FE276FB" w14:textId="77777777" w:rsidR="00447A83" w:rsidRPr="009E13BC" w:rsidRDefault="00447A83" w:rsidP="00845866">
        <w:pPr>
          <w:pStyle w:val="Footer"/>
          <w:jc w:val="center"/>
          <w:rPr>
            <w:rFonts w:ascii="Times New Roman" w:hAnsi="Times New Roman" w:cs="Times New Roman"/>
          </w:rPr>
        </w:pPr>
        <w:r w:rsidRPr="009E13BC">
          <w:rPr>
            <w:rFonts w:ascii="Times New Roman" w:hAnsi="Times New Roman" w:cs="Times New Roman"/>
          </w:rPr>
          <w:fldChar w:fldCharType="begin"/>
        </w:r>
        <w:r w:rsidRPr="009E13BC">
          <w:rPr>
            <w:rFonts w:ascii="Times New Roman" w:hAnsi="Times New Roman" w:cs="Times New Roman"/>
          </w:rPr>
          <w:instrText xml:space="preserve"> PAGE   \* MERGEFORMAT </w:instrText>
        </w:r>
        <w:r w:rsidRPr="009E13BC">
          <w:rPr>
            <w:rFonts w:ascii="Times New Roman" w:hAnsi="Times New Roman" w:cs="Times New Roman"/>
          </w:rPr>
          <w:fldChar w:fldCharType="separate"/>
        </w:r>
        <w:r w:rsidRPr="009E13BC">
          <w:rPr>
            <w:rFonts w:ascii="Times New Roman" w:hAnsi="Times New Roman" w:cs="Times New Roman"/>
            <w:noProof/>
          </w:rPr>
          <w:t>2</w:t>
        </w:r>
        <w:r w:rsidRPr="009E13BC">
          <w:rPr>
            <w:rFonts w:ascii="Times New Roman" w:hAnsi="Times New Roman" w:cs="Times New Roman"/>
            <w:noProof/>
          </w:rPr>
          <w:fldChar w:fldCharType="end"/>
        </w:r>
      </w:p>
    </w:sdtContent>
  </w:sdt>
  <w:p w14:paraId="4DFB3387" w14:textId="77777777" w:rsidR="00447A83" w:rsidRDefault="00447A8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115178931"/>
      <w:docPartObj>
        <w:docPartGallery w:val="Page Numbers (Bottom of Page)"/>
        <w:docPartUnique/>
      </w:docPartObj>
    </w:sdtPr>
    <w:sdtEndPr>
      <w:rPr>
        <w:noProof/>
      </w:rPr>
    </w:sdtEndPr>
    <w:sdtContent>
      <w:p w14:paraId="633E1F85" w14:textId="77777777" w:rsidR="00447A83" w:rsidRPr="00065C21" w:rsidRDefault="00447A83">
        <w:pPr>
          <w:pStyle w:val="Footer"/>
          <w:jc w:val="center"/>
          <w:rPr>
            <w:rFonts w:ascii="Times New Roman" w:hAnsi="Times New Roman" w:cs="Times New Roman"/>
            <w:sz w:val="24"/>
            <w:szCs w:val="24"/>
          </w:rPr>
        </w:pPr>
        <w:r w:rsidRPr="00065C21">
          <w:rPr>
            <w:rFonts w:ascii="Times New Roman" w:hAnsi="Times New Roman" w:cs="Times New Roman"/>
            <w:sz w:val="24"/>
            <w:szCs w:val="24"/>
          </w:rPr>
          <w:fldChar w:fldCharType="begin"/>
        </w:r>
        <w:r w:rsidRPr="00065C21">
          <w:rPr>
            <w:rFonts w:ascii="Times New Roman" w:hAnsi="Times New Roman" w:cs="Times New Roman"/>
            <w:sz w:val="24"/>
            <w:szCs w:val="24"/>
          </w:rPr>
          <w:instrText xml:space="preserve"> PAGE   \* MERGEFORMAT </w:instrText>
        </w:r>
        <w:r w:rsidRPr="00065C21">
          <w:rPr>
            <w:rFonts w:ascii="Times New Roman" w:hAnsi="Times New Roman" w:cs="Times New Roman"/>
            <w:sz w:val="24"/>
            <w:szCs w:val="24"/>
          </w:rPr>
          <w:fldChar w:fldCharType="separate"/>
        </w:r>
        <w:r w:rsidRPr="00065C21">
          <w:rPr>
            <w:rFonts w:ascii="Times New Roman" w:hAnsi="Times New Roman" w:cs="Times New Roman"/>
            <w:noProof/>
            <w:sz w:val="24"/>
            <w:szCs w:val="24"/>
          </w:rPr>
          <w:t>2</w:t>
        </w:r>
        <w:r w:rsidRPr="00065C21">
          <w:rPr>
            <w:rFonts w:ascii="Times New Roman" w:hAnsi="Times New Roman" w:cs="Times New Roman"/>
            <w:noProof/>
            <w:sz w:val="24"/>
            <w:szCs w:val="24"/>
          </w:rPr>
          <w:fldChar w:fldCharType="end"/>
        </w:r>
      </w:p>
    </w:sdtContent>
  </w:sdt>
  <w:p w14:paraId="614C212F" w14:textId="77777777" w:rsidR="00447A83" w:rsidRDefault="00447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1E9FD" w14:textId="77777777" w:rsidR="00B769B6" w:rsidRDefault="00B769B6" w:rsidP="009E4078">
      <w:pPr>
        <w:spacing w:after="0" w:line="240" w:lineRule="auto"/>
      </w:pPr>
      <w:r>
        <w:separator/>
      </w:r>
    </w:p>
  </w:footnote>
  <w:footnote w:type="continuationSeparator" w:id="0">
    <w:p w14:paraId="05B00B66" w14:textId="77777777" w:rsidR="00B769B6" w:rsidRDefault="00B769B6" w:rsidP="009E4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FE1BD3E"/>
    <w:multiLevelType w:val="hybridMultilevel"/>
    <w:tmpl w:val="1E82CC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06E9DDA"/>
    <w:multiLevelType w:val="hybridMultilevel"/>
    <w:tmpl w:val="877EA8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3434858"/>
    <w:multiLevelType w:val="hybridMultilevel"/>
    <w:tmpl w:val="250116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11BC046"/>
    <w:multiLevelType w:val="hybridMultilevel"/>
    <w:tmpl w:val="754A80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E096988"/>
    <w:multiLevelType w:val="hybridMultilevel"/>
    <w:tmpl w:val="6D7988D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1001CF0"/>
    <w:multiLevelType w:val="hybridMultilevel"/>
    <w:tmpl w:val="9B08FC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D306DA"/>
    <w:multiLevelType w:val="hybridMultilevel"/>
    <w:tmpl w:val="2368C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122483"/>
    <w:multiLevelType w:val="multilevel"/>
    <w:tmpl w:val="6E726A46"/>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i/>
        <w:iCs/>
      </w:rPr>
    </w:lvl>
    <w:lvl w:ilvl="2">
      <w:start w:val="1"/>
      <w:numFmt w:val="decimal"/>
      <w:isLgl/>
      <w:lvlText w:val="%1.%2.%3"/>
      <w:lvlJc w:val="left"/>
      <w:pPr>
        <w:ind w:left="1170" w:hanging="720"/>
      </w:pPr>
      <w:rPr>
        <w:rFonts w:hint="default"/>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51641F8"/>
    <w:multiLevelType w:val="hybridMultilevel"/>
    <w:tmpl w:val="553E8F00"/>
    <w:lvl w:ilvl="0" w:tplc="6DE68CF6">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6EE129B"/>
    <w:multiLevelType w:val="multilevel"/>
    <w:tmpl w:val="61CA2038"/>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9C85D18"/>
    <w:multiLevelType w:val="hybridMultilevel"/>
    <w:tmpl w:val="444EC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C84A20"/>
    <w:multiLevelType w:val="hybridMultilevel"/>
    <w:tmpl w:val="C2E67220"/>
    <w:lvl w:ilvl="0" w:tplc="95F0BF82">
      <w:start w:val="1"/>
      <w:numFmt w:val="bullet"/>
      <w:lvlText w:val="•"/>
      <w:lvlJc w:val="left"/>
      <w:pPr>
        <w:tabs>
          <w:tab w:val="num" w:pos="720"/>
        </w:tabs>
        <w:ind w:left="720" w:hanging="360"/>
      </w:pPr>
      <w:rPr>
        <w:rFonts w:ascii="Corbel" w:hAnsi="Corbel" w:hint="default"/>
      </w:rPr>
    </w:lvl>
    <w:lvl w:ilvl="1" w:tplc="6BA40A76">
      <w:start w:val="142"/>
      <w:numFmt w:val="bullet"/>
      <w:lvlText w:val="•"/>
      <w:lvlJc w:val="left"/>
      <w:pPr>
        <w:tabs>
          <w:tab w:val="num" w:pos="1440"/>
        </w:tabs>
        <w:ind w:left="1440" w:hanging="360"/>
      </w:pPr>
      <w:rPr>
        <w:rFonts w:ascii="Corbel" w:hAnsi="Corbel" w:hint="default"/>
      </w:rPr>
    </w:lvl>
    <w:lvl w:ilvl="2" w:tplc="8BEA34E6" w:tentative="1">
      <w:start w:val="1"/>
      <w:numFmt w:val="bullet"/>
      <w:lvlText w:val="•"/>
      <w:lvlJc w:val="left"/>
      <w:pPr>
        <w:tabs>
          <w:tab w:val="num" w:pos="2160"/>
        </w:tabs>
        <w:ind w:left="2160" w:hanging="360"/>
      </w:pPr>
      <w:rPr>
        <w:rFonts w:ascii="Corbel" w:hAnsi="Corbel" w:hint="default"/>
      </w:rPr>
    </w:lvl>
    <w:lvl w:ilvl="3" w:tplc="C6A08462" w:tentative="1">
      <w:start w:val="1"/>
      <w:numFmt w:val="bullet"/>
      <w:lvlText w:val="•"/>
      <w:lvlJc w:val="left"/>
      <w:pPr>
        <w:tabs>
          <w:tab w:val="num" w:pos="2880"/>
        </w:tabs>
        <w:ind w:left="2880" w:hanging="360"/>
      </w:pPr>
      <w:rPr>
        <w:rFonts w:ascii="Corbel" w:hAnsi="Corbel" w:hint="default"/>
      </w:rPr>
    </w:lvl>
    <w:lvl w:ilvl="4" w:tplc="21EE208E" w:tentative="1">
      <w:start w:val="1"/>
      <w:numFmt w:val="bullet"/>
      <w:lvlText w:val="•"/>
      <w:lvlJc w:val="left"/>
      <w:pPr>
        <w:tabs>
          <w:tab w:val="num" w:pos="3600"/>
        </w:tabs>
        <w:ind w:left="3600" w:hanging="360"/>
      </w:pPr>
      <w:rPr>
        <w:rFonts w:ascii="Corbel" w:hAnsi="Corbel" w:hint="default"/>
      </w:rPr>
    </w:lvl>
    <w:lvl w:ilvl="5" w:tplc="630C1796" w:tentative="1">
      <w:start w:val="1"/>
      <w:numFmt w:val="bullet"/>
      <w:lvlText w:val="•"/>
      <w:lvlJc w:val="left"/>
      <w:pPr>
        <w:tabs>
          <w:tab w:val="num" w:pos="4320"/>
        </w:tabs>
        <w:ind w:left="4320" w:hanging="360"/>
      </w:pPr>
      <w:rPr>
        <w:rFonts w:ascii="Corbel" w:hAnsi="Corbel" w:hint="default"/>
      </w:rPr>
    </w:lvl>
    <w:lvl w:ilvl="6" w:tplc="5274B528" w:tentative="1">
      <w:start w:val="1"/>
      <w:numFmt w:val="bullet"/>
      <w:lvlText w:val="•"/>
      <w:lvlJc w:val="left"/>
      <w:pPr>
        <w:tabs>
          <w:tab w:val="num" w:pos="5040"/>
        </w:tabs>
        <w:ind w:left="5040" w:hanging="360"/>
      </w:pPr>
      <w:rPr>
        <w:rFonts w:ascii="Corbel" w:hAnsi="Corbel" w:hint="default"/>
      </w:rPr>
    </w:lvl>
    <w:lvl w:ilvl="7" w:tplc="49A49A38" w:tentative="1">
      <w:start w:val="1"/>
      <w:numFmt w:val="bullet"/>
      <w:lvlText w:val="•"/>
      <w:lvlJc w:val="left"/>
      <w:pPr>
        <w:tabs>
          <w:tab w:val="num" w:pos="5760"/>
        </w:tabs>
        <w:ind w:left="5760" w:hanging="360"/>
      </w:pPr>
      <w:rPr>
        <w:rFonts w:ascii="Corbel" w:hAnsi="Corbel" w:hint="default"/>
      </w:rPr>
    </w:lvl>
    <w:lvl w:ilvl="8" w:tplc="E580DF4E" w:tentative="1">
      <w:start w:val="1"/>
      <w:numFmt w:val="bullet"/>
      <w:lvlText w:val="•"/>
      <w:lvlJc w:val="left"/>
      <w:pPr>
        <w:tabs>
          <w:tab w:val="num" w:pos="6480"/>
        </w:tabs>
        <w:ind w:left="6480" w:hanging="360"/>
      </w:pPr>
      <w:rPr>
        <w:rFonts w:ascii="Corbel" w:hAnsi="Corbel" w:hint="default"/>
      </w:rPr>
    </w:lvl>
  </w:abstractNum>
  <w:abstractNum w:abstractNumId="12" w15:restartNumberingAfterBreak="0">
    <w:nsid w:val="0AF1790B"/>
    <w:multiLevelType w:val="hybridMultilevel"/>
    <w:tmpl w:val="6A386D14"/>
    <w:lvl w:ilvl="0" w:tplc="2EDC2E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D07874"/>
    <w:multiLevelType w:val="hybridMultilevel"/>
    <w:tmpl w:val="7670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F5571DA"/>
    <w:multiLevelType w:val="hybridMultilevel"/>
    <w:tmpl w:val="0B787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1A096B"/>
    <w:multiLevelType w:val="hybridMultilevel"/>
    <w:tmpl w:val="6853F8E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45530FE"/>
    <w:multiLevelType w:val="hybridMultilevel"/>
    <w:tmpl w:val="7E528214"/>
    <w:lvl w:ilvl="0" w:tplc="C95E90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074DD2"/>
    <w:multiLevelType w:val="hybridMultilevel"/>
    <w:tmpl w:val="738AF968"/>
    <w:lvl w:ilvl="0" w:tplc="D2EC5252">
      <w:start w:val="1"/>
      <w:numFmt w:val="bullet"/>
      <w:lvlText w:val="•"/>
      <w:lvlJc w:val="left"/>
      <w:pPr>
        <w:tabs>
          <w:tab w:val="num" w:pos="720"/>
        </w:tabs>
        <w:ind w:left="720" w:hanging="360"/>
      </w:pPr>
      <w:rPr>
        <w:rFonts w:ascii="Corbel" w:hAnsi="Corbel" w:hint="default"/>
      </w:rPr>
    </w:lvl>
    <w:lvl w:ilvl="1" w:tplc="9D52E0CA">
      <w:start w:val="142"/>
      <w:numFmt w:val="bullet"/>
      <w:lvlText w:val="•"/>
      <w:lvlJc w:val="left"/>
      <w:pPr>
        <w:tabs>
          <w:tab w:val="num" w:pos="1440"/>
        </w:tabs>
        <w:ind w:left="1440" w:hanging="360"/>
      </w:pPr>
      <w:rPr>
        <w:rFonts w:ascii="Corbel" w:hAnsi="Corbel" w:hint="default"/>
      </w:rPr>
    </w:lvl>
    <w:lvl w:ilvl="2" w:tplc="438CC90E" w:tentative="1">
      <w:start w:val="1"/>
      <w:numFmt w:val="bullet"/>
      <w:lvlText w:val="•"/>
      <w:lvlJc w:val="left"/>
      <w:pPr>
        <w:tabs>
          <w:tab w:val="num" w:pos="2160"/>
        </w:tabs>
        <w:ind w:left="2160" w:hanging="360"/>
      </w:pPr>
      <w:rPr>
        <w:rFonts w:ascii="Corbel" w:hAnsi="Corbel" w:hint="default"/>
      </w:rPr>
    </w:lvl>
    <w:lvl w:ilvl="3" w:tplc="B54CA276" w:tentative="1">
      <w:start w:val="1"/>
      <w:numFmt w:val="bullet"/>
      <w:lvlText w:val="•"/>
      <w:lvlJc w:val="left"/>
      <w:pPr>
        <w:tabs>
          <w:tab w:val="num" w:pos="2880"/>
        </w:tabs>
        <w:ind w:left="2880" w:hanging="360"/>
      </w:pPr>
      <w:rPr>
        <w:rFonts w:ascii="Corbel" w:hAnsi="Corbel" w:hint="default"/>
      </w:rPr>
    </w:lvl>
    <w:lvl w:ilvl="4" w:tplc="0BD6744E" w:tentative="1">
      <w:start w:val="1"/>
      <w:numFmt w:val="bullet"/>
      <w:lvlText w:val="•"/>
      <w:lvlJc w:val="left"/>
      <w:pPr>
        <w:tabs>
          <w:tab w:val="num" w:pos="3600"/>
        </w:tabs>
        <w:ind w:left="3600" w:hanging="360"/>
      </w:pPr>
      <w:rPr>
        <w:rFonts w:ascii="Corbel" w:hAnsi="Corbel" w:hint="default"/>
      </w:rPr>
    </w:lvl>
    <w:lvl w:ilvl="5" w:tplc="75A0E1EC" w:tentative="1">
      <w:start w:val="1"/>
      <w:numFmt w:val="bullet"/>
      <w:lvlText w:val="•"/>
      <w:lvlJc w:val="left"/>
      <w:pPr>
        <w:tabs>
          <w:tab w:val="num" w:pos="4320"/>
        </w:tabs>
        <w:ind w:left="4320" w:hanging="360"/>
      </w:pPr>
      <w:rPr>
        <w:rFonts w:ascii="Corbel" w:hAnsi="Corbel" w:hint="default"/>
      </w:rPr>
    </w:lvl>
    <w:lvl w:ilvl="6" w:tplc="C2E0C17A" w:tentative="1">
      <w:start w:val="1"/>
      <w:numFmt w:val="bullet"/>
      <w:lvlText w:val="•"/>
      <w:lvlJc w:val="left"/>
      <w:pPr>
        <w:tabs>
          <w:tab w:val="num" w:pos="5040"/>
        </w:tabs>
        <w:ind w:left="5040" w:hanging="360"/>
      </w:pPr>
      <w:rPr>
        <w:rFonts w:ascii="Corbel" w:hAnsi="Corbel" w:hint="default"/>
      </w:rPr>
    </w:lvl>
    <w:lvl w:ilvl="7" w:tplc="220A2CAE" w:tentative="1">
      <w:start w:val="1"/>
      <w:numFmt w:val="bullet"/>
      <w:lvlText w:val="•"/>
      <w:lvlJc w:val="left"/>
      <w:pPr>
        <w:tabs>
          <w:tab w:val="num" w:pos="5760"/>
        </w:tabs>
        <w:ind w:left="5760" w:hanging="360"/>
      </w:pPr>
      <w:rPr>
        <w:rFonts w:ascii="Corbel" w:hAnsi="Corbel" w:hint="default"/>
      </w:rPr>
    </w:lvl>
    <w:lvl w:ilvl="8" w:tplc="68B457B2" w:tentative="1">
      <w:start w:val="1"/>
      <w:numFmt w:val="bullet"/>
      <w:lvlText w:val="•"/>
      <w:lvlJc w:val="left"/>
      <w:pPr>
        <w:tabs>
          <w:tab w:val="num" w:pos="6480"/>
        </w:tabs>
        <w:ind w:left="6480" w:hanging="360"/>
      </w:pPr>
      <w:rPr>
        <w:rFonts w:ascii="Corbel" w:hAnsi="Corbel" w:hint="default"/>
      </w:rPr>
    </w:lvl>
  </w:abstractNum>
  <w:abstractNum w:abstractNumId="18" w15:restartNumberingAfterBreak="0">
    <w:nsid w:val="1AE204D3"/>
    <w:multiLevelType w:val="hybridMultilevel"/>
    <w:tmpl w:val="6C22D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B4C6AD6"/>
    <w:multiLevelType w:val="hybridMultilevel"/>
    <w:tmpl w:val="D9FA0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761C19"/>
    <w:multiLevelType w:val="hybridMultilevel"/>
    <w:tmpl w:val="2B6893DA"/>
    <w:lvl w:ilvl="0" w:tplc="94ECA60E">
      <w:start w:val="1"/>
      <w:numFmt w:val="bullet"/>
      <w:lvlText w:val="•"/>
      <w:lvlJc w:val="left"/>
      <w:pPr>
        <w:tabs>
          <w:tab w:val="num" w:pos="720"/>
        </w:tabs>
        <w:ind w:left="720" w:hanging="360"/>
      </w:pPr>
      <w:rPr>
        <w:rFonts w:ascii="Corbel" w:hAnsi="Corbel" w:hint="default"/>
      </w:rPr>
    </w:lvl>
    <w:lvl w:ilvl="1" w:tplc="F6A4BC26">
      <w:start w:val="142"/>
      <w:numFmt w:val="bullet"/>
      <w:lvlText w:val="•"/>
      <w:lvlJc w:val="left"/>
      <w:pPr>
        <w:tabs>
          <w:tab w:val="num" w:pos="1440"/>
        </w:tabs>
        <w:ind w:left="1440" w:hanging="360"/>
      </w:pPr>
      <w:rPr>
        <w:rFonts w:ascii="Corbel" w:hAnsi="Corbel" w:hint="default"/>
      </w:rPr>
    </w:lvl>
    <w:lvl w:ilvl="2" w:tplc="93EA189E" w:tentative="1">
      <w:start w:val="1"/>
      <w:numFmt w:val="bullet"/>
      <w:lvlText w:val="•"/>
      <w:lvlJc w:val="left"/>
      <w:pPr>
        <w:tabs>
          <w:tab w:val="num" w:pos="2160"/>
        </w:tabs>
        <w:ind w:left="2160" w:hanging="360"/>
      </w:pPr>
      <w:rPr>
        <w:rFonts w:ascii="Corbel" w:hAnsi="Corbel" w:hint="default"/>
      </w:rPr>
    </w:lvl>
    <w:lvl w:ilvl="3" w:tplc="D1FEBAFE" w:tentative="1">
      <w:start w:val="1"/>
      <w:numFmt w:val="bullet"/>
      <w:lvlText w:val="•"/>
      <w:lvlJc w:val="left"/>
      <w:pPr>
        <w:tabs>
          <w:tab w:val="num" w:pos="2880"/>
        </w:tabs>
        <w:ind w:left="2880" w:hanging="360"/>
      </w:pPr>
      <w:rPr>
        <w:rFonts w:ascii="Corbel" w:hAnsi="Corbel" w:hint="default"/>
      </w:rPr>
    </w:lvl>
    <w:lvl w:ilvl="4" w:tplc="1182FD00" w:tentative="1">
      <w:start w:val="1"/>
      <w:numFmt w:val="bullet"/>
      <w:lvlText w:val="•"/>
      <w:lvlJc w:val="left"/>
      <w:pPr>
        <w:tabs>
          <w:tab w:val="num" w:pos="3600"/>
        </w:tabs>
        <w:ind w:left="3600" w:hanging="360"/>
      </w:pPr>
      <w:rPr>
        <w:rFonts w:ascii="Corbel" w:hAnsi="Corbel" w:hint="default"/>
      </w:rPr>
    </w:lvl>
    <w:lvl w:ilvl="5" w:tplc="8FCC16E4" w:tentative="1">
      <w:start w:val="1"/>
      <w:numFmt w:val="bullet"/>
      <w:lvlText w:val="•"/>
      <w:lvlJc w:val="left"/>
      <w:pPr>
        <w:tabs>
          <w:tab w:val="num" w:pos="4320"/>
        </w:tabs>
        <w:ind w:left="4320" w:hanging="360"/>
      </w:pPr>
      <w:rPr>
        <w:rFonts w:ascii="Corbel" w:hAnsi="Corbel" w:hint="default"/>
      </w:rPr>
    </w:lvl>
    <w:lvl w:ilvl="6" w:tplc="8A86BF68" w:tentative="1">
      <w:start w:val="1"/>
      <w:numFmt w:val="bullet"/>
      <w:lvlText w:val="•"/>
      <w:lvlJc w:val="left"/>
      <w:pPr>
        <w:tabs>
          <w:tab w:val="num" w:pos="5040"/>
        </w:tabs>
        <w:ind w:left="5040" w:hanging="360"/>
      </w:pPr>
      <w:rPr>
        <w:rFonts w:ascii="Corbel" w:hAnsi="Corbel" w:hint="default"/>
      </w:rPr>
    </w:lvl>
    <w:lvl w:ilvl="7" w:tplc="948C3DCA" w:tentative="1">
      <w:start w:val="1"/>
      <w:numFmt w:val="bullet"/>
      <w:lvlText w:val="•"/>
      <w:lvlJc w:val="left"/>
      <w:pPr>
        <w:tabs>
          <w:tab w:val="num" w:pos="5760"/>
        </w:tabs>
        <w:ind w:left="5760" w:hanging="360"/>
      </w:pPr>
      <w:rPr>
        <w:rFonts w:ascii="Corbel" w:hAnsi="Corbel" w:hint="default"/>
      </w:rPr>
    </w:lvl>
    <w:lvl w:ilvl="8" w:tplc="EF148B46" w:tentative="1">
      <w:start w:val="1"/>
      <w:numFmt w:val="bullet"/>
      <w:lvlText w:val="•"/>
      <w:lvlJc w:val="left"/>
      <w:pPr>
        <w:tabs>
          <w:tab w:val="num" w:pos="6480"/>
        </w:tabs>
        <w:ind w:left="6480" w:hanging="360"/>
      </w:pPr>
      <w:rPr>
        <w:rFonts w:ascii="Corbel" w:hAnsi="Corbel" w:hint="default"/>
      </w:rPr>
    </w:lvl>
  </w:abstractNum>
  <w:abstractNum w:abstractNumId="21" w15:restartNumberingAfterBreak="0">
    <w:nsid w:val="2362237C"/>
    <w:multiLevelType w:val="hybridMultilevel"/>
    <w:tmpl w:val="0D68C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3D90443"/>
    <w:multiLevelType w:val="multilevel"/>
    <w:tmpl w:val="7BAE3866"/>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24871AC5"/>
    <w:multiLevelType w:val="multilevel"/>
    <w:tmpl w:val="7B54A24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27342674"/>
    <w:multiLevelType w:val="hybridMultilevel"/>
    <w:tmpl w:val="D70A2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8C3D22"/>
    <w:multiLevelType w:val="hybridMultilevel"/>
    <w:tmpl w:val="1346D9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D90386F"/>
    <w:multiLevelType w:val="hybridMultilevel"/>
    <w:tmpl w:val="7898F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F534E29"/>
    <w:multiLevelType w:val="hybridMultilevel"/>
    <w:tmpl w:val="560A2A4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773104"/>
    <w:multiLevelType w:val="hybridMultilevel"/>
    <w:tmpl w:val="3B522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A04BD7"/>
    <w:multiLevelType w:val="hybridMultilevel"/>
    <w:tmpl w:val="529A4C60"/>
    <w:lvl w:ilvl="0" w:tplc="7DBC08C2">
      <w:start w:val="1"/>
      <w:numFmt w:val="bullet"/>
      <w:lvlText w:val=" "/>
      <w:lvlJc w:val="left"/>
      <w:pPr>
        <w:tabs>
          <w:tab w:val="num" w:pos="720"/>
        </w:tabs>
        <w:ind w:left="720" w:hanging="360"/>
      </w:pPr>
      <w:rPr>
        <w:rFonts w:ascii="Calibri" w:hAnsi="Calibri" w:hint="default"/>
      </w:rPr>
    </w:lvl>
    <w:lvl w:ilvl="1" w:tplc="76A0604C" w:tentative="1">
      <w:start w:val="1"/>
      <w:numFmt w:val="bullet"/>
      <w:lvlText w:val=" "/>
      <w:lvlJc w:val="left"/>
      <w:pPr>
        <w:tabs>
          <w:tab w:val="num" w:pos="1440"/>
        </w:tabs>
        <w:ind w:left="1440" w:hanging="360"/>
      </w:pPr>
      <w:rPr>
        <w:rFonts w:ascii="Calibri" w:hAnsi="Calibri" w:hint="default"/>
      </w:rPr>
    </w:lvl>
    <w:lvl w:ilvl="2" w:tplc="CF72BFFA" w:tentative="1">
      <w:start w:val="1"/>
      <w:numFmt w:val="bullet"/>
      <w:lvlText w:val=" "/>
      <w:lvlJc w:val="left"/>
      <w:pPr>
        <w:tabs>
          <w:tab w:val="num" w:pos="2160"/>
        </w:tabs>
        <w:ind w:left="2160" w:hanging="360"/>
      </w:pPr>
      <w:rPr>
        <w:rFonts w:ascii="Calibri" w:hAnsi="Calibri" w:hint="default"/>
      </w:rPr>
    </w:lvl>
    <w:lvl w:ilvl="3" w:tplc="7E98EA52" w:tentative="1">
      <w:start w:val="1"/>
      <w:numFmt w:val="bullet"/>
      <w:lvlText w:val=" "/>
      <w:lvlJc w:val="left"/>
      <w:pPr>
        <w:tabs>
          <w:tab w:val="num" w:pos="2880"/>
        </w:tabs>
        <w:ind w:left="2880" w:hanging="360"/>
      </w:pPr>
      <w:rPr>
        <w:rFonts w:ascii="Calibri" w:hAnsi="Calibri" w:hint="default"/>
      </w:rPr>
    </w:lvl>
    <w:lvl w:ilvl="4" w:tplc="EE1E8BA0" w:tentative="1">
      <w:start w:val="1"/>
      <w:numFmt w:val="bullet"/>
      <w:lvlText w:val=" "/>
      <w:lvlJc w:val="left"/>
      <w:pPr>
        <w:tabs>
          <w:tab w:val="num" w:pos="3600"/>
        </w:tabs>
        <w:ind w:left="3600" w:hanging="360"/>
      </w:pPr>
      <w:rPr>
        <w:rFonts w:ascii="Calibri" w:hAnsi="Calibri" w:hint="default"/>
      </w:rPr>
    </w:lvl>
    <w:lvl w:ilvl="5" w:tplc="03B22804" w:tentative="1">
      <w:start w:val="1"/>
      <w:numFmt w:val="bullet"/>
      <w:lvlText w:val=" "/>
      <w:lvlJc w:val="left"/>
      <w:pPr>
        <w:tabs>
          <w:tab w:val="num" w:pos="4320"/>
        </w:tabs>
        <w:ind w:left="4320" w:hanging="360"/>
      </w:pPr>
      <w:rPr>
        <w:rFonts w:ascii="Calibri" w:hAnsi="Calibri" w:hint="default"/>
      </w:rPr>
    </w:lvl>
    <w:lvl w:ilvl="6" w:tplc="866E9CC0" w:tentative="1">
      <w:start w:val="1"/>
      <w:numFmt w:val="bullet"/>
      <w:lvlText w:val=" "/>
      <w:lvlJc w:val="left"/>
      <w:pPr>
        <w:tabs>
          <w:tab w:val="num" w:pos="5040"/>
        </w:tabs>
        <w:ind w:left="5040" w:hanging="360"/>
      </w:pPr>
      <w:rPr>
        <w:rFonts w:ascii="Calibri" w:hAnsi="Calibri" w:hint="default"/>
      </w:rPr>
    </w:lvl>
    <w:lvl w:ilvl="7" w:tplc="D712782A" w:tentative="1">
      <w:start w:val="1"/>
      <w:numFmt w:val="bullet"/>
      <w:lvlText w:val=" "/>
      <w:lvlJc w:val="left"/>
      <w:pPr>
        <w:tabs>
          <w:tab w:val="num" w:pos="5760"/>
        </w:tabs>
        <w:ind w:left="5760" w:hanging="360"/>
      </w:pPr>
      <w:rPr>
        <w:rFonts w:ascii="Calibri" w:hAnsi="Calibri" w:hint="default"/>
      </w:rPr>
    </w:lvl>
    <w:lvl w:ilvl="8" w:tplc="757C77EA" w:tentative="1">
      <w:start w:val="1"/>
      <w:numFmt w:val="bullet"/>
      <w:lvlText w:val=" "/>
      <w:lvlJc w:val="left"/>
      <w:pPr>
        <w:tabs>
          <w:tab w:val="num" w:pos="6480"/>
        </w:tabs>
        <w:ind w:left="6480" w:hanging="360"/>
      </w:pPr>
      <w:rPr>
        <w:rFonts w:ascii="Calibri" w:hAnsi="Calibri" w:hint="default"/>
      </w:rPr>
    </w:lvl>
  </w:abstractNum>
  <w:abstractNum w:abstractNumId="30" w15:restartNumberingAfterBreak="0">
    <w:nsid w:val="30962B8D"/>
    <w:multiLevelType w:val="hybridMultilevel"/>
    <w:tmpl w:val="0B423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6692A55"/>
    <w:multiLevelType w:val="hybridMultilevel"/>
    <w:tmpl w:val="93BAAC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82D509F"/>
    <w:multiLevelType w:val="hybridMultilevel"/>
    <w:tmpl w:val="512EE5FC"/>
    <w:lvl w:ilvl="0" w:tplc="9BC2E7CE">
      <w:start w:val="1"/>
      <w:numFmt w:val="bullet"/>
      <w:lvlText w:val=" "/>
      <w:lvlJc w:val="left"/>
      <w:pPr>
        <w:tabs>
          <w:tab w:val="num" w:pos="720"/>
        </w:tabs>
        <w:ind w:left="720" w:hanging="360"/>
      </w:pPr>
      <w:rPr>
        <w:rFonts w:ascii="Calibri" w:hAnsi="Calibri" w:hint="default"/>
      </w:rPr>
    </w:lvl>
    <w:lvl w:ilvl="1" w:tplc="542EFC8A">
      <w:start w:val="247"/>
      <w:numFmt w:val="bullet"/>
      <w:lvlText w:val="◦"/>
      <w:lvlJc w:val="left"/>
      <w:pPr>
        <w:tabs>
          <w:tab w:val="num" w:pos="1440"/>
        </w:tabs>
        <w:ind w:left="1440" w:hanging="360"/>
      </w:pPr>
      <w:rPr>
        <w:rFonts w:ascii="Calibri" w:hAnsi="Calibri" w:hint="default"/>
      </w:rPr>
    </w:lvl>
    <w:lvl w:ilvl="2" w:tplc="E124E2CE" w:tentative="1">
      <w:start w:val="1"/>
      <w:numFmt w:val="bullet"/>
      <w:lvlText w:val=" "/>
      <w:lvlJc w:val="left"/>
      <w:pPr>
        <w:tabs>
          <w:tab w:val="num" w:pos="2160"/>
        </w:tabs>
        <w:ind w:left="2160" w:hanging="360"/>
      </w:pPr>
      <w:rPr>
        <w:rFonts w:ascii="Calibri" w:hAnsi="Calibri" w:hint="default"/>
      </w:rPr>
    </w:lvl>
    <w:lvl w:ilvl="3" w:tplc="A4BE8854" w:tentative="1">
      <w:start w:val="1"/>
      <w:numFmt w:val="bullet"/>
      <w:lvlText w:val=" "/>
      <w:lvlJc w:val="left"/>
      <w:pPr>
        <w:tabs>
          <w:tab w:val="num" w:pos="2880"/>
        </w:tabs>
        <w:ind w:left="2880" w:hanging="360"/>
      </w:pPr>
      <w:rPr>
        <w:rFonts w:ascii="Calibri" w:hAnsi="Calibri" w:hint="default"/>
      </w:rPr>
    </w:lvl>
    <w:lvl w:ilvl="4" w:tplc="96445BAE" w:tentative="1">
      <w:start w:val="1"/>
      <w:numFmt w:val="bullet"/>
      <w:lvlText w:val=" "/>
      <w:lvlJc w:val="left"/>
      <w:pPr>
        <w:tabs>
          <w:tab w:val="num" w:pos="3600"/>
        </w:tabs>
        <w:ind w:left="3600" w:hanging="360"/>
      </w:pPr>
      <w:rPr>
        <w:rFonts w:ascii="Calibri" w:hAnsi="Calibri" w:hint="default"/>
      </w:rPr>
    </w:lvl>
    <w:lvl w:ilvl="5" w:tplc="BFBC287A" w:tentative="1">
      <w:start w:val="1"/>
      <w:numFmt w:val="bullet"/>
      <w:lvlText w:val=" "/>
      <w:lvlJc w:val="left"/>
      <w:pPr>
        <w:tabs>
          <w:tab w:val="num" w:pos="4320"/>
        </w:tabs>
        <w:ind w:left="4320" w:hanging="360"/>
      </w:pPr>
      <w:rPr>
        <w:rFonts w:ascii="Calibri" w:hAnsi="Calibri" w:hint="default"/>
      </w:rPr>
    </w:lvl>
    <w:lvl w:ilvl="6" w:tplc="55AAF154" w:tentative="1">
      <w:start w:val="1"/>
      <w:numFmt w:val="bullet"/>
      <w:lvlText w:val=" "/>
      <w:lvlJc w:val="left"/>
      <w:pPr>
        <w:tabs>
          <w:tab w:val="num" w:pos="5040"/>
        </w:tabs>
        <w:ind w:left="5040" w:hanging="360"/>
      </w:pPr>
      <w:rPr>
        <w:rFonts w:ascii="Calibri" w:hAnsi="Calibri" w:hint="default"/>
      </w:rPr>
    </w:lvl>
    <w:lvl w:ilvl="7" w:tplc="E37C9C00" w:tentative="1">
      <w:start w:val="1"/>
      <w:numFmt w:val="bullet"/>
      <w:lvlText w:val=" "/>
      <w:lvlJc w:val="left"/>
      <w:pPr>
        <w:tabs>
          <w:tab w:val="num" w:pos="5760"/>
        </w:tabs>
        <w:ind w:left="5760" w:hanging="360"/>
      </w:pPr>
      <w:rPr>
        <w:rFonts w:ascii="Calibri" w:hAnsi="Calibri" w:hint="default"/>
      </w:rPr>
    </w:lvl>
    <w:lvl w:ilvl="8" w:tplc="2190EECC" w:tentative="1">
      <w:start w:val="1"/>
      <w:numFmt w:val="bullet"/>
      <w:lvlText w:val=" "/>
      <w:lvlJc w:val="left"/>
      <w:pPr>
        <w:tabs>
          <w:tab w:val="num" w:pos="6480"/>
        </w:tabs>
        <w:ind w:left="6480" w:hanging="360"/>
      </w:pPr>
      <w:rPr>
        <w:rFonts w:ascii="Calibri" w:hAnsi="Calibri" w:hint="default"/>
      </w:rPr>
    </w:lvl>
  </w:abstractNum>
  <w:abstractNum w:abstractNumId="33" w15:restartNumberingAfterBreak="0">
    <w:nsid w:val="3A8377A5"/>
    <w:multiLevelType w:val="multilevel"/>
    <w:tmpl w:val="AFA03EA4"/>
    <w:lvl w:ilvl="0">
      <w:start w:val="3"/>
      <w:numFmt w:val="decimal"/>
      <w:lvlText w:val="%1"/>
      <w:lvlJc w:val="left"/>
      <w:pPr>
        <w:ind w:left="480" w:hanging="480"/>
      </w:pPr>
      <w:rPr>
        <w:rFonts w:hint="default"/>
      </w:rPr>
    </w:lvl>
    <w:lvl w:ilvl="1">
      <w:start w:val="8"/>
      <w:numFmt w:val="decimal"/>
      <w:lvlText w:val="%1.%2"/>
      <w:lvlJc w:val="left"/>
      <w:pPr>
        <w:ind w:left="720" w:hanging="48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4" w15:restartNumberingAfterBreak="0">
    <w:nsid w:val="3AE63D52"/>
    <w:multiLevelType w:val="hybridMultilevel"/>
    <w:tmpl w:val="719E5E60"/>
    <w:lvl w:ilvl="0" w:tplc="E0EEA646">
      <w:start w:val="1"/>
      <w:numFmt w:val="bullet"/>
      <w:lvlText w:val=" "/>
      <w:lvlJc w:val="left"/>
      <w:pPr>
        <w:tabs>
          <w:tab w:val="num" w:pos="720"/>
        </w:tabs>
        <w:ind w:left="720" w:hanging="360"/>
      </w:pPr>
      <w:rPr>
        <w:rFonts w:ascii="Calibri" w:hAnsi="Calibri" w:hint="default"/>
      </w:rPr>
    </w:lvl>
    <w:lvl w:ilvl="1" w:tplc="59B0131C" w:tentative="1">
      <w:start w:val="1"/>
      <w:numFmt w:val="bullet"/>
      <w:lvlText w:val=" "/>
      <w:lvlJc w:val="left"/>
      <w:pPr>
        <w:tabs>
          <w:tab w:val="num" w:pos="1440"/>
        </w:tabs>
        <w:ind w:left="1440" w:hanging="360"/>
      </w:pPr>
      <w:rPr>
        <w:rFonts w:ascii="Calibri" w:hAnsi="Calibri" w:hint="default"/>
      </w:rPr>
    </w:lvl>
    <w:lvl w:ilvl="2" w:tplc="556EDD6C" w:tentative="1">
      <w:start w:val="1"/>
      <w:numFmt w:val="bullet"/>
      <w:lvlText w:val=" "/>
      <w:lvlJc w:val="left"/>
      <w:pPr>
        <w:tabs>
          <w:tab w:val="num" w:pos="2160"/>
        </w:tabs>
        <w:ind w:left="2160" w:hanging="360"/>
      </w:pPr>
      <w:rPr>
        <w:rFonts w:ascii="Calibri" w:hAnsi="Calibri" w:hint="default"/>
      </w:rPr>
    </w:lvl>
    <w:lvl w:ilvl="3" w:tplc="032AC306" w:tentative="1">
      <w:start w:val="1"/>
      <w:numFmt w:val="bullet"/>
      <w:lvlText w:val=" "/>
      <w:lvlJc w:val="left"/>
      <w:pPr>
        <w:tabs>
          <w:tab w:val="num" w:pos="2880"/>
        </w:tabs>
        <w:ind w:left="2880" w:hanging="360"/>
      </w:pPr>
      <w:rPr>
        <w:rFonts w:ascii="Calibri" w:hAnsi="Calibri" w:hint="default"/>
      </w:rPr>
    </w:lvl>
    <w:lvl w:ilvl="4" w:tplc="305CC240" w:tentative="1">
      <w:start w:val="1"/>
      <w:numFmt w:val="bullet"/>
      <w:lvlText w:val=" "/>
      <w:lvlJc w:val="left"/>
      <w:pPr>
        <w:tabs>
          <w:tab w:val="num" w:pos="3600"/>
        </w:tabs>
        <w:ind w:left="3600" w:hanging="360"/>
      </w:pPr>
      <w:rPr>
        <w:rFonts w:ascii="Calibri" w:hAnsi="Calibri" w:hint="default"/>
      </w:rPr>
    </w:lvl>
    <w:lvl w:ilvl="5" w:tplc="9AFC4EC4" w:tentative="1">
      <w:start w:val="1"/>
      <w:numFmt w:val="bullet"/>
      <w:lvlText w:val=" "/>
      <w:lvlJc w:val="left"/>
      <w:pPr>
        <w:tabs>
          <w:tab w:val="num" w:pos="4320"/>
        </w:tabs>
        <w:ind w:left="4320" w:hanging="360"/>
      </w:pPr>
      <w:rPr>
        <w:rFonts w:ascii="Calibri" w:hAnsi="Calibri" w:hint="default"/>
      </w:rPr>
    </w:lvl>
    <w:lvl w:ilvl="6" w:tplc="2CC4A94A" w:tentative="1">
      <w:start w:val="1"/>
      <w:numFmt w:val="bullet"/>
      <w:lvlText w:val=" "/>
      <w:lvlJc w:val="left"/>
      <w:pPr>
        <w:tabs>
          <w:tab w:val="num" w:pos="5040"/>
        </w:tabs>
        <w:ind w:left="5040" w:hanging="360"/>
      </w:pPr>
      <w:rPr>
        <w:rFonts w:ascii="Calibri" w:hAnsi="Calibri" w:hint="default"/>
      </w:rPr>
    </w:lvl>
    <w:lvl w:ilvl="7" w:tplc="FB8268BE" w:tentative="1">
      <w:start w:val="1"/>
      <w:numFmt w:val="bullet"/>
      <w:lvlText w:val=" "/>
      <w:lvlJc w:val="left"/>
      <w:pPr>
        <w:tabs>
          <w:tab w:val="num" w:pos="5760"/>
        </w:tabs>
        <w:ind w:left="5760" w:hanging="360"/>
      </w:pPr>
      <w:rPr>
        <w:rFonts w:ascii="Calibri" w:hAnsi="Calibri" w:hint="default"/>
      </w:rPr>
    </w:lvl>
    <w:lvl w:ilvl="8" w:tplc="C02AC6E2" w:tentative="1">
      <w:start w:val="1"/>
      <w:numFmt w:val="bullet"/>
      <w:lvlText w:val=" "/>
      <w:lvlJc w:val="left"/>
      <w:pPr>
        <w:tabs>
          <w:tab w:val="num" w:pos="6480"/>
        </w:tabs>
        <w:ind w:left="6480" w:hanging="360"/>
      </w:pPr>
      <w:rPr>
        <w:rFonts w:ascii="Calibri" w:hAnsi="Calibri" w:hint="default"/>
      </w:rPr>
    </w:lvl>
  </w:abstractNum>
  <w:abstractNum w:abstractNumId="35" w15:restartNumberingAfterBreak="0">
    <w:nsid w:val="3C2F0FBD"/>
    <w:multiLevelType w:val="hybridMultilevel"/>
    <w:tmpl w:val="E7205F5A"/>
    <w:lvl w:ilvl="0" w:tplc="04090001">
      <w:start w:val="1"/>
      <w:numFmt w:val="bullet"/>
      <w:lvlText w:val=""/>
      <w:lvlJc w:val="left"/>
      <w:pPr>
        <w:tabs>
          <w:tab w:val="num" w:pos="720"/>
        </w:tabs>
        <w:ind w:left="720" w:hanging="360"/>
      </w:pPr>
      <w:rPr>
        <w:rFonts w:ascii="Symbol" w:hAnsi="Symbol" w:hint="default"/>
      </w:rPr>
    </w:lvl>
    <w:lvl w:ilvl="1" w:tplc="76A0604C" w:tentative="1">
      <w:start w:val="1"/>
      <w:numFmt w:val="bullet"/>
      <w:lvlText w:val=" "/>
      <w:lvlJc w:val="left"/>
      <w:pPr>
        <w:tabs>
          <w:tab w:val="num" w:pos="1440"/>
        </w:tabs>
        <w:ind w:left="1440" w:hanging="360"/>
      </w:pPr>
      <w:rPr>
        <w:rFonts w:ascii="Calibri" w:hAnsi="Calibri" w:hint="default"/>
      </w:rPr>
    </w:lvl>
    <w:lvl w:ilvl="2" w:tplc="CF72BFFA" w:tentative="1">
      <w:start w:val="1"/>
      <w:numFmt w:val="bullet"/>
      <w:lvlText w:val=" "/>
      <w:lvlJc w:val="left"/>
      <w:pPr>
        <w:tabs>
          <w:tab w:val="num" w:pos="2160"/>
        </w:tabs>
        <w:ind w:left="2160" w:hanging="360"/>
      </w:pPr>
      <w:rPr>
        <w:rFonts w:ascii="Calibri" w:hAnsi="Calibri" w:hint="default"/>
      </w:rPr>
    </w:lvl>
    <w:lvl w:ilvl="3" w:tplc="7E98EA52" w:tentative="1">
      <w:start w:val="1"/>
      <w:numFmt w:val="bullet"/>
      <w:lvlText w:val=" "/>
      <w:lvlJc w:val="left"/>
      <w:pPr>
        <w:tabs>
          <w:tab w:val="num" w:pos="2880"/>
        </w:tabs>
        <w:ind w:left="2880" w:hanging="360"/>
      </w:pPr>
      <w:rPr>
        <w:rFonts w:ascii="Calibri" w:hAnsi="Calibri" w:hint="default"/>
      </w:rPr>
    </w:lvl>
    <w:lvl w:ilvl="4" w:tplc="EE1E8BA0" w:tentative="1">
      <w:start w:val="1"/>
      <w:numFmt w:val="bullet"/>
      <w:lvlText w:val=" "/>
      <w:lvlJc w:val="left"/>
      <w:pPr>
        <w:tabs>
          <w:tab w:val="num" w:pos="3600"/>
        </w:tabs>
        <w:ind w:left="3600" w:hanging="360"/>
      </w:pPr>
      <w:rPr>
        <w:rFonts w:ascii="Calibri" w:hAnsi="Calibri" w:hint="default"/>
      </w:rPr>
    </w:lvl>
    <w:lvl w:ilvl="5" w:tplc="03B22804" w:tentative="1">
      <w:start w:val="1"/>
      <w:numFmt w:val="bullet"/>
      <w:lvlText w:val=" "/>
      <w:lvlJc w:val="left"/>
      <w:pPr>
        <w:tabs>
          <w:tab w:val="num" w:pos="4320"/>
        </w:tabs>
        <w:ind w:left="4320" w:hanging="360"/>
      </w:pPr>
      <w:rPr>
        <w:rFonts w:ascii="Calibri" w:hAnsi="Calibri" w:hint="default"/>
      </w:rPr>
    </w:lvl>
    <w:lvl w:ilvl="6" w:tplc="866E9CC0" w:tentative="1">
      <w:start w:val="1"/>
      <w:numFmt w:val="bullet"/>
      <w:lvlText w:val=" "/>
      <w:lvlJc w:val="left"/>
      <w:pPr>
        <w:tabs>
          <w:tab w:val="num" w:pos="5040"/>
        </w:tabs>
        <w:ind w:left="5040" w:hanging="360"/>
      </w:pPr>
      <w:rPr>
        <w:rFonts w:ascii="Calibri" w:hAnsi="Calibri" w:hint="default"/>
      </w:rPr>
    </w:lvl>
    <w:lvl w:ilvl="7" w:tplc="D712782A" w:tentative="1">
      <w:start w:val="1"/>
      <w:numFmt w:val="bullet"/>
      <w:lvlText w:val=" "/>
      <w:lvlJc w:val="left"/>
      <w:pPr>
        <w:tabs>
          <w:tab w:val="num" w:pos="5760"/>
        </w:tabs>
        <w:ind w:left="5760" w:hanging="360"/>
      </w:pPr>
      <w:rPr>
        <w:rFonts w:ascii="Calibri" w:hAnsi="Calibri" w:hint="default"/>
      </w:rPr>
    </w:lvl>
    <w:lvl w:ilvl="8" w:tplc="757C77EA" w:tentative="1">
      <w:start w:val="1"/>
      <w:numFmt w:val="bullet"/>
      <w:lvlText w:val=" "/>
      <w:lvlJc w:val="left"/>
      <w:pPr>
        <w:tabs>
          <w:tab w:val="num" w:pos="6480"/>
        </w:tabs>
        <w:ind w:left="6480" w:hanging="360"/>
      </w:pPr>
      <w:rPr>
        <w:rFonts w:ascii="Calibri" w:hAnsi="Calibri" w:hint="default"/>
      </w:rPr>
    </w:lvl>
  </w:abstractNum>
  <w:abstractNum w:abstractNumId="36" w15:restartNumberingAfterBreak="0">
    <w:nsid w:val="3F281821"/>
    <w:multiLevelType w:val="hybridMultilevel"/>
    <w:tmpl w:val="C2C0D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896DB4"/>
    <w:multiLevelType w:val="hybridMultilevel"/>
    <w:tmpl w:val="D624A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2FC7FAA"/>
    <w:multiLevelType w:val="hybridMultilevel"/>
    <w:tmpl w:val="FD42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A0F5E2"/>
    <w:multiLevelType w:val="hybridMultilevel"/>
    <w:tmpl w:val="E0CEF55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47BF2987"/>
    <w:multiLevelType w:val="hybridMultilevel"/>
    <w:tmpl w:val="D332B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014267"/>
    <w:multiLevelType w:val="hybridMultilevel"/>
    <w:tmpl w:val="95823D20"/>
    <w:lvl w:ilvl="0" w:tplc="0409000F">
      <w:start w:val="1"/>
      <w:numFmt w:val="decimal"/>
      <w:lvlText w:val="%1."/>
      <w:lvlJc w:val="left"/>
      <w:pPr>
        <w:ind w:left="1080" w:hanging="72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A641ED4"/>
    <w:multiLevelType w:val="hybridMultilevel"/>
    <w:tmpl w:val="B950A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C645A63"/>
    <w:multiLevelType w:val="hybridMultilevel"/>
    <w:tmpl w:val="A7CA8FE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E3D4EC8"/>
    <w:multiLevelType w:val="multilevel"/>
    <w:tmpl w:val="6E726A46"/>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i/>
        <w:iCs/>
      </w:rPr>
    </w:lvl>
    <w:lvl w:ilvl="2">
      <w:start w:val="1"/>
      <w:numFmt w:val="decimal"/>
      <w:isLgl/>
      <w:lvlText w:val="%1.%2.%3"/>
      <w:lvlJc w:val="left"/>
      <w:pPr>
        <w:ind w:left="1170" w:hanging="720"/>
      </w:pPr>
      <w:rPr>
        <w:rFonts w:hint="default"/>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51225A8A"/>
    <w:multiLevelType w:val="hybridMultilevel"/>
    <w:tmpl w:val="38FC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626131"/>
    <w:multiLevelType w:val="multilevel"/>
    <w:tmpl w:val="AD6A4092"/>
    <w:lvl w:ilvl="0">
      <w:start w:val="4"/>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555E789F"/>
    <w:multiLevelType w:val="hybridMultilevel"/>
    <w:tmpl w:val="2C2FB9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565793E2"/>
    <w:multiLevelType w:val="hybridMultilevel"/>
    <w:tmpl w:val="15746F5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56B2FE4E"/>
    <w:multiLevelType w:val="hybridMultilevel"/>
    <w:tmpl w:val="3AA4A7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578B26BC"/>
    <w:multiLevelType w:val="hybridMultilevel"/>
    <w:tmpl w:val="5A7237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DC3551"/>
    <w:multiLevelType w:val="hybridMultilevel"/>
    <w:tmpl w:val="1F38F81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2" w15:restartNumberingAfterBreak="0">
    <w:nsid w:val="59C23A14"/>
    <w:multiLevelType w:val="hybridMultilevel"/>
    <w:tmpl w:val="A196A7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E76E36"/>
    <w:multiLevelType w:val="hybridMultilevel"/>
    <w:tmpl w:val="DD70AF9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E3E335D"/>
    <w:multiLevelType w:val="multilevel"/>
    <w:tmpl w:val="61CA2038"/>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5ECF066F"/>
    <w:multiLevelType w:val="multilevel"/>
    <w:tmpl w:val="8340C3DC"/>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FF623FB"/>
    <w:multiLevelType w:val="multilevel"/>
    <w:tmpl w:val="0409001F"/>
    <w:lvl w:ilvl="0">
      <w:start w:val="1"/>
      <w:numFmt w:val="decimal"/>
      <w:lvlText w:val="%1."/>
      <w:lvlJc w:val="left"/>
      <w:pPr>
        <w:ind w:left="720" w:hanging="360"/>
      </w:pPr>
      <w:rPr>
        <w:rFonts w:hint="default"/>
        <w:sz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7" w15:restartNumberingAfterBreak="0">
    <w:nsid w:val="635D1FB1"/>
    <w:multiLevelType w:val="hybridMultilevel"/>
    <w:tmpl w:val="EE908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AE71E4"/>
    <w:multiLevelType w:val="hybridMultilevel"/>
    <w:tmpl w:val="28884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644223"/>
    <w:multiLevelType w:val="hybridMultilevel"/>
    <w:tmpl w:val="11CAD0E8"/>
    <w:lvl w:ilvl="0" w:tplc="DC2C17EC">
      <w:start w:val="1"/>
      <w:numFmt w:val="bullet"/>
      <w:lvlText w:val="•"/>
      <w:lvlJc w:val="left"/>
      <w:pPr>
        <w:tabs>
          <w:tab w:val="num" w:pos="720"/>
        </w:tabs>
        <w:ind w:left="720" w:hanging="360"/>
      </w:pPr>
      <w:rPr>
        <w:rFonts w:ascii="Corbel" w:hAnsi="Corbel" w:hint="default"/>
      </w:rPr>
    </w:lvl>
    <w:lvl w:ilvl="1" w:tplc="0FFA4182">
      <w:start w:val="142"/>
      <w:numFmt w:val="bullet"/>
      <w:lvlText w:val="•"/>
      <w:lvlJc w:val="left"/>
      <w:pPr>
        <w:tabs>
          <w:tab w:val="num" w:pos="1440"/>
        </w:tabs>
        <w:ind w:left="1440" w:hanging="360"/>
      </w:pPr>
      <w:rPr>
        <w:rFonts w:ascii="Corbel" w:hAnsi="Corbel" w:hint="default"/>
      </w:rPr>
    </w:lvl>
    <w:lvl w:ilvl="2" w:tplc="A93E3CFC" w:tentative="1">
      <w:start w:val="1"/>
      <w:numFmt w:val="bullet"/>
      <w:lvlText w:val="•"/>
      <w:lvlJc w:val="left"/>
      <w:pPr>
        <w:tabs>
          <w:tab w:val="num" w:pos="2160"/>
        </w:tabs>
        <w:ind w:left="2160" w:hanging="360"/>
      </w:pPr>
      <w:rPr>
        <w:rFonts w:ascii="Corbel" w:hAnsi="Corbel" w:hint="default"/>
      </w:rPr>
    </w:lvl>
    <w:lvl w:ilvl="3" w:tplc="119CD312" w:tentative="1">
      <w:start w:val="1"/>
      <w:numFmt w:val="bullet"/>
      <w:lvlText w:val="•"/>
      <w:lvlJc w:val="left"/>
      <w:pPr>
        <w:tabs>
          <w:tab w:val="num" w:pos="2880"/>
        </w:tabs>
        <w:ind w:left="2880" w:hanging="360"/>
      </w:pPr>
      <w:rPr>
        <w:rFonts w:ascii="Corbel" w:hAnsi="Corbel" w:hint="default"/>
      </w:rPr>
    </w:lvl>
    <w:lvl w:ilvl="4" w:tplc="D5EC7406" w:tentative="1">
      <w:start w:val="1"/>
      <w:numFmt w:val="bullet"/>
      <w:lvlText w:val="•"/>
      <w:lvlJc w:val="left"/>
      <w:pPr>
        <w:tabs>
          <w:tab w:val="num" w:pos="3600"/>
        </w:tabs>
        <w:ind w:left="3600" w:hanging="360"/>
      </w:pPr>
      <w:rPr>
        <w:rFonts w:ascii="Corbel" w:hAnsi="Corbel" w:hint="default"/>
      </w:rPr>
    </w:lvl>
    <w:lvl w:ilvl="5" w:tplc="88FEE01C" w:tentative="1">
      <w:start w:val="1"/>
      <w:numFmt w:val="bullet"/>
      <w:lvlText w:val="•"/>
      <w:lvlJc w:val="left"/>
      <w:pPr>
        <w:tabs>
          <w:tab w:val="num" w:pos="4320"/>
        </w:tabs>
        <w:ind w:left="4320" w:hanging="360"/>
      </w:pPr>
      <w:rPr>
        <w:rFonts w:ascii="Corbel" w:hAnsi="Corbel" w:hint="default"/>
      </w:rPr>
    </w:lvl>
    <w:lvl w:ilvl="6" w:tplc="4748008A" w:tentative="1">
      <w:start w:val="1"/>
      <w:numFmt w:val="bullet"/>
      <w:lvlText w:val="•"/>
      <w:lvlJc w:val="left"/>
      <w:pPr>
        <w:tabs>
          <w:tab w:val="num" w:pos="5040"/>
        </w:tabs>
        <w:ind w:left="5040" w:hanging="360"/>
      </w:pPr>
      <w:rPr>
        <w:rFonts w:ascii="Corbel" w:hAnsi="Corbel" w:hint="default"/>
      </w:rPr>
    </w:lvl>
    <w:lvl w:ilvl="7" w:tplc="16C4B4E8" w:tentative="1">
      <w:start w:val="1"/>
      <w:numFmt w:val="bullet"/>
      <w:lvlText w:val="•"/>
      <w:lvlJc w:val="left"/>
      <w:pPr>
        <w:tabs>
          <w:tab w:val="num" w:pos="5760"/>
        </w:tabs>
        <w:ind w:left="5760" w:hanging="360"/>
      </w:pPr>
      <w:rPr>
        <w:rFonts w:ascii="Corbel" w:hAnsi="Corbel" w:hint="default"/>
      </w:rPr>
    </w:lvl>
    <w:lvl w:ilvl="8" w:tplc="AAA64772" w:tentative="1">
      <w:start w:val="1"/>
      <w:numFmt w:val="bullet"/>
      <w:lvlText w:val="•"/>
      <w:lvlJc w:val="left"/>
      <w:pPr>
        <w:tabs>
          <w:tab w:val="num" w:pos="6480"/>
        </w:tabs>
        <w:ind w:left="6480" w:hanging="360"/>
      </w:pPr>
      <w:rPr>
        <w:rFonts w:ascii="Corbel" w:hAnsi="Corbel" w:hint="default"/>
      </w:rPr>
    </w:lvl>
  </w:abstractNum>
  <w:abstractNum w:abstractNumId="60" w15:restartNumberingAfterBreak="0">
    <w:nsid w:val="69194214"/>
    <w:multiLevelType w:val="hybridMultilevel"/>
    <w:tmpl w:val="5128F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A0766AC"/>
    <w:multiLevelType w:val="hybridMultilevel"/>
    <w:tmpl w:val="461C2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AFA3C3B"/>
    <w:multiLevelType w:val="hybridMultilevel"/>
    <w:tmpl w:val="A64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BC82993"/>
    <w:multiLevelType w:val="hybridMultilevel"/>
    <w:tmpl w:val="7CF8AA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D6768A2"/>
    <w:multiLevelType w:val="multilevel"/>
    <w:tmpl w:val="4436467A"/>
    <w:lvl w:ilvl="0">
      <w:start w:val="1"/>
      <w:numFmt w:val="upperRoman"/>
      <w:lvlText w:val="%1."/>
      <w:lvlJc w:val="left"/>
      <w:pPr>
        <w:ind w:left="1080" w:hanging="72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65" w15:restartNumberingAfterBreak="0">
    <w:nsid w:val="797A087E"/>
    <w:multiLevelType w:val="hybridMultilevel"/>
    <w:tmpl w:val="98C06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C8717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DCC488B"/>
    <w:multiLevelType w:val="multilevel"/>
    <w:tmpl w:val="5E52FF1C"/>
    <w:lvl w:ilvl="0">
      <w:start w:val="3"/>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7FAC4928"/>
    <w:multiLevelType w:val="hybridMultilevel"/>
    <w:tmpl w:val="70C6C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41"/>
  </w:num>
  <w:num w:numId="3">
    <w:abstractNumId w:val="51"/>
  </w:num>
  <w:num w:numId="4">
    <w:abstractNumId w:val="65"/>
  </w:num>
  <w:num w:numId="5">
    <w:abstractNumId w:val="43"/>
  </w:num>
  <w:num w:numId="6">
    <w:abstractNumId w:val="23"/>
  </w:num>
  <w:num w:numId="7">
    <w:abstractNumId w:val="50"/>
  </w:num>
  <w:num w:numId="8">
    <w:abstractNumId w:val="40"/>
  </w:num>
  <w:num w:numId="9">
    <w:abstractNumId w:val="52"/>
  </w:num>
  <w:num w:numId="10">
    <w:abstractNumId w:val="55"/>
  </w:num>
  <w:num w:numId="11">
    <w:abstractNumId w:val="5"/>
  </w:num>
  <w:num w:numId="12">
    <w:abstractNumId w:val="7"/>
  </w:num>
  <w:num w:numId="13">
    <w:abstractNumId w:val="56"/>
  </w:num>
  <w:num w:numId="14">
    <w:abstractNumId w:val="26"/>
  </w:num>
  <w:num w:numId="15">
    <w:abstractNumId w:val="67"/>
  </w:num>
  <w:num w:numId="16">
    <w:abstractNumId w:val="54"/>
  </w:num>
  <w:num w:numId="17">
    <w:abstractNumId w:val="9"/>
  </w:num>
  <w:num w:numId="18">
    <w:abstractNumId w:val="33"/>
  </w:num>
  <w:num w:numId="19">
    <w:abstractNumId w:val="66"/>
  </w:num>
  <w:num w:numId="20">
    <w:abstractNumId w:val="64"/>
  </w:num>
  <w:num w:numId="21">
    <w:abstractNumId w:val="27"/>
  </w:num>
  <w:num w:numId="22">
    <w:abstractNumId w:val="46"/>
  </w:num>
  <w:num w:numId="23">
    <w:abstractNumId w:val="53"/>
  </w:num>
  <w:num w:numId="24">
    <w:abstractNumId w:val="12"/>
  </w:num>
  <w:num w:numId="25">
    <w:abstractNumId w:val="31"/>
  </w:num>
  <w:num w:numId="26">
    <w:abstractNumId w:val="8"/>
  </w:num>
  <w:num w:numId="27">
    <w:abstractNumId w:val="16"/>
  </w:num>
  <w:num w:numId="28">
    <w:abstractNumId w:val="21"/>
  </w:num>
  <w:num w:numId="29">
    <w:abstractNumId w:val="37"/>
  </w:num>
  <w:num w:numId="30">
    <w:abstractNumId w:val="68"/>
  </w:num>
  <w:num w:numId="31">
    <w:abstractNumId w:val="17"/>
  </w:num>
  <w:num w:numId="32">
    <w:abstractNumId w:val="59"/>
  </w:num>
  <w:num w:numId="33">
    <w:abstractNumId w:val="20"/>
  </w:num>
  <w:num w:numId="34">
    <w:abstractNumId w:val="11"/>
  </w:num>
  <w:num w:numId="35">
    <w:abstractNumId w:val="6"/>
  </w:num>
  <w:num w:numId="36">
    <w:abstractNumId w:val="63"/>
  </w:num>
  <w:num w:numId="37">
    <w:abstractNumId w:val="30"/>
  </w:num>
  <w:num w:numId="38">
    <w:abstractNumId w:val="38"/>
  </w:num>
  <w:num w:numId="39">
    <w:abstractNumId w:val="18"/>
  </w:num>
  <w:num w:numId="40">
    <w:abstractNumId w:val="10"/>
  </w:num>
  <w:num w:numId="41">
    <w:abstractNumId w:val="19"/>
  </w:num>
  <w:num w:numId="42">
    <w:abstractNumId w:val="36"/>
  </w:num>
  <w:num w:numId="43">
    <w:abstractNumId w:val="45"/>
  </w:num>
  <w:num w:numId="44">
    <w:abstractNumId w:val="25"/>
  </w:num>
  <w:num w:numId="45">
    <w:abstractNumId w:val="13"/>
  </w:num>
  <w:num w:numId="46">
    <w:abstractNumId w:val="28"/>
  </w:num>
  <w:num w:numId="47">
    <w:abstractNumId w:val="14"/>
  </w:num>
  <w:num w:numId="48">
    <w:abstractNumId w:val="42"/>
  </w:num>
  <w:num w:numId="49">
    <w:abstractNumId w:val="61"/>
  </w:num>
  <w:num w:numId="50">
    <w:abstractNumId w:val="57"/>
  </w:num>
  <w:num w:numId="51">
    <w:abstractNumId w:val="62"/>
  </w:num>
  <w:num w:numId="52">
    <w:abstractNumId w:val="32"/>
  </w:num>
  <w:num w:numId="53">
    <w:abstractNumId w:val="60"/>
  </w:num>
  <w:num w:numId="54">
    <w:abstractNumId w:val="34"/>
  </w:num>
  <w:num w:numId="55">
    <w:abstractNumId w:val="58"/>
  </w:num>
  <w:num w:numId="56">
    <w:abstractNumId w:val="29"/>
  </w:num>
  <w:num w:numId="57">
    <w:abstractNumId w:val="35"/>
  </w:num>
  <w:num w:numId="58">
    <w:abstractNumId w:val="24"/>
  </w:num>
  <w:num w:numId="59">
    <w:abstractNumId w:val="15"/>
  </w:num>
  <w:num w:numId="60">
    <w:abstractNumId w:val="0"/>
  </w:num>
  <w:num w:numId="61">
    <w:abstractNumId w:val="22"/>
  </w:num>
  <w:num w:numId="62">
    <w:abstractNumId w:val="1"/>
  </w:num>
  <w:num w:numId="63">
    <w:abstractNumId w:val="39"/>
  </w:num>
  <w:num w:numId="64">
    <w:abstractNumId w:val="3"/>
  </w:num>
  <w:num w:numId="65">
    <w:abstractNumId w:val="48"/>
  </w:num>
  <w:num w:numId="66">
    <w:abstractNumId w:val="2"/>
  </w:num>
  <w:num w:numId="67">
    <w:abstractNumId w:val="4"/>
  </w:num>
  <w:num w:numId="68">
    <w:abstractNumId w:val="47"/>
  </w:num>
  <w:num w:numId="69">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A4D"/>
    <w:rsid w:val="00002DA0"/>
    <w:rsid w:val="0000303C"/>
    <w:rsid w:val="00005084"/>
    <w:rsid w:val="000071F9"/>
    <w:rsid w:val="00013AF7"/>
    <w:rsid w:val="000160B8"/>
    <w:rsid w:val="00017590"/>
    <w:rsid w:val="00022862"/>
    <w:rsid w:val="0002365F"/>
    <w:rsid w:val="000271C0"/>
    <w:rsid w:val="00027F6C"/>
    <w:rsid w:val="000315EA"/>
    <w:rsid w:val="0003200D"/>
    <w:rsid w:val="00033329"/>
    <w:rsid w:val="00035BBE"/>
    <w:rsid w:val="000367C3"/>
    <w:rsid w:val="000436F3"/>
    <w:rsid w:val="000441ED"/>
    <w:rsid w:val="000442C5"/>
    <w:rsid w:val="0005026C"/>
    <w:rsid w:val="00051004"/>
    <w:rsid w:val="000515F3"/>
    <w:rsid w:val="00052E32"/>
    <w:rsid w:val="000565CF"/>
    <w:rsid w:val="00056A85"/>
    <w:rsid w:val="00056FFB"/>
    <w:rsid w:val="000577DE"/>
    <w:rsid w:val="0005791C"/>
    <w:rsid w:val="00065C21"/>
    <w:rsid w:val="00070821"/>
    <w:rsid w:val="00072008"/>
    <w:rsid w:val="00072849"/>
    <w:rsid w:val="00073A09"/>
    <w:rsid w:val="000836BE"/>
    <w:rsid w:val="000856CA"/>
    <w:rsid w:val="00086A11"/>
    <w:rsid w:val="0008702C"/>
    <w:rsid w:val="000873B6"/>
    <w:rsid w:val="00091269"/>
    <w:rsid w:val="00093CE1"/>
    <w:rsid w:val="0009443C"/>
    <w:rsid w:val="00094A55"/>
    <w:rsid w:val="00095A7A"/>
    <w:rsid w:val="000A07AC"/>
    <w:rsid w:val="000A1EF6"/>
    <w:rsid w:val="000A2B06"/>
    <w:rsid w:val="000A2CD6"/>
    <w:rsid w:val="000A4571"/>
    <w:rsid w:val="000A6786"/>
    <w:rsid w:val="000A7131"/>
    <w:rsid w:val="000B3E9B"/>
    <w:rsid w:val="000B6805"/>
    <w:rsid w:val="000C2BA6"/>
    <w:rsid w:val="000C36FB"/>
    <w:rsid w:val="000C44E9"/>
    <w:rsid w:val="000C56A4"/>
    <w:rsid w:val="000C7901"/>
    <w:rsid w:val="000C7F7B"/>
    <w:rsid w:val="000D3E03"/>
    <w:rsid w:val="000D7088"/>
    <w:rsid w:val="000E1DC9"/>
    <w:rsid w:val="000E32B1"/>
    <w:rsid w:val="000E3783"/>
    <w:rsid w:val="000F1A4E"/>
    <w:rsid w:val="000F1E02"/>
    <w:rsid w:val="000F2791"/>
    <w:rsid w:val="000F3B09"/>
    <w:rsid w:val="000F4113"/>
    <w:rsid w:val="000F5C31"/>
    <w:rsid w:val="000F758B"/>
    <w:rsid w:val="000F7F40"/>
    <w:rsid w:val="00100B4A"/>
    <w:rsid w:val="0010172E"/>
    <w:rsid w:val="00101EA3"/>
    <w:rsid w:val="00102553"/>
    <w:rsid w:val="001033D2"/>
    <w:rsid w:val="00103946"/>
    <w:rsid w:val="00103D1B"/>
    <w:rsid w:val="00103D7B"/>
    <w:rsid w:val="00107AFC"/>
    <w:rsid w:val="00110FF2"/>
    <w:rsid w:val="00114212"/>
    <w:rsid w:val="00116F5E"/>
    <w:rsid w:val="00121EE5"/>
    <w:rsid w:val="00122EAC"/>
    <w:rsid w:val="001275AD"/>
    <w:rsid w:val="0013220F"/>
    <w:rsid w:val="00133DA9"/>
    <w:rsid w:val="00134D55"/>
    <w:rsid w:val="00136655"/>
    <w:rsid w:val="0013769F"/>
    <w:rsid w:val="00144417"/>
    <w:rsid w:val="00147E7A"/>
    <w:rsid w:val="0015169A"/>
    <w:rsid w:val="00155D8B"/>
    <w:rsid w:val="00157012"/>
    <w:rsid w:val="001647CB"/>
    <w:rsid w:val="0016533A"/>
    <w:rsid w:val="00165C1D"/>
    <w:rsid w:val="0016766E"/>
    <w:rsid w:val="00173325"/>
    <w:rsid w:val="001800E9"/>
    <w:rsid w:val="00180BA4"/>
    <w:rsid w:val="001814A0"/>
    <w:rsid w:val="001836A6"/>
    <w:rsid w:val="00184B44"/>
    <w:rsid w:val="00185089"/>
    <w:rsid w:val="00186696"/>
    <w:rsid w:val="00187D14"/>
    <w:rsid w:val="001922DD"/>
    <w:rsid w:val="001922F3"/>
    <w:rsid w:val="00192FB0"/>
    <w:rsid w:val="0019621F"/>
    <w:rsid w:val="001A191F"/>
    <w:rsid w:val="001A3658"/>
    <w:rsid w:val="001A4797"/>
    <w:rsid w:val="001A71D2"/>
    <w:rsid w:val="001A71D5"/>
    <w:rsid w:val="001A786C"/>
    <w:rsid w:val="001B4BB4"/>
    <w:rsid w:val="001B5181"/>
    <w:rsid w:val="001B56D2"/>
    <w:rsid w:val="001B5B92"/>
    <w:rsid w:val="001B758A"/>
    <w:rsid w:val="001C0005"/>
    <w:rsid w:val="001C045E"/>
    <w:rsid w:val="001C1F42"/>
    <w:rsid w:val="001C36D7"/>
    <w:rsid w:val="001C4028"/>
    <w:rsid w:val="001C4A3B"/>
    <w:rsid w:val="001C5276"/>
    <w:rsid w:val="001D244D"/>
    <w:rsid w:val="001D4CA8"/>
    <w:rsid w:val="001D4F43"/>
    <w:rsid w:val="001D5070"/>
    <w:rsid w:val="001D78AB"/>
    <w:rsid w:val="001E016F"/>
    <w:rsid w:val="001E0E5E"/>
    <w:rsid w:val="001E1278"/>
    <w:rsid w:val="001E17CC"/>
    <w:rsid w:val="001E2036"/>
    <w:rsid w:val="001E593B"/>
    <w:rsid w:val="001E5FB3"/>
    <w:rsid w:val="001F0B78"/>
    <w:rsid w:val="001F351A"/>
    <w:rsid w:val="001F4F73"/>
    <w:rsid w:val="00200151"/>
    <w:rsid w:val="00200AE9"/>
    <w:rsid w:val="00201678"/>
    <w:rsid w:val="00201961"/>
    <w:rsid w:val="0020523C"/>
    <w:rsid w:val="00206919"/>
    <w:rsid w:val="00207191"/>
    <w:rsid w:val="002109C8"/>
    <w:rsid w:val="00211603"/>
    <w:rsid w:val="002121EC"/>
    <w:rsid w:val="00213247"/>
    <w:rsid w:val="00214E18"/>
    <w:rsid w:val="00215581"/>
    <w:rsid w:val="002232B9"/>
    <w:rsid w:val="00226D6C"/>
    <w:rsid w:val="00233EA4"/>
    <w:rsid w:val="002348F6"/>
    <w:rsid w:val="00235E86"/>
    <w:rsid w:val="00240C1A"/>
    <w:rsid w:val="002412B8"/>
    <w:rsid w:val="00242EE2"/>
    <w:rsid w:val="00244957"/>
    <w:rsid w:val="00244E9E"/>
    <w:rsid w:val="00247168"/>
    <w:rsid w:val="00253492"/>
    <w:rsid w:val="0026040E"/>
    <w:rsid w:val="00262B5C"/>
    <w:rsid w:val="00264C04"/>
    <w:rsid w:val="002671DD"/>
    <w:rsid w:val="00267862"/>
    <w:rsid w:val="00272933"/>
    <w:rsid w:val="00273A60"/>
    <w:rsid w:val="00274483"/>
    <w:rsid w:val="00274D18"/>
    <w:rsid w:val="00275B36"/>
    <w:rsid w:val="00276EC8"/>
    <w:rsid w:val="0027726B"/>
    <w:rsid w:val="0027780A"/>
    <w:rsid w:val="00282342"/>
    <w:rsid w:val="00283346"/>
    <w:rsid w:val="00284F4A"/>
    <w:rsid w:val="00285889"/>
    <w:rsid w:val="002933DC"/>
    <w:rsid w:val="00297F29"/>
    <w:rsid w:val="002A01D8"/>
    <w:rsid w:val="002A1E93"/>
    <w:rsid w:val="002A3CE1"/>
    <w:rsid w:val="002A5827"/>
    <w:rsid w:val="002A5C09"/>
    <w:rsid w:val="002B238B"/>
    <w:rsid w:val="002B6508"/>
    <w:rsid w:val="002B77CF"/>
    <w:rsid w:val="002C0BF7"/>
    <w:rsid w:val="002C13EA"/>
    <w:rsid w:val="002C1E2E"/>
    <w:rsid w:val="002C2AC7"/>
    <w:rsid w:val="002C4C7F"/>
    <w:rsid w:val="002C5D18"/>
    <w:rsid w:val="002C6AB9"/>
    <w:rsid w:val="002D09B4"/>
    <w:rsid w:val="002D3810"/>
    <w:rsid w:val="002D4735"/>
    <w:rsid w:val="002D482E"/>
    <w:rsid w:val="002D5AAD"/>
    <w:rsid w:val="002D6635"/>
    <w:rsid w:val="002E3138"/>
    <w:rsid w:val="002E40BF"/>
    <w:rsid w:val="002E4BAD"/>
    <w:rsid w:val="002E6754"/>
    <w:rsid w:val="002F4FCF"/>
    <w:rsid w:val="002F58B2"/>
    <w:rsid w:val="002F7122"/>
    <w:rsid w:val="00301811"/>
    <w:rsid w:val="003020DB"/>
    <w:rsid w:val="00303179"/>
    <w:rsid w:val="003048AB"/>
    <w:rsid w:val="0030612A"/>
    <w:rsid w:val="00307834"/>
    <w:rsid w:val="003137C0"/>
    <w:rsid w:val="00316A6A"/>
    <w:rsid w:val="00320A29"/>
    <w:rsid w:val="0032307F"/>
    <w:rsid w:val="00323EAA"/>
    <w:rsid w:val="00323FC5"/>
    <w:rsid w:val="003244A2"/>
    <w:rsid w:val="003257CD"/>
    <w:rsid w:val="00326D7F"/>
    <w:rsid w:val="0033050B"/>
    <w:rsid w:val="00331B47"/>
    <w:rsid w:val="00333099"/>
    <w:rsid w:val="00334FC1"/>
    <w:rsid w:val="00335185"/>
    <w:rsid w:val="00337976"/>
    <w:rsid w:val="00340574"/>
    <w:rsid w:val="00341E34"/>
    <w:rsid w:val="003433F1"/>
    <w:rsid w:val="003446EC"/>
    <w:rsid w:val="00350E38"/>
    <w:rsid w:val="00351B5E"/>
    <w:rsid w:val="003522C9"/>
    <w:rsid w:val="0035455F"/>
    <w:rsid w:val="0036339F"/>
    <w:rsid w:val="00370BB2"/>
    <w:rsid w:val="003734F2"/>
    <w:rsid w:val="003762C2"/>
    <w:rsid w:val="00376932"/>
    <w:rsid w:val="00376943"/>
    <w:rsid w:val="00376F25"/>
    <w:rsid w:val="00382525"/>
    <w:rsid w:val="0038688D"/>
    <w:rsid w:val="00391380"/>
    <w:rsid w:val="00392FD5"/>
    <w:rsid w:val="0039779D"/>
    <w:rsid w:val="003A0ED7"/>
    <w:rsid w:val="003A1A25"/>
    <w:rsid w:val="003A31DA"/>
    <w:rsid w:val="003A3762"/>
    <w:rsid w:val="003A774D"/>
    <w:rsid w:val="003B119D"/>
    <w:rsid w:val="003B17A4"/>
    <w:rsid w:val="003B39D6"/>
    <w:rsid w:val="003B449E"/>
    <w:rsid w:val="003B4A33"/>
    <w:rsid w:val="003B4F11"/>
    <w:rsid w:val="003B75EC"/>
    <w:rsid w:val="003C0D28"/>
    <w:rsid w:val="003C0E12"/>
    <w:rsid w:val="003C1B44"/>
    <w:rsid w:val="003C7057"/>
    <w:rsid w:val="003D15DC"/>
    <w:rsid w:val="003D229E"/>
    <w:rsid w:val="003D2C12"/>
    <w:rsid w:val="003D2DA9"/>
    <w:rsid w:val="003D3D6E"/>
    <w:rsid w:val="003D3E48"/>
    <w:rsid w:val="003D4025"/>
    <w:rsid w:val="003D7285"/>
    <w:rsid w:val="003D72FE"/>
    <w:rsid w:val="003D7D95"/>
    <w:rsid w:val="003E4997"/>
    <w:rsid w:val="003E5310"/>
    <w:rsid w:val="003E5D19"/>
    <w:rsid w:val="003E5E0A"/>
    <w:rsid w:val="003E64FF"/>
    <w:rsid w:val="003E6854"/>
    <w:rsid w:val="003E6CFD"/>
    <w:rsid w:val="003F1C32"/>
    <w:rsid w:val="003F2AFF"/>
    <w:rsid w:val="003F50E4"/>
    <w:rsid w:val="003F5B46"/>
    <w:rsid w:val="003F5C62"/>
    <w:rsid w:val="003F5C7C"/>
    <w:rsid w:val="003F749C"/>
    <w:rsid w:val="003F7D03"/>
    <w:rsid w:val="00400A76"/>
    <w:rsid w:val="00405008"/>
    <w:rsid w:val="004050A9"/>
    <w:rsid w:val="00410CB1"/>
    <w:rsid w:val="0041189D"/>
    <w:rsid w:val="0041325B"/>
    <w:rsid w:val="004179B3"/>
    <w:rsid w:val="004200DB"/>
    <w:rsid w:val="004202FF"/>
    <w:rsid w:val="00420B51"/>
    <w:rsid w:val="004218E4"/>
    <w:rsid w:val="00421C0B"/>
    <w:rsid w:val="00423353"/>
    <w:rsid w:val="00423FAD"/>
    <w:rsid w:val="004241F7"/>
    <w:rsid w:val="00425BCF"/>
    <w:rsid w:val="00426AF3"/>
    <w:rsid w:val="00427674"/>
    <w:rsid w:val="00427F29"/>
    <w:rsid w:val="00431BBD"/>
    <w:rsid w:val="004343DB"/>
    <w:rsid w:val="00434F87"/>
    <w:rsid w:val="004363F0"/>
    <w:rsid w:val="00441D50"/>
    <w:rsid w:val="0044291F"/>
    <w:rsid w:val="00442C38"/>
    <w:rsid w:val="00443336"/>
    <w:rsid w:val="00444B57"/>
    <w:rsid w:val="00446CA9"/>
    <w:rsid w:val="004479CD"/>
    <w:rsid w:val="00447A83"/>
    <w:rsid w:val="00447F3A"/>
    <w:rsid w:val="00452BB7"/>
    <w:rsid w:val="00452BEE"/>
    <w:rsid w:val="00452BFB"/>
    <w:rsid w:val="00457FE7"/>
    <w:rsid w:val="0046283F"/>
    <w:rsid w:val="00464EEA"/>
    <w:rsid w:val="004650E0"/>
    <w:rsid w:val="004665ED"/>
    <w:rsid w:val="00466663"/>
    <w:rsid w:val="00474DCB"/>
    <w:rsid w:val="00475A9B"/>
    <w:rsid w:val="00476625"/>
    <w:rsid w:val="00477480"/>
    <w:rsid w:val="00477993"/>
    <w:rsid w:val="00484475"/>
    <w:rsid w:val="00484B52"/>
    <w:rsid w:val="00486303"/>
    <w:rsid w:val="004868AB"/>
    <w:rsid w:val="004937A4"/>
    <w:rsid w:val="004942F8"/>
    <w:rsid w:val="004A11BC"/>
    <w:rsid w:val="004B0123"/>
    <w:rsid w:val="004B2EB6"/>
    <w:rsid w:val="004B2F77"/>
    <w:rsid w:val="004B5168"/>
    <w:rsid w:val="004B6C67"/>
    <w:rsid w:val="004C4E98"/>
    <w:rsid w:val="004C5DEC"/>
    <w:rsid w:val="004D0C16"/>
    <w:rsid w:val="004D1AD0"/>
    <w:rsid w:val="004D3873"/>
    <w:rsid w:val="004D422C"/>
    <w:rsid w:val="004E04E4"/>
    <w:rsid w:val="004E08AD"/>
    <w:rsid w:val="004E3968"/>
    <w:rsid w:val="004E5CF1"/>
    <w:rsid w:val="004E6F9C"/>
    <w:rsid w:val="004F0B83"/>
    <w:rsid w:val="004F0E52"/>
    <w:rsid w:val="004F2C81"/>
    <w:rsid w:val="004F4320"/>
    <w:rsid w:val="004F5816"/>
    <w:rsid w:val="00502708"/>
    <w:rsid w:val="005039B6"/>
    <w:rsid w:val="00503AF6"/>
    <w:rsid w:val="005054BB"/>
    <w:rsid w:val="00506DD5"/>
    <w:rsid w:val="00511A48"/>
    <w:rsid w:val="00512D3F"/>
    <w:rsid w:val="005158E2"/>
    <w:rsid w:val="00515DF5"/>
    <w:rsid w:val="00515E65"/>
    <w:rsid w:val="00516419"/>
    <w:rsid w:val="00520A88"/>
    <w:rsid w:val="0052714F"/>
    <w:rsid w:val="005302C7"/>
    <w:rsid w:val="00530798"/>
    <w:rsid w:val="00531F60"/>
    <w:rsid w:val="00532379"/>
    <w:rsid w:val="005342B1"/>
    <w:rsid w:val="0053763B"/>
    <w:rsid w:val="00537992"/>
    <w:rsid w:val="0054163C"/>
    <w:rsid w:val="00543933"/>
    <w:rsid w:val="005449CE"/>
    <w:rsid w:val="0054534A"/>
    <w:rsid w:val="00545F35"/>
    <w:rsid w:val="00547C18"/>
    <w:rsid w:val="00547C35"/>
    <w:rsid w:val="00550775"/>
    <w:rsid w:val="005571B8"/>
    <w:rsid w:val="005654CD"/>
    <w:rsid w:val="00567A9A"/>
    <w:rsid w:val="00570624"/>
    <w:rsid w:val="00573658"/>
    <w:rsid w:val="00574070"/>
    <w:rsid w:val="00574295"/>
    <w:rsid w:val="00574FCE"/>
    <w:rsid w:val="00576671"/>
    <w:rsid w:val="00580B13"/>
    <w:rsid w:val="005818B9"/>
    <w:rsid w:val="005842AE"/>
    <w:rsid w:val="00584E6B"/>
    <w:rsid w:val="005854BB"/>
    <w:rsid w:val="0059241F"/>
    <w:rsid w:val="005925C3"/>
    <w:rsid w:val="00593B9D"/>
    <w:rsid w:val="00595635"/>
    <w:rsid w:val="005A460A"/>
    <w:rsid w:val="005A4A25"/>
    <w:rsid w:val="005A4CCC"/>
    <w:rsid w:val="005A7490"/>
    <w:rsid w:val="005B21A4"/>
    <w:rsid w:val="005B2BCB"/>
    <w:rsid w:val="005B39E7"/>
    <w:rsid w:val="005B52B6"/>
    <w:rsid w:val="005B58FD"/>
    <w:rsid w:val="005C1D3F"/>
    <w:rsid w:val="005C2DDE"/>
    <w:rsid w:val="005C5BD2"/>
    <w:rsid w:val="005C77D7"/>
    <w:rsid w:val="005D0EF8"/>
    <w:rsid w:val="005D2993"/>
    <w:rsid w:val="005D72C7"/>
    <w:rsid w:val="005E2B15"/>
    <w:rsid w:val="005E312C"/>
    <w:rsid w:val="005E47EA"/>
    <w:rsid w:val="005E5C25"/>
    <w:rsid w:val="005E5C4D"/>
    <w:rsid w:val="005E703D"/>
    <w:rsid w:val="005F22E5"/>
    <w:rsid w:val="005F42CC"/>
    <w:rsid w:val="005F44BE"/>
    <w:rsid w:val="005F59AE"/>
    <w:rsid w:val="005F5CDD"/>
    <w:rsid w:val="005F69E7"/>
    <w:rsid w:val="00601281"/>
    <w:rsid w:val="00601532"/>
    <w:rsid w:val="00602277"/>
    <w:rsid w:val="00603F2D"/>
    <w:rsid w:val="0060452F"/>
    <w:rsid w:val="00611BF6"/>
    <w:rsid w:val="0061380A"/>
    <w:rsid w:val="0061482C"/>
    <w:rsid w:val="00615C42"/>
    <w:rsid w:val="006211E5"/>
    <w:rsid w:val="00621BDB"/>
    <w:rsid w:val="00622F88"/>
    <w:rsid w:val="006230F2"/>
    <w:rsid w:val="006277E2"/>
    <w:rsid w:val="00633ACC"/>
    <w:rsid w:val="00634DBD"/>
    <w:rsid w:val="006352FD"/>
    <w:rsid w:val="006357C4"/>
    <w:rsid w:val="006358AC"/>
    <w:rsid w:val="0064095A"/>
    <w:rsid w:val="00640F8F"/>
    <w:rsid w:val="0064112A"/>
    <w:rsid w:val="00647B82"/>
    <w:rsid w:val="006518D8"/>
    <w:rsid w:val="00653647"/>
    <w:rsid w:val="00655D4D"/>
    <w:rsid w:val="00660296"/>
    <w:rsid w:val="00660F22"/>
    <w:rsid w:val="00672647"/>
    <w:rsid w:val="00674571"/>
    <w:rsid w:val="00674F2A"/>
    <w:rsid w:val="00680916"/>
    <w:rsid w:val="00680C71"/>
    <w:rsid w:val="00686209"/>
    <w:rsid w:val="006862B0"/>
    <w:rsid w:val="006903A0"/>
    <w:rsid w:val="00692071"/>
    <w:rsid w:val="00692909"/>
    <w:rsid w:val="00693DCF"/>
    <w:rsid w:val="006A23B9"/>
    <w:rsid w:val="006A673E"/>
    <w:rsid w:val="006A790C"/>
    <w:rsid w:val="006A7A63"/>
    <w:rsid w:val="006B11A5"/>
    <w:rsid w:val="006B1705"/>
    <w:rsid w:val="006B1E04"/>
    <w:rsid w:val="006B4A9F"/>
    <w:rsid w:val="006B5E1A"/>
    <w:rsid w:val="006B774D"/>
    <w:rsid w:val="006C158C"/>
    <w:rsid w:val="006C1617"/>
    <w:rsid w:val="006C4FA6"/>
    <w:rsid w:val="006C5ACD"/>
    <w:rsid w:val="006C62CB"/>
    <w:rsid w:val="006D1454"/>
    <w:rsid w:val="006D15BA"/>
    <w:rsid w:val="006D2BE3"/>
    <w:rsid w:val="006D5A8A"/>
    <w:rsid w:val="006D5B52"/>
    <w:rsid w:val="006D63C1"/>
    <w:rsid w:val="006D63CD"/>
    <w:rsid w:val="006E102D"/>
    <w:rsid w:val="006E49F8"/>
    <w:rsid w:val="006E508F"/>
    <w:rsid w:val="006E59F5"/>
    <w:rsid w:val="006E6166"/>
    <w:rsid w:val="006E641D"/>
    <w:rsid w:val="006F1501"/>
    <w:rsid w:val="006F4636"/>
    <w:rsid w:val="006F64FB"/>
    <w:rsid w:val="006F71E3"/>
    <w:rsid w:val="00710753"/>
    <w:rsid w:val="00711019"/>
    <w:rsid w:val="0071388C"/>
    <w:rsid w:val="007155B6"/>
    <w:rsid w:val="0071636F"/>
    <w:rsid w:val="007168D9"/>
    <w:rsid w:val="00717172"/>
    <w:rsid w:val="007176BB"/>
    <w:rsid w:val="00717EF6"/>
    <w:rsid w:val="0072380E"/>
    <w:rsid w:val="00724703"/>
    <w:rsid w:val="00725287"/>
    <w:rsid w:val="00727D78"/>
    <w:rsid w:val="00731FC1"/>
    <w:rsid w:val="00732DD0"/>
    <w:rsid w:val="0073386A"/>
    <w:rsid w:val="007345ED"/>
    <w:rsid w:val="007400FD"/>
    <w:rsid w:val="0074191A"/>
    <w:rsid w:val="00742A5E"/>
    <w:rsid w:val="00742D3E"/>
    <w:rsid w:val="00745F07"/>
    <w:rsid w:val="0074764B"/>
    <w:rsid w:val="00747D32"/>
    <w:rsid w:val="0075483E"/>
    <w:rsid w:val="00766B9B"/>
    <w:rsid w:val="00767003"/>
    <w:rsid w:val="00774E3B"/>
    <w:rsid w:val="00775011"/>
    <w:rsid w:val="00775411"/>
    <w:rsid w:val="00777D1A"/>
    <w:rsid w:val="0078121B"/>
    <w:rsid w:val="007824C0"/>
    <w:rsid w:val="00782757"/>
    <w:rsid w:val="00785A6F"/>
    <w:rsid w:val="00791773"/>
    <w:rsid w:val="00794157"/>
    <w:rsid w:val="007949B0"/>
    <w:rsid w:val="00795481"/>
    <w:rsid w:val="00795A7E"/>
    <w:rsid w:val="00795F6F"/>
    <w:rsid w:val="007974D6"/>
    <w:rsid w:val="007A024A"/>
    <w:rsid w:val="007A32E3"/>
    <w:rsid w:val="007A5A26"/>
    <w:rsid w:val="007A68A5"/>
    <w:rsid w:val="007A7D70"/>
    <w:rsid w:val="007B03EF"/>
    <w:rsid w:val="007B20B4"/>
    <w:rsid w:val="007B284E"/>
    <w:rsid w:val="007B4C5C"/>
    <w:rsid w:val="007B6398"/>
    <w:rsid w:val="007B6D6E"/>
    <w:rsid w:val="007B72F9"/>
    <w:rsid w:val="007C013F"/>
    <w:rsid w:val="007C137D"/>
    <w:rsid w:val="007C14BE"/>
    <w:rsid w:val="007C4A54"/>
    <w:rsid w:val="007C525B"/>
    <w:rsid w:val="007D1E37"/>
    <w:rsid w:val="007E14B2"/>
    <w:rsid w:val="007E562D"/>
    <w:rsid w:val="007E5E40"/>
    <w:rsid w:val="007F0BCB"/>
    <w:rsid w:val="007F529F"/>
    <w:rsid w:val="007F5E9B"/>
    <w:rsid w:val="007F64EB"/>
    <w:rsid w:val="007F6CD2"/>
    <w:rsid w:val="008003E9"/>
    <w:rsid w:val="00801E59"/>
    <w:rsid w:val="00805A3E"/>
    <w:rsid w:val="008063E9"/>
    <w:rsid w:val="00807B00"/>
    <w:rsid w:val="00807F9B"/>
    <w:rsid w:val="00810C0C"/>
    <w:rsid w:val="00811D80"/>
    <w:rsid w:val="00813146"/>
    <w:rsid w:val="00814F76"/>
    <w:rsid w:val="0081508C"/>
    <w:rsid w:val="00817B7E"/>
    <w:rsid w:val="00821972"/>
    <w:rsid w:val="00821C45"/>
    <w:rsid w:val="00821E12"/>
    <w:rsid w:val="00822AF6"/>
    <w:rsid w:val="00824DB2"/>
    <w:rsid w:val="008276F5"/>
    <w:rsid w:val="00827907"/>
    <w:rsid w:val="00830087"/>
    <w:rsid w:val="008305D2"/>
    <w:rsid w:val="00831A7D"/>
    <w:rsid w:val="00834607"/>
    <w:rsid w:val="00835DC8"/>
    <w:rsid w:val="00837A29"/>
    <w:rsid w:val="008411FF"/>
    <w:rsid w:val="0084359F"/>
    <w:rsid w:val="00845866"/>
    <w:rsid w:val="008514F0"/>
    <w:rsid w:val="00852FC7"/>
    <w:rsid w:val="008547AC"/>
    <w:rsid w:val="00855CFD"/>
    <w:rsid w:val="008563F3"/>
    <w:rsid w:val="00861941"/>
    <w:rsid w:val="0086640A"/>
    <w:rsid w:val="00867E98"/>
    <w:rsid w:val="00871FF9"/>
    <w:rsid w:val="008756B5"/>
    <w:rsid w:val="00882A19"/>
    <w:rsid w:val="008872A0"/>
    <w:rsid w:val="00887FFA"/>
    <w:rsid w:val="00890E0D"/>
    <w:rsid w:val="00894A89"/>
    <w:rsid w:val="00897128"/>
    <w:rsid w:val="008A1BB4"/>
    <w:rsid w:val="008B12C0"/>
    <w:rsid w:val="008B165A"/>
    <w:rsid w:val="008B4343"/>
    <w:rsid w:val="008B5BE0"/>
    <w:rsid w:val="008C0EDC"/>
    <w:rsid w:val="008C1E61"/>
    <w:rsid w:val="008C31F1"/>
    <w:rsid w:val="008D061D"/>
    <w:rsid w:val="008D11BF"/>
    <w:rsid w:val="008D14D1"/>
    <w:rsid w:val="008D5C8B"/>
    <w:rsid w:val="008E4C42"/>
    <w:rsid w:val="008E5BC7"/>
    <w:rsid w:val="008E62C8"/>
    <w:rsid w:val="008F0B3A"/>
    <w:rsid w:val="008F1557"/>
    <w:rsid w:val="008F160C"/>
    <w:rsid w:val="008F51E4"/>
    <w:rsid w:val="008F5480"/>
    <w:rsid w:val="0090390E"/>
    <w:rsid w:val="009069B9"/>
    <w:rsid w:val="00907F13"/>
    <w:rsid w:val="009136F4"/>
    <w:rsid w:val="00913845"/>
    <w:rsid w:val="00920FA2"/>
    <w:rsid w:val="00922C56"/>
    <w:rsid w:val="00924A0F"/>
    <w:rsid w:val="00925B4B"/>
    <w:rsid w:val="009355AF"/>
    <w:rsid w:val="009366A7"/>
    <w:rsid w:val="00936FB4"/>
    <w:rsid w:val="00940DD3"/>
    <w:rsid w:val="00941059"/>
    <w:rsid w:val="009413B1"/>
    <w:rsid w:val="00941D19"/>
    <w:rsid w:val="00942BA4"/>
    <w:rsid w:val="00943CB0"/>
    <w:rsid w:val="009475D1"/>
    <w:rsid w:val="00947EF6"/>
    <w:rsid w:val="0095340C"/>
    <w:rsid w:val="0095438B"/>
    <w:rsid w:val="009574E8"/>
    <w:rsid w:val="0096455B"/>
    <w:rsid w:val="009646C0"/>
    <w:rsid w:val="0096559B"/>
    <w:rsid w:val="0097017D"/>
    <w:rsid w:val="00971202"/>
    <w:rsid w:val="00971CD7"/>
    <w:rsid w:val="00972320"/>
    <w:rsid w:val="00974F98"/>
    <w:rsid w:val="0097550D"/>
    <w:rsid w:val="00976689"/>
    <w:rsid w:val="00977B7C"/>
    <w:rsid w:val="009816D2"/>
    <w:rsid w:val="00982B04"/>
    <w:rsid w:val="00982E73"/>
    <w:rsid w:val="00984D4F"/>
    <w:rsid w:val="00984FCD"/>
    <w:rsid w:val="00993349"/>
    <w:rsid w:val="009952F9"/>
    <w:rsid w:val="00995637"/>
    <w:rsid w:val="0099605F"/>
    <w:rsid w:val="00996FE7"/>
    <w:rsid w:val="009A1F95"/>
    <w:rsid w:val="009A2685"/>
    <w:rsid w:val="009A4001"/>
    <w:rsid w:val="009B01CF"/>
    <w:rsid w:val="009B0812"/>
    <w:rsid w:val="009B57D1"/>
    <w:rsid w:val="009B64AF"/>
    <w:rsid w:val="009C072F"/>
    <w:rsid w:val="009C42AF"/>
    <w:rsid w:val="009C4D02"/>
    <w:rsid w:val="009D5A88"/>
    <w:rsid w:val="009E14C3"/>
    <w:rsid w:val="009E16E7"/>
    <w:rsid w:val="009E4078"/>
    <w:rsid w:val="009E454F"/>
    <w:rsid w:val="009E74A6"/>
    <w:rsid w:val="009F1784"/>
    <w:rsid w:val="009F44C7"/>
    <w:rsid w:val="009F51EE"/>
    <w:rsid w:val="009F59FB"/>
    <w:rsid w:val="00A01C2D"/>
    <w:rsid w:val="00A01CAC"/>
    <w:rsid w:val="00A0554A"/>
    <w:rsid w:val="00A0599E"/>
    <w:rsid w:val="00A138E3"/>
    <w:rsid w:val="00A14482"/>
    <w:rsid w:val="00A1449A"/>
    <w:rsid w:val="00A21E4A"/>
    <w:rsid w:val="00A25F09"/>
    <w:rsid w:val="00A31917"/>
    <w:rsid w:val="00A31FC1"/>
    <w:rsid w:val="00A332E5"/>
    <w:rsid w:val="00A34125"/>
    <w:rsid w:val="00A35E1D"/>
    <w:rsid w:val="00A37859"/>
    <w:rsid w:val="00A379C4"/>
    <w:rsid w:val="00A4034B"/>
    <w:rsid w:val="00A43F64"/>
    <w:rsid w:val="00A446AA"/>
    <w:rsid w:val="00A44F04"/>
    <w:rsid w:val="00A45446"/>
    <w:rsid w:val="00A459EE"/>
    <w:rsid w:val="00A51B56"/>
    <w:rsid w:val="00A52F06"/>
    <w:rsid w:val="00A54238"/>
    <w:rsid w:val="00A548BC"/>
    <w:rsid w:val="00A57030"/>
    <w:rsid w:val="00A6125D"/>
    <w:rsid w:val="00A632CB"/>
    <w:rsid w:val="00A640C6"/>
    <w:rsid w:val="00A65B64"/>
    <w:rsid w:val="00A660A2"/>
    <w:rsid w:val="00A66BE9"/>
    <w:rsid w:val="00A70424"/>
    <w:rsid w:val="00A70F07"/>
    <w:rsid w:val="00A74E6E"/>
    <w:rsid w:val="00A7523D"/>
    <w:rsid w:val="00A82C9E"/>
    <w:rsid w:val="00A8408E"/>
    <w:rsid w:val="00A85D24"/>
    <w:rsid w:val="00A864EE"/>
    <w:rsid w:val="00A9222D"/>
    <w:rsid w:val="00A935A1"/>
    <w:rsid w:val="00A938F9"/>
    <w:rsid w:val="00A973F6"/>
    <w:rsid w:val="00AA44DF"/>
    <w:rsid w:val="00AA4F84"/>
    <w:rsid w:val="00AA5ABF"/>
    <w:rsid w:val="00AA680D"/>
    <w:rsid w:val="00AB0D81"/>
    <w:rsid w:val="00AB21ED"/>
    <w:rsid w:val="00AB70F9"/>
    <w:rsid w:val="00AB7CE7"/>
    <w:rsid w:val="00AC2914"/>
    <w:rsid w:val="00AC44C0"/>
    <w:rsid w:val="00AC4F3C"/>
    <w:rsid w:val="00AC55A5"/>
    <w:rsid w:val="00AC65AB"/>
    <w:rsid w:val="00AD0FB4"/>
    <w:rsid w:val="00AD1B8C"/>
    <w:rsid w:val="00AD42BE"/>
    <w:rsid w:val="00AD6091"/>
    <w:rsid w:val="00AD6CDE"/>
    <w:rsid w:val="00AE072E"/>
    <w:rsid w:val="00AE1910"/>
    <w:rsid w:val="00AE1B74"/>
    <w:rsid w:val="00AE21D2"/>
    <w:rsid w:val="00AE4D1B"/>
    <w:rsid w:val="00AF0131"/>
    <w:rsid w:val="00AF1510"/>
    <w:rsid w:val="00AF2B3C"/>
    <w:rsid w:val="00AF6F0E"/>
    <w:rsid w:val="00B003F9"/>
    <w:rsid w:val="00B00CBC"/>
    <w:rsid w:val="00B027EC"/>
    <w:rsid w:val="00B02F2C"/>
    <w:rsid w:val="00B041D9"/>
    <w:rsid w:val="00B04CC1"/>
    <w:rsid w:val="00B10F7B"/>
    <w:rsid w:val="00B15634"/>
    <w:rsid w:val="00B204E7"/>
    <w:rsid w:val="00B21D74"/>
    <w:rsid w:val="00B21F54"/>
    <w:rsid w:val="00B24AC7"/>
    <w:rsid w:val="00B26A7A"/>
    <w:rsid w:val="00B302F4"/>
    <w:rsid w:val="00B30C78"/>
    <w:rsid w:val="00B32125"/>
    <w:rsid w:val="00B33A77"/>
    <w:rsid w:val="00B34469"/>
    <w:rsid w:val="00B37163"/>
    <w:rsid w:val="00B3720F"/>
    <w:rsid w:val="00B37B77"/>
    <w:rsid w:val="00B4191E"/>
    <w:rsid w:val="00B43567"/>
    <w:rsid w:val="00B43D3F"/>
    <w:rsid w:val="00B43F19"/>
    <w:rsid w:val="00B4409E"/>
    <w:rsid w:val="00B464DE"/>
    <w:rsid w:val="00B51792"/>
    <w:rsid w:val="00B519C8"/>
    <w:rsid w:val="00B52BDF"/>
    <w:rsid w:val="00B60DE6"/>
    <w:rsid w:val="00B632D9"/>
    <w:rsid w:val="00B64566"/>
    <w:rsid w:val="00B65C8E"/>
    <w:rsid w:val="00B66726"/>
    <w:rsid w:val="00B67E8D"/>
    <w:rsid w:val="00B70136"/>
    <w:rsid w:val="00B70A3C"/>
    <w:rsid w:val="00B7140D"/>
    <w:rsid w:val="00B754C5"/>
    <w:rsid w:val="00B769B6"/>
    <w:rsid w:val="00B860B3"/>
    <w:rsid w:val="00B86400"/>
    <w:rsid w:val="00B864F8"/>
    <w:rsid w:val="00B867FF"/>
    <w:rsid w:val="00B901A6"/>
    <w:rsid w:val="00B90F2A"/>
    <w:rsid w:val="00B959B2"/>
    <w:rsid w:val="00BA338B"/>
    <w:rsid w:val="00BA3EA9"/>
    <w:rsid w:val="00BA4A4D"/>
    <w:rsid w:val="00BA74B7"/>
    <w:rsid w:val="00BB048A"/>
    <w:rsid w:val="00BB2C0F"/>
    <w:rsid w:val="00BB3DB1"/>
    <w:rsid w:val="00BB6A29"/>
    <w:rsid w:val="00BC00C3"/>
    <w:rsid w:val="00BC41F7"/>
    <w:rsid w:val="00BC6F99"/>
    <w:rsid w:val="00BC7912"/>
    <w:rsid w:val="00BC7DC8"/>
    <w:rsid w:val="00BD1108"/>
    <w:rsid w:val="00BD20D2"/>
    <w:rsid w:val="00BD2FE4"/>
    <w:rsid w:val="00BD774F"/>
    <w:rsid w:val="00BE4B77"/>
    <w:rsid w:val="00BE5BAF"/>
    <w:rsid w:val="00BE6295"/>
    <w:rsid w:val="00BE7F50"/>
    <w:rsid w:val="00BF63B9"/>
    <w:rsid w:val="00BF6400"/>
    <w:rsid w:val="00BF644D"/>
    <w:rsid w:val="00C01B56"/>
    <w:rsid w:val="00C057A5"/>
    <w:rsid w:val="00C058CA"/>
    <w:rsid w:val="00C10B78"/>
    <w:rsid w:val="00C1253E"/>
    <w:rsid w:val="00C12DD5"/>
    <w:rsid w:val="00C12E6C"/>
    <w:rsid w:val="00C136D8"/>
    <w:rsid w:val="00C13D40"/>
    <w:rsid w:val="00C15E11"/>
    <w:rsid w:val="00C16C52"/>
    <w:rsid w:val="00C17C02"/>
    <w:rsid w:val="00C24B56"/>
    <w:rsid w:val="00C2786F"/>
    <w:rsid w:val="00C30813"/>
    <w:rsid w:val="00C32980"/>
    <w:rsid w:val="00C3301B"/>
    <w:rsid w:val="00C3450A"/>
    <w:rsid w:val="00C34727"/>
    <w:rsid w:val="00C37362"/>
    <w:rsid w:val="00C377A5"/>
    <w:rsid w:val="00C40651"/>
    <w:rsid w:val="00C42F0A"/>
    <w:rsid w:val="00C441DE"/>
    <w:rsid w:val="00C44372"/>
    <w:rsid w:val="00C445BA"/>
    <w:rsid w:val="00C46757"/>
    <w:rsid w:val="00C50722"/>
    <w:rsid w:val="00C51182"/>
    <w:rsid w:val="00C537D3"/>
    <w:rsid w:val="00C55310"/>
    <w:rsid w:val="00C63BB0"/>
    <w:rsid w:val="00C654EA"/>
    <w:rsid w:val="00C65823"/>
    <w:rsid w:val="00C661E8"/>
    <w:rsid w:val="00C67B00"/>
    <w:rsid w:val="00C711B3"/>
    <w:rsid w:val="00C7201A"/>
    <w:rsid w:val="00C72FF4"/>
    <w:rsid w:val="00C75B37"/>
    <w:rsid w:val="00C86D24"/>
    <w:rsid w:val="00C91037"/>
    <w:rsid w:val="00C91590"/>
    <w:rsid w:val="00C919DD"/>
    <w:rsid w:val="00C92EF9"/>
    <w:rsid w:val="00C93484"/>
    <w:rsid w:val="00C94381"/>
    <w:rsid w:val="00C951A5"/>
    <w:rsid w:val="00C961C8"/>
    <w:rsid w:val="00CA241B"/>
    <w:rsid w:val="00CA3D93"/>
    <w:rsid w:val="00CA56B9"/>
    <w:rsid w:val="00CA6F1F"/>
    <w:rsid w:val="00CA6FAD"/>
    <w:rsid w:val="00CA7FD9"/>
    <w:rsid w:val="00CB4465"/>
    <w:rsid w:val="00CB711A"/>
    <w:rsid w:val="00CB71AD"/>
    <w:rsid w:val="00CC039E"/>
    <w:rsid w:val="00CC0DE8"/>
    <w:rsid w:val="00CC0E08"/>
    <w:rsid w:val="00CC2DB3"/>
    <w:rsid w:val="00CC50A5"/>
    <w:rsid w:val="00CC7D50"/>
    <w:rsid w:val="00CD0583"/>
    <w:rsid w:val="00CD4095"/>
    <w:rsid w:val="00CE03B7"/>
    <w:rsid w:val="00CE05E0"/>
    <w:rsid w:val="00CE1885"/>
    <w:rsid w:val="00CE2E05"/>
    <w:rsid w:val="00CE4B82"/>
    <w:rsid w:val="00CE4E0A"/>
    <w:rsid w:val="00CE51EB"/>
    <w:rsid w:val="00CF1A77"/>
    <w:rsid w:val="00CF1DB5"/>
    <w:rsid w:val="00CF235C"/>
    <w:rsid w:val="00CF27AE"/>
    <w:rsid w:val="00CF2827"/>
    <w:rsid w:val="00CF4F28"/>
    <w:rsid w:val="00CF4F46"/>
    <w:rsid w:val="00CF5153"/>
    <w:rsid w:val="00CF59B2"/>
    <w:rsid w:val="00CF66D4"/>
    <w:rsid w:val="00D00C8B"/>
    <w:rsid w:val="00D0250A"/>
    <w:rsid w:val="00D02A67"/>
    <w:rsid w:val="00D04607"/>
    <w:rsid w:val="00D0461A"/>
    <w:rsid w:val="00D0746F"/>
    <w:rsid w:val="00D0793E"/>
    <w:rsid w:val="00D1052C"/>
    <w:rsid w:val="00D105EF"/>
    <w:rsid w:val="00D10FCF"/>
    <w:rsid w:val="00D12138"/>
    <w:rsid w:val="00D14A35"/>
    <w:rsid w:val="00D14A5E"/>
    <w:rsid w:val="00D166FD"/>
    <w:rsid w:val="00D24FB5"/>
    <w:rsid w:val="00D266CE"/>
    <w:rsid w:val="00D277D7"/>
    <w:rsid w:val="00D30314"/>
    <w:rsid w:val="00D30EA1"/>
    <w:rsid w:val="00D31C65"/>
    <w:rsid w:val="00D32030"/>
    <w:rsid w:val="00D32351"/>
    <w:rsid w:val="00D324CD"/>
    <w:rsid w:val="00D36507"/>
    <w:rsid w:val="00D41255"/>
    <w:rsid w:val="00D43336"/>
    <w:rsid w:val="00D43338"/>
    <w:rsid w:val="00D459A0"/>
    <w:rsid w:val="00D4642F"/>
    <w:rsid w:val="00D506BC"/>
    <w:rsid w:val="00D53F4A"/>
    <w:rsid w:val="00D55B08"/>
    <w:rsid w:val="00D55F83"/>
    <w:rsid w:val="00D60D32"/>
    <w:rsid w:val="00D634BE"/>
    <w:rsid w:val="00D6582F"/>
    <w:rsid w:val="00D67D6C"/>
    <w:rsid w:val="00D714B1"/>
    <w:rsid w:val="00D72DC3"/>
    <w:rsid w:val="00D736AB"/>
    <w:rsid w:val="00D73D20"/>
    <w:rsid w:val="00D76493"/>
    <w:rsid w:val="00D77084"/>
    <w:rsid w:val="00D82BC1"/>
    <w:rsid w:val="00D83009"/>
    <w:rsid w:val="00D834B3"/>
    <w:rsid w:val="00D85A4E"/>
    <w:rsid w:val="00D8703E"/>
    <w:rsid w:val="00D875D6"/>
    <w:rsid w:val="00D9005B"/>
    <w:rsid w:val="00D91F2B"/>
    <w:rsid w:val="00D95102"/>
    <w:rsid w:val="00D957D9"/>
    <w:rsid w:val="00D96989"/>
    <w:rsid w:val="00D96A13"/>
    <w:rsid w:val="00DA0448"/>
    <w:rsid w:val="00DA0BE0"/>
    <w:rsid w:val="00DA1917"/>
    <w:rsid w:val="00DA2048"/>
    <w:rsid w:val="00DA4FA4"/>
    <w:rsid w:val="00DA58FE"/>
    <w:rsid w:val="00DA631D"/>
    <w:rsid w:val="00DA6A36"/>
    <w:rsid w:val="00DB3FFF"/>
    <w:rsid w:val="00DB416A"/>
    <w:rsid w:val="00DB49D0"/>
    <w:rsid w:val="00DB4A10"/>
    <w:rsid w:val="00DB6E18"/>
    <w:rsid w:val="00DB7B81"/>
    <w:rsid w:val="00DC040B"/>
    <w:rsid w:val="00DC36AD"/>
    <w:rsid w:val="00DC4D21"/>
    <w:rsid w:val="00DC4E93"/>
    <w:rsid w:val="00DC634E"/>
    <w:rsid w:val="00DD17F4"/>
    <w:rsid w:val="00DD2808"/>
    <w:rsid w:val="00DD60F0"/>
    <w:rsid w:val="00DD7383"/>
    <w:rsid w:val="00DE1DA1"/>
    <w:rsid w:val="00DE4393"/>
    <w:rsid w:val="00DF149F"/>
    <w:rsid w:val="00E01CAE"/>
    <w:rsid w:val="00E02FF7"/>
    <w:rsid w:val="00E031B4"/>
    <w:rsid w:val="00E077DC"/>
    <w:rsid w:val="00E1235A"/>
    <w:rsid w:val="00E12CA3"/>
    <w:rsid w:val="00E1308B"/>
    <w:rsid w:val="00E138E3"/>
    <w:rsid w:val="00E14F26"/>
    <w:rsid w:val="00E171A0"/>
    <w:rsid w:val="00E17242"/>
    <w:rsid w:val="00E210BC"/>
    <w:rsid w:val="00E2371B"/>
    <w:rsid w:val="00E23A5B"/>
    <w:rsid w:val="00E30228"/>
    <w:rsid w:val="00E30B22"/>
    <w:rsid w:val="00E32D0A"/>
    <w:rsid w:val="00E330D5"/>
    <w:rsid w:val="00E33D22"/>
    <w:rsid w:val="00E345B3"/>
    <w:rsid w:val="00E42450"/>
    <w:rsid w:val="00E45AAF"/>
    <w:rsid w:val="00E46262"/>
    <w:rsid w:val="00E47D21"/>
    <w:rsid w:val="00E53B66"/>
    <w:rsid w:val="00E64BFF"/>
    <w:rsid w:val="00E66B07"/>
    <w:rsid w:val="00E674F0"/>
    <w:rsid w:val="00E678DD"/>
    <w:rsid w:val="00E70A7E"/>
    <w:rsid w:val="00E724BB"/>
    <w:rsid w:val="00E73716"/>
    <w:rsid w:val="00E73D38"/>
    <w:rsid w:val="00E74B20"/>
    <w:rsid w:val="00E74EFE"/>
    <w:rsid w:val="00E76A55"/>
    <w:rsid w:val="00E76B8F"/>
    <w:rsid w:val="00E8000E"/>
    <w:rsid w:val="00E81899"/>
    <w:rsid w:val="00E862E4"/>
    <w:rsid w:val="00E86861"/>
    <w:rsid w:val="00E97F72"/>
    <w:rsid w:val="00EA111C"/>
    <w:rsid w:val="00EA2CFA"/>
    <w:rsid w:val="00EA2EC8"/>
    <w:rsid w:val="00EA389E"/>
    <w:rsid w:val="00EA4ECC"/>
    <w:rsid w:val="00EA4ECF"/>
    <w:rsid w:val="00EA55A4"/>
    <w:rsid w:val="00EA6712"/>
    <w:rsid w:val="00EA74C3"/>
    <w:rsid w:val="00EB154B"/>
    <w:rsid w:val="00EB2E5B"/>
    <w:rsid w:val="00EB3972"/>
    <w:rsid w:val="00EB5892"/>
    <w:rsid w:val="00EB6520"/>
    <w:rsid w:val="00EC0154"/>
    <w:rsid w:val="00EC2C5F"/>
    <w:rsid w:val="00EC5102"/>
    <w:rsid w:val="00EC579F"/>
    <w:rsid w:val="00ED0B85"/>
    <w:rsid w:val="00ED28DE"/>
    <w:rsid w:val="00ED2AB2"/>
    <w:rsid w:val="00ED3632"/>
    <w:rsid w:val="00ED419F"/>
    <w:rsid w:val="00ED50B1"/>
    <w:rsid w:val="00ED6FEA"/>
    <w:rsid w:val="00EE08AF"/>
    <w:rsid w:val="00EE0FE9"/>
    <w:rsid w:val="00EE16C1"/>
    <w:rsid w:val="00EE3770"/>
    <w:rsid w:val="00EE3A76"/>
    <w:rsid w:val="00EE54E8"/>
    <w:rsid w:val="00EE5547"/>
    <w:rsid w:val="00EE6345"/>
    <w:rsid w:val="00EE65DE"/>
    <w:rsid w:val="00EF6543"/>
    <w:rsid w:val="00F00E86"/>
    <w:rsid w:val="00F01E97"/>
    <w:rsid w:val="00F02BDD"/>
    <w:rsid w:val="00F04168"/>
    <w:rsid w:val="00F059BD"/>
    <w:rsid w:val="00F1032D"/>
    <w:rsid w:val="00F10AA1"/>
    <w:rsid w:val="00F11451"/>
    <w:rsid w:val="00F12D0A"/>
    <w:rsid w:val="00F14422"/>
    <w:rsid w:val="00F1451D"/>
    <w:rsid w:val="00F17555"/>
    <w:rsid w:val="00F205C1"/>
    <w:rsid w:val="00F213EE"/>
    <w:rsid w:val="00F221C6"/>
    <w:rsid w:val="00F23770"/>
    <w:rsid w:val="00F24421"/>
    <w:rsid w:val="00F26B4C"/>
    <w:rsid w:val="00F27F4C"/>
    <w:rsid w:val="00F340B6"/>
    <w:rsid w:val="00F340BC"/>
    <w:rsid w:val="00F355A0"/>
    <w:rsid w:val="00F35AF3"/>
    <w:rsid w:val="00F365F7"/>
    <w:rsid w:val="00F36656"/>
    <w:rsid w:val="00F377B6"/>
    <w:rsid w:val="00F41811"/>
    <w:rsid w:val="00F42192"/>
    <w:rsid w:val="00F432E4"/>
    <w:rsid w:val="00F44D9F"/>
    <w:rsid w:val="00F452A6"/>
    <w:rsid w:val="00F4698A"/>
    <w:rsid w:val="00F46EC6"/>
    <w:rsid w:val="00F472C9"/>
    <w:rsid w:val="00F50499"/>
    <w:rsid w:val="00F50727"/>
    <w:rsid w:val="00F50946"/>
    <w:rsid w:val="00F51632"/>
    <w:rsid w:val="00F51A67"/>
    <w:rsid w:val="00F52BBF"/>
    <w:rsid w:val="00F53AE8"/>
    <w:rsid w:val="00F617EE"/>
    <w:rsid w:val="00F61CF0"/>
    <w:rsid w:val="00F627A6"/>
    <w:rsid w:val="00F6402D"/>
    <w:rsid w:val="00F721DD"/>
    <w:rsid w:val="00F730BE"/>
    <w:rsid w:val="00F73653"/>
    <w:rsid w:val="00F73919"/>
    <w:rsid w:val="00F73A1E"/>
    <w:rsid w:val="00F81816"/>
    <w:rsid w:val="00F831C0"/>
    <w:rsid w:val="00F83A70"/>
    <w:rsid w:val="00F85F76"/>
    <w:rsid w:val="00F8609B"/>
    <w:rsid w:val="00F869BA"/>
    <w:rsid w:val="00F86B6D"/>
    <w:rsid w:val="00F90FCE"/>
    <w:rsid w:val="00F921D3"/>
    <w:rsid w:val="00F93AE1"/>
    <w:rsid w:val="00F940C2"/>
    <w:rsid w:val="00F969A3"/>
    <w:rsid w:val="00FA0F07"/>
    <w:rsid w:val="00FA1B60"/>
    <w:rsid w:val="00FA50ED"/>
    <w:rsid w:val="00FA6771"/>
    <w:rsid w:val="00FB1410"/>
    <w:rsid w:val="00FB3085"/>
    <w:rsid w:val="00FB4F82"/>
    <w:rsid w:val="00FB5A63"/>
    <w:rsid w:val="00FB5DCA"/>
    <w:rsid w:val="00FC01B5"/>
    <w:rsid w:val="00FC257A"/>
    <w:rsid w:val="00FC7B58"/>
    <w:rsid w:val="00FC7C60"/>
    <w:rsid w:val="00FC7C8A"/>
    <w:rsid w:val="00FD2EE3"/>
    <w:rsid w:val="00FD34A5"/>
    <w:rsid w:val="00FD5D48"/>
    <w:rsid w:val="00FD6A51"/>
    <w:rsid w:val="00FE1452"/>
    <w:rsid w:val="00FE1D4F"/>
    <w:rsid w:val="00FE3501"/>
    <w:rsid w:val="00FE40D8"/>
    <w:rsid w:val="00FE4395"/>
    <w:rsid w:val="00FE48E2"/>
    <w:rsid w:val="00FE5E73"/>
    <w:rsid w:val="00FF03F5"/>
    <w:rsid w:val="00FF3C0F"/>
    <w:rsid w:val="00FF66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15ADF"/>
  <w15:chartTrackingRefBased/>
  <w15:docId w15:val="{84388170-C16F-4D83-81F4-A109F8847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831C0"/>
  </w:style>
  <w:style w:type="paragraph" w:styleId="Heading1">
    <w:name w:val="heading 1"/>
    <w:basedOn w:val="Normal"/>
    <w:next w:val="Normal"/>
    <w:link w:val="Heading1Char"/>
    <w:uiPriority w:val="9"/>
    <w:qFormat/>
    <w:rsid w:val="00E330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6A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078"/>
  </w:style>
  <w:style w:type="paragraph" w:styleId="Footer">
    <w:name w:val="footer"/>
    <w:basedOn w:val="Normal"/>
    <w:link w:val="FooterChar"/>
    <w:uiPriority w:val="99"/>
    <w:unhideWhenUsed/>
    <w:rsid w:val="009E4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078"/>
  </w:style>
  <w:style w:type="paragraph" w:styleId="ListParagraph">
    <w:name w:val="List Paragraph"/>
    <w:basedOn w:val="Normal"/>
    <w:uiPriority w:val="34"/>
    <w:qFormat/>
    <w:rsid w:val="000577DE"/>
    <w:pPr>
      <w:ind w:left="720"/>
      <w:contextualSpacing/>
    </w:pPr>
  </w:style>
  <w:style w:type="paragraph" w:styleId="BalloonText">
    <w:name w:val="Balloon Text"/>
    <w:basedOn w:val="Normal"/>
    <w:link w:val="BalloonTextChar"/>
    <w:uiPriority w:val="99"/>
    <w:semiHidden/>
    <w:unhideWhenUsed/>
    <w:rsid w:val="003D3E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3E48"/>
    <w:rPr>
      <w:rFonts w:ascii="Segoe UI" w:hAnsi="Segoe UI" w:cs="Segoe UI"/>
      <w:sz w:val="18"/>
      <w:szCs w:val="18"/>
    </w:rPr>
  </w:style>
  <w:style w:type="table" w:styleId="TableGrid">
    <w:name w:val="Table Grid"/>
    <w:basedOn w:val="TableNormal"/>
    <w:uiPriority w:val="39"/>
    <w:rsid w:val="000E3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446EC"/>
    <w:rPr>
      <w:i/>
      <w:iCs/>
    </w:rPr>
  </w:style>
  <w:style w:type="character" w:customStyle="1" w:styleId="italic-text">
    <w:name w:val="italic-text"/>
    <w:basedOn w:val="DefaultParagraphFont"/>
    <w:rsid w:val="00452BB7"/>
  </w:style>
  <w:style w:type="paragraph" w:customStyle="1" w:styleId="Default">
    <w:name w:val="Default"/>
    <w:rsid w:val="003137C0"/>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C37362"/>
    <w:pPr>
      <w:spacing w:before="100" w:beforeAutospacing="1" w:after="100" w:afterAutospacing="1" w:line="240" w:lineRule="auto"/>
    </w:pPr>
    <w:rPr>
      <w:rFonts w:ascii="Times New Roman" w:eastAsiaTheme="minorEastAsia" w:hAnsi="Times New Roman" w:cs="Times New Roman"/>
      <w:sz w:val="24"/>
      <w:szCs w:val="24"/>
    </w:rPr>
  </w:style>
  <w:style w:type="paragraph" w:styleId="NoSpacing">
    <w:name w:val="No Spacing"/>
    <w:uiPriority w:val="1"/>
    <w:qFormat/>
    <w:rsid w:val="009F44C7"/>
    <w:pPr>
      <w:spacing w:after="0" w:line="240" w:lineRule="auto"/>
    </w:pPr>
  </w:style>
  <w:style w:type="character" w:customStyle="1" w:styleId="Heading1Char">
    <w:name w:val="Heading 1 Char"/>
    <w:basedOn w:val="DefaultParagraphFont"/>
    <w:link w:val="Heading1"/>
    <w:uiPriority w:val="9"/>
    <w:rsid w:val="00E330D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330D5"/>
    <w:pPr>
      <w:outlineLvl w:val="9"/>
    </w:pPr>
  </w:style>
  <w:style w:type="paragraph" w:styleId="TOC2">
    <w:name w:val="toc 2"/>
    <w:basedOn w:val="Normal"/>
    <w:next w:val="Normal"/>
    <w:autoRedefine/>
    <w:uiPriority w:val="39"/>
    <w:unhideWhenUsed/>
    <w:rsid w:val="00E330D5"/>
    <w:pPr>
      <w:spacing w:after="100"/>
      <w:ind w:left="220"/>
    </w:pPr>
    <w:rPr>
      <w:rFonts w:eastAsiaTheme="minorEastAsia" w:cs="Times New Roman"/>
    </w:rPr>
  </w:style>
  <w:style w:type="paragraph" w:styleId="TOC1">
    <w:name w:val="toc 1"/>
    <w:basedOn w:val="Normal"/>
    <w:next w:val="Normal"/>
    <w:autoRedefine/>
    <w:uiPriority w:val="39"/>
    <w:unhideWhenUsed/>
    <w:rsid w:val="00E330D5"/>
    <w:pPr>
      <w:spacing w:after="100"/>
    </w:pPr>
    <w:rPr>
      <w:rFonts w:eastAsiaTheme="minorEastAsia" w:cs="Times New Roman"/>
    </w:rPr>
  </w:style>
  <w:style w:type="paragraph" w:styleId="TOC3">
    <w:name w:val="toc 3"/>
    <w:basedOn w:val="Normal"/>
    <w:next w:val="Normal"/>
    <w:autoRedefine/>
    <w:uiPriority w:val="39"/>
    <w:unhideWhenUsed/>
    <w:rsid w:val="00E330D5"/>
    <w:pPr>
      <w:spacing w:after="100"/>
      <w:ind w:left="440"/>
    </w:pPr>
    <w:rPr>
      <w:rFonts w:eastAsiaTheme="minorEastAsia" w:cs="Times New Roman"/>
    </w:rPr>
  </w:style>
  <w:style w:type="character" w:styleId="Hyperlink">
    <w:name w:val="Hyperlink"/>
    <w:basedOn w:val="DefaultParagraphFont"/>
    <w:uiPriority w:val="99"/>
    <w:unhideWhenUsed/>
    <w:rsid w:val="00E64BFF"/>
    <w:rPr>
      <w:color w:val="0000FF"/>
      <w:u w:val="single"/>
    </w:rPr>
  </w:style>
  <w:style w:type="character" w:styleId="Strong">
    <w:name w:val="Strong"/>
    <w:basedOn w:val="DefaultParagraphFont"/>
    <w:uiPriority w:val="22"/>
    <w:qFormat/>
    <w:rsid w:val="00E64BFF"/>
    <w:rPr>
      <w:b/>
      <w:bCs/>
    </w:rPr>
  </w:style>
  <w:style w:type="character" w:customStyle="1" w:styleId="Heading2Char">
    <w:name w:val="Heading 2 Char"/>
    <w:basedOn w:val="DefaultParagraphFont"/>
    <w:link w:val="Heading2"/>
    <w:uiPriority w:val="9"/>
    <w:rsid w:val="00DA6A36"/>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DA6A36"/>
    <w:rPr>
      <w:sz w:val="16"/>
      <w:szCs w:val="16"/>
    </w:rPr>
  </w:style>
  <w:style w:type="paragraph" w:styleId="CommentText">
    <w:name w:val="annotation text"/>
    <w:basedOn w:val="Normal"/>
    <w:link w:val="CommentTextChar"/>
    <w:uiPriority w:val="99"/>
    <w:semiHidden/>
    <w:unhideWhenUsed/>
    <w:rsid w:val="00DA6A36"/>
    <w:pPr>
      <w:spacing w:line="240" w:lineRule="auto"/>
    </w:pPr>
    <w:rPr>
      <w:sz w:val="20"/>
      <w:szCs w:val="20"/>
    </w:rPr>
  </w:style>
  <w:style w:type="character" w:customStyle="1" w:styleId="CommentTextChar">
    <w:name w:val="Comment Text Char"/>
    <w:basedOn w:val="DefaultParagraphFont"/>
    <w:link w:val="CommentText"/>
    <w:uiPriority w:val="99"/>
    <w:semiHidden/>
    <w:rsid w:val="00DA6A36"/>
    <w:rPr>
      <w:sz w:val="20"/>
      <w:szCs w:val="20"/>
    </w:rPr>
  </w:style>
  <w:style w:type="paragraph" w:styleId="CommentSubject">
    <w:name w:val="annotation subject"/>
    <w:basedOn w:val="CommentText"/>
    <w:next w:val="CommentText"/>
    <w:link w:val="CommentSubjectChar"/>
    <w:uiPriority w:val="99"/>
    <w:semiHidden/>
    <w:unhideWhenUsed/>
    <w:rsid w:val="00EE0FE9"/>
    <w:rPr>
      <w:b/>
      <w:bCs/>
    </w:rPr>
  </w:style>
  <w:style w:type="character" w:customStyle="1" w:styleId="CommentSubjectChar">
    <w:name w:val="Comment Subject Char"/>
    <w:basedOn w:val="CommentTextChar"/>
    <w:link w:val="CommentSubject"/>
    <w:uiPriority w:val="99"/>
    <w:semiHidden/>
    <w:rsid w:val="00EE0FE9"/>
    <w:rPr>
      <w:b/>
      <w:bCs/>
      <w:sz w:val="20"/>
      <w:szCs w:val="20"/>
    </w:rPr>
  </w:style>
  <w:style w:type="paragraph" w:styleId="Revision">
    <w:name w:val="Revision"/>
    <w:hidden/>
    <w:uiPriority w:val="99"/>
    <w:semiHidden/>
    <w:rsid w:val="001E1278"/>
    <w:pPr>
      <w:spacing w:after="0" w:line="240" w:lineRule="auto"/>
    </w:pPr>
  </w:style>
  <w:style w:type="character" w:styleId="UnresolvedMention">
    <w:name w:val="Unresolved Mention"/>
    <w:basedOn w:val="DefaultParagraphFont"/>
    <w:uiPriority w:val="99"/>
    <w:semiHidden/>
    <w:unhideWhenUsed/>
    <w:rsid w:val="00F86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956770">
      <w:bodyDiv w:val="1"/>
      <w:marLeft w:val="0"/>
      <w:marRight w:val="0"/>
      <w:marTop w:val="0"/>
      <w:marBottom w:val="0"/>
      <w:divBdr>
        <w:top w:val="none" w:sz="0" w:space="0" w:color="auto"/>
        <w:left w:val="none" w:sz="0" w:space="0" w:color="auto"/>
        <w:bottom w:val="none" w:sz="0" w:space="0" w:color="auto"/>
        <w:right w:val="none" w:sz="0" w:space="0" w:color="auto"/>
      </w:divBdr>
    </w:div>
    <w:div w:id="172575825">
      <w:bodyDiv w:val="1"/>
      <w:marLeft w:val="0"/>
      <w:marRight w:val="0"/>
      <w:marTop w:val="0"/>
      <w:marBottom w:val="0"/>
      <w:divBdr>
        <w:top w:val="none" w:sz="0" w:space="0" w:color="auto"/>
        <w:left w:val="none" w:sz="0" w:space="0" w:color="auto"/>
        <w:bottom w:val="none" w:sz="0" w:space="0" w:color="auto"/>
        <w:right w:val="none" w:sz="0" w:space="0" w:color="auto"/>
      </w:divBdr>
      <w:divsChild>
        <w:div w:id="1905793278">
          <w:marLeft w:val="360"/>
          <w:marRight w:val="0"/>
          <w:marTop w:val="280"/>
          <w:marBottom w:val="0"/>
          <w:divBdr>
            <w:top w:val="none" w:sz="0" w:space="0" w:color="auto"/>
            <w:left w:val="none" w:sz="0" w:space="0" w:color="auto"/>
            <w:bottom w:val="none" w:sz="0" w:space="0" w:color="auto"/>
            <w:right w:val="none" w:sz="0" w:space="0" w:color="auto"/>
          </w:divBdr>
        </w:div>
        <w:div w:id="1095633035">
          <w:marLeft w:val="720"/>
          <w:marRight w:val="0"/>
          <w:marTop w:val="40"/>
          <w:marBottom w:val="80"/>
          <w:divBdr>
            <w:top w:val="none" w:sz="0" w:space="0" w:color="auto"/>
            <w:left w:val="none" w:sz="0" w:space="0" w:color="auto"/>
            <w:bottom w:val="none" w:sz="0" w:space="0" w:color="auto"/>
            <w:right w:val="none" w:sz="0" w:space="0" w:color="auto"/>
          </w:divBdr>
        </w:div>
        <w:div w:id="901938955">
          <w:marLeft w:val="360"/>
          <w:marRight w:val="0"/>
          <w:marTop w:val="280"/>
          <w:marBottom w:val="0"/>
          <w:divBdr>
            <w:top w:val="none" w:sz="0" w:space="0" w:color="auto"/>
            <w:left w:val="none" w:sz="0" w:space="0" w:color="auto"/>
            <w:bottom w:val="none" w:sz="0" w:space="0" w:color="auto"/>
            <w:right w:val="none" w:sz="0" w:space="0" w:color="auto"/>
          </w:divBdr>
        </w:div>
        <w:div w:id="160698585">
          <w:marLeft w:val="360"/>
          <w:marRight w:val="0"/>
          <w:marTop w:val="280"/>
          <w:marBottom w:val="0"/>
          <w:divBdr>
            <w:top w:val="none" w:sz="0" w:space="0" w:color="auto"/>
            <w:left w:val="none" w:sz="0" w:space="0" w:color="auto"/>
            <w:bottom w:val="none" w:sz="0" w:space="0" w:color="auto"/>
            <w:right w:val="none" w:sz="0" w:space="0" w:color="auto"/>
          </w:divBdr>
        </w:div>
        <w:div w:id="1626160217">
          <w:marLeft w:val="720"/>
          <w:marRight w:val="0"/>
          <w:marTop w:val="40"/>
          <w:marBottom w:val="80"/>
          <w:divBdr>
            <w:top w:val="none" w:sz="0" w:space="0" w:color="auto"/>
            <w:left w:val="none" w:sz="0" w:space="0" w:color="auto"/>
            <w:bottom w:val="none" w:sz="0" w:space="0" w:color="auto"/>
            <w:right w:val="none" w:sz="0" w:space="0" w:color="auto"/>
          </w:divBdr>
        </w:div>
        <w:div w:id="747381757">
          <w:marLeft w:val="360"/>
          <w:marRight w:val="0"/>
          <w:marTop w:val="280"/>
          <w:marBottom w:val="0"/>
          <w:divBdr>
            <w:top w:val="none" w:sz="0" w:space="0" w:color="auto"/>
            <w:left w:val="none" w:sz="0" w:space="0" w:color="auto"/>
            <w:bottom w:val="none" w:sz="0" w:space="0" w:color="auto"/>
            <w:right w:val="none" w:sz="0" w:space="0" w:color="auto"/>
          </w:divBdr>
        </w:div>
        <w:div w:id="1768112574">
          <w:marLeft w:val="360"/>
          <w:marRight w:val="0"/>
          <w:marTop w:val="280"/>
          <w:marBottom w:val="0"/>
          <w:divBdr>
            <w:top w:val="none" w:sz="0" w:space="0" w:color="auto"/>
            <w:left w:val="none" w:sz="0" w:space="0" w:color="auto"/>
            <w:bottom w:val="none" w:sz="0" w:space="0" w:color="auto"/>
            <w:right w:val="none" w:sz="0" w:space="0" w:color="auto"/>
          </w:divBdr>
        </w:div>
        <w:div w:id="1686443376">
          <w:marLeft w:val="720"/>
          <w:marRight w:val="0"/>
          <w:marTop w:val="40"/>
          <w:marBottom w:val="80"/>
          <w:divBdr>
            <w:top w:val="none" w:sz="0" w:space="0" w:color="auto"/>
            <w:left w:val="none" w:sz="0" w:space="0" w:color="auto"/>
            <w:bottom w:val="none" w:sz="0" w:space="0" w:color="auto"/>
            <w:right w:val="none" w:sz="0" w:space="0" w:color="auto"/>
          </w:divBdr>
        </w:div>
      </w:divsChild>
    </w:div>
    <w:div w:id="197819705">
      <w:bodyDiv w:val="1"/>
      <w:marLeft w:val="0"/>
      <w:marRight w:val="0"/>
      <w:marTop w:val="0"/>
      <w:marBottom w:val="0"/>
      <w:divBdr>
        <w:top w:val="none" w:sz="0" w:space="0" w:color="auto"/>
        <w:left w:val="none" w:sz="0" w:space="0" w:color="auto"/>
        <w:bottom w:val="none" w:sz="0" w:space="0" w:color="auto"/>
        <w:right w:val="none" w:sz="0" w:space="0" w:color="auto"/>
      </w:divBdr>
      <w:divsChild>
        <w:div w:id="1470436759">
          <w:marLeft w:val="360"/>
          <w:marRight w:val="0"/>
          <w:marTop w:val="280"/>
          <w:marBottom w:val="0"/>
          <w:divBdr>
            <w:top w:val="none" w:sz="0" w:space="0" w:color="auto"/>
            <w:left w:val="none" w:sz="0" w:space="0" w:color="auto"/>
            <w:bottom w:val="none" w:sz="0" w:space="0" w:color="auto"/>
            <w:right w:val="none" w:sz="0" w:space="0" w:color="auto"/>
          </w:divBdr>
        </w:div>
        <w:div w:id="1844316136">
          <w:marLeft w:val="720"/>
          <w:marRight w:val="0"/>
          <w:marTop w:val="40"/>
          <w:marBottom w:val="80"/>
          <w:divBdr>
            <w:top w:val="none" w:sz="0" w:space="0" w:color="auto"/>
            <w:left w:val="none" w:sz="0" w:space="0" w:color="auto"/>
            <w:bottom w:val="none" w:sz="0" w:space="0" w:color="auto"/>
            <w:right w:val="none" w:sz="0" w:space="0" w:color="auto"/>
          </w:divBdr>
        </w:div>
        <w:div w:id="935820601">
          <w:marLeft w:val="360"/>
          <w:marRight w:val="0"/>
          <w:marTop w:val="280"/>
          <w:marBottom w:val="0"/>
          <w:divBdr>
            <w:top w:val="none" w:sz="0" w:space="0" w:color="auto"/>
            <w:left w:val="none" w:sz="0" w:space="0" w:color="auto"/>
            <w:bottom w:val="none" w:sz="0" w:space="0" w:color="auto"/>
            <w:right w:val="none" w:sz="0" w:space="0" w:color="auto"/>
          </w:divBdr>
        </w:div>
        <w:div w:id="1716394810">
          <w:marLeft w:val="360"/>
          <w:marRight w:val="0"/>
          <w:marTop w:val="280"/>
          <w:marBottom w:val="0"/>
          <w:divBdr>
            <w:top w:val="none" w:sz="0" w:space="0" w:color="auto"/>
            <w:left w:val="none" w:sz="0" w:space="0" w:color="auto"/>
            <w:bottom w:val="none" w:sz="0" w:space="0" w:color="auto"/>
            <w:right w:val="none" w:sz="0" w:space="0" w:color="auto"/>
          </w:divBdr>
        </w:div>
      </w:divsChild>
    </w:div>
    <w:div w:id="225802899">
      <w:bodyDiv w:val="1"/>
      <w:marLeft w:val="0"/>
      <w:marRight w:val="0"/>
      <w:marTop w:val="0"/>
      <w:marBottom w:val="0"/>
      <w:divBdr>
        <w:top w:val="none" w:sz="0" w:space="0" w:color="auto"/>
        <w:left w:val="none" w:sz="0" w:space="0" w:color="auto"/>
        <w:bottom w:val="none" w:sz="0" w:space="0" w:color="auto"/>
        <w:right w:val="none" w:sz="0" w:space="0" w:color="auto"/>
      </w:divBdr>
    </w:div>
    <w:div w:id="454104269">
      <w:bodyDiv w:val="1"/>
      <w:marLeft w:val="0"/>
      <w:marRight w:val="0"/>
      <w:marTop w:val="0"/>
      <w:marBottom w:val="0"/>
      <w:divBdr>
        <w:top w:val="none" w:sz="0" w:space="0" w:color="auto"/>
        <w:left w:val="none" w:sz="0" w:space="0" w:color="auto"/>
        <w:bottom w:val="none" w:sz="0" w:space="0" w:color="auto"/>
        <w:right w:val="none" w:sz="0" w:space="0" w:color="auto"/>
      </w:divBdr>
    </w:div>
    <w:div w:id="457190399">
      <w:bodyDiv w:val="1"/>
      <w:marLeft w:val="0"/>
      <w:marRight w:val="0"/>
      <w:marTop w:val="0"/>
      <w:marBottom w:val="0"/>
      <w:divBdr>
        <w:top w:val="none" w:sz="0" w:space="0" w:color="auto"/>
        <w:left w:val="none" w:sz="0" w:space="0" w:color="auto"/>
        <w:bottom w:val="none" w:sz="0" w:space="0" w:color="auto"/>
        <w:right w:val="none" w:sz="0" w:space="0" w:color="auto"/>
      </w:divBdr>
    </w:div>
    <w:div w:id="642930066">
      <w:bodyDiv w:val="1"/>
      <w:marLeft w:val="0"/>
      <w:marRight w:val="0"/>
      <w:marTop w:val="0"/>
      <w:marBottom w:val="0"/>
      <w:divBdr>
        <w:top w:val="none" w:sz="0" w:space="0" w:color="auto"/>
        <w:left w:val="none" w:sz="0" w:space="0" w:color="auto"/>
        <w:bottom w:val="none" w:sz="0" w:space="0" w:color="auto"/>
        <w:right w:val="none" w:sz="0" w:space="0" w:color="auto"/>
      </w:divBdr>
      <w:divsChild>
        <w:div w:id="1110396801">
          <w:marLeft w:val="360"/>
          <w:marRight w:val="0"/>
          <w:marTop w:val="280"/>
          <w:marBottom w:val="0"/>
          <w:divBdr>
            <w:top w:val="none" w:sz="0" w:space="0" w:color="auto"/>
            <w:left w:val="none" w:sz="0" w:space="0" w:color="auto"/>
            <w:bottom w:val="none" w:sz="0" w:space="0" w:color="auto"/>
            <w:right w:val="none" w:sz="0" w:space="0" w:color="auto"/>
          </w:divBdr>
        </w:div>
        <w:div w:id="11809355">
          <w:marLeft w:val="720"/>
          <w:marRight w:val="0"/>
          <w:marTop w:val="40"/>
          <w:marBottom w:val="80"/>
          <w:divBdr>
            <w:top w:val="none" w:sz="0" w:space="0" w:color="auto"/>
            <w:left w:val="none" w:sz="0" w:space="0" w:color="auto"/>
            <w:bottom w:val="none" w:sz="0" w:space="0" w:color="auto"/>
            <w:right w:val="none" w:sz="0" w:space="0" w:color="auto"/>
          </w:divBdr>
        </w:div>
        <w:div w:id="467822633">
          <w:marLeft w:val="720"/>
          <w:marRight w:val="0"/>
          <w:marTop w:val="40"/>
          <w:marBottom w:val="80"/>
          <w:divBdr>
            <w:top w:val="none" w:sz="0" w:space="0" w:color="auto"/>
            <w:left w:val="none" w:sz="0" w:space="0" w:color="auto"/>
            <w:bottom w:val="none" w:sz="0" w:space="0" w:color="auto"/>
            <w:right w:val="none" w:sz="0" w:space="0" w:color="auto"/>
          </w:divBdr>
        </w:div>
        <w:div w:id="46682221">
          <w:marLeft w:val="360"/>
          <w:marRight w:val="0"/>
          <w:marTop w:val="280"/>
          <w:marBottom w:val="0"/>
          <w:divBdr>
            <w:top w:val="none" w:sz="0" w:space="0" w:color="auto"/>
            <w:left w:val="none" w:sz="0" w:space="0" w:color="auto"/>
            <w:bottom w:val="none" w:sz="0" w:space="0" w:color="auto"/>
            <w:right w:val="none" w:sz="0" w:space="0" w:color="auto"/>
          </w:divBdr>
        </w:div>
        <w:div w:id="1910068233">
          <w:marLeft w:val="720"/>
          <w:marRight w:val="0"/>
          <w:marTop w:val="40"/>
          <w:marBottom w:val="80"/>
          <w:divBdr>
            <w:top w:val="none" w:sz="0" w:space="0" w:color="auto"/>
            <w:left w:val="none" w:sz="0" w:space="0" w:color="auto"/>
            <w:bottom w:val="none" w:sz="0" w:space="0" w:color="auto"/>
            <w:right w:val="none" w:sz="0" w:space="0" w:color="auto"/>
          </w:divBdr>
        </w:div>
        <w:div w:id="1854562731">
          <w:marLeft w:val="720"/>
          <w:marRight w:val="0"/>
          <w:marTop w:val="40"/>
          <w:marBottom w:val="80"/>
          <w:divBdr>
            <w:top w:val="none" w:sz="0" w:space="0" w:color="auto"/>
            <w:left w:val="none" w:sz="0" w:space="0" w:color="auto"/>
            <w:bottom w:val="none" w:sz="0" w:space="0" w:color="auto"/>
            <w:right w:val="none" w:sz="0" w:space="0" w:color="auto"/>
          </w:divBdr>
        </w:div>
        <w:div w:id="2016958835">
          <w:marLeft w:val="720"/>
          <w:marRight w:val="0"/>
          <w:marTop w:val="40"/>
          <w:marBottom w:val="80"/>
          <w:divBdr>
            <w:top w:val="none" w:sz="0" w:space="0" w:color="auto"/>
            <w:left w:val="none" w:sz="0" w:space="0" w:color="auto"/>
            <w:bottom w:val="none" w:sz="0" w:space="0" w:color="auto"/>
            <w:right w:val="none" w:sz="0" w:space="0" w:color="auto"/>
          </w:divBdr>
        </w:div>
      </w:divsChild>
    </w:div>
    <w:div w:id="764305914">
      <w:bodyDiv w:val="1"/>
      <w:marLeft w:val="0"/>
      <w:marRight w:val="0"/>
      <w:marTop w:val="0"/>
      <w:marBottom w:val="0"/>
      <w:divBdr>
        <w:top w:val="none" w:sz="0" w:space="0" w:color="auto"/>
        <w:left w:val="none" w:sz="0" w:space="0" w:color="auto"/>
        <w:bottom w:val="none" w:sz="0" w:space="0" w:color="auto"/>
        <w:right w:val="none" w:sz="0" w:space="0" w:color="auto"/>
      </w:divBdr>
    </w:div>
    <w:div w:id="1047292471">
      <w:bodyDiv w:val="1"/>
      <w:marLeft w:val="0"/>
      <w:marRight w:val="0"/>
      <w:marTop w:val="0"/>
      <w:marBottom w:val="0"/>
      <w:divBdr>
        <w:top w:val="none" w:sz="0" w:space="0" w:color="auto"/>
        <w:left w:val="none" w:sz="0" w:space="0" w:color="auto"/>
        <w:bottom w:val="none" w:sz="0" w:space="0" w:color="auto"/>
        <w:right w:val="none" w:sz="0" w:space="0" w:color="auto"/>
      </w:divBdr>
      <w:divsChild>
        <w:div w:id="539778279">
          <w:marLeft w:val="360"/>
          <w:marRight w:val="0"/>
          <w:marTop w:val="280"/>
          <w:marBottom w:val="0"/>
          <w:divBdr>
            <w:top w:val="none" w:sz="0" w:space="0" w:color="auto"/>
            <w:left w:val="none" w:sz="0" w:space="0" w:color="auto"/>
            <w:bottom w:val="none" w:sz="0" w:space="0" w:color="auto"/>
            <w:right w:val="none" w:sz="0" w:space="0" w:color="auto"/>
          </w:divBdr>
        </w:div>
        <w:div w:id="149834559">
          <w:marLeft w:val="720"/>
          <w:marRight w:val="0"/>
          <w:marTop w:val="40"/>
          <w:marBottom w:val="80"/>
          <w:divBdr>
            <w:top w:val="none" w:sz="0" w:space="0" w:color="auto"/>
            <w:left w:val="none" w:sz="0" w:space="0" w:color="auto"/>
            <w:bottom w:val="none" w:sz="0" w:space="0" w:color="auto"/>
            <w:right w:val="none" w:sz="0" w:space="0" w:color="auto"/>
          </w:divBdr>
        </w:div>
        <w:div w:id="795678863">
          <w:marLeft w:val="360"/>
          <w:marRight w:val="0"/>
          <w:marTop w:val="280"/>
          <w:marBottom w:val="0"/>
          <w:divBdr>
            <w:top w:val="none" w:sz="0" w:space="0" w:color="auto"/>
            <w:left w:val="none" w:sz="0" w:space="0" w:color="auto"/>
            <w:bottom w:val="none" w:sz="0" w:space="0" w:color="auto"/>
            <w:right w:val="none" w:sz="0" w:space="0" w:color="auto"/>
          </w:divBdr>
        </w:div>
        <w:div w:id="1603684599">
          <w:marLeft w:val="360"/>
          <w:marRight w:val="0"/>
          <w:marTop w:val="280"/>
          <w:marBottom w:val="0"/>
          <w:divBdr>
            <w:top w:val="none" w:sz="0" w:space="0" w:color="auto"/>
            <w:left w:val="none" w:sz="0" w:space="0" w:color="auto"/>
            <w:bottom w:val="none" w:sz="0" w:space="0" w:color="auto"/>
            <w:right w:val="none" w:sz="0" w:space="0" w:color="auto"/>
          </w:divBdr>
        </w:div>
      </w:divsChild>
    </w:div>
    <w:div w:id="1078550331">
      <w:bodyDiv w:val="1"/>
      <w:marLeft w:val="0"/>
      <w:marRight w:val="0"/>
      <w:marTop w:val="0"/>
      <w:marBottom w:val="0"/>
      <w:divBdr>
        <w:top w:val="none" w:sz="0" w:space="0" w:color="auto"/>
        <w:left w:val="none" w:sz="0" w:space="0" w:color="auto"/>
        <w:bottom w:val="none" w:sz="0" w:space="0" w:color="auto"/>
        <w:right w:val="none" w:sz="0" w:space="0" w:color="auto"/>
      </w:divBdr>
      <w:divsChild>
        <w:div w:id="1769502086">
          <w:marLeft w:val="360"/>
          <w:marRight w:val="0"/>
          <w:marTop w:val="280"/>
          <w:marBottom w:val="0"/>
          <w:divBdr>
            <w:top w:val="none" w:sz="0" w:space="0" w:color="auto"/>
            <w:left w:val="none" w:sz="0" w:space="0" w:color="auto"/>
            <w:bottom w:val="none" w:sz="0" w:space="0" w:color="auto"/>
            <w:right w:val="none" w:sz="0" w:space="0" w:color="auto"/>
          </w:divBdr>
        </w:div>
        <w:div w:id="2030641946">
          <w:marLeft w:val="360"/>
          <w:marRight w:val="0"/>
          <w:marTop w:val="280"/>
          <w:marBottom w:val="0"/>
          <w:divBdr>
            <w:top w:val="none" w:sz="0" w:space="0" w:color="auto"/>
            <w:left w:val="none" w:sz="0" w:space="0" w:color="auto"/>
            <w:bottom w:val="none" w:sz="0" w:space="0" w:color="auto"/>
            <w:right w:val="none" w:sz="0" w:space="0" w:color="auto"/>
          </w:divBdr>
        </w:div>
        <w:div w:id="1095630981">
          <w:marLeft w:val="720"/>
          <w:marRight w:val="0"/>
          <w:marTop w:val="40"/>
          <w:marBottom w:val="80"/>
          <w:divBdr>
            <w:top w:val="none" w:sz="0" w:space="0" w:color="auto"/>
            <w:left w:val="none" w:sz="0" w:space="0" w:color="auto"/>
            <w:bottom w:val="none" w:sz="0" w:space="0" w:color="auto"/>
            <w:right w:val="none" w:sz="0" w:space="0" w:color="auto"/>
          </w:divBdr>
        </w:div>
        <w:div w:id="1295217754">
          <w:marLeft w:val="720"/>
          <w:marRight w:val="0"/>
          <w:marTop w:val="40"/>
          <w:marBottom w:val="80"/>
          <w:divBdr>
            <w:top w:val="none" w:sz="0" w:space="0" w:color="auto"/>
            <w:left w:val="none" w:sz="0" w:space="0" w:color="auto"/>
            <w:bottom w:val="none" w:sz="0" w:space="0" w:color="auto"/>
            <w:right w:val="none" w:sz="0" w:space="0" w:color="auto"/>
          </w:divBdr>
        </w:div>
        <w:div w:id="2040471072">
          <w:marLeft w:val="720"/>
          <w:marRight w:val="0"/>
          <w:marTop w:val="40"/>
          <w:marBottom w:val="80"/>
          <w:divBdr>
            <w:top w:val="none" w:sz="0" w:space="0" w:color="auto"/>
            <w:left w:val="none" w:sz="0" w:space="0" w:color="auto"/>
            <w:bottom w:val="none" w:sz="0" w:space="0" w:color="auto"/>
            <w:right w:val="none" w:sz="0" w:space="0" w:color="auto"/>
          </w:divBdr>
        </w:div>
      </w:divsChild>
    </w:div>
    <w:div w:id="1231231279">
      <w:bodyDiv w:val="1"/>
      <w:marLeft w:val="0"/>
      <w:marRight w:val="0"/>
      <w:marTop w:val="0"/>
      <w:marBottom w:val="0"/>
      <w:divBdr>
        <w:top w:val="none" w:sz="0" w:space="0" w:color="auto"/>
        <w:left w:val="none" w:sz="0" w:space="0" w:color="auto"/>
        <w:bottom w:val="none" w:sz="0" w:space="0" w:color="auto"/>
        <w:right w:val="none" w:sz="0" w:space="0" w:color="auto"/>
      </w:divBdr>
      <w:divsChild>
        <w:div w:id="780956328">
          <w:marLeft w:val="144"/>
          <w:marRight w:val="0"/>
          <w:marTop w:val="240"/>
          <w:marBottom w:val="40"/>
          <w:divBdr>
            <w:top w:val="none" w:sz="0" w:space="0" w:color="auto"/>
            <w:left w:val="none" w:sz="0" w:space="0" w:color="auto"/>
            <w:bottom w:val="none" w:sz="0" w:space="0" w:color="auto"/>
            <w:right w:val="none" w:sz="0" w:space="0" w:color="auto"/>
          </w:divBdr>
        </w:div>
        <w:div w:id="1774665796">
          <w:marLeft w:val="144"/>
          <w:marRight w:val="0"/>
          <w:marTop w:val="240"/>
          <w:marBottom w:val="40"/>
          <w:divBdr>
            <w:top w:val="none" w:sz="0" w:space="0" w:color="auto"/>
            <w:left w:val="none" w:sz="0" w:space="0" w:color="auto"/>
            <w:bottom w:val="none" w:sz="0" w:space="0" w:color="auto"/>
            <w:right w:val="none" w:sz="0" w:space="0" w:color="auto"/>
          </w:divBdr>
        </w:div>
      </w:divsChild>
    </w:div>
    <w:div w:id="1836141787">
      <w:bodyDiv w:val="1"/>
      <w:marLeft w:val="0"/>
      <w:marRight w:val="0"/>
      <w:marTop w:val="0"/>
      <w:marBottom w:val="0"/>
      <w:divBdr>
        <w:top w:val="none" w:sz="0" w:space="0" w:color="auto"/>
        <w:left w:val="none" w:sz="0" w:space="0" w:color="auto"/>
        <w:bottom w:val="none" w:sz="0" w:space="0" w:color="auto"/>
        <w:right w:val="none" w:sz="0" w:space="0" w:color="auto"/>
      </w:divBdr>
    </w:div>
    <w:div w:id="1847209922">
      <w:bodyDiv w:val="1"/>
      <w:marLeft w:val="0"/>
      <w:marRight w:val="0"/>
      <w:marTop w:val="0"/>
      <w:marBottom w:val="0"/>
      <w:divBdr>
        <w:top w:val="none" w:sz="0" w:space="0" w:color="auto"/>
        <w:left w:val="none" w:sz="0" w:space="0" w:color="auto"/>
        <w:bottom w:val="none" w:sz="0" w:space="0" w:color="auto"/>
        <w:right w:val="none" w:sz="0" w:space="0" w:color="auto"/>
      </w:divBdr>
    </w:div>
    <w:div w:id="188471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3.png"/><Relationship Id="rId21" Type="http://schemas.openxmlformats.org/officeDocument/2006/relationships/image" Target="media/image9.png"/><Relationship Id="rId42" Type="http://schemas.openxmlformats.org/officeDocument/2006/relationships/image" Target="media/image30.emf"/><Relationship Id="rId63" Type="http://schemas.openxmlformats.org/officeDocument/2006/relationships/image" Target="media/image51.png"/><Relationship Id="rId84" Type="http://schemas.openxmlformats.org/officeDocument/2006/relationships/image" Target="media/image72.emf"/><Relationship Id="rId138" Type="http://schemas.openxmlformats.org/officeDocument/2006/relationships/image" Target="media/image124.emf"/><Relationship Id="rId159" Type="http://schemas.openxmlformats.org/officeDocument/2006/relationships/image" Target="media/image145.emf"/><Relationship Id="rId170" Type="http://schemas.openxmlformats.org/officeDocument/2006/relationships/image" Target="media/image156.emf"/><Relationship Id="rId191" Type="http://schemas.openxmlformats.org/officeDocument/2006/relationships/image" Target="media/image177.emf"/><Relationship Id="rId205" Type="http://schemas.openxmlformats.org/officeDocument/2006/relationships/theme" Target="theme/theme1.xml"/><Relationship Id="rId16" Type="http://schemas.openxmlformats.org/officeDocument/2006/relationships/image" Target="media/image4.emf"/><Relationship Id="rId107" Type="http://schemas.openxmlformats.org/officeDocument/2006/relationships/image" Target="media/image93.png"/><Relationship Id="rId11" Type="http://schemas.openxmlformats.org/officeDocument/2006/relationships/footer" Target="footer4.xml"/><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emf"/><Relationship Id="rId58" Type="http://schemas.openxmlformats.org/officeDocument/2006/relationships/image" Target="media/image46.png"/><Relationship Id="rId74" Type="http://schemas.openxmlformats.org/officeDocument/2006/relationships/image" Target="media/image62.png"/><Relationship Id="rId79" Type="http://schemas.openxmlformats.org/officeDocument/2006/relationships/image" Target="media/image67.png"/><Relationship Id="rId102" Type="http://schemas.openxmlformats.org/officeDocument/2006/relationships/image" Target="media/image88.png"/><Relationship Id="rId123" Type="http://schemas.openxmlformats.org/officeDocument/2006/relationships/image" Target="media/image109.jpeg"/><Relationship Id="rId128" Type="http://schemas.openxmlformats.org/officeDocument/2006/relationships/image" Target="media/image114.jpeg"/><Relationship Id="rId144" Type="http://schemas.openxmlformats.org/officeDocument/2006/relationships/image" Target="media/image130.emf"/><Relationship Id="rId149" Type="http://schemas.openxmlformats.org/officeDocument/2006/relationships/image" Target="media/image135.emf"/><Relationship Id="rId5" Type="http://schemas.openxmlformats.org/officeDocument/2006/relationships/webSettings" Target="webSettings.xml"/><Relationship Id="rId90" Type="http://schemas.openxmlformats.org/officeDocument/2006/relationships/image" Target="media/image77.png"/><Relationship Id="rId95" Type="http://schemas.openxmlformats.org/officeDocument/2006/relationships/image" Target="media/image81.png"/><Relationship Id="rId160" Type="http://schemas.openxmlformats.org/officeDocument/2006/relationships/image" Target="media/image146.emf"/><Relationship Id="rId165" Type="http://schemas.openxmlformats.org/officeDocument/2006/relationships/image" Target="media/image151.emf"/><Relationship Id="rId181" Type="http://schemas.openxmlformats.org/officeDocument/2006/relationships/image" Target="media/image167.emf"/><Relationship Id="rId186" Type="http://schemas.openxmlformats.org/officeDocument/2006/relationships/image" Target="media/image172.emf"/><Relationship Id="rId22" Type="http://schemas.openxmlformats.org/officeDocument/2006/relationships/image" Target="media/image10.emf"/><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png"/><Relationship Id="rId113" Type="http://schemas.openxmlformats.org/officeDocument/2006/relationships/image" Target="media/image99.png"/><Relationship Id="rId118" Type="http://schemas.openxmlformats.org/officeDocument/2006/relationships/image" Target="media/image104.png"/><Relationship Id="rId134" Type="http://schemas.openxmlformats.org/officeDocument/2006/relationships/image" Target="media/image120.jpeg"/><Relationship Id="rId139" Type="http://schemas.openxmlformats.org/officeDocument/2006/relationships/image" Target="media/image125.emf"/><Relationship Id="rId80" Type="http://schemas.openxmlformats.org/officeDocument/2006/relationships/image" Target="media/image68.png"/><Relationship Id="rId85" Type="http://schemas.openxmlformats.org/officeDocument/2006/relationships/image" Target="media/image73.png"/><Relationship Id="rId150" Type="http://schemas.openxmlformats.org/officeDocument/2006/relationships/image" Target="media/image136.emf"/><Relationship Id="rId155" Type="http://schemas.openxmlformats.org/officeDocument/2006/relationships/image" Target="media/image141.emf"/><Relationship Id="rId171" Type="http://schemas.openxmlformats.org/officeDocument/2006/relationships/image" Target="media/image157.emf"/><Relationship Id="rId176" Type="http://schemas.openxmlformats.org/officeDocument/2006/relationships/image" Target="media/image162.emf"/><Relationship Id="rId192" Type="http://schemas.openxmlformats.org/officeDocument/2006/relationships/image" Target="media/image178.emf"/><Relationship Id="rId197" Type="http://schemas.openxmlformats.org/officeDocument/2006/relationships/image" Target="media/image183.emf"/><Relationship Id="rId201" Type="http://schemas.openxmlformats.org/officeDocument/2006/relationships/image" Target="media/image187.emf"/><Relationship Id="rId12" Type="http://schemas.openxmlformats.org/officeDocument/2006/relationships/footer" Target="footer5.xml"/><Relationship Id="rId17" Type="http://schemas.openxmlformats.org/officeDocument/2006/relationships/image" Target="media/image5.png"/><Relationship Id="rId33" Type="http://schemas.openxmlformats.org/officeDocument/2006/relationships/image" Target="media/image21.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89.png"/><Relationship Id="rId108" Type="http://schemas.openxmlformats.org/officeDocument/2006/relationships/image" Target="media/image94.png"/><Relationship Id="rId124" Type="http://schemas.openxmlformats.org/officeDocument/2006/relationships/image" Target="media/image110.jpeg"/><Relationship Id="rId129" Type="http://schemas.openxmlformats.org/officeDocument/2006/relationships/image" Target="media/image115.jpeg"/><Relationship Id="rId54" Type="http://schemas.openxmlformats.org/officeDocument/2006/relationships/image" Target="media/image42.emf"/><Relationship Id="rId70" Type="http://schemas.openxmlformats.org/officeDocument/2006/relationships/image" Target="media/image58.png"/><Relationship Id="rId75" Type="http://schemas.openxmlformats.org/officeDocument/2006/relationships/image" Target="media/image63.png"/><Relationship Id="rId91" Type="http://schemas.openxmlformats.org/officeDocument/2006/relationships/hyperlink" Target="http://www.eia.gov/petroleum/wells/" TargetMode="External"/><Relationship Id="rId96" Type="http://schemas.openxmlformats.org/officeDocument/2006/relationships/image" Target="media/image82.png"/><Relationship Id="rId140" Type="http://schemas.openxmlformats.org/officeDocument/2006/relationships/image" Target="media/image126.emf"/><Relationship Id="rId145" Type="http://schemas.openxmlformats.org/officeDocument/2006/relationships/image" Target="media/image131.emf"/><Relationship Id="rId161" Type="http://schemas.openxmlformats.org/officeDocument/2006/relationships/image" Target="media/image147.emf"/><Relationship Id="rId166" Type="http://schemas.openxmlformats.org/officeDocument/2006/relationships/image" Target="media/image152.emf"/><Relationship Id="rId182" Type="http://schemas.openxmlformats.org/officeDocument/2006/relationships/image" Target="media/image168.emf"/><Relationship Id="rId187" Type="http://schemas.openxmlformats.org/officeDocument/2006/relationships/image" Target="media/image173.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1.emf"/><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0.png"/><Relationship Id="rId119" Type="http://schemas.openxmlformats.org/officeDocument/2006/relationships/image" Target="media/image105.png"/><Relationship Id="rId44" Type="http://schemas.openxmlformats.org/officeDocument/2006/relationships/image" Target="media/image32.png"/><Relationship Id="rId60" Type="http://schemas.openxmlformats.org/officeDocument/2006/relationships/image" Target="media/image48.png"/><Relationship Id="rId65" Type="http://schemas.openxmlformats.org/officeDocument/2006/relationships/image" Target="media/image53.png"/><Relationship Id="rId81" Type="http://schemas.openxmlformats.org/officeDocument/2006/relationships/image" Target="media/image69.png"/><Relationship Id="rId86" Type="http://schemas.openxmlformats.org/officeDocument/2006/relationships/image" Target="media/image74.png"/><Relationship Id="rId130" Type="http://schemas.openxmlformats.org/officeDocument/2006/relationships/image" Target="media/image116.jpeg"/><Relationship Id="rId135" Type="http://schemas.openxmlformats.org/officeDocument/2006/relationships/image" Target="media/image121.emf"/><Relationship Id="rId151" Type="http://schemas.openxmlformats.org/officeDocument/2006/relationships/image" Target="media/image137.emf"/><Relationship Id="rId156" Type="http://schemas.openxmlformats.org/officeDocument/2006/relationships/image" Target="media/image142.png"/><Relationship Id="rId177" Type="http://schemas.openxmlformats.org/officeDocument/2006/relationships/image" Target="media/image163.emf"/><Relationship Id="rId198" Type="http://schemas.openxmlformats.org/officeDocument/2006/relationships/image" Target="media/image184.emf"/><Relationship Id="rId172" Type="http://schemas.openxmlformats.org/officeDocument/2006/relationships/image" Target="media/image158.emf"/><Relationship Id="rId193" Type="http://schemas.openxmlformats.org/officeDocument/2006/relationships/image" Target="media/image179.emf"/><Relationship Id="rId202" Type="http://schemas.openxmlformats.org/officeDocument/2006/relationships/image" Target="media/image188.emf"/><Relationship Id="rId13" Type="http://schemas.openxmlformats.org/officeDocument/2006/relationships/image" Target="media/image1.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5.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png"/><Relationship Id="rId97" Type="http://schemas.openxmlformats.org/officeDocument/2006/relationships/image" Target="media/image83.png"/><Relationship Id="rId104" Type="http://schemas.openxmlformats.org/officeDocument/2006/relationships/image" Target="media/image90.png"/><Relationship Id="rId120" Type="http://schemas.openxmlformats.org/officeDocument/2006/relationships/image" Target="media/image106.png"/><Relationship Id="rId125" Type="http://schemas.openxmlformats.org/officeDocument/2006/relationships/image" Target="media/image111.jpeg"/><Relationship Id="rId141" Type="http://schemas.openxmlformats.org/officeDocument/2006/relationships/image" Target="media/image127.emf"/><Relationship Id="rId146" Type="http://schemas.openxmlformats.org/officeDocument/2006/relationships/image" Target="media/image132.emf"/><Relationship Id="rId167" Type="http://schemas.openxmlformats.org/officeDocument/2006/relationships/image" Target="media/image153.emf"/><Relationship Id="rId188" Type="http://schemas.openxmlformats.org/officeDocument/2006/relationships/image" Target="media/image174.emf"/><Relationship Id="rId7" Type="http://schemas.openxmlformats.org/officeDocument/2006/relationships/endnotes" Target="endnotes.xml"/><Relationship Id="rId71" Type="http://schemas.openxmlformats.org/officeDocument/2006/relationships/image" Target="media/image59.png"/><Relationship Id="rId92" Type="http://schemas.openxmlformats.org/officeDocument/2006/relationships/image" Target="media/image78.png"/><Relationship Id="rId162" Type="http://schemas.openxmlformats.org/officeDocument/2006/relationships/image" Target="media/image148.emf"/><Relationship Id="rId183" Type="http://schemas.openxmlformats.org/officeDocument/2006/relationships/image" Target="media/image169.emf"/><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emf"/><Relationship Id="rId66" Type="http://schemas.openxmlformats.org/officeDocument/2006/relationships/image" Target="media/image54.png"/><Relationship Id="rId87" Type="http://schemas.openxmlformats.org/officeDocument/2006/relationships/image" Target="media/image75.emf"/><Relationship Id="rId110" Type="http://schemas.openxmlformats.org/officeDocument/2006/relationships/image" Target="media/image96.png"/><Relationship Id="rId115" Type="http://schemas.openxmlformats.org/officeDocument/2006/relationships/image" Target="media/image101.png"/><Relationship Id="rId131" Type="http://schemas.openxmlformats.org/officeDocument/2006/relationships/image" Target="media/image117.jpeg"/><Relationship Id="rId136" Type="http://schemas.openxmlformats.org/officeDocument/2006/relationships/image" Target="media/image122.emf"/><Relationship Id="rId157" Type="http://schemas.openxmlformats.org/officeDocument/2006/relationships/image" Target="media/image143.emf"/><Relationship Id="rId178" Type="http://schemas.openxmlformats.org/officeDocument/2006/relationships/image" Target="media/image164.emf"/><Relationship Id="rId61" Type="http://schemas.openxmlformats.org/officeDocument/2006/relationships/image" Target="media/image49.png"/><Relationship Id="rId82" Type="http://schemas.openxmlformats.org/officeDocument/2006/relationships/image" Target="media/image70.png"/><Relationship Id="rId152" Type="http://schemas.openxmlformats.org/officeDocument/2006/relationships/image" Target="media/image138.emf"/><Relationship Id="rId173" Type="http://schemas.openxmlformats.org/officeDocument/2006/relationships/image" Target="media/image159.emf"/><Relationship Id="rId194" Type="http://schemas.openxmlformats.org/officeDocument/2006/relationships/image" Target="media/image180.emf"/><Relationship Id="rId199" Type="http://schemas.openxmlformats.org/officeDocument/2006/relationships/image" Target="media/image185.emf"/><Relationship Id="rId203" Type="http://schemas.openxmlformats.org/officeDocument/2006/relationships/footer" Target="footer7.xml"/><Relationship Id="rId19" Type="http://schemas.openxmlformats.org/officeDocument/2006/relationships/image" Target="media/image7.png"/><Relationship Id="rId14" Type="http://schemas.openxmlformats.org/officeDocument/2006/relationships/image" Target="media/image2.emf"/><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5.emf"/><Relationship Id="rId100" Type="http://schemas.openxmlformats.org/officeDocument/2006/relationships/image" Target="media/image86.png"/><Relationship Id="rId105" Type="http://schemas.openxmlformats.org/officeDocument/2006/relationships/image" Target="media/image91.png"/><Relationship Id="rId126" Type="http://schemas.openxmlformats.org/officeDocument/2006/relationships/image" Target="media/image112.jpeg"/><Relationship Id="rId147" Type="http://schemas.openxmlformats.org/officeDocument/2006/relationships/image" Target="media/image133.emf"/><Relationship Id="rId168" Type="http://schemas.openxmlformats.org/officeDocument/2006/relationships/image" Target="media/image154.emf"/><Relationship Id="rId8" Type="http://schemas.openxmlformats.org/officeDocument/2006/relationships/footer" Target="footer1.xml"/><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79.png"/><Relationship Id="rId98" Type="http://schemas.openxmlformats.org/officeDocument/2006/relationships/image" Target="media/image84.png"/><Relationship Id="rId121" Type="http://schemas.openxmlformats.org/officeDocument/2006/relationships/image" Target="media/image107.jpeg"/><Relationship Id="rId142" Type="http://schemas.openxmlformats.org/officeDocument/2006/relationships/image" Target="media/image128.emf"/><Relationship Id="rId163" Type="http://schemas.openxmlformats.org/officeDocument/2006/relationships/image" Target="media/image149.emf"/><Relationship Id="rId184" Type="http://schemas.openxmlformats.org/officeDocument/2006/relationships/image" Target="media/image170.emf"/><Relationship Id="rId189" Type="http://schemas.openxmlformats.org/officeDocument/2006/relationships/image" Target="media/image175.emf"/><Relationship Id="rId3" Type="http://schemas.openxmlformats.org/officeDocument/2006/relationships/styles" Target="styles.xml"/><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116" Type="http://schemas.openxmlformats.org/officeDocument/2006/relationships/image" Target="media/image102.png"/><Relationship Id="rId137" Type="http://schemas.openxmlformats.org/officeDocument/2006/relationships/image" Target="media/image123.emf"/><Relationship Id="rId158" Type="http://schemas.openxmlformats.org/officeDocument/2006/relationships/image" Target="media/image144.emf"/><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1.emf"/><Relationship Id="rId88" Type="http://schemas.openxmlformats.org/officeDocument/2006/relationships/image" Target="media/image76.emf"/><Relationship Id="rId111" Type="http://schemas.openxmlformats.org/officeDocument/2006/relationships/image" Target="media/image97.png"/><Relationship Id="rId132" Type="http://schemas.openxmlformats.org/officeDocument/2006/relationships/image" Target="media/image118.jpeg"/><Relationship Id="rId153" Type="http://schemas.openxmlformats.org/officeDocument/2006/relationships/image" Target="media/image139.emf"/><Relationship Id="rId174" Type="http://schemas.openxmlformats.org/officeDocument/2006/relationships/image" Target="media/image160.emf"/><Relationship Id="rId179" Type="http://schemas.openxmlformats.org/officeDocument/2006/relationships/image" Target="media/image165.emf"/><Relationship Id="rId195" Type="http://schemas.openxmlformats.org/officeDocument/2006/relationships/image" Target="media/image181.emf"/><Relationship Id="rId190" Type="http://schemas.openxmlformats.org/officeDocument/2006/relationships/image" Target="media/image176.emf"/><Relationship Id="rId204" Type="http://schemas.openxmlformats.org/officeDocument/2006/relationships/fontTable" Target="fontTable.xml"/><Relationship Id="rId15" Type="http://schemas.openxmlformats.org/officeDocument/2006/relationships/image" Target="media/image3.emf"/><Relationship Id="rId36" Type="http://schemas.openxmlformats.org/officeDocument/2006/relationships/image" Target="media/image24.png"/><Relationship Id="rId57" Type="http://schemas.openxmlformats.org/officeDocument/2006/relationships/image" Target="media/image45.png"/><Relationship Id="rId106" Type="http://schemas.openxmlformats.org/officeDocument/2006/relationships/image" Target="media/image92.png"/><Relationship Id="rId127" Type="http://schemas.openxmlformats.org/officeDocument/2006/relationships/image" Target="media/image113.jpeg"/><Relationship Id="rId10" Type="http://schemas.openxmlformats.org/officeDocument/2006/relationships/footer" Target="footer3.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emf"/><Relationship Id="rId78" Type="http://schemas.openxmlformats.org/officeDocument/2006/relationships/image" Target="media/image66.png"/><Relationship Id="rId94" Type="http://schemas.openxmlformats.org/officeDocument/2006/relationships/image" Target="media/image80.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8.jpeg"/><Relationship Id="rId143" Type="http://schemas.openxmlformats.org/officeDocument/2006/relationships/image" Target="media/image129.emf"/><Relationship Id="rId148" Type="http://schemas.openxmlformats.org/officeDocument/2006/relationships/image" Target="media/image134.emf"/><Relationship Id="rId164" Type="http://schemas.openxmlformats.org/officeDocument/2006/relationships/image" Target="media/image150.emf"/><Relationship Id="rId169" Type="http://schemas.openxmlformats.org/officeDocument/2006/relationships/image" Target="media/image155.emf"/><Relationship Id="rId185" Type="http://schemas.openxmlformats.org/officeDocument/2006/relationships/image" Target="media/image171.emf"/><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image" Target="media/image166.emf"/><Relationship Id="rId26" Type="http://schemas.openxmlformats.org/officeDocument/2006/relationships/image" Target="media/image14.png"/><Relationship Id="rId47" Type="http://schemas.openxmlformats.org/officeDocument/2006/relationships/image" Target="media/image35.png"/><Relationship Id="rId68" Type="http://schemas.openxmlformats.org/officeDocument/2006/relationships/image" Target="media/image56.emf"/><Relationship Id="rId89" Type="http://schemas.openxmlformats.org/officeDocument/2006/relationships/footer" Target="footer6.xml"/><Relationship Id="rId112" Type="http://schemas.openxmlformats.org/officeDocument/2006/relationships/image" Target="media/image98.png"/><Relationship Id="rId133" Type="http://schemas.openxmlformats.org/officeDocument/2006/relationships/image" Target="media/image119.jpeg"/><Relationship Id="rId154" Type="http://schemas.openxmlformats.org/officeDocument/2006/relationships/image" Target="media/image140.png"/><Relationship Id="rId175" Type="http://schemas.openxmlformats.org/officeDocument/2006/relationships/image" Target="media/image161.emf"/><Relationship Id="rId196" Type="http://schemas.openxmlformats.org/officeDocument/2006/relationships/image" Target="media/image182.emf"/><Relationship Id="rId200" Type="http://schemas.openxmlformats.org/officeDocument/2006/relationships/image" Target="media/image18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5B577-164C-478D-9164-8D8416BAE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1004</TotalTime>
  <Pages>245</Pages>
  <Words>33522</Words>
  <Characters>191082</Characters>
  <Application>Microsoft Office Word</Application>
  <DocSecurity>0</DocSecurity>
  <Lines>1592</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Putri</dc:creator>
  <cp:keywords/>
  <dc:description/>
  <cp:lastModifiedBy>Tara Putri</cp:lastModifiedBy>
  <cp:revision>33</cp:revision>
  <cp:lastPrinted>2020-05-28T20:00:00Z</cp:lastPrinted>
  <dcterms:created xsi:type="dcterms:W3CDTF">2020-05-26T22:16:00Z</dcterms:created>
  <dcterms:modified xsi:type="dcterms:W3CDTF">2020-05-28T20:03:00Z</dcterms:modified>
</cp:coreProperties>
</file>