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39395A28" w14:textId="77777777" w:rsidR="00A50007" w:rsidRPr="0008176F" w:rsidRDefault="0008176F" w:rsidP="0008176F">
          <w:pPr>
            <w:pStyle w:val="NoSpacing"/>
            <w:jc w:val="center"/>
            <w:rPr>
              <w:caps/>
            </w:rPr>
          </w:pPr>
          <w:r w:rsidRPr="0008176F">
            <w:rPr>
              <w:caps/>
            </w:rPr>
            <w:t>University of Oklahoma</w:t>
          </w:r>
        </w:p>
        <w:p w14:paraId="68448F64" w14:textId="77777777" w:rsidR="0008176F" w:rsidRPr="0008176F" w:rsidRDefault="0008176F" w:rsidP="0008176F">
          <w:pPr>
            <w:pStyle w:val="NoSpacing"/>
            <w:jc w:val="center"/>
            <w:rPr>
              <w:caps/>
            </w:rPr>
          </w:pPr>
        </w:p>
        <w:p w14:paraId="293DDE86" w14:textId="77777777" w:rsidR="0008176F" w:rsidRPr="0008176F" w:rsidRDefault="0008176F" w:rsidP="0008176F">
          <w:pPr>
            <w:pStyle w:val="NoSpacing"/>
            <w:jc w:val="center"/>
            <w:rPr>
              <w:caps/>
            </w:rPr>
          </w:pPr>
          <w:r w:rsidRPr="0008176F">
            <w:rPr>
              <w:caps/>
            </w:rPr>
            <w:t>Graduate College</w:t>
          </w:r>
        </w:p>
      </w:sdtContent>
    </w:sdt>
    <w:p w14:paraId="458E836F" w14:textId="77777777" w:rsidR="0008176F" w:rsidRPr="0008176F" w:rsidRDefault="0008176F" w:rsidP="0008176F">
      <w:pPr>
        <w:pStyle w:val="NoSpacing"/>
        <w:jc w:val="center"/>
        <w:rPr>
          <w:caps/>
        </w:rPr>
      </w:pPr>
    </w:p>
    <w:p w14:paraId="0755217A" w14:textId="77777777" w:rsidR="0008176F" w:rsidRPr="0008176F" w:rsidRDefault="0008176F" w:rsidP="0008176F">
      <w:pPr>
        <w:pStyle w:val="NoSpacing"/>
        <w:jc w:val="center"/>
        <w:rPr>
          <w:caps/>
        </w:rPr>
      </w:pPr>
    </w:p>
    <w:p w14:paraId="67F20B3A" w14:textId="77777777" w:rsidR="0008176F" w:rsidRPr="0008176F" w:rsidRDefault="0008176F" w:rsidP="0008176F">
      <w:pPr>
        <w:pStyle w:val="NoSpacing"/>
        <w:jc w:val="center"/>
        <w:rPr>
          <w:caps/>
        </w:rPr>
      </w:pPr>
    </w:p>
    <w:p w14:paraId="4BA59BF7" w14:textId="77777777" w:rsidR="0008176F" w:rsidRPr="0008176F" w:rsidRDefault="0008176F" w:rsidP="0008176F">
      <w:pPr>
        <w:pStyle w:val="NoSpacing"/>
        <w:jc w:val="center"/>
        <w:rPr>
          <w:caps/>
        </w:rPr>
      </w:pPr>
    </w:p>
    <w:p w14:paraId="2B5D4227" w14:textId="77777777" w:rsidR="0008176F" w:rsidRPr="0008176F" w:rsidRDefault="0008176F" w:rsidP="0008176F">
      <w:pPr>
        <w:pStyle w:val="NoSpacing"/>
        <w:jc w:val="center"/>
        <w:rPr>
          <w:caps/>
        </w:rPr>
      </w:pPr>
    </w:p>
    <w:p w14:paraId="33BF8977" w14:textId="77777777" w:rsidR="0008176F" w:rsidRPr="0008176F" w:rsidRDefault="0008176F" w:rsidP="0008176F">
      <w:pPr>
        <w:pStyle w:val="NoSpacing"/>
        <w:jc w:val="center"/>
        <w:rPr>
          <w:caps/>
        </w:rPr>
      </w:pPr>
    </w:p>
    <w:p w14:paraId="56097604"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40164D9" w14:textId="076EF0F5" w:rsidR="00640C3B" w:rsidRDefault="00640C3B" w:rsidP="0008176F">
          <w:pPr>
            <w:pStyle w:val="NoSpacing"/>
            <w:spacing w:line="480" w:lineRule="auto"/>
            <w:jc w:val="center"/>
            <w:rPr>
              <w:caps/>
            </w:rPr>
          </w:pPr>
          <w:r>
            <w:rPr>
              <w:caps/>
            </w:rPr>
            <w:t>future o</w:t>
          </w:r>
          <w:r w:rsidR="00F0670F">
            <w:rPr>
              <w:caps/>
            </w:rPr>
            <w:t>F</w:t>
          </w:r>
          <w:r>
            <w:rPr>
              <w:caps/>
            </w:rPr>
            <w:t xml:space="preserve"> failure?</w:t>
          </w:r>
        </w:p>
        <w:p w14:paraId="0486BA2B" w14:textId="77777777" w:rsidR="0008176F" w:rsidRPr="0008176F" w:rsidRDefault="00640C3B" w:rsidP="0008176F">
          <w:pPr>
            <w:pStyle w:val="NoSpacing"/>
            <w:spacing w:line="480" w:lineRule="auto"/>
            <w:jc w:val="center"/>
            <w:rPr>
              <w:caps/>
            </w:rPr>
          </w:pPr>
          <w:r>
            <w:rPr>
              <w:caps/>
            </w:rPr>
            <w:t>studying the effects of a shortened schedule on the academic success of students</w:t>
          </w:r>
        </w:p>
      </w:sdtContent>
    </w:sdt>
    <w:p w14:paraId="3FA0B539" w14:textId="77777777" w:rsidR="0008176F" w:rsidRPr="0008176F" w:rsidRDefault="0008176F" w:rsidP="0008176F">
      <w:pPr>
        <w:pStyle w:val="NoSpacing"/>
        <w:jc w:val="center"/>
        <w:rPr>
          <w:caps/>
        </w:rPr>
      </w:pPr>
    </w:p>
    <w:p w14:paraId="13552EFD" w14:textId="77777777" w:rsidR="0008176F" w:rsidRPr="0008176F" w:rsidRDefault="0008176F" w:rsidP="0008176F">
      <w:pPr>
        <w:pStyle w:val="NoSpacing"/>
        <w:jc w:val="center"/>
        <w:rPr>
          <w:caps/>
        </w:rPr>
      </w:pPr>
    </w:p>
    <w:p w14:paraId="45F86D3C" w14:textId="77777777" w:rsidR="0008176F" w:rsidRPr="0008176F" w:rsidRDefault="0008176F" w:rsidP="0008176F">
      <w:pPr>
        <w:pStyle w:val="NoSpacing"/>
        <w:jc w:val="center"/>
        <w:rPr>
          <w:caps/>
        </w:rPr>
      </w:pPr>
    </w:p>
    <w:p w14:paraId="66838204" w14:textId="77777777" w:rsidR="0008176F" w:rsidRPr="0008176F" w:rsidRDefault="0008176F" w:rsidP="0008176F">
      <w:pPr>
        <w:pStyle w:val="NoSpacing"/>
        <w:jc w:val="center"/>
        <w:rPr>
          <w:caps/>
        </w:rPr>
      </w:pPr>
    </w:p>
    <w:p w14:paraId="5E1FD0E2" w14:textId="77777777" w:rsidR="0008176F" w:rsidRPr="0008176F" w:rsidRDefault="0008176F" w:rsidP="0008176F">
      <w:pPr>
        <w:pStyle w:val="NoSpacing"/>
        <w:jc w:val="center"/>
        <w:rPr>
          <w:caps/>
        </w:rPr>
      </w:pPr>
    </w:p>
    <w:p w14:paraId="059D4A7E"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E3F75D2" w14:textId="77777777" w:rsidR="0008176F" w:rsidRPr="0008176F" w:rsidRDefault="0008176F" w:rsidP="0008176F">
          <w:pPr>
            <w:pStyle w:val="NoSpacing"/>
            <w:jc w:val="center"/>
            <w:rPr>
              <w:caps/>
            </w:rPr>
          </w:pPr>
          <w:r w:rsidRPr="0008176F">
            <w:rPr>
              <w:caps/>
            </w:rPr>
            <w:t>A thesis</w:t>
          </w:r>
        </w:p>
        <w:p w14:paraId="63980661" w14:textId="77777777" w:rsidR="0008176F" w:rsidRPr="0008176F" w:rsidRDefault="0008176F" w:rsidP="0008176F">
          <w:pPr>
            <w:pStyle w:val="NoSpacing"/>
            <w:jc w:val="center"/>
            <w:rPr>
              <w:caps/>
            </w:rPr>
          </w:pPr>
        </w:p>
        <w:p w14:paraId="5A399246" w14:textId="77777777" w:rsidR="0008176F" w:rsidRPr="0008176F" w:rsidRDefault="0008176F" w:rsidP="0008176F">
          <w:pPr>
            <w:pStyle w:val="NoSpacing"/>
            <w:jc w:val="center"/>
            <w:rPr>
              <w:caps/>
            </w:rPr>
          </w:pPr>
          <w:r w:rsidRPr="0008176F">
            <w:rPr>
              <w:caps/>
            </w:rPr>
            <w:t>submitted to the Graduate Faculty</w:t>
          </w:r>
        </w:p>
        <w:p w14:paraId="6DAD7BDE" w14:textId="77777777" w:rsidR="0008176F" w:rsidRDefault="0008176F" w:rsidP="0008176F">
          <w:pPr>
            <w:pStyle w:val="NoSpacing"/>
            <w:jc w:val="center"/>
          </w:pPr>
        </w:p>
        <w:p w14:paraId="3375D7D4" w14:textId="77777777" w:rsidR="0008176F" w:rsidRDefault="0008176F" w:rsidP="0008176F">
          <w:pPr>
            <w:pStyle w:val="NoSpacing"/>
            <w:jc w:val="center"/>
          </w:pPr>
          <w:r>
            <w:t>in partial fulfillment of the requirements for the</w:t>
          </w:r>
        </w:p>
        <w:p w14:paraId="4AE5B44F" w14:textId="77777777" w:rsidR="0008176F" w:rsidRDefault="0008176F" w:rsidP="0008176F">
          <w:pPr>
            <w:pStyle w:val="NoSpacing"/>
            <w:jc w:val="center"/>
          </w:pPr>
        </w:p>
        <w:p w14:paraId="694321CC" w14:textId="77777777" w:rsidR="0008176F" w:rsidRDefault="0008176F" w:rsidP="0008176F">
          <w:pPr>
            <w:pStyle w:val="NoSpacing"/>
            <w:jc w:val="center"/>
          </w:pPr>
          <w:r>
            <w:t>Degree of</w:t>
          </w:r>
        </w:p>
      </w:sdtContent>
    </w:sdt>
    <w:p w14:paraId="4F748CEA"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454EC5DF" w14:textId="77777777" w:rsidR="00746E16" w:rsidRDefault="00640C3B" w:rsidP="00746E16">
          <w:pPr>
            <w:pStyle w:val="NoSpacing"/>
            <w:spacing w:line="480" w:lineRule="auto"/>
            <w:jc w:val="center"/>
            <w:rPr>
              <w:caps/>
            </w:rPr>
          </w:pPr>
          <w:r>
            <w:rPr>
              <w:caps/>
            </w:rPr>
            <w:t>Master of Arts</w:t>
          </w:r>
        </w:p>
      </w:sdtContent>
    </w:sdt>
    <w:p w14:paraId="7A09E62F" w14:textId="77777777" w:rsidR="00730F0A" w:rsidRDefault="00730F0A" w:rsidP="0008176F">
      <w:pPr>
        <w:pStyle w:val="NoSpacing"/>
        <w:jc w:val="center"/>
      </w:pPr>
    </w:p>
    <w:p w14:paraId="68D081AC" w14:textId="77777777" w:rsidR="00730F0A" w:rsidRDefault="00730F0A" w:rsidP="0008176F">
      <w:pPr>
        <w:pStyle w:val="NoSpacing"/>
        <w:jc w:val="center"/>
      </w:pPr>
    </w:p>
    <w:p w14:paraId="220B9334" w14:textId="77777777" w:rsidR="00730F0A" w:rsidRDefault="00730F0A" w:rsidP="0008176F">
      <w:pPr>
        <w:pStyle w:val="NoSpacing"/>
        <w:jc w:val="center"/>
      </w:pPr>
    </w:p>
    <w:p w14:paraId="311B0510" w14:textId="77777777" w:rsidR="00730F0A" w:rsidRDefault="00730F0A" w:rsidP="0008176F">
      <w:pPr>
        <w:pStyle w:val="NoSpacing"/>
        <w:jc w:val="center"/>
      </w:pPr>
    </w:p>
    <w:p w14:paraId="749E021D" w14:textId="77777777" w:rsidR="00730F0A" w:rsidRDefault="00730F0A" w:rsidP="0008176F">
      <w:pPr>
        <w:pStyle w:val="NoSpacing"/>
        <w:jc w:val="center"/>
      </w:pPr>
    </w:p>
    <w:p w14:paraId="6CC4016D" w14:textId="77777777" w:rsidR="00730F0A" w:rsidRDefault="00730F0A" w:rsidP="0008176F">
      <w:pPr>
        <w:pStyle w:val="NoSpacing"/>
        <w:jc w:val="center"/>
      </w:pPr>
    </w:p>
    <w:p w14:paraId="3677AC35" w14:textId="77777777" w:rsidR="00730F0A" w:rsidRDefault="00730F0A" w:rsidP="0008176F">
      <w:pPr>
        <w:pStyle w:val="NoSpacing"/>
        <w:jc w:val="center"/>
      </w:pPr>
    </w:p>
    <w:p w14:paraId="28163F9A" w14:textId="77777777" w:rsidR="00730F0A" w:rsidRDefault="00730F0A" w:rsidP="0008176F">
      <w:pPr>
        <w:pStyle w:val="NoSpacing"/>
        <w:jc w:val="center"/>
      </w:pPr>
    </w:p>
    <w:p w14:paraId="7892C252" w14:textId="77777777" w:rsidR="00730F0A" w:rsidRDefault="00730F0A" w:rsidP="0008176F">
      <w:pPr>
        <w:pStyle w:val="NoSpacing"/>
        <w:jc w:val="center"/>
      </w:pPr>
    </w:p>
    <w:p w14:paraId="3135B9A7" w14:textId="77777777" w:rsidR="00730F0A" w:rsidRDefault="00730F0A" w:rsidP="0008176F">
      <w:pPr>
        <w:pStyle w:val="NoSpacing"/>
        <w:jc w:val="center"/>
      </w:pPr>
      <w:r>
        <w:t>By</w:t>
      </w:r>
    </w:p>
    <w:p w14:paraId="75200AD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94DC043" w14:textId="77777777" w:rsidR="00746E16" w:rsidRDefault="00640C3B" w:rsidP="00746E16">
          <w:pPr>
            <w:pStyle w:val="NoSpacing"/>
            <w:jc w:val="center"/>
            <w:rPr>
              <w:caps/>
            </w:rPr>
          </w:pPr>
          <w:r>
            <w:rPr>
              <w:caps/>
            </w:rPr>
            <w:t>Melissa Maxey</w:t>
          </w:r>
        </w:p>
      </w:sdtContent>
    </w:sdt>
    <w:sdt>
      <w:sdtPr>
        <w:id w:val="30091838"/>
        <w:lock w:val="contentLocked"/>
        <w:placeholder>
          <w:docPart w:val="DefaultPlaceholder_22675703"/>
        </w:placeholder>
        <w:group/>
      </w:sdtPr>
      <w:sdtEndPr/>
      <w:sdtContent>
        <w:p w14:paraId="66D5AD78" w14:textId="77777777" w:rsidR="00730F0A" w:rsidRDefault="00746E16" w:rsidP="00746E16">
          <w:pPr>
            <w:pStyle w:val="NoSpacing"/>
            <w:jc w:val="center"/>
          </w:pPr>
          <w:r>
            <w:t xml:space="preserve"> </w:t>
          </w:r>
          <w:r w:rsidR="00730F0A">
            <w:t>Norman, Oklahoma</w:t>
          </w:r>
        </w:p>
      </w:sdtContent>
    </w:sdt>
    <w:p w14:paraId="2E6CBA59" w14:textId="77777777" w:rsidR="00730F0A" w:rsidRDefault="007D58FA" w:rsidP="007D58FA">
      <w:pPr>
        <w:pStyle w:val="NoSpacing"/>
        <w:tabs>
          <w:tab w:val="center" w:pos="4248"/>
          <w:tab w:val="left" w:pos="6308"/>
        </w:tabs>
      </w:pPr>
      <w:r>
        <w:tab/>
      </w:r>
      <w:sdt>
        <w:sdtPr>
          <w:alias w:val="Click to enter the year you are depositing the thesis"/>
          <w:tag w:val="Click to enter the year you are depositing the thesis"/>
          <w:id w:val="30091842"/>
          <w:placeholder>
            <w:docPart w:val="DefaultPlaceholder_22675703"/>
          </w:placeholder>
        </w:sdtPr>
        <w:sdtEndPr/>
        <w:sdtContent>
          <w:r w:rsidR="00640C3B">
            <w:t>2018</w:t>
          </w:r>
        </w:sdtContent>
      </w:sdt>
      <w:r>
        <w:tab/>
      </w:r>
      <w:r w:rsidR="00730F0A">
        <w:br w:type="page"/>
      </w:r>
    </w:p>
    <w:p w14:paraId="1C35B570" w14:textId="77777777" w:rsidR="00730F0A" w:rsidRDefault="00730F0A" w:rsidP="00730F0A">
      <w:pPr>
        <w:pStyle w:val="NoSpacing"/>
        <w:jc w:val="center"/>
      </w:pPr>
    </w:p>
    <w:p w14:paraId="537E39A4" w14:textId="77777777" w:rsidR="00730F0A" w:rsidRDefault="00730F0A" w:rsidP="00730F0A">
      <w:pPr>
        <w:pStyle w:val="NoSpacing"/>
        <w:jc w:val="center"/>
      </w:pPr>
    </w:p>
    <w:p w14:paraId="2C762C02" w14:textId="77777777" w:rsidR="006B5C7A" w:rsidRDefault="006B5C7A" w:rsidP="00730F0A">
      <w:pPr>
        <w:pStyle w:val="NoSpacing"/>
        <w:jc w:val="center"/>
      </w:pPr>
    </w:p>
    <w:p w14:paraId="4C8323FD" w14:textId="77777777" w:rsidR="00C378FA" w:rsidRDefault="00C378FA" w:rsidP="00730F0A">
      <w:pPr>
        <w:pStyle w:val="NoSpacing"/>
        <w:jc w:val="center"/>
      </w:pPr>
    </w:p>
    <w:p w14:paraId="5E0883E4"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07B899A6" w14:textId="1CFCCAAC" w:rsidR="00640C3B" w:rsidRDefault="00640C3B" w:rsidP="00730F0A">
          <w:pPr>
            <w:pStyle w:val="NoSpacing"/>
            <w:jc w:val="center"/>
            <w:rPr>
              <w:caps/>
            </w:rPr>
          </w:pPr>
          <w:r>
            <w:rPr>
              <w:caps/>
            </w:rPr>
            <w:t>Future o</w:t>
          </w:r>
          <w:r w:rsidR="00F0670F">
            <w:rPr>
              <w:caps/>
            </w:rPr>
            <w:t>f</w:t>
          </w:r>
          <w:r>
            <w:rPr>
              <w:caps/>
            </w:rPr>
            <w:t xml:space="preserve"> failure?</w:t>
          </w:r>
        </w:p>
        <w:p w14:paraId="4FEB2449" w14:textId="77777777" w:rsidR="00730F0A" w:rsidRPr="00730F0A" w:rsidRDefault="00640C3B" w:rsidP="00730F0A">
          <w:pPr>
            <w:pStyle w:val="NoSpacing"/>
            <w:jc w:val="center"/>
            <w:rPr>
              <w:caps/>
            </w:rPr>
          </w:pPr>
          <w:r>
            <w:rPr>
              <w:caps/>
            </w:rPr>
            <w:t>studying the effects of a shortened schedule on the academic success of students</w:t>
          </w:r>
        </w:p>
      </w:sdtContent>
    </w:sdt>
    <w:p w14:paraId="0ADBDA17" w14:textId="77777777" w:rsidR="00730F0A" w:rsidRPr="00730F0A" w:rsidRDefault="00730F0A" w:rsidP="00730F0A">
      <w:pPr>
        <w:pStyle w:val="NoSpacing"/>
        <w:jc w:val="center"/>
        <w:rPr>
          <w:caps/>
        </w:rPr>
      </w:pPr>
    </w:p>
    <w:p w14:paraId="2F4A6877"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54967B57"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2C0697D7" w14:textId="77777777" w:rsidR="00746E16" w:rsidRDefault="00640C3B" w:rsidP="00746E16">
          <w:pPr>
            <w:pStyle w:val="NoSpacing"/>
            <w:jc w:val="center"/>
            <w:rPr>
              <w:caps/>
            </w:rPr>
          </w:pPr>
          <w:r>
            <w:rPr>
              <w:caps/>
            </w:rPr>
            <w:t>Department of Sociology</w:t>
          </w:r>
        </w:p>
      </w:sdtContent>
    </w:sdt>
    <w:p w14:paraId="13FBE7C7" w14:textId="77777777" w:rsidR="00730F0A" w:rsidRPr="00730F0A" w:rsidRDefault="00730F0A" w:rsidP="00730F0A">
      <w:pPr>
        <w:pStyle w:val="NoSpacing"/>
        <w:jc w:val="center"/>
        <w:rPr>
          <w:caps/>
        </w:rPr>
      </w:pPr>
    </w:p>
    <w:p w14:paraId="41F77A82" w14:textId="77777777" w:rsidR="00730F0A" w:rsidRPr="00730F0A" w:rsidRDefault="00730F0A" w:rsidP="00730F0A">
      <w:pPr>
        <w:pStyle w:val="NoSpacing"/>
        <w:jc w:val="center"/>
        <w:rPr>
          <w:caps/>
        </w:rPr>
      </w:pPr>
    </w:p>
    <w:p w14:paraId="4E23B66D" w14:textId="77777777" w:rsidR="00730F0A" w:rsidRPr="00730F0A" w:rsidRDefault="00730F0A" w:rsidP="00730F0A">
      <w:pPr>
        <w:pStyle w:val="NoSpacing"/>
        <w:jc w:val="center"/>
        <w:rPr>
          <w:caps/>
        </w:rPr>
      </w:pPr>
    </w:p>
    <w:p w14:paraId="4B1A4E56" w14:textId="77777777" w:rsidR="00730F0A" w:rsidRDefault="00730F0A" w:rsidP="00730F0A">
      <w:pPr>
        <w:pStyle w:val="NoSpacing"/>
        <w:jc w:val="center"/>
        <w:rPr>
          <w:caps/>
        </w:rPr>
      </w:pPr>
    </w:p>
    <w:p w14:paraId="4B3C11CF" w14:textId="77777777" w:rsidR="00730F0A" w:rsidRPr="00730F0A" w:rsidRDefault="00730F0A" w:rsidP="00730F0A">
      <w:pPr>
        <w:pStyle w:val="NoSpacing"/>
        <w:jc w:val="center"/>
        <w:rPr>
          <w:caps/>
        </w:rPr>
      </w:pPr>
    </w:p>
    <w:p w14:paraId="5A84007F" w14:textId="77777777" w:rsidR="00730F0A" w:rsidRPr="00730F0A" w:rsidRDefault="00730F0A" w:rsidP="00730F0A">
      <w:pPr>
        <w:pStyle w:val="NoSpacing"/>
        <w:jc w:val="center"/>
        <w:rPr>
          <w:caps/>
        </w:rPr>
      </w:pPr>
    </w:p>
    <w:p w14:paraId="15140139" w14:textId="77777777" w:rsidR="00730F0A" w:rsidRPr="00730F0A" w:rsidRDefault="00730F0A" w:rsidP="00730F0A">
      <w:pPr>
        <w:pStyle w:val="NoSpacing"/>
        <w:jc w:val="center"/>
        <w:rPr>
          <w:caps/>
        </w:rPr>
      </w:pPr>
    </w:p>
    <w:p w14:paraId="3B7FAF90"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2C7F0892" w14:textId="77777777" w:rsidR="00730F0A" w:rsidRPr="00730F0A" w:rsidRDefault="00730F0A" w:rsidP="00730F0A">
          <w:pPr>
            <w:pStyle w:val="NoSpacing"/>
            <w:jc w:val="center"/>
            <w:rPr>
              <w:caps/>
            </w:rPr>
          </w:pPr>
          <w:r w:rsidRPr="00730F0A">
            <w:rPr>
              <w:caps/>
            </w:rPr>
            <w:t>By</w:t>
          </w:r>
        </w:p>
      </w:sdtContent>
    </w:sdt>
    <w:p w14:paraId="20789A0A" w14:textId="77777777" w:rsidR="00730F0A" w:rsidRDefault="00730F0A" w:rsidP="00730F0A">
      <w:pPr>
        <w:pStyle w:val="NoSpacing"/>
        <w:jc w:val="center"/>
      </w:pPr>
    </w:p>
    <w:p w14:paraId="4DBA32AC" w14:textId="77777777" w:rsidR="00730F0A" w:rsidRDefault="00730F0A" w:rsidP="00730F0A">
      <w:pPr>
        <w:pStyle w:val="NoSpacing"/>
        <w:jc w:val="center"/>
      </w:pPr>
    </w:p>
    <w:p w14:paraId="7B36BD6F" w14:textId="77777777" w:rsidR="00730F0A" w:rsidRDefault="00730F0A" w:rsidP="00730F0A">
      <w:pPr>
        <w:pStyle w:val="NoSpacing"/>
        <w:jc w:val="center"/>
      </w:pPr>
    </w:p>
    <w:p w14:paraId="7E0E3A11" w14:textId="77777777" w:rsidR="00730F0A" w:rsidRPr="003B763D" w:rsidRDefault="003B763D" w:rsidP="00730F0A">
      <w:pPr>
        <w:pStyle w:val="NoSpacing"/>
        <w:jc w:val="right"/>
      </w:pPr>
      <w:r>
        <w:t>______________________________</w:t>
      </w:r>
    </w:p>
    <w:p w14:paraId="02D68A00" w14:textId="77777777" w:rsidR="00730F0A" w:rsidRDefault="0065679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640C3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640C3B">
            <w:t>Loretta Bass</w:t>
          </w:r>
        </w:sdtContent>
      </w:sdt>
      <w:r w:rsidR="00730F0A">
        <w:t>, Chair</w:t>
      </w:r>
    </w:p>
    <w:p w14:paraId="7B78E429" w14:textId="77777777" w:rsidR="00730F0A" w:rsidRDefault="00730F0A" w:rsidP="00730F0A">
      <w:pPr>
        <w:pStyle w:val="NoSpacing"/>
        <w:jc w:val="right"/>
      </w:pPr>
    </w:p>
    <w:p w14:paraId="67D5E1A5" w14:textId="77777777" w:rsidR="00730F0A" w:rsidRDefault="00730F0A" w:rsidP="00730F0A">
      <w:pPr>
        <w:pStyle w:val="NoSpacing"/>
        <w:jc w:val="right"/>
      </w:pPr>
    </w:p>
    <w:p w14:paraId="133E6550" w14:textId="77777777" w:rsidR="00730F0A" w:rsidRPr="003B763D" w:rsidRDefault="003B763D" w:rsidP="00730F0A">
      <w:pPr>
        <w:pStyle w:val="NoSpacing"/>
        <w:jc w:val="right"/>
      </w:pPr>
      <w:r>
        <w:t>______________________________</w:t>
      </w:r>
    </w:p>
    <w:p w14:paraId="5BC176E4" w14:textId="77777777" w:rsidR="00730F0A" w:rsidRDefault="0065679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640C3B">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640C3B">
            <w:t>Stephanie Burge</w:t>
          </w:r>
        </w:sdtContent>
      </w:sdt>
    </w:p>
    <w:p w14:paraId="27FAF7F3" w14:textId="77777777" w:rsidR="00730F0A" w:rsidRDefault="00730F0A" w:rsidP="00730F0A">
      <w:pPr>
        <w:pStyle w:val="NoSpacing"/>
        <w:jc w:val="right"/>
      </w:pPr>
    </w:p>
    <w:p w14:paraId="6206E710" w14:textId="77777777" w:rsidR="00730F0A" w:rsidRDefault="00730F0A" w:rsidP="00730F0A">
      <w:pPr>
        <w:pStyle w:val="NoSpacing"/>
        <w:jc w:val="right"/>
      </w:pPr>
    </w:p>
    <w:p w14:paraId="3DDB3D16" w14:textId="77777777" w:rsidR="00730F0A" w:rsidRPr="003B763D" w:rsidRDefault="003B763D" w:rsidP="00730F0A">
      <w:pPr>
        <w:pStyle w:val="NoSpacing"/>
        <w:jc w:val="right"/>
      </w:pPr>
      <w:r>
        <w:t>______________________________</w:t>
      </w:r>
    </w:p>
    <w:p w14:paraId="1EC33A87" w14:textId="77777777" w:rsidR="00730F0A" w:rsidRDefault="00656797"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640C3B">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640C3B">
            <w:t>B. Mitchell Peck</w:t>
          </w:r>
        </w:sdtContent>
      </w:sdt>
    </w:p>
    <w:p w14:paraId="42A91619" w14:textId="77777777" w:rsidR="00730F0A" w:rsidRDefault="00730F0A" w:rsidP="00730F0A">
      <w:pPr>
        <w:pStyle w:val="NoSpacing"/>
        <w:jc w:val="right"/>
      </w:pPr>
    </w:p>
    <w:p w14:paraId="6BC19ABD" w14:textId="77777777" w:rsidR="00730F0A" w:rsidRDefault="00730F0A" w:rsidP="00730F0A">
      <w:pPr>
        <w:pStyle w:val="NoSpacing"/>
        <w:jc w:val="right"/>
      </w:pPr>
    </w:p>
    <w:p w14:paraId="0B5B60AC" w14:textId="77777777" w:rsidR="00730F0A" w:rsidRDefault="00730F0A" w:rsidP="00730F0A">
      <w:pPr>
        <w:pStyle w:val="NoSpacing"/>
        <w:jc w:val="center"/>
      </w:pPr>
      <w:r>
        <w:br w:type="page"/>
      </w:r>
    </w:p>
    <w:p w14:paraId="4B98687F" w14:textId="77777777" w:rsidR="00730F0A" w:rsidRDefault="00730F0A" w:rsidP="00730F0A">
      <w:pPr>
        <w:pStyle w:val="NoSpacing"/>
        <w:jc w:val="center"/>
      </w:pPr>
    </w:p>
    <w:p w14:paraId="30EDAAF3" w14:textId="77777777" w:rsidR="00730F0A" w:rsidRDefault="00730F0A" w:rsidP="00730F0A">
      <w:pPr>
        <w:pStyle w:val="NoSpacing"/>
        <w:jc w:val="center"/>
      </w:pPr>
    </w:p>
    <w:p w14:paraId="28C40BD0" w14:textId="77777777" w:rsidR="00730F0A" w:rsidRDefault="00730F0A" w:rsidP="00730F0A">
      <w:pPr>
        <w:pStyle w:val="NoSpacing"/>
        <w:jc w:val="center"/>
      </w:pPr>
    </w:p>
    <w:p w14:paraId="0405F4BF" w14:textId="77777777" w:rsidR="00730F0A" w:rsidRDefault="00730F0A" w:rsidP="00730F0A">
      <w:pPr>
        <w:pStyle w:val="NoSpacing"/>
        <w:jc w:val="center"/>
      </w:pPr>
    </w:p>
    <w:p w14:paraId="738AF01E" w14:textId="77777777" w:rsidR="00730F0A" w:rsidRDefault="00730F0A" w:rsidP="00730F0A">
      <w:pPr>
        <w:pStyle w:val="NoSpacing"/>
        <w:jc w:val="center"/>
      </w:pPr>
    </w:p>
    <w:p w14:paraId="342A9999" w14:textId="77777777" w:rsidR="00730F0A" w:rsidRDefault="00730F0A" w:rsidP="00730F0A">
      <w:pPr>
        <w:pStyle w:val="NoSpacing"/>
        <w:jc w:val="center"/>
      </w:pPr>
    </w:p>
    <w:p w14:paraId="61534F3B" w14:textId="77777777" w:rsidR="00730F0A" w:rsidRDefault="00730F0A" w:rsidP="00730F0A">
      <w:pPr>
        <w:pStyle w:val="NoSpacing"/>
        <w:jc w:val="center"/>
      </w:pPr>
    </w:p>
    <w:p w14:paraId="541383AB" w14:textId="77777777" w:rsidR="00730F0A" w:rsidRDefault="00730F0A" w:rsidP="00730F0A">
      <w:pPr>
        <w:pStyle w:val="NoSpacing"/>
        <w:jc w:val="center"/>
      </w:pPr>
    </w:p>
    <w:p w14:paraId="0BAF0CEB" w14:textId="77777777" w:rsidR="00730F0A" w:rsidRDefault="00730F0A" w:rsidP="00730F0A">
      <w:pPr>
        <w:pStyle w:val="NoSpacing"/>
        <w:jc w:val="center"/>
      </w:pPr>
    </w:p>
    <w:p w14:paraId="558F4606" w14:textId="77777777" w:rsidR="00730F0A" w:rsidRDefault="00730F0A" w:rsidP="00730F0A">
      <w:pPr>
        <w:pStyle w:val="NoSpacing"/>
        <w:jc w:val="center"/>
      </w:pPr>
    </w:p>
    <w:p w14:paraId="747E25EC" w14:textId="77777777" w:rsidR="00730F0A" w:rsidRDefault="00730F0A" w:rsidP="00730F0A">
      <w:pPr>
        <w:pStyle w:val="NoSpacing"/>
        <w:jc w:val="center"/>
      </w:pPr>
    </w:p>
    <w:p w14:paraId="2681D575" w14:textId="77777777" w:rsidR="00730F0A" w:rsidRDefault="00730F0A" w:rsidP="00730F0A">
      <w:pPr>
        <w:pStyle w:val="NoSpacing"/>
        <w:jc w:val="center"/>
      </w:pPr>
    </w:p>
    <w:p w14:paraId="5DE6B3C2" w14:textId="77777777" w:rsidR="00730F0A" w:rsidRDefault="00730F0A" w:rsidP="00730F0A">
      <w:pPr>
        <w:pStyle w:val="NoSpacing"/>
        <w:jc w:val="center"/>
      </w:pPr>
    </w:p>
    <w:p w14:paraId="768AF38A" w14:textId="77777777" w:rsidR="00730F0A" w:rsidRDefault="00730F0A" w:rsidP="00730F0A">
      <w:pPr>
        <w:pStyle w:val="NoSpacing"/>
        <w:jc w:val="center"/>
      </w:pPr>
    </w:p>
    <w:p w14:paraId="4BADDBB6" w14:textId="77777777" w:rsidR="00730F0A" w:rsidRDefault="00730F0A" w:rsidP="00730F0A">
      <w:pPr>
        <w:pStyle w:val="NoSpacing"/>
        <w:jc w:val="center"/>
      </w:pPr>
    </w:p>
    <w:p w14:paraId="67D2A237" w14:textId="77777777" w:rsidR="00730F0A" w:rsidRDefault="00730F0A" w:rsidP="00730F0A">
      <w:pPr>
        <w:pStyle w:val="NoSpacing"/>
        <w:jc w:val="center"/>
      </w:pPr>
    </w:p>
    <w:p w14:paraId="16A614AA" w14:textId="77777777" w:rsidR="00730F0A" w:rsidRDefault="00730F0A" w:rsidP="00730F0A">
      <w:pPr>
        <w:pStyle w:val="NoSpacing"/>
        <w:jc w:val="center"/>
      </w:pPr>
    </w:p>
    <w:p w14:paraId="7C737AD2" w14:textId="77777777" w:rsidR="00730F0A" w:rsidRDefault="00730F0A" w:rsidP="00730F0A">
      <w:pPr>
        <w:pStyle w:val="NoSpacing"/>
        <w:jc w:val="center"/>
      </w:pPr>
    </w:p>
    <w:p w14:paraId="753BCBE9" w14:textId="77777777" w:rsidR="00730F0A" w:rsidRDefault="00730F0A" w:rsidP="00730F0A">
      <w:pPr>
        <w:pStyle w:val="NoSpacing"/>
        <w:jc w:val="center"/>
      </w:pPr>
    </w:p>
    <w:p w14:paraId="120AB324" w14:textId="77777777" w:rsidR="00730F0A" w:rsidRDefault="00730F0A" w:rsidP="00730F0A">
      <w:pPr>
        <w:pStyle w:val="NoSpacing"/>
        <w:jc w:val="center"/>
      </w:pPr>
    </w:p>
    <w:p w14:paraId="3F872B8B" w14:textId="77777777" w:rsidR="00730F0A" w:rsidRDefault="00730F0A" w:rsidP="00730F0A">
      <w:pPr>
        <w:pStyle w:val="NoSpacing"/>
        <w:jc w:val="center"/>
      </w:pPr>
    </w:p>
    <w:p w14:paraId="3F9E4791" w14:textId="77777777" w:rsidR="00730F0A" w:rsidRDefault="00730F0A" w:rsidP="00730F0A">
      <w:pPr>
        <w:pStyle w:val="NoSpacing"/>
        <w:jc w:val="center"/>
      </w:pPr>
    </w:p>
    <w:p w14:paraId="362C57DF" w14:textId="77777777" w:rsidR="00730F0A" w:rsidRDefault="00730F0A" w:rsidP="00730F0A">
      <w:pPr>
        <w:pStyle w:val="NoSpacing"/>
        <w:jc w:val="center"/>
      </w:pPr>
    </w:p>
    <w:p w14:paraId="5E33E9D1" w14:textId="77777777" w:rsidR="00730F0A" w:rsidRDefault="00730F0A" w:rsidP="00730F0A">
      <w:pPr>
        <w:pStyle w:val="NoSpacing"/>
        <w:jc w:val="center"/>
      </w:pPr>
    </w:p>
    <w:p w14:paraId="089DCEAC" w14:textId="77777777" w:rsidR="00730F0A" w:rsidRDefault="00730F0A" w:rsidP="00730F0A">
      <w:pPr>
        <w:pStyle w:val="NoSpacing"/>
        <w:jc w:val="center"/>
      </w:pPr>
    </w:p>
    <w:p w14:paraId="290E447F" w14:textId="77777777" w:rsidR="00730F0A" w:rsidRDefault="00730F0A" w:rsidP="00730F0A">
      <w:pPr>
        <w:pStyle w:val="NoSpacing"/>
        <w:jc w:val="center"/>
      </w:pPr>
    </w:p>
    <w:p w14:paraId="236695D4" w14:textId="77777777" w:rsidR="00730F0A" w:rsidRDefault="00730F0A" w:rsidP="00730F0A">
      <w:pPr>
        <w:pStyle w:val="NoSpacing"/>
        <w:jc w:val="center"/>
      </w:pPr>
    </w:p>
    <w:p w14:paraId="318EA9C1" w14:textId="77777777" w:rsidR="00730F0A" w:rsidRDefault="00730F0A" w:rsidP="00730F0A">
      <w:pPr>
        <w:pStyle w:val="NoSpacing"/>
        <w:jc w:val="center"/>
      </w:pPr>
    </w:p>
    <w:p w14:paraId="49130C62" w14:textId="77777777" w:rsidR="00730F0A" w:rsidRDefault="00730F0A" w:rsidP="00730F0A">
      <w:pPr>
        <w:pStyle w:val="NoSpacing"/>
        <w:jc w:val="center"/>
      </w:pPr>
    </w:p>
    <w:p w14:paraId="7ACED913" w14:textId="77777777" w:rsidR="00730F0A" w:rsidRDefault="00730F0A" w:rsidP="00730F0A">
      <w:pPr>
        <w:pStyle w:val="NoSpacing"/>
        <w:jc w:val="center"/>
      </w:pPr>
    </w:p>
    <w:p w14:paraId="6C6AA70F" w14:textId="77777777" w:rsidR="00730F0A" w:rsidRDefault="00730F0A" w:rsidP="00730F0A">
      <w:pPr>
        <w:pStyle w:val="NoSpacing"/>
        <w:jc w:val="center"/>
      </w:pPr>
    </w:p>
    <w:p w14:paraId="5297DFB6" w14:textId="77777777" w:rsidR="00730F0A" w:rsidRDefault="00730F0A" w:rsidP="00730F0A">
      <w:pPr>
        <w:pStyle w:val="NoSpacing"/>
        <w:jc w:val="center"/>
      </w:pPr>
    </w:p>
    <w:p w14:paraId="276E2D4C" w14:textId="77777777" w:rsidR="00730F0A" w:rsidRDefault="00730F0A" w:rsidP="00730F0A">
      <w:pPr>
        <w:pStyle w:val="NoSpacing"/>
        <w:jc w:val="center"/>
      </w:pPr>
    </w:p>
    <w:p w14:paraId="48CC90D4" w14:textId="77777777" w:rsidR="00730F0A" w:rsidRDefault="00730F0A" w:rsidP="00730F0A">
      <w:pPr>
        <w:pStyle w:val="NoSpacing"/>
        <w:jc w:val="center"/>
      </w:pPr>
    </w:p>
    <w:p w14:paraId="6ADCF525" w14:textId="77777777" w:rsidR="00730F0A" w:rsidRDefault="00730F0A" w:rsidP="00730F0A">
      <w:pPr>
        <w:pStyle w:val="NoSpacing"/>
        <w:jc w:val="center"/>
      </w:pPr>
    </w:p>
    <w:p w14:paraId="39B58E5E" w14:textId="77777777" w:rsidR="00730F0A" w:rsidRDefault="00730F0A" w:rsidP="00730F0A">
      <w:pPr>
        <w:pStyle w:val="NoSpacing"/>
        <w:jc w:val="center"/>
      </w:pPr>
    </w:p>
    <w:p w14:paraId="052384CB" w14:textId="77777777" w:rsidR="00730F0A" w:rsidRDefault="00730F0A" w:rsidP="00730F0A">
      <w:pPr>
        <w:pStyle w:val="NoSpacing"/>
        <w:jc w:val="center"/>
      </w:pPr>
    </w:p>
    <w:p w14:paraId="3EAA0EA7" w14:textId="77777777" w:rsidR="00730F0A" w:rsidRDefault="00730F0A" w:rsidP="00730F0A">
      <w:pPr>
        <w:pStyle w:val="NoSpacing"/>
        <w:jc w:val="center"/>
      </w:pPr>
    </w:p>
    <w:p w14:paraId="1D00EB45" w14:textId="77777777" w:rsidR="00730F0A" w:rsidRDefault="00730F0A" w:rsidP="00730F0A">
      <w:pPr>
        <w:pStyle w:val="NoSpacing"/>
        <w:jc w:val="center"/>
      </w:pPr>
    </w:p>
    <w:p w14:paraId="474E7E4C" w14:textId="77777777" w:rsidR="00730F0A" w:rsidRDefault="00730F0A" w:rsidP="00730F0A">
      <w:pPr>
        <w:pStyle w:val="NoSpacing"/>
        <w:jc w:val="center"/>
      </w:pPr>
    </w:p>
    <w:p w14:paraId="29500759" w14:textId="77777777" w:rsidR="00730F0A" w:rsidRDefault="00730F0A" w:rsidP="00730F0A">
      <w:pPr>
        <w:pStyle w:val="NoSpacing"/>
        <w:jc w:val="center"/>
      </w:pPr>
    </w:p>
    <w:p w14:paraId="7E369DB9" w14:textId="77777777" w:rsidR="00730F0A" w:rsidRDefault="00730F0A" w:rsidP="00730F0A">
      <w:pPr>
        <w:pStyle w:val="NoSpacing"/>
        <w:jc w:val="center"/>
      </w:pPr>
    </w:p>
    <w:p w14:paraId="104DAB7C" w14:textId="77777777" w:rsidR="00730F0A" w:rsidRDefault="00656797"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640C3B">
            <w:rPr>
              <w:caps/>
            </w:rPr>
            <w:t>Melissa maxey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640C3B">
            <w:t>2018</w:t>
          </w:r>
        </w:sdtContent>
      </w:sdt>
    </w:p>
    <w:p w14:paraId="0EB86F78" w14:textId="77777777" w:rsidR="00730F0A" w:rsidRDefault="00730F0A" w:rsidP="00730F0A">
      <w:pPr>
        <w:pStyle w:val="NoSpacing"/>
        <w:jc w:val="center"/>
      </w:pPr>
      <w:r>
        <w:t>All Rights Reserved.</w:t>
      </w:r>
    </w:p>
    <w:p w14:paraId="0A73ABDA" w14:textId="77777777" w:rsidR="00CD1E04" w:rsidRDefault="006F10CE" w:rsidP="00CD1E04">
      <w:pPr>
        <w:ind w:left="1440" w:right="1440"/>
        <w:jc w:val="center"/>
      </w:pPr>
      <w:r>
        <w:br w:type="page"/>
      </w:r>
    </w:p>
    <w:p w14:paraId="68CDBCD0" w14:textId="77777777" w:rsidR="00CD1E04" w:rsidRDefault="00CD1E04" w:rsidP="00CD1E04">
      <w:pPr>
        <w:ind w:left="1440" w:right="1440"/>
        <w:jc w:val="center"/>
      </w:pPr>
    </w:p>
    <w:p w14:paraId="78CA18EF" w14:textId="77777777" w:rsidR="00CD1E04" w:rsidRDefault="00CD1E04" w:rsidP="00CD1E04">
      <w:pPr>
        <w:ind w:left="1440" w:right="1440"/>
        <w:jc w:val="center"/>
      </w:pPr>
    </w:p>
    <w:p w14:paraId="2C460DF3" w14:textId="77777777" w:rsidR="00CD1E04" w:rsidRDefault="00CD1E04" w:rsidP="00CD1E04">
      <w:pPr>
        <w:ind w:left="1440" w:right="1440"/>
        <w:jc w:val="center"/>
      </w:pPr>
    </w:p>
    <w:p w14:paraId="791E3FC6" w14:textId="77777777" w:rsidR="00CD1E04" w:rsidRDefault="00CD1E04" w:rsidP="00CD1E04">
      <w:pPr>
        <w:ind w:left="1440" w:right="1440"/>
        <w:jc w:val="center"/>
      </w:pPr>
    </w:p>
    <w:p w14:paraId="3E319387" w14:textId="77777777" w:rsidR="00CD1E04" w:rsidRDefault="00CD1E04" w:rsidP="00CD1E04">
      <w:pPr>
        <w:ind w:left="1440" w:right="1440"/>
        <w:jc w:val="center"/>
      </w:pPr>
    </w:p>
    <w:p w14:paraId="7BE33028" w14:textId="77777777" w:rsidR="00CD1E04" w:rsidRDefault="00640C3B" w:rsidP="00CD1E04">
      <w:pPr>
        <w:ind w:left="1440" w:right="1440"/>
        <w:jc w:val="center"/>
        <w:rPr>
          <w:i/>
        </w:rPr>
      </w:pPr>
      <w:r w:rsidRPr="00CD1E04">
        <w:rPr>
          <w:i/>
        </w:rPr>
        <w:t xml:space="preserve">I would like to dedicate this thesis to my family. </w:t>
      </w:r>
    </w:p>
    <w:p w14:paraId="11B69E14" w14:textId="77777777" w:rsidR="00CD1E04" w:rsidRDefault="00640C3B" w:rsidP="00CD1E04">
      <w:pPr>
        <w:ind w:left="1440" w:right="1440"/>
        <w:jc w:val="center"/>
        <w:rPr>
          <w:i/>
        </w:rPr>
      </w:pPr>
      <w:r w:rsidRPr="00CD1E04">
        <w:rPr>
          <w:i/>
        </w:rPr>
        <w:t xml:space="preserve">My husband, Stewart, who has picked up the slack for me, wiped my tears, kept me fed, and listened intently while I babbled on about what I was learning.  </w:t>
      </w:r>
    </w:p>
    <w:p w14:paraId="64E5F970" w14:textId="77777777" w:rsidR="00CD1E04" w:rsidRDefault="00640C3B" w:rsidP="00CD1E04">
      <w:pPr>
        <w:ind w:left="1440" w:right="1440"/>
        <w:jc w:val="center"/>
        <w:rPr>
          <w:i/>
        </w:rPr>
      </w:pPr>
      <w:r w:rsidRPr="00CD1E04">
        <w:rPr>
          <w:i/>
        </w:rPr>
        <w:t xml:space="preserve">My children, Emily, Brooke, Joshua, and Andrew, who continue to encourage me to reach for my dreams and who help keep me grounded as I watch them soar through their accomplishments. </w:t>
      </w:r>
    </w:p>
    <w:p w14:paraId="277B17FF" w14:textId="77777777" w:rsidR="00CD1E04" w:rsidRDefault="00640C3B" w:rsidP="00CD1E04">
      <w:pPr>
        <w:ind w:left="1440" w:right="1440"/>
        <w:jc w:val="center"/>
        <w:rPr>
          <w:i/>
        </w:rPr>
      </w:pPr>
      <w:r w:rsidRPr="00CD1E04">
        <w:rPr>
          <w:i/>
        </w:rPr>
        <w:t xml:space="preserve">Thank you, Andrew, for the late-night board games. Thank you, Joshua, for the constant flow of coffee. </w:t>
      </w:r>
    </w:p>
    <w:p w14:paraId="2AAD7DAE" w14:textId="77777777" w:rsidR="00D81B20" w:rsidRDefault="00640C3B" w:rsidP="00CD1E04">
      <w:pPr>
        <w:ind w:left="1440" w:right="1440"/>
        <w:jc w:val="center"/>
        <w:rPr>
          <w:i/>
        </w:rPr>
      </w:pPr>
      <w:r w:rsidRPr="00CD1E04">
        <w:rPr>
          <w:i/>
        </w:rPr>
        <w:t>Thank you, Brooke, for Happy Hour boots and laughs. Thank you, Emily, for the stress relief of cuddling babies.</w:t>
      </w:r>
    </w:p>
    <w:p w14:paraId="549903A4" w14:textId="673C3666" w:rsidR="00640C3B" w:rsidRPr="00CD1E04" w:rsidRDefault="00D81B20" w:rsidP="00CD1E04">
      <w:pPr>
        <w:ind w:left="1440" w:right="1440"/>
        <w:jc w:val="center"/>
        <w:rPr>
          <w:i/>
        </w:rPr>
        <w:sectPr w:rsidR="00640C3B" w:rsidRPr="00CD1E04" w:rsidSect="00410044">
          <w:pgSz w:w="12240" w:h="15840"/>
          <w:pgMar w:top="1440" w:right="1440" w:bottom="1440" w:left="2304" w:header="720" w:footer="720" w:gutter="0"/>
          <w:cols w:space="720"/>
          <w:docGrid w:linePitch="360"/>
        </w:sectPr>
      </w:pPr>
      <w:r>
        <w:rPr>
          <w:i/>
        </w:rPr>
        <w:t>I love you all.</w:t>
      </w:r>
      <w:r w:rsidR="00640C3B" w:rsidRPr="00CD1E04">
        <w:rPr>
          <w:i/>
        </w:rPr>
        <w:t xml:space="preserve"> </w:t>
      </w:r>
    </w:p>
    <w:p w14:paraId="0D2D9B80" w14:textId="77777777" w:rsidR="008E1C26" w:rsidRDefault="00775701" w:rsidP="006A3F72">
      <w:pPr>
        <w:pStyle w:val="Heading1"/>
      </w:pPr>
      <w:bookmarkStart w:id="0" w:name="_Toc310579464"/>
      <w:bookmarkStart w:id="1" w:name="_Toc511907704"/>
      <w:r>
        <w:lastRenderedPageBreak/>
        <w:t>Acknowledgements</w:t>
      </w:r>
      <w:bookmarkEnd w:id="0"/>
      <w:bookmarkEnd w:id="1"/>
    </w:p>
    <w:p w14:paraId="29B326B6" w14:textId="77777777" w:rsidR="004B631F" w:rsidRPr="000A6765" w:rsidRDefault="004B631F" w:rsidP="004B631F">
      <w:r>
        <w:t xml:space="preserve">I would like to thank my committee, Dr. Loretta Bass (Chair), Dr. Stephanie Burge, and Dr. B. Mitchell Peck, for your guidance, encouragement, and wisdom through this process. Thank you, Dr. Cyrus </w:t>
      </w:r>
      <w:proofErr w:type="spellStart"/>
      <w:r>
        <w:t>Schleifer</w:t>
      </w:r>
      <w:proofErr w:type="spellEnd"/>
      <w:r>
        <w:t>, for your statistical expertise and assistance with data analysis. Thank you, Dr. Ann Beutel and Dr. John C</w:t>
      </w:r>
      <w:r w:rsidR="00246282">
        <w:t>arl</w:t>
      </w:r>
      <w:r>
        <w:t>, for your mentorship throughout this process. Thank you to all the faculty, staff, and other graduate students in the department of sociology at the University of Oklahoma. I am so glad you welcomed me to your tribe. Each one of you is special to me. My department “family” is irreplaceable. Finally, this research is funded by a Graduate College Foundation Fellowship. Thank you for providing funding support as I strive to make a dent in improving education in Oklahoma for the students most affected by educational budget cuts.</w:t>
      </w:r>
    </w:p>
    <w:p w14:paraId="58E0EA35" w14:textId="77777777" w:rsidR="00775701" w:rsidRDefault="00775701" w:rsidP="006A3F72">
      <w:pPr>
        <w:pStyle w:val="Title"/>
      </w:pPr>
      <w:r>
        <w:br w:type="page"/>
      </w:r>
      <w:r>
        <w:lastRenderedPageBreak/>
        <w:t xml:space="preserve">Table of </w:t>
      </w:r>
      <w:r w:rsidRPr="00775701">
        <w:t>Contents</w:t>
      </w:r>
    </w:p>
    <w:p w14:paraId="4785E824" w14:textId="072C71F5" w:rsidR="00CA64B9" w:rsidRDefault="00CA64B9" w:rsidP="00CA64B9">
      <w:pPr>
        <w:pStyle w:val="TOC1"/>
        <w:rPr>
          <w:rFonts w:eastAsiaTheme="minorEastAsia" w:cstheme="minorBidi"/>
          <w:noProof/>
          <w:sz w:val="22"/>
          <w:szCs w:val="22"/>
          <w:lang w:bidi="ar-SA"/>
        </w:rPr>
      </w:pPr>
      <w:r>
        <w:fldChar w:fldCharType="begin"/>
      </w:r>
      <w:r>
        <w:instrText xml:space="preserve"> TOC \o "3-3" \h \z \t "Heading 1,1,Heading 2,2,Chapter,1" </w:instrText>
      </w:r>
      <w:r>
        <w:fldChar w:fldCharType="separate"/>
      </w:r>
      <w:hyperlink w:anchor="_Toc315681358" w:history="1">
        <w:r w:rsidRPr="008F2F88">
          <w:rPr>
            <w:rStyle w:val="Hyperlink"/>
            <w:noProof/>
          </w:rPr>
          <w:t>Acknowledgements</w:t>
        </w:r>
        <w:r>
          <w:rPr>
            <w:noProof/>
            <w:webHidden/>
          </w:rPr>
          <w:tab/>
        </w:r>
        <w:r w:rsidR="00F76B52">
          <w:rPr>
            <w:noProof/>
          </w:rPr>
          <w:t>iv</w:t>
        </w:r>
      </w:hyperlink>
    </w:p>
    <w:p w14:paraId="772794B3" w14:textId="10F5DC53" w:rsidR="00CA64B9" w:rsidRDefault="00656797" w:rsidP="00CA64B9">
      <w:pPr>
        <w:pStyle w:val="TOC1"/>
        <w:rPr>
          <w:rFonts w:eastAsiaTheme="minorEastAsia" w:cstheme="minorBidi"/>
          <w:noProof/>
          <w:sz w:val="22"/>
          <w:szCs w:val="22"/>
          <w:lang w:bidi="ar-SA"/>
        </w:rPr>
      </w:pPr>
      <w:hyperlink w:anchor="_Toc315681359" w:history="1">
        <w:r w:rsidR="00CA64B9" w:rsidRPr="008F2F88">
          <w:rPr>
            <w:rStyle w:val="Hyperlink"/>
            <w:noProof/>
          </w:rPr>
          <w:t>List of Tables</w:t>
        </w:r>
        <w:r w:rsidR="00CA64B9">
          <w:rPr>
            <w:noProof/>
            <w:webHidden/>
          </w:rPr>
          <w:tab/>
        </w:r>
        <w:r w:rsidR="00F76B52">
          <w:rPr>
            <w:noProof/>
            <w:webHidden/>
          </w:rPr>
          <w:t>vi</w:t>
        </w:r>
      </w:hyperlink>
    </w:p>
    <w:p w14:paraId="44809F3F" w14:textId="44EFA206" w:rsidR="00CA64B9" w:rsidRDefault="00656797" w:rsidP="00CA64B9">
      <w:pPr>
        <w:pStyle w:val="TOC1"/>
        <w:rPr>
          <w:rFonts w:eastAsiaTheme="minorEastAsia" w:cstheme="minorBidi"/>
          <w:noProof/>
          <w:sz w:val="22"/>
          <w:szCs w:val="22"/>
          <w:lang w:bidi="ar-SA"/>
        </w:rPr>
      </w:pPr>
      <w:hyperlink w:anchor="_Toc315681360" w:history="1">
        <w:r w:rsidR="00CA64B9" w:rsidRPr="008F2F88">
          <w:rPr>
            <w:rStyle w:val="Hyperlink"/>
            <w:noProof/>
          </w:rPr>
          <w:t>List of Figures</w:t>
        </w:r>
        <w:r w:rsidR="00CA64B9">
          <w:rPr>
            <w:noProof/>
            <w:webHidden/>
          </w:rPr>
          <w:tab/>
        </w:r>
        <w:r w:rsidR="00F76B52">
          <w:rPr>
            <w:noProof/>
            <w:webHidden/>
          </w:rPr>
          <w:t>vii</w:t>
        </w:r>
      </w:hyperlink>
    </w:p>
    <w:p w14:paraId="156A166C" w14:textId="7297FE96" w:rsidR="00CA64B9" w:rsidRDefault="00656797" w:rsidP="00CA64B9">
      <w:pPr>
        <w:pStyle w:val="TOC1"/>
        <w:rPr>
          <w:rFonts w:eastAsiaTheme="minorEastAsia" w:cstheme="minorBidi"/>
          <w:noProof/>
          <w:sz w:val="22"/>
          <w:szCs w:val="22"/>
          <w:lang w:bidi="ar-SA"/>
        </w:rPr>
      </w:pPr>
      <w:hyperlink w:anchor="_Toc315681361" w:history="1">
        <w:r w:rsidR="00CA64B9" w:rsidRPr="008F2F88">
          <w:rPr>
            <w:rStyle w:val="Hyperlink"/>
            <w:noProof/>
          </w:rPr>
          <w:t>Abstract</w:t>
        </w:r>
        <w:r w:rsidR="00CA64B9">
          <w:rPr>
            <w:noProof/>
            <w:webHidden/>
          </w:rPr>
          <w:tab/>
        </w:r>
        <w:r w:rsidR="00F76B52">
          <w:rPr>
            <w:noProof/>
            <w:webHidden/>
          </w:rPr>
          <w:t>viii</w:t>
        </w:r>
      </w:hyperlink>
    </w:p>
    <w:p w14:paraId="21EADB3E" w14:textId="6D0EBDE4" w:rsidR="00CA64B9" w:rsidRDefault="00656797" w:rsidP="00CA64B9">
      <w:pPr>
        <w:pStyle w:val="TOC1"/>
        <w:rPr>
          <w:rFonts w:eastAsiaTheme="minorEastAsia" w:cstheme="minorBidi"/>
          <w:noProof/>
          <w:sz w:val="22"/>
          <w:szCs w:val="22"/>
          <w:lang w:bidi="ar-SA"/>
        </w:rPr>
      </w:pPr>
      <w:hyperlink w:anchor="_Toc315681362" w:history="1">
        <w:r w:rsidR="00CA64B9" w:rsidRPr="008F2F88">
          <w:rPr>
            <w:rStyle w:val="Hyperlink"/>
            <w:noProof/>
          </w:rPr>
          <w:t>Chapter 1: Introduction</w:t>
        </w:r>
        <w:r w:rsidR="00CA64B9">
          <w:rPr>
            <w:noProof/>
            <w:webHidden/>
          </w:rPr>
          <w:tab/>
        </w:r>
        <w:r w:rsidR="00F76B52">
          <w:rPr>
            <w:noProof/>
            <w:webHidden/>
          </w:rPr>
          <w:t>1</w:t>
        </w:r>
      </w:hyperlink>
    </w:p>
    <w:p w14:paraId="204751AF" w14:textId="58B4B5E5" w:rsidR="006A3F72" w:rsidRDefault="006A3F72" w:rsidP="006A3F72">
      <w:pPr>
        <w:pStyle w:val="TOC2"/>
        <w:tabs>
          <w:tab w:val="right" w:leader="dot" w:pos="8486"/>
        </w:tabs>
        <w:ind w:left="0" w:firstLine="0"/>
        <w:rPr>
          <w:noProof/>
        </w:rPr>
      </w:pPr>
      <w:r>
        <w:t xml:space="preserve">Chapter 2: </w:t>
      </w:r>
      <w:hyperlink w:anchor="_Toc315681363" w:history="1">
        <w:r w:rsidR="00CA64B9">
          <w:rPr>
            <w:rStyle w:val="Hyperlink"/>
            <w:noProof/>
          </w:rPr>
          <w:t>Theory and Hypothesis</w:t>
        </w:r>
        <w:r w:rsidR="00CA64B9">
          <w:rPr>
            <w:noProof/>
            <w:webHidden/>
          </w:rPr>
          <w:tab/>
          <w:t>5</w:t>
        </w:r>
      </w:hyperlink>
    </w:p>
    <w:p w14:paraId="59FE763B" w14:textId="1200D92A" w:rsidR="006A3F72" w:rsidRDefault="006A3F72" w:rsidP="006A3F72">
      <w:pPr>
        <w:pStyle w:val="TOC2"/>
        <w:tabs>
          <w:tab w:val="right" w:leader="dot" w:pos="8486"/>
        </w:tabs>
        <w:ind w:left="0" w:firstLine="0"/>
        <w:rPr>
          <w:noProof/>
        </w:rPr>
      </w:pPr>
      <w:r>
        <w:t xml:space="preserve">Chapter </w:t>
      </w:r>
      <w:r>
        <w:t>3</w:t>
      </w:r>
      <w:r>
        <w:t xml:space="preserve">: </w:t>
      </w:r>
      <w:hyperlink w:anchor="_Toc315681363" w:history="1">
        <w:r>
          <w:rPr>
            <w:rStyle w:val="Hyperlink"/>
            <w:noProof/>
          </w:rPr>
          <w:t>Methods</w:t>
        </w:r>
        <w:r>
          <w:rPr>
            <w:noProof/>
            <w:webHidden/>
          </w:rPr>
          <w:tab/>
        </w:r>
        <w:r>
          <w:rPr>
            <w:noProof/>
            <w:webHidden/>
          </w:rPr>
          <w:t>7</w:t>
        </w:r>
      </w:hyperlink>
    </w:p>
    <w:p w14:paraId="0B3383B1" w14:textId="779B7904" w:rsidR="006A3F72" w:rsidRDefault="006A3F72" w:rsidP="006A3F72">
      <w:pPr>
        <w:pStyle w:val="TOC2"/>
        <w:tabs>
          <w:tab w:val="right" w:leader="dot" w:pos="8486"/>
        </w:tabs>
        <w:rPr>
          <w:noProof/>
        </w:rPr>
      </w:pPr>
      <w:r>
        <w:t>Data</w:t>
      </w:r>
      <w:hyperlink w:anchor="_Toc315681367" w:history="1">
        <w:r>
          <w:rPr>
            <w:rStyle w:val="Hyperlink"/>
            <w:noProof/>
          </w:rPr>
          <w:t>…………</w:t>
        </w:r>
        <w:r>
          <w:rPr>
            <w:noProof/>
            <w:webHidden/>
          </w:rPr>
          <w:tab/>
        </w:r>
        <w:r>
          <w:rPr>
            <w:noProof/>
            <w:webHidden/>
          </w:rPr>
          <w:t>7</w:t>
        </w:r>
      </w:hyperlink>
    </w:p>
    <w:p w14:paraId="6A594A31" w14:textId="3BDE7B10" w:rsidR="006A3F72" w:rsidRDefault="006A3F72" w:rsidP="006A3F72">
      <w:pPr>
        <w:pStyle w:val="TOC2"/>
        <w:tabs>
          <w:tab w:val="right" w:leader="dot" w:pos="8486"/>
        </w:tabs>
        <w:rPr>
          <w:noProof/>
        </w:rPr>
      </w:pPr>
      <w:r>
        <w:t>Sample</w:t>
      </w:r>
      <w:hyperlink w:anchor="_Toc315681367" w:history="1">
        <w:r>
          <w:rPr>
            <w:rStyle w:val="Hyperlink"/>
            <w:noProof/>
          </w:rPr>
          <w:t>.</w:t>
        </w:r>
        <w:r>
          <w:rPr>
            <w:noProof/>
            <w:webHidden/>
          </w:rPr>
          <w:tab/>
        </w:r>
        <w:r>
          <w:rPr>
            <w:noProof/>
            <w:webHidden/>
          </w:rPr>
          <w:t>9</w:t>
        </w:r>
      </w:hyperlink>
    </w:p>
    <w:p w14:paraId="3C4D79E8" w14:textId="113A683D" w:rsidR="006A3F72" w:rsidRDefault="006A3F72" w:rsidP="006A3F72">
      <w:pPr>
        <w:pStyle w:val="TOC2"/>
        <w:tabs>
          <w:tab w:val="right" w:leader="dot" w:pos="8486"/>
        </w:tabs>
        <w:rPr>
          <w:noProof/>
        </w:rPr>
      </w:pPr>
      <w:r>
        <w:t>Measures and Descriptive Statistics</w:t>
      </w:r>
      <w:hyperlink w:anchor="_Toc315681367" w:history="1">
        <w:r>
          <w:rPr>
            <w:noProof/>
            <w:webHidden/>
          </w:rPr>
          <w:tab/>
        </w:r>
        <w:r>
          <w:rPr>
            <w:noProof/>
            <w:webHidden/>
          </w:rPr>
          <w:t>10</w:t>
        </w:r>
      </w:hyperlink>
    </w:p>
    <w:p w14:paraId="6F619358" w14:textId="0E7DA757" w:rsidR="00CA64B9" w:rsidRDefault="006A3F72" w:rsidP="00CA64B9">
      <w:pPr>
        <w:pStyle w:val="TOC2"/>
        <w:tabs>
          <w:tab w:val="right" w:leader="dot" w:pos="8486"/>
        </w:tabs>
        <w:rPr>
          <w:noProof/>
        </w:rPr>
      </w:pPr>
      <w:r>
        <w:t xml:space="preserve">Plan of </w:t>
      </w:r>
      <w:hyperlink w:anchor="_Toc315681367" w:history="1">
        <w:r w:rsidR="00CA64B9">
          <w:rPr>
            <w:rStyle w:val="Hyperlink"/>
            <w:noProof/>
          </w:rPr>
          <w:t>Analysis</w:t>
        </w:r>
        <w:r w:rsidR="00CA64B9">
          <w:rPr>
            <w:noProof/>
            <w:webHidden/>
          </w:rPr>
          <w:tab/>
          <w:t>2</w:t>
        </w:r>
        <w:r>
          <w:rPr>
            <w:noProof/>
            <w:webHidden/>
          </w:rPr>
          <w:t>1</w:t>
        </w:r>
      </w:hyperlink>
    </w:p>
    <w:p w14:paraId="01A7739C" w14:textId="1DC09442" w:rsidR="006A3F72" w:rsidRDefault="006A3F72" w:rsidP="006A3F72">
      <w:pPr>
        <w:pStyle w:val="TOC2"/>
        <w:tabs>
          <w:tab w:val="right" w:leader="dot" w:pos="8486"/>
        </w:tabs>
        <w:rPr>
          <w:noProof/>
        </w:rPr>
      </w:pPr>
      <w:r>
        <w:t>Results</w:t>
      </w:r>
      <w:hyperlink w:anchor="_Toc315681367" w:history="1">
        <w:r>
          <w:rPr>
            <w:rStyle w:val="Hyperlink"/>
            <w:noProof/>
          </w:rPr>
          <w:t>.</w:t>
        </w:r>
        <w:r>
          <w:rPr>
            <w:noProof/>
            <w:webHidden/>
          </w:rPr>
          <w:tab/>
          <w:t>22</w:t>
        </w:r>
      </w:hyperlink>
    </w:p>
    <w:p w14:paraId="0D5E9154" w14:textId="67758308" w:rsidR="00CA64B9" w:rsidRDefault="00656797" w:rsidP="00CA64B9">
      <w:pPr>
        <w:pStyle w:val="TOC1"/>
        <w:rPr>
          <w:noProof/>
        </w:rPr>
      </w:pPr>
      <w:hyperlink w:anchor="_Toc315681365" w:history="1">
        <w:r w:rsidR="00CA64B9">
          <w:rPr>
            <w:rStyle w:val="Hyperlink"/>
            <w:noProof/>
          </w:rPr>
          <w:t xml:space="preserve">Chapter </w:t>
        </w:r>
        <w:r w:rsidR="006A3F72">
          <w:rPr>
            <w:rStyle w:val="Hyperlink"/>
            <w:noProof/>
          </w:rPr>
          <w:t>4</w:t>
        </w:r>
        <w:r w:rsidR="00CA64B9">
          <w:rPr>
            <w:rStyle w:val="Hyperlink"/>
            <w:noProof/>
          </w:rPr>
          <w:t>: Discussion</w:t>
        </w:r>
        <w:r w:rsidR="00CA64B9">
          <w:rPr>
            <w:noProof/>
            <w:webHidden/>
          </w:rPr>
          <w:tab/>
          <w:t>25</w:t>
        </w:r>
      </w:hyperlink>
    </w:p>
    <w:p w14:paraId="7FFA0ED1" w14:textId="4211A503" w:rsidR="00CA64B9" w:rsidRDefault="00656797" w:rsidP="00CA64B9">
      <w:pPr>
        <w:pStyle w:val="TOC1"/>
        <w:rPr>
          <w:rFonts w:eastAsiaTheme="minorEastAsia" w:cstheme="minorBidi"/>
          <w:noProof/>
          <w:sz w:val="22"/>
          <w:szCs w:val="22"/>
          <w:lang w:bidi="ar-SA"/>
        </w:rPr>
      </w:pPr>
      <w:hyperlink w:anchor="_Toc315681365" w:history="1">
        <w:r w:rsidR="00CA64B9">
          <w:rPr>
            <w:rStyle w:val="Hyperlink"/>
            <w:noProof/>
          </w:rPr>
          <w:t xml:space="preserve">Chapter </w:t>
        </w:r>
        <w:r w:rsidR="006A3F72">
          <w:rPr>
            <w:rStyle w:val="Hyperlink"/>
            <w:noProof/>
          </w:rPr>
          <w:t>5</w:t>
        </w:r>
        <w:r w:rsidR="00CA64B9">
          <w:rPr>
            <w:rStyle w:val="Hyperlink"/>
            <w:noProof/>
          </w:rPr>
          <w:t>: Conclusion</w:t>
        </w:r>
        <w:r w:rsidR="00CA64B9">
          <w:rPr>
            <w:noProof/>
            <w:webHidden/>
          </w:rPr>
          <w:tab/>
          <w:t>27</w:t>
        </w:r>
      </w:hyperlink>
    </w:p>
    <w:p w14:paraId="371756D2" w14:textId="77777777" w:rsidR="00CA64B9" w:rsidRDefault="00656797" w:rsidP="00CA64B9">
      <w:pPr>
        <w:pStyle w:val="TOC1"/>
        <w:rPr>
          <w:rFonts w:eastAsiaTheme="minorEastAsia" w:cstheme="minorBidi"/>
          <w:noProof/>
          <w:sz w:val="22"/>
          <w:szCs w:val="22"/>
          <w:lang w:bidi="ar-SA"/>
        </w:rPr>
      </w:pPr>
      <w:hyperlink w:anchor="_Toc315681371" w:history="1">
        <w:r w:rsidR="00CA64B9" w:rsidRPr="008F2F88">
          <w:rPr>
            <w:rStyle w:val="Hyperlink"/>
            <w:noProof/>
          </w:rPr>
          <w:t>References</w:t>
        </w:r>
        <w:r w:rsidR="00CA64B9">
          <w:rPr>
            <w:noProof/>
            <w:webHidden/>
          </w:rPr>
          <w:tab/>
          <w:t>28</w:t>
        </w:r>
      </w:hyperlink>
    </w:p>
    <w:p w14:paraId="156A898A" w14:textId="2EFF81AE" w:rsidR="00CA64B9" w:rsidRDefault="00656797" w:rsidP="00CA64B9">
      <w:pPr>
        <w:pStyle w:val="TOC1"/>
        <w:rPr>
          <w:rFonts w:eastAsiaTheme="minorEastAsia" w:cstheme="minorBidi"/>
          <w:noProof/>
          <w:sz w:val="22"/>
          <w:szCs w:val="22"/>
          <w:lang w:bidi="ar-SA"/>
        </w:rPr>
      </w:pPr>
      <w:hyperlink w:anchor="_Toc315681372" w:history="1">
        <w:r w:rsidR="00CA64B9" w:rsidRPr="008F2F88">
          <w:rPr>
            <w:rStyle w:val="Hyperlink"/>
            <w:noProof/>
          </w:rPr>
          <w:t xml:space="preserve">Appendix A: </w:t>
        </w:r>
        <w:r w:rsidR="00CA64B9">
          <w:rPr>
            <w:rStyle w:val="Hyperlink"/>
            <w:noProof/>
          </w:rPr>
          <w:t>Hofmeister Memorandum</w:t>
        </w:r>
        <w:r w:rsidR="00CA64B9">
          <w:rPr>
            <w:noProof/>
            <w:webHidden/>
          </w:rPr>
          <w:tab/>
        </w:r>
        <w:r w:rsidR="006A3F72">
          <w:rPr>
            <w:noProof/>
            <w:webHidden/>
          </w:rPr>
          <w:t>29</w:t>
        </w:r>
      </w:hyperlink>
    </w:p>
    <w:p w14:paraId="332B1F0B" w14:textId="77777777" w:rsidR="00CA64B9" w:rsidRDefault="00CA64B9" w:rsidP="00CA64B9">
      <w:pPr>
        <w:pStyle w:val="TOC1"/>
        <w:ind w:firstLine="0"/>
        <w:rPr>
          <w:rFonts w:eastAsiaTheme="minorEastAsia" w:cstheme="minorBidi"/>
          <w:noProof/>
          <w:sz w:val="22"/>
          <w:szCs w:val="22"/>
          <w:lang w:bidi="ar-SA"/>
        </w:rPr>
      </w:pPr>
      <w:r>
        <w:fldChar w:fldCharType="end"/>
      </w:r>
      <w:r w:rsidR="00AA4AED">
        <w:fldChar w:fldCharType="begin"/>
      </w:r>
      <w:r w:rsidR="000F56FF">
        <w:instrText xml:space="preserve"> TOC \o "3-3" \h \z \t "Heading 1,1,Heading 2,2,Chapter,1" </w:instrText>
      </w:r>
      <w:r w:rsidR="00AA4AED">
        <w:fldChar w:fldCharType="separate"/>
      </w:r>
    </w:p>
    <w:p w14:paraId="1852AD69" w14:textId="77777777" w:rsidR="00DA1971" w:rsidRDefault="00AA4AED" w:rsidP="00DA1971">
      <w:r>
        <w:fldChar w:fldCharType="end"/>
      </w:r>
      <w:r w:rsidR="00C92079">
        <w:t xml:space="preserve"> </w:t>
      </w:r>
    </w:p>
    <w:p w14:paraId="36D34267" w14:textId="77777777" w:rsidR="00775701" w:rsidRDefault="00DA1971" w:rsidP="006A3F72">
      <w:pPr>
        <w:pStyle w:val="Heading1"/>
      </w:pPr>
      <w:r>
        <w:br w:type="page"/>
      </w:r>
      <w:bookmarkStart w:id="2" w:name="_Toc310579465"/>
      <w:bookmarkStart w:id="3" w:name="_Toc511907705"/>
      <w:r>
        <w:lastRenderedPageBreak/>
        <w:t>List of Tables</w:t>
      </w:r>
      <w:bookmarkEnd w:id="2"/>
      <w:bookmarkEnd w:id="3"/>
    </w:p>
    <w:p w14:paraId="61A7382A" w14:textId="77777777" w:rsidR="00CA64B9" w:rsidRPr="00D97362" w:rsidRDefault="00AA4AED" w:rsidP="00CA64B9">
      <w:pPr>
        <w:pStyle w:val="NoSpacing"/>
        <w:rPr>
          <w:rFonts w:ascii="Times New Roman" w:hAnsi="Times New Roman"/>
          <w:szCs w:val="24"/>
        </w:rPr>
      </w:pPr>
      <w:r>
        <w:rPr>
          <w:szCs w:val="24"/>
        </w:rPr>
        <w:fldChar w:fldCharType="begin"/>
      </w:r>
      <w:r w:rsidR="00E948D0">
        <w:instrText xml:space="preserve"> TOC \h \z \c "Table" </w:instrText>
      </w:r>
      <w:r>
        <w:rPr>
          <w:szCs w:val="24"/>
        </w:rPr>
        <w:fldChar w:fldCharType="separate"/>
      </w:r>
      <w:r w:rsidR="00815BF7">
        <w:fldChar w:fldCharType="begin"/>
      </w:r>
      <w:r w:rsidR="00815BF7">
        <w:instrText xml:space="preserve"> HYPERLINK \l "_Toc315681373" </w:instrText>
      </w:r>
      <w:r w:rsidR="00815BF7">
        <w:fldChar w:fldCharType="separate"/>
      </w:r>
      <w:r w:rsidR="00FC5D6F" w:rsidRPr="003D2B7D">
        <w:rPr>
          <w:rStyle w:val="Hyperlink"/>
          <w:noProof/>
        </w:rPr>
        <w:t>Table 1.</w:t>
      </w:r>
      <w:r w:rsidR="00CA64B9" w:rsidRPr="00D97362">
        <w:rPr>
          <w:rFonts w:ascii="Times New Roman" w:hAnsi="Times New Roman"/>
          <w:szCs w:val="24"/>
        </w:rPr>
        <w:t xml:space="preserve"> Descriptive Statistics</w:t>
      </w:r>
    </w:p>
    <w:p w14:paraId="67229FC9" w14:textId="77777777" w:rsidR="00FC5D6F" w:rsidRDefault="00FC5D6F">
      <w:pPr>
        <w:pStyle w:val="TableofFigures"/>
        <w:tabs>
          <w:tab w:val="right" w:leader="dot" w:pos="8486"/>
        </w:tabs>
        <w:rPr>
          <w:rFonts w:eastAsiaTheme="minorEastAsia" w:cstheme="minorBidi"/>
          <w:noProof/>
          <w:sz w:val="22"/>
          <w:szCs w:val="22"/>
          <w:lang w:bidi="ar-SA"/>
        </w:rPr>
      </w:pPr>
      <w:r>
        <w:rPr>
          <w:noProof/>
          <w:webHidden/>
        </w:rPr>
        <w:tab/>
      </w:r>
      <w:r w:rsidR="00CA64B9">
        <w:rPr>
          <w:noProof/>
          <w:webHidden/>
        </w:rPr>
        <w:t>11</w:t>
      </w:r>
      <w:r w:rsidR="00815BF7">
        <w:rPr>
          <w:noProof/>
        </w:rPr>
        <w:fldChar w:fldCharType="end"/>
      </w:r>
    </w:p>
    <w:p w14:paraId="3658DDE0" w14:textId="77777777" w:rsidR="00FC5D6F" w:rsidRDefault="00656797">
      <w:pPr>
        <w:pStyle w:val="TableofFigures"/>
        <w:tabs>
          <w:tab w:val="right" w:leader="dot" w:pos="8486"/>
        </w:tabs>
        <w:rPr>
          <w:noProof/>
        </w:rPr>
      </w:pPr>
      <w:hyperlink w:anchor="_Toc315681374" w:history="1">
        <w:r w:rsidR="00FC5D6F" w:rsidRPr="003D2B7D">
          <w:rPr>
            <w:rStyle w:val="Hyperlink"/>
            <w:noProof/>
          </w:rPr>
          <w:t xml:space="preserve">Table 2. </w:t>
        </w:r>
        <w:r w:rsidR="00CA64B9" w:rsidRPr="00E970EF">
          <w:rPr>
            <w:rFonts w:ascii="Times New Roman" w:hAnsi="Times New Roman"/>
          </w:rPr>
          <w:t xml:space="preserve">Descriptive Statistics of Elementary </w:t>
        </w:r>
        <w:r w:rsidR="00CA64B9" w:rsidRPr="00864B76">
          <w:rPr>
            <w:rFonts w:ascii="Times New Roman" w:hAnsi="Times New Roman"/>
          </w:rPr>
          <w:t>School Average Report Card Scores</w:t>
        </w:r>
        <w:r w:rsidR="00FC5D6F">
          <w:rPr>
            <w:noProof/>
            <w:webHidden/>
          </w:rPr>
          <w:tab/>
        </w:r>
        <w:r w:rsidR="00CA64B9">
          <w:rPr>
            <w:noProof/>
            <w:webHidden/>
          </w:rPr>
          <w:t>12</w:t>
        </w:r>
      </w:hyperlink>
    </w:p>
    <w:p w14:paraId="0A44BDE2" w14:textId="77777777" w:rsidR="00CA64B9" w:rsidRDefault="00656797" w:rsidP="00CA64B9">
      <w:pPr>
        <w:pStyle w:val="TableofFigures"/>
        <w:tabs>
          <w:tab w:val="right" w:leader="dot" w:pos="8486"/>
        </w:tabs>
        <w:rPr>
          <w:noProof/>
        </w:rPr>
      </w:pPr>
      <w:hyperlink w:anchor="_Toc315681374" w:history="1">
        <w:r w:rsidR="00CA64B9" w:rsidRPr="003D2B7D">
          <w:rPr>
            <w:rStyle w:val="Hyperlink"/>
            <w:noProof/>
          </w:rPr>
          <w:t xml:space="preserve">Table </w:t>
        </w:r>
        <w:r w:rsidR="00CA64B9">
          <w:rPr>
            <w:rStyle w:val="Hyperlink"/>
            <w:noProof/>
          </w:rPr>
          <w:t>3</w:t>
        </w:r>
        <w:r w:rsidR="00CA64B9" w:rsidRPr="003D2B7D">
          <w:rPr>
            <w:rStyle w:val="Hyperlink"/>
            <w:noProof/>
          </w:rPr>
          <w:t xml:space="preserve">. </w:t>
        </w:r>
        <w:r w:rsidR="00CA64B9" w:rsidRPr="00085BC3">
          <w:rPr>
            <w:rFonts w:ascii="Times New Roman" w:hAnsi="Times New Roman"/>
          </w:rPr>
          <w:t xml:space="preserve">Descriptive Statistics of Middle </w:t>
        </w:r>
        <w:r w:rsidR="00CA64B9" w:rsidRPr="00864B76">
          <w:rPr>
            <w:rFonts w:ascii="Times New Roman" w:hAnsi="Times New Roman"/>
          </w:rPr>
          <w:t>School Average Report Card Scores</w:t>
        </w:r>
        <w:r w:rsidR="00CA64B9">
          <w:rPr>
            <w:noProof/>
            <w:webHidden/>
          </w:rPr>
          <w:tab/>
          <w:t>15</w:t>
        </w:r>
      </w:hyperlink>
    </w:p>
    <w:p w14:paraId="0A3542F9" w14:textId="77777777" w:rsidR="00CA64B9" w:rsidRDefault="00656797" w:rsidP="00CA64B9">
      <w:pPr>
        <w:pStyle w:val="TableofFigures"/>
        <w:tabs>
          <w:tab w:val="right" w:leader="dot" w:pos="8486"/>
        </w:tabs>
        <w:rPr>
          <w:noProof/>
        </w:rPr>
      </w:pPr>
      <w:hyperlink w:anchor="_Toc315681374" w:history="1">
        <w:r w:rsidR="00CA64B9" w:rsidRPr="003D2B7D">
          <w:rPr>
            <w:rStyle w:val="Hyperlink"/>
            <w:noProof/>
          </w:rPr>
          <w:t xml:space="preserve">Table </w:t>
        </w:r>
        <w:r w:rsidR="00CA64B9">
          <w:rPr>
            <w:rStyle w:val="Hyperlink"/>
            <w:noProof/>
          </w:rPr>
          <w:t>4</w:t>
        </w:r>
        <w:r w:rsidR="00CA64B9" w:rsidRPr="003D2B7D">
          <w:rPr>
            <w:rStyle w:val="Hyperlink"/>
            <w:noProof/>
          </w:rPr>
          <w:t xml:space="preserve">. </w:t>
        </w:r>
        <w:r w:rsidR="00CA64B9" w:rsidRPr="00085BC3">
          <w:rPr>
            <w:rFonts w:ascii="Times New Roman" w:hAnsi="Times New Roman"/>
          </w:rPr>
          <w:t xml:space="preserve">Descriptive Statistics of </w:t>
        </w:r>
        <w:r w:rsidR="00CA64B9">
          <w:rPr>
            <w:rFonts w:ascii="Times New Roman" w:hAnsi="Times New Roman"/>
          </w:rPr>
          <w:t>High</w:t>
        </w:r>
        <w:r w:rsidR="00CA64B9" w:rsidRPr="00085BC3">
          <w:rPr>
            <w:rFonts w:ascii="Times New Roman" w:hAnsi="Times New Roman"/>
          </w:rPr>
          <w:t xml:space="preserve"> </w:t>
        </w:r>
        <w:r w:rsidR="00CA64B9" w:rsidRPr="00864B76">
          <w:rPr>
            <w:rFonts w:ascii="Times New Roman" w:hAnsi="Times New Roman"/>
          </w:rPr>
          <w:t>School Average Report Card Scores</w:t>
        </w:r>
        <w:r w:rsidR="00CA64B9">
          <w:rPr>
            <w:noProof/>
            <w:webHidden/>
          </w:rPr>
          <w:tab/>
          <w:t>17</w:t>
        </w:r>
      </w:hyperlink>
    </w:p>
    <w:p w14:paraId="385702F4" w14:textId="77777777" w:rsidR="00CA64B9" w:rsidRDefault="00656797" w:rsidP="00CA64B9">
      <w:pPr>
        <w:pStyle w:val="TableofFigures"/>
        <w:tabs>
          <w:tab w:val="right" w:leader="dot" w:pos="8486"/>
        </w:tabs>
        <w:rPr>
          <w:noProof/>
        </w:rPr>
      </w:pPr>
      <w:hyperlink w:anchor="_Toc315681374" w:history="1">
        <w:r w:rsidR="00CA64B9" w:rsidRPr="003D2B7D">
          <w:rPr>
            <w:rStyle w:val="Hyperlink"/>
            <w:noProof/>
          </w:rPr>
          <w:t xml:space="preserve">Table </w:t>
        </w:r>
        <w:r w:rsidR="00CA64B9">
          <w:rPr>
            <w:rStyle w:val="Hyperlink"/>
            <w:noProof/>
          </w:rPr>
          <w:t>5</w:t>
        </w:r>
        <w:r w:rsidR="00CA64B9" w:rsidRPr="003D2B7D">
          <w:rPr>
            <w:rStyle w:val="Hyperlink"/>
            <w:noProof/>
          </w:rPr>
          <w:t xml:space="preserve">. </w:t>
        </w:r>
        <w:r w:rsidR="00CA64B9" w:rsidRPr="00D73365">
          <w:rPr>
            <w:rFonts w:ascii="Times New Roman" w:hAnsi="Times New Roman"/>
          </w:rPr>
          <w:t xml:space="preserve">Descriptive Statistics of </w:t>
        </w:r>
        <w:r w:rsidR="00CA64B9">
          <w:rPr>
            <w:rFonts w:ascii="Times New Roman" w:hAnsi="Times New Roman"/>
          </w:rPr>
          <w:t>All</w:t>
        </w:r>
        <w:r w:rsidR="00CA64B9" w:rsidRPr="00D73365">
          <w:rPr>
            <w:rFonts w:ascii="Times New Roman" w:hAnsi="Times New Roman"/>
          </w:rPr>
          <w:t xml:space="preserve"> School</w:t>
        </w:r>
        <w:r w:rsidR="00CA64B9">
          <w:rPr>
            <w:rFonts w:ascii="Times New Roman" w:hAnsi="Times New Roman"/>
          </w:rPr>
          <w:t xml:space="preserve"> (Elementary, Middle, High School) </w:t>
        </w:r>
        <w:r w:rsidR="00CA64B9" w:rsidRPr="00864B76">
          <w:rPr>
            <w:rFonts w:ascii="Times New Roman" w:hAnsi="Times New Roman"/>
          </w:rPr>
          <w:t>Average Report Card Scores</w:t>
        </w:r>
        <w:r w:rsidR="00CA64B9">
          <w:rPr>
            <w:noProof/>
            <w:webHidden/>
          </w:rPr>
          <w:tab/>
          <w:t>19</w:t>
        </w:r>
      </w:hyperlink>
    </w:p>
    <w:p w14:paraId="7D1922D4" w14:textId="77777777" w:rsidR="00CA64B9" w:rsidRDefault="00656797" w:rsidP="00CA64B9">
      <w:pPr>
        <w:pStyle w:val="TableofFigures"/>
        <w:tabs>
          <w:tab w:val="right" w:leader="dot" w:pos="8486"/>
        </w:tabs>
        <w:rPr>
          <w:noProof/>
        </w:rPr>
      </w:pPr>
      <w:hyperlink w:anchor="_Toc315681374" w:history="1">
        <w:r w:rsidR="00CA64B9" w:rsidRPr="003D2B7D">
          <w:rPr>
            <w:rStyle w:val="Hyperlink"/>
            <w:noProof/>
          </w:rPr>
          <w:t xml:space="preserve">Table </w:t>
        </w:r>
        <w:r w:rsidR="00CA64B9">
          <w:rPr>
            <w:rStyle w:val="Hyperlink"/>
            <w:noProof/>
          </w:rPr>
          <w:t>6</w:t>
        </w:r>
        <w:r w:rsidR="00CA64B9" w:rsidRPr="003D2B7D">
          <w:rPr>
            <w:rStyle w:val="Hyperlink"/>
            <w:noProof/>
          </w:rPr>
          <w:t xml:space="preserve">. </w:t>
        </w:r>
        <w:r w:rsidR="00CA64B9">
          <w:rPr>
            <w:rFonts w:ascii="Times New Roman" w:hAnsi="Times New Roman"/>
          </w:rPr>
          <w:t xml:space="preserve">Linear </w:t>
        </w:r>
        <w:r w:rsidR="00CA64B9" w:rsidRPr="00563AB8">
          <w:rPr>
            <w:rFonts w:ascii="Times New Roman" w:hAnsi="Times New Roman"/>
          </w:rPr>
          <w:t xml:space="preserve">Regression </w:t>
        </w:r>
        <w:r w:rsidR="00CA64B9">
          <w:rPr>
            <w:rFonts w:ascii="Times New Roman" w:hAnsi="Times New Roman"/>
          </w:rPr>
          <w:t>Assessing the</w:t>
        </w:r>
        <w:r w:rsidR="00CA64B9" w:rsidRPr="00563AB8">
          <w:rPr>
            <w:rFonts w:ascii="Times New Roman" w:hAnsi="Times New Roman"/>
          </w:rPr>
          <w:t xml:space="preserve"> </w:t>
        </w:r>
        <w:r w:rsidR="00CA64B9">
          <w:rPr>
            <w:rFonts w:ascii="Times New Roman" w:hAnsi="Times New Roman"/>
          </w:rPr>
          <w:t xml:space="preserve">Four-Day </w:t>
        </w:r>
        <w:r w:rsidR="00CA64B9" w:rsidRPr="00864B76">
          <w:rPr>
            <w:rFonts w:ascii="Times New Roman" w:hAnsi="Times New Roman"/>
          </w:rPr>
          <w:t>School Schedule on School Report Card Scores</w:t>
        </w:r>
        <w:r w:rsidR="00CA64B9">
          <w:rPr>
            <w:noProof/>
            <w:webHidden/>
          </w:rPr>
          <w:tab/>
          <w:t>23</w:t>
        </w:r>
      </w:hyperlink>
    </w:p>
    <w:p w14:paraId="485A1733" w14:textId="77777777" w:rsidR="00CA64B9" w:rsidRPr="00CA64B9" w:rsidRDefault="00CA64B9" w:rsidP="00CA64B9"/>
    <w:p w14:paraId="4338E6DB" w14:textId="77777777" w:rsidR="00CA64B9" w:rsidRPr="00CA64B9" w:rsidRDefault="00CA64B9" w:rsidP="00CA64B9"/>
    <w:p w14:paraId="78FD258A" w14:textId="77777777" w:rsidR="00CA64B9" w:rsidRPr="00CA64B9" w:rsidRDefault="00CA64B9" w:rsidP="00CA64B9">
      <w:pPr>
        <w:rPr>
          <w:rFonts w:eastAsiaTheme="minorEastAsia"/>
        </w:rPr>
      </w:pPr>
    </w:p>
    <w:p w14:paraId="22961200" w14:textId="77777777" w:rsidR="00DA1971" w:rsidRDefault="00AA4AED" w:rsidP="006A3F72">
      <w:pPr>
        <w:pStyle w:val="Heading1"/>
      </w:pPr>
      <w:r>
        <w:fldChar w:fldCharType="end"/>
      </w:r>
      <w:r w:rsidR="00DA1971">
        <w:br w:type="page"/>
      </w:r>
      <w:bookmarkStart w:id="4" w:name="_Toc310579466"/>
      <w:bookmarkStart w:id="5" w:name="_Toc511907706"/>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14:paraId="723D4F02" w14:textId="77777777" w:rsidR="00FC5D6F" w:rsidRDefault="00AA4AED">
      <w:pPr>
        <w:pStyle w:val="TableofFigures"/>
        <w:tabs>
          <w:tab w:val="right" w:leader="dot" w:pos="8486"/>
        </w:tabs>
        <w:rPr>
          <w:noProof/>
        </w:rPr>
      </w:pPr>
      <w:r>
        <w:fldChar w:fldCharType="begin"/>
      </w:r>
      <w:r w:rsidR="00BB2DDE">
        <w:instrText xml:space="preserve"> TOC \h \z \c "Figure" </w:instrText>
      </w:r>
      <w:r>
        <w:fldChar w:fldCharType="separate"/>
      </w:r>
      <w:hyperlink w:anchor="_Toc315681375" w:history="1">
        <w:r w:rsidR="00FC5D6F" w:rsidRPr="002026C2">
          <w:rPr>
            <w:rStyle w:val="Hyperlink"/>
            <w:noProof/>
          </w:rPr>
          <w:t xml:space="preserve">Figure 1. </w:t>
        </w:r>
        <w:r w:rsidR="00CA64B9">
          <w:rPr>
            <w:rStyle w:val="Hyperlink"/>
            <w:noProof/>
          </w:rPr>
          <w:t>Mean of Scores over Year of Schedule Change</w:t>
        </w:r>
        <w:r w:rsidR="00FC5D6F">
          <w:rPr>
            <w:noProof/>
            <w:webHidden/>
          </w:rPr>
          <w:tab/>
        </w:r>
        <w:r w:rsidR="00CA64B9">
          <w:rPr>
            <w:noProof/>
            <w:webHidden/>
          </w:rPr>
          <w:t>21</w:t>
        </w:r>
      </w:hyperlink>
    </w:p>
    <w:p w14:paraId="350CE4BB" w14:textId="77777777" w:rsidR="00CA64B9" w:rsidRDefault="00656797" w:rsidP="00CA64B9">
      <w:pPr>
        <w:pStyle w:val="TableofFigures"/>
        <w:tabs>
          <w:tab w:val="right" w:leader="dot" w:pos="8486"/>
        </w:tabs>
        <w:rPr>
          <w:noProof/>
        </w:rPr>
      </w:pPr>
      <w:hyperlink w:anchor="_Toc315681375" w:history="1">
        <w:r w:rsidR="00CA64B9" w:rsidRPr="002026C2">
          <w:rPr>
            <w:rStyle w:val="Hyperlink"/>
            <w:noProof/>
          </w:rPr>
          <w:t xml:space="preserve">Figure </w:t>
        </w:r>
        <w:r w:rsidR="00CA64B9">
          <w:rPr>
            <w:rStyle w:val="Hyperlink"/>
            <w:noProof/>
          </w:rPr>
          <w:t>2</w:t>
        </w:r>
        <w:r w:rsidR="00CA64B9" w:rsidRPr="002026C2">
          <w:rPr>
            <w:rStyle w:val="Hyperlink"/>
            <w:noProof/>
          </w:rPr>
          <w:t xml:space="preserve">. </w:t>
        </w:r>
        <w:r w:rsidR="00CA64B9">
          <w:rPr>
            <w:rStyle w:val="Hyperlink"/>
            <w:noProof/>
          </w:rPr>
          <w:t>T-Test of the Difference in Mean Report Card Scores</w:t>
        </w:r>
        <w:r w:rsidR="00CA64B9">
          <w:rPr>
            <w:noProof/>
            <w:webHidden/>
          </w:rPr>
          <w:tab/>
          <w:t>22</w:t>
        </w:r>
      </w:hyperlink>
    </w:p>
    <w:p w14:paraId="4AAFAE14" w14:textId="77777777" w:rsidR="00CA64B9" w:rsidRDefault="00656797" w:rsidP="00CA64B9">
      <w:pPr>
        <w:pStyle w:val="TableofFigures"/>
        <w:tabs>
          <w:tab w:val="right" w:leader="dot" w:pos="8486"/>
        </w:tabs>
        <w:rPr>
          <w:noProof/>
        </w:rPr>
      </w:pPr>
      <w:hyperlink w:anchor="_Toc315681375" w:history="1">
        <w:r w:rsidR="00CA64B9" w:rsidRPr="002026C2">
          <w:rPr>
            <w:rStyle w:val="Hyperlink"/>
            <w:noProof/>
          </w:rPr>
          <w:t xml:space="preserve">Figure </w:t>
        </w:r>
        <w:r w:rsidR="00CA64B9">
          <w:rPr>
            <w:rStyle w:val="Hyperlink"/>
            <w:noProof/>
          </w:rPr>
          <w:t>3</w:t>
        </w:r>
        <w:r w:rsidR="00CA64B9" w:rsidRPr="002026C2">
          <w:rPr>
            <w:rStyle w:val="Hyperlink"/>
            <w:noProof/>
          </w:rPr>
          <w:t xml:space="preserve">. </w:t>
        </w:r>
        <w:r w:rsidR="00CA64B9">
          <w:rPr>
            <w:rStyle w:val="Hyperlink"/>
            <w:noProof/>
          </w:rPr>
          <w:t>Adjusted Predictions of School Performance Across Five-Day and Four-Day Schools</w:t>
        </w:r>
        <w:r w:rsidR="00CA64B9">
          <w:rPr>
            <w:noProof/>
            <w:webHidden/>
          </w:rPr>
          <w:tab/>
          <w:t>24</w:t>
        </w:r>
      </w:hyperlink>
    </w:p>
    <w:p w14:paraId="50B60E6E" w14:textId="77777777" w:rsidR="00CA64B9" w:rsidRPr="00CA64B9" w:rsidRDefault="00CA64B9" w:rsidP="00CA64B9"/>
    <w:p w14:paraId="735471A4" w14:textId="77777777" w:rsidR="00CA64B9" w:rsidRPr="00CA64B9" w:rsidRDefault="00CA64B9" w:rsidP="00CA64B9"/>
    <w:p w14:paraId="09989F10" w14:textId="77777777" w:rsidR="00DA1971" w:rsidRPr="00DE6F8A" w:rsidRDefault="00AA4AED" w:rsidP="006A3F72">
      <w:pPr>
        <w:pStyle w:val="Heading1"/>
      </w:pPr>
      <w:r>
        <w:fldChar w:fldCharType="end"/>
      </w:r>
      <w:r w:rsidR="00DA1971">
        <w:br w:type="page"/>
      </w:r>
      <w:bookmarkStart w:id="6" w:name="_Toc310579467"/>
      <w:bookmarkStart w:id="7" w:name="_Toc511907707"/>
      <w:r w:rsidR="00DA1971" w:rsidRPr="00DE6F8A">
        <w:lastRenderedPageBreak/>
        <w:t>Abstract</w:t>
      </w:r>
      <w:bookmarkEnd w:id="6"/>
      <w:bookmarkEnd w:id="7"/>
    </w:p>
    <w:p w14:paraId="3F1ACD4E" w14:textId="77777777" w:rsidR="004B631F" w:rsidRPr="00DE6F8A" w:rsidRDefault="004B631F" w:rsidP="004B631F">
      <w:pPr>
        <w:rPr>
          <w:rFonts w:ascii="Times New Roman" w:hAnsi="Times New Roman"/>
          <w:noProof/>
        </w:rPr>
      </w:pPr>
      <w:bookmarkStart w:id="8" w:name="_Toc310579468"/>
      <w:r w:rsidRPr="00DE6F8A">
        <w:rPr>
          <w:rFonts w:ascii="Times New Roman" w:hAnsi="Times New Roman"/>
          <w:iCs/>
          <w:noProof/>
        </w:rPr>
        <w:t>This study examines the</w:t>
      </w:r>
      <w:r w:rsidRPr="00DE6F8A">
        <w:rPr>
          <w:rFonts w:ascii="Times New Roman" w:hAnsi="Times New Roman"/>
          <w:iCs/>
        </w:rPr>
        <w:t xml:space="preserve"> effects of changing from a five-day to a four-day school week on academic achievement for public schools in Oklahoma, a state which ranks high on poverty and near the bottom on educational quality compared to other states. Yet since 2013, Oklahoma school districts have increasingly adopted the four-day school week in response to less state spending on education. We use clustered-regression analysis and a sample of 1,336 schools from public-use Oklahoma State Department of Education (OSDE) data to examine the effect on the measure, a school’s academic report card score, for those who have experienced the shift from a five-day to a four-day school week over the period 2012 to 2016. </w:t>
      </w:r>
      <w:r w:rsidRPr="00DE6F8A">
        <w:rPr>
          <w:rFonts w:ascii="Times New Roman" w:hAnsi="Times New Roman"/>
          <w:noProof/>
        </w:rPr>
        <w:t xml:space="preserve">This research </w:t>
      </w:r>
      <w:r w:rsidRPr="00DE6F8A">
        <w:rPr>
          <w:rFonts w:ascii="Times New Roman" w:hAnsi="Times New Roman"/>
          <w:iCs/>
        </w:rPr>
        <w:t>finds a negative relationship between the change to a four-day school week and school report card scores, compared to schools that maintained a five-day school week. These results differ from those found in similar studies in other states, highlighting the importance of considering unique socioeconomic factors inherent to a state when implementing policy changes that affect our vulnerable future.  And for Oklahoma, the switch to a four-day school week has for the most part been felt by children in rural schools, who are already economically challenged, so this may widen the already existing academic achievement gap between richer and poorer students.</w:t>
      </w:r>
    </w:p>
    <w:p w14:paraId="0242EE6D" w14:textId="77777777" w:rsidR="00470BD8" w:rsidRPr="00DE6F8A" w:rsidRDefault="00470BD8" w:rsidP="006A3F72">
      <w:pPr>
        <w:pStyle w:val="Heading1"/>
        <w:sectPr w:rsidR="00470BD8" w:rsidRPr="00DE6F8A" w:rsidSect="00470BD8">
          <w:footerReference w:type="default" r:id="rId8"/>
          <w:pgSz w:w="12240" w:h="15840" w:code="1"/>
          <w:pgMar w:top="1440" w:right="1440" w:bottom="1440" w:left="2304" w:header="720" w:footer="720" w:gutter="0"/>
          <w:pgNumType w:fmt="lowerRoman" w:start="4"/>
          <w:cols w:space="720"/>
          <w:docGrid w:linePitch="360"/>
        </w:sectPr>
      </w:pPr>
    </w:p>
    <w:p w14:paraId="5CC16AD7" w14:textId="77777777" w:rsidR="004B631F" w:rsidRPr="00DE6F8A" w:rsidRDefault="00DA1971" w:rsidP="006A3F72">
      <w:pPr>
        <w:pStyle w:val="Heading1"/>
      </w:pPr>
      <w:bookmarkStart w:id="9" w:name="_Toc511907708"/>
      <w:r w:rsidRPr="00DE6F8A">
        <w:lastRenderedPageBreak/>
        <w:t xml:space="preserve">Chapter </w:t>
      </w:r>
      <w:r w:rsidR="00111915" w:rsidRPr="00DE6F8A">
        <w:t>1</w:t>
      </w:r>
      <w:bookmarkEnd w:id="9"/>
      <w:r w:rsidR="009245C5" w:rsidRPr="00DE6F8A">
        <w:t xml:space="preserve"> </w:t>
      </w:r>
    </w:p>
    <w:p w14:paraId="032CB080" w14:textId="77777777" w:rsidR="00DA1971" w:rsidRPr="00DE6F8A" w:rsidRDefault="00DA1971" w:rsidP="006A3F72">
      <w:pPr>
        <w:pStyle w:val="Heading1"/>
      </w:pPr>
      <w:bookmarkStart w:id="10" w:name="_Toc511907709"/>
      <w:r w:rsidRPr="00DE6F8A">
        <w:t>Introduction</w:t>
      </w:r>
      <w:bookmarkEnd w:id="8"/>
      <w:bookmarkEnd w:id="10"/>
    </w:p>
    <w:p w14:paraId="647BC250" w14:textId="77777777" w:rsidR="004B631F" w:rsidRPr="00DE6F8A" w:rsidRDefault="004B631F" w:rsidP="004B631F">
      <w:pPr>
        <w:ind w:firstLine="720"/>
        <w:rPr>
          <w:rFonts w:ascii="Times New Roman" w:hAnsi="Times New Roman"/>
          <w:noProof/>
        </w:rPr>
      </w:pPr>
      <w:r w:rsidRPr="00DE6F8A">
        <w:rPr>
          <w:rFonts w:ascii="Times New Roman" w:hAnsi="Times New Roman"/>
          <w:noProof/>
        </w:rPr>
        <w:t>Inequalities are rampant within the educational system of the United States beginning with the first steps in educating our children. Children from wealthier families often attend high-quality preschools where they experience the beginning of social, cultural, and educational inputs, which Lareau called concerted cultivation (2011:1). This process begins the educational and social training of the elite. In contrast, children from less financially privileged families have limited opportunities for this level of cultivation. Some have access to headstart programs, but even these carefully-designed programs fail to provide the same level of benefit beyond the early elementary school years.</w:t>
      </w:r>
    </w:p>
    <w:p w14:paraId="7ADA7085" w14:textId="77777777" w:rsidR="004B631F" w:rsidRPr="00DE6F8A" w:rsidRDefault="004B631F" w:rsidP="004B631F">
      <w:pPr>
        <w:rPr>
          <w:rFonts w:ascii="Times New Roman" w:hAnsi="Times New Roman"/>
          <w:noProof/>
        </w:rPr>
      </w:pPr>
      <w:r w:rsidRPr="00DE6F8A">
        <w:rPr>
          <w:rFonts w:ascii="Times New Roman" w:hAnsi="Times New Roman"/>
          <w:noProof/>
        </w:rPr>
        <w:tab/>
        <w:t>While their wealthier peers are taking part in various enrichment activities beyond their schooling, such as sports, art education, or tutoring services, many children from more impoverished families are struggling to merely survive (</w:t>
      </w:r>
      <w:r w:rsidRPr="00DE6F8A">
        <w:rPr>
          <w:rFonts w:ascii="Times New Roman" w:hAnsi="Times New Roman"/>
          <w:bCs/>
          <w:noProof/>
          <w:color w:val="333333"/>
        </w:rPr>
        <w:t>Lareau 2001)</w:t>
      </w:r>
      <w:r w:rsidRPr="00DE6F8A">
        <w:rPr>
          <w:rFonts w:ascii="Times New Roman" w:hAnsi="Times New Roman"/>
          <w:noProof/>
        </w:rPr>
        <w:t xml:space="preserve">. They may not have adequate housing. If housing is not a concern, they may still have to suffer through times when their utilities have been disconnected due to their family’s inability to pay. They may also suffer from food insecurity with inadequate amounts or types of food available to them at home. These fundamental concerns of life have a detrimental effect on the education of more impoverished children because they make it difficult for these children to focus beyond their immediate physical needs. </w:t>
      </w:r>
    </w:p>
    <w:p w14:paraId="291BA005" w14:textId="3240088E" w:rsidR="004B631F" w:rsidRPr="00DE6F8A" w:rsidRDefault="004B631F" w:rsidP="004B631F">
      <w:pPr>
        <w:rPr>
          <w:rFonts w:ascii="Times New Roman" w:hAnsi="Times New Roman"/>
          <w:noProof/>
        </w:rPr>
      </w:pPr>
      <w:r w:rsidRPr="00DE6F8A">
        <w:rPr>
          <w:rFonts w:ascii="Times New Roman" w:hAnsi="Times New Roman"/>
          <w:noProof/>
        </w:rPr>
        <w:tab/>
        <w:t xml:space="preserve">Oklahoma is certainly not immune to these concerns, listed as the eleventh state for highest poverty levels (US Census Bureau 2017) and among the lowest ranked states for educational quality (NWEA 2016). Despite these grim statistics, the State of </w:t>
      </w:r>
      <w:r w:rsidRPr="00DE6F8A">
        <w:rPr>
          <w:rFonts w:ascii="Times New Roman" w:hAnsi="Times New Roman"/>
          <w:noProof/>
        </w:rPr>
        <w:lastRenderedPageBreak/>
        <w:t xml:space="preserve">Oklahoma is attempting to find ways in which to cut the state budget. Moving to a four-day-school-week is one option the </w:t>
      </w:r>
      <w:r w:rsidR="006A3F72">
        <w:rPr>
          <w:rFonts w:ascii="Times New Roman" w:hAnsi="Times New Roman"/>
          <w:noProof/>
        </w:rPr>
        <w:t>districts are</w:t>
      </w:r>
      <w:r w:rsidRPr="00DE6F8A">
        <w:rPr>
          <w:rFonts w:ascii="Times New Roman" w:hAnsi="Times New Roman"/>
          <w:noProof/>
        </w:rPr>
        <w:t xml:space="preserve"> using to accomplish this goal. The idea is that having to bus students to school fewer days a year, along with potential utility and employment savings, will benefit the state without risk to the children they are educating. In fact, Duncan and Murnane found that influence over the ways in which schools operate affects the most vulnerable of these children – those with food security issues, financial struggles, and unequal educational cultivation – compounding inequalities and affecting “skill acquisition and educational attainments” both directly and indirectly (Loc 543:</w:t>
      </w:r>
      <w:r w:rsidRPr="00DE6F8A">
        <w:rPr>
          <w:rFonts w:ascii="Times New Roman" w:hAnsi="Times New Roman"/>
          <w:bCs/>
          <w:color w:val="333333"/>
        </w:rPr>
        <w:t>2011)</w:t>
      </w:r>
      <w:r w:rsidRPr="00DE6F8A">
        <w:rPr>
          <w:rFonts w:ascii="Times New Roman" w:hAnsi="Times New Roman"/>
          <w:noProof/>
        </w:rPr>
        <w:t xml:space="preserve">. </w:t>
      </w:r>
    </w:p>
    <w:p w14:paraId="23D6A37B" w14:textId="77777777" w:rsidR="004B631F" w:rsidRPr="00DE6F8A" w:rsidRDefault="004B631F" w:rsidP="004B631F">
      <w:pPr>
        <w:rPr>
          <w:rFonts w:ascii="Times New Roman" w:hAnsi="Times New Roman"/>
          <w:noProof/>
        </w:rPr>
      </w:pPr>
      <w:r w:rsidRPr="00DE6F8A">
        <w:rPr>
          <w:rFonts w:ascii="Times New Roman" w:hAnsi="Times New Roman"/>
          <w:noProof/>
        </w:rPr>
        <w:tab/>
        <w:t xml:space="preserve">This schedule change has predominantly been undertaken by rural schools. These schools are located in communities where resources for financially challenged families are scarce. Much like the families in Lareau’s study, the wealthier families in these communities have the financial resources to provide enrichment activities and tutoring opportunities for their children. Families on the other end of the financial spectrum, however, do not necessarily have the ability to provide their children with the same opportunities. A shortened school week may represent challenges that include not only relative luxuries such as how to provide enrichment activities but also how to provide for more urgent needs, such as providing supervision and food security for children. </w:t>
      </w:r>
    </w:p>
    <w:p w14:paraId="7C4A59FB" w14:textId="77777777" w:rsidR="004B631F" w:rsidRPr="00DE6F8A" w:rsidRDefault="004B631F" w:rsidP="004B631F">
      <w:pPr>
        <w:rPr>
          <w:rFonts w:ascii="Times New Roman" w:hAnsi="Times New Roman"/>
          <w:noProof/>
        </w:rPr>
      </w:pPr>
      <w:r w:rsidRPr="00DE6F8A">
        <w:rPr>
          <w:rFonts w:ascii="Times New Roman" w:hAnsi="Times New Roman"/>
          <w:noProof/>
        </w:rPr>
        <w:tab/>
        <w:t xml:space="preserve">At a time when achievement gaps are widening (Duncan and Murnane 2011), we must be cognizant of the potential for widening that gap even further through changes such as a shortened school week. While there are many measures of child well-being that could be examined to determine the effect of this schedule change, one of the </w:t>
      </w:r>
      <w:r w:rsidRPr="00DE6F8A">
        <w:rPr>
          <w:rFonts w:ascii="Times New Roman" w:hAnsi="Times New Roman"/>
          <w:noProof/>
        </w:rPr>
        <w:lastRenderedPageBreak/>
        <w:t>most immediate ways to explore the academic effects is to measure the changes in testing achievement scores.</w:t>
      </w:r>
    </w:p>
    <w:p w14:paraId="4B6AEA25" w14:textId="77777777" w:rsidR="004B631F" w:rsidRPr="00DE6F8A" w:rsidRDefault="004B631F" w:rsidP="004B631F">
      <w:pPr>
        <w:rPr>
          <w:rFonts w:ascii="Times New Roman" w:hAnsi="Times New Roman"/>
          <w:noProof/>
        </w:rPr>
      </w:pPr>
      <w:r w:rsidRPr="00DE6F8A">
        <w:rPr>
          <w:rFonts w:ascii="Times New Roman" w:hAnsi="Times New Roman"/>
          <w:noProof/>
        </w:rPr>
        <w:tab/>
        <w:t>Other studies examining student achievement levels have found mixed effects relating to the implementation of a four-day school week. These mixed results in past studies, therefore, highlight the importance of this research studying the effects of a four-day school week on Oklahoma’s school children. Morever, given Oklahoma’s unique educational challenges and low ranking, this research stands to inform public educational policy in the State of Oklahoma today.</w:t>
      </w:r>
    </w:p>
    <w:p w14:paraId="5FA55FF0" w14:textId="77777777" w:rsidR="004B631F" w:rsidRPr="00DE6F8A" w:rsidRDefault="004B631F" w:rsidP="004B631F">
      <w:pPr>
        <w:rPr>
          <w:rFonts w:ascii="Times New Roman" w:hAnsi="Times New Roman"/>
          <w:noProof/>
        </w:rPr>
      </w:pPr>
      <w:r w:rsidRPr="00DE6F8A">
        <w:rPr>
          <w:rFonts w:ascii="Times New Roman" w:hAnsi="Times New Roman"/>
          <w:noProof/>
        </w:rPr>
        <w:tab/>
        <w:t xml:space="preserve">According to Hewitt and Denny (2011), 1936 signaled the beginning of the four-day school week, although it gained popularity among school districts in 1973. When examining the effects of a four-day school week on the academic achievement scores of children, grades 3 through 10, they found slightly lower test scores for children following a four-day school week compared to those following a five-day school week. The gap was wider, however, for elementary school students with a significant difference in writing scores for these students. </w:t>
      </w:r>
    </w:p>
    <w:p w14:paraId="665E5380" w14:textId="77777777" w:rsidR="004B631F" w:rsidRPr="00DE6F8A" w:rsidRDefault="004B631F" w:rsidP="004B631F">
      <w:pPr>
        <w:rPr>
          <w:rFonts w:ascii="Times New Roman" w:hAnsi="Times New Roman"/>
          <w:noProof/>
        </w:rPr>
      </w:pPr>
      <w:r w:rsidRPr="00DE6F8A">
        <w:rPr>
          <w:rFonts w:ascii="Times New Roman" w:hAnsi="Times New Roman"/>
          <w:noProof/>
        </w:rPr>
        <w:tab/>
        <w:t xml:space="preserve">Anderson and Walker (2012) found positive effects on performance in reading and mathematics when studying the effects of Colorado school data. Overall, they concluded this schedule change did not affect student performance. </w:t>
      </w:r>
    </w:p>
    <w:p w14:paraId="4BB6431F" w14:textId="77777777" w:rsidR="004B631F" w:rsidRPr="00DE6F8A" w:rsidRDefault="004B631F" w:rsidP="004B631F">
      <w:pPr>
        <w:rPr>
          <w:rFonts w:ascii="Times New Roman" w:hAnsi="Times New Roman"/>
          <w:noProof/>
        </w:rPr>
      </w:pPr>
      <w:r w:rsidRPr="00DE6F8A">
        <w:rPr>
          <w:rFonts w:ascii="Times New Roman" w:hAnsi="Times New Roman"/>
          <w:noProof/>
        </w:rPr>
        <w:tab/>
        <w:t xml:space="preserve">Grau and Shaughnessy (1987) found both districts experienced both gains and losses when they evaluated the academic test scores of twelve Colorado districts following a four-day school week, although they do not provide details of these changes. They also found that four-day week test scores in Colorado were comparable to the scores for ten New Mexico school districts following a four-day school week. </w:t>
      </w:r>
    </w:p>
    <w:p w14:paraId="2A39CC23" w14:textId="22CCD1B8" w:rsidR="006A3F72" w:rsidRDefault="004B631F" w:rsidP="004B631F">
      <w:pPr>
        <w:rPr>
          <w:rFonts w:ascii="Times New Roman" w:hAnsi="Times New Roman"/>
          <w:noProof/>
        </w:rPr>
      </w:pPr>
      <w:r w:rsidRPr="00DE6F8A">
        <w:rPr>
          <w:rFonts w:ascii="Times New Roman" w:hAnsi="Times New Roman"/>
          <w:noProof/>
        </w:rPr>
        <w:lastRenderedPageBreak/>
        <w:tab/>
        <w:t xml:space="preserve">Finally, Sagness and Salzman (1994) examined student achievement scores among students in one Idaho school district following a four-day school week. They found some scores improved while others remained steady. They found increases in all subtests at the fourth grade level, increases in reading and language skills at the fith grade level, and increases in all test scores except work study skills at the sixth grade level. They only presented results for two grades for the upper level students. They found an increase in language skills and science scores for eighth grade students and an increase in reading skills for eleventh grade students, although they found a decrease in work study skills, math, and social studies scores for the eleventh grade students. These data only compare one year of the shorter school week to determine changes, however, because the district transitioned back to a five-day school week after just that one year. While the results are interesting, they also highlight the difficulty of evaluating the effects of a school schedule change that is implemented on a limited basis, both in location and length of time. </w:t>
      </w:r>
    </w:p>
    <w:p w14:paraId="26964DD9" w14:textId="77777777" w:rsidR="006A3F72" w:rsidRDefault="006A3F72">
      <w:pPr>
        <w:spacing w:line="240" w:lineRule="auto"/>
        <w:rPr>
          <w:rFonts w:ascii="Times New Roman" w:hAnsi="Times New Roman"/>
          <w:noProof/>
        </w:rPr>
      </w:pPr>
      <w:r>
        <w:rPr>
          <w:rFonts w:ascii="Times New Roman" w:hAnsi="Times New Roman"/>
          <w:noProof/>
        </w:rPr>
        <w:br w:type="page"/>
      </w:r>
    </w:p>
    <w:p w14:paraId="23849EB1" w14:textId="4D8F7015" w:rsidR="006A3F72" w:rsidRPr="00DE6F8A" w:rsidRDefault="006A3F72" w:rsidP="006A3F72">
      <w:pPr>
        <w:pStyle w:val="Heading1"/>
      </w:pPr>
      <w:r w:rsidRPr="00DE6F8A">
        <w:lastRenderedPageBreak/>
        <w:t xml:space="preserve">Chapter </w:t>
      </w:r>
      <w:r>
        <w:t>2</w:t>
      </w:r>
    </w:p>
    <w:p w14:paraId="31C8B236" w14:textId="60C69B24" w:rsidR="006A3F72" w:rsidRPr="00DE6F8A" w:rsidRDefault="006A3F72" w:rsidP="006A3F72">
      <w:pPr>
        <w:pStyle w:val="Heading1"/>
      </w:pPr>
      <w:r>
        <w:t>Theory and Hypothesis</w:t>
      </w:r>
    </w:p>
    <w:p w14:paraId="251FD5D5" w14:textId="77777777" w:rsidR="004B631F" w:rsidRPr="00DE6F8A" w:rsidRDefault="004B631F" w:rsidP="004B631F">
      <w:pPr>
        <w:rPr>
          <w:rFonts w:ascii="Times New Roman" w:hAnsi="Times New Roman"/>
        </w:rPr>
      </w:pPr>
      <w:r w:rsidRPr="00DE6F8A">
        <w:rPr>
          <w:rFonts w:ascii="Times New Roman" w:hAnsi="Times New Roman"/>
        </w:rPr>
        <w:t xml:space="preserve">The State of Oklahoma presents itself as an ideal case to study because schools have been transitioning from the five-day week to the four-day week since 2013. Whether or not the officials making these budget cuts intend to do so, they do, in effect, perpetuate inequality between the students with financial resources and those </w:t>
      </w:r>
      <w:r w:rsidRPr="00DE6F8A">
        <w:rPr>
          <w:rFonts w:ascii="Times New Roman" w:hAnsi="Times New Roman"/>
          <w:noProof/>
        </w:rPr>
        <w:t>without financial resources</w:t>
      </w:r>
      <w:r w:rsidRPr="00DE6F8A">
        <w:rPr>
          <w:rFonts w:ascii="Times New Roman" w:hAnsi="Times New Roman"/>
        </w:rPr>
        <w:t xml:space="preserve">. These inequalities do not present </w:t>
      </w:r>
      <w:r w:rsidRPr="00DE6F8A">
        <w:rPr>
          <w:rFonts w:ascii="Times New Roman" w:hAnsi="Times New Roman"/>
          <w:noProof/>
        </w:rPr>
        <w:t>a singular</w:t>
      </w:r>
      <w:r w:rsidRPr="00DE6F8A">
        <w:rPr>
          <w:rFonts w:ascii="Times New Roman" w:hAnsi="Times New Roman"/>
        </w:rPr>
        <w:t xml:space="preserve"> </w:t>
      </w:r>
      <w:r w:rsidRPr="00DE6F8A">
        <w:rPr>
          <w:rFonts w:ascii="Times New Roman" w:hAnsi="Times New Roman"/>
          <w:noProof/>
        </w:rPr>
        <w:t>effect</w:t>
      </w:r>
      <w:r w:rsidRPr="00DE6F8A">
        <w:rPr>
          <w:rFonts w:ascii="Times New Roman" w:hAnsi="Times New Roman"/>
        </w:rPr>
        <w:t xml:space="preserve">. Instead, they are compounded over time, multiplying the obstacles children may face. For example, Margot Jackson (2015) found </w:t>
      </w:r>
      <w:r w:rsidRPr="00DE6F8A">
        <w:rPr>
          <w:rFonts w:ascii="Times New Roman" w:hAnsi="Times New Roman"/>
          <w:noProof/>
        </w:rPr>
        <w:t>poor</w:t>
      </w:r>
      <w:r w:rsidRPr="00DE6F8A">
        <w:rPr>
          <w:rFonts w:ascii="Times New Roman" w:hAnsi="Times New Roman"/>
        </w:rPr>
        <w:t xml:space="preserve"> health and limited family capital result in a cumulative disadvantage and inequality effect which results in lower academic achievement. Similarly, Lareau (2001) describes </w:t>
      </w:r>
      <w:r w:rsidRPr="00DE6F8A">
        <w:rPr>
          <w:rFonts w:ascii="Times New Roman" w:hAnsi="Times New Roman"/>
          <w:noProof/>
        </w:rPr>
        <w:t>cumulative</w:t>
      </w:r>
      <w:r w:rsidRPr="00DE6F8A">
        <w:rPr>
          <w:rFonts w:ascii="Times New Roman" w:hAnsi="Times New Roman"/>
        </w:rPr>
        <w:t xml:space="preserve"> inequality in her ethnography, referring to concerted cultivation when explaining the mechanisms of the creation and continuation of cumulative disadvantage and inequality. Likewise, the children of Oklahoma are likely to face more constraint due to a higher poverty rate, 24%, compared to the national average, 21% (US Census 2017).</w:t>
      </w:r>
    </w:p>
    <w:p w14:paraId="515B0F24" w14:textId="77777777" w:rsidR="004B631F" w:rsidRPr="00DE6F8A" w:rsidRDefault="004B631F" w:rsidP="004B631F">
      <w:pPr>
        <w:rPr>
          <w:rFonts w:ascii="Times New Roman" w:hAnsi="Times New Roman"/>
        </w:rPr>
      </w:pPr>
      <w:r w:rsidRPr="00DE6F8A">
        <w:rPr>
          <w:rFonts w:ascii="Times New Roman" w:hAnsi="Times New Roman"/>
        </w:rPr>
        <w:tab/>
      </w:r>
      <w:proofErr w:type="spellStart"/>
      <w:r w:rsidRPr="00DE6F8A">
        <w:rPr>
          <w:rFonts w:ascii="Times New Roman" w:hAnsi="Times New Roman"/>
        </w:rPr>
        <w:t>Verschelden</w:t>
      </w:r>
      <w:proofErr w:type="spellEnd"/>
      <w:r w:rsidRPr="00DE6F8A">
        <w:rPr>
          <w:rFonts w:ascii="Times New Roman" w:hAnsi="Times New Roman"/>
        </w:rPr>
        <w:t xml:space="preserve"> (2017) explains the effects of </w:t>
      </w:r>
      <w:r w:rsidRPr="00DE6F8A">
        <w:rPr>
          <w:rFonts w:ascii="Times New Roman" w:hAnsi="Times New Roman"/>
          <w:noProof/>
        </w:rPr>
        <w:t>cumulative</w:t>
      </w:r>
      <w:r w:rsidRPr="00DE6F8A">
        <w:rPr>
          <w:rFonts w:ascii="Times New Roman" w:hAnsi="Times New Roman"/>
        </w:rPr>
        <w:t xml:space="preserve"> inequality using a theory she refers to as bandwidth. “Bandwidth refers to the cognitive and emotional resources needed to deal with making good decisions, learning, caring for family, having healthy relationships, and more” (Loc. 137). This theory asserts that each of us begins each day with a set amount of bandwidth. This bandwidth allows us to function </w:t>
      </w:r>
      <w:r w:rsidRPr="00DE6F8A">
        <w:rPr>
          <w:rFonts w:ascii="Times New Roman" w:hAnsi="Times New Roman"/>
          <w:noProof/>
        </w:rPr>
        <w:t>productively</w:t>
      </w:r>
      <w:r w:rsidRPr="00DE6F8A">
        <w:rPr>
          <w:rFonts w:ascii="Times New Roman" w:hAnsi="Times New Roman"/>
        </w:rPr>
        <w:t xml:space="preserve"> as we work through our daily tasks. Once we have </w:t>
      </w:r>
      <w:r w:rsidRPr="00DE6F8A">
        <w:rPr>
          <w:rFonts w:ascii="Times New Roman" w:hAnsi="Times New Roman"/>
          <w:noProof/>
        </w:rPr>
        <w:t>expended</w:t>
      </w:r>
      <w:r w:rsidRPr="00DE6F8A">
        <w:rPr>
          <w:rFonts w:ascii="Times New Roman" w:hAnsi="Times New Roman"/>
        </w:rPr>
        <w:t xml:space="preserve"> our bandwidth each day, we are no longer capable of </w:t>
      </w:r>
      <w:r w:rsidRPr="00DE6F8A">
        <w:rPr>
          <w:rFonts w:ascii="Times New Roman" w:hAnsi="Times New Roman"/>
          <w:noProof/>
        </w:rPr>
        <w:t>performing</w:t>
      </w:r>
      <w:r w:rsidRPr="00DE6F8A">
        <w:rPr>
          <w:rFonts w:ascii="Times New Roman" w:hAnsi="Times New Roman"/>
        </w:rPr>
        <w:t xml:space="preserve"> efficiently. Unfortunately, we do not all start out with the same bandwidth. </w:t>
      </w:r>
      <w:r w:rsidRPr="00DE6F8A">
        <w:rPr>
          <w:rFonts w:ascii="Times New Roman" w:hAnsi="Times New Roman"/>
          <w:noProof/>
        </w:rPr>
        <w:t>Our individual bandwidth is decreased by the many stressors</w:t>
      </w:r>
      <w:r w:rsidRPr="00DE6F8A">
        <w:rPr>
          <w:rFonts w:ascii="Times New Roman" w:hAnsi="Times New Roman"/>
        </w:rPr>
        <w:t xml:space="preserve"> </w:t>
      </w:r>
      <w:r w:rsidRPr="00DE6F8A">
        <w:rPr>
          <w:rFonts w:ascii="Times New Roman" w:hAnsi="Times New Roman"/>
        </w:rPr>
        <w:lastRenderedPageBreak/>
        <w:t xml:space="preserve">we each face. For students, this affects their ability </w:t>
      </w:r>
      <w:r w:rsidRPr="00DE6F8A">
        <w:rPr>
          <w:rFonts w:ascii="Times New Roman" w:hAnsi="Times New Roman"/>
          <w:noProof/>
        </w:rPr>
        <w:t>to effectively process knowledge attainment</w:t>
      </w:r>
      <w:r w:rsidRPr="00DE6F8A">
        <w:rPr>
          <w:rFonts w:ascii="Times New Roman" w:hAnsi="Times New Roman"/>
        </w:rPr>
        <w:t xml:space="preserve">. Bandwidth limiters for students may include medical concerns, relational problems, learning disabilities, or even hunger caused by food insecurity. If, as we find in the study, school budget cuts in the form of a four-day school week overwhelmingly target communities with fewer economic resources for public schools, the students in these communities are already starting with a lower bandwidth level. In Oklahoma, these poorer communities and school districts are overwhelmingly located in rural areas. Their bandwidth may not outlast the longer day typically adopted by schools making this schedule change. Instead, schools may be missing the opportunity to take advantage of renewed bandwidth when they eliminate a day of school each week.    </w:t>
      </w:r>
    </w:p>
    <w:p w14:paraId="2D60ABD9" w14:textId="77777777" w:rsidR="004B631F" w:rsidRPr="00DE6F8A" w:rsidRDefault="004B631F" w:rsidP="004B631F">
      <w:pPr>
        <w:ind w:firstLine="720"/>
        <w:rPr>
          <w:rFonts w:ascii="Times New Roman" w:hAnsi="Times New Roman"/>
        </w:rPr>
      </w:pPr>
      <w:proofErr w:type="gramStart"/>
      <w:r w:rsidRPr="00DE6F8A">
        <w:rPr>
          <w:rFonts w:ascii="Times New Roman" w:hAnsi="Times New Roman"/>
        </w:rPr>
        <w:t>With this in mind</w:t>
      </w:r>
      <w:r w:rsidR="00222A4E" w:rsidRPr="00DE6F8A">
        <w:rPr>
          <w:rFonts w:ascii="Times New Roman" w:hAnsi="Times New Roman"/>
        </w:rPr>
        <w:t xml:space="preserve">, </w:t>
      </w:r>
      <w:r w:rsidRPr="00DE6F8A">
        <w:rPr>
          <w:rFonts w:ascii="Times New Roman" w:hAnsi="Times New Roman"/>
          <w:noProof/>
        </w:rPr>
        <w:t>we</w:t>
      </w:r>
      <w:proofErr w:type="gramEnd"/>
      <w:r w:rsidRPr="00DE6F8A">
        <w:rPr>
          <w:rFonts w:ascii="Times New Roman" w:hAnsi="Times New Roman"/>
        </w:rPr>
        <w:t xml:space="preserve"> propose one hypothesis through this research. </w:t>
      </w:r>
      <w:r w:rsidRPr="00DE6F8A">
        <w:rPr>
          <w:rFonts w:ascii="Times New Roman" w:hAnsi="Times New Roman"/>
          <w:noProof/>
        </w:rPr>
        <w:t xml:space="preserve">We expect to find a negative effect on test scores for schools following a four-day school week compared to those following a five-day school week. </w:t>
      </w:r>
    </w:p>
    <w:p w14:paraId="70AD8084" w14:textId="77777777" w:rsidR="004B631F" w:rsidRPr="00DE6F8A" w:rsidRDefault="004B631F">
      <w:pPr>
        <w:spacing w:line="240" w:lineRule="auto"/>
        <w:rPr>
          <w:rFonts w:ascii="Times New Roman" w:hAnsi="Times New Roman"/>
        </w:rPr>
      </w:pPr>
      <w:r w:rsidRPr="00DE6F8A">
        <w:rPr>
          <w:rFonts w:ascii="Times New Roman" w:hAnsi="Times New Roman"/>
        </w:rPr>
        <w:br w:type="page"/>
      </w:r>
    </w:p>
    <w:p w14:paraId="4B283C3E" w14:textId="6A4600CE" w:rsidR="004B631F" w:rsidRPr="00DE6F8A" w:rsidRDefault="004B631F" w:rsidP="004B631F">
      <w:pPr>
        <w:jc w:val="center"/>
        <w:rPr>
          <w:rFonts w:ascii="Times New Roman" w:hAnsi="Times New Roman"/>
          <w:b/>
          <w:sz w:val="28"/>
          <w:szCs w:val="28"/>
        </w:rPr>
      </w:pPr>
      <w:r w:rsidRPr="00DE6F8A">
        <w:rPr>
          <w:rFonts w:ascii="Times New Roman" w:hAnsi="Times New Roman"/>
          <w:b/>
          <w:sz w:val="28"/>
          <w:szCs w:val="28"/>
        </w:rPr>
        <w:lastRenderedPageBreak/>
        <w:t xml:space="preserve">Chapter </w:t>
      </w:r>
      <w:r w:rsidR="006A3F72">
        <w:rPr>
          <w:rFonts w:ascii="Times New Roman" w:hAnsi="Times New Roman"/>
          <w:b/>
          <w:sz w:val="28"/>
          <w:szCs w:val="28"/>
        </w:rPr>
        <w:t>3</w:t>
      </w:r>
    </w:p>
    <w:p w14:paraId="619BECC4" w14:textId="6F52F870" w:rsidR="004B631F" w:rsidRPr="00DE6F8A" w:rsidRDefault="006A3F72" w:rsidP="004B631F">
      <w:pPr>
        <w:jc w:val="center"/>
        <w:rPr>
          <w:rFonts w:ascii="Times New Roman" w:hAnsi="Times New Roman"/>
          <w:b/>
          <w:sz w:val="28"/>
          <w:szCs w:val="28"/>
        </w:rPr>
      </w:pPr>
      <w:r>
        <w:rPr>
          <w:rFonts w:ascii="Times New Roman" w:hAnsi="Times New Roman"/>
          <w:b/>
          <w:sz w:val="28"/>
          <w:szCs w:val="28"/>
        </w:rPr>
        <w:t>Methods</w:t>
      </w:r>
    </w:p>
    <w:p w14:paraId="35D6F7AA" w14:textId="77777777" w:rsidR="004B631F" w:rsidRPr="00DE6F8A" w:rsidRDefault="004B631F" w:rsidP="004B631F">
      <w:pPr>
        <w:jc w:val="center"/>
        <w:rPr>
          <w:rFonts w:ascii="Times New Roman" w:hAnsi="Times New Roman"/>
          <w:i/>
        </w:rPr>
      </w:pPr>
      <w:r w:rsidRPr="00DE6F8A">
        <w:rPr>
          <w:rFonts w:ascii="Times New Roman" w:hAnsi="Times New Roman"/>
          <w:i/>
        </w:rPr>
        <w:t>Data</w:t>
      </w:r>
    </w:p>
    <w:p w14:paraId="12E81425" w14:textId="019BA00D" w:rsidR="004B631F" w:rsidRPr="00DE6F8A" w:rsidRDefault="004B631F" w:rsidP="00F618C6">
      <w:pPr>
        <w:ind w:firstLine="720"/>
        <w:rPr>
          <w:rFonts w:ascii="Times New Roman" w:hAnsi="Times New Roman"/>
        </w:rPr>
      </w:pPr>
      <w:r w:rsidRPr="00DE6F8A">
        <w:rPr>
          <w:rFonts w:ascii="Times New Roman" w:hAnsi="Times New Roman"/>
        </w:rPr>
        <w:t>The analysis uses publicly available School Report Card data from the Oklahoma State Department of Education (OSDE) for the years 2012 to 2016</w:t>
      </w:r>
      <w:r w:rsidRPr="00D44DD0">
        <w:rPr>
          <w:rFonts w:ascii="Times New Roman" w:hAnsi="Times New Roman"/>
        </w:rPr>
        <w:t xml:space="preserve">. </w:t>
      </w:r>
      <w:r w:rsidR="006A3F72">
        <w:rPr>
          <w:rFonts w:ascii="Times New Roman" w:hAnsi="Times New Roman"/>
        </w:rPr>
        <w:t>2012 is the first year for which data are available to analyze the impact of schools in Oklahoma which have switched to a four-day week schedule</w:t>
      </w:r>
      <w:r w:rsidRPr="00D44DD0">
        <w:rPr>
          <w:rFonts w:ascii="Times New Roman" w:hAnsi="Times New Roman"/>
        </w:rPr>
        <w:t>.</w:t>
      </w:r>
      <w:r w:rsidRPr="00DE6F8A">
        <w:rPr>
          <w:rFonts w:ascii="Times New Roman" w:hAnsi="Times New Roman"/>
        </w:rPr>
        <w:t xml:space="preserve"> These school report card data provide a measure of success for each public school in the </w:t>
      </w:r>
      <w:r w:rsidRPr="00DE6F8A">
        <w:rPr>
          <w:rFonts w:ascii="Times New Roman" w:hAnsi="Times New Roman"/>
          <w:noProof/>
        </w:rPr>
        <w:t>state</w:t>
      </w:r>
      <w:r w:rsidRPr="00DE6F8A">
        <w:rPr>
          <w:rFonts w:ascii="Times New Roman" w:hAnsi="Times New Roman"/>
        </w:rPr>
        <w:t xml:space="preserve"> on a scale from 0 to 110. The possible score </w:t>
      </w:r>
      <w:r w:rsidRPr="00DE6F8A">
        <w:rPr>
          <w:rFonts w:ascii="Times New Roman" w:hAnsi="Times New Roman"/>
          <w:noProof/>
        </w:rPr>
        <w:t>is based</w:t>
      </w:r>
      <w:r w:rsidRPr="00DE6F8A">
        <w:rPr>
          <w:rFonts w:ascii="Times New Roman" w:hAnsi="Times New Roman"/>
        </w:rPr>
        <w:t xml:space="preserve"> on student performance (i.e., 50 possible points), student growth (i.e., 50 possible points), and with the opportunity to earn </w:t>
      </w:r>
      <w:r w:rsidRPr="00DE6F8A">
        <w:rPr>
          <w:rFonts w:ascii="Times New Roman" w:hAnsi="Times New Roman"/>
          <w:noProof/>
        </w:rPr>
        <w:t>10</w:t>
      </w:r>
      <w:r w:rsidRPr="00DE6F8A">
        <w:rPr>
          <w:rFonts w:ascii="Times New Roman" w:hAnsi="Times New Roman"/>
        </w:rPr>
        <w:t xml:space="preserve"> bonus points for school attendance, special enrichment programming, etc. </w:t>
      </w:r>
    </w:p>
    <w:p w14:paraId="6C598BAE" w14:textId="77777777" w:rsidR="004B631F" w:rsidRPr="00DE6F8A" w:rsidRDefault="004B631F" w:rsidP="004B631F">
      <w:pPr>
        <w:ind w:firstLine="720"/>
        <w:rPr>
          <w:rFonts w:ascii="Times New Roman" w:hAnsi="Times New Roman"/>
        </w:rPr>
      </w:pPr>
      <w:r w:rsidRPr="00DE6F8A">
        <w:rPr>
          <w:rFonts w:ascii="Times New Roman" w:hAnsi="Times New Roman"/>
        </w:rPr>
        <w:t xml:space="preserve">Student performance scores are dependent on the performance of eligible students in each school on state testing exams during the previous school year. Students are exempted from these exams if they have been enrolled in a U.S. school for the first time within the </w:t>
      </w:r>
      <w:r w:rsidRPr="00DE6F8A">
        <w:rPr>
          <w:rFonts w:ascii="Times New Roman" w:hAnsi="Times New Roman"/>
          <w:noProof/>
        </w:rPr>
        <w:t>previous</w:t>
      </w:r>
      <w:r w:rsidRPr="00DE6F8A">
        <w:rPr>
          <w:rFonts w:ascii="Times New Roman" w:hAnsi="Times New Roman"/>
        </w:rPr>
        <w:t xml:space="preserve"> twelve months and do not take an English language proficiency assessment. Also excluded are students who demonstrate mastery of a subject through other assessment measures, such as the SAT or ACT college entrance exams. The state exams include “the Oklahoma Core Curriculum Tests (OCCT), End-of-Instruction (EOI) Exams, and the Oklahoma Alternative Assessment Program (OAAP)” (OSDE). These exams assess language arts, math, science, social studies, history, and geography over several testing sessions throughout the school year. Scores of students who are repeating the same test session within an academic year </w:t>
      </w:r>
      <w:r w:rsidRPr="00DE6F8A">
        <w:rPr>
          <w:rFonts w:ascii="Times New Roman" w:hAnsi="Times New Roman"/>
          <w:noProof/>
        </w:rPr>
        <w:t>are excluded</w:t>
      </w:r>
      <w:r w:rsidRPr="00DE6F8A">
        <w:rPr>
          <w:rFonts w:ascii="Times New Roman" w:hAnsi="Times New Roman"/>
        </w:rPr>
        <w:t xml:space="preserve">, as are the scores of students who were not students of the school for the full </w:t>
      </w:r>
      <w:r w:rsidRPr="00DE6F8A">
        <w:rPr>
          <w:rFonts w:ascii="Times New Roman" w:hAnsi="Times New Roman"/>
        </w:rPr>
        <w:lastRenderedPageBreak/>
        <w:t xml:space="preserve">academic year or those who </w:t>
      </w:r>
      <w:r w:rsidRPr="00DE6F8A">
        <w:rPr>
          <w:rFonts w:ascii="Times New Roman" w:hAnsi="Times New Roman"/>
          <w:noProof/>
        </w:rPr>
        <w:t>are designated</w:t>
      </w:r>
      <w:r w:rsidRPr="00DE6F8A">
        <w:rPr>
          <w:rFonts w:ascii="Times New Roman" w:hAnsi="Times New Roman"/>
        </w:rPr>
        <w:t xml:space="preserve"> as “other </w:t>
      </w:r>
      <w:r w:rsidRPr="00DE6F8A">
        <w:rPr>
          <w:rFonts w:ascii="Times New Roman" w:hAnsi="Times New Roman"/>
          <w:noProof/>
        </w:rPr>
        <w:t>placement</w:t>
      </w:r>
      <w:r w:rsidRPr="00DE6F8A">
        <w:rPr>
          <w:rFonts w:ascii="Times New Roman" w:hAnsi="Times New Roman"/>
        </w:rPr>
        <w:t>.” A student designated as “other placement” has been “</w:t>
      </w:r>
      <w:r w:rsidRPr="00DE6F8A">
        <w:rPr>
          <w:rFonts w:ascii="Times New Roman" w:hAnsi="Times New Roman"/>
          <w:noProof/>
        </w:rPr>
        <w:t>placed by state or court order in a facility within a district other than the student’s original district of residence, or a student placed in a healthcare facility in a district other than the student’s original district of residence</w:t>
      </w:r>
      <w:r w:rsidRPr="00DE6F8A">
        <w:rPr>
          <w:rFonts w:ascii="Times New Roman" w:hAnsi="Times New Roman"/>
        </w:rPr>
        <w:t xml:space="preserve">” (OSDE). </w:t>
      </w:r>
    </w:p>
    <w:p w14:paraId="425093E9" w14:textId="77777777" w:rsidR="004B631F" w:rsidRPr="00DE6F8A" w:rsidRDefault="004B631F" w:rsidP="004B631F">
      <w:pPr>
        <w:ind w:firstLine="720"/>
        <w:rPr>
          <w:rFonts w:ascii="Times New Roman" w:hAnsi="Times New Roman"/>
        </w:rPr>
      </w:pPr>
      <w:r w:rsidRPr="00DE6F8A">
        <w:rPr>
          <w:rFonts w:ascii="Times New Roman" w:hAnsi="Times New Roman"/>
        </w:rPr>
        <w:t xml:space="preserve">Student growth scores measure individual student growth and are based solely on math and language arts assessments, as these are the only subjects consistently assessed on a yearly basis. Student scores are only included in this measure if there </w:t>
      </w:r>
      <w:r w:rsidRPr="00DE6F8A">
        <w:rPr>
          <w:rFonts w:ascii="Times New Roman" w:hAnsi="Times New Roman"/>
          <w:noProof/>
        </w:rPr>
        <w:t>is</w:t>
      </w:r>
      <w:r w:rsidRPr="00DE6F8A">
        <w:rPr>
          <w:rFonts w:ascii="Times New Roman" w:hAnsi="Times New Roman"/>
        </w:rPr>
        <w:t xml:space="preserve"> an identical state testing number and valid </w:t>
      </w:r>
      <w:r w:rsidRPr="00DE6F8A">
        <w:rPr>
          <w:rFonts w:ascii="Times New Roman" w:hAnsi="Times New Roman"/>
          <w:noProof/>
        </w:rPr>
        <w:t>scores</w:t>
      </w:r>
      <w:r w:rsidRPr="00DE6F8A">
        <w:rPr>
          <w:rFonts w:ascii="Times New Roman" w:hAnsi="Times New Roman"/>
        </w:rPr>
        <w:t xml:space="preserve"> for the current and previous test record. For grades three through eight, the </w:t>
      </w:r>
      <w:r w:rsidRPr="00DE6F8A">
        <w:rPr>
          <w:rFonts w:ascii="Times New Roman" w:hAnsi="Times New Roman"/>
          <w:noProof/>
        </w:rPr>
        <w:t>previous test record</w:t>
      </w:r>
      <w:r w:rsidRPr="00DE6F8A">
        <w:rPr>
          <w:rFonts w:ascii="Times New Roman" w:hAnsi="Times New Roman"/>
        </w:rPr>
        <w:t xml:space="preserve"> would be from the assessment in the year immediately </w:t>
      </w:r>
      <w:r w:rsidRPr="00DE6F8A">
        <w:rPr>
          <w:rFonts w:ascii="Times New Roman" w:hAnsi="Times New Roman"/>
          <w:noProof/>
        </w:rPr>
        <w:t>prior to</w:t>
      </w:r>
      <w:r w:rsidRPr="00DE6F8A">
        <w:rPr>
          <w:rFonts w:ascii="Times New Roman" w:hAnsi="Times New Roman"/>
        </w:rPr>
        <w:t xml:space="preserve"> the current year. For high school students, the </w:t>
      </w:r>
      <w:r w:rsidRPr="00DE6F8A">
        <w:rPr>
          <w:rFonts w:ascii="Times New Roman" w:hAnsi="Times New Roman"/>
          <w:noProof/>
        </w:rPr>
        <w:t>previous test record</w:t>
      </w:r>
      <w:r w:rsidRPr="00DE6F8A">
        <w:rPr>
          <w:rFonts w:ascii="Times New Roman" w:hAnsi="Times New Roman"/>
        </w:rPr>
        <w:t xml:space="preserve"> would be from each student’s eighth grade assessment and </w:t>
      </w:r>
      <w:r w:rsidRPr="00DE6F8A">
        <w:rPr>
          <w:rFonts w:ascii="Times New Roman" w:hAnsi="Times New Roman"/>
          <w:noProof/>
        </w:rPr>
        <w:t>are only included</w:t>
      </w:r>
      <w:r w:rsidRPr="00DE6F8A">
        <w:rPr>
          <w:rFonts w:ascii="Times New Roman" w:hAnsi="Times New Roman"/>
        </w:rPr>
        <w:t xml:space="preserve"> the first time they take the EOI exam during high school. </w:t>
      </w:r>
      <w:r w:rsidRPr="00DE6F8A">
        <w:rPr>
          <w:rFonts w:ascii="Times New Roman" w:hAnsi="Times New Roman"/>
          <w:noProof/>
        </w:rPr>
        <w:t>In addition</w:t>
      </w:r>
      <w:r w:rsidRPr="00DE6F8A">
        <w:rPr>
          <w:rFonts w:ascii="Times New Roman" w:hAnsi="Times New Roman"/>
        </w:rPr>
        <w:t xml:space="preserve">, the exam scores used must be from matched exam types. For instance, math scores must </w:t>
      </w:r>
      <w:r w:rsidRPr="00DE6F8A">
        <w:rPr>
          <w:rFonts w:ascii="Times New Roman" w:hAnsi="Times New Roman"/>
          <w:noProof/>
        </w:rPr>
        <w:t>be matched</w:t>
      </w:r>
      <w:r w:rsidRPr="00DE6F8A">
        <w:rPr>
          <w:rFonts w:ascii="Times New Roman" w:hAnsi="Times New Roman"/>
        </w:rPr>
        <w:t xml:space="preserve"> with math scores and OCCT exam scores must be </w:t>
      </w:r>
      <w:r w:rsidRPr="00DE6F8A">
        <w:rPr>
          <w:rFonts w:ascii="Times New Roman" w:hAnsi="Times New Roman"/>
          <w:noProof/>
        </w:rPr>
        <w:t>matched</w:t>
      </w:r>
      <w:r w:rsidRPr="00DE6F8A">
        <w:rPr>
          <w:rFonts w:ascii="Times New Roman" w:hAnsi="Times New Roman"/>
        </w:rPr>
        <w:t xml:space="preserve"> with OCCT exam scores to be included in the student growth measurement. Furthermore, these scores are only included in the student growth measurement if they </w:t>
      </w:r>
      <w:r w:rsidRPr="00DE6F8A">
        <w:rPr>
          <w:rFonts w:ascii="Times New Roman" w:hAnsi="Times New Roman"/>
          <w:noProof/>
        </w:rPr>
        <w:t>are also included</w:t>
      </w:r>
      <w:r w:rsidRPr="00DE6F8A">
        <w:rPr>
          <w:rFonts w:ascii="Times New Roman" w:hAnsi="Times New Roman"/>
        </w:rPr>
        <w:t xml:space="preserve"> in the student performance measurement. Students who </w:t>
      </w:r>
      <w:r w:rsidRPr="00DE6F8A">
        <w:rPr>
          <w:rFonts w:ascii="Times New Roman" w:hAnsi="Times New Roman"/>
          <w:noProof/>
        </w:rPr>
        <w:t>are excluded</w:t>
      </w:r>
      <w:r w:rsidRPr="00DE6F8A">
        <w:rPr>
          <w:rFonts w:ascii="Times New Roman" w:hAnsi="Times New Roman"/>
        </w:rPr>
        <w:t xml:space="preserve"> from the student performance measurement </w:t>
      </w:r>
      <w:r w:rsidRPr="00DE6F8A">
        <w:rPr>
          <w:rFonts w:ascii="Times New Roman" w:hAnsi="Times New Roman"/>
          <w:noProof/>
        </w:rPr>
        <w:t>are also excluded</w:t>
      </w:r>
      <w:r w:rsidRPr="00DE6F8A">
        <w:rPr>
          <w:rFonts w:ascii="Times New Roman" w:hAnsi="Times New Roman"/>
        </w:rPr>
        <w:t xml:space="preserve"> from the student growth measurement. </w:t>
      </w:r>
    </w:p>
    <w:p w14:paraId="28473BAB" w14:textId="77777777" w:rsidR="004B631F" w:rsidRPr="00DE6F8A" w:rsidRDefault="004B631F" w:rsidP="004B631F">
      <w:pPr>
        <w:ind w:firstLine="720"/>
        <w:rPr>
          <w:rFonts w:ascii="Times New Roman" w:hAnsi="Times New Roman"/>
        </w:rPr>
      </w:pPr>
      <w:r w:rsidRPr="00DE6F8A">
        <w:rPr>
          <w:rFonts w:ascii="Times New Roman" w:hAnsi="Times New Roman"/>
        </w:rPr>
        <w:t xml:space="preserve">The student growth measurement </w:t>
      </w:r>
      <w:r w:rsidRPr="00DE6F8A">
        <w:rPr>
          <w:rFonts w:ascii="Times New Roman" w:hAnsi="Times New Roman"/>
          <w:noProof/>
        </w:rPr>
        <w:t>is split</w:t>
      </w:r>
      <w:r w:rsidRPr="00DE6F8A">
        <w:rPr>
          <w:rFonts w:ascii="Times New Roman" w:hAnsi="Times New Roman"/>
        </w:rPr>
        <w:t xml:space="preserve"> into two sub-categories including overall student growth (measured for all students in a school) and the growth demonstrated by the bottom 25 percent of students in a school. </w:t>
      </w:r>
      <w:r w:rsidRPr="00DE6F8A">
        <w:rPr>
          <w:rFonts w:ascii="Times New Roman" w:hAnsi="Times New Roman"/>
          <w:noProof/>
        </w:rPr>
        <w:t>It is important to note here that any</w:t>
      </w:r>
      <w:r w:rsidRPr="00DE6F8A">
        <w:rPr>
          <w:rFonts w:ascii="Times New Roman" w:hAnsi="Times New Roman"/>
        </w:rPr>
        <w:t xml:space="preserve"> school with fewer than </w:t>
      </w:r>
      <w:r w:rsidRPr="00DE6F8A">
        <w:rPr>
          <w:rFonts w:ascii="Times New Roman" w:hAnsi="Times New Roman"/>
          <w:noProof/>
        </w:rPr>
        <w:t>10</w:t>
      </w:r>
      <w:r w:rsidRPr="00DE6F8A">
        <w:rPr>
          <w:rFonts w:ascii="Times New Roman" w:hAnsi="Times New Roman"/>
        </w:rPr>
        <w:t xml:space="preserve"> students </w:t>
      </w:r>
      <w:r w:rsidRPr="00DE6F8A">
        <w:rPr>
          <w:rFonts w:ascii="Times New Roman" w:hAnsi="Times New Roman"/>
          <w:noProof/>
        </w:rPr>
        <w:t>being assessed</w:t>
      </w:r>
      <w:r w:rsidRPr="00DE6F8A">
        <w:rPr>
          <w:rFonts w:ascii="Times New Roman" w:hAnsi="Times New Roman"/>
        </w:rPr>
        <w:t xml:space="preserve"> in a subject area will </w:t>
      </w:r>
      <w:r w:rsidRPr="00DE6F8A">
        <w:rPr>
          <w:rFonts w:ascii="Times New Roman" w:hAnsi="Times New Roman"/>
          <w:noProof/>
        </w:rPr>
        <w:t xml:space="preserve">be </w:t>
      </w:r>
      <w:r w:rsidRPr="00DE6F8A">
        <w:rPr>
          <w:rFonts w:ascii="Times New Roman" w:hAnsi="Times New Roman"/>
          <w:noProof/>
        </w:rPr>
        <w:lastRenderedPageBreak/>
        <w:t>excluded</w:t>
      </w:r>
      <w:r w:rsidRPr="00DE6F8A">
        <w:rPr>
          <w:rFonts w:ascii="Times New Roman" w:hAnsi="Times New Roman"/>
        </w:rPr>
        <w:t xml:space="preserve"> from both the student performance and student growth scores for that subject area. Because some schools in Oklahoma are </w:t>
      </w:r>
      <w:r w:rsidRPr="00DE6F8A">
        <w:rPr>
          <w:rFonts w:ascii="Times New Roman" w:hAnsi="Times New Roman"/>
          <w:noProof/>
        </w:rPr>
        <w:t>extremely small</w:t>
      </w:r>
      <w:r w:rsidRPr="00DE6F8A">
        <w:rPr>
          <w:rFonts w:ascii="Times New Roman" w:hAnsi="Times New Roman"/>
        </w:rPr>
        <w:t xml:space="preserve">, this causes us to </w:t>
      </w:r>
      <w:r w:rsidRPr="00DE6F8A">
        <w:rPr>
          <w:rFonts w:ascii="Times New Roman" w:hAnsi="Times New Roman"/>
          <w:noProof/>
        </w:rPr>
        <w:t>exclude</w:t>
      </w:r>
      <w:r w:rsidRPr="00DE6F8A">
        <w:rPr>
          <w:rFonts w:ascii="Times New Roman" w:hAnsi="Times New Roman"/>
        </w:rPr>
        <w:t xml:space="preserve"> some schools from our analysis. </w:t>
      </w:r>
    </w:p>
    <w:p w14:paraId="4FC8E9C9" w14:textId="77777777" w:rsidR="004B631F" w:rsidRPr="00DE6F8A" w:rsidRDefault="004B631F" w:rsidP="004B631F">
      <w:pPr>
        <w:ind w:firstLine="720"/>
        <w:rPr>
          <w:rFonts w:ascii="Times New Roman" w:hAnsi="Times New Roman"/>
        </w:rPr>
      </w:pPr>
      <w:r w:rsidRPr="00DE6F8A">
        <w:rPr>
          <w:rFonts w:ascii="Times New Roman" w:hAnsi="Times New Roman"/>
        </w:rPr>
        <w:t xml:space="preserve">In addition to the student performance and growth measures, schools also </w:t>
      </w:r>
      <w:proofErr w:type="gramStart"/>
      <w:r w:rsidRPr="00DE6F8A">
        <w:rPr>
          <w:rFonts w:ascii="Times New Roman" w:hAnsi="Times New Roman"/>
        </w:rPr>
        <w:t>have the opportunity to</w:t>
      </w:r>
      <w:proofErr w:type="gramEnd"/>
      <w:r w:rsidRPr="00DE6F8A">
        <w:rPr>
          <w:rFonts w:ascii="Times New Roman" w:hAnsi="Times New Roman"/>
        </w:rPr>
        <w:t xml:space="preserve"> earn up to 10 bonus points applied to their final grade. These point values vary by school type (elementary, middle, or high school), and </w:t>
      </w:r>
      <w:r w:rsidRPr="00DE6F8A">
        <w:rPr>
          <w:rFonts w:ascii="Times New Roman" w:hAnsi="Times New Roman"/>
          <w:noProof/>
        </w:rPr>
        <w:t>are awarded</w:t>
      </w:r>
      <w:r w:rsidRPr="00DE6F8A">
        <w:rPr>
          <w:rFonts w:ascii="Times New Roman" w:hAnsi="Times New Roman"/>
        </w:rPr>
        <w:t xml:space="preserve"> as an all-or-nothing system. In other words, a school is not able to earn partial bonus points for any category. Elementary schools </w:t>
      </w:r>
      <w:r w:rsidRPr="00DE6F8A">
        <w:rPr>
          <w:rFonts w:ascii="Times New Roman" w:hAnsi="Times New Roman"/>
          <w:noProof/>
        </w:rPr>
        <w:t>are able to</w:t>
      </w:r>
      <w:r w:rsidRPr="00DE6F8A">
        <w:rPr>
          <w:rFonts w:ascii="Times New Roman" w:hAnsi="Times New Roman"/>
        </w:rPr>
        <w:t xml:space="preserve"> </w:t>
      </w:r>
      <w:r w:rsidRPr="00DE6F8A">
        <w:rPr>
          <w:rFonts w:ascii="Times New Roman" w:hAnsi="Times New Roman"/>
          <w:noProof/>
        </w:rPr>
        <w:t>earn</w:t>
      </w:r>
      <w:r w:rsidRPr="00DE6F8A">
        <w:rPr>
          <w:rFonts w:ascii="Times New Roman" w:hAnsi="Times New Roman"/>
        </w:rPr>
        <w:t xml:space="preserve"> </w:t>
      </w:r>
      <w:r w:rsidRPr="00DE6F8A">
        <w:rPr>
          <w:rFonts w:ascii="Times New Roman" w:hAnsi="Times New Roman"/>
          <w:noProof/>
        </w:rPr>
        <w:t>10</w:t>
      </w:r>
      <w:r w:rsidRPr="00DE6F8A">
        <w:rPr>
          <w:rFonts w:ascii="Times New Roman" w:hAnsi="Times New Roman"/>
        </w:rPr>
        <w:t xml:space="preserve"> bonus points for achieving a 94 percent or higher attendance rate (OSDE). The attendance bonus points for middle schools </w:t>
      </w:r>
      <w:r w:rsidRPr="00DE6F8A">
        <w:rPr>
          <w:rFonts w:ascii="Times New Roman" w:hAnsi="Times New Roman"/>
          <w:noProof/>
        </w:rPr>
        <w:t>are lowered</w:t>
      </w:r>
      <w:r w:rsidRPr="00DE6F8A">
        <w:rPr>
          <w:rFonts w:ascii="Times New Roman" w:hAnsi="Times New Roman"/>
        </w:rPr>
        <w:t xml:space="preserve"> to 6 points at 94 percent </w:t>
      </w:r>
      <w:r w:rsidRPr="00DE6F8A">
        <w:rPr>
          <w:rFonts w:ascii="Times New Roman" w:hAnsi="Times New Roman"/>
          <w:noProof/>
        </w:rPr>
        <w:t>or</w:t>
      </w:r>
      <w:r w:rsidRPr="00DE6F8A">
        <w:rPr>
          <w:rFonts w:ascii="Times New Roman" w:hAnsi="Times New Roman"/>
        </w:rPr>
        <w:t xml:space="preserve"> higher, and an opportunity to earn points </w:t>
      </w:r>
      <w:r w:rsidRPr="00DE6F8A">
        <w:rPr>
          <w:rFonts w:ascii="Times New Roman" w:hAnsi="Times New Roman"/>
          <w:noProof/>
        </w:rPr>
        <w:t>is added</w:t>
      </w:r>
      <w:r w:rsidRPr="00DE6F8A">
        <w:rPr>
          <w:rFonts w:ascii="Times New Roman" w:hAnsi="Times New Roman"/>
        </w:rPr>
        <w:t xml:space="preserve"> for achieving a dropout rate of 0.9 percent or lower (2 points) and achieving an advanced coursework participation index of 30 or higher (2 points) (OSDE). High schools </w:t>
      </w:r>
      <w:proofErr w:type="gramStart"/>
      <w:r w:rsidRPr="00DE6F8A">
        <w:rPr>
          <w:rFonts w:ascii="Times New Roman" w:hAnsi="Times New Roman"/>
        </w:rPr>
        <w:t>have the opportunity to</w:t>
      </w:r>
      <w:proofErr w:type="gramEnd"/>
      <w:r w:rsidRPr="00DE6F8A">
        <w:rPr>
          <w:rFonts w:ascii="Times New Roman" w:hAnsi="Times New Roman"/>
        </w:rPr>
        <w:t xml:space="preserve"> earn 5 points for a four-year cohort graduation rate of 90 percent or higher. </w:t>
      </w:r>
      <w:r w:rsidRPr="00DE6F8A">
        <w:rPr>
          <w:rFonts w:ascii="Times New Roman" w:hAnsi="Times New Roman"/>
          <w:noProof/>
        </w:rPr>
        <w:t>In addition, they are able to earn points for student participation in advanced placement classes (1 point), student participation in ACT or SAT college entrance exams (1 point), graduation rate of low-performing eighth graders (1 point), EOI performance (1 point), and growth from year-to-year in any of these areas (1 point) (OSDE).</w:t>
      </w:r>
      <w:r w:rsidRPr="00DE6F8A">
        <w:rPr>
          <w:rFonts w:ascii="Times New Roman" w:hAnsi="Times New Roman"/>
        </w:rPr>
        <w:t xml:space="preserve"> These bonus points allow schools the potential to score 110 percent on their report card, although that benchmark </w:t>
      </w:r>
      <w:r w:rsidRPr="00DE6F8A">
        <w:rPr>
          <w:rFonts w:ascii="Times New Roman" w:hAnsi="Times New Roman"/>
          <w:noProof/>
        </w:rPr>
        <w:t>is hit</w:t>
      </w:r>
      <w:r w:rsidRPr="00DE6F8A">
        <w:rPr>
          <w:rFonts w:ascii="Times New Roman" w:hAnsi="Times New Roman"/>
        </w:rPr>
        <w:t xml:space="preserve"> by a very few </w:t>
      </w:r>
      <w:r w:rsidRPr="00DE6F8A">
        <w:rPr>
          <w:rFonts w:ascii="Times New Roman" w:hAnsi="Times New Roman"/>
          <w:noProof/>
        </w:rPr>
        <w:t>number</w:t>
      </w:r>
      <w:r w:rsidRPr="00DE6F8A">
        <w:rPr>
          <w:rFonts w:ascii="Times New Roman" w:hAnsi="Times New Roman"/>
        </w:rPr>
        <w:t xml:space="preserve"> of schools in our analytical sample.  </w:t>
      </w:r>
    </w:p>
    <w:p w14:paraId="263B6E9B" w14:textId="0A24F770" w:rsidR="006A3F72" w:rsidRPr="006A3F72" w:rsidRDefault="006A3F72" w:rsidP="006A3F72">
      <w:pPr>
        <w:ind w:firstLine="720"/>
        <w:jc w:val="center"/>
        <w:rPr>
          <w:rFonts w:ascii="Times New Roman" w:hAnsi="Times New Roman"/>
          <w:i/>
        </w:rPr>
      </w:pPr>
      <w:r>
        <w:rPr>
          <w:rFonts w:ascii="Times New Roman" w:hAnsi="Times New Roman"/>
          <w:i/>
        </w:rPr>
        <w:t>Sample</w:t>
      </w:r>
    </w:p>
    <w:p w14:paraId="69BD959D" w14:textId="4A57D2B6" w:rsidR="004B631F" w:rsidRPr="00DE6F8A" w:rsidRDefault="004B631F" w:rsidP="004B631F">
      <w:pPr>
        <w:ind w:firstLine="720"/>
        <w:rPr>
          <w:rFonts w:ascii="Times New Roman" w:hAnsi="Times New Roman"/>
        </w:rPr>
      </w:pPr>
      <w:r w:rsidRPr="00DE6F8A">
        <w:rPr>
          <w:rFonts w:ascii="Times New Roman" w:hAnsi="Times New Roman"/>
        </w:rPr>
        <w:t xml:space="preserve">Our data initially included approximately 1792 schools. Each school is assigned a </w:t>
      </w:r>
      <w:r w:rsidRPr="00DE6F8A">
        <w:rPr>
          <w:rFonts w:ascii="Times New Roman" w:hAnsi="Times New Roman"/>
          <w:noProof/>
        </w:rPr>
        <w:t>unique</w:t>
      </w:r>
      <w:r w:rsidRPr="00DE6F8A">
        <w:rPr>
          <w:rFonts w:ascii="Times New Roman" w:hAnsi="Times New Roman"/>
        </w:rPr>
        <w:t xml:space="preserve"> </w:t>
      </w:r>
      <w:r w:rsidRPr="00DE6F8A">
        <w:rPr>
          <w:rFonts w:ascii="Times New Roman" w:hAnsi="Times New Roman"/>
          <w:noProof/>
        </w:rPr>
        <w:t>identification</w:t>
      </w:r>
      <w:r w:rsidRPr="00DE6F8A">
        <w:rPr>
          <w:rFonts w:ascii="Times New Roman" w:hAnsi="Times New Roman"/>
        </w:rPr>
        <w:t xml:space="preserve"> number by OSDE which </w:t>
      </w:r>
      <w:r w:rsidRPr="00DE6F8A">
        <w:rPr>
          <w:rFonts w:ascii="Times New Roman" w:hAnsi="Times New Roman"/>
          <w:noProof/>
        </w:rPr>
        <w:t>includes</w:t>
      </w:r>
      <w:r w:rsidRPr="00DE6F8A">
        <w:rPr>
          <w:rFonts w:ascii="Times New Roman" w:hAnsi="Times New Roman"/>
        </w:rPr>
        <w:t xml:space="preserve"> a county code, district code, </w:t>
      </w:r>
      <w:r w:rsidRPr="00DE6F8A">
        <w:rPr>
          <w:rFonts w:ascii="Times New Roman" w:hAnsi="Times New Roman"/>
        </w:rPr>
        <w:lastRenderedPageBreak/>
        <w:t xml:space="preserve">and </w:t>
      </w:r>
      <w:r w:rsidRPr="00DE6F8A">
        <w:rPr>
          <w:rFonts w:ascii="Times New Roman" w:hAnsi="Times New Roman"/>
          <w:noProof/>
        </w:rPr>
        <w:t>site</w:t>
      </w:r>
      <w:r w:rsidRPr="00DE6F8A">
        <w:rPr>
          <w:rFonts w:ascii="Times New Roman" w:hAnsi="Times New Roman"/>
        </w:rPr>
        <w:t xml:space="preserve"> code. Using those codes, we excluded schools which did not appear in all five years of our data or which did not have a school report card score for all five years. School districts </w:t>
      </w:r>
      <w:proofErr w:type="gramStart"/>
      <w:r w:rsidRPr="00DE6F8A">
        <w:rPr>
          <w:rFonts w:ascii="Times New Roman" w:hAnsi="Times New Roman"/>
        </w:rPr>
        <w:t>have to</w:t>
      </w:r>
      <w:proofErr w:type="gramEnd"/>
      <w:r w:rsidRPr="00DE6F8A">
        <w:rPr>
          <w:rFonts w:ascii="Times New Roman" w:hAnsi="Times New Roman"/>
        </w:rPr>
        <w:t xml:space="preserve"> close schools for a variety of reasons, but often the schools closing in Oklahoma are in rural areas where a community is no longer able to support the school financially. When this happens, the </w:t>
      </w:r>
      <w:r w:rsidRPr="00DE6F8A">
        <w:rPr>
          <w:rFonts w:ascii="Times New Roman" w:hAnsi="Times New Roman"/>
          <w:noProof/>
        </w:rPr>
        <w:t>community</w:t>
      </w:r>
      <w:r w:rsidRPr="00DE6F8A">
        <w:rPr>
          <w:rFonts w:ascii="Times New Roman" w:hAnsi="Times New Roman"/>
        </w:rPr>
        <w:t xml:space="preserve"> will often partner with another nearby </w:t>
      </w:r>
      <w:r w:rsidRPr="00DE6F8A">
        <w:rPr>
          <w:rFonts w:ascii="Times New Roman" w:hAnsi="Times New Roman"/>
          <w:noProof/>
        </w:rPr>
        <w:t>community</w:t>
      </w:r>
      <w:r w:rsidRPr="00DE6F8A">
        <w:rPr>
          <w:rFonts w:ascii="Times New Roman" w:hAnsi="Times New Roman"/>
        </w:rPr>
        <w:t xml:space="preserve"> to provide a school serving students from both. Sometimes, however, that option is unavailable, </w:t>
      </w:r>
      <w:r w:rsidRPr="00DE6F8A">
        <w:rPr>
          <w:rFonts w:ascii="Times New Roman" w:hAnsi="Times New Roman"/>
          <w:noProof/>
        </w:rPr>
        <w:t>and</w:t>
      </w:r>
      <w:r w:rsidRPr="00DE6F8A">
        <w:rPr>
          <w:rFonts w:ascii="Times New Roman" w:hAnsi="Times New Roman"/>
        </w:rPr>
        <w:t xml:space="preserve"> students are required to travel further </w:t>
      </w:r>
      <w:r w:rsidRPr="00DE6F8A">
        <w:rPr>
          <w:rFonts w:ascii="Times New Roman" w:hAnsi="Times New Roman"/>
          <w:noProof/>
        </w:rPr>
        <w:t>in order to</w:t>
      </w:r>
      <w:r w:rsidRPr="00DE6F8A">
        <w:rPr>
          <w:rFonts w:ascii="Times New Roman" w:hAnsi="Times New Roman"/>
        </w:rPr>
        <w:t xml:space="preserve"> attend school. Regardless, schools which are not in all five years of our data represent an analytical challenge to overcome without providing a significant benefit for our study. Thus, we chose to exclude those schools, reducing our analytical sample by 137. </w:t>
      </w:r>
    </w:p>
    <w:p w14:paraId="2921A0D2" w14:textId="5E5E40B1" w:rsidR="004B631F" w:rsidRPr="00DE6F8A" w:rsidRDefault="004B631F" w:rsidP="004B631F">
      <w:pPr>
        <w:ind w:firstLine="720"/>
        <w:rPr>
          <w:rFonts w:ascii="Times New Roman" w:hAnsi="Times New Roman"/>
        </w:rPr>
      </w:pPr>
      <w:r w:rsidRPr="00DE6F8A">
        <w:rPr>
          <w:rFonts w:ascii="Times New Roman" w:hAnsi="Times New Roman"/>
        </w:rPr>
        <w:t xml:space="preserve">Next, because </w:t>
      </w:r>
      <w:proofErr w:type="gramStart"/>
      <w:r w:rsidRPr="00DE6F8A">
        <w:rPr>
          <w:rFonts w:ascii="Times New Roman" w:hAnsi="Times New Roman"/>
        </w:rPr>
        <w:t>the overwhelming majority of</w:t>
      </w:r>
      <w:proofErr w:type="gramEnd"/>
      <w:r w:rsidRPr="00DE6F8A">
        <w:rPr>
          <w:rFonts w:ascii="Times New Roman" w:hAnsi="Times New Roman"/>
        </w:rPr>
        <w:t xml:space="preserve"> schools switching to a four-day week </w:t>
      </w:r>
      <w:r w:rsidRPr="00DE6F8A">
        <w:rPr>
          <w:rFonts w:ascii="Times New Roman" w:hAnsi="Times New Roman"/>
          <w:noProof/>
        </w:rPr>
        <w:t>are located</w:t>
      </w:r>
      <w:r w:rsidRPr="00DE6F8A">
        <w:rPr>
          <w:rFonts w:ascii="Times New Roman" w:hAnsi="Times New Roman"/>
        </w:rPr>
        <w:t xml:space="preserve"> in rural communities, we chose to exclude the largest ten school districts in Oklahoma. These </w:t>
      </w:r>
      <w:r w:rsidRPr="00DE6F8A">
        <w:rPr>
          <w:rFonts w:ascii="Times New Roman" w:hAnsi="Times New Roman"/>
          <w:noProof/>
        </w:rPr>
        <w:t>larger</w:t>
      </w:r>
      <w:r w:rsidRPr="00DE6F8A">
        <w:rPr>
          <w:rFonts w:ascii="Times New Roman" w:hAnsi="Times New Roman"/>
        </w:rPr>
        <w:t xml:space="preserve"> school districts are urban districts with vastly different challenges than the rural schools we are studying. </w:t>
      </w:r>
      <w:r w:rsidRPr="00DE6F8A">
        <w:rPr>
          <w:rFonts w:ascii="Times New Roman" w:hAnsi="Times New Roman"/>
          <w:noProof/>
        </w:rPr>
        <w:t>This</w:t>
      </w:r>
      <w:r w:rsidRPr="00DE6F8A">
        <w:rPr>
          <w:rFonts w:ascii="Times New Roman" w:hAnsi="Times New Roman"/>
        </w:rPr>
        <w:t xml:space="preserve"> eliminated 310 schools from our analytical sample.</w:t>
      </w:r>
      <w:r w:rsidR="006A3F72" w:rsidRPr="006A3F72">
        <w:rPr>
          <w:rFonts w:ascii="Times New Roman" w:hAnsi="Times New Roman"/>
        </w:rPr>
        <w:t xml:space="preserve"> </w:t>
      </w:r>
      <w:r w:rsidR="006A3F72" w:rsidRPr="00DE6F8A">
        <w:rPr>
          <w:rFonts w:ascii="Times New Roman" w:hAnsi="Times New Roman"/>
        </w:rPr>
        <w:t>These exclusions leave an analytical sample of 1336 Oklahoma public schools.</w:t>
      </w:r>
    </w:p>
    <w:p w14:paraId="08198F3E" w14:textId="60E4ACA7" w:rsidR="00DE6F8A" w:rsidRDefault="004B631F" w:rsidP="004B631F">
      <w:pPr>
        <w:ind w:firstLine="720"/>
        <w:rPr>
          <w:rFonts w:ascii="Times New Roman" w:hAnsi="Times New Roman"/>
        </w:rPr>
      </w:pPr>
      <w:r w:rsidRPr="00DE6F8A">
        <w:rPr>
          <w:rFonts w:ascii="Times New Roman" w:hAnsi="Times New Roman"/>
        </w:rPr>
        <w:t>Nine schools in our sample made the switch to a four-day week, then switched back to the original five-day schedule. While it would be interesting to explore the reasons why schools made this decision, that research is beyond the scope of this study.</w:t>
      </w:r>
    </w:p>
    <w:p w14:paraId="3FC06127" w14:textId="1DA244D1" w:rsidR="006A3F72" w:rsidRDefault="006A3F72" w:rsidP="006A3F72">
      <w:pPr>
        <w:ind w:firstLine="720"/>
        <w:jc w:val="center"/>
        <w:rPr>
          <w:rFonts w:ascii="Times New Roman" w:hAnsi="Times New Roman"/>
          <w:i/>
        </w:rPr>
      </w:pPr>
      <w:r>
        <w:rPr>
          <w:rFonts w:ascii="Times New Roman" w:hAnsi="Times New Roman"/>
          <w:i/>
        </w:rPr>
        <w:t>Measures and Descriptive Statistics</w:t>
      </w:r>
    </w:p>
    <w:p w14:paraId="7536CFF4" w14:textId="4450AAE9" w:rsidR="006A3F72" w:rsidRPr="006A3F72" w:rsidRDefault="006A3F72" w:rsidP="006A3F72">
      <w:pPr>
        <w:ind w:firstLine="720"/>
        <w:rPr>
          <w:rFonts w:ascii="Times New Roman" w:hAnsi="Times New Roman"/>
        </w:rPr>
      </w:pPr>
      <w:r w:rsidRPr="00DE6F8A">
        <w:rPr>
          <w:rFonts w:ascii="Times New Roman" w:hAnsi="Times New Roman"/>
        </w:rPr>
        <w:t xml:space="preserve">Our dependent variable is the school report card score. The schools in our </w:t>
      </w:r>
      <w:r w:rsidRPr="00DE6F8A">
        <w:rPr>
          <w:rFonts w:ascii="Times New Roman" w:hAnsi="Times New Roman"/>
          <w:noProof/>
        </w:rPr>
        <w:t>sample</w:t>
      </w:r>
      <w:r w:rsidRPr="00DE6F8A">
        <w:rPr>
          <w:rFonts w:ascii="Times New Roman" w:hAnsi="Times New Roman"/>
        </w:rPr>
        <w:t xml:space="preserve"> had a combined mean report card score of 78.66 in 2012, with scores ranging from 39.8 to 100. The mean of the scores in 2013 was 79.25 with a range of 35 to 105. </w:t>
      </w:r>
      <w:r w:rsidRPr="00DE6F8A">
        <w:rPr>
          <w:rFonts w:ascii="Times New Roman" w:hAnsi="Times New Roman"/>
        </w:rPr>
        <w:lastRenderedPageBreak/>
        <w:t xml:space="preserve">The </w:t>
      </w:r>
      <w:r w:rsidRPr="00DE6F8A">
        <w:rPr>
          <w:rFonts w:ascii="Times New Roman" w:hAnsi="Times New Roman"/>
          <w:noProof/>
        </w:rPr>
        <w:t>mean</w:t>
      </w:r>
      <w:r w:rsidRPr="00DE6F8A">
        <w:rPr>
          <w:rFonts w:ascii="Times New Roman" w:hAnsi="Times New Roman"/>
        </w:rPr>
        <w:t xml:space="preserve"> of the scores in 2014 was 77.56 </w:t>
      </w:r>
      <w:r>
        <w:rPr>
          <w:rFonts w:ascii="Times New Roman" w:hAnsi="Times New Roman"/>
        </w:rPr>
        <w:t>w</w:t>
      </w:r>
      <w:r w:rsidRPr="00DE6F8A">
        <w:rPr>
          <w:rFonts w:ascii="Times New Roman" w:hAnsi="Times New Roman"/>
        </w:rPr>
        <w:t xml:space="preserve">ith </w:t>
      </w:r>
      <w:r w:rsidRPr="00DE6F8A">
        <w:rPr>
          <w:rFonts w:ascii="Times New Roman" w:hAnsi="Times New Roman"/>
          <w:noProof/>
        </w:rPr>
        <w:t>a range</w:t>
      </w:r>
      <w:r w:rsidRPr="00DE6F8A">
        <w:rPr>
          <w:rFonts w:ascii="Times New Roman" w:hAnsi="Times New Roman"/>
        </w:rPr>
        <w:t xml:space="preserve"> of 28 to 105. In 2015, the </w:t>
      </w:r>
      <w:r w:rsidRPr="00DE6F8A">
        <w:rPr>
          <w:rFonts w:ascii="Times New Roman" w:hAnsi="Times New Roman"/>
          <w:noProof/>
        </w:rPr>
        <w:t>mean</w:t>
      </w:r>
      <w:r w:rsidRPr="00DE6F8A">
        <w:rPr>
          <w:rFonts w:ascii="Times New Roman" w:hAnsi="Times New Roman"/>
        </w:rPr>
        <w:t xml:space="preserve"> of the scores was 76.81, ranging from 30 to 108. Finally, in 2016, the </w:t>
      </w:r>
      <w:r w:rsidRPr="00DE6F8A">
        <w:rPr>
          <w:rFonts w:ascii="Times New Roman" w:hAnsi="Times New Roman"/>
          <w:noProof/>
        </w:rPr>
        <w:t>mean</w:t>
      </w:r>
      <w:r w:rsidRPr="00DE6F8A">
        <w:rPr>
          <w:rFonts w:ascii="Times New Roman" w:hAnsi="Times New Roman"/>
        </w:rPr>
        <w:t xml:space="preserve"> of the scores was 75.98 with a range of 32 to 106. </w:t>
      </w:r>
    </w:p>
    <w:p w14:paraId="0BBEBA99" w14:textId="77777777" w:rsidR="004B631F" w:rsidRPr="00DE6F8A" w:rsidRDefault="004B631F" w:rsidP="004B631F">
      <w:pPr>
        <w:pStyle w:val="NoSpacing"/>
        <w:rPr>
          <w:rFonts w:ascii="Times New Roman" w:hAnsi="Times New Roman"/>
          <w:szCs w:val="24"/>
        </w:rPr>
      </w:pPr>
      <w:bookmarkStart w:id="11" w:name="_Hlk511901193"/>
      <w:r w:rsidRPr="00DE6F8A">
        <w:rPr>
          <w:rFonts w:ascii="Times New Roman" w:hAnsi="Times New Roman"/>
          <w:szCs w:val="24"/>
        </w:rPr>
        <w:t>Table 1: Descriptive Statistics</w:t>
      </w:r>
    </w:p>
    <w:tbl>
      <w:tblPr>
        <w:tblStyle w:val="LightShading-Accent1"/>
        <w:tblW w:w="4712" w:type="pct"/>
        <w:tblLook w:val="0660" w:firstRow="1" w:lastRow="1" w:firstColumn="0" w:lastColumn="0" w:noHBand="1" w:noVBand="1"/>
      </w:tblPr>
      <w:tblGrid>
        <w:gridCol w:w="3789"/>
        <w:gridCol w:w="1052"/>
        <w:gridCol w:w="1055"/>
        <w:gridCol w:w="1055"/>
        <w:gridCol w:w="1056"/>
      </w:tblGrid>
      <w:tr w:rsidR="004B631F" w:rsidRPr="00DE6F8A" w14:paraId="2676EC9F" w14:textId="77777777" w:rsidTr="006E790E">
        <w:trPr>
          <w:cnfStyle w:val="100000000000" w:firstRow="1" w:lastRow="0" w:firstColumn="0" w:lastColumn="0" w:oddVBand="0" w:evenVBand="0" w:oddHBand="0" w:evenHBand="0" w:firstRowFirstColumn="0" w:firstRowLastColumn="0" w:lastRowFirstColumn="0" w:lastRowLastColumn="0"/>
        </w:trPr>
        <w:tc>
          <w:tcPr>
            <w:tcW w:w="2148" w:type="pct"/>
            <w:tcBorders>
              <w:top w:val="single" w:sz="8" w:space="0" w:color="auto"/>
              <w:bottom w:val="single" w:sz="8" w:space="0" w:color="auto"/>
            </w:tcBorders>
            <w:noWrap/>
          </w:tcPr>
          <w:p w14:paraId="2F0928B8" w14:textId="77777777" w:rsidR="004B631F" w:rsidRPr="00DE6F8A" w:rsidRDefault="004B631F" w:rsidP="006E790E">
            <w:pPr>
              <w:pStyle w:val="NoSpacing"/>
              <w:rPr>
                <w:rFonts w:ascii="Times New Roman" w:hAnsi="Times New Roman" w:cs="Times New Roman"/>
                <w:b w:val="0"/>
                <w:color w:val="auto"/>
                <w:szCs w:val="24"/>
              </w:rPr>
            </w:pPr>
          </w:p>
        </w:tc>
        <w:tc>
          <w:tcPr>
            <w:tcW w:w="712" w:type="pct"/>
            <w:tcBorders>
              <w:top w:val="single" w:sz="8" w:space="0" w:color="auto"/>
              <w:bottom w:val="single" w:sz="8" w:space="0" w:color="auto"/>
            </w:tcBorders>
          </w:tcPr>
          <w:p w14:paraId="0D6BE9F9"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Mean</w:t>
            </w:r>
          </w:p>
        </w:tc>
        <w:tc>
          <w:tcPr>
            <w:tcW w:w="713" w:type="pct"/>
            <w:tcBorders>
              <w:top w:val="single" w:sz="8" w:space="0" w:color="auto"/>
              <w:bottom w:val="single" w:sz="8" w:space="0" w:color="auto"/>
            </w:tcBorders>
          </w:tcPr>
          <w:p w14:paraId="7FFBA1BC"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SD</w:t>
            </w:r>
          </w:p>
        </w:tc>
        <w:tc>
          <w:tcPr>
            <w:tcW w:w="713" w:type="pct"/>
            <w:tcBorders>
              <w:top w:val="single" w:sz="8" w:space="0" w:color="auto"/>
              <w:bottom w:val="single" w:sz="8" w:space="0" w:color="auto"/>
            </w:tcBorders>
          </w:tcPr>
          <w:p w14:paraId="7378B6E9"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Min</w:t>
            </w:r>
          </w:p>
        </w:tc>
        <w:tc>
          <w:tcPr>
            <w:tcW w:w="714" w:type="pct"/>
            <w:tcBorders>
              <w:top w:val="single" w:sz="8" w:space="0" w:color="auto"/>
              <w:bottom w:val="single" w:sz="8" w:space="0" w:color="auto"/>
            </w:tcBorders>
          </w:tcPr>
          <w:p w14:paraId="790DEE2B"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Max</w:t>
            </w:r>
          </w:p>
        </w:tc>
      </w:tr>
      <w:tr w:rsidR="004B631F" w:rsidRPr="00DE6F8A" w14:paraId="1A46D289" w14:textId="77777777" w:rsidTr="006E790E">
        <w:tc>
          <w:tcPr>
            <w:tcW w:w="2148" w:type="pct"/>
            <w:tcBorders>
              <w:top w:val="single" w:sz="8" w:space="0" w:color="auto"/>
            </w:tcBorders>
            <w:noWrap/>
          </w:tcPr>
          <w:p w14:paraId="3B60531F"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Dependent Variable – School Grades</w:t>
            </w:r>
          </w:p>
        </w:tc>
        <w:tc>
          <w:tcPr>
            <w:tcW w:w="712" w:type="pct"/>
            <w:tcBorders>
              <w:top w:val="single" w:sz="8" w:space="0" w:color="auto"/>
            </w:tcBorders>
          </w:tcPr>
          <w:p w14:paraId="7961B169" w14:textId="77777777" w:rsidR="004B631F" w:rsidRPr="00DE6F8A" w:rsidRDefault="004B631F" w:rsidP="006E790E">
            <w:pPr>
              <w:pStyle w:val="NoSpacing"/>
              <w:tabs>
                <w:tab w:val="decimal" w:pos="323"/>
              </w:tabs>
              <w:rPr>
                <w:rStyle w:val="SubtleEmphasis"/>
                <w:rFonts w:ascii="Times New Roman" w:hAnsi="Times New Roman" w:cs="Times New Roman"/>
                <w:color w:val="auto"/>
                <w:szCs w:val="24"/>
              </w:rPr>
            </w:pPr>
          </w:p>
        </w:tc>
        <w:tc>
          <w:tcPr>
            <w:tcW w:w="713" w:type="pct"/>
            <w:tcBorders>
              <w:top w:val="single" w:sz="8" w:space="0" w:color="auto"/>
            </w:tcBorders>
          </w:tcPr>
          <w:p w14:paraId="33E01197"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single" w:sz="8" w:space="0" w:color="auto"/>
            </w:tcBorders>
          </w:tcPr>
          <w:p w14:paraId="360F9EDB"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single" w:sz="8" w:space="0" w:color="auto"/>
            </w:tcBorders>
          </w:tcPr>
          <w:p w14:paraId="104DF899" w14:textId="77777777" w:rsidR="004B631F" w:rsidRPr="00DE6F8A" w:rsidRDefault="004B631F" w:rsidP="006E790E">
            <w:pPr>
              <w:pStyle w:val="NoSpacing"/>
              <w:tabs>
                <w:tab w:val="decimal" w:pos="323"/>
              </w:tabs>
              <w:rPr>
                <w:rFonts w:ascii="Times New Roman" w:hAnsi="Times New Roman" w:cs="Times New Roman"/>
                <w:color w:val="auto"/>
                <w:szCs w:val="24"/>
              </w:rPr>
            </w:pPr>
          </w:p>
        </w:tc>
      </w:tr>
      <w:tr w:rsidR="004B631F" w:rsidRPr="00DE6F8A" w14:paraId="45294B70" w14:textId="77777777" w:rsidTr="006E790E">
        <w:tc>
          <w:tcPr>
            <w:tcW w:w="2148" w:type="pct"/>
            <w:tcBorders>
              <w:bottom w:val="nil"/>
            </w:tcBorders>
            <w:noWrap/>
          </w:tcPr>
          <w:p w14:paraId="2A079A2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bottom w:val="nil"/>
            </w:tcBorders>
          </w:tcPr>
          <w:p w14:paraId="00B18F7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78.66</w:t>
            </w:r>
          </w:p>
        </w:tc>
        <w:tc>
          <w:tcPr>
            <w:tcW w:w="713" w:type="pct"/>
            <w:tcBorders>
              <w:bottom w:val="nil"/>
            </w:tcBorders>
          </w:tcPr>
          <w:p w14:paraId="36DA15D6"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12.75</w:t>
            </w:r>
          </w:p>
        </w:tc>
        <w:tc>
          <w:tcPr>
            <w:tcW w:w="713" w:type="pct"/>
            <w:tcBorders>
              <w:bottom w:val="nil"/>
            </w:tcBorders>
          </w:tcPr>
          <w:p w14:paraId="67847667"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39.8</w:t>
            </w:r>
          </w:p>
        </w:tc>
        <w:tc>
          <w:tcPr>
            <w:tcW w:w="714" w:type="pct"/>
            <w:tcBorders>
              <w:bottom w:val="nil"/>
            </w:tcBorders>
          </w:tcPr>
          <w:p w14:paraId="5FBF338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100</w:t>
            </w:r>
          </w:p>
        </w:tc>
      </w:tr>
      <w:tr w:rsidR="004B631F" w:rsidRPr="00DE6F8A" w14:paraId="7AC68B35" w14:textId="77777777" w:rsidTr="006E790E">
        <w:tc>
          <w:tcPr>
            <w:tcW w:w="2148" w:type="pct"/>
            <w:tcBorders>
              <w:bottom w:val="nil"/>
            </w:tcBorders>
            <w:noWrap/>
          </w:tcPr>
          <w:p w14:paraId="5C3FEFC3"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bottom w:val="nil"/>
            </w:tcBorders>
          </w:tcPr>
          <w:p w14:paraId="1BDDF12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79.25</w:t>
            </w:r>
          </w:p>
        </w:tc>
        <w:tc>
          <w:tcPr>
            <w:tcW w:w="713" w:type="pct"/>
            <w:tcBorders>
              <w:bottom w:val="nil"/>
            </w:tcBorders>
          </w:tcPr>
          <w:p w14:paraId="2C78E219"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11.66</w:t>
            </w:r>
          </w:p>
        </w:tc>
        <w:tc>
          <w:tcPr>
            <w:tcW w:w="713" w:type="pct"/>
            <w:tcBorders>
              <w:bottom w:val="nil"/>
            </w:tcBorders>
          </w:tcPr>
          <w:p w14:paraId="3486A1C3" w14:textId="2A3FB755"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35</w:t>
            </w:r>
            <w:r w:rsidR="00F618C6" w:rsidRPr="00DE6F8A">
              <w:rPr>
                <w:rFonts w:ascii="Times New Roman" w:hAnsi="Times New Roman" w:cs="Times New Roman"/>
                <w:color w:val="auto"/>
                <w:szCs w:val="24"/>
              </w:rPr>
              <w:t>.0</w:t>
            </w:r>
          </w:p>
        </w:tc>
        <w:tc>
          <w:tcPr>
            <w:tcW w:w="714" w:type="pct"/>
            <w:tcBorders>
              <w:bottom w:val="nil"/>
            </w:tcBorders>
          </w:tcPr>
          <w:p w14:paraId="2BF89706" w14:textId="77777777" w:rsidR="004B631F" w:rsidRPr="00DE6F8A" w:rsidRDefault="004B631F" w:rsidP="006E790E">
            <w:pPr>
              <w:pStyle w:val="NoSpacing"/>
              <w:tabs>
                <w:tab w:val="decimal" w:pos="323"/>
              </w:tabs>
              <w:rPr>
                <w:rFonts w:ascii="Times New Roman" w:hAnsi="Times New Roman" w:cs="Times New Roman"/>
                <w:szCs w:val="24"/>
              </w:rPr>
            </w:pPr>
            <w:r w:rsidRPr="00DE6F8A">
              <w:rPr>
                <w:rFonts w:ascii="Times New Roman" w:hAnsi="Times New Roman" w:cs="Times New Roman"/>
                <w:color w:val="auto"/>
                <w:szCs w:val="24"/>
              </w:rPr>
              <w:t>105</w:t>
            </w:r>
          </w:p>
        </w:tc>
      </w:tr>
      <w:tr w:rsidR="004B631F" w:rsidRPr="00DE6F8A" w14:paraId="214BB284" w14:textId="77777777" w:rsidTr="006E790E">
        <w:tc>
          <w:tcPr>
            <w:tcW w:w="2148" w:type="pct"/>
            <w:tcBorders>
              <w:bottom w:val="nil"/>
            </w:tcBorders>
            <w:noWrap/>
          </w:tcPr>
          <w:p w14:paraId="2DD75BC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bottom w:val="nil"/>
            </w:tcBorders>
          </w:tcPr>
          <w:p w14:paraId="39E8ADF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77.56</w:t>
            </w:r>
          </w:p>
        </w:tc>
        <w:tc>
          <w:tcPr>
            <w:tcW w:w="713" w:type="pct"/>
            <w:tcBorders>
              <w:bottom w:val="nil"/>
            </w:tcBorders>
          </w:tcPr>
          <w:p w14:paraId="2E65EFC9"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11.58</w:t>
            </w:r>
          </w:p>
        </w:tc>
        <w:tc>
          <w:tcPr>
            <w:tcW w:w="713" w:type="pct"/>
            <w:tcBorders>
              <w:bottom w:val="nil"/>
            </w:tcBorders>
          </w:tcPr>
          <w:p w14:paraId="17ACC7D1" w14:textId="7A98228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28</w:t>
            </w:r>
            <w:r w:rsidR="00F618C6" w:rsidRPr="00DE6F8A">
              <w:rPr>
                <w:rFonts w:ascii="Times New Roman" w:hAnsi="Times New Roman" w:cs="Times New Roman"/>
                <w:color w:val="auto"/>
                <w:szCs w:val="24"/>
              </w:rPr>
              <w:t>.0</w:t>
            </w:r>
          </w:p>
        </w:tc>
        <w:tc>
          <w:tcPr>
            <w:tcW w:w="714" w:type="pct"/>
            <w:tcBorders>
              <w:bottom w:val="nil"/>
            </w:tcBorders>
          </w:tcPr>
          <w:p w14:paraId="5A7A4F93"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105</w:t>
            </w:r>
          </w:p>
        </w:tc>
      </w:tr>
      <w:tr w:rsidR="004B631F" w:rsidRPr="00DE6F8A" w14:paraId="00E870E8" w14:textId="77777777" w:rsidTr="006E790E">
        <w:tc>
          <w:tcPr>
            <w:tcW w:w="2148" w:type="pct"/>
            <w:tcBorders>
              <w:bottom w:val="nil"/>
            </w:tcBorders>
            <w:noWrap/>
          </w:tcPr>
          <w:p w14:paraId="700C2BF2"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bottom w:val="nil"/>
            </w:tcBorders>
          </w:tcPr>
          <w:p w14:paraId="1DFED36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76.81</w:t>
            </w:r>
          </w:p>
        </w:tc>
        <w:tc>
          <w:tcPr>
            <w:tcW w:w="713" w:type="pct"/>
            <w:tcBorders>
              <w:bottom w:val="nil"/>
            </w:tcBorders>
          </w:tcPr>
          <w:p w14:paraId="540022CE"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11.31</w:t>
            </w:r>
          </w:p>
        </w:tc>
        <w:tc>
          <w:tcPr>
            <w:tcW w:w="713" w:type="pct"/>
            <w:tcBorders>
              <w:bottom w:val="nil"/>
            </w:tcBorders>
          </w:tcPr>
          <w:p w14:paraId="24440843" w14:textId="53BF977F"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30</w:t>
            </w:r>
            <w:r w:rsidR="00F618C6" w:rsidRPr="00DE6F8A">
              <w:rPr>
                <w:rFonts w:ascii="Times New Roman" w:hAnsi="Times New Roman" w:cs="Times New Roman"/>
                <w:color w:val="auto"/>
                <w:szCs w:val="24"/>
              </w:rPr>
              <w:t>.0</w:t>
            </w:r>
          </w:p>
        </w:tc>
        <w:tc>
          <w:tcPr>
            <w:tcW w:w="714" w:type="pct"/>
            <w:tcBorders>
              <w:bottom w:val="nil"/>
            </w:tcBorders>
          </w:tcPr>
          <w:p w14:paraId="60FDBA7E" w14:textId="77777777" w:rsidR="004B631F" w:rsidRPr="00DE6F8A" w:rsidRDefault="004B631F" w:rsidP="006E790E">
            <w:pPr>
              <w:pStyle w:val="NoSpacing"/>
              <w:tabs>
                <w:tab w:val="decimal" w:pos="323"/>
              </w:tabs>
              <w:rPr>
                <w:rFonts w:ascii="Times New Roman" w:hAnsi="Times New Roman" w:cs="Times New Roman"/>
                <w:szCs w:val="24"/>
              </w:rPr>
            </w:pPr>
            <w:r w:rsidRPr="00DE6F8A">
              <w:rPr>
                <w:rFonts w:ascii="Times New Roman" w:hAnsi="Times New Roman" w:cs="Times New Roman"/>
                <w:color w:val="auto"/>
                <w:szCs w:val="24"/>
              </w:rPr>
              <w:t>108</w:t>
            </w:r>
          </w:p>
        </w:tc>
      </w:tr>
      <w:tr w:rsidR="004B631F" w:rsidRPr="00DE6F8A" w14:paraId="5F38F48D" w14:textId="77777777" w:rsidTr="006E790E">
        <w:tc>
          <w:tcPr>
            <w:tcW w:w="2148" w:type="pct"/>
            <w:tcBorders>
              <w:bottom w:val="nil"/>
            </w:tcBorders>
            <w:noWrap/>
          </w:tcPr>
          <w:p w14:paraId="704034CB"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bottom w:val="nil"/>
            </w:tcBorders>
          </w:tcPr>
          <w:p w14:paraId="6A3638A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75.98</w:t>
            </w:r>
          </w:p>
        </w:tc>
        <w:tc>
          <w:tcPr>
            <w:tcW w:w="713" w:type="pct"/>
            <w:tcBorders>
              <w:bottom w:val="nil"/>
            </w:tcBorders>
          </w:tcPr>
          <w:p w14:paraId="3D2802B5"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11.06</w:t>
            </w:r>
          </w:p>
        </w:tc>
        <w:tc>
          <w:tcPr>
            <w:tcW w:w="713" w:type="pct"/>
            <w:tcBorders>
              <w:bottom w:val="nil"/>
            </w:tcBorders>
          </w:tcPr>
          <w:p w14:paraId="42FCC1C1" w14:textId="0CDC4298"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32</w:t>
            </w:r>
            <w:r w:rsidR="00F618C6" w:rsidRPr="00DE6F8A">
              <w:rPr>
                <w:rFonts w:ascii="Times New Roman" w:hAnsi="Times New Roman" w:cs="Times New Roman"/>
                <w:color w:val="auto"/>
                <w:szCs w:val="24"/>
              </w:rPr>
              <w:t>.0</w:t>
            </w:r>
          </w:p>
        </w:tc>
        <w:tc>
          <w:tcPr>
            <w:tcW w:w="714" w:type="pct"/>
            <w:tcBorders>
              <w:bottom w:val="nil"/>
            </w:tcBorders>
          </w:tcPr>
          <w:p w14:paraId="75A1E772" w14:textId="77777777" w:rsidR="004B631F" w:rsidRPr="00DE6F8A" w:rsidRDefault="004B631F" w:rsidP="006E790E">
            <w:pPr>
              <w:pStyle w:val="NoSpacing"/>
              <w:tabs>
                <w:tab w:val="decimal" w:pos="323"/>
              </w:tabs>
              <w:rPr>
                <w:rFonts w:ascii="Times New Roman" w:hAnsi="Times New Roman" w:cs="Times New Roman"/>
                <w:szCs w:val="24"/>
              </w:rPr>
            </w:pPr>
            <w:r w:rsidRPr="00DE6F8A">
              <w:rPr>
                <w:rFonts w:ascii="Times New Roman" w:hAnsi="Times New Roman" w:cs="Times New Roman"/>
                <w:color w:val="auto"/>
                <w:szCs w:val="24"/>
              </w:rPr>
              <w:t>106</w:t>
            </w:r>
          </w:p>
        </w:tc>
      </w:tr>
      <w:tr w:rsidR="004B631F" w:rsidRPr="00DE6F8A" w14:paraId="2BBA249F" w14:textId="77777777" w:rsidTr="006E790E">
        <w:trPr>
          <w:trHeight w:val="279"/>
        </w:trPr>
        <w:tc>
          <w:tcPr>
            <w:tcW w:w="2148" w:type="pct"/>
            <w:tcBorders>
              <w:top w:val="nil"/>
              <w:bottom w:val="nil"/>
            </w:tcBorders>
            <w:noWrap/>
          </w:tcPr>
          <w:p w14:paraId="270AB40B"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Independent Variable – 4-Day Week</w:t>
            </w:r>
          </w:p>
        </w:tc>
        <w:tc>
          <w:tcPr>
            <w:tcW w:w="712" w:type="pct"/>
            <w:tcBorders>
              <w:top w:val="nil"/>
              <w:bottom w:val="nil"/>
            </w:tcBorders>
          </w:tcPr>
          <w:p w14:paraId="60A9D645" w14:textId="77777777" w:rsidR="004B631F" w:rsidRPr="00DE6F8A" w:rsidRDefault="004B631F" w:rsidP="006E790E">
            <w:pPr>
              <w:pStyle w:val="NoSpacing"/>
              <w:tabs>
                <w:tab w:val="decimal" w:pos="323"/>
              </w:tabs>
              <w:rPr>
                <w:rStyle w:val="SubtleEmphasis"/>
                <w:rFonts w:ascii="Times New Roman" w:hAnsi="Times New Roman" w:cs="Times New Roman"/>
                <w:color w:val="auto"/>
                <w:szCs w:val="24"/>
              </w:rPr>
            </w:pPr>
          </w:p>
        </w:tc>
        <w:tc>
          <w:tcPr>
            <w:tcW w:w="713" w:type="pct"/>
            <w:tcBorders>
              <w:top w:val="nil"/>
              <w:bottom w:val="nil"/>
            </w:tcBorders>
          </w:tcPr>
          <w:p w14:paraId="6E8E11D2"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5B4E8FB0"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6FEB2A14" w14:textId="77777777" w:rsidR="004B631F" w:rsidRPr="00DE6F8A" w:rsidRDefault="004B631F" w:rsidP="006E790E">
            <w:pPr>
              <w:pStyle w:val="NoSpacing"/>
              <w:tabs>
                <w:tab w:val="decimal" w:pos="323"/>
              </w:tabs>
              <w:rPr>
                <w:rFonts w:ascii="Times New Roman" w:hAnsi="Times New Roman" w:cs="Times New Roman"/>
                <w:color w:val="auto"/>
                <w:szCs w:val="24"/>
              </w:rPr>
            </w:pPr>
          </w:p>
        </w:tc>
      </w:tr>
      <w:tr w:rsidR="004B631F" w:rsidRPr="00DE6F8A" w14:paraId="60247762" w14:textId="77777777" w:rsidTr="006E790E">
        <w:tc>
          <w:tcPr>
            <w:tcW w:w="2148" w:type="pct"/>
            <w:tcBorders>
              <w:top w:val="nil"/>
              <w:bottom w:val="nil"/>
            </w:tcBorders>
            <w:noWrap/>
          </w:tcPr>
          <w:p w14:paraId="1F1BBC35"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06100BEF" w14:textId="68313896"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0</w:t>
            </w:r>
            <w:r w:rsidR="00F618C6" w:rsidRPr="00DE6F8A">
              <w:rPr>
                <w:rFonts w:ascii="Times New Roman" w:hAnsi="Times New Roman" w:cs="Times New Roman"/>
                <w:color w:val="auto"/>
                <w:szCs w:val="24"/>
              </w:rPr>
              <w:t>.00</w:t>
            </w:r>
          </w:p>
        </w:tc>
        <w:tc>
          <w:tcPr>
            <w:tcW w:w="713" w:type="pct"/>
            <w:tcBorders>
              <w:top w:val="nil"/>
              <w:bottom w:val="nil"/>
            </w:tcBorders>
          </w:tcPr>
          <w:p w14:paraId="30A678A9" w14:textId="2B73B2A4"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w:t>
            </w:r>
            <w:r w:rsidR="00F618C6" w:rsidRPr="00DE6F8A">
              <w:rPr>
                <w:rFonts w:ascii="Times New Roman" w:hAnsi="Times New Roman" w:cs="Times New Roman"/>
                <w:color w:val="auto"/>
                <w:szCs w:val="24"/>
              </w:rPr>
              <w:t>.00</w:t>
            </w:r>
          </w:p>
        </w:tc>
        <w:tc>
          <w:tcPr>
            <w:tcW w:w="713" w:type="pct"/>
            <w:tcBorders>
              <w:top w:val="nil"/>
              <w:bottom w:val="nil"/>
            </w:tcBorders>
          </w:tcPr>
          <w:p w14:paraId="7D6FC501" w14:textId="7CF0DF5C"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0</w:t>
            </w:r>
            <w:r w:rsidR="00F618C6" w:rsidRPr="00DE6F8A">
              <w:rPr>
                <w:rFonts w:ascii="Times New Roman" w:hAnsi="Times New Roman" w:cs="Times New Roman"/>
                <w:color w:val="auto"/>
                <w:szCs w:val="24"/>
              </w:rPr>
              <w:t>.0</w:t>
            </w:r>
          </w:p>
        </w:tc>
        <w:tc>
          <w:tcPr>
            <w:tcW w:w="714" w:type="pct"/>
            <w:tcBorders>
              <w:top w:val="nil"/>
              <w:bottom w:val="nil"/>
            </w:tcBorders>
          </w:tcPr>
          <w:p w14:paraId="43E5C0D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0</w:t>
            </w:r>
          </w:p>
        </w:tc>
      </w:tr>
      <w:tr w:rsidR="004B631F" w:rsidRPr="00DE6F8A" w14:paraId="2AE6CE20" w14:textId="77777777" w:rsidTr="006E790E">
        <w:tc>
          <w:tcPr>
            <w:tcW w:w="2148" w:type="pct"/>
            <w:tcBorders>
              <w:top w:val="nil"/>
              <w:bottom w:val="nil"/>
            </w:tcBorders>
            <w:noWrap/>
          </w:tcPr>
          <w:p w14:paraId="7204E508"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40D35C7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0.03</w:t>
            </w:r>
          </w:p>
        </w:tc>
        <w:tc>
          <w:tcPr>
            <w:tcW w:w="713" w:type="pct"/>
            <w:tcBorders>
              <w:top w:val="nil"/>
              <w:bottom w:val="nil"/>
            </w:tcBorders>
          </w:tcPr>
          <w:p w14:paraId="078F251D"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0.17</w:t>
            </w:r>
          </w:p>
        </w:tc>
        <w:tc>
          <w:tcPr>
            <w:tcW w:w="713" w:type="pct"/>
            <w:tcBorders>
              <w:top w:val="nil"/>
              <w:bottom w:val="nil"/>
            </w:tcBorders>
          </w:tcPr>
          <w:p w14:paraId="198F81E2" w14:textId="3BA33171"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0</w:t>
            </w:r>
            <w:r w:rsidR="00F618C6" w:rsidRPr="00DE6F8A">
              <w:rPr>
                <w:rFonts w:ascii="Times New Roman" w:hAnsi="Times New Roman" w:cs="Times New Roman"/>
                <w:color w:val="auto"/>
                <w:szCs w:val="24"/>
              </w:rPr>
              <w:t>.0</w:t>
            </w:r>
          </w:p>
        </w:tc>
        <w:tc>
          <w:tcPr>
            <w:tcW w:w="714" w:type="pct"/>
            <w:tcBorders>
              <w:top w:val="nil"/>
              <w:bottom w:val="nil"/>
            </w:tcBorders>
          </w:tcPr>
          <w:p w14:paraId="3176855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w:t>
            </w:r>
          </w:p>
        </w:tc>
      </w:tr>
      <w:tr w:rsidR="004B631F" w:rsidRPr="00DE6F8A" w14:paraId="1564442C" w14:textId="77777777" w:rsidTr="006E790E">
        <w:tc>
          <w:tcPr>
            <w:tcW w:w="2148" w:type="pct"/>
            <w:tcBorders>
              <w:top w:val="nil"/>
              <w:bottom w:val="nil"/>
            </w:tcBorders>
            <w:noWrap/>
          </w:tcPr>
          <w:p w14:paraId="737E61D6"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527C422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0.04</w:t>
            </w:r>
          </w:p>
        </w:tc>
        <w:tc>
          <w:tcPr>
            <w:tcW w:w="713" w:type="pct"/>
            <w:tcBorders>
              <w:top w:val="nil"/>
              <w:bottom w:val="nil"/>
            </w:tcBorders>
          </w:tcPr>
          <w:p w14:paraId="0401E1B4"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0.19</w:t>
            </w:r>
          </w:p>
        </w:tc>
        <w:tc>
          <w:tcPr>
            <w:tcW w:w="713" w:type="pct"/>
            <w:tcBorders>
              <w:top w:val="nil"/>
              <w:bottom w:val="nil"/>
            </w:tcBorders>
          </w:tcPr>
          <w:p w14:paraId="573C7794" w14:textId="3EAE759D"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0</w:t>
            </w:r>
            <w:r w:rsidR="00F618C6" w:rsidRPr="00DE6F8A">
              <w:rPr>
                <w:rFonts w:ascii="Times New Roman" w:hAnsi="Times New Roman" w:cs="Times New Roman"/>
                <w:color w:val="auto"/>
                <w:szCs w:val="24"/>
              </w:rPr>
              <w:t>.0</w:t>
            </w:r>
          </w:p>
        </w:tc>
        <w:tc>
          <w:tcPr>
            <w:tcW w:w="714" w:type="pct"/>
            <w:tcBorders>
              <w:top w:val="nil"/>
              <w:bottom w:val="nil"/>
            </w:tcBorders>
          </w:tcPr>
          <w:p w14:paraId="45C443A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w:t>
            </w:r>
          </w:p>
        </w:tc>
      </w:tr>
      <w:tr w:rsidR="004B631F" w:rsidRPr="00DE6F8A" w14:paraId="5EF2EE0B" w14:textId="77777777" w:rsidTr="006E790E">
        <w:tc>
          <w:tcPr>
            <w:tcW w:w="2148" w:type="pct"/>
            <w:tcBorders>
              <w:top w:val="nil"/>
              <w:bottom w:val="nil"/>
            </w:tcBorders>
            <w:noWrap/>
          </w:tcPr>
          <w:p w14:paraId="4298120B"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5EF9037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0.05</w:t>
            </w:r>
          </w:p>
        </w:tc>
        <w:tc>
          <w:tcPr>
            <w:tcW w:w="713" w:type="pct"/>
            <w:tcBorders>
              <w:top w:val="nil"/>
              <w:bottom w:val="nil"/>
            </w:tcBorders>
          </w:tcPr>
          <w:p w14:paraId="1206D369"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0.21</w:t>
            </w:r>
          </w:p>
        </w:tc>
        <w:tc>
          <w:tcPr>
            <w:tcW w:w="713" w:type="pct"/>
            <w:tcBorders>
              <w:top w:val="nil"/>
              <w:bottom w:val="nil"/>
            </w:tcBorders>
          </w:tcPr>
          <w:p w14:paraId="2AE91B31" w14:textId="28C4454B"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0</w:t>
            </w:r>
            <w:r w:rsidR="00F618C6" w:rsidRPr="00DE6F8A">
              <w:rPr>
                <w:rFonts w:ascii="Times New Roman" w:hAnsi="Times New Roman" w:cs="Times New Roman"/>
                <w:color w:val="auto"/>
                <w:szCs w:val="24"/>
              </w:rPr>
              <w:t>.0</w:t>
            </w:r>
          </w:p>
        </w:tc>
        <w:tc>
          <w:tcPr>
            <w:tcW w:w="714" w:type="pct"/>
            <w:tcBorders>
              <w:top w:val="nil"/>
              <w:bottom w:val="nil"/>
            </w:tcBorders>
          </w:tcPr>
          <w:p w14:paraId="4BC4FB8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w:t>
            </w:r>
          </w:p>
        </w:tc>
      </w:tr>
      <w:tr w:rsidR="004B631F" w:rsidRPr="00DE6F8A" w14:paraId="0221E818" w14:textId="77777777" w:rsidTr="006E790E">
        <w:tc>
          <w:tcPr>
            <w:tcW w:w="2148" w:type="pct"/>
            <w:tcBorders>
              <w:top w:val="nil"/>
              <w:bottom w:val="nil"/>
            </w:tcBorders>
            <w:noWrap/>
          </w:tcPr>
          <w:p w14:paraId="28A30113"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106D110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0.07</w:t>
            </w:r>
          </w:p>
        </w:tc>
        <w:tc>
          <w:tcPr>
            <w:tcW w:w="713" w:type="pct"/>
            <w:tcBorders>
              <w:top w:val="nil"/>
              <w:bottom w:val="nil"/>
            </w:tcBorders>
          </w:tcPr>
          <w:p w14:paraId="43329B7F"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0.25</w:t>
            </w:r>
          </w:p>
        </w:tc>
        <w:tc>
          <w:tcPr>
            <w:tcW w:w="713" w:type="pct"/>
            <w:tcBorders>
              <w:top w:val="nil"/>
              <w:bottom w:val="nil"/>
            </w:tcBorders>
          </w:tcPr>
          <w:p w14:paraId="07843733" w14:textId="69D86A94"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0</w:t>
            </w:r>
            <w:r w:rsidR="00F618C6" w:rsidRPr="00DE6F8A">
              <w:rPr>
                <w:rFonts w:ascii="Times New Roman" w:hAnsi="Times New Roman" w:cs="Times New Roman"/>
                <w:color w:val="auto"/>
                <w:szCs w:val="24"/>
              </w:rPr>
              <w:t>.0</w:t>
            </w:r>
          </w:p>
        </w:tc>
        <w:tc>
          <w:tcPr>
            <w:tcW w:w="714" w:type="pct"/>
            <w:tcBorders>
              <w:top w:val="nil"/>
              <w:bottom w:val="nil"/>
            </w:tcBorders>
          </w:tcPr>
          <w:p w14:paraId="76464DC1"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w:t>
            </w:r>
          </w:p>
        </w:tc>
      </w:tr>
      <w:tr w:rsidR="004B631F" w:rsidRPr="00DE6F8A" w14:paraId="590D311E" w14:textId="77777777" w:rsidTr="006E790E">
        <w:tc>
          <w:tcPr>
            <w:tcW w:w="2148" w:type="pct"/>
            <w:tcBorders>
              <w:top w:val="nil"/>
              <w:bottom w:val="nil"/>
            </w:tcBorders>
            <w:noWrap/>
          </w:tcPr>
          <w:p w14:paraId="69D1814F" w14:textId="77777777" w:rsidR="004B631F" w:rsidRPr="00DE6F8A" w:rsidRDefault="004B631F" w:rsidP="006E790E">
            <w:pPr>
              <w:pStyle w:val="NoSpacing"/>
              <w:rPr>
                <w:rFonts w:ascii="Times New Roman" w:hAnsi="Times New Roman" w:cs="Times New Roman"/>
                <w:szCs w:val="24"/>
              </w:rPr>
            </w:pPr>
            <w:r w:rsidRPr="00DE6F8A">
              <w:rPr>
                <w:rFonts w:ascii="Times New Roman" w:hAnsi="Times New Roman" w:cs="Times New Roman"/>
                <w:color w:val="auto"/>
                <w:szCs w:val="24"/>
              </w:rPr>
              <w:t>Control Variables</w:t>
            </w:r>
          </w:p>
        </w:tc>
        <w:tc>
          <w:tcPr>
            <w:tcW w:w="712" w:type="pct"/>
            <w:tcBorders>
              <w:top w:val="nil"/>
              <w:bottom w:val="nil"/>
            </w:tcBorders>
          </w:tcPr>
          <w:p w14:paraId="255AB46E" w14:textId="77777777" w:rsidR="004B631F" w:rsidRPr="00DE6F8A" w:rsidRDefault="004B631F" w:rsidP="006E790E">
            <w:pPr>
              <w:pStyle w:val="NoSpacing"/>
              <w:tabs>
                <w:tab w:val="decimal" w:pos="323"/>
              </w:tabs>
              <w:rPr>
                <w:rFonts w:ascii="Times New Roman" w:hAnsi="Times New Roman" w:cs="Times New Roman"/>
                <w:szCs w:val="24"/>
              </w:rPr>
            </w:pPr>
          </w:p>
        </w:tc>
        <w:tc>
          <w:tcPr>
            <w:tcW w:w="713" w:type="pct"/>
            <w:tcBorders>
              <w:top w:val="nil"/>
              <w:bottom w:val="nil"/>
            </w:tcBorders>
          </w:tcPr>
          <w:p w14:paraId="23C8ACB1" w14:textId="77777777" w:rsidR="004B631F" w:rsidRPr="00DE6F8A" w:rsidRDefault="004B631F" w:rsidP="006E790E">
            <w:pPr>
              <w:pStyle w:val="NoSpacing"/>
              <w:tabs>
                <w:tab w:val="decimal" w:pos="304"/>
              </w:tabs>
              <w:rPr>
                <w:rFonts w:ascii="Times New Roman" w:hAnsi="Times New Roman" w:cs="Times New Roman"/>
                <w:szCs w:val="24"/>
              </w:rPr>
            </w:pPr>
          </w:p>
        </w:tc>
        <w:tc>
          <w:tcPr>
            <w:tcW w:w="713" w:type="pct"/>
            <w:tcBorders>
              <w:top w:val="nil"/>
              <w:bottom w:val="nil"/>
            </w:tcBorders>
          </w:tcPr>
          <w:p w14:paraId="6495B5C6" w14:textId="77777777" w:rsidR="004B631F" w:rsidRPr="00DE6F8A" w:rsidRDefault="004B631F" w:rsidP="006E790E">
            <w:pPr>
              <w:pStyle w:val="NoSpacing"/>
              <w:tabs>
                <w:tab w:val="decimal" w:pos="351"/>
              </w:tabs>
              <w:rPr>
                <w:rFonts w:ascii="Times New Roman" w:hAnsi="Times New Roman" w:cs="Times New Roman"/>
                <w:szCs w:val="24"/>
              </w:rPr>
            </w:pPr>
          </w:p>
        </w:tc>
        <w:tc>
          <w:tcPr>
            <w:tcW w:w="714" w:type="pct"/>
            <w:tcBorders>
              <w:top w:val="nil"/>
              <w:bottom w:val="nil"/>
            </w:tcBorders>
          </w:tcPr>
          <w:p w14:paraId="5E6B64F7" w14:textId="77777777" w:rsidR="004B631F" w:rsidRPr="00DE6F8A" w:rsidRDefault="004B631F" w:rsidP="006E790E">
            <w:pPr>
              <w:pStyle w:val="NoSpacing"/>
              <w:tabs>
                <w:tab w:val="decimal" w:pos="323"/>
              </w:tabs>
              <w:rPr>
                <w:rFonts w:ascii="Times New Roman" w:hAnsi="Times New Roman" w:cs="Times New Roman"/>
                <w:szCs w:val="24"/>
              </w:rPr>
            </w:pPr>
          </w:p>
        </w:tc>
      </w:tr>
      <w:tr w:rsidR="004B631F" w:rsidRPr="00DE6F8A" w14:paraId="4CC11594" w14:textId="77777777" w:rsidTr="006E790E">
        <w:tc>
          <w:tcPr>
            <w:tcW w:w="2148" w:type="pct"/>
            <w:tcBorders>
              <w:top w:val="nil"/>
              <w:bottom w:val="nil"/>
            </w:tcBorders>
            <w:noWrap/>
          </w:tcPr>
          <w:p w14:paraId="6A22407C"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School Type</w:t>
            </w:r>
          </w:p>
        </w:tc>
        <w:tc>
          <w:tcPr>
            <w:tcW w:w="712" w:type="pct"/>
            <w:tcBorders>
              <w:top w:val="nil"/>
              <w:bottom w:val="nil"/>
            </w:tcBorders>
          </w:tcPr>
          <w:p w14:paraId="3F10C72A"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01B5623D"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268678AE"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0FD07FBC" w14:textId="77777777" w:rsidR="004B631F" w:rsidRPr="00DE6F8A" w:rsidRDefault="004B631F" w:rsidP="006E790E">
            <w:pPr>
              <w:pStyle w:val="NoSpacing"/>
              <w:tabs>
                <w:tab w:val="decimal" w:pos="323"/>
              </w:tabs>
              <w:rPr>
                <w:rFonts w:ascii="Times New Roman" w:hAnsi="Times New Roman" w:cs="Times New Roman"/>
                <w:color w:val="auto"/>
                <w:szCs w:val="24"/>
              </w:rPr>
            </w:pPr>
          </w:p>
        </w:tc>
      </w:tr>
      <w:tr w:rsidR="004B631F" w:rsidRPr="00DE6F8A" w14:paraId="63295417" w14:textId="77777777" w:rsidTr="006E790E">
        <w:tc>
          <w:tcPr>
            <w:tcW w:w="2148" w:type="pct"/>
            <w:tcBorders>
              <w:top w:val="nil"/>
              <w:bottom w:val="nil"/>
            </w:tcBorders>
            <w:noWrap/>
          </w:tcPr>
          <w:p w14:paraId="2665B725"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Elementary School</w:t>
            </w:r>
          </w:p>
        </w:tc>
        <w:tc>
          <w:tcPr>
            <w:tcW w:w="712" w:type="pct"/>
            <w:tcBorders>
              <w:top w:val="nil"/>
              <w:bottom w:val="nil"/>
            </w:tcBorders>
          </w:tcPr>
          <w:p w14:paraId="272FBAE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0.32</w:t>
            </w:r>
          </w:p>
        </w:tc>
        <w:tc>
          <w:tcPr>
            <w:tcW w:w="713" w:type="pct"/>
            <w:tcBorders>
              <w:top w:val="nil"/>
              <w:bottom w:val="nil"/>
            </w:tcBorders>
          </w:tcPr>
          <w:p w14:paraId="6D219C5C"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0.47</w:t>
            </w:r>
          </w:p>
        </w:tc>
        <w:tc>
          <w:tcPr>
            <w:tcW w:w="713" w:type="pct"/>
            <w:tcBorders>
              <w:top w:val="nil"/>
              <w:bottom w:val="nil"/>
            </w:tcBorders>
          </w:tcPr>
          <w:p w14:paraId="3D7865F7" w14:textId="217C4C54"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0</w:t>
            </w:r>
            <w:r w:rsidR="00F618C6" w:rsidRPr="00DE6F8A">
              <w:rPr>
                <w:rFonts w:ascii="Times New Roman" w:hAnsi="Times New Roman" w:cs="Times New Roman"/>
                <w:color w:val="auto"/>
                <w:szCs w:val="24"/>
              </w:rPr>
              <w:t>.0</w:t>
            </w:r>
          </w:p>
        </w:tc>
        <w:tc>
          <w:tcPr>
            <w:tcW w:w="714" w:type="pct"/>
            <w:tcBorders>
              <w:top w:val="nil"/>
              <w:bottom w:val="nil"/>
            </w:tcBorders>
          </w:tcPr>
          <w:p w14:paraId="4EEC87FA"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w:t>
            </w:r>
          </w:p>
        </w:tc>
      </w:tr>
      <w:tr w:rsidR="004B631F" w:rsidRPr="00DE6F8A" w14:paraId="30F37C27" w14:textId="77777777" w:rsidTr="006E790E">
        <w:tc>
          <w:tcPr>
            <w:tcW w:w="2148" w:type="pct"/>
            <w:tcBorders>
              <w:top w:val="nil"/>
              <w:bottom w:val="nil"/>
            </w:tcBorders>
            <w:noWrap/>
          </w:tcPr>
          <w:p w14:paraId="438BE121"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Middle School</w:t>
            </w:r>
          </w:p>
        </w:tc>
        <w:tc>
          <w:tcPr>
            <w:tcW w:w="712" w:type="pct"/>
            <w:tcBorders>
              <w:top w:val="nil"/>
              <w:bottom w:val="nil"/>
            </w:tcBorders>
          </w:tcPr>
          <w:p w14:paraId="6848829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0.38</w:t>
            </w:r>
          </w:p>
        </w:tc>
        <w:tc>
          <w:tcPr>
            <w:tcW w:w="713" w:type="pct"/>
            <w:tcBorders>
              <w:top w:val="nil"/>
              <w:bottom w:val="nil"/>
            </w:tcBorders>
          </w:tcPr>
          <w:p w14:paraId="40C7696C"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0.49</w:t>
            </w:r>
          </w:p>
        </w:tc>
        <w:tc>
          <w:tcPr>
            <w:tcW w:w="713" w:type="pct"/>
            <w:tcBorders>
              <w:top w:val="nil"/>
              <w:bottom w:val="nil"/>
            </w:tcBorders>
          </w:tcPr>
          <w:p w14:paraId="3D242A67" w14:textId="295D9636"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0</w:t>
            </w:r>
            <w:r w:rsidR="00F618C6" w:rsidRPr="00DE6F8A">
              <w:rPr>
                <w:rFonts w:ascii="Times New Roman" w:hAnsi="Times New Roman" w:cs="Times New Roman"/>
                <w:color w:val="auto"/>
                <w:szCs w:val="24"/>
              </w:rPr>
              <w:t>.0</w:t>
            </w:r>
          </w:p>
        </w:tc>
        <w:tc>
          <w:tcPr>
            <w:tcW w:w="714" w:type="pct"/>
            <w:tcBorders>
              <w:top w:val="nil"/>
              <w:bottom w:val="nil"/>
            </w:tcBorders>
          </w:tcPr>
          <w:p w14:paraId="2F7B86EA"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w:t>
            </w:r>
          </w:p>
        </w:tc>
      </w:tr>
      <w:tr w:rsidR="004B631F" w:rsidRPr="00DE6F8A" w14:paraId="107ECA48" w14:textId="77777777" w:rsidTr="006E790E">
        <w:tc>
          <w:tcPr>
            <w:tcW w:w="2148" w:type="pct"/>
            <w:tcBorders>
              <w:top w:val="nil"/>
              <w:bottom w:val="nil"/>
            </w:tcBorders>
            <w:noWrap/>
          </w:tcPr>
          <w:p w14:paraId="07EEA00A"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High School</w:t>
            </w:r>
          </w:p>
        </w:tc>
        <w:tc>
          <w:tcPr>
            <w:tcW w:w="712" w:type="pct"/>
            <w:tcBorders>
              <w:top w:val="nil"/>
              <w:bottom w:val="nil"/>
            </w:tcBorders>
          </w:tcPr>
          <w:p w14:paraId="687E5820"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0.30</w:t>
            </w:r>
          </w:p>
        </w:tc>
        <w:tc>
          <w:tcPr>
            <w:tcW w:w="713" w:type="pct"/>
            <w:tcBorders>
              <w:top w:val="nil"/>
              <w:bottom w:val="nil"/>
            </w:tcBorders>
          </w:tcPr>
          <w:p w14:paraId="5207C22E"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0.46</w:t>
            </w:r>
          </w:p>
        </w:tc>
        <w:tc>
          <w:tcPr>
            <w:tcW w:w="713" w:type="pct"/>
            <w:tcBorders>
              <w:top w:val="nil"/>
              <w:bottom w:val="nil"/>
            </w:tcBorders>
          </w:tcPr>
          <w:p w14:paraId="0EB13089" w14:textId="04AE073F"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0</w:t>
            </w:r>
            <w:r w:rsidR="00F618C6" w:rsidRPr="00DE6F8A">
              <w:rPr>
                <w:rFonts w:ascii="Times New Roman" w:hAnsi="Times New Roman" w:cs="Times New Roman"/>
                <w:color w:val="auto"/>
                <w:szCs w:val="24"/>
              </w:rPr>
              <w:t>.0</w:t>
            </w:r>
          </w:p>
        </w:tc>
        <w:tc>
          <w:tcPr>
            <w:tcW w:w="714" w:type="pct"/>
            <w:tcBorders>
              <w:top w:val="nil"/>
              <w:bottom w:val="nil"/>
            </w:tcBorders>
          </w:tcPr>
          <w:p w14:paraId="3E9FB8BC"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w:t>
            </w:r>
          </w:p>
        </w:tc>
      </w:tr>
      <w:tr w:rsidR="004B631F" w:rsidRPr="00DE6F8A" w14:paraId="406740BC" w14:textId="77777777" w:rsidTr="006E790E">
        <w:trPr>
          <w:cnfStyle w:val="010000000000" w:firstRow="0" w:lastRow="1" w:firstColumn="0" w:lastColumn="0" w:oddVBand="0" w:evenVBand="0" w:oddHBand="0" w:evenHBand="0" w:firstRowFirstColumn="0" w:firstRowLastColumn="0" w:lastRowFirstColumn="0" w:lastRowLastColumn="0"/>
        </w:trPr>
        <w:tc>
          <w:tcPr>
            <w:tcW w:w="2148" w:type="pct"/>
            <w:tcBorders>
              <w:top w:val="nil"/>
              <w:bottom w:val="single" w:sz="4" w:space="0" w:color="auto"/>
            </w:tcBorders>
            <w:noWrap/>
          </w:tcPr>
          <w:p w14:paraId="6B22F8A8"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 xml:space="preserve">    Title 1 School (low SES)</w:t>
            </w:r>
          </w:p>
        </w:tc>
        <w:tc>
          <w:tcPr>
            <w:tcW w:w="712" w:type="pct"/>
            <w:tcBorders>
              <w:top w:val="nil"/>
              <w:bottom w:val="single" w:sz="4" w:space="0" w:color="auto"/>
            </w:tcBorders>
          </w:tcPr>
          <w:p w14:paraId="37AA3054" w14:textId="77777777" w:rsidR="004B631F" w:rsidRPr="00DE6F8A" w:rsidRDefault="004B631F" w:rsidP="006E790E">
            <w:pPr>
              <w:pStyle w:val="NoSpacing"/>
              <w:tabs>
                <w:tab w:val="decimal" w:pos="323"/>
              </w:tabs>
              <w:rPr>
                <w:rFonts w:ascii="Times New Roman" w:hAnsi="Times New Roman" w:cs="Times New Roman"/>
                <w:b w:val="0"/>
                <w:color w:val="auto"/>
                <w:szCs w:val="24"/>
              </w:rPr>
            </w:pPr>
            <w:r w:rsidRPr="00DE6F8A">
              <w:rPr>
                <w:rFonts w:ascii="Times New Roman" w:hAnsi="Times New Roman" w:cs="Times New Roman"/>
                <w:b w:val="0"/>
                <w:color w:val="auto"/>
                <w:szCs w:val="24"/>
              </w:rPr>
              <w:t>0.98</w:t>
            </w:r>
          </w:p>
        </w:tc>
        <w:tc>
          <w:tcPr>
            <w:tcW w:w="713" w:type="pct"/>
            <w:tcBorders>
              <w:top w:val="nil"/>
              <w:bottom w:val="single" w:sz="4" w:space="0" w:color="auto"/>
            </w:tcBorders>
          </w:tcPr>
          <w:p w14:paraId="170CE48E" w14:textId="77777777" w:rsidR="004B631F" w:rsidRPr="00DE6F8A" w:rsidRDefault="004B631F" w:rsidP="006E790E">
            <w:pPr>
              <w:pStyle w:val="NoSpacing"/>
              <w:tabs>
                <w:tab w:val="decimal" w:pos="304"/>
              </w:tabs>
              <w:rPr>
                <w:rFonts w:ascii="Times New Roman" w:hAnsi="Times New Roman" w:cs="Times New Roman"/>
                <w:b w:val="0"/>
                <w:color w:val="auto"/>
                <w:szCs w:val="24"/>
              </w:rPr>
            </w:pPr>
            <w:r w:rsidRPr="00DE6F8A">
              <w:rPr>
                <w:rFonts w:ascii="Times New Roman" w:hAnsi="Times New Roman" w:cs="Times New Roman"/>
                <w:b w:val="0"/>
                <w:color w:val="auto"/>
                <w:szCs w:val="24"/>
              </w:rPr>
              <w:t>0.16</w:t>
            </w:r>
          </w:p>
        </w:tc>
        <w:tc>
          <w:tcPr>
            <w:tcW w:w="713" w:type="pct"/>
            <w:tcBorders>
              <w:top w:val="nil"/>
              <w:bottom w:val="single" w:sz="4" w:space="0" w:color="auto"/>
            </w:tcBorders>
          </w:tcPr>
          <w:p w14:paraId="64A8CD7C" w14:textId="1D9125D8" w:rsidR="004B631F" w:rsidRPr="00DE6F8A" w:rsidRDefault="004B631F" w:rsidP="006E790E">
            <w:pPr>
              <w:pStyle w:val="NoSpacing"/>
              <w:tabs>
                <w:tab w:val="decimal" w:pos="351"/>
              </w:tabs>
              <w:rPr>
                <w:rFonts w:ascii="Times New Roman" w:hAnsi="Times New Roman" w:cs="Times New Roman"/>
                <w:b w:val="0"/>
                <w:color w:val="auto"/>
                <w:szCs w:val="24"/>
              </w:rPr>
            </w:pPr>
            <w:r w:rsidRPr="00DE6F8A">
              <w:rPr>
                <w:rFonts w:ascii="Times New Roman" w:hAnsi="Times New Roman" w:cs="Times New Roman"/>
                <w:b w:val="0"/>
                <w:color w:val="auto"/>
                <w:szCs w:val="24"/>
              </w:rPr>
              <w:t>0</w:t>
            </w:r>
            <w:r w:rsidR="00F618C6" w:rsidRPr="00DE6F8A">
              <w:rPr>
                <w:rFonts w:ascii="Times New Roman" w:hAnsi="Times New Roman" w:cs="Times New Roman"/>
                <w:b w:val="0"/>
                <w:color w:val="auto"/>
                <w:szCs w:val="24"/>
              </w:rPr>
              <w:t>.0</w:t>
            </w:r>
          </w:p>
        </w:tc>
        <w:tc>
          <w:tcPr>
            <w:tcW w:w="714" w:type="pct"/>
            <w:tcBorders>
              <w:top w:val="nil"/>
              <w:bottom w:val="single" w:sz="4" w:space="0" w:color="auto"/>
            </w:tcBorders>
          </w:tcPr>
          <w:p w14:paraId="3AE00D33" w14:textId="77777777" w:rsidR="004B631F" w:rsidRPr="00DE6F8A" w:rsidRDefault="004B631F" w:rsidP="006E790E">
            <w:pPr>
              <w:pStyle w:val="NoSpacing"/>
              <w:tabs>
                <w:tab w:val="decimal" w:pos="323"/>
              </w:tabs>
              <w:rPr>
                <w:rFonts w:ascii="Times New Roman" w:hAnsi="Times New Roman" w:cs="Times New Roman"/>
                <w:b w:val="0"/>
                <w:color w:val="auto"/>
                <w:szCs w:val="24"/>
              </w:rPr>
            </w:pPr>
            <w:r w:rsidRPr="00DE6F8A">
              <w:rPr>
                <w:rFonts w:ascii="Times New Roman" w:hAnsi="Times New Roman" w:cs="Times New Roman"/>
                <w:b w:val="0"/>
                <w:color w:val="auto"/>
                <w:szCs w:val="24"/>
              </w:rPr>
              <w:t>1</w:t>
            </w:r>
          </w:p>
        </w:tc>
      </w:tr>
    </w:tbl>
    <w:p w14:paraId="542B32A7" w14:textId="77777777" w:rsidR="004B631F" w:rsidRPr="00DE6F8A" w:rsidRDefault="004B631F" w:rsidP="004B631F">
      <w:pPr>
        <w:pStyle w:val="NoSpacing"/>
        <w:rPr>
          <w:rFonts w:ascii="Times New Roman" w:hAnsi="Times New Roman"/>
        </w:rPr>
      </w:pPr>
      <w:r w:rsidRPr="00DE6F8A">
        <w:rPr>
          <w:rFonts w:ascii="Times New Roman" w:hAnsi="Times New Roman"/>
          <w:sz w:val="20"/>
          <w:szCs w:val="20"/>
        </w:rPr>
        <w:t>Source: Oklahoma State Department of Education (OSDE) Report Card data, 2012-2016.</w:t>
      </w:r>
      <w:r w:rsidRPr="00DE6F8A">
        <w:rPr>
          <w:rFonts w:ascii="Times New Roman" w:hAnsi="Times New Roman"/>
        </w:rPr>
        <w:br/>
      </w:r>
      <w:r w:rsidRPr="00DE6F8A">
        <w:rPr>
          <w:rFonts w:ascii="Times New Roman" w:hAnsi="Times New Roman"/>
          <w:sz w:val="20"/>
          <w:szCs w:val="20"/>
        </w:rPr>
        <w:t>N=1,336</w:t>
      </w:r>
    </w:p>
    <w:bookmarkEnd w:id="11"/>
    <w:p w14:paraId="18432004" w14:textId="77777777" w:rsidR="004B631F" w:rsidRPr="00DE6F8A" w:rsidRDefault="004B631F" w:rsidP="004B631F">
      <w:pPr>
        <w:rPr>
          <w:rFonts w:ascii="Times New Roman" w:hAnsi="Times New Roman"/>
        </w:rPr>
      </w:pPr>
    </w:p>
    <w:p w14:paraId="63287D90" w14:textId="185DC0C0" w:rsidR="004B631F" w:rsidRDefault="004B631F" w:rsidP="004B631F">
      <w:pPr>
        <w:ind w:firstLine="720"/>
        <w:rPr>
          <w:rFonts w:ascii="Times New Roman" w:hAnsi="Times New Roman"/>
        </w:rPr>
      </w:pPr>
      <w:r w:rsidRPr="00DE6F8A">
        <w:rPr>
          <w:rFonts w:ascii="Times New Roman" w:hAnsi="Times New Roman"/>
        </w:rPr>
        <w:t xml:space="preserve">Our independent variable is the four-day week. The 2012 school year is the first year in our data, but schools did not switch to a four-day week until 2013, so there are no descriptive statistics for this variable in 2012. In 2013, three percent of the schools in our sample switched to a four-day week. In 2014, that number increased to 4 percent. The </w:t>
      </w:r>
      <w:r w:rsidRPr="00DE6F8A">
        <w:rPr>
          <w:rFonts w:ascii="Times New Roman" w:hAnsi="Times New Roman"/>
          <w:noProof/>
        </w:rPr>
        <w:t>number</w:t>
      </w:r>
      <w:r w:rsidRPr="00DE6F8A">
        <w:rPr>
          <w:rFonts w:ascii="Times New Roman" w:hAnsi="Times New Roman"/>
        </w:rPr>
        <w:t xml:space="preserve"> further </w:t>
      </w:r>
      <w:r w:rsidRPr="00DE6F8A">
        <w:rPr>
          <w:rFonts w:ascii="Times New Roman" w:hAnsi="Times New Roman"/>
          <w:noProof/>
        </w:rPr>
        <w:t>increased</w:t>
      </w:r>
      <w:r w:rsidRPr="00DE6F8A">
        <w:rPr>
          <w:rFonts w:ascii="Times New Roman" w:hAnsi="Times New Roman"/>
        </w:rPr>
        <w:t xml:space="preserve"> in 2015 (5 percent) and 2016 (7 percent). </w:t>
      </w:r>
    </w:p>
    <w:p w14:paraId="5FB83866" w14:textId="16F8C09E" w:rsidR="006A3F72" w:rsidRPr="00DE6F8A" w:rsidRDefault="006A3F72" w:rsidP="004B631F">
      <w:pPr>
        <w:ind w:firstLine="720"/>
        <w:rPr>
          <w:rFonts w:ascii="Times New Roman" w:hAnsi="Times New Roman"/>
        </w:rPr>
      </w:pPr>
      <w:r w:rsidRPr="00DE6F8A">
        <w:rPr>
          <w:rFonts w:ascii="Times New Roman" w:hAnsi="Times New Roman"/>
        </w:rPr>
        <w:t xml:space="preserve">Table 2 represents the descriptive statistics of the 426 elementary schools in our sample. </w:t>
      </w:r>
      <w:proofErr w:type="gramStart"/>
      <w:r w:rsidRPr="00DE6F8A">
        <w:rPr>
          <w:rFonts w:ascii="Times New Roman" w:hAnsi="Times New Roman"/>
        </w:rPr>
        <w:t>The majority of</w:t>
      </w:r>
      <w:proofErr w:type="gramEnd"/>
      <w:r w:rsidRPr="00DE6F8A">
        <w:rPr>
          <w:rFonts w:ascii="Times New Roman" w:hAnsi="Times New Roman"/>
        </w:rPr>
        <w:t xml:space="preserve"> the schools (415) continued a five-day schedule throughout the study. The mean school score for non-switchers was 76.17 in 2012 with a range of scores from 39.8 to 100. The </w:t>
      </w:r>
      <w:r w:rsidRPr="00DE6F8A">
        <w:rPr>
          <w:rFonts w:ascii="Times New Roman" w:hAnsi="Times New Roman"/>
          <w:noProof/>
        </w:rPr>
        <w:t>mean</w:t>
      </w:r>
      <w:r w:rsidRPr="00DE6F8A">
        <w:rPr>
          <w:rFonts w:ascii="Times New Roman" w:hAnsi="Times New Roman"/>
        </w:rPr>
        <w:t xml:space="preserve"> score for non-switching schools in 2013 was 77.94 </w:t>
      </w:r>
      <w:r w:rsidRPr="00DE6F8A">
        <w:rPr>
          <w:rFonts w:ascii="Times New Roman" w:hAnsi="Times New Roman"/>
        </w:rPr>
        <w:lastRenderedPageBreak/>
        <w:t xml:space="preserve">with </w:t>
      </w:r>
      <w:r w:rsidRPr="00DE6F8A">
        <w:rPr>
          <w:rFonts w:ascii="Times New Roman" w:hAnsi="Times New Roman"/>
          <w:noProof/>
        </w:rPr>
        <w:t>a range</w:t>
      </w:r>
      <w:r w:rsidRPr="00DE6F8A">
        <w:rPr>
          <w:rFonts w:ascii="Times New Roman" w:hAnsi="Times New Roman"/>
        </w:rPr>
        <w:t xml:space="preserve"> of 44 to 104. In 2014, the </w:t>
      </w:r>
      <w:r w:rsidRPr="00DE6F8A">
        <w:rPr>
          <w:rFonts w:ascii="Times New Roman" w:hAnsi="Times New Roman"/>
          <w:noProof/>
        </w:rPr>
        <w:t>mean</w:t>
      </w:r>
      <w:r w:rsidRPr="00DE6F8A">
        <w:rPr>
          <w:rFonts w:ascii="Times New Roman" w:hAnsi="Times New Roman"/>
        </w:rPr>
        <w:t xml:space="preserve"> of scores was 77.23, ranging from 30 to 103. In 2015, the </w:t>
      </w:r>
      <w:r w:rsidRPr="00DE6F8A">
        <w:rPr>
          <w:rFonts w:ascii="Times New Roman" w:hAnsi="Times New Roman"/>
          <w:noProof/>
        </w:rPr>
        <w:t>mean</w:t>
      </w:r>
      <w:r w:rsidRPr="00DE6F8A">
        <w:rPr>
          <w:rFonts w:ascii="Times New Roman" w:hAnsi="Times New Roman"/>
        </w:rPr>
        <w:t xml:space="preserve"> of scores increased to 78.49 with a range of 41 to 108. The </w:t>
      </w:r>
      <w:r w:rsidRPr="00DE6F8A">
        <w:rPr>
          <w:rFonts w:ascii="Times New Roman" w:hAnsi="Times New Roman"/>
          <w:noProof/>
        </w:rPr>
        <w:t>mean</w:t>
      </w:r>
      <w:r w:rsidRPr="00DE6F8A">
        <w:rPr>
          <w:rFonts w:ascii="Times New Roman" w:hAnsi="Times New Roman"/>
        </w:rPr>
        <w:t xml:space="preserve"> rose again in the final year of analysis, 2016, at 79.68 with a low of 35 and a high of 106.</w:t>
      </w:r>
    </w:p>
    <w:p w14:paraId="2365EA56" w14:textId="77777777" w:rsidR="004B631F" w:rsidRPr="00DE6F8A" w:rsidRDefault="004B631F" w:rsidP="004B631F">
      <w:pPr>
        <w:pStyle w:val="NoSpacing"/>
        <w:rPr>
          <w:rFonts w:ascii="Times New Roman" w:hAnsi="Times New Roman"/>
          <w:szCs w:val="24"/>
        </w:rPr>
      </w:pPr>
      <w:r w:rsidRPr="00DE6F8A">
        <w:rPr>
          <w:rFonts w:ascii="Times New Roman" w:hAnsi="Times New Roman"/>
          <w:szCs w:val="24"/>
        </w:rPr>
        <w:t>Table 2: Descriptive Statistics of Elementary School Average Report Card Scores (n=426)</w:t>
      </w:r>
    </w:p>
    <w:tbl>
      <w:tblPr>
        <w:tblStyle w:val="LightShading-Accent1"/>
        <w:tblW w:w="4712" w:type="pct"/>
        <w:tblLook w:val="0660" w:firstRow="1" w:lastRow="1" w:firstColumn="0" w:lastColumn="0" w:noHBand="1" w:noVBand="1"/>
      </w:tblPr>
      <w:tblGrid>
        <w:gridCol w:w="3802"/>
        <w:gridCol w:w="1049"/>
        <w:gridCol w:w="1051"/>
        <w:gridCol w:w="1052"/>
        <w:gridCol w:w="1053"/>
      </w:tblGrid>
      <w:tr w:rsidR="004B631F" w:rsidRPr="00DE6F8A" w14:paraId="4F97E298" w14:textId="77777777" w:rsidTr="006E790E">
        <w:trPr>
          <w:cnfStyle w:val="100000000000" w:firstRow="1" w:lastRow="0" w:firstColumn="0" w:lastColumn="0" w:oddVBand="0" w:evenVBand="0" w:oddHBand="0" w:evenHBand="0" w:firstRowFirstColumn="0" w:firstRowLastColumn="0" w:lastRowFirstColumn="0" w:lastRowLastColumn="0"/>
        </w:trPr>
        <w:tc>
          <w:tcPr>
            <w:tcW w:w="2148" w:type="pct"/>
            <w:tcBorders>
              <w:top w:val="single" w:sz="8" w:space="0" w:color="auto"/>
              <w:bottom w:val="single" w:sz="8" w:space="0" w:color="auto"/>
            </w:tcBorders>
            <w:noWrap/>
          </w:tcPr>
          <w:p w14:paraId="17DBA3BC" w14:textId="77777777" w:rsidR="004B631F" w:rsidRPr="00DE6F8A" w:rsidRDefault="004B631F" w:rsidP="006E790E">
            <w:pPr>
              <w:pStyle w:val="NoSpacing"/>
              <w:rPr>
                <w:rFonts w:ascii="Times New Roman" w:hAnsi="Times New Roman" w:cs="Times New Roman"/>
                <w:b w:val="0"/>
                <w:color w:val="auto"/>
                <w:szCs w:val="24"/>
              </w:rPr>
            </w:pPr>
          </w:p>
        </w:tc>
        <w:tc>
          <w:tcPr>
            <w:tcW w:w="712" w:type="pct"/>
            <w:tcBorders>
              <w:top w:val="single" w:sz="8" w:space="0" w:color="auto"/>
              <w:bottom w:val="single" w:sz="8" w:space="0" w:color="auto"/>
            </w:tcBorders>
          </w:tcPr>
          <w:p w14:paraId="60252981"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Mean</w:t>
            </w:r>
          </w:p>
        </w:tc>
        <w:tc>
          <w:tcPr>
            <w:tcW w:w="713" w:type="pct"/>
            <w:tcBorders>
              <w:top w:val="single" w:sz="8" w:space="0" w:color="auto"/>
              <w:bottom w:val="single" w:sz="8" w:space="0" w:color="auto"/>
            </w:tcBorders>
          </w:tcPr>
          <w:p w14:paraId="0CB61B46"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SD</w:t>
            </w:r>
          </w:p>
        </w:tc>
        <w:tc>
          <w:tcPr>
            <w:tcW w:w="713" w:type="pct"/>
            <w:tcBorders>
              <w:top w:val="single" w:sz="8" w:space="0" w:color="auto"/>
              <w:bottom w:val="single" w:sz="8" w:space="0" w:color="auto"/>
            </w:tcBorders>
          </w:tcPr>
          <w:p w14:paraId="41410500"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Min</w:t>
            </w:r>
          </w:p>
        </w:tc>
        <w:tc>
          <w:tcPr>
            <w:tcW w:w="714" w:type="pct"/>
            <w:tcBorders>
              <w:top w:val="single" w:sz="8" w:space="0" w:color="auto"/>
              <w:bottom w:val="single" w:sz="8" w:space="0" w:color="auto"/>
            </w:tcBorders>
          </w:tcPr>
          <w:p w14:paraId="7669B028"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Max</w:t>
            </w:r>
          </w:p>
        </w:tc>
      </w:tr>
      <w:tr w:rsidR="004B631F" w:rsidRPr="00DE6F8A" w14:paraId="224BD0AC" w14:textId="77777777" w:rsidTr="006E790E">
        <w:tc>
          <w:tcPr>
            <w:tcW w:w="2148" w:type="pct"/>
            <w:tcBorders>
              <w:top w:val="single" w:sz="8" w:space="0" w:color="auto"/>
            </w:tcBorders>
            <w:noWrap/>
          </w:tcPr>
          <w:p w14:paraId="10DCC8FF"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Five-Day Schools (415)</w:t>
            </w:r>
          </w:p>
        </w:tc>
        <w:tc>
          <w:tcPr>
            <w:tcW w:w="712" w:type="pct"/>
            <w:tcBorders>
              <w:top w:val="single" w:sz="8" w:space="0" w:color="auto"/>
            </w:tcBorders>
          </w:tcPr>
          <w:p w14:paraId="0117A812" w14:textId="77777777" w:rsidR="004B631F" w:rsidRPr="00DE6F8A" w:rsidRDefault="004B631F" w:rsidP="006E790E">
            <w:pPr>
              <w:pStyle w:val="NoSpacing"/>
              <w:tabs>
                <w:tab w:val="decimal" w:pos="323"/>
              </w:tabs>
              <w:rPr>
                <w:rStyle w:val="SubtleEmphasis"/>
                <w:rFonts w:ascii="Times New Roman" w:hAnsi="Times New Roman" w:cs="Times New Roman"/>
                <w:color w:val="auto"/>
                <w:szCs w:val="24"/>
              </w:rPr>
            </w:pPr>
          </w:p>
        </w:tc>
        <w:tc>
          <w:tcPr>
            <w:tcW w:w="713" w:type="pct"/>
            <w:tcBorders>
              <w:top w:val="single" w:sz="8" w:space="0" w:color="auto"/>
            </w:tcBorders>
          </w:tcPr>
          <w:p w14:paraId="03976E52"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single" w:sz="8" w:space="0" w:color="auto"/>
            </w:tcBorders>
          </w:tcPr>
          <w:p w14:paraId="636FE09B"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single" w:sz="8" w:space="0" w:color="auto"/>
            </w:tcBorders>
          </w:tcPr>
          <w:p w14:paraId="56089513" w14:textId="77777777" w:rsidR="004B631F" w:rsidRPr="00DE6F8A" w:rsidRDefault="004B631F" w:rsidP="006E790E">
            <w:pPr>
              <w:pStyle w:val="NoSpacing"/>
              <w:tabs>
                <w:tab w:val="decimal" w:pos="323"/>
              </w:tabs>
              <w:rPr>
                <w:rFonts w:ascii="Times New Roman" w:hAnsi="Times New Roman" w:cs="Times New Roman"/>
                <w:color w:val="auto"/>
                <w:szCs w:val="24"/>
              </w:rPr>
            </w:pPr>
          </w:p>
        </w:tc>
      </w:tr>
      <w:tr w:rsidR="004B631F" w:rsidRPr="00DE6F8A" w14:paraId="54A84F77" w14:textId="77777777" w:rsidTr="006E790E">
        <w:tc>
          <w:tcPr>
            <w:tcW w:w="2148" w:type="pct"/>
            <w:tcBorders>
              <w:bottom w:val="nil"/>
            </w:tcBorders>
            <w:noWrap/>
          </w:tcPr>
          <w:p w14:paraId="519116FF"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bottom w:val="nil"/>
            </w:tcBorders>
          </w:tcPr>
          <w:p w14:paraId="462C1D89"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76.17</w:t>
            </w:r>
          </w:p>
        </w:tc>
        <w:tc>
          <w:tcPr>
            <w:tcW w:w="713" w:type="pct"/>
            <w:tcBorders>
              <w:bottom w:val="nil"/>
            </w:tcBorders>
          </w:tcPr>
          <w:p w14:paraId="2575F600"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0.62</w:t>
            </w:r>
          </w:p>
        </w:tc>
        <w:tc>
          <w:tcPr>
            <w:tcW w:w="713" w:type="pct"/>
            <w:tcBorders>
              <w:bottom w:val="nil"/>
            </w:tcBorders>
          </w:tcPr>
          <w:p w14:paraId="396B20B0"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39.8</w:t>
            </w:r>
          </w:p>
        </w:tc>
        <w:tc>
          <w:tcPr>
            <w:tcW w:w="714" w:type="pct"/>
            <w:tcBorders>
              <w:bottom w:val="nil"/>
            </w:tcBorders>
          </w:tcPr>
          <w:p w14:paraId="5DD1CCBD"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100.0</w:t>
            </w:r>
          </w:p>
        </w:tc>
      </w:tr>
      <w:tr w:rsidR="004B631F" w:rsidRPr="00DE6F8A" w14:paraId="0C33EB1D" w14:textId="77777777" w:rsidTr="006E790E">
        <w:tc>
          <w:tcPr>
            <w:tcW w:w="2148" w:type="pct"/>
            <w:tcBorders>
              <w:bottom w:val="nil"/>
            </w:tcBorders>
            <w:noWrap/>
          </w:tcPr>
          <w:p w14:paraId="57FD7C25"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bottom w:val="nil"/>
            </w:tcBorders>
          </w:tcPr>
          <w:p w14:paraId="3290713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77.94</w:t>
            </w:r>
          </w:p>
        </w:tc>
        <w:tc>
          <w:tcPr>
            <w:tcW w:w="713" w:type="pct"/>
            <w:tcBorders>
              <w:bottom w:val="nil"/>
            </w:tcBorders>
          </w:tcPr>
          <w:p w14:paraId="6A53C8F5"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0.54</w:t>
            </w:r>
          </w:p>
        </w:tc>
        <w:tc>
          <w:tcPr>
            <w:tcW w:w="713" w:type="pct"/>
            <w:tcBorders>
              <w:bottom w:val="nil"/>
            </w:tcBorders>
          </w:tcPr>
          <w:p w14:paraId="2B513C84"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44.0</w:t>
            </w:r>
          </w:p>
        </w:tc>
        <w:tc>
          <w:tcPr>
            <w:tcW w:w="714" w:type="pct"/>
            <w:tcBorders>
              <w:bottom w:val="nil"/>
            </w:tcBorders>
          </w:tcPr>
          <w:p w14:paraId="668B61CD"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104.0</w:t>
            </w:r>
          </w:p>
        </w:tc>
      </w:tr>
      <w:tr w:rsidR="004B631F" w:rsidRPr="00DE6F8A" w14:paraId="48FB801A" w14:textId="77777777" w:rsidTr="006E790E">
        <w:tc>
          <w:tcPr>
            <w:tcW w:w="2148" w:type="pct"/>
            <w:tcBorders>
              <w:bottom w:val="nil"/>
            </w:tcBorders>
            <w:noWrap/>
          </w:tcPr>
          <w:p w14:paraId="3ECF71C1"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bottom w:val="nil"/>
            </w:tcBorders>
          </w:tcPr>
          <w:p w14:paraId="374BD820"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77.23</w:t>
            </w:r>
          </w:p>
        </w:tc>
        <w:tc>
          <w:tcPr>
            <w:tcW w:w="713" w:type="pct"/>
            <w:tcBorders>
              <w:bottom w:val="nil"/>
            </w:tcBorders>
          </w:tcPr>
          <w:p w14:paraId="73AF0363"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0.55</w:t>
            </w:r>
          </w:p>
        </w:tc>
        <w:tc>
          <w:tcPr>
            <w:tcW w:w="713" w:type="pct"/>
            <w:tcBorders>
              <w:bottom w:val="nil"/>
            </w:tcBorders>
          </w:tcPr>
          <w:p w14:paraId="1C21DCE9"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30.0</w:t>
            </w:r>
          </w:p>
        </w:tc>
        <w:tc>
          <w:tcPr>
            <w:tcW w:w="714" w:type="pct"/>
            <w:tcBorders>
              <w:bottom w:val="nil"/>
            </w:tcBorders>
          </w:tcPr>
          <w:p w14:paraId="5A249881"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103.0</w:t>
            </w:r>
          </w:p>
        </w:tc>
      </w:tr>
      <w:tr w:rsidR="004B631F" w:rsidRPr="00DE6F8A" w14:paraId="57D0C42F" w14:textId="77777777" w:rsidTr="006E790E">
        <w:tc>
          <w:tcPr>
            <w:tcW w:w="2148" w:type="pct"/>
            <w:tcBorders>
              <w:bottom w:val="nil"/>
            </w:tcBorders>
            <w:noWrap/>
          </w:tcPr>
          <w:p w14:paraId="736E4D38"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bottom w:val="nil"/>
            </w:tcBorders>
          </w:tcPr>
          <w:p w14:paraId="69954D2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78.49</w:t>
            </w:r>
          </w:p>
        </w:tc>
        <w:tc>
          <w:tcPr>
            <w:tcW w:w="713" w:type="pct"/>
            <w:tcBorders>
              <w:bottom w:val="nil"/>
            </w:tcBorders>
          </w:tcPr>
          <w:p w14:paraId="1FBD11DB"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0.51</w:t>
            </w:r>
          </w:p>
        </w:tc>
        <w:tc>
          <w:tcPr>
            <w:tcW w:w="713" w:type="pct"/>
            <w:tcBorders>
              <w:bottom w:val="nil"/>
            </w:tcBorders>
          </w:tcPr>
          <w:p w14:paraId="3362C5BE"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41.0</w:t>
            </w:r>
          </w:p>
        </w:tc>
        <w:tc>
          <w:tcPr>
            <w:tcW w:w="714" w:type="pct"/>
            <w:tcBorders>
              <w:bottom w:val="nil"/>
            </w:tcBorders>
          </w:tcPr>
          <w:p w14:paraId="6F48D2ED"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108.0</w:t>
            </w:r>
          </w:p>
        </w:tc>
      </w:tr>
      <w:tr w:rsidR="004B631F" w:rsidRPr="00DE6F8A" w14:paraId="0F7E0966" w14:textId="77777777" w:rsidTr="006E790E">
        <w:tc>
          <w:tcPr>
            <w:tcW w:w="2148" w:type="pct"/>
            <w:tcBorders>
              <w:bottom w:val="nil"/>
            </w:tcBorders>
            <w:noWrap/>
          </w:tcPr>
          <w:p w14:paraId="7F03231A"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bottom w:val="nil"/>
            </w:tcBorders>
          </w:tcPr>
          <w:p w14:paraId="36668918"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79.68</w:t>
            </w:r>
          </w:p>
        </w:tc>
        <w:tc>
          <w:tcPr>
            <w:tcW w:w="713" w:type="pct"/>
            <w:tcBorders>
              <w:bottom w:val="nil"/>
            </w:tcBorders>
          </w:tcPr>
          <w:p w14:paraId="16A61FE2"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0.52</w:t>
            </w:r>
          </w:p>
        </w:tc>
        <w:tc>
          <w:tcPr>
            <w:tcW w:w="713" w:type="pct"/>
            <w:tcBorders>
              <w:bottom w:val="nil"/>
            </w:tcBorders>
          </w:tcPr>
          <w:p w14:paraId="7E21E37C"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35.0</w:t>
            </w:r>
          </w:p>
        </w:tc>
        <w:tc>
          <w:tcPr>
            <w:tcW w:w="714" w:type="pct"/>
            <w:tcBorders>
              <w:bottom w:val="nil"/>
            </w:tcBorders>
          </w:tcPr>
          <w:p w14:paraId="752109B3"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106.0</w:t>
            </w:r>
          </w:p>
        </w:tc>
      </w:tr>
      <w:tr w:rsidR="004B631F" w:rsidRPr="00DE6F8A" w14:paraId="53D3FA55" w14:textId="77777777" w:rsidTr="006E790E">
        <w:trPr>
          <w:trHeight w:val="279"/>
        </w:trPr>
        <w:tc>
          <w:tcPr>
            <w:tcW w:w="2148" w:type="pct"/>
            <w:tcBorders>
              <w:top w:val="nil"/>
              <w:bottom w:val="nil"/>
            </w:tcBorders>
            <w:noWrap/>
          </w:tcPr>
          <w:p w14:paraId="713B3AC9"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2013 (4)</w:t>
            </w:r>
          </w:p>
        </w:tc>
        <w:tc>
          <w:tcPr>
            <w:tcW w:w="712" w:type="pct"/>
            <w:tcBorders>
              <w:top w:val="nil"/>
              <w:bottom w:val="nil"/>
            </w:tcBorders>
          </w:tcPr>
          <w:p w14:paraId="084B1BB9" w14:textId="77777777" w:rsidR="004B631F" w:rsidRPr="00DE6F8A" w:rsidRDefault="004B631F" w:rsidP="006E790E">
            <w:pPr>
              <w:pStyle w:val="NoSpacing"/>
              <w:tabs>
                <w:tab w:val="decimal" w:pos="323"/>
              </w:tabs>
              <w:rPr>
                <w:rStyle w:val="SubtleEmphasis"/>
                <w:rFonts w:ascii="Times New Roman" w:hAnsi="Times New Roman" w:cs="Times New Roman"/>
                <w:color w:val="auto"/>
                <w:szCs w:val="24"/>
              </w:rPr>
            </w:pPr>
          </w:p>
        </w:tc>
        <w:tc>
          <w:tcPr>
            <w:tcW w:w="713" w:type="pct"/>
            <w:tcBorders>
              <w:top w:val="nil"/>
              <w:bottom w:val="nil"/>
            </w:tcBorders>
          </w:tcPr>
          <w:p w14:paraId="44732E7F"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11CB9103"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4986CF85" w14:textId="77777777" w:rsidR="004B631F" w:rsidRPr="00DE6F8A" w:rsidRDefault="004B631F" w:rsidP="006E790E">
            <w:pPr>
              <w:pStyle w:val="NoSpacing"/>
              <w:tabs>
                <w:tab w:val="decimal" w:pos="323"/>
              </w:tabs>
              <w:rPr>
                <w:rFonts w:ascii="Times New Roman" w:hAnsi="Times New Roman" w:cs="Times New Roman"/>
                <w:color w:val="auto"/>
                <w:szCs w:val="24"/>
              </w:rPr>
            </w:pPr>
          </w:p>
        </w:tc>
      </w:tr>
      <w:tr w:rsidR="004B631F" w:rsidRPr="00DE6F8A" w14:paraId="297ACD74" w14:textId="77777777" w:rsidTr="006E790E">
        <w:tc>
          <w:tcPr>
            <w:tcW w:w="2148" w:type="pct"/>
            <w:tcBorders>
              <w:top w:val="nil"/>
              <w:bottom w:val="nil"/>
            </w:tcBorders>
            <w:noWrap/>
          </w:tcPr>
          <w:p w14:paraId="063760A1"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1582BA7C"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68.95</w:t>
            </w:r>
          </w:p>
        </w:tc>
        <w:tc>
          <w:tcPr>
            <w:tcW w:w="713" w:type="pct"/>
            <w:tcBorders>
              <w:top w:val="nil"/>
              <w:bottom w:val="nil"/>
            </w:tcBorders>
          </w:tcPr>
          <w:p w14:paraId="5338F126"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1.59</w:t>
            </w:r>
          </w:p>
        </w:tc>
        <w:tc>
          <w:tcPr>
            <w:tcW w:w="713" w:type="pct"/>
            <w:tcBorders>
              <w:top w:val="nil"/>
              <w:bottom w:val="nil"/>
            </w:tcBorders>
          </w:tcPr>
          <w:p w14:paraId="4A88314B"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66.4</w:t>
            </w:r>
          </w:p>
        </w:tc>
        <w:tc>
          <w:tcPr>
            <w:tcW w:w="714" w:type="pct"/>
            <w:tcBorders>
              <w:top w:val="nil"/>
              <w:bottom w:val="nil"/>
            </w:tcBorders>
          </w:tcPr>
          <w:p w14:paraId="65D7F910"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73.0</w:t>
            </w:r>
          </w:p>
        </w:tc>
      </w:tr>
      <w:tr w:rsidR="004B631F" w:rsidRPr="00DE6F8A" w14:paraId="7E2DDD8A" w14:textId="77777777" w:rsidTr="006E790E">
        <w:tc>
          <w:tcPr>
            <w:tcW w:w="2148" w:type="pct"/>
            <w:tcBorders>
              <w:top w:val="nil"/>
              <w:bottom w:val="nil"/>
            </w:tcBorders>
            <w:noWrap/>
          </w:tcPr>
          <w:p w14:paraId="6728B188"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1F2F98CF"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77.50</w:t>
            </w:r>
          </w:p>
        </w:tc>
        <w:tc>
          <w:tcPr>
            <w:tcW w:w="713" w:type="pct"/>
            <w:tcBorders>
              <w:top w:val="nil"/>
              <w:bottom w:val="nil"/>
            </w:tcBorders>
          </w:tcPr>
          <w:p w14:paraId="0005EDFB"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3.59</w:t>
            </w:r>
          </w:p>
        </w:tc>
        <w:tc>
          <w:tcPr>
            <w:tcW w:w="713" w:type="pct"/>
            <w:tcBorders>
              <w:top w:val="nil"/>
              <w:bottom w:val="nil"/>
            </w:tcBorders>
          </w:tcPr>
          <w:p w14:paraId="7E87732C"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72.0</w:t>
            </w:r>
          </w:p>
        </w:tc>
        <w:tc>
          <w:tcPr>
            <w:tcW w:w="714" w:type="pct"/>
            <w:tcBorders>
              <w:top w:val="nil"/>
              <w:bottom w:val="nil"/>
            </w:tcBorders>
          </w:tcPr>
          <w:p w14:paraId="2D5A59A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88.0</w:t>
            </w:r>
          </w:p>
        </w:tc>
      </w:tr>
      <w:tr w:rsidR="004B631F" w:rsidRPr="00DE6F8A" w14:paraId="7D338C8D" w14:textId="77777777" w:rsidTr="006E790E">
        <w:tc>
          <w:tcPr>
            <w:tcW w:w="2148" w:type="pct"/>
            <w:tcBorders>
              <w:top w:val="nil"/>
              <w:bottom w:val="nil"/>
            </w:tcBorders>
            <w:noWrap/>
          </w:tcPr>
          <w:p w14:paraId="4098E5BA"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44B1EE4E"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72.50</w:t>
            </w:r>
          </w:p>
        </w:tc>
        <w:tc>
          <w:tcPr>
            <w:tcW w:w="713" w:type="pct"/>
            <w:tcBorders>
              <w:top w:val="nil"/>
              <w:bottom w:val="nil"/>
            </w:tcBorders>
          </w:tcPr>
          <w:p w14:paraId="79100917"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2.84</w:t>
            </w:r>
          </w:p>
        </w:tc>
        <w:tc>
          <w:tcPr>
            <w:tcW w:w="713" w:type="pct"/>
            <w:tcBorders>
              <w:top w:val="nil"/>
              <w:bottom w:val="nil"/>
            </w:tcBorders>
          </w:tcPr>
          <w:p w14:paraId="7739A0A0"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64.0</w:t>
            </w:r>
          </w:p>
        </w:tc>
        <w:tc>
          <w:tcPr>
            <w:tcW w:w="714" w:type="pct"/>
            <w:tcBorders>
              <w:top w:val="nil"/>
              <w:bottom w:val="nil"/>
            </w:tcBorders>
          </w:tcPr>
          <w:p w14:paraId="78D42244"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76.0</w:t>
            </w:r>
          </w:p>
        </w:tc>
      </w:tr>
      <w:tr w:rsidR="004B631F" w:rsidRPr="00DE6F8A" w14:paraId="340FB694" w14:textId="77777777" w:rsidTr="006E790E">
        <w:tc>
          <w:tcPr>
            <w:tcW w:w="2148" w:type="pct"/>
            <w:tcBorders>
              <w:top w:val="nil"/>
              <w:bottom w:val="nil"/>
            </w:tcBorders>
            <w:noWrap/>
          </w:tcPr>
          <w:p w14:paraId="3DA3F52F"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5601DE9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81.50</w:t>
            </w:r>
          </w:p>
        </w:tc>
        <w:tc>
          <w:tcPr>
            <w:tcW w:w="713" w:type="pct"/>
            <w:tcBorders>
              <w:top w:val="nil"/>
              <w:bottom w:val="nil"/>
            </w:tcBorders>
          </w:tcPr>
          <w:p w14:paraId="20C4605B"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2.72</w:t>
            </w:r>
          </w:p>
        </w:tc>
        <w:tc>
          <w:tcPr>
            <w:tcW w:w="713" w:type="pct"/>
            <w:tcBorders>
              <w:top w:val="nil"/>
              <w:bottom w:val="nil"/>
            </w:tcBorders>
          </w:tcPr>
          <w:p w14:paraId="28B14A51"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77.0</w:t>
            </w:r>
          </w:p>
        </w:tc>
        <w:tc>
          <w:tcPr>
            <w:tcW w:w="714" w:type="pct"/>
            <w:tcBorders>
              <w:top w:val="nil"/>
              <w:bottom w:val="nil"/>
            </w:tcBorders>
          </w:tcPr>
          <w:p w14:paraId="347CD54D"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89.0</w:t>
            </w:r>
          </w:p>
        </w:tc>
      </w:tr>
      <w:tr w:rsidR="004B631F" w:rsidRPr="00DE6F8A" w14:paraId="37EFA336" w14:textId="77777777" w:rsidTr="006E790E">
        <w:tc>
          <w:tcPr>
            <w:tcW w:w="2148" w:type="pct"/>
            <w:tcBorders>
              <w:top w:val="nil"/>
              <w:bottom w:val="nil"/>
            </w:tcBorders>
            <w:noWrap/>
          </w:tcPr>
          <w:p w14:paraId="59DC09CE"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69710CF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77.75</w:t>
            </w:r>
          </w:p>
        </w:tc>
        <w:tc>
          <w:tcPr>
            <w:tcW w:w="713" w:type="pct"/>
            <w:tcBorders>
              <w:top w:val="nil"/>
              <w:bottom w:val="nil"/>
            </w:tcBorders>
          </w:tcPr>
          <w:p w14:paraId="310B0D23"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4.42</w:t>
            </w:r>
          </w:p>
        </w:tc>
        <w:tc>
          <w:tcPr>
            <w:tcW w:w="713" w:type="pct"/>
            <w:tcBorders>
              <w:top w:val="nil"/>
              <w:bottom w:val="nil"/>
            </w:tcBorders>
          </w:tcPr>
          <w:p w14:paraId="1003D468"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66.0</w:t>
            </w:r>
          </w:p>
        </w:tc>
        <w:tc>
          <w:tcPr>
            <w:tcW w:w="714" w:type="pct"/>
            <w:tcBorders>
              <w:top w:val="nil"/>
              <w:bottom w:val="nil"/>
            </w:tcBorders>
          </w:tcPr>
          <w:p w14:paraId="7DF8415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87.0</w:t>
            </w:r>
          </w:p>
        </w:tc>
      </w:tr>
      <w:tr w:rsidR="004B631F" w:rsidRPr="00DE6F8A" w14:paraId="34219A82" w14:textId="77777777" w:rsidTr="006E790E">
        <w:tc>
          <w:tcPr>
            <w:tcW w:w="2148" w:type="pct"/>
            <w:tcBorders>
              <w:top w:val="nil"/>
              <w:bottom w:val="nil"/>
            </w:tcBorders>
            <w:noWrap/>
          </w:tcPr>
          <w:p w14:paraId="7F552B26"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2014 (1)</w:t>
            </w:r>
          </w:p>
        </w:tc>
        <w:tc>
          <w:tcPr>
            <w:tcW w:w="712" w:type="pct"/>
            <w:tcBorders>
              <w:top w:val="nil"/>
              <w:bottom w:val="nil"/>
            </w:tcBorders>
          </w:tcPr>
          <w:p w14:paraId="01655D86"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28C195F4"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25A274EE"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646C91C8" w14:textId="77777777" w:rsidR="004B631F" w:rsidRPr="00DE6F8A" w:rsidRDefault="004B631F" w:rsidP="006E790E">
            <w:pPr>
              <w:pStyle w:val="NoSpacing"/>
              <w:tabs>
                <w:tab w:val="decimal" w:pos="323"/>
              </w:tabs>
              <w:rPr>
                <w:rFonts w:ascii="Times New Roman" w:hAnsi="Times New Roman" w:cs="Times New Roman"/>
                <w:color w:val="auto"/>
                <w:szCs w:val="24"/>
              </w:rPr>
            </w:pPr>
          </w:p>
        </w:tc>
      </w:tr>
      <w:tr w:rsidR="004B631F" w:rsidRPr="00DE6F8A" w14:paraId="1A3021E1" w14:textId="77777777" w:rsidTr="006E790E">
        <w:tc>
          <w:tcPr>
            <w:tcW w:w="2148" w:type="pct"/>
            <w:tcBorders>
              <w:top w:val="nil"/>
              <w:bottom w:val="nil"/>
            </w:tcBorders>
            <w:noWrap/>
          </w:tcPr>
          <w:p w14:paraId="08313E2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642A183C"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46.40</w:t>
            </w:r>
          </w:p>
        </w:tc>
        <w:tc>
          <w:tcPr>
            <w:tcW w:w="713" w:type="pct"/>
            <w:tcBorders>
              <w:top w:val="nil"/>
              <w:bottom w:val="nil"/>
            </w:tcBorders>
          </w:tcPr>
          <w:p w14:paraId="3DF0AD3C"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w:t>
            </w:r>
          </w:p>
        </w:tc>
        <w:tc>
          <w:tcPr>
            <w:tcW w:w="713" w:type="pct"/>
            <w:tcBorders>
              <w:top w:val="nil"/>
              <w:bottom w:val="nil"/>
            </w:tcBorders>
          </w:tcPr>
          <w:p w14:paraId="55329ECD"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46.4</w:t>
            </w:r>
          </w:p>
        </w:tc>
        <w:tc>
          <w:tcPr>
            <w:tcW w:w="714" w:type="pct"/>
            <w:tcBorders>
              <w:top w:val="nil"/>
              <w:bottom w:val="nil"/>
            </w:tcBorders>
          </w:tcPr>
          <w:p w14:paraId="12030DA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46.4</w:t>
            </w:r>
          </w:p>
        </w:tc>
      </w:tr>
      <w:tr w:rsidR="004B631F" w:rsidRPr="00DE6F8A" w14:paraId="4742BF0D" w14:textId="77777777" w:rsidTr="006E790E">
        <w:tc>
          <w:tcPr>
            <w:tcW w:w="2148" w:type="pct"/>
            <w:tcBorders>
              <w:top w:val="nil"/>
              <w:bottom w:val="nil"/>
            </w:tcBorders>
            <w:noWrap/>
          </w:tcPr>
          <w:p w14:paraId="4390768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181FDEF4"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65.00</w:t>
            </w:r>
          </w:p>
        </w:tc>
        <w:tc>
          <w:tcPr>
            <w:tcW w:w="713" w:type="pct"/>
            <w:tcBorders>
              <w:top w:val="nil"/>
              <w:bottom w:val="nil"/>
            </w:tcBorders>
          </w:tcPr>
          <w:p w14:paraId="19B8FC2D"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w:t>
            </w:r>
          </w:p>
        </w:tc>
        <w:tc>
          <w:tcPr>
            <w:tcW w:w="713" w:type="pct"/>
            <w:tcBorders>
              <w:top w:val="nil"/>
              <w:bottom w:val="nil"/>
            </w:tcBorders>
          </w:tcPr>
          <w:p w14:paraId="68AF1367"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65.0</w:t>
            </w:r>
          </w:p>
        </w:tc>
        <w:tc>
          <w:tcPr>
            <w:tcW w:w="714" w:type="pct"/>
            <w:tcBorders>
              <w:top w:val="nil"/>
              <w:bottom w:val="nil"/>
            </w:tcBorders>
          </w:tcPr>
          <w:p w14:paraId="1F88341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65.0</w:t>
            </w:r>
          </w:p>
        </w:tc>
      </w:tr>
      <w:tr w:rsidR="004B631F" w:rsidRPr="00DE6F8A" w14:paraId="1E1FF3E7" w14:textId="77777777" w:rsidTr="006E790E">
        <w:tc>
          <w:tcPr>
            <w:tcW w:w="2148" w:type="pct"/>
            <w:tcBorders>
              <w:top w:val="nil"/>
              <w:bottom w:val="nil"/>
            </w:tcBorders>
            <w:noWrap/>
          </w:tcPr>
          <w:p w14:paraId="66A8431E"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6023B73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73.00</w:t>
            </w:r>
          </w:p>
        </w:tc>
        <w:tc>
          <w:tcPr>
            <w:tcW w:w="713" w:type="pct"/>
            <w:tcBorders>
              <w:top w:val="nil"/>
              <w:bottom w:val="nil"/>
            </w:tcBorders>
          </w:tcPr>
          <w:p w14:paraId="55392A66"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w:t>
            </w:r>
          </w:p>
        </w:tc>
        <w:tc>
          <w:tcPr>
            <w:tcW w:w="713" w:type="pct"/>
            <w:tcBorders>
              <w:top w:val="nil"/>
              <w:bottom w:val="nil"/>
            </w:tcBorders>
          </w:tcPr>
          <w:p w14:paraId="0D1C6E57"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73.0</w:t>
            </w:r>
          </w:p>
        </w:tc>
        <w:tc>
          <w:tcPr>
            <w:tcW w:w="714" w:type="pct"/>
            <w:tcBorders>
              <w:top w:val="nil"/>
              <w:bottom w:val="nil"/>
            </w:tcBorders>
          </w:tcPr>
          <w:p w14:paraId="16C1A69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73.0</w:t>
            </w:r>
          </w:p>
        </w:tc>
      </w:tr>
      <w:tr w:rsidR="004B631F" w:rsidRPr="00DE6F8A" w14:paraId="6E5D8AF8" w14:textId="77777777" w:rsidTr="006E790E">
        <w:tc>
          <w:tcPr>
            <w:tcW w:w="2148" w:type="pct"/>
            <w:tcBorders>
              <w:top w:val="nil"/>
              <w:bottom w:val="nil"/>
            </w:tcBorders>
            <w:noWrap/>
          </w:tcPr>
          <w:p w14:paraId="4ADC959F"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0B64D12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74.00</w:t>
            </w:r>
          </w:p>
        </w:tc>
        <w:tc>
          <w:tcPr>
            <w:tcW w:w="713" w:type="pct"/>
            <w:tcBorders>
              <w:top w:val="nil"/>
              <w:bottom w:val="nil"/>
            </w:tcBorders>
          </w:tcPr>
          <w:p w14:paraId="35B87739"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w:t>
            </w:r>
          </w:p>
        </w:tc>
        <w:tc>
          <w:tcPr>
            <w:tcW w:w="713" w:type="pct"/>
            <w:tcBorders>
              <w:top w:val="nil"/>
              <w:bottom w:val="nil"/>
            </w:tcBorders>
          </w:tcPr>
          <w:p w14:paraId="00C28613"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74.0</w:t>
            </w:r>
          </w:p>
        </w:tc>
        <w:tc>
          <w:tcPr>
            <w:tcW w:w="714" w:type="pct"/>
            <w:tcBorders>
              <w:top w:val="nil"/>
              <w:bottom w:val="nil"/>
            </w:tcBorders>
          </w:tcPr>
          <w:p w14:paraId="419E3B81"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74.0</w:t>
            </w:r>
          </w:p>
        </w:tc>
      </w:tr>
      <w:tr w:rsidR="004B631F" w:rsidRPr="00DE6F8A" w14:paraId="7B18DC43" w14:textId="77777777" w:rsidTr="006E790E">
        <w:tc>
          <w:tcPr>
            <w:tcW w:w="2148" w:type="pct"/>
            <w:tcBorders>
              <w:top w:val="nil"/>
              <w:bottom w:val="nil"/>
            </w:tcBorders>
            <w:noWrap/>
          </w:tcPr>
          <w:p w14:paraId="15A93FDC"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1903A6D4"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50.00</w:t>
            </w:r>
          </w:p>
        </w:tc>
        <w:tc>
          <w:tcPr>
            <w:tcW w:w="713" w:type="pct"/>
            <w:tcBorders>
              <w:top w:val="nil"/>
              <w:bottom w:val="nil"/>
            </w:tcBorders>
          </w:tcPr>
          <w:p w14:paraId="3C23C691"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w:t>
            </w:r>
          </w:p>
        </w:tc>
        <w:tc>
          <w:tcPr>
            <w:tcW w:w="713" w:type="pct"/>
            <w:tcBorders>
              <w:top w:val="nil"/>
              <w:bottom w:val="nil"/>
            </w:tcBorders>
          </w:tcPr>
          <w:p w14:paraId="43858151"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50.0</w:t>
            </w:r>
          </w:p>
        </w:tc>
        <w:tc>
          <w:tcPr>
            <w:tcW w:w="714" w:type="pct"/>
            <w:tcBorders>
              <w:top w:val="nil"/>
              <w:bottom w:val="nil"/>
            </w:tcBorders>
          </w:tcPr>
          <w:p w14:paraId="73BED5B1"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50.0</w:t>
            </w:r>
          </w:p>
        </w:tc>
      </w:tr>
      <w:tr w:rsidR="004B631F" w:rsidRPr="00DE6F8A" w14:paraId="3265263F" w14:textId="77777777" w:rsidTr="006E790E">
        <w:tc>
          <w:tcPr>
            <w:tcW w:w="2148" w:type="pct"/>
            <w:tcBorders>
              <w:top w:val="nil"/>
              <w:bottom w:val="nil"/>
            </w:tcBorders>
            <w:noWrap/>
          </w:tcPr>
          <w:p w14:paraId="03C6E503"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2015 (2)</w:t>
            </w:r>
          </w:p>
        </w:tc>
        <w:tc>
          <w:tcPr>
            <w:tcW w:w="712" w:type="pct"/>
            <w:tcBorders>
              <w:top w:val="nil"/>
              <w:bottom w:val="nil"/>
            </w:tcBorders>
          </w:tcPr>
          <w:p w14:paraId="004C6282"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0D6BD478"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7CC2BEC2"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561D0567" w14:textId="77777777" w:rsidR="004B631F" w:rsidRPr="00DE6F8A" w:rsidRDefault="004B631F" w:rsidP="006E790E">
            <w:pPr>
              <w:pStyle w:val="NoSpacing"/>
              <w:tabs>
                <w:tab w:val="decimal" w:pos="323"/>
              </w:tabs>
              <w:rPr>
                <w:rFonts w:ascii="Times New Roman" w:hAnsi="Times New Roman" w:cs="Times New Roman"/>
                <w:color w:val="auto"/>
                <w:szCs w:val="24"/>
              </w:rPr>
            </w:pPr>
          </w:p>
        </w:tc>
      </w:tr>
      <w:tr w:rsidR="004B631F" w:rsidRPr="00DE6F8A" w14:paraId="6996A19B" w14:textId="77777777" w:rsidTr="006E790E">
        <w:tc>
          <w:tcPr>
            <w:tcW w:w="2148" w:type="pct"/>
            <w:tcBorders>
              <w:top w:val="nil"/>
              <w:bottom w:val="nil"/>
            </w:tcBorders>
            <w:noWrap/>
          </w:tcPr>
          <w:p w14:paraId="6D7912F4"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58D91333"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69.90</w:t>
            </w:r>
          </w:p>
        </w:tc>
        <w:tc>
          <w:tcPr>
            <w:tcW w:w="713" w:type="pct"/>
            <w:tcBorders>
              <w:top w:val="nil"/>
              <w:bottom w:val="nil"/>
            </w:tcBorders>
          </w:tcPr>
          <w:p w14:paraId="1AC26F69"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3.30</w:t>
            </w:r>
          </w:p>
        </w:tc>
        <w:tc>
          <w:tcPr>
            <w:tcW w:w="713" w:type="pct"/>
            <w:tcBorders>
              <w:top w:val="nil"/>
              <w:bottom w:val="nil"/>
            </w:tcBorders>
          </w:tcPr>
          <w:p w14:paraId="3038C77E"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66.6</w:t>
            </w:r>
          </w:p>
        </w:tc>
        <w:tc>
          <w:tcPr>
            <w:tcW w:w="714" w:type="pct"/>
            <w:tcBorders>
              <w:top w:val="nil"/>
              <w:bottom w:val="nil"/>
            </w:tcBorders>
          </w:tcPr>
          <w:p w14:paraId="0D49F708"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73.2</w:t>
            </w:r>
          </w:p>
        </w:tc>
      </w:tr>
      <w:tr w:rsidR="004B631F" w:rsidRPr="00DE6F8A" w14:paraId="3FD0AB48" w14:textId="77777777" w:rsidTr="006E790E">
        <w:tc>
          <w:tcPr>
            <w:tcW w:w="2148" w:type="pct"/>
            <w:tcBorders>
              <w:top w:val="nil"/>
              <w:bottom w:val="nil"/>
            </w:tcBorders>
            <w:noWrap/>
          </w:tcPr>
          <w:p w14:paraId="52C29DE2"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0F2FDA7F"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77.00</w:t>
            </w:r>
          </w:p>
        </w:tc>
        <w:tc>
          <w:tcPr>
            <w:tcW w:w="713" w:type="pct"/>
            <w:tcBorders>
              <w:top w:val="nil"/>
              <w:bottom w:val="nil"/>
            </w:tcBorders>
          </w:tcPr>
          <w:p w14:paraId="39DDE320"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2.00</w:t>
            </w:r>
          </w:p>
        </w:tc>
        <w:tc>
          <w:tcPr>
            <w:tcW w:w="713" w:type="pct"/>
            <w:tcBorders>
              <w:top w:val="nil"/>
              <w:bottom w:val="nil"/>
            </w:tcBorders>
          </w:tcPr>
          <w:p w14:paraId="105F03D1"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75.0</w:t>
            </w:r>
          </w:p>
        </w:tc>
        <w:tc>
          <w:tcPr>
            <w:tcW w:w="714" w:type="pct"/>
            <w:tcBorders>
              <w:top w:val="nil"/>
              <w:bottom w:val="nil"/>
            </w:tcBorders>
          </w:tcPr>
          <w:p w14:paraId="28221D74"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79.0</w:t>
            </w:r>
          </w:p>
        </w:tc>
      </w:tr>
      <w:tr w:rsidR="004B631F" w:rsidRPr="00DE6F8A" w14:paraId="78DBBFDA" w14:textId="77777777" w:rsidTr="006E790E">
        <w:tc>
          <w:tcPr>
            <w:tcW w:w="2148" w:type="pct"/>
            <w:tcBorders>
              <w:top w:val="nil"/>
              <w:bottom w:val="nil"/>
            </w:tcBorders>
            <w:noWrap/>
          </w:tcPr>
          <w:p w14:paraId="4347AF3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3019A474"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68.50</w:t>
            </w:r>
          </w:p>
        </w:tc>
        <w:tc>
          <w:tcPr>
            <w:tcW w:w="713" w:type="pct"/>
            <w:tcBorders>
              <w:top w:val="nil"/>
              <w:bottom w:val="nil"/>
            </w:tcBorders>
          </w:tcPr>
          <w:p w14:paraId="62C6B6F4"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0.50</w:t>
            </w:r>
          </w:p>
        </w:tc>
        <w:tc>
          <w:tcPr>
            <w:tcW w:w="713" w:type="pct"/>
            <w:tcBorders>
              <w:top w:val="nil"/>
              <w:bottom w:val="nil"/>
            </w:tcBorders>
          </w:tcPr>
          <w:p w14:paraId="7C658D0C"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68.0</w:t>
            </w:r>
          </w:p>
        </w:tc>
        <w:tc>
          <w:tcPr>
            <w:tcW w:w="714" w:type="pct"/>
            <w:tcBorders>
              <w:top w:val="nil"/>
              <w:bottom w:val="nil"/>
            </w:tcBorders>
          </w:tcPr>
          <w:p w14:paraId="5EE1007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69.0</w:t>
            </w:r>
          </w:p>
        </w:tc>
      </w:tr>
      <w:tr w:rsidR="004B631F" w:rsidRPr="00DE6F8A" w14:paraId="03499258" w14:textId="77777777" w:rsidTr="006E790E">
        <w:tc>
          <w:tcPr>
            <w:tcW w:w="2148" w:type="pct"/>
            <w:tcBorders>
              <w:top w:val="nil"/>
              <w:bottom w:val="nil"/>
            </w:tcBorders>
            <w:noWrap/>
          </w:tcPr>
          <w:p w14:paraId="215BFA3E"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609BF3AA"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77.50</w:t>
            </w:r>
          </w:p>
        </w:tc>
        <w:tc>
          <w:tcPr>
            <w:tcW w:w="713" w:type="pct"/>
            <w:tcBorders>
              <w:top w:val="nil"/>
              <w:bottom w:val="nil"/>
            </w:tcBorders>
          </w:tcPr>
          <w:p w14:paraId="59DFA41D"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2.50</w:t>
            </w:r>
          </w:p>
        </w:tc>
        <w:tc>
          <w:tcPr>
            <w:tcW w:w="713" w:type="pct"/>
            <w:tcBorders>
              <w:top w:val="nil"/>
              <w:bottom w:val="nil"/>
            </w:tcBorders>
          </w:tcPr>
          <w:p w14:paraId="73A7C0D4"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75.0</w:t>
            </w:r>
          </w:p>
        </w:tc>
        <w:tc>
          <w:tcPr>
            <w:tcW w:w="714" w:type="pct"/>
            <w:tcBorders>
              <w:top w:val="nil"/>
              <w:bottom w:val="nil"/>
            </w:tcBorders>
          </w:tcPr>
          <w:p w14:paraId="059D6C1F"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80.0</w:t>
            </w:r>
          </w:p>
        </w:tc>
      </w:tr>
      <w:tr w:rsidR="004B631F" w:rsidRPr="00DE6F8A" w14:paraId="3AFF07C0" w14:textId="77777777" w:rsidTr="006E790E">
        <w:tc>
          <w:tcPr>
            <w:tcW w:w="2148" w:type="pct"/>
            <w:tcBorders>
              <w:top w:val="nil"/>
              <w:bottom w:val="nil"/>
            </w:tcBorders>
            <w:noWrap/>
          </w:tcPr>
          <w:p w14:paraId="387FEC79"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1E9FA1C6"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76.00</w:t>
            </w:r>
          </w:p>
        </w:tc>
        <w:tc>
          <w:tcPr>
            <w:tcW w:w="713" w:type="pct"/>
            <w:tcBorders>
              <w:top w:val="nil"/>
              <w:bottom w:val="nil"/>
            </w:tcBorders>
          </w:tcPr>
          <w:p w14:paraId="6D0DDBCE"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4.00</w:t>
            </w:r>
          </w:p>
        </w:tc>
        <w:tc>
          <w:tcPr>
            <w:tcW w:w="713" w:type="pct"/>
            <w:tcBorders>
              <w:top w:val="nil"/>
              <w:bottom w:val="nil"/>
            </w:tcBorders>
          </w:tcPr>
          <w:p w14:paraId="47B6547D"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72.0</w:t>
            </w:r>
          </w:p>
        </w:tc>
        <w:tc>
          <w:tcPr>
            <w:tcW w:w="714" w:type="pct"/>
            <w:tcBorders>
              <w:top w:val="nil"/>
              <w:bottom w:val="nil"/>
            </w:tcBorders>
          </w:tcPr>
          <w:p w14:paraId="38D4138E"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80.0</w:t>
            </w:r>
          </w:p>
        </w:tc>
      </w:tr>
      <w:tr w:rsidR="004B631F" w:rsidRPr="00DE6F8A" w14:paraId="7CC01363" w14:textId="77777777" w:rsidTr="006E790E">
        <w:tc>
          <w:tcPr>
            <w:tcW w:w="2148" w:type="pct"/>
            <w:tcBorders>
              <w:top w:val="nil"/>
              <w:bottom w:val="nil"/>
            </w:tcBorders>
            <w:noWrap/>
          </w:tcPr>
          <w:p w14:paraId="64D9306E"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2016 (4)</w:t>
            </w:r>
          </w:p>
        </w:tc>
        <w:tc>
          <w:tcPr>
            <w:tcW w:w="712" w:type="pct"/>
            <w:tcBorders>
              <w:top w:val="nil"/>
              <w:bottom w:val="nil"/>
            </w:tcBorders>
          </w:tcPr>
          <w:p w14:paraId="7B23EA70"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2BE5BBE8"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27667871"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212753A1" w14:textId="77777777" w:rsidR="004B631F" w:rsidRPr="00DE6F8A" w:rsidRDefault="004B631F" w:rsidP="006E790E">
            <w:pPr>
              <w:pStyle w:val="NoSpacing"/>
              <w:tabs>
                <w:tab w:val="decimal" w:pos="323"/>
              </w:tabs>
              <w:rPr>
                <w:rFonts w:ascii="Times New Roman" w:hAnsi="Times New Roman" w:cs="Times New Roman"/>
                <w:color w:val="auto"/>
                <w:szCs w:val="24"/>
              </w:rPr>
            </w:pPr>
          </w:p>
        </w:tc>
      </w:tr>
      <w:tr w:rsidR="004B631F" w:rsidRPr="00DE6F8A" w14:paraId="4C873CEC" w14:textId="77777777" w:rsidTr="006E790E">
        <w:tc>
          <w:tcPr>
            <w:tcW w:w="2148" w:type="pct"/>
            <w:tcBorders>
              <w:top w:val="nil"/>
              <w:bottom w:val="nil"/>
            </w:tcBorders>
            <w:noWrap/>
          </w:tcPr>
          <w:p w14:paraId="6FB4BD3D"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03CCCC2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69.90</w:t>
            </w:r>
          </w:p>
        </w:tc>
        <w:tc>
          <w:tcPr>
            <w:tcW w:w="713" w:type="pct"/>
            <w:tcBorders>
              <w:top w:val="nil"/>
              <w:bottom w:val="nil"/>
            </w:tcBorders>
          </w:tcPr>
          <w:p w14:paraId="62C13C99"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2.36</w:t>
            </w:r>
          </w:p>
        </w:tc>
        <w:tc>
          <w:tcPr>
            <w:tcW w:w="713" w:type="pct"/>
            <w:tcBorders>
              <w:top w:val="nil"/>
              <w:bottom w:val="nil"/>
            </w:tcBorders>
          </w:tcPr>
          <w:p w14:paraId="2A3EB584"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63.2</w:t>
            </w:r>
          </w:p>
        </w:tc>
        <w:tc>
          <w:tcPr>
            <w:tcW w:w="714" w:type="pct"/>
            <w:tcBorders>
              <w:top w:val="nil"/>
              <w:bottom w:val="nil"/>
            </w:tcBorders>
          </w:tcPr>
          <w:p w14:paraId="42C64D10"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73.2</w:t>
            </w:r>
          </w:p>
        </w:tc>
      </w:tr>
      <w:tr w:rsidR="004B631F" w:rsidRPr="00DE6F8A" w14:paraId="7409A9C3" w14:textId="77777777" w:rsidTr="006E790E">
        <w:tc>
          <w:tcPr>
            <w:tcW w:w="2148" w:type="pct"/>
            <w:tcBorders>
              <w:top w:val="nil"/>
              <w:bottom w:val="nil"/>
            </w:tcBorders>
            <w:noWrap/>
          </w:tcPr>
          <w:p w14:paraId="7B3908F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5619E6C3"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77.25</w:t>
            </w:r>
          </w:p>
        </w:tc>
        <w:tc>
          <w:tcPr>
            <w:tcW w:w="713" w:type="pct"/>
            <w:tcBorders>
              <w:top w:val="nil"/>
              <w:bottom w:val="nil"/>
            </w:tcBorders>
          </w:tcPr>
          <w:p w14:paraId="3AB6AA92"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6.49</w:t>
            </w:r>
          </w:p>
        </w:tc>
        <w:tc>
          <w:tcPr>
            <w:tcW w:w="713" w:type="pct"/>
            <w:tcBorders>
              <w:top w:val="nil"/>
              <w:bottom w:val="nil"/>
            </w:tcBorders>
          </w:tcPr>
          <w:p w14:paraId="0CBA73D1"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63.0</w:t>
            </w:r>
          </w:p>
        </w:tc>
        <w:tc>
          <w:tcPr>
            <w:tcW w:w="714" w:type="pct"/>
            <w:tcBorders>
              <w:top w:val="nil"/>
              <w:bottom w:val="nil"/>
            </w:tcBorders>
          </w:tcPr>
          <w:p w14:paraId="67F9C50E"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94.0</w:t>
            </w:r>
          </w:p>
        </w:tc>
      </w:tr>
      <w:tr w:rsidR="004B631F" w:rsidRPr="00DE6F8A" w14:paraId="74A25FC2" w14:textId="77777777" w:rsidTr="006E790E">
        <w:tc>
          <w:tcPr>
            <w:tcW w:w="2148" w:type="pct"/>
            <w:tcBorders>
              <w:top w:val="nil"/>
              <w:bottom w:val="nil"/>
            </w:tcBorders>
            <w:noWrap/>
          </w:tcPr>
          <w:p w14:paraId="31C28B76"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0F6CFDD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76.25</w:t>
            </w:r>
          </w:p>
        </w:tc>
        <w:tc>
          <w:tcPr>
            <w:tcW w:w="713" w:type="pct"/>
            <w:tcBorders>
              <w:top w:val="nil"/>
              <w:bottom w:val="nil"/>
            </w:tcBorders>
          </w:tcPr>
          <w:p w14:paraId="63520D7F"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6.75</w:t>
            </w:r>
          </w:p>
        </w:tc>
        <w:tc>
          <w:tcPr>
            <w:tcW w:w="713" w:type="pct"/>
            <w:tcBorders>
              <w:top w:val="nil"/>
              <w:bottom w:val="nil"/>
            </w:tcBorders>
          </w:tcPr>
          <w:p w14:paraId="5DDCA16B"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65.0</w:t>
            </w:r>
          </w:p>
        </w:tc>
        <w:tc>
          <w:tcPr>
            <w:tcW w:w="714" w:type="pct"/>
            <w:tcBorders>
              <w:top w:val="nil"/>
              <w:bottom w:val="nil"/>
            </w:tcBorders>
          </w:tcPr>
          <w:p w14:paraId="74296F5E"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92.0</w:t>
            </w:r>
          </w:p>
        </w:tc>
      </w:tr>
      <w:tr w:rsidR="004B631F" w:rsidRPr="00DE6F8A" w14:paraId="3DB1788A" w14:textId="77777777" w:rsidTr="006E790E">
        <w:tc>
          <w:tcPr>
            <w:tcW w:w="2148" w:type="pct"/>
            <w:tcBorders>
              <w:top w:val="nil"/>
              <w:bottom w:val="nil"/>
            </w:tcBorders>
            <w:noWrap/>
          </w:tcPr>
          <w:p w14:paraId="14408400"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0A14A47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80.00</w:t>
            </w:r>
          </w:p>
        </w:tc>
        <w:tc>
          <w:tcPr>
            <w:tcW w:w="713" w:type="pct"/>
            <w:tcBorders>
              <w:top w:val="nil"/>
              <w:bottom w:val="nil"/>
            </w:tcBorders>
          </w:tcPr>
          <w:p w14:paraId="54F6CA2A"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7.49</w:t>
            </w:r>
          </w:p>
        </w:tc>
        <w:tc>
          <w:tcPr>
            <w:tcW w:w="713" w:type="pct"/>
            <w:tcBorders>
              <w:top w:val="nil"/>
              <w:bottom w:val="nil"/>
            </w:tcBorders>
          </w:tcPr>
          <w:p w14:paraId="1AB6920A"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68.0</w:t>
            </w:r>
          </w:p>
        </w:tc>
        <w:tc>
          <w:tcPr>
            <w:tcW w:w="714" w:type="pct"/>
            <w:tcBorders>
              <w:top w:val="nil"/>
              <w:bottom w:val="nil"/>
            </w:tcBorders>
          </w:tcPr>
          <w:p w14:paraId="690D48DF"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99.0</w:t>
            </w:r>
          </w:p>
        </w:tc>
      </w:tr>
      <w:tr w:rsidR="004B631F" w:rsidRPr="00DE6F8A" w14:paraId="207EE1A2" w14:textId="77777777" w:rsidTr="006E790E">
        <w:trPr>
          <w:cnfStyle w:val="010000000000" w:firstRow="0" w:lastRow="1" w:firstColumn="0" w:lastColumn="0" w:oddVBand="0" w:evenVBand="0" w:oddHBand="0" w:evenHBand="0" w:firstRowFirstColumn="0" w:firstRowLastColumn="0" w:lastRowFirstColumn="0" w:lastRowLastColumn="0"/>
        </w:trPr>
        <w:tc>
          <w:tcPr>
            <w:tcW w:w="2148" w:type="pct"/>
            <w:tcBorders>
              <w:top w:val="nil"/>
              <w:bottom w:val="single" w:sz="4" w:space="0" w:color="auto"/>
            </w:tcBorders>
            <w:noWrap/>
          </w:tcPr>
          <w:p w14:paraId="5C6A24B1"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 xml:space="preserve">    2016</w:t>
            </w:r>
          </w:p>
        </w:tc>
        <w:tc>
          <w:tcPr>
            <w:tcW w:w="712" w:type="pct"/>
            <w:tcBorders>
              <w:top w:val="nil"/>
              <w:bottom w:val="single" w:sz="4" w:space="0" w:color="auto"/>
            </w:tcBorders>
          </w:tcPr>
          <w:p w14:paraId="6F0E7CFB" w14:textId="77777777" w:rsidR="004B631F" w:rsidRPr="00DE6F8A" w:rsidRDefault="004B631F" w:rsidP="006E790E">
            <w:pPr>
              <w:pStyle w:val="NoSpacing"/>
              <w:tabs>
                <w:tab w:val="decimal" w:pos="323"/>
              </w:tabs>
              <w:rPr>
                <w:rFonts w:ascii="Times New Roman" w:hAnsi="Times New Roman" w:cs="Times New Roman"/>
                <w:b w:val="0"/>
                <w:color w:val="auto"/>
                <w:szCs w:val="24"/>
              </w:rPr>
            </w:pPr>
            <w:r w:rsidRPr="00DE6F8A">
              <w:rPr>
                <w:rFonts w:ascii="Times New Roman" w:hAnsi="Times New Roman" w:cs="Times New Roman"/>
                <w:b w:val="0"/>
                <w:color w:val="auto"/>
                <w:szCs w:val="24"/>
              </w:rPr>
              <w:t>74.75</w:t>
            </w:r>
          </w:p>
        </w:tc>
        <w:tc>
          <w:tcPr>
            <w:tcW w:w="713" w:type="pct"/>
            <w:tcBorders>
              <w:top w:val="nil"/>
              <w:bottom w:val="single" w:sz="4" w:space="0" w:color="auto"/>
            </w:tcBorders>
          </w:tcPr>
          <w:p w14:paraId="19DD8B7E" w14:textId="77777777" w:rsidR="004B631F" w:rsidRPr="00DE6F8A" w:rsidRDefault="004B631F" w:rsidP="006E790E">
            <w:pPr>
              <w:pStyle w:val="NoSpacing"/>
              <w:tabs>
                <w:tab w:val="decimal" w:pos="304"/>
              </w:tabs>
              <w:rPr>
                <w:rFonts w:ascii="Times New Roman" w:hAnsi="Times New Roman" w:cs="Times New Roman"/>
                <w:b w:val="0"/>
                <w:color w:val="auto"/>
                <w:szCs w:val="24"/>
              </w:rPr>
            </w:pPr>
            <w:r w:rsidRPr="00DE6F8A">
              <w:rPr>
                <w:rFonts w:ascii="Times New Roman" w:hAnsi="Times New Roman" w:cs="Times New Roman"/>
                <w:b w:val="0"/>
                <w:color w:val="auto"/>
                <w:szCs w:val="24"/>
              </w:rPr>
              <w:t>9.43</w:t>
            </w:r>
          </w:p>
        </w:tc>
        <w:tc>
          <w:tcPr>
            <w:tcW w:w="713" w:type="pct"/>
            <w:tcBorders>
              <w:top w:val="nil"/>
              <w:bottom w:val="single" w:sz="4" w:space="0" w:color="auto"/>
            </w:tcBorders>
          </w:tcPr>
          <w:p w14:paraId="633D203C" w14:textId="77777777" w:rsidR="004B631F" w:rsidRPr="00DE6F8A" w:rsidRDefault="004B631F" w:rsidP="006E790E">
            <w:pPr>
              <w:pStyle w:val="NoSpacing"/>
              <w:tabs>
                <w:tab w:val="decimal" w:pos="351"/>
              </w:tabs>
              <w:rPr>
                <w:rFonts w:ascii="Times New Roman" w:hAnsi="Times New Roman" w:cs="Times New Roman"/>
                <w:b w:val="0"/>
                <w:color w:val="auto"/>
                <w:szCs w:val="24"/>
              </w:rPr>
            </w:pPr>
            <w:r w:rsidRPr="00DE6F8A">
              <w:rPr>
                <w:rFonts w:ascii="Times New Roman" w:hAnsi="Times New Roman" w:cs="Times New Roman"/>
                <w:b w:val="0"/>
                <w:color w:val="auto"/>
                <w:szCs w:val="24"/>
              </w:rPr>
              <w:t>64.0</w:t>
            </w:r>
          </w:p>
        </w:tc>
        <w:tc>
          <w:tcPr>
            <w:tcW w:w="714" w:type="pct"/>
            <w:tcBorders>
              <w:top w:val="nil"/>
              <w:bottom w:val="single" w:sz="4" w:space="0" w:color="auto"/>
            </w:tcBorders>
          </w:tcPr>
          <w:p w14:paraId="3B0A983B" w14:textId="77777777" w:rsidR="004B631F" w:rsidRPr="00DE6F8A" w:rsidRDefault="004B631F" w:rsidP="006E790E">
            <w:pPr>
              <w:pStyle w:val="NoSpacing"/>
              <w:tabs>
                <w:tab w:val="decimal" w:pos="323"/>
              </w:tabs>
              <w:rPr>
                <w:rFonts w:ascii="Times New Roman" w:hAnsi="Times New Roman" w:cs="Times New Roman"/>
                <w:b w:val="0"/>
                <w:color w:val="auto"/>
                <w:szCs w:val="24"/>
              </w:rPr>
            </w:pPr>
            <w:r w:rsidRPr="00DE6F8A">
              <w:rPr>
                <w:rFonts w:ascii="Times New Roman" w:hAnsi="Times New Roman" w:cs="Times New Roman"/>
                <w:b w:val="0"/>
                <w:color w:val="auto"/>
                <w:szCs w:val="24"/>
              </w:rPr>
              <w:t>103.0</w:t>
            </w:r>
          </w:p>
        </w:tc>
      </w:tr>
    </w:tbl>
    <w:p w14:paraId="3EA2C14B" w14:textId="77777777" w:rsidR="004B631F" w:rsidRPr="00DE6F8A" w:rsidRDefault="004B631F" w:rsidP="004B631F">
      <w:pPr>
        <w:pStyle w:val="NoSpacing"/>
        <w:rPr>
          <w:rFonts w:ascii="Times New Roman" w:hAnsi="Times New Roman"/>
        </w:rPr>
      </w:pPr>
      <w:r w:rsidRPr="00DE6F8A">
        <w:rPr>
          <w:rFonts w:ascii="Times New Roman" w:hAnsi="Times New Roman"/>
          <w:sz w:val="20"/>
          <w:szCs w:val="20"/>
        </w:rPr>
        <w:t>Source: Oklahoma State Department of Education (OSDE) Report Card data, 2012-2016.</w:t>
      </w:r>
      <w:r w:rsidRPr="00DE6F8A">
        <w:rPr>
          <w:rFonts w:ascii="Times New Roman" w:hAnsi="Times New Roman"/>
        </w:rPr>
        <w:br/>
      </w:r>
      <w:r w:rsidRPr="00DE6F8A">
        <w:rPr>
          <w:rFonts w:ascii="Times New Roman" w:hAnsi="Times New Roman"/>
          <w:sz w:val="20"/>
          <w:szCs w:val="20"/>
        </w:rPr>
        <w:t>N=1,336</w:t>
      </w:r>
    </w:p>
    <w:p w14:paraId="5C1F3312" w14:textId="77777777" w:rsidR="00DE6F8A" w:rsidRDefault="00DE6F8A" w:rsidP="009C37D4">
      <w:pPr>
        <w:ind w:firstLine="720"/>
        <w:rPr>
          <w:rFonts w:ascii="Times New Roman" w:hAnsi="Times New Roman"/>
        </w:rPr>
      </w:pPr>
    </w:p>
    <w:p w14:paraId="5B308549" w14:textId="77777777" w:rsidR="004B631F" w:rsidRPr="00DE6F8A" w:rsidRDefault="004B631F" w:rsidP="004B631F">
      <w:pPr>
        <w:rPr>
          <w:rFonts w:ascii="Times New Roman" w:hAnsi="Times New Roman"/>
        </w:rPr>
      </w:pPr>
      <w:r w:rsidRPr="00DE6F8A">
        <w:rPr>
          <w:rFonts w:ascii="Times New Roman" w:hAnsi="Times New Roman"/>
        </w:rPr>
        <w:lastRenderedPageBreak/>
        <w:tab/>
      </w:r>
      <w:r w:rsidRPr="00DE6F8A">
        <w:rPr>
          <w:rFonts w:ascii="Times New Roman" w:hAnsi="Times New Roman"/>
          <w:noProof/>
        </w:rPr>
        <w:t>There were 4 elementary schools that switched</w:t>
      </w:r>
      <w:r w:rsidRPr="00DE6F8A">
        <w:rPr>
          <w:rFonts w:ascii="Times New Roman" w:hAnsi="Times New Roman"/>
        </w:rPr>
        <w:t xml:space="preserve"> to a four-day week in 2013. These schools had a school score mean of 68.95 in 2012, which was the year before the schedule change. The </w:t>
      </w:r>
      <w:r w:rsidRPr="00DE6F8A">
        <w:rPr>
          <w:rFonts w:ascii="Times New Roman" w:hAnsi="Times New Roman"/>
          <w:noProof/>
        </w:rPr>
        <w:t>mean</w:t>
      </w:r>
      <w:r w:rsidRPr="00DE6F8A">
        <w:rPr>
          <w:rFonts w:ascii="Times New Roman" w:hAnsi="Times New Roman"/>
        </w:rPr>
        <w:t xml:space="preserve"> of scores for this group was 77.5 in 2013 (the year of the schedule change), 72.5 in 2014, 81.5 in 2015, and 77.75 in 2016. The scores range from a low of 64 (2014) to 89 (2015). </w:t>
      </w:r>
    </w:p>
    <w:p w14:paraId="6F761B35" w14:textId="77777777" w:rsidR="004B631F" w:rsidRPr="00DE6F8A" w:rsidRDefault="004B631F" w:rsidP="004B631F">
      <w:pPr>
        <w:rPr>
          <w:rFonts w:ascii="Times New Roman" w:hAnsi="Times New Roman"/>
        </w:rPr>
      </w:pPr>
      <w:r w:rsidRPr="00DE6F8A">
        <w:rPr>
          <w:rFonts w:ascii="Times New Roman" w:hAnsi="Times New Roman"/>
        </w:rPr>
        <w:tab/>
        <w:t xml:space="preserve">There was only one elementary school that switched to a four-day week in 2014. Before the schedule change, this school had scores of 46.4 in 2012 and 65 in 2013. These scores initially jumped to 73 in the year of the schedule change, then 74 in the next year, 2015. However, the </w:t>
      </w:r>
      <w:r w:rsidRPr="00DE6F8A">
        <w:rPr>
          <w:rFonts w:ascii="Times New Roman" w:hAnsi="Times New Roman"/>
          <w:noProof/>
        </w:rPr>
        <w:t>score</w:t>
      </w:r>
      <w:r w:rsidRPr="00DE6F8A">
        <w:rPr>
          <w:rFonts w:ascii="Times New Roman" w:hAnsi="Times New Roman"/>
        </w:rPr>
        <w:t xml:space="preserve"> drops again, hitting 50 in 2016.</w:t>
      </w:r>
    </w:p>
    <w:p w14:paraId="20FEAA5B" w14:textId="77777777" w:rsidR="004B631F" w:rsidRPr="00DE6F8A" w:rsidRDefault="004B631F" w:rsidP="004B631F">
      <w:pPr>
        <w:rPr>
          <w:rFonts w:ascii="Times New Roman" w:hAnsi="Times New Roman"/>
        </w:rPr>
      </w:pPr>
      <w:r w:rsidRPr="00DE6F8A">
        <w:rPr>
          <w:rFonts w:ascii="Times New Roman" w:hAnsi="Times New Roman"/>
        </w:rPr>
        <w:tab/>
      </w:r>
      <w:r w:rsidRPr="00DE6F8A">
        <w:rPr>
          <w:rFonts w:ascii="Times New Roman" w:hAnsi="Times New Roman"/>
          <w:noProof/>
        </w:rPr>
        <w:t>There were two elementary schools that switched</w:t>
      </w:r>
      <w:r w:rsidRPr="00DE6F8A">
        <w:rPr>
          <w:rFonts w:ascii="Times New Roman" w:hAnsi="Times New Roman"/>
        </w:rPr>
        <w:t xml:space="preserve"> to a four-day schedule in 2015. Before the switch, these schools had mean scores of 69.9, 77, and 68.5 in the years before the schedule change. After the schedule change, the mean of school scores was 77.5 and 76. </w:t>
      </w:r>
    </w:p>
    <w:p w14:paraId="64DA2053" w14:textId="61006E82" w:rsidR="004B631F" w:rsidRPr="00DE6F8A" w:rsidRDefault="004B631F" w:rsidP="004B631F">
      <w:pPr>
        <w:rPr>
          <w:rFonts w:ascii="Times New Roman" w:hAnsi="Times New Roman"/>
        </w:rPr>
      </w:pPr>
      <w:r w:rsidRPr="00DE6F8A">
        <w:rPr>
          <w:rFonts w:ascii="Times New Roman" w:hAnsi="Times New Roman"/>
        </w:rPr>
        <w:tab/>
        <w:t xml:space="preserve">Finally, four elementary schools switched to a four-day schedule in the final year of our analysis, 2016. Before the schedule change, the mean school scores for this group were 69.9 in 2012, 77.25 in 2013, 76.25 in 2014, and a high of 80 in 2015. After the schedule change, the scores dropped to 74.75. This score drop could be a result of the school adjusting to the first year of a new schedule. However, it is the only one of the schedule </w:t>
      </w:r>
      <w:r w:rsidRPr="00DE6F8A">
        <w:rPr>
          <w:rFonts w:ascii="Times New Roman" w:hAnsi="Times New Roman"/>
          <w:noProof/>
        </w:rPr>
        <w:t>changers</w:t>
      </w:r>
      <w:r w:rsidRPr="00DE6F8A">
        <w:rPr>
          <w:rFonts w:ascii="Times New Roman" w:hAnsi="Times New Roman"/>
        </w:rPr>
        <w:t xml:space="preserve"> that dropped in the initial year. Each of the schedule </w:t>
      </w:r>
      <w:r w:rsidRPr="00DE6F8A">
        <w:rPr>
          <w:rFonts w:ascii="Times New Roman" w:hAnsi="Times New Roman"/>
          <w:noProof/>
        </w:rPr>
        <w:t>changers</w:t>
      </w:r>
      <w:r w:rsidRPr="00DE6F8A">
        <w:rPr>
          <w:rFonts w:ascii="Times New Roman" w:hAnsi="Times New Roman"/>
        </w:rPr>
        <w:t xml:space="preserve"> </w:t>
      </w:r>
      <w:r w:rsidR="00DE6F8A">
        <w:rPr>
          <w:rFonts w:ascii="Times New Roman" w:hAnsi="Times New Roman"/>
        </w:rPr>
        <w:t>d</w:t>
      </w:r>
      <w:r w:rsidRPr="00DE6F8A">
        <w:rPr>
          <w:rFonts w:ascii="Times New Roman" w:hAnsi="Times New Roman"/>
          <w:noProof/>
        </w:rPr>
        <w:t>ropped</w:t>
      </w:r>
      <w:r w:rsidRPr="00DE6F8A">
        <w:rPr>
          <w:rFonts w:ascii="Times New Roman" w:hAnsi="Times New Roman"/>
        </w:rPr>
        <w:t xml:space="preserve"> in 2016, however, while the non-changing schools improved their score that year. </w:t>
      </w:r>
    </w:p>
    <w:p w14:paraId="5100FA12" w14:textId="030C0630" w:rsidR="004B631F" w:rsidRPr="00DE6F8A" w:rsidRDefault="004B631F" w:rsidP="00DE6F8A">
      <w:pPr>
        <w:rPr>
          <w:rFonts w:ascii="Times New Roman" w:hAnsi="Times New Roman"/>
        </w:rPr>
      </w:pPr>
      <w:r w:rsidRPr="00DE6F8A">
        <w:rPr>
          <w:rFonts w:ascii="Times New Roman" w:hAnsi="Times New Roman"/>
        </w:rPr>
        <w:tab/>
        <w:t xml:space="preserve">The number of elementary schools making the schedule change over the </w:t>
      </w:r>
      <w:r w:rsidRPr="00DE6F8A">
        <w:rPr>
          <w:rFonts w:ascii="Times New Roman" w:hAnsi="Times New Roman"/>
          <w:noProof/>
        </w:rPr>
        <w:t>analytical</w:t>
      </w:r>
      <w:r w:rsidRPr="00DE6F8A">
        <w:rPr>
          <w:rFonts w:ascii="Times New Roman" w:hAnsi="Times New Roman"/>
        </w:rPr>
        <w:t xml:space="preserve"> time is small. It would be difficult to analyze this sample reliably without </w:t>
      </w:r>
      <w:r w:rsidRPr="00DE6F8A">
        <w:rPr>
          <w:rFonts w:ascii="Times New Roman" w:hAnsi="Times New Roman"/>
        </w:rPr>
        <w:lastRenderedPageBreak/>
        <w:t xml:space="preserve">combining it with the </w:t>
      </w:r>
      <w:r w:rsidRPr="00DE6F8A">
        <w:rPr>
          <w:rFonts w:ascii="Times New Roman" w:hAnsi="Times New Roman"/>
          <w:noProof/>
        </w:rPr>
        <w:t>upper-level</w:t>
      </w:r>
      <w:r w:rsidRPr="00DE6F8A">
        <w:rPr>
          <w:rFonts w:ascii="Times New Roman" w:hAnsi="Times New Roman"/>
        </w:rPr>
        <w:t xml:space="preserve"> schools that also made the schedule change. However, we can still glean valuable information from these descriptive statistics. We see the elementary schools that made the schedule change all scored lower before they began that change than the schools that continued a five-day schedule. The exception to this was the last group of </w:t>
      </w:r>
      <w:r w:rsidRPr="00DE6F8A">
        <w:rPr>
          <w:rFonts w:ascii="Times New Roman" w:hAnsi="Times New Roman"/>
          <w:noProof/>
        </w:rPr>
        <w:t>changers</w:t>
      </w:r>
      <w:r w:rsidRPr="00DE6F8A">
        <w:rPr>
          <w:rFonts w:ascii="Times New Roman" w:hAnsi="Times New Roman"/>
        </w:rPr>
        <w:t xml:space="preserve">, those who switched in 2016. In the last year this group followed a five-day </w:t>
      </w:r>
      <w:r w:rsidRPr="00DE6F8A">
        <w:rPr>
          <w:rFonts w:ascii="Times New Roman" w:hAnsi="Times New Roman"/>
          <w:noProof/>
        </w:rPr>
        <w:t>schedule</w:t>
      </w:r>
      <w:r w:rsidRPr="00DE6F8A">
        <w:rPr>
          <w:rFonts w:ascii="Times New Roman" w:hAnsi="Times New Roman"/>
        </w:rPr>
        <w:t xml:space="preserve">, they scored 1.51 points higher than the non-changers. </w:t>
      </w:r>
    </w:p>
    <w:p w14:paraId="2D86535D" w14:textId="584AC82C" w:rsidR="004B631F" w:rsidRDefault="004B631F" w:rsidP="004B631F">
      <w:pPr>
        <w:ind w:firstLine="720"/>
        <w:rPr>
          <w:rFonts w:ascii="Times New Roman" w:hAnsi="Times New Roman"/>
        </w:rPr>
      </w:pPr>
      <w:r w:rsidRPr="00DE6F8A">
        <w:rPr>
          <w:rFonts w:ascii="Times New Roman" w:hAnsi="Times New Roman"/>
        </w:rPr>
        <w:t xml:space="preserve">Table 3 </w:t>
      </w:r>
      <w:r w:rsidR="006A3F72">
        <w:rPr>
          <w:rFonts w:ascii="Times New Roman" w:hAnsi="Times New Roman"/>
        </w:rPr>
        <w:t>profiles</w:t>
      </w:r>
      <w:r w:rsidRPr="00DE6F8A">
        <w:rPr>
          <w:rFonts w:ascii="Times New Roman" w:hAnsi="Times New Roman"/>
        </w:rPr>
        <w:t xml:space="preserve"> the middle schools in our sample</w:t>
      </w:r>
      <w:r w:rsidR="006A3F72">
        <w:rPr>
          <w:rFonts w:ascii="Times New Roman" w:hAnsi="Times New Roman"/>
        </w:rPr>
        <w:t xml:space="preserve"> using descriptive statistics</w:t>
      </w:r>
      <w:r w:rsidRPr="00DE6F8A">
        <w:rPr>
          <w:rFonts w:ascii="Times New Roman" w:hAnsi="Times New Roman"/>
        </w:rPr>
        <w:t xml:space="preserve">. Among this group, 462 schools continued a five-day schedule throughout the study period. These schools had a mean school score of 76.95 in 2012. This score dropped each of the next three years, scoring 74.19 in 2013, 73.52 in 2014, and 72 in 2015. The score then rose slightly to 73.42 in 2016. The low score for this group over the five years was 30 (2014 and 2015), </w:t>
      </w:r>
      <w:r w:rsidRPr="00DE6F8A">
        <w:rPr>
          <w:rFonts w:ascii="Times New Roman" w:hAnsi="Times New Roman"/>
          <w:noProof/>
        </w:rPr>
        <w:t>and</w:t>
      </w:r>
      <w:r w:rsidRPr="00DE6F8A">
        <w:rPr>
          <w:rFonts w:ascii="Times New Roman" w:hAnsi="Times New Roman"/>
        </w:rPr>
        <w:t xml:space="preserve"> the high was 104 (2013).</w:t>
      </w:r>
    </w:p>
    <w:p w14:paraId="2251A181" w14:textId="30ADA735" w:rsidR="00DE6F8A" w:rsidRDefault="00DE6F8A">
      <w:pPr>
        <w:spacing w:line="240" w:lineRule="auto"/>
        <w:rPr>
          <w:rFonts w:ascii="Times New Roman" w:hAnsi="Times New Roman"/>
        </w:rPr>
      </w:pPr>
      <w:r>
        <w:rPr>
          <w:rFonts w:ascii="Times New Roman" w:hAnsi="Times New Roman"/>
        </w:rPr>
        <w:br w:type="page"/>
      </w:r>
    </w:p>
    <w:p w14:paraId="44F2761B" w14:textId="77777777" w:rsidR="004B631F" w:rsidRPr="00DE6F8A" w:rsidRDefault="004B631F" w:rsidP="004B631F">
      <w:pPr>
        <w:pStyle w:val="NoSpacing"/>
        <w:rPr>
          <w:rFonts w:ascii="Times New Roman" w:hAnsi="Times New Roman"/>
          <w:szCs w:val="24"/>
        </w:rPr>
      </w:pPr>
      <w:r w:rsidRPr="00DE6F8A">
        <w:rPr>
          <w:rFonts w:ascii="Times New Roman" w:hAnsi="Times New Roman"/>
          <w:szCs w:val="24"/>
        </w:rPr>
        <w:lastRenderedPageBreak/>
        <w:t>Table 3: Descriptive Statistics of Middle School Average Report Card Scores (n=509)</w:t>
      </w:r>
    </w:p>
    <w:tbl>
      <w:tblPr>
        <w:tblStyle w:val="LightShading-Accent1"/>
        <w:tblW w:w="4712" w:type="pct"/>
        <w:tblLook w:val="0660" w:firstRow="1" w:lastRow="1" w:firstColumn="0" w:lastColumn="0" w:noHBand="1" w:noVBand="1"/>
      </w:tblPr>
      <w:tblGrid>
        <w:gridCol w:w="3922"/>
        <w:gridCol w:w="1019"/>
        <w:gridCol w:w="1021"/>
        <w:gridCol w:w="1022"/>
        <w:gridCol w:w="1023"/>
      </w:tblGrid>
      <w:tr w:rsidR="004B631F" w:rsidRPr="00DE6F8A" w14:paraId="008F033A" w14:textId="77777777" w:rsidTr="006E790E">
        <w:trPr>
          <w:cnfStyle w:val="100000000000" w:firstRow="1" w:lastRow="0" w:firstColumn="0" w:lastColumn="0" w:oddVBand="0" w:evenVBand="0" w:oddHBand="0" w:evenHBand="0" w:firstRowFirstColumn="0" w:firstRowLastColumn="0" w:lastRowFirstColumn="0" w:lastRowLastColumn="0"/>
        </w:trPr>
        <w:tc>
          <w:tcPr>
            <w:tcW w:w="2148" w:type="pct"/>
            <w:tcBorders>
              <w:top w:val="single" w:sz="8" w:space="0" w:color="auto"/>
              <w:bottom w:val="single" w:sz="8" w:space="0" w:color="auto"/>
            </w:tcBorders>
            <w:noWrap/>
          </w:tcPr>
          <w:p w14:paraId="24A9CDB1" w14:textId="77777777" w:rsidR="004B631F" w:rsidRPr="00DE6F8A" w:rsidRDefault="004B631F" w:rsidP="006E790E">
            <w:pPr>
              <w:pStyle w:val="NoSpacing"/>
              <w:rPr>
                <w:rFonts w:ascii="Times New Roman" w:hAnsi="Times New Roman" w:cs="Times New Roman"/>
                <w:b w:val="0"/>
                <w:color w:val="auto"/>
                <w:szCs w:val="24"/>
              </w:rPr>
            </w:pPr>
          </w:p>
        </w:tc>
        <w:tc>
          <w:tcPr>
            <w:tcW w:w="712" w:type="pct"/>
            <w:tcBorders>
              <w:top w:val="single" w:sz="8" w:space="0" w:color="auto"/>
              <w:bottom w:val="single" w:sz="8" w:space="0" w:color="auto"/>
            </w:tcBorders>
          </w:tcPr>
          <w:p w14:paraId="2144B7A6"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Mean</w:t>
            </w:r>
          </w:p>
        </w:tc>
        <w:tc>
          <w:tcPr>
            <w:tcW w:w="713" w:type="pct"/>
            <w:tcBorders>
              <w:top w:val="single" w:sz="8" w:space="0" w:color="auto"/>
              <w:bottom w:val="single" w:sz="8" w:space="0" w:color="auto"/>
            </w:tcBorders>
          </w:tcPr>
          <w:p w14:paraId="6446258F"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SD</w:t>
            </w:r>
          </w:p>
        </w:tc>
        <w:tc>
          <w:tcPr>
            <w:tcW w:w="713" w:type="pct"/>
            <w:tcBorders>
              <w:top w:val="single" w:sz="8" w:space="0" w:color="auto"/>
              <w:bottom w:val="single" w:sz="8" w:space="0" w:color="auto"/>
            </w:tcBorders>
          </w:tcPr>
          <w:p w14:paraId="721BB903"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Min</w:t>
            </w:r>
          </w:p>
        </w:tc>
        <w:tc>
          <w:tcPr>
            <w:tcW w:w="714" w:type="pct"/>
            <w:tcBorders>
              <w:top w:val="single" w:sz="8" w:space="0" w:color="auto"/>
              <w:bottom w:val="single" w:sz="8" w:space="0" w:color="auto"/>
            </w:tcBorders>
          </w:tcPr>
          <w:p w14:paraId="2C958EAB"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Max</w:t>
            </w:r>
          </w:p>
        </w:tc>
      </w:tr>
      <w:tr w:rsidR="004B631F" w:rsidRPr="00DE6F8A" w14:paraId="10E8BF32" w14:textId="77777777" w:rsidTr="006E790E">
        <w:tc>
          <w:tcPr>
            <w:tcW w:w="2148" w:type="pct"/>
            <w:tcBorders>
              <w:top w:val="single" w:sz="8" w:space="0" w:color="auto"/>
            </w:tcBorders>
            <w:noWrap/>
          </w:tcPr>
          <w:p w14:paraId="097B780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Five-Day Schools (462)</w:t>
            </w:r>
          </w:p>
        </w:tc>
        <w:tc>
          <w:tcPr>
            <w:tcW w:w="712" w:type="pct"/>
            <w:tcBorders>
              <w:top w:val="single" w:sz="8" w:space="0" w:color="auto"/>
            </w:tcBorders>
          </w:tcPr>
          <w:p w14:paraId="60B8619C" w14:textId="77777777" w:rsidR="004B631F" w:rsidRPr="00DE6F8A" w:rsidRDefault="004B631F" w:rsidP="006E790E">
            <w:pPr>
              <w:pStyle w:val="NoSpacing"/>
              <w:tabs>
                <w:tab w:val="decimal" w:pos="323"/>
              </w:tabs>
              <w:rPr>
                <w:rStyle w:val="SubtleEmphasis"/>
                <w:rFonts w:ascii="Times New Roman" w:hAnsi="Times New Roman" w:cs="Times New Roman"/>
                <w:color w:val="auto"/>
                <w:szCs w:val="24"/>
              </w:rPr>
            </w:pPr>
          </w:p>
        </w:tc>
        <w:tc>
          <w:tcPr>
            <w:tcW w:w="713" w:type="pct"/>
            <w:tcBorders>
              <w:top w:val="single" w:sz="8" w:space="0" w:color="auto"/>
            </w:tcBorders>
          </w:tcPr>
          <w:p w14:paraId="1C858470"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single" w:sz="8" w:space="0" w:color="auto"/>
            </w:tcBorders>
          </w:tcPr>
          <w:p w14:paraId="493687EA"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single" w:sz="8" w:space="0" w:color="auto"/>
            </w:tcBorders>
          </w:tcPr>
          <w:p w14:paraId="4C0903EF" w14:textId="77777777" w:rsidR="004B631F" w:rsidRPr="00DE6F8A" w:rsidRDefault="004B631F" w:rsidP="006E790E">
            <w:pPr>
              <w:pStyle w:val="NoSpacing"/>
              <w:tabs>
                <w:tab w:val="decimal" w:pos="323"/>
              </w:tabs>
              <w:rPr>
                <w:rFonts w:ascii="Times New Roman" w:hAnsi="Times New Roman" w:cs="Times New Roman"/>
                <w:color w:val="auto"/>
                <w:szCs w:val="24"/>
              </w:rPr>
            </w:pPr>
          </w:p>
        </w:tc>
      </w:tr>
      <w:tr w:rsidR="004B631F" w:rsidRPr="00DE6F8A" w14:paraId="278D4CC0" w14:textId="77777777" w:rsidTr="006E790E">
        <w:tc>
          <w:tcPr>
            <w:tcW w:w="2148" w:type="pct"/>
            <w:tcBorders>
              <w:bottom w:val="nil"/>
            </w:tcBorders>
            <w:noWrap/>
          </w:tcPr>
          <w:p w14:paraId="4BFB8CB2"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bottom w:val="nil"/>
            </w:tcBorders>
          </w:tcPr>
          <w:p w14:paraId="0C5176F6"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76.95</w:t>
            </w:r>
          </w:p>
        </w:tc>
        <w:tc>
          <w:tcPr>
            <w:tcW w:w="713" w:type="pct"/>
            <w:tcBorders>
              <w:bottom w:val="nil"/>
            </w:tcBorders>
          </w:tcPr>
          <w:p w14:paraId="2C4D7D3B"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0.56</w:t>
            </w:r>
          </w:p>
        </w:tc>
        <w:tc>
          <w:tcPr>
            <w:tcW w:w="713" w:type="pct"/>
            <w:tcBorders>
              <w:bottom w:val="nil"/>
            </w:tcBorders>
          </w:tcPr>
          <w:p w14:paraId="33CA0D50"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39.8</w:t>
            </w:r>
          </w:p>
        </w:tc>
        <w:tc>
          <w:tcPr>
            <w:tcW w:w="714" w:type="pct"/>
            <w:tcBorders>
              <w:bottom w:val="nil"/>
            </w:tcBorders>
          </w:tcPr>
          <w:p w14:paraId="696D7779"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100.0</w:t>
            </w:r>
          </w:p>
        </w:tc>
      </w:tr>
      <w:tr w:rsidR="004B631F" w:rsidRPr="00DE6F8A" w14:paraId="327D6F92" w14:textId="77777777" w:rsidTr="006E790E">
        <w:tc>
          <w:tcPr>
            <w:tcW w:w="2148" w:type="pct"/>
            <w:tcBorders>
              <w:bottom w:val="nil"/>
            </w:tcBorders>
            <w:noWrap/>
          </w:tcPr>
          <w:p w14:paraId="72C63BE3"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bottom w:val="nil"/>
            </w:tcBorders>
          </w:tcPr>
          <w:p w14:paraId="39F46103"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74.19</w:t>
            </w:r>
          </w:p>
        </w:tc>
        <w:tc>
          <w:tcPr>
            <w:tcW w:w="713" w:type="pct"/>
            <w:tcBorders>
              <w:bottom w:val="nil"/>
            </w:tcBorders>
          </w:tcPr>
          <w:p w14:paraId="6F3A7924"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0.49</w:t>
            </w:r>
          </w:p>
        </w:tc>
        <w:tc>
          <w:tcPr>
            <w:tcW w:w="713" w:type="pct"/>
            <w:tcBorders>
              <w:bottom w:val="nil"/>
            </w:tcBorders>
          </w:tcPr>
          <w:p w14:paraId="31465E1A"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35.0</w:t>
            </w:r>
          </w:p>
        </w:tc>
        <w:tc>
          <w:tcPr>
            <w:tcW w:w="714" w:type="pct"/>
            <w:tcBorders>
              <w:bottom w:val="nil"/>
            </w:tcBorders>
          </w:tcPr>
          <w:p w14:paraId="7394E761"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104.0</w:t>
            </w:r>
          </w:p>
        </w:tc>
      </w:tr>
      <w:tr w:rsidR="004B631F" w:rsidRPr="00DE6F8A" w14:paraId="63EBF30D" w14:textId="77777777" w:rsidTr="006E790E">
        <w:tc>
          <w:tcPr>
            <w:tcW w:w="2148" w:type="pct"/>
            <w:tcBorders>
              <w:bottom w:val="nil"/>
            </w:tcBorders>
            <w:noWrap/>
          </w:tcPr>
          <w:p w14:paraId="112E0D48"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bottom w:val="nil"/>
            </w:tcBorders>
          </w:tcPr>
          <w:p w14:paraId="2EC0437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73.52</w:t>
            </w:r>
          </w:p>
        </w:tc>
        <w:tc>
          <w:tcPr>
            <w:tcW w:w="713" w:type="pct"/>
            <w:tcBorders>
              <w:bottom w:val="nil"/>
            </w:tcBorders>
          </w:tcPr>
          <w:p w14:paraId="20E84069"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0.51</w:t>
            </w:r>
          </w:p>
        </w:tc>
        <w:tc>
          <w:tcPr>
            <w:tcW w:w="713" w:type="pct"/>
            <w:tcBorders>
              <w:bottom w:val="nil"/>
            </w:tcBorders>
          </w:tcPr>
          <w:p w14:paraId="08FBC760"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30.0</w:t>
            </w:r>
          </w:p>
        </w:tc>
        <w:tc>
          <w:tcPr>
            <w:tcW w:w="714" w:type="pct"/>
            <w:tcBorders>
              <w:bottom w:val="nil"/>
            </w:tcBorders>
          </w:tcPr>
          <w:p w14:paraId="3E1C6F70"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 xml:space="preserve"> 99.0</w:t>
            </w:r>
          </w:p>
        </w:tc>
      </w:tr>
      <w:tr w:rsidR="004B631F" w:rsidRPr="00DE6F8A" w14:paraId="6AD1ED54" w14:textId="77777777" w:rsidTr="006E790E">
        <w:tc>
          <w:tcPr>
            <w:tcW w:w="2148" w:type="pct"/>
            <w:tcBorders>
              <w:bottom w:val="nil"/>
            </w:tcBorders>
            <w:noWrap/>
          </w:tcPr>
          <w:p w14:paraId="6DD831FB"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bottom w:val="nil"/>
            </w:tcBorders>
          </w:tcPr>
          <w:p w14:paraId="1A02587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72.00</w:t>
            </w:r>
          </w:p>
        </w:tc>
        <w:tc>
          <w:tcPr>
            <w:tcW w:w="713" w:type="pct"/>
            <w:tcBorders>
              <w:bottom w:val="nil"/>
            </w:tcBorders>
          </w:tcPr>
          <w:p w14:paraId="6709288B"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0.49</w:t>
            </w:r>
          </w:p>
        </w:tc>
        <w:tc>
          <w:tcPr>
            <w:tcW w:w="713" w:type="pct"/>
            <w:tcBorders>
              <w:bottom w:val="nil"/>
            </w:tcBorders>
          </w:tcPr>
          <w:p w14:paraId="65654FBC"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30.0</w:t>
            </w:r>
          </w:p>
        </w:tc>
        <w:tc>
          <w:tcPr>
            <w:tcW w:w="714" w:type="pct"/>
            <w:tcBorders>
              <w:bottom w:val="nil"/>
            </w:tcBorders>
          </w:tcPr>
          <w:p w14:paraId="7AB0C712"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 xml:space="preserve"> 97.0</w:t>
            </w:r>
          </w:p>
        </w:tc>
      </w:tr>
      <w:tr w:rsidR="004B631F" w:rsidRPr="00DE6F8A" w14:paraId="0CA27947" w14:textId="77777777" w:rsidTr="006E790E">
        <w:tc>
          <w:tcPr>
            <w:tcW w:w="2148" w:type="pct"/>
            <w:tcBorders>
              <w:bottom w:val="nil"/>
            </w:tcBorders>
            <w:noWrap/>
          </w:tcPr>
          <w:p w14:paraId="128AB005"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bottom w:val="nil"/>
            </w:tcBorders>
          </w:tcPr>
          <w:p w14:paraId="6D8F771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73.42</w:t>
            </w:r>
          </w:p>
        </w:tc>
        <w:tc>
          <w:tcPr>
            <w:tcW w:w="713" w:type="pct"/>
            <w:tcBorders>
              <w:bottom w:val="nil"/>
            </w:tcBorders>
          </w:tcPr>
          <w:p w14:paraId="33D7E3C7"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0.48</w:t>
            </w:r>
          </w:p>
        </w:tc>
        <w:tc>
          <w:tcPr>
            <w:tcW w:w="713" w:type="pct"/>
            <w:tcBorders>
              <w:bottom w:val="nil"/>
            </w:tcBorders>
          </w:tcPr>
          <w:p w14:paraId="7C4A150B"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32.0</w:t>
            </w:r>
          </w:p>
        </w:tc>
        <w:tc>
          <w:tcPr>
            <w:tcW w:w="714" w:type="pct"/>
            <w:tcBorders>
              <w:bottom w:val="nil"/>
            </w:tcBorders>
          </w:tcPr>
          <w:p w14:paraId="41163956"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 xml:space="preserve"> 99.0</w:t>
            </w:r>
          </w:p>
        </w:tc>
      </w:tr>
      <w:tr w:rsidR="004B631F" w:rsidRPr="00DE6F8A" w14:paraId="0D124B21" w14:textId="77777777" w:rsidTr="006E790E">
        <w:trPr>
          <w:trHeight w:val="279"/>
        </w:trPr>
        <w:tc>
          <w:tcPr>
            <w:tcW w:w="2148" w:type="pct"/>
            <w:tcBorders>
              <w:top w:val="nil"/>
              <w:bottom w:val="nil"/>
            </w:tcBorders>
            <w:noWrap/>
          </w:tcPr>
          <w:p w14:paraId="501354E3"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2013 (21)</w:t>
            </w:r>
          </w:p>
        </w:tc>
        <w:tc>
          <w:tcPr>
            <w:tcW w:w="712" w:type="pct"/>
            <w:tcBorders>
              <w:top w:val="nil"/>
              <w:bottom w:val="nil"/>
            </w:tcBorders>
          </w:tcPr>
          <w:p w14:paraId="10AC55DE" w14:textId="77777777" w:rsidR="004B631F" w:rsidRPr="00DE6F8A" w:rsidRDefault="004B631F" w:rsidP="006E790E">
            <w:pPr>
              <w:pStyle w:val="NoSpacing"/>
              <w:tabs>
                <w:tab w:val="decimal" w:pos="323"/>
              </w:tabs>
              <w:rPr>
                <w:rStyle w:val="SubtleEmphasis"/>
                <w:rFonts w:ascii="Times New Roman" w:hAnsi="Times New Roman" w:cs="Times New Roman"/>
                <w:color w:val="auto"/>
                <w:szCs w:val="24"/>
              </w:rPr>
            </w:pPr>
          </w:p>
        </w:tc>
        <w:tc>
          <w:tcPr>
            <w:tcW w:w="713" w:type="pct"/>
            <w:tcBorders>
              <w:top w:val="nil"/>
              <w:bottom w:val="nil"/>
            </w:tcBorders>
          </w:tcPr>
          <w:p w14:paraId="3E66F17A"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0E4AA845"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61261576"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09ABEFD0" w14:textId="77777777" w:rsidTr="006E790E">
        <w:tc>
          <w:tcPr>
            <w:tcW w:w="2148" w:type="pct"/>
            <w:tcBorders>
              <w:top w:val="nil"/>
              <w:bottom w:val="nil"/>
            </w:tcBorders>
            <w:noWrap/>
          </w:tcPr>
          <w:p w14:paraId="11D8DCC0"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47996839"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68.44</w:t>
            </w:r>
          </w:p>
        </w:tc>
        <w:tc>
          <w:tcPr>
            <w:tcW w:w="713" w:type="pct"/>
            <w:tcBorders>
              <w:top w:val="nil"/>
              <w:bottom w:val="nil"/>
            </w:tcBorders>
          </w:tcPr>
          <w:p w14:paraId="63402E91"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3.08</w:t>
            </w:r>
          </w:p>
        </w:tc>
        <w:tc>
          <w:tcPr>
            <w:tcW w:w="713" w:type="pct"/>
            <w:tcBorders>
              <w:top w:val="nil"/>
              <w:bottom w:val="nil"/>
            </w:tcBorders>
          </w:tcPr>
          <w:p w14:paraId="3047650A"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46.4</w:t>
            </w:r>
          </w:p>
        </w:tc>
        <w:tc>
          <w:tcPr>
            <w:tcW w:w="714" w:type="pct"/>
            <w:tcBorders>
              <w:top w:val="nil"/>
              <w:bottom w:val="nil"/>
            </w:tcBorders>
          </w:tcPr>
          <w:p w14:paraId="3DFC0DD8"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 xml:space="preserve"> 93.4</w:t>
            </w:r>
          </w:p>
        </w:tc>
      </w:tr>
      <w:tr w:rsidR="004B631F" w:rsidRPr="00DE6F8A" w14:paraId="0619C5E0" w14:textId="77777777" w:rsidTr="006E790E">
        <w:tc>
          <w:tcPr>
            <w:tcW w:w="2148" w:type="pct"/>
            <w:tcBorders>
              <w:top w:val="nil"/>
              <w:bottom w:val="nil"/>
            </w:tcBorders>
            <w:noWrap/>
          </w:tcPr>
          <w:p w14:paraId="241BB7F6"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566D1116"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69.33</w:t>
            </w:r>
          </w:p>
        </w:tc>
        <w:tc>
          <w:tcPr>
            <w:tcW w:w="713" w:type="pct"/>
            <w:tcBorders>
              <w:top w:val="nil"/>
              <w:bottom w:val="nil"/>
            </w:tcBorders>
          </w:tcPr>
          <w:p w14:paraId="31356617"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2.02</w:t>
            </w:r>
          </w:p>
        </w:tc>
        <w:tc>
          <w:tcPr>
            <w:tcW w:w="713" w:type="pct"/>
            <w:tcBorders>
              <w:top w:val="nil"/>
              <w:bottom w:val="nil"/>
            </w:tcBorders>
          </w:tcPr>
          <w:p w14:paraId="689A45D0"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49.0</w:t>
            </w:r>
          </w:p>
        </w:tc>
        <w:tc>
          <w:tcPr>
            <w:tcW w:w="714" w:type="pct"/>
            <w:tcBorders>
              <w:top w:val="nil"/>
              <w:bottom w:val="nil"/>
            </w:tcBorders>
          </w:tcPr>
          <w:p w14:paraId="01752504"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 xml:space="preserve"> 86.0</w:t>
            </w:r>
          </w:p>
        </w:tc>
      </w:tr>
      <w:tr w:rsidR="004B631F" w:rsidRPr="00DE6F8A" w14:paraId="0A4E4B78" w14:textId="77777777" w:rsidTr="006E790E">
        <w:tc>
          <w:tcPr>
            <w:tcW w:w="2148" w:type="pct"/>
            <w:tcBorders>
              <w:top w:val="nil"/>
              <w:bottom w:val="nil"/>
            </w:tcBorders>
            <w:noWrap/>
          </w:tcPr>
          <w:p w14:paraId="25C8D76D"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24FD46A6"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67.52</w:t>
            </w:r>
          </w:p>
        </w:tc>
        <w:tc>
          <w:tcPr>
            <w:tcW w:w="713" w:type="pct"/>
            <w:tcBorders>
              <w:top w:val="nil"/>
              <w:bottom w:val="nil"/>
            </w:tcBorders>
          </w:tcPr>
          <w:p w14:paraId="238C24E3"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2.71</w:t>
            </w:r>
          </w:p>
        </w:tc>
        <w:tc>
          <w:tcPr>
            <w:tcW w:w="713" w:type="pct"/>
            <w:tcBorders>
              <w:top w:val="nil"/>
              <w:bottom w:val="nil"/>
            </w:tcBorders>
          </w:tcPr>
          <w:p w14:paraId="526FDABD"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44.0</w:t>
            </w:r>
          </w:p>
        </w:tc>
        <w:tc>
          <w:tcPr>
            <w:tcW w:w="714" w:type="pct"/>
            <w:tcBorders>
              <w:top w:val="nil"/>
              <w:bottom w:val="nil"/>
            </w:tcBorders>
          </w:tcPr>
          <w:p w14:paraId="282764AF"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 xml:space="preserve"> 89.0</w:t>
            </w:r>
          </w:p>
        </w:tc>
      </w:tr>
      <w:tr w:rsidR="004B631F" w:rsidRPr="00DE6F8A" w14:paraId="3E57480F" w14:textId="77777777" w:rsidTr="006E790E">
        <w:tc>
          <w:tcPr>
            <w:tcW w:w="2148" w:type="pct"/>
            <w:tcBorders>
              <w:top w:val="nil"/>
              <w:bottom w:val="nil"/>
            </w:tcBorders>
            <w:noWrap/>
          </w:tcPr>
          <w:p w14:paraId="78B1EF6A"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5D3AB7E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68.95</w:t>
            </w:r>
          </w:p>
        </w:tc>
        <w:tc>
          <w:tcPr>
            <w:tcW w:w="713" w:type="pct"/>
            <w:tcBorders>
              <w:top w:val="nil"/>
              <w:bottom w:val="nil"/>
            </w:tcBorders>
          </w:tcPr>
          <w:p w14:paraId="30AD350A"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2.63</w:t>
            </w:r>
          </w:p>
        </w:tc>
        <w:tc>
          <w:tcPr>
            <w:tcW w:w="713" w:type="pct"/>
            <w:tcBorders>
              <w:top w:val="nil"/>
              <w:bottom w:val="nil"/>
            </w:tcBorders>
          </w:tcPr>
          <w:p w14:paraId="7FD89599"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41.0</w:t>
            </w:r>
          </w:p>
        </w:tc>
        <w:tc>
          <w:tcPr>
            <w:tcW w:w="714" w:type="pct"/>
            <w:tcBorders>
              <w:top w:val="nil"/>
              <w:bottom w:val="nil"/>
            </w:tcBorders>
          </w:tcPr>
          <w:p w14:paraId="32F00E09"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87.0</w:t>
            </w:r>
          </w:p>
        </w:tc>
      </w:tr>
      <w:tr w:rsidR="004B631F" w:rsidRPr="00DE6F8A" w14:paraId="3E2969D1" w14:textId="77777777" w:rsidTr="006E790E">
        <w:tc>
          <w:tcPr>
            <w:tcW w:w="2148" w:type="pct"/>
            <w:tcBorders>
              <w:top w:val="nil"/>
              <w:bottom w:val="nil"/>
            </w:tcBorders>
            <w:noWrap/>
          </w:tcPr>
          <w:p w14:paraId="35744AA8"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4960D563"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65.76</w:t>
            </w:r>
          </w:p>
        </w:tc>
        <w:tc>
          <w:tcPr>
            <w:tcW w:w="713" w:type="pct"/>
            <w:tcBorders>
              <w:top w:val="nil"/>
              <w:bottom w:val="nil"/>
            </w:tcBorders>
          </w:tcPr>
          <w:p w14:paraId="22E7264F"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1.95</w:t>
            </w:r>
          </w:p>
        </w:tc>
        <w:tc>
          <w:tcPr>
            <w:tcW w:w="713" w:type="pct"/>
            <w:tcBorders>
              <w:top w:val="nil"/>
              <w:bottom w:val="nil"/>
            </w:tcBorders>
          </w:tcPr>
          <w:p w14:paraId="18B57B65"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44.0</w:t>
            </w:r>
          </w:p>
        </w:tc>
        <w:tc>
          <w:tcPr>
            <w:tcW w:w="714" w:type="pct"/>
            <w:tcBorders>
              <w:top w:val="nil"/>
              <w:bottom w:val="nil"/>
            </w:tcBorders>
          </w:tcPr>
          <w:p w14:paraId="054B8B3E"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81.0</w:t>
            </w:r>
          </w:p>
        </w:tc>
      </w:tr>
      <w:tr w:rsidR="004B631F" w:rsidRPr="00DE6F8A" w14:paraId="4FB015B4" w14:textId="77777777" w:rsidTr="006E790E">
        <w:tc>
          <w:tcPr>
            <w:tcW w:w="2148" w:type="pct"/>
            <w:tcBorders>
              <w:top w:val="nil"/>
              <w:bottom w:val="nil"/>
            </w:tcBorders>
            <w:noWrap/>
          </w:tcPr>
          <w:p w14:paraId="55CD5BC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2014 (5)</w:t>
            </w:r>
          </w:p>
        </w:tc>
        <w:tc>
          <w:tcPr>
            <w:tcW w:w="712" w:type="pct"/>
            <w:tcBorders>
              <w:top w:val="nil"/>
              <w:bottom w:val="nil"/>
            </w:tcBorders>
          </w:tcPr>
          <w:p w14:paraId="4246CDDD"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315478B1"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10A6FD3D"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714DC5F4"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2A02803A" w14:textId="77777777" w:rsidTr="006E790E">
        <w:tc>
          <w:tcPr>
            <w:tcW w:w="2148" w:type="pct"/>
            <w:tcBorders>
              <w:top w:val="nil"/>
              <w:bottom w:val="nil"/>
            </w:tcBorders>
            <w:noWrap/>
          </w:tcPr>
          <w:p w14:paraId="313D822B"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1FB7750E"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74.64</w:t>
            </w:r>
          </w:p>
        </w:tc>
        <w:tc>
          <w:tcPr>
            <w:tcW w:w="713" w:type="pct"/>
            <w:tcBorders>
              <w:top w:val="nil"/>
              <w:bottom w:val="nil"/>
            </w:tcBorders>
          </w:tcPr>
          <w:p w14:paraId="5C124DDC"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8.27</w:t>
            </w:r>
          </w:p>
        </w:tc>
        <w:tc>
          <w:tcPr>
            <w:tcW w:w="713" w:type="pct"/>
            <w:tcBorders>
              <w:top w:val="nil"/>
              <w:bottom w:val="nil"/>
            </w:tcBorders>
          </w:tcPr>
          <w:p w14:paraId="4541DE78"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53.4</w:t>
            </w:r>
          </w:p>
        </w:tc>
        <w:tc>
          <w:tcPr>
            <w:tcW w:w="714" w:type="pct"/>
            <w:tcBorders>
              <w:top w:val="nil"/>
              <w:bottom w:val="nil"/>
            </w:tcBorders>
          </w:tcPr>
          <w:p w14:paraId="0B006A81"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100.0</w:t>
            </w:r>
          </w:p>
        </w:tc>
      </w:tr>
      <w:tr w:rsidR="004B631F" w:rsidRPr="00DE6F8A" w14:paraId="10015B49" w14:textId="77777777" w:rsidTr="006E790E">
        <w:tc>
          <w:tcPr>
            <w:tcW w:w="2148" w:type="pct"/>
            <w:tcBorders>
              <w:top w:val="nil"/>
              <w:bottom w:val="nil"/>
            </w:tcBorders>
            <w:noWrap/>
          </w:tcPr>
          <w:p w14:paraId="3CFDEEBD"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74BC8EF1"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73.80</w:t>
            </w:r>
          </w:p>
        </w:tc>
        <w:tc>
          <w:tcPr>
            <w:tcW w:w="713" w:type="pct"/>
            <w:tcBorders>
              <w:top w:val="nil"/>
              <w:bottom w:val="nil"/>
            </w:tcBorders>
          </w:tcPr>
          <w:p w14:paraId="00C49BEE"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7.28</w:t>
            </w:r>
          </w:p>
        </w:tc>
        <w:tc>
          <w:tcPr>
            <w:tcW w:w="713" w:type="pct"/>
            <w:tcBorders>
              <w:top w:val="nil"/>
              <w:bottom w:val="nil"/>
            </w:tcBorders>
          </w:tcPr>
          <w:p w14:paraId="119EADFD"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54.0</w:t>
            </w:r>
          </w:p>
        </w:tc>
        <w:tc>
          <w:tcPr>
            <w:tcW w:w="714" w:type="pct"/>
            <w:tcBorders>
              <w:top w:val="nil"/>
              <w:bottom w:val="nil"/>
            </w:tcBorders>
          </w:tcPr>
          <w:p w14:paraId="0F85830E"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99.0</w:t>
            </w:r>
          </w:p>
        </w:tc>
      </w:tr>
      <w:tr w:rsidR="004B631F" w:rsidRPr="00DE6F8A" w14:paraId="6D59052F" w14:textId="77777777" w:rsidTr="006E790E">
        <w:tc>
          <w:tcPr>
            <w:tcW w:w="2148" w:type="pct"/>
            <w:tcBorders>
              <w:top w:val="nil"/>
              <w:bottom w:val="nil"/>
            </w:tcBorders>
            <w:noWrap/>
          </w:tcPr>
          <w:p w14:paraId="1F17BB4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6C785404"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75.80</w:t>
            </w:r>
          </w:p>
        </w:tc>
        <w:tc>
          <w:tcPr>
            <w:tcW w:w="713" w:type="pct"/>
            <w:tcBorders>
              <w:top w:val="nil"/>
              <w:bottom w:val="nil"/>
            </w:tcBorders>
          </w:tcPr>
          <w:p w14:paraId="5F3C0F01"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5.05</w:t>
            </w:r>
          </w:p>
        </w:tc>
        <w:tc>
          <w:tcPr>
            <w:tcW w:w="713" w:type="pct"/>
            <w:tcBorders>
              <w:top w:val="nil"/>
              <w:bottom w:val="nil"/>
            </w:tcBorders>
          </w:tcPr>
          <w:p w14:paraId="1E189107"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66.0</w:t>
            </w:r>
          </w:p>
        </w:tc>
        <w:tc>
          <w:tcPr>
            <w:tcW w:w="714" w:type="pct"/>
            <w:tcBorders>
              <w:top w:val="nil"/>
              <w:bottom w:val="nil"/>
            </w:tcBorders>
          </w:tcPr>
          <w:p w14:paraId="2F807018"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95.0</w:t>
            </w:r>
          </w:p>
        </w:tc>
      </w:tr>
      <w:tr w:rsidR="004B631F" w:rsidRPr="00DE6F8A" w14:paraId="43620A67" w14:textId="77777777" w:rsidTr="006E790E">
        <w:tc>
          <w:tcPr>
            <w:tcW w:w="2148" w:type="pct"/>
            <w:tcBorders>
              <w:top w:val="nil"/>
              <w:bottom w:val="nil"/>
            </w:tcBorders>
            <w:noWrap/>
          </w:tcPr>
          <w:p w14:paraId="0B28CC52"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37331D29"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68.80</w:t>
            </w:r>
          </w:p>
        </w:tc>
        <w:tc>
          <w:tcPr>
            <w:tcW w:w="713" w:type="pct"/>
            <w:tcBorders>
              <w:top w:val="nil"/>
              <w:bottom w:val="nil"/>
            </w:tcBorders>
          </w:tcPr>
          <w:p w14:paraId="3EF290A7"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8.65</w:t>
            </w:r>
          </w:p>
        </w:tc>
        <w:tc>
          <w:tcPr>
            <w:tcW w:w="713" w:type="pct"/>
            <w:tcBorders>
              <w:top w:val="nil"/>
              <w:bottom w:val="nil"/>
            </w:tcBorders>
          </w:tcPr>
          <w:p w14:paraId="7AA41993"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53.0</w:t>
            </w:r>
          </w:p>
        </w:tc>
        <w:tc>
          <w:tcPr>
            <w:tcW w:w="714" w:type="pct"/>
            <w:tcBorders>
              <w:top w:val="nil"/>
              <w:bottom w:val="nil"/>
            </w:tcBorders>
          </w:tcPr>
          <w:p w14:paraId="0476247A"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102.0</w:t>
            </w:r>
          </w:p>
        </w:tc>
      </w:tr>
      <w:tr w:rsidR="004B631F" w:rsidRPr="00DE6F8A" w14:paraId="146527EC" w14:textId="77777777" w:rsidTr="006E790E">
        <w:tc>
          <w:tcPr>
            <w:tcW w:w="2148" w:type="pct"/>
            <w:tcBorders>
              <w:top w:val="nil"/>
              <w:bottom w:val="nil"/>
            </w:tcBorders>
            <w:noWrap/>
          </w:tcPr>
          <w:p w14:paraId="2335E018"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64E2C7E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68.00</w:t>
            </w:r>
          </w:p>
        </w:tc>
        <w:tc>
          <w:tcPr>
            <w:tcW w:w="713" w:type="pct"/>
            <w:tcBorders>
              <w:top w:val="nil"/>
              <w:bottom w:val="nil"/>
            </w:tcBorders>
          </w:tcPr>
          <w:p w14:paraId="6B1C5BFC"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6.47</w:t>
            </w:r>
          </w:p>
        </w:tc>
        <w:tc>
          <w:tcPr>
            <w:tcW w:w="713" w:type="pct"/>
            <w:tcBorders>
              <w:top w:val="nil"/>
              <w:bottom w:val="nil"/>
            </w:tcBorders>
          </w:tcPr>
          <w:p w14:paraId="3A01B5AD"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51.0</w:t>
            </w:r>
          </w:p>
        </w:tc>
        <w:tc>
          <w:tcPr>
            <w:tcW w:w="714" w:type="pct"/>
            <w:tcBorders>
              <w:top w:val="nil"/>
              <w:bottom w:val="nil"/>
            </w:tcBorders>
          </w:tcPr>
          <w:p w14:paraId="6EA393AC"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87.0</w:t>
            </w:r>
          </w:p>
        </w:tc>
      </w:tr>
      <w:tr w:rsidR="004B631F" w:rsidRPr="00DE6F8A" w14:paraId="66D2385A" w14:textId="77777777" w:rsidTr="006E790E">
        <w:tc>
          <w:tcPr>
            <w:tcW w:w="2148" w:type="pct"/>
            <w:tcBorders>
              <w:top w:val="nil"/>
              <w:bottom w:val="nil"/>
            </w:tcBorders>
            <w:noWrap/>
          </w:tcPr>
          <w:p w14:paraId="07B934B9"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2015 (6)</w:t>
            </w:r>
          </w:p>
        </w:tc>
        <w:tc>
          <w:tcPr>
            <w:tcW w:w="712" w:type="pct"/>
            <w:tcBorders>
              <w:top w:val="nil"/>
              <w:bottom w:val="nil"/>
            </w:tcBorders>
          </w:tcPr>
          <w:p w14:paraId="67284238"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0E815436"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12884462"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10B40FE3"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63F4656D" w14:textId="77777777" w:rsidTr="006E790E">
        <w:tc>
          <w:tcPr>
            <w:tcW w:w="2148" w:type="pct"/>
            <w:tcBorders>
              <w:top w:val="nil"/>
              <w:bottom w:val="nil"/>
            </w:tcBorders>
            <w:noWrap/>
          </w:tcPr>
          <w:p w14:paraId="29C8BA13"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14973B8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69.30</w:t>
            </w:r>
          </w:p>
        </w:tc>
        <w:tc>
          <w:tcPr>
            <w:tcW w:w="713" w:type="pct"/>
            <w:tcBorders>
              <w:top w:val="nil"/>
              <w:bottom w:val="nil"/>
            </w:tcBorders>
          </w:tcPr>
          <w:p w14:paraId="08D36E9B"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6.27</w:t>
            </w:r>
          </w:p>
        </w:tc>
        <w:tc>
          <w:tcPr>
            <w:tcW w:w="713" w:type="pct"/>
            <w:tcBorders>
              <w:top w:val="nil"/>
              <w:bottom w:val="nil"/>
            </w:tcBorders>
          </w:tcPr>
          <w:p w14:paraId="3246EB81"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46.4</w:t>
            </w:r>
          </w:p>
        </w:tc>
        <w:tc>
          <w:tcPr>
            <w:tcW w:w="714" w:type="pct"/>
            <w:tcBorders>
              <w:top w:val="nil"/>
              <w:bottom w:val="nil"/>
            </w:tcBorders>
          </w:tcPr>
          <w:p w14:paraId="65C57A5E"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90.0</w:t>
            </w:r>
          </w:p>
        </w:tc>
      </w:tr>
      <w:tr w:rsidR="004B631F" w:rsidRPr="00DE6F8A" w14:paraId="32131303" w14:textId="77777777" w:rsidTr="006E790E">
        <w:tc>
          <w:tcPr>
            <w:tcW w:w="2148" w:type="pct"/>
            <w:tcBorders>
              <w:top w:val="nil"/>
              <w:bottom w:val="nil"/>
            </w:tcBorders>
            <w:noWrap/>
          </w:tcPr>
          <w:p w14:paraId="31E3FB69"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1230CBCE"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70.00</w:t>
            </w:r>
          </w:p>
        </w:tc>
        <w:tc>
          <w:tcPr>
            <w:tcW w:w="713" w:type="pct"/>
            <w:tcBorders>
              <w:top w:val="nil"/>
              <w:bottom w:val="nil"/>
            </w:tcBorders>
          </w:tcPr>
          <w:p w14:paraId="75075D72"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4.03</w:t>
            </w:r>
          </w:p>
        </w:tc>
        <w:tc>
          <w:tcPr>
            <w:tcW w:w="713" w:type="pct"/>
            <w:tcBorders>
              <w:top w:val="nil"/>
              <w:bottom w:val="nil"/>
            </w:tcBorders>
          </w:tcPr>
          <w:p w14:paraId="3698E6C9"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59.0</w:t>
            </w:r>
          </w:p>
        </w:tc>
        <w:tc>
          <w:tcPr>
            <w:tcW w:w="714" w:type="pct"/>
            <w:tcBorders>
              <w:top w:val="nil"/>
              <w:bottom w:val="nil"/>
            </w:tcBorders>
          </w:tcPr>
          <w:p w14:paraId="22DA76FA"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86.0</w:t>
            </w:r>
          </w:p>
        </w:tc>
      </w:tr>
      <w:tr w:rsidR="004B631F" w:rsidRPr="00DE6F8A" w14:paraId="14C93785" w14:textId="77777777" w:rsidTr="006E790E">
        <w:tc>
          <w:tcPr>
            <w:tcW w:w="2148" w:type="pct"/>
            <w:tcBorders>
              <w:top w:val="nil"/>
              <w:bottom w:val="nil"/>
            </w:tcBorders>
            <w:noWrap/>
          </w:tcPr>
          <w:p w14:paraId="20CD2ACA"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79EF52E8"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73.83</w:t>
            </w:r>
          </w:p>
        </w:tc>
        <w:tc>
          <w:tcPr>
            <w:tcW w:w="713" w:type="pct"/>
            <w:tcBorders>
              <w:top w:val="nil"/>
              <w:bottom w:val="nil"/>
            </w:tcBorders>
          </w:tcPr>
          <w:p w14:paraId="6D4C9214"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2.69</w:t>
            </w:r>
          </w:p>
        </w:tc>
        <w:tc>
          <w:tcPr>
            <w:tcW w:w="713" w:type="pct"/>
            <w:tcBorders>
              <w:top w:val="nil"/>
              <w:bottom w:val="nil"/>
            </w:tcBorders>
          </w:tcPr>
          <w:p w14:paraId="2D8CF696"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68.0</w:t>
            </w:r>
          </w:p>
        </w:tc>
        <w:tc>
          <w:tcPr>
            <w:tcW w:w="714" w:type="pct"/>
            <w:tcBorders>
              <w:top w:val="nil"/>
              <w:bottom w:val="nil"/>
            </w:tcBorders>
          </w:tcPr>
          <w:p w14:paraId="13DCB2EF"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86.0</w:t>
            </w:r>
          </w:p>
        </w:tc>
      </w:tr>
      <w:tr w:rsidR="004B631F" w:rsidRPr="00DE6F8A" w14:paraId="361070C4" w14:textId="77777777" w:rsidTr="006E790E">
        <w:tc>
          <w:tcPr>
            <w:tcW w:w="2148" w:type="pct"/>
            <w:tcBorders>
              <w:top w:val="nil"/>
              <w:bottom w:val="nil"/>
            </w:tcBorders>
            <w:noWrap/>
          </w:tcPr>
          <w:p w14:paraId="0663A1BE"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3740A0E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64.00</w:t>
            </w:r>
          </w:p>
        </w:tc>
        <w:tc>
          <w:tcPr>
            <w:tcW w:w="713" w:type="pct"/>
            <w:tcBorders>
              <w:top w:val="nil"/>
              <w:bottom w:val="nil"/>
            </w:tcBorders>
          </w:tcPr>
          <w:p w14:paraId="4568D40B"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3.63</w:t>
            </w:r>
          </w:p>
        </w:tc>
        <w:tc>
          <w:tcPr>
            <w:tcW w:w="713" w:type="pct"/>
            <w:tcBorders>
              <w:top w:val="nil"/>
              <w:bottom w:val="nil"/>
            </w:tcBorders>
          </w:tcPr>
          <w:p w14:paraId="619B90F2"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48.0</w:t>
            </w:r>
          </w:p>
        </w:tc>
        <w:tc>
          <w:tcPr>
            <w:tcW w:w="714" w:type="pct"/>
            <w:tcBorders>
              <w:top w:val="nil"/>
              <w:bottom w:val="nil"/>
            </w:tcBorders>
          </w:tcPr>
          <w:p w14:paraId="281483C9"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75.0</w:t>
            </w:r>
          </w:p>
        </w:tc>
      </w:tr>
      <w:tr w:rsidR="004B631F" w:rsidRPr="00DE6F8A" w14:paraId="6EFC54A1" w14:textId="77777777" w:rsidTr="006E790E">
        <w:tc>
          <w:tcPr>
            <w:tcW w:w="2148" w:type="pct"/>
            <w:tcBorders>
              <w:top w:val="nil"/>
              <w:bottom w:val="nil"/>
            </w:tcBorders>
            <w:noWrap/>
          </w:tcPr>
          <w:p w14:paraId="2FC2D244"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600943F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70.50</w:t>
            </w:r>
          </w:p>
        </w:tc>
        <w:tc>
          <w:tcPr>
            <w:tcW w:w="713" w:type="pct"/>
            <w:tcBorders>
              <w:top w:val="nil"/>
              <w:bottom w:val="nil"/>
            </w:tcBorders>
          </w:tcPr>
          <w:p w14:paraId="5E81E6BF"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4.51</w:t>
            </w:r>
          </w:p>
        </w:tc>
        <w:tc>
          <w:tcPr>
            <w:tcW w:w="713" w:type="pct"/>
            <w:tcBorders>
              <w:top w:val="nil"/>
              <w:bottom w:val="nil"/>
            </w:tcBorders>
          </w:tcPr>
          <w:p w14:paraId="387E232D"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58.0</w:t>
            </w:r>
          </w:p>
        </w:tc>
        <w:tc>
          <w:tcPr>
            <w:tcW w:w="714" w:type="pct"/>
            <w:tcBorders>
              <w:top w:val="nil"/>
              <w:bottom w:val="nil"/>
            </w:tcBorders>
          </w:tcPr>
          <w:p w14:paraId="5A183D81"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87.0</w:t>
            </w:r>
          </w:p>
        </w:tc>
      </w:tr>
      <w:tr w:rsidR="004B631F" w:rsidRPr="00DE6F8A" w14:paraId="5A8BE9DC" w14:textId="77777777" w:rsidTr="006E790E">
        <w:tc>
          <w:tcPr>
            <w:tcW w:w="2148" w:type="pct"/>
            <w:tcBorders>
              <w:top w:val="nil"/>
              <w:bottom w:val="nil"/>
            </w:tcBorders>
            <w:noWrap/>
          </w:tcPr>
          <w:p w14:paraId="61478B5D"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2016 (15)</w:t>
            </w:r>
          </w:p>
        </w:tc>
        <w:tc>
          <w:tcPr>
            <w:tcW w:w="712" w:type="pct"/>
            <w:tcBorders>
              <w:top w:val="nil"/>
              <w:bottom w:val="nil"/>
            </w:tcBorders>
          </w:tcPr>
          <w:p w14:paraId="10BA57C3"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57C599AC"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52A54069"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28A4EFB0"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7CF1A812" w14:textId="77777777" w:rsidTr="006E790E">
        <w:tc>
          <w:tcPr>
            <w:tcW w:w="2148" w:type="pct"/>
            <w:tcBorders>
              <w:top w:val="nil"/>
              <w:bottom w:val="nil"/>
            </w:tcBorders>
            <w:noWrap/>
          </w:tcPr>
          <w:p w14:paraId="44977C3B"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0285BF13"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73.43</w:t>
            </w:r>
          </w:p>
        </w:tc>
        <w:tc>
          <w:tcPr>
            <w:tcW w:w="713" w:type="pct"/>
            <w:tcBorders>
              <w:top w:val="nil"/>
              <w:bottom w:val="nil"/>
            </w:tcBorders>
          </w:tcPr>
          <w:p w14:paraId="5FFFF4FF"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3.63</w:t>
            </w:r>
          </w:p>
        </w:tc>
        <w:tc>
          <w:tcPr>
            <w:tcW w:w="713" w:type="pct"/>
            <w:tcBorders>
              <w:top w:val="nil"/>
              <w:bottom w:val="nil"/>
            </w:tcBorders>
          </w:tcPr>
          <w:p w14:paraId="7966C436"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46.4</w:t>
            </w:r>
          </w:p>
        </w:tc>
        <w:tc>
          <w:tcPr>
            <w:tcW w:w="714" w:type="pct"/>
            <w:tcBorders>
              <w:top w:val="nil"/>
              <w:bottom w:val="nil"/>
            </w:tcBorders>
          </w:tcPr>
          <w:p w14:paraId="768239D5"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100.0</w:t>
            </w:r>
          </w:p>
        </w:tc>
      </w:tr>
      <w:tr w:rsidR="004B631F" w:rsidRPr="00DE6F8A" w14:paraId="3E6FF085" w14:textId="77777777" w:rsidTr="006E790E">
        <w:tc>
          <w:tcPr>
            <w:tcW w:w="2148" w:type="pct"/>
            <w:tcBorders>
              <w:top w:val="nil"/>
              <w:bottom w:val="nil"/>
            </w:tcBorders>
            <w:noWrap/>
          </w:tcPr>
          <w:p w14:paraId="5DC9B8F1"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1EC8DFE0"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68.47</w:t>
            </w:r>
          </w:p>
        </w:tc>
        <w:tc>
          <w:tcPr>
            <w:tcW w:w="713" w:type="pct"/>
            <w:tcBorders>
              <w:top w:val="nil"/>
              <w:bottom w:val="nil"/>
            </w:tcBorders>
          </w:tcPr>
          <w:p w14:paraId="1B41648D"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2.88</w:t>
            </w:r>
          </w:p>
        </w:tc>
        <w:tc>
          <w:tcPr>
            <w:tcW w:w="713" w:type="pct"/>
            <w:tcBorders>
              <w:top w:val="nil"/>
              <w:bottom w:val="nil"/>
            </w:tcBorders>
          </w:tcPr>
          <w:p w14:paraId="36BB3656"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54.0</w:t>
            </w:r>
          </w:p>
        </w:tc>
        <w:tc>
          <w:tcPr>
            <w:tcW w:w="714" w:type="pct"/>
            <w:tcBorders>
              <w:top w:val="nil"/>
              <w:bottom w:val="nil"/>
            </w:tcBorders>
          </w:tcPr>
          <w:p w14:paraId="47205529"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95.0</w:t>
            </w:r>
          </w:p>
        </w:tc>
      </w:tr>
      <w:tr w:rsidR="004B631F" w:rsidRPr="00DE6F8A" w14:paraId="695CC433" w14:textId="77777777" w:rsidTr="006E790E">
        <w:tc>
          <w:tcPr>
            <w:tcW w:w="2148" w:type="pct"/>
            <w:tcBorders>
              <w:top w:val="nil"/>
              <w:bottom w:val="nil"/>
            </w:tcBorders>
            <w:noWrap/>
          </w:tcPr>
          <w:p w14:paraId="676AE3FF"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0AB9AAFF"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67.87</w:t>
            </w:r>
          </w:p>
        </w:tc>
        <w:tc>
          <w:tcPr>
            <w:tcW w:w="713" w:type="pct"/>
            <w:tcBorders>
              <w:top w:val="nil"/>
              <w:bottom w:val="nil"/>
            </w:tcBorders>
          </w:tcPr>
          <w:p w14:paraId="0FE1A7B2"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2.77</w:t>
            </w:r>
          </w:p>
        </w:tc>
        <w:tc>
          <w:tcPr>
            <w:tcW w:w="713" w:type="pct"/>
            <w:tcBorders>
              <w:top w:val="nil"/>
              <w:bottom w:val="nil"/>
            </w:tcBorders>
          </w:tcPr>
          <w:p w14:paraId="5EEB0DD6"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54.0</w:t>
            </w:r>
          </w:p>
        </w:tc>
        <w:tc>
          <w:tcPr>
            <w:tcW w:w="714" w:type="pct"/>
            <w:tcBorders>
              <w:top w:val="nil"/>
              <w:bottom w:val="nil"/>
            </w:tcBorders>
          </w:tcPr>
          <w:p w14:paraId="7A7EB117"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99.0</w:t>
            </w:r>
          </w:p>
        </w:tc>
      </w:tr>
      <w:tr w:rsidR="004B631F" w:rsidRPr="00DE6F8A" w14:paraId="50842395" w14:textId="77777777" w:rsidTr="006E790E">
        <w:tc>
          <w:tcPr>
            <w:tcW w:w="2148" w:type="pct"/>
            <w:tcBorders>
              <w:top w:val="nil"/>
              <w:bottom w:val="nil"/>
            </w:tcBorders>
            <w:noWrap/>
          </w:tcPr>
          <w:p w14:paraId="26DFDAAE"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74D50C3D"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66.33</w:t>
            </w:r>
          </w:p>
        </w:tc>
        <w:tc>
          <w:tcPr>
            <w:tcW w:w="713" w:type="pct"/>
            <w:tcBorders>
              <w:top w:val="nil"/>
              <w:bottom w:val="nil"/>
            </w:tcBorders>
          </w:tcPr>
          <w:p w14:paraId="2C4387DB"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3.27</w:t>
            </w:r>
          </w:p>
        </w:tc>
        <w:tc>
          <w:tcPr>
            <w:tcW w:w="713" w:type="pct"/>
            <w:tcBorders>
              <w:top w:val="nil"/>
              <w:bottom w:val="nil"/>
            </w:tcBorders>
          </w:tcPr>
          <w:p w14:paraId="35BFB49A"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42.0</w:t>
            </w:r>
          </w:p>
        </w:tc>
        <w:tc>
          <w:tcPr>
            <w:tcW w:w="714" w:type="pct"/>
            <w:tcBorders>
              <w:top w:val="nil"/>
              <w:bottom w:val="nil"/>
            </w:tcBorders>
          </w:tcPr>
          <w:p w14:paraId="16803BD5"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99.0</w:t>
            </w:r>
          </w:p>
        </w:tc>
      </w:tr>
      <w:tr w:rsidR="004B631F" w:rsidRPr="00DE6F8A" w14:paraId="7B950F5E" w14:textId="77777777" w:rsidTr="006E790E">
        <w:trPr>
          <w:cnfStyle w:val="010000000000" w:firstRow="0" w:lastRow="1" w:firstColumn="0" w:lastColumn="0" w:oddVBand="0" w:evenVBand="0" w:oddHBand="0" w:evenHBand="0" w:firstRowFirstColumn="0" w:firstRowLastColumn="0" w:lastRowFirstColumn="0" w:lastRowLastColumn="0"/>
        </w:trPr>
        <w:tc>
          <w:tcPr>
            <w:tcW w:w="2148" w:type="pct"/>
            <w:tcBorders>
              <w:top w:val="nil"/>
              <w:bottom w:val="single" w:sz="4" w:space="0" w:color="auto"/>
            </w:tcBorders>
            <w:noWrap/>
          </w:tcPr>
          <w:p w14:paraId="7855F6B9"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 xml:space="preserve">    2016</w:t>
            </w:r>
          </w:p>
        </w:tc>
        <w:tc>
          <w:tcPr>
            <w:tcW w:w="712" w:type="pct"/>
            <w:tcBorders>
              <w:top w:val="nil"/>
              <w:bottom w:val="single" w:sz="4" w:space="0" w:color="auto"/>
            </w:tcBorders>
          </w:tcPr>
          <w:p w14:paraId="14E7111E" w14:textId="77777777" w:rsidR="004B631F" w:rsidRPr="00DE6F8A" w:rsidRDefault="004B631F" w:rsidP="006E790E">
            <w:pPr>
              <w:pStyle w:val="NoSpacing"/>
              <w:tabs>
                <w:tab w:val="decimal" w:pos="323"/>
              </w:tabs>
              <w:rPr>
                <w:rFonts w:ascii="Times New Roman" w:hAnsi="Times New Roman" w:cs="Times New Roman"/>
                <w:b w:val="0"/>
                <w:color w:val="auto"/>
                <w:szCs w:val="24"/>
              </w:rPr>
            </w:pPr>
            <w:r w:rsidRPr="00DE6F8A">
              <w:rPr>
                <w:rFonts w:ascii="Times New Roman" w:hAnsi="Times New Roman" w:cs="Times New Roman"/>
                <w:b w:val="0"/>
                <w:color w:val="auto"/>
                <w:szCs w:val="24"/>
              </w:rPr>
              <w:t>66.20</w:t>
            </w:r>
          </w:p>
        </w:tc>
        <w:tc>
          <w:tcPr>
            <w:tcW w:w="713" w:type="pct"/>
            <w:tcBorders>
              <w:top w:val="nil"/>
              <w:bottom w:val="single" w:sz="4" w:space="0" w:color="auto"/>
            </w:tcBorders>
          </w:tcPr>
          <w:p w14:paraId="7F8873C0" w14:textId="77777777" w:rsidR="004B631F" w:rsidRPr="00DE6F8A" w:rsidRDefault="004B631F" w:rsidP="006E790E">
            <w:pPr>
              <w:pStyle w:val="NoSpacing"/>
              <w:tabs>
                <w:tab w:val="decimal" w:pos="304"/>
              </w:tabs>
              <w:rPr>
                <w:rFonts w:ascii="Times New Roman" w:hAnsi="Times New Roman" w:cs="Times New Roman"/>
                <w:b w:val="0"/>
                <w:color w:val="auto"/>
                <w:szCs w:val="24"/>
              </w:rPr>
            </w:pPr>
            <w:r w:rsidRPr="00DE6F8A">
              <w:rPr>
                <w:rFonts w:ascii="Times New Roman" w:hAnsi="Times New Roman" w:cs="Times New Roman"/>
                <w:b w:val="0"/>
                <w:color w:val="auto"/>
                <w:szCs w:val="24"/>
              </w:rPr>
              <w:t>3.00</w:t>
            </w:r>
          </w:p>
        </w:tc>
        <w:tc>
          <w:tcPr>
            <w:tcW w:w="713" w:type="pct"/>
            <w:tcBorders>
              <w:top w:val="nil"/>
              <w:bottom w:val="single" w:sz="4" w:space="0" w:color="auto"/>
            </w:tcBorders>
          </w:tcPr>
          <w:p w14:paraId="30CD945F" w14:textId="77777777" w:rsidR="004B631F" w:rsidRPr="00DE6F8A" w:rsidRDefault="004B631F" w:rsidP="006E790E">
            <w:pPr>
              <w:pStyle w:val="NoSpacing"/>
              <w:tabs>
                <w:tab w:val="decimal" w:pos="351"/>
              </w:tabs>
              <w:rPr>
                <w:rFonts w:ascii="Times New Roman" w:hAnsi="Times New Roman" w:cs="Times New Roman"/>
                <w:b w:val="0"/>
                <w:color w:val="auto"/>
                <w:szCs w:val="24"/>
              </w:rPr>
            </w:pPr>
            <w:r w:rsidRPr="00DE6F8A">
              <w:rPr>
                <w:rFonts w:ascii="Times New Roman" w:hAnsi="Times New Roman" w:cs="Times New Roman"/>
                <w:b w:val="0"/>
                <w:color w:val="auto"/>
                <w:szCs w:val="24"/>
              </w:rPr>
              <w:t>49.0</w:t>
            </w:r>
          </w:p>
        </w:tc>
        <w:tc>
          <w:tcPr>
            <w:tcW w:w="714" w:type="pct"/>
            <w:tcBorders>
              <w:top w:val="nil"/>
              <w:bottom w:val="single" w:sz="4" w:space="0" w:color="auto"/>
            </w:tcBorders>
          </w:tcPr>
          <w:p w14:paraId="59C1D1A8" w14:textId="77777777" w:rsidR="004B631F" w:rsidRPr="00DE6F8A" w:rsidRDefault="004B631F" w:rsidP="006E790E">
            <w:pPr>
              <w:pStyle w:val="NoSpacing"/>
              <w:tabs>
                <w:tab w:val="decimal" w:pos="396"/>
              </w:tabs>
              <w:rPr>
                <w:rFonts w:ascii="Times New Roman" w:hAnsi="Times New Roman" w:cs="Times New Roman"/>
                <w:b w:val="0"/>
                <w:color w:val="auto"/>
                <w:szCs w:val="24"/>
              </w:rPr>
            </w:pPr>
            <w:r w:rsidRPr="00DE6F8A">
              <w:rPr>
                <w:rFonts w:ascii="Times New Roman" w:hAnsi="Times New Roman" w:cs="Times New Roman"/>
                <w:b w:val="0"/>
                <w:color w:val="auto"/>
                <w:szCs w:val="24"/>
              </w:rPr>
              <w:t>97.0</w:t>
            </w:r>
          </w:p>
        </w:tc>
      </w:tr>
    </w:tbl>
    <w:p w14:paraId="207B7439" w14:textId="77777777" w:rsidR="004B631F" w:rsidRPr="00DE6F8A" w:rsidRDefault="004B631F" w:rsidP="004B631F">
      <w:pPr>
        <w:pStyle w:val="NoSpacing"/>
        <w:rPr>
          <w:rFonts w:ascii="Times New Roman" w:hAnsi="Times New Roman"/>
        </w:rPr>
      </w:pPr>
      <w:r w:rsidRPr="00DE6F8A">
        <w:rPr>
          <w:rFonts w:ascii="Times New Roman" w:hAnsi="Times New Roman"/>
          <w:sz w:val="20"/>
          <w:szCs w:val="20"/>
        </w:rPr>
        <w:t>Source: Oklahoma State Department of Education (OSDE) Report Card data, 2012-2016.</w:t>
      </w:r>
      <w:r w:rsidRPr="00DE6F8A">
        <w:rPr>
          <w:rFonts w:ascii="Times New Roman" w:hAnsi="Times New Roman"/>
        </w:rPr>
        <w:br/>
      </w:r>
      <w:r w:rsidRPr="00DE6F8A">
        <w:rPr>
          <w:rFonts w:ascii="Times New Roman" w:hAnsi="Times New Roman"/>
          <w:sz w:val="20"/>
          <w:szCs w:val="20"/>
        </w:rPr>
        <w:t>N=1,336</w:t>
      </w:r>
    </w:p>
    <w:p w14:paraId="3B2677EA" w14:textId="77777777" w:rsidR="004B631F" w:rsidRPr="00DE6F8A" w:rsidRDefault="004B631F" w:rsidP="004B631F">
      <w:pPr>
        <w:rPr>
          <w:rFonts w:ascii="Times New Roman" w:hAnsi="Times New Roman"/>
        </w:rPr>
      </w:pPr>
    </w:p>
    <w:p w14:paraId="4DD3113E" w14:textId="77777777" w:rsidR="004B631F" w:rsidRPr="00DE6F8A" w:rsidRDefault="004B631F" w:rsidP="004B631F">
      <w:pPr>
        <w:ind w:firstLine="720"/>
        <w:rPr>
          <w:rFonts w:ascii="Times New Roman" w:hAnsi="Times New Roman"/>
        </w:rPr>
      </w:pPr>
      <w:r w:rsidRPr="00DE6F8A">
        <w:rPr>
          <w:rFonts w:ascii="Times New Roman" w:hAnsi="Times New Roman"/>
          <w:noProof/>
        </w:rPr>
        <w:t>There were 21 middle schools that switched</w:t>
      </w:r>
      <w:r w:rsidRPr="00DE6F8A">
        <w:rPr>
          <w:rFonts w:ascii="Times New Roman" w:hAnsi="Times New Roman"/>
        </w:rPr>
        <w:t xml:space="preserve"> to a four-day schedule in 2013. The mean school score for these schools was 68.44 in 2012, before the schedule change. The mean score then rose slightly in 2013, at 69.33. The mean school scores in the years after the schedule change were 67.52 in 2014, 68.95 in 2015, ending in a low of 65.76 in 2016. The </w:t>
      </w:r>
      <w:r w:rsidRPr="00DE6F8A">
        <w:rPr>
          <w:rFonts w:ascii="Times New Roman" w:hAnsi="Times New Roman"/>
          <w:noProof/>
        </w:rPr>
        <w:t>scores</w:t>
      </w:r>
      <w:r w:rsidRPr="00DE6F8A">
        <w:rPr>
          <w:rFonts w:ascii="Times New Roman" w:hAnsi="Times New Roman"/>
        </w:rPr>
        <w:t xml:space="preserve"> for this group ranged from a low of 41 in 2015 to a high of 93.4 in 2012.</w:t>
      </w:r>
    </w:p>
    <w:p w14:paraId="35494B12" w14:textId="77777777" w:rsidR="004B631F" w:rsidRPr="00DE6F8A" w:rsidRDefault="004B631F" w:rsidP="004B631F">
      <w:pPr>
        <w:ind w:firstLine="720"/>
        <w:rPr>
          <w:rFonts w:ascii="Times New Roman" w:hAnsi="Times New Roman"/>
        </w:rPr>
      </w:pPr>
      <w:r w:rsidRPr="00DE6F8A">
        <w:rPr>
          <w:rFonts w:ascii="Times New Roman" w:hAnsi="Times New Roman"/>
          <w:noProof/>
        </w:rPr>
        <w:lastRenderedPageBreak/>
        <w:t>There were 5 middle schools that made</w:t>
      </w:r>
      <w:r w:rsidRPr="00DE6F8A">
        <w:rPr>
          <w:rFonts w:ascii="Times New Roman" w:hAnsi="Times New Roman"/>
        </w:rPr>
        <w:t xml:space="preserve"> the schedule change in 2014. Before the schedule change, those schools had a mean school score of 74.64 (2012) and 73.8 (2013). The school score rose slightly in 2014, hitting a high for this group of 75.8. The mean school score then dropped to 68.8 in 2015 and 68 in 2016. The </w:t>
      </w:r>
      <w:r w:rsidRPr="00DE6F8A">
        <w:rPr>
          <w:rFonts w:ascii="Times New Roman" w:hAnsi="Times New Roman"/>
          <w:noProof/>
        </w:rPr>
        <w:t>scores</w:t>
      </w:r>
      <w:r w:rsidRPr="00DE6F8A">
        <w:rPr>
          <w:rFonts w:ascii="Times New Roman" w:hAnsi="Times New Roman"/>
        </w:rPr>
        <w:t xml:space="preserve"> for this group ranged from a low of 51 in 2016 to a high of 102 in 2015.</w:t>
      </w:r>
    </w:p>
    <w:p w14:paraId="57D1B952" w14:textId="77777777" w:rsidR="004B631F" w:rsidRPr="00DE6F8A" w:rsidRDefault="004B631F" w:rsidP="004B631F">
      <w:pPr>
        <w:ind w:firstLine="720"/>
        <w:rPr>
          <w:rFonts w:ascii="Times New Roman" w:hAnsi="Times New Roman"/>
        </w:rPr>
      </w:pPr>
      <w:r w:rsidRPr="00DE6F8A">
        <w:rPr>
          <w:rFonts w:ascii="Times New Roman" w:hAnsi="Times New Roman"/>
        </w:rPr>
        <w:t xml:space="preserve">The number of middle schools that made the schedule change rose to 6 in 2015. Before the schedule change, these schools had a mean score of 69.3 (2012), 70 (2013), and 73.83 (2014). Those scores hit a low of 64 in the year of the schedule change, followed by 70.5 in 2016. The low score for this group was 46.4, </w:t>
      </w:r>
      <w:r w:rsidRPr="00DE6F8A">
        <w:rPr>
          <w:rFonts w:ascii="Times New Roman" w:hAnsi="Times New Roman"/>
          <w:noProof/>
        </w:rPr>
        <w:t>and</w:t>
      </w:r>
      <w:r w:rsidRPr="00DE6F8A">
        <w:rPr>
          <w:rFonts w:ascii="Times New Roman" w:hAnsi="Times New Roman"/>
        </w:rPr>
        <w:t xml:space="preserve"> the high was 90, both in 2012. </w:t>
      </w:r>
    </w:p>
    <w:p w14:paraId="23BF5914" w14:textId="77777777" w:rsidR="004B631F" w:rsidRPr="00DE6F8A" w:rsidRDefault="004B631F" w:rsidP="004B631F">
      <w:pPr>
        <w:ind w:firstLine="720"/>
        <w:rPr>
          <w:rFonts w:ascii="Times New Roman" w:hAnsi="Times New Roman"/>
        </w:rPr>
      </w:pPr>
      <w:r w:rsidRPr="00DE6F8A">
        <w:rPr>
          <w:rFonts w:ascii="Times New Roman" w:hAnsi="Times New Roman"/>
        </w:rPr>
        <w:t xml:space="preserve">Finally, </w:t>
      </w:r>
      <w:r w:rsidRPr="00DE6F8A">
        <w:rPr>
          <w:rFonts w:ascii="Times New Roman" w:hAnsi="Times New Roman"/>
          <w:noProof/>
        </w:rPr>
        <w:t>there were 15 schools that switched</w:t>
      </w:r>
      <w:r w:rsidRPr="00DE6F8A">
        <w:rPr>
          <w:rFonts w:ascii="Times New Roman" w:hAnsi="Times New Roman"/>
        </w:rPr>
        <w:t xml:space="preserve"> to a four-day week in 2016. These schools showed a school score decline over all five years, beginning at 73.43 in 2012. It dropped </w:t>
      </w:r>
      <w:r w:rsidRPr="00DE6F8A">
        <w:rPr>
          <w:rFonts w:ascii="Times New Roman" w:hAnsi="Times New Roman"/>
          <w:noProof/>
        </w:rPr>
        <w:t>progressively each year</w:t>
      </w:r>
      <w:r w:rsidRPr="00DE6F8A">
        <w:rPr>
          <w:rFonts w:ascii="Times New Roman" w:hAnsi="Times New Roman"/>
        </w:rPr>
        <w:t xml:space="preserve"> to a low of 66.2 in the year this group of schools made the schedule change to a four-day week. These scores ranged from 42 in 2015 to 100 in 2012.</w:t>
      </w:r>
    </w:p>
    <w:p w14:paraId="7EC92961" w14:textId="689C6C42" w:rsidR="004B631F" w:rsidRDefault="004B631F" w:rsidP="004B631F">
      <w:pPr>
        <w:ind w:firstLine="720"/>
        <w:rPr>
          <w:rFonts w:ascii="Times New Roman" w:hAnsi="Times New Roman"/>
        </w:rPr>
      </w:pPr>
      <w:r w:rsidRPr="00DE6F8A">
        <w:rPr>
          <w:rFonts w:ascii="Times New Roman" w:hAnsi="Times New Roman"/>
        </w:rPr>
        <w:t xml:space="preserve">These scores, much like the elementary </w:t>
      </w:r>
      <w:r w:rsidRPr="00DE6F8A">
        <w:rPr>
          <w:rFonts w:ascii="Times New Roman" w:hAnsi="Times New Roman"/>
          <w:noProof/>
        </w:rPr>
        <w:t>schools’</w:t>
      </w:r>
      <w:r w:rsidRPr="00DE6F8A">
        <w:rPr>
          <w:rFonts w:ascii="Times New Roman" w:hAnsi="Times New Roman"/>
        </w:rPr>
        <w:t xml:space="preserve"> scores, reveal the middle </w:t>
      </w:r>
      <w:r w:rsidRPr="00DE6F8A">
        <w:rPr>
          <w:rFonts w:ascii="Times New Roman" w:hAnsi="Times New Roman"/>
          <w:noProof/>
        </w:rPr>
        <w:t>schools</w:t>
      </w:r>
      <w:r w:rsidRPr="00DE6F8A">
        <w:rPr>
          <w:rFonts w:ascii="Times New Roman" w:hAnsi="Times New Roman"/>
        </w:rPr>
        <w:t xml:space="preserve"> making a schedule change start out lower than the schools which stayed on a five-day schedule. </w:t>
      </w:r>
      <w:r w:rsidRPr="00DE6F8A">
        <w:rPr>
          <w:rFonts w:ascii="Times New Roman" w:hAnsi="Times New Roman"/>
          <w:noProof/>
        </w:rPr>
        <w:t>In addition</w:t>
      </w:r>
      <w:r w:rsidRPr="00DE6F8A">
        <w:rPr>
          <w:rFonts w:ascii="Times New Roman" w:hAnsi="Times New Roman"/>
        </w:rPr>
        <w:t xml:space="preserve">, the </w:t>
      </w:r>
      <w:r w:rsidRPr="00DE6F8A">
        <w:rPr>
          <w:rFonts w:ascii="Times New Roman" w:hAnsi="Times New Roman"/>
          <w:noProof/>
        </w:rPr>
        <w:t>scores</w:t>
      </w:r>
      <w:r w:rsidRPr="00DE6F8A">
        <w:rPr>
          <w:rFonts w:ascii="Times New Roman" w:hAnsi="Times New Roman"/>
        </w:rPr>
        <w:t xml:space="preserve"> for the four-day week schools appear to be lower over all the years. </w:t>
      </w:r>
    </w:p>
    <w:p w14:paraId="53F2038E" w14:textId="067F47CA" w:rsidR="00DE6F8A" w:rsidRDefault="00DE6F8A">
      <w:pPr>
        <w:spacing w:line="240" w:lineRule="auto"/>
        <w:rPr>
          <w:rFonts w:ascii="Times New Roman" w:hAnsi="Times New Roman"/>
        </w:rPr>
      </w:pPr>
      <w:r>
        <w:rPr>
          <w:rFonts w:ascii="Times New Roman" w:hAnsi="Times New Roman"/>
        </w:rPr>
        <w:br w:type="page"/>
      </w:r>
    </w:p>
    <w:p w14:paraId="06457BA2" w14:textId="77777777" w:rsidR="004B631F" w:rsidRPr="00DE6F8A" w:rsidRDefault="004B631F" w:rsidP="004B631F">
      <w:pPr>
        <w:pStyle w:val="NoSpacing"/>
        <w:rPr>
          <w:rFonts w:ascii="Times New Roman" w:hAnsi="Times New Roman"/>
          <w:szCs w:val="24"/>
        </w:rPr>
      </w:pPr>
      <w:r w:rsidRPr="00DE6F8A">
        <w:rPr>
          <w:rFonts w:ascii="Times New Roman" w:hAnsi="Times New Roman"/>
          <w:szCs w:val="24"/>
        </w:rPr>
        <w:lastRenderedPageBreak/>
        <w:t>Table 4: Descriptive Statistics of High School Average Report Card Scores (n=401)</w:t>
      </w:r>
    </w:p>
    <w:tbl>
      <w:tblPr>
        <w:tblStyle w:val="LightShading-Accent1"/>
        <w:tblW w:w="4712" w:type="pct"/>
        <w:tblLook w:val="0660" w:firstRow="1" w:lastRow="1" w:firstColumn="0" w:lastColumn="0" w:noHBand="1" w:noVBand="1"/>
      </w:tblPr>
      <w:tblGrid>
        <w:gridCol w:w="3922"/>
        <w:gridCol w:w="1019"/>
        <w:gridCol w:w="1021"/>
        <w:gridCol w:w="1022"/>
        <w:gridCol w:w="1023"/>
      </w:tblGrid>
      <w:tr w:rsidR="004B631F" w:rsidRPr="00DE6F8A" w14:paraId="73FC6942" w14:textId="77777777" w:rsidTr="006E790E">
        <w:trPr>
          <w:cnfStyle w:val="100000000000" w:firstRow="1" w:lastRow="0" w:firstColumn="0" w:lastColumn="0" w:oddVBand="0" w:evenVBand="0" w:oddHBand="0" w:evenHBand="0" w:firstRowFirstColumn="0" w:firstRowLastColumn="0" w:lastRowFirstColumn="0" w:lastRowLastColumn="0"/>
        </w:trPr>
        <w:tc>
          <w:tcPr>
            <w:tcW w:w="2148" w:type="pct"/>
            <w:tcBorders>
              <w:top w:val="single" w:sz="8" w:space="0" w:color="auto"/>
              <w:bottom w:val="single" w:sz="8" w:space="0" w:color="auto"/>
            </w:tcBorders>
            <w:noWrap/>
          </w:tcPr>
          <w:p w14:paraId="32A4A00A" w14:textId="77777777" w:rsidR="004B631F" w:rsidRPr="00DE6F8A" w:rsidRDefault="004B631F" w:rsidP="006E790E">
            <w:pPr>
              <w:pStyle w:val="NoSpacing"/>
              <w:rPr>
                <w:rFonts w:ascii="Times New Roman" w:hAnsi="Times New Roman" w:cs="Times New Roman"/>
                <w:b w:val="0"/>
                <w:color w:val="auto"/>
                <w:szCs w:val="24"/>
              </w:rPr>
            </w:pPr>
          </w:p>
        </w:tc>
        <w:tc>
          <w:tcPr>
            <w:tcW w:w="712" w:type="pct"/>
            <w:tcBorders>
              <w:top w:val="single" w:sz="8" w:space="0" w:color="auto"/>
              <w:bottom w:val="single" w:sz="8" w:space="0" w:color="auto"/>
            </w:tcBorders>
          </w:tcPr>
          <w:p w14:paraId="709C5D39"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Mean</w:t>
            </w:r>
          </w:p>
        </w:tc>
        <w:tc>
          <w:tcPr>
            <w:tcW w:w="713" w:type="pct"/>
            <w:tcBorders>
              <w:top w:val="single" w:sz="8" w:space="0" w:color="auto"/>
              <w:bottom w:val="single" w:sz="8" w:space="0" w:color="auto"/>
            </w:tcBorders>
          </w:tcPr>
          <w:p w14:paraId="39B13963"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SD</w:t>
            </w:r>
          </w:p>
        </w:tc>
        <w:tc>
          <w:tcPr>
            <w:tcW w:w="713" w:type="pct"/>
            <w:tcBorders>
              <w:top w:val="single" w:sz="8" w:space="0" w:color="auto"/>
              <w:bottom w:val="single" w:sz="8" w:space="0" w:color="auto"/>
            </w:tcBorders>
          </w:tcPr>
          <w:p w14:paraId="5EF3512C"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Min</w:t>
            </w:r>
          </w:p>
        </w:tc>
        <w:tc>
          <w:tcPr>
            <w:tcW w:w="714" w:type="pct"/>
            <w:tcBorders>
              <w:top w:val="single" w:sz="8" w:space="0" w:color="auto"/>
              <w:bottom w:val="single" w:sz="8" w:space="0" w:color="auto"/>
            </w:tcBorders>
          </w:tcPr>
          <w:p w14:paraId="377DE664"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Max</w:t>
            </w:r>
          </w:p>
        </w:tc>
      </w:tr>
      <w:tr w:rsidR="004B631F" w:rsidRPr="00DE6F8A" w14:paraId="1DF779B0" w14:textId="77777777" w:rsidTr="006E790E">
        <w:tc>
          <w:tcPr>
            <w:tcW w:w="2148" w:type="pct"/>
            <w:tcBorders>
              <w:top w:val="single" w:sz="8" w:space="0" w:color="auto"/>
            </w:tcBorders>
            <w:noWrap/>
          </w:tcPr>
          <w:p w14:paraId="355F0E80"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Five-Day Schools (366)</w:t>
            </w:r>
          </w:p>
        </w:tc>
        <w:tc>
          <w:tcPr>
            <w:tcW w:w="712" w:type="pct"/>
            <w:tcBorders>
              <w:top w:val="single" w:sz="8" w:space="0" w:color="auto"/>
            </w:tcBorders>
          </w:tcPr>
          <w:p w14:paraId="1ABC125A" w14:textId="77777777" w:rsidR="004B631F" w:rsidRPr="00DE6F8A" w:rsidRDefault="004B631F" w:rsidP="006E790E">
            <w:pPr>
              <w:pStyle w:val="NoSpacing"/>
              <w:tabs>
                <w:tab w:val="decimal" w:pos="323"/>
              </w:tabs>
              <w:rPr>
                <w:rStyle w:val="SubtleEmphasis"/>
                <w:rFonts w:ascii="Times New Roman" w:hAnsi="Times New Roman" w:cs="Times New Roman"/>
                <w:color w:val="auto"/>
                <w:szCs w:val="24"/>
              </w:rPr>
            </w:pPr>
          </w:p>
        </w:tc>
        <w:tc>
          <w:tcPr>
            <w:tcW w:w="713" w:type="pct"/>
            <w:tcBorders>
              <w:top w:val="single" w:sz="8" w:space="0" w:color="auto"/>
            </w:tcBorders>
          </w:tcPr>
          <w:p w14:paraId="3C18D5F8"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single" w:sz="8" w:space="0" w:color="auto"/>
            </w:tcBorders>
          </w:tcPr>
          <w:p w14:paraId="1FD56BAE"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single" w:sz="8" w:space="0" w:color="auto"/>
            </w:tcBorders>
          </w:tcPr>
          <w:p w14:paraId="5990AADB" w14:textId="77777777" w:rsidR="004B631F" w:rsidRPr="00DE6F8A" w:rsidRDefault="004B631F" w:rsidP="006E790E">
            <w:pPr>
              <w:pStyle w:val="NoSpacing"/>
              <w:tabs>
                <w:tab w:val="decimal" w:pos="323"/>
              </w:tabs>
              <w:rPr>
                <w:rFonts w:ascii="Times New Roman" w:hAnsi="Times New Roman" w:cs="Times New Roman"/>
                <w:color w:val="auto"/>
                <w:szCs w:val="24"/>
              </w:rPr>
            </w:pPr>
          </w:p>
        </w:tc>
      </w:tr>
      <w:tr w:rsidR="004B631F" w:rsidRPr="00DE6F8A" w14:paraId="1928B08A" w14:textId="77777777" w:rsidTr="006E790E">
        <w:tc>
          <w:tcPr>
            <w:tcW w:w="2148" w:type="pct"/>
            <w:tcBorders>
              <w:bottom w:val="nil"/>
            </w:tcBorders>
            <w:noWrap/>
          </w:tcPr>
          <w:p w14:paraId="3A041E85"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bottom w:val="nil"/>
            </w:tcBorders>
          </w:tcPr>
          <w:p w14:paraId="4B13960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85.09</w:t>
            </w:r>
          </w:p>
        </w:tc>
        <w:tc>
          <w:tcPr>
            <w:tcW w:w="713" w:type="pct"/>
            <w:tcBorders>
              <w:bottom w:val="nil"/>
            </w:tcBorders>
          </w:tcPr>
          <w:p w14:paraId="496F6FD9"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0.59</w:t>
            </w:r>
          </w:p>
        </w:tc>
        <w:tc>
          <w:tcPr>
            <w:tcW w:w="713" w:type="pct"/>
            <w:tcBorders>
              <w:bottom w:val="nil"/>
            </w:tcBorders>
          </w:tcPr>
          <w:p w14:paraId="5322A17C"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40.0</w:t>
            </w:r>
          </w:p>
        </w:tc>
        <w:tc>
          <w:tcPr>
            <w:tcW w:w="714" w:type="pct"/>
            <w:tcBorders>
              <w:bottom w:val="nil"/>
            </w:tcBorders>
          </w:tcPr>
          <w:p w14:paraId="729A0116"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100.0</w:t>
            </w:r>
          </w:p>
        </w:tc>
      </w:tr>
      <w:tr w:rsidR="004B631F" w:rsidRPr="00DE6F8A" w14:paraId="4F96002C" w14:textId="77777777" w:rsidTr="006E790E">
        <w:tc>
          <w:tcPr>
            <w:tcW w:w="2148" w:type="pct"/>
            <w:tcBorders>
              <w:bottom w:val="nil"/>
            </w:tcBorders>
            <w:noWrap/>
          </w:tcPr>
          <w:p w14:paraId="4909683D"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bottom w:val="nil"/>
            </w:tcBorders>
          </w:tcPr>
          <w:p w14:paraId="08F0B84A"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87.67</w:t>
            </w:r>
          </w:p>
        </w:tc>
        <w:tc>
          <w:tcPr>
            <w:tcW w:w="713" w:type="pct"/>
            <w:tcBorders>
              <w:bottom w:val="nil"/>
            </w:tcBorders>
          </w:tcPr>
          <w:p w14:paraId="15DAB757"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0.44</w:t>
            </w:r>
          </w:p>
        </w:tc>
        <w:tc>
          <w:tcPr>
            <w:tcW w:w="713" w:type="pct"/>
            <w:tcBorders>
              <w:bottom w:val="nil"/>
            </w:tcBorders>
          </w:tcPr>
          <w:p w14:paraId="02B850E3"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58.0</w:t>
            </w:r>
          </w:p>
        </w:tc>
        <w:tc>
          <w:tcPr>
            <w:tcW w:w="714" w:type="pct"/>
            <w:tcBorders>
              <w:bottom w:val="nil"/>
            </w:tcBorders>
          </w:tcPr>
          <w:p w14:paraId="7403C47E"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105.0</w:t>
            </w:r>
          </w:p>
        </w:tc>
      </w:tr>
      <w:tr w:rsidR="004B631F" w:rsidRPr="00DE6F8A" w14:paraId="38AA5FE6" w14:textId="77777777" w:rsidTr="006E790E">
        <w:tc>
          <w:tcPr>
            <w:tcW w:w="2148" w:type="pct"/>
            <w:tcBorders>
              <w:bottom w:val="nil"/>
            </w:tcBorders>
            <w:noWrap/>
          </w:tcPr>
          <w:p w14:paraId="48918634"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bottom w:val="nil"/>
            </w:tcBorders>
          </w:tcPr>
          <w:p w14:paraId="11D65A2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83.82</w:t>
            </w:r>
          </w:p>
        </w:tc>
        <w:tc>
          <w:tcPr>
            <w:tcW w:w="713" w:type="pct"/>
            <w:tcBorders>
              <w:bottom w:val="nil"/>
            </w:tcBorders>
          </w:tcPr>
          <w:p w14:paraId="674D34CD"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0.52</w:t>
            </w:r>
          </w:p>
        </w:tc>
        <w:tc>
          <w:tcPr>
            <w:tcW w:w="713" w:type="pct"/>
            <w:tcBorders>
              <w:bottom w:val="nil"/>
            </w:tcBorders>
          </w:tcPr>
          <w:p w14:paraId="17EF83E0"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53.0</w:t>
            </w:r>
          </w:p>
        </w:tc>
        <w:tc>
          <w:tcPr>
            <w:tcW w:w="714" w:type="pct"/>
            <w:tcBorders>
              <w:bottom w:val="nil"/>
            </w:tcBorders>
          </w:tcPr>
          <w:p w14:paraId="5AA2F553"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105.0</w:t>
            </w:r>
          </w:p>
        </w:tc>
      </w:tr>
      <w:tr w:rsidR="004B631F" w:rsidRPr="00DE6F8A" w14:paraId="12F62626" w14:textId="77777777" w:rsidTr="006E790E">
        <w:tc>
          <w:tcPr>
            <w:tcW w:w="2148" w:type="pct"/>
            <w:tcBorders>
              <w:bottom w:val="nil"/>
            </w:tcBorders>
            <w:noWrap/>
          </w:tcPr>
          <w:p w14:paraId="7B2DBFDC"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bottom w:val="nil"/>
            </w:tcBorders>
          </w:tcPr>
          <w:p w14:paraId="25265BCD"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81.97</w:t>
            </w:r>
          </w:p>
        </w:tc>
        <w:tc>
          <w:tcPr>
            <w:tcW w:w="713" w:type="pct"/>
            <w:tcBorders>
              <w:bottom w:val="nil"/>
            </w:tcBorders>
          </w:tcPr>
          <w:p w14:paraId="4B9C8B22"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0.53</w:t>
            </w:r>
          </w:p>
        </w:tc>
        <w:tc>
          <w:tcPr>
            <w:tcW w:w="713" w:type="pct"/>
            <w:tcBorders>
              <w:bottom w:val="nil"/>
            </w:tcBorders>
          </w:tcPr>
          <w:p w14:paraId="4F927204"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36.0</w:t>
            </w:r>
          </w:p>
        </w:tc>
        <w:tc>
          <w:tcPr>
            <w:tcW w:w="714" w:type="pct"/>
            <w:tcBorders>
              <w:bottom w:val="nil"/>
            </w:tcBorders>
          </w:tcPr>
          <w:p w14:paraId="402CD50D"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107.0</w:t>
            </w:r>
          </w:p>
        </w:tc>
      </w:tr>
      <w:tr w:rsidR="004B631F" w:rsidRPr="00DE6F8A" w14:paraId="5DAC2C04" w14:textId="77777777" w:rsidTr="006E790E">
        <w:tc>
          <w:tcPr>
            <w:tcW w:w="2148" w:type="pct"/>
            <w:tcBorders>
              <w:bottom w:val="nil"/>
            </w:tcBorders>
            <w:noWrap/>
          </w:tcPr>
          <w:p w14:paraId="08222BCB"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bottom w:val="nil"/>
            </w:tcBorders>
          </w:tcPr>
          <w:p w14:paraId="21F6AFC3"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76.38</w:t>
            </w:r>
          </w:p>
        </w:tc>
        <w:tc>
          <w:tcPr>
            <w:tcW w:w="713" w:type="pct"/>
            <w:tcBorders>
              <w:bottom w:val="nil"/>
            </w:tcBorders>
          </w:tcPr>
          <w:p w14:paraId="0FC19B58"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0.57</w:t>
            </w:r>
          </w:p>
        </w:tc>
        <w:tc>
          <w:tcPr>
            <w:tcW w:w="713" w:type="pct"/>
            <w:tcBorders>
              <w:bottom w:val="nil"/>
            </w:tcBorders>
          </w:tcPr>
          <w:p w14:paraId="117127BC"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33.0</w:t>
            </w:r>
          </w:p>
        </w:tc>
        <w:tc>
          <w:tcPr>
            <w:tcW w:w="714" w:type="pct"/>
            <w:tcBorders>
              <w:bottom w:val="nil"/>
            </w:tcBorders>
          </w:tcPr>
          <w:p w14:paraId="3D0E0394"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102.0</w:t>
            </w:r>
          </w:p>
        </w:tc>
      </w:tr>
      <w:tr w:rsidR="004B631F" w:rsidRPr="00DE6F8A" w14:paraId="12D29ACB" w14:textId="77777777" w:rsidTr="006E790E">
        <w:trPr>
          <w:trHeight w:val="279"/>
        </w:trPr>
        <w:tc>
          <w:tcPr>
            <w:tcW w:w="2148" w:type="pct"/>
            <w:tcBorders>
              <w:top w:val="nil"/>
              <w:bottom w:val="nil"/>
            </w:tcBorders>
            <w:noWrap/>
          </w:tcPr>
          <w:p w14:paraId="31217AD5"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2013 (13)</w:t>
            </w:r>
          </w:p>
        </w:tc>
        <w:tc>
          <w:tcPr>
            <w:tcW w:w="712" w:type="pct"/>
            <w:tcBorders>
              <w:top w:val="nil"/>
              <w:bottom w:val="nil"/>
            </w:tcBorders>
          </w:tcPr>
          <w:p w14:paraId="6C720E00" w14:textId="77777777" w:rsidR="004B631F" w:rsidRPr="00DE6F8A" w:rsidRDefault="004B631F" w:rsidP="006E790E">
            <w:pPr>
              <w:pStyle w:val="NoSpacing"/>
              <w:tabs>
                <w:tab w:val="decimal" w:pos="323"/>
              </w:tabs>
              <w:rPr>
                <w:rStyle w:val="SubtleEmphasis"/>
                <w:rFonts w:ascii="Times New Roman" w:hAnsi="Times New Roman" w:cs="Times New Roman"/>
                <w:color w:val="auto"/>
                <w:szCs w:val="24"/>
              </w:rPr>
            </w:pPr>
          </w:p>
        </w:tc>
        <w:tc>
          <w:tcPr>
            <w:tcW w:w="713" w:type="pct"/>
            <w:tcBorders>
              <w:top w:val="nil"/>
              <w:bottom w:val="nil"/>
            </w:tcBorders>
          </w:tcPr>
          <w:p w14:paraId="6E9000EC"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25803F5E"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440BC6B3"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0279C7C6" w14:textId="77777777" w:rsidTr="006E790E">
        <w:tc>
          <w:tcPr>
            <w:tcW w:w="2148" w:type="pct"/>
            <w:tcBorders>
              <w:top w:val="nil"/>
              <w:bottom w:val="nil"/>
            </w:tcBorders>
            <w:noWrap/>
          </w:tcPr>
          <w:p w14:paraId="34892873"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0CE1A14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80.62</w:t>
            </w:r>
          </w:p>
        </w:tc>
        <w:tc>
          <w:tcPr>
            <w:tcW w:w="713" w:type="pct"/>
            <w:tcBorders>
              <w:top w:val="nil"/>
              <w:bottom w:val="nil"/>
            </w:tcBorders>
          </w:tcPr>
          <w:p w14:paraId="46F561BC"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2.98</w:t>
            </w:r>
          </w:p>
        </w:tc>
        <w:tc>
          <w:tcPr>
            <w:tcW w:w="713" w:type="pct"/>
            <w:tcBorders>
              <w:top w:val="nil"/>
              <w:bottom w:val="nil"/>
            </w:tcBorders>
          </w:tcPr>
          <w:p w14:paraId="4EB33892"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60.2</w:t>
            </w:r>
          </w:p>
        </w:tc>
        <w:tc>
          <w:tcPr>
            <w:tcW w:w="714" w:type="pct"/>
            <w:tcBorders>
              <w:top w:val="nil"/>
              <w:bottom w:val="nil"/>
            </w:tcBorders>
          </w:tcPr>
          <w:p w14:paraId="4C8E199F"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100.0</w:t>
            </w:r>
          </w:p>
        </w:tc>
      </w:tr>
      <w:tr w:rsidR="004B631F" w:rsidRPr="00DE6F8A" w14:paraId="4AF23930" w14:textId="77777777" w:rsidTr="006E790E">
        <w:tc>
          <w:tcPr>
            <w:tcW w:w="2148" w:type="pct"/>
            <w:tcBorders>
              <w:top w:val="nil"/>
              <w:bottom w:val="nil"/>
            </w:tcBorders>
            <w:noWrap/>
          </w:tcPr>
          <w:p w14:paraId="14F1B6B2"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17FA9440"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85.15</w:t>
            </w:r>
          </w:p>
        </w:tc>
        <w:tc>
          <w:tcPr>
            <w:tcW w:w="713" w:type="pct"/>
            <w:tcBorders>
              <w:top w:val="nil"/>
              <w:bottom w:val="nil"/>
            </w:tcBorders>
          </w:tcPr>
          <w:p w14:paraId="03160D9B"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2.37</w:t>
            </w:r>
          </w:p>
        </w:tc>
        <w:tc>
          <w:tcPr>
            <w:tcW w:w="713" w:type="pct"/>
            <w:tcBorders>
              <w:top w:val="nil"/>
              <w:bottom w:val="nil"/>
            </w:tcBorders>
          </w:tcPr>
          <w:p w14:paraId="0014A930"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72.0</w:t>
            </w:r>
          </w:p>
        </w:tc>
        <w:tc>
          <w:tcPr>
            <w:tcW w:w="714" w:type="pct"/>
            <w:tcBorders>
              <w:top w:val="nil"/>
              <w:bottom w:val="nil"/>
            </w:tcBorders>
          </w:tcPr>
          <w:p w14:paraId="33AB3A8E"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101.0</w:t>
            </w:r>
          </w:p>
        </w:tc>
      </w:tr>
      <w:tr w:rsidR="004B631F" w:rsidRPr="00DE6F8A" w14:paraId="0871D311" w14:textId="77777777" w:rsidTr="006E790E">
        <w:tc>
          <w:tcPr>
            <w:tcW w:w="2148" w:type="pct"/>
            <w:tcBorders>
              <w:top w:val="nil"/>
              <w:bottom w:val="nil"/>
            </w:tcBorders>
            <w:noWrap/>
          </w:tcPr>
          <w:p w14:paraId="4988CCFA"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202C6F9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82.00</w:t>
            </w:r>
          </w:p>
        </w:tc>
        <w:tc>
          <w:tcPr>
            <w:tcW w:w="713" w:type="pct"/>
            <w:tcBorders>
              <w:top w:val="nil"/>
              <w:bottom w:val="nil"/>
            </w:tcBorders>
          </w:tcPr>
          <w:p w14:paraId="63C17C05"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2.79</w:t>
            </w:r>
          </w:p>
        </w:tc>
        <w:tc>
          <w:tcPr>
            <w:tcW w:w="713" w:type="pct"/>
            <w:tcBorders>
              <w:top w:val="nil"/>
              <w:bottom w:val="nil"/>
            </w:tcBorders>
          </w:tcPr>
          <w:p w14:paraId="10BFC44E"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64.0</w:t>
            </w:r>
          </w:p>
        </w:tc>
        <w:tc>
          <w:tcPr>
            <w:tcW w:w="714" w:type="pct"/>
            <w:tcBorders>
              <w:top w:val="nil"/>
              <w:bottom w:val="nil"/>
            </w:tcBorders>
          </w:tcPr>
          <w:p w14:paraId="27DA9AD0"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98.0</w:t>
            </w:r>
          </w:p>
        </w:tc>
      </w:tr>
      <w:tr w:rsidR="004B631F" w:rsidRPr="00DE6F8A" w14:paraId="062AD665" w14:textId="77777777" w:rsidTr="006E790E">
        <w:tc>
          <w:tcPr>
            <w:tcW w:w="2148" w:type="pct"/>
            <w:tcBorders>
              <w:top w:val="nil"/>
              <w:bottom w:val="nil"/>
            </w:tcBorders>
            <w:noWrap/>
          </w:tcPr>
          <w:p w14:paraId="11BADAD1"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48693AC6"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75.00</w:t>
            </w:r>
          </w:p>
        </w:tc>
        <w:tc>
          <w:tcPr>
            <w:tcW w:w="713" w:type="pct"/>
            <w:tcBorders>
              <w:top w:val="nil"/>
              <w:bottom w:val="nil"/>
            </w:tcBorders>
          </w:tcPr>
          <w:p w14:paraId="08009646"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3.69</w:t>
            </w:r>
          </w:p>
        </w:tc>
        <w:tc>
          <w:tcPr>
            <w:tcW w:w="713" w:type="pct"/>
            <w:tcBorders>
              <w:top w:val="nil"/>
              <w:bottom w:val="nil"/>
            </w:tcBorders>
          </w:tcPr>
          <w:p w14:paraId="1991B4D4"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55.0</w:t>
            </w:r>
          </w:p>
        </w:tc>
        <w:tc>
          <w:tcPr>
            <w:tcW w:w="714" w:type="pct"/>
            <w:tcBorders>
              <w:top w:val="nil"/>
              <w:bottom w:val="nil"/>
            </w:tcBorders>
          </w:tcPr>
          <w:p w14:paraId="05D2E1BD"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93.0</w:t>
            </w:r>
          </w:p>
        </w:tc>
      </w:tr>
      <w:tr w:rsidR="004B631F" w:rsidRPr="00DE6F8A" w14:paraId="59906E5C" w14:textId="77777777" w:rsidTr="006E790E">
        <w:tc>
          <w:tcPr>
            <w:tcW w:w="2148" w:type="pct"/>
            <w:tcBorders>
              <w:top w:val="nil"/>
              <w:bottom w:val="nil"/>
            </w:tcBorders>
            <w:noWrap/>
          </w:tcPr>
          <w:p w14:paraId="346FA62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3A45E841"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72.92</w:t>
            </w:r>
          </w:p>
        </w:tc>
        <w:tc>
          <w:tcPr>
            <w:tcW w:w="713" w:type="pct"/>
            <w:tcBorders>
              <w:top w:val="nil"/>
              <w:bottom w:val="nil"/>
            </w:tcBorders>
          </w:tcPr>
          <w:p w14:paraId="26EBE766"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2.87</w:t>
            </w:r>
          </w:p>
        </w:tc>
        <w:tc>
          <w:tcPr>
            <w:tcW w:w="713" w:type="pct"/>
            <w:tcBorders>
              <w:top w:val="nil"/>
              <w:bottom w:val="nil"/>
            </w:tcBorders>
          </w:tcPr>
          <w:p w14:paraId="4318E91B"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57.0</w:t>
            </w:r>
          </w:p>
        </w:tc>
        <w:tc>
          <w:tcPr>
            <w:tcW w:w="714" w:type="pct"/>
            <w:tcBorders>
              <w:top w:val="nil"/>
              <w:bottom w:val="nil"/>
            </w:tcBorders>
          </w:tcPr>
          <w:p w14:paraId="2DB37B5D"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85.0</w:t>
            </w:r>
          </w:p>
        </w:tc>
      </w:tr>
      <w:tr w:rsidR="004B631F" w:rsidRPr="00DE6F8A" w14:paraId="083C649B" w14:textId="77777777" w:rsidTr="006E790E">
        <w:tc>
          <w:tcPr>
            <w:tcW w:w="2148" w:type="pct"/>
            <w:tcBorders>
              <w:top w:val="nil"/>
              <w:bottom w:val="nil"/>
            </w:tcBorders>
            <w:noWrap/>
          </w:tcPr>
          <w:p w14:paraId="14E69584"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2014 (5)</w:t>
            </w:r>
          </w:p>
        </w:tc>
        <w:tc>
          <w:tcPr>
            <w:tcW w:w="712" w:type="pct"/>
            <w:tcBorders>
              <w:top w:val="nil"/>
              <w:bottom w:val="nil"/>
            </w:tcBorders>
          </w:tcPr>
          <w:p w14:paraId="6D02B77A"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1C45AAF3"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37BBE7D9"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3EBA32D1"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4CD41AC0" w14:textId="77777777" w:rsidTr="006E790E">
        <w:tc>
          <w:tcPr>
            <w:tcW w:w="2148" w:type="pct"/>
            <w:tcBorders>
              <w:top w:val="nil"/>
              <w:bottom w:val="nil"/>
            </w:tcBorders>
            <w:noWrap/>
          </w:tcPr>
          <w:p w14:paraId="0FEC3846"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74377E1D"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78.04</w:t>
            </w:r>
          </w:p>
        </w:tc>
        <w:tc>
          <w:tcPr>
            <w:tcW w:w="713" w:type="pct"/>
            <w:tcBorders>
              <w:top w:val="nil"/>
              <w:bottom w:val="nil"/>
            </w:tcBorders>
          </w:tcPr>
          <w:p w14:paraId="0FEE1094"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6.64</w:t>
            </w:r>
          </w:p>
        </w:tc>
        <w:tc>
          <w:tcPr>
            <w:tcW w:w="713" w:type="pct"/>
            <w:tcBorders>
              <w:top w:val="nil"/>
              <w:bottom w:val="nil"/>
            </w:tcBorders>
          </w:tcPr>
          <w:p w14:paraId="3AFEC2ED"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60.0</w:t>
            </w:r>
          </w:p>
        </w:tc>
        <w:tc>
          <w:tcPr>
            <w:tcW w:w="714" w:type="pct"/>
            <w:tcBorders>
              <w:top w:val="nil"/>
              <w:bottom w:val="nil"/>
            </w:tcBorders>
          </w:tcPr>
          <w:p w14:paraId="5A88CAAC"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100.0</w:t>
            </w:r>
          </w:p>
        </w:tc>
      </w:tr>
      <w:tr w:rsidR="004B631F" w:rsidRPr="00DE6F8A" w14:paraId="46956075" w14:textId="77777777" w:rsidTr="006E790E">
        <w:tc>
          <w:tcPr>
            <w:tcW w:w="2148" w:type="pct"/>
            <w:tcBorders>
              <w:top w:val="nil"/>
              <w:bottom w:val="nil"/>
            </w:tcBorders>
            <w:noWrap/>
          </w:tcPr>
          <w:p w14:paraId="001311AB"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76997F6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89.40</w:t>
            </w:r>
          </w:p>
        </w:tc>
        <w:tc>
          <w:tcPr>
            <w:tcW w:w="713" w:type="pct"/>
            <w:tcBorders>
              <w:top w:val="nil"/>
              <w:bottom w:val="nil"/>
            </w:tcBorders>
          </w:tcPr>
          <w:p w14:paraId="79B94152"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4.65</w:t>
            </w:r>
          </w:p>
        </w:tc>
        <w:tc>
          <w:tcPr>
            <w:tcW w:w="713" w:type="pct"/>
            <w:tcBorders>
              <w:top w:val="nil"/>
              <w:bottom w:val="nil"/>
            </w:tcBorders>
          </w:tcPr>
          <w:p w14:paraId="530BE98A"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75.0</w:t>
            </w:r>
          </w:p>
        </w:tc>
        <w:tc>
          <w:tcPr>
            <w:tcW w:w="714" w:type="pct"/>
            <w:tcBorders>
              <w:top w:val="nil"/>
              <w:bottom w:val="nil"/>
            </w:tcBorders>
          </w:tcPr>
          <w:p w14:paraId="0B0B2BA0"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104.0</w:t>
            </w:r>
          </w:p>
        </w:tc>
      </w:tr>
      <w:tr w:rsidR="004B631F" w:rsidRPr="00DE6F8A" w14:paraId="51BA2CB2" w14:textId="77777777" w:rsidTr="006E790E">
        <w:tc>
          <w:tcPr>
            <w:tcW w:w="2148" w:type="pct"/>
            <w:tcBorders>
              <w:top w:val="nil"/>
              <w:bottom w:val="nil"/>
            </w:tcBorders>
            <w:noWrap/>
          </w:tcPr>
          <w:p w14:paraId="6BA23F58"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4A6500D0"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82.60</w:t>
            </w:r>
          </w:p>
        </w:tc>
        <w:tc>
          <w:tcPr>
            <w:tcW w:w="713" w:type="pct"/>
            <w:tcBorders>
              <w:top w:val="nil"/>
              <w:bottom w:val="nil"/>
            </w:tcBorders>
          </w:tcPr>
          <w:p w14:paraId="1FDD107E"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6.47</w:t>
            </w:r>
          </w:p>
        </w:tc>
        <w:tc>
          <w:tcPr>
            <w:tcW w:w="713" w:type="pct"/>
            <w:tcBorders>
              <w:top w:val="nil"/>
              <w:bottom w:val="nil"/>
            </w:tcBorders>
          </w:tcPr>
          <w:p w14:paraId="7ECE7EF2"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64.0</w:t>
            </w:r>
          </w:p>
        </w:tc>
        <w:tc>
          <w:tcPr>
            <w:tcW w:w="714" w:type="pct"/>
            <w:tcBorders>
              <w:top w:val="nil"/>
              <w:bottom w:val="nil"/>
            </w:tcBorders>
          </w:tcPr>
          <w:p w14:paraId="52E90D90"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102.0</w:t>
            </w:r>
          </w:p>
        </w:tc>
      </w:tr>
      <w:tr w:rsidR="004B631F" w:rsidRPr="00DE6F8A" w14:paraId="695F66AF" w14:textId="77777777" w:rsidTr="006E790E">
        <w:tc>
          <w:tcPr>
            <w:tcW w:w="2148" w:type="pct"/>
            <w:tcBorders>
              <w:top w:val="nil"/>
              <w:bottom w:val="nil"/>
            </w:tcBorders>
            <w:noWrap/>
          </w:tcPr>
          <w:p w14:paraId="6E518B44"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4958B16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83.80</w:t>
            </w:r>
          </w:p>
        </w:tc>
        <w:tc>
          <w:tcPr>
            <w:tcW w:w="713" w:type="pct"/>
            <w:tcBorders>
              <w:top w:val="nil"/>
              <w:bottom w:val="nil"/>
            </w:tcBorders>
          </w:tcPr>
          <w:p w14:paraId="6A9AA670"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3.97</w:t>
            </w:r>
          </w:p>
        </w:tc>
        <w:tc>
          <w:tcPr>
            <w:tcW w:w="713" w:type="pct"/>
            <w:tcBorders>
              <w:top w:val="nil"/>
              <w:bottom w:val="nil"/>
            </w:tcBorders>
          </w:tcPr>
          <w:p w14:paraId="49F017B7"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77.0</w:t>
            </w:r>
          </w:p>
        </w:tc>
        <w:tc>
          <w:tcPr>
            <w:tcW w:w="714" w:type="pct"/>
            <w:tcBorders>
              <w:top w:val="nil"/>
              <w:bottom w:val="nil"/>
            </w:tcBorders>
          </w:tcPr>
          <w:p w14:paraId="1ACA9914"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98.0</w:t>
            </w:r>
          </w:p>
        </w:tc>
      </w:tr>
      <w:tr w:rsidR="004B631F" w:rsidRPr="00DE6F8A" w14:paraId="1E9B6998" w14:textId="77777777" w:rsidTr="006E790E">
        <w:tc>
          <w:tcPr>
            <w:tcW w:w="2148" w:type="pct"/>
            <w:tcBorders>
              <w:top w:val="nil"/>
              <w:bottom w:val="nil"/>
            </w:tcBorders>
            <w:noWrap/>
          </w:tcPr>
          <w:p w14:paraId="0BF3404A"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0DF5FBE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76.20</w:t>
            </w:r>
          </w:p>
        </w:tc>
        <w:tc>
          <w:tcPr>
            <w:tcW w:w="713" w:type="pct"/>
            <w:tcBorders>
              <w:top w:val="nil"/>
              <w:bottom w:val="nil"/>
            </w:tcBorders>
          </w:tcPr>
          <w:p w14:paraId="30CD760E"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6.34</w:t>
            </w:r>
          </w:p>
        </w:tc>
        <w:tc>
          <w:tcPr>
            <w:tcW w:w="713" w:type="pct"/>
            <w:tcBorders>
              <w:top w:val="nil"/>
              <w:bottom w:val="nil"/>
            </w:tcBorders>
          </w:tcPr>
          <w:p w14:paraId="5536C636"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61.0</w:t>
            </w:r>
          </w:p>
        </w:tc>
        <w:tc>
          <w:tcPr>
            <w:tcW w:w="714" w:type="pct"/>
            <w:tcBorders>
              <w:top w:val="nil"/>
              <w:bottom w:val="nil"/>
            </w:tcBorders>
          </w:tcPr>
          <w:p w14:paraId="315ED844"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97.0</w:t>
            </w:r>
          </w:p>
        </w:tc>
      </w:tr>
      <w:tr w:rsidR="004B631F" w:rsidRPr="00DE6F8A" w14:paraId="7F4CC462" w14:textId="77777777" w:rsidTr="006E790E">
        <w:tc>
          <w:tcPr>
            <w:tcW w:w="2148" w:type="pct"/>
            <w:tcBorders>
              <w:top w:val="nil"/>
              <w:bottom w:val="nil"/>
            </w:tcBorders>
            <w:noWrap/>
          </w:tcPr>
          <w:p w14:paraId="4B2EAB3C"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2015 (6)</w:t>
            </w:r>
          </w:p>
        </w:tc>
        <w:tc>
          <w:tcPr>
            <w:tcW w:w="712" w:type="pct"/>
            <w:tcBorders>
              <w:top w:val="nil"/>
              <w:bottom w:val="nil"/>
            </w:tcBorders>
          </w:tcPr>
          <w:p w14:paraId="586BED6B"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3F800CCB"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2E77A94E"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3FA6DBD8"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42C5404E" w14:textId="77777777" w:rsidTr="006E790E">
        <w:tc>
          <w:tcPr>
            <w:tcW w:w="2148" w:type="pct"/>
            <w:tcBorders>
              <w:top w:val="nil"/>
              <w:bottom w:val="nil"/>
            </w:tcBorders>
            <w:noWrap/>
          </w:tcPr>
          <w:p w14:paraId="3F16D86A"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6A793B3D"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70.03</w:t>
            </w:r>
          </w:p>
        </w:tc>
        <w:tc>
          <w:tcPr>
            <w:tcW w:w="713" w:type="pct"/>
            <w:tcBorders>
              <w:top w:val="nil"/>
              <w:bottom w:val="nil"/>
            </w:tcBorders>
          </w:tcPr>
          <w:p w14:paraId="47E2801B"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4.06</w:t>
            </w:r>
          </w:p>
        </w:tc>
        <w:tc>
          <w:tcPr>
            <w:tcW w:w="713" w:type="pct"/>
            <w:tcBorders>
              <w:top w:val="nil"/>
              <w:bottom w:val="nil"/>
            </w:tcBorders>
          </w:tcPr>
          <w:p w14:paraId="575969B1"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60.0</w:t>
            </w:r>
          </w:p>
        </w:tc>
        <w:tc>
          <w:tcPr>
            <w:tcW w:w="714" w:type="pct"/>
            <w:tcBorders>
              <w:top w:val="nil"/>
              <w:bottom w:val="nil"/>
            </w:tcBorders>
          </w:tcPr>
          <w:p w14:paraId="1C389BFF"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86.8</w:t>
            </w:r>
          </w:p>
        </w:tc>
      </w:tr>
      <w:tr w:rsidR="004B631F" w:rsidRPr="00DE6F8A" w14:paraId="5F563AE7" w14:textId="77777777" w:rsidTr="006E790E">
        <w:tc>
          <w:tcPr>
            <w:tcW w:w="2148" w:type="pct"/>
            <w:tcBorders>
              <w:top w:val="nil"/>
              <w:bottom w:val="nil"/>
            </w:tcBorders>
            <w:noWrap/>
          </w:tcPr>
          <w:p w14:paraId="2440D2CB"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65E3832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92.83</w:t>
            </w:r>
          </w:p>
        </w:tc>
        <w:tc>
          <w:tcPr>
            <w:tcW w:w="713" w:type="pct"/>
            <w:tcBorders>
              <w:top w:val="nil"/>
              <w:bottom w:val="nil"/>
            </w:tcBorders>
          </w:tcPr>
          <w:p w14:paraId="642B14A1"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2.54</w:t>
            </w:r>
          </w:p>
        </w:tc>
        <w:tc>
          <w:tcPr>
            <w:tcW w:w="713" w:type="pct"/>
            <w:tcBorders>
              <w:top w:val="nil"/>
              <w:bottom w:val="nil"/>
            </w:tcBorders>
          </w:tcPr>
          <w:p w14:paraId="63C35DCC"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85.0</w:t>
            </w:r>
          </w:p>
        </w:tc>
        <w:tc>
          <w:tcPr>
            <w:tcW w:w="714" w:type="pct"/>
            <w:tcBorders>
              <w:top w:val="nil"/>
              <w:bottom w:val="nil"/>
            </w:tcBorders>
          </w:tcPr>
          <w:p w14:paraId="58F237DF"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103.0</w:t>
            </w:r>
          </w:p>
        </w:tc>
      </w:tr>
      <w:tr w:rsidR="004B631F" w:rsidRPr="00DE6F8A" w14:paraId="3808DA57" w14:textId="77777777" w:rsidTr="006E790E">
        <w:tc>
          <w:tcPr>
            <w:tcW w:w="2148" w:type="pct"/>
            <w:tcBorders>
              <w:top w:val="nil"/>
              <w:bottom w:val="nil"/>
            </w:tcBorders>
            <w:noWrap/>
          </w:tcPr>
          <w:p w14:paraId="0A1EA868"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552F5441"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84.33</w:t>
            </w:r>
          </w:p>
        </w:tc>
        <w:tc>
          <w:tcPr>
            <w:tcW w:w="713" w:type="pct"/>
            <w:tcBorders>
              <w:top w:val="nil"/>
              <w:bottom w:val="nil"/>
            </w:tcBorders>
          </w:tcPr>
          <w:p w14:paraId="13C01D7A"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3.71</w:t>
            </w:r>
          </w:p>
        </w:tc>
        <w:tc>
          <w:tcPr>
            <w:tcW w:w="713" w:type="pct"/>
            <w:tcBorders>
              <w:top w:val="nil"/>
              <w:bottom w:val="nil"/>
            </w:tcBorders>
          </w:tcPr>
          <w:p w14:paraId="4C379F52"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74.0</w:t>
            </w:r>
          </w:p>
        </w:tc>
        <w:tc>
          <w:tcPr>
            <w:tcW w:w="714" w:type="pct"/>
            <w:tcBorders>
              <w:top w:val="nil"/>
              <w:bottom w:val="nil"/>
            </w:tcBorders>
          </w:tcPr>
          <w:p w14:paraId="0CE7EA01"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96.0</w:t>
            </w:r>
          </w:p>
        </w:tc>
      </w:tr>
      <w:tr w:rsidR="004B631F" w:rsidRPr="00DE6F8A" w14:paraId="44632D4D" w14:textId="77777777" w:rsidTr="006E790E">
        <w:tc>
          <w:tcPr>
            <w:tcW w:w="2148" w:type="pct"/>
            <w:tcBorders>
              <w:top w:val="nil"/>
              <w:bottom w:val="nil"/>
            </w:tcBorders>
            <w:noWrap/>
          </w:tcPr>
          <w:p w14:paraId="46AD1B5D"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79FF9DDE"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82.00</w:t>
            </w:r>
          </w:p>
        </w:tc>
        <w:tc>
          <w:tcPr>
            <w:tcW w:w="713" w:type="pct"/>
            <w:tcBorders>
              <w:top w:val="nil"/>
              <w:bottom w:val="nil"/>
            </w:tcBorders>
          </w:tcPr>
          <w:p w14:paraId="5E583ABE"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4.19</w:t>
            </w:r>
          </w:p>
        </w:tc>
        <w:tc>
          <w:tcPr>
            <w:tcW w:w="713" w:type="pct"/>
            <w:tcBorders>
              <w:top w:val="nil"/>
              <w:bottom w:val="nil"/>
            </w:tcBorders>
          </w:tcPr>
          <w:p w14:paraId="79D276D8"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70.0</w:t>
            </w:r>
          </w:p>
        </w:tc>
        <w:tc>
          <w:tcPr>
            <w:tcW w:w="714" w:type="pct"/>
            <w:tcBorders>
              <w:top w:val="nil"/>
              <w:bottom w:val="nil"/>
            </w:tcBorders>
          </w:tcPr>
          <w:p w14:paraId="1A2624EC"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95.0</w:t>
            </w:r>
          </w:p>
        </w:tc>
      </w:tr>
      <w:tr w:rsidR="004B631F" w:rsidRPr="00DE6F8A" w14:paraId="318C9B5A" w14:textId="77777777" w:rsidTr="006E790E">
        <w:tc>
          <w:tcPr>
            <w:tcW w:w="2148" w:type="pct"/>
            <w:tcBorders>
              <w:top w:val="nil"/>
              <w:bottom w:val="nil"/>
            </w:tcBorders>
            <w:noWrap/>
          </w:tcPr>
          <w:p w14:paraId="2BCDCC53"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11244E78"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77.00</w:t>
            </w:r>
          </w:p>
        </w:tc>
        <w:tc>
          <w:tcPr>
            <w:tcW w:w="713" w:type="pct"/>
            <w:tcBorders>
              <w:top w:val="nil"/>
              <w:bottom w:val="nil"/>
            </w:tcBorders>
          </w:tcPr>
          <w:p w14:paraId="38E2FB8E"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1.29</w:t>
            </w:r>
          </w:p>
        </w:tc>
        <w:tc>
          <w:tcPr>
            <w:tcW w:w="713" w:type="pct"/>
            <w:tcBorders>
              <w:top w:val="nil"/>
              <w:bottom w:val="nil"/>
            </w:tcBorders>
          </w:tcPr>
          <w:p w14:paraId="76D945A2"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72.0</w:t>
            </w:r>
          </w:p>
        </w:tc>
        <w:tc>
          <w:tcPr>
            <w:tcW w:w="714" w:type="pct"/>
            <w:tcBorders>
              <w:top w:val="nil"/>
              <w:bottom w:val="nil"/>
            </w:tcBorders>
          </w:tcPr>
          <w:p w14:paraId="085149E5"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81.0</w:t>
            </w:r>
          </w:p>
        </w:tc>
      </w:tr>
      <w:tr w:rsidR="004B631F" w:rsidRPr="00DE6F8A" w14:paraId="76ABDE99" w14:textId="77777777" w:rsidTr="006E790E">
        <w:tc>
          <w:tcPr>
            <w:tcW w:w="2148" w:type="pct"/>
            <w:tcBorders>
              <w:top w:val="nil"/>
              <w:bottom w:val="nil"/>
            </w:tcBorders>
            <w:noWrap/>
          </w:tcPr>
          <w:p w14:paraId="7A309845"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2016 (11)</w:t>
            </w:r>
          </w:p>
        </w:tc>
        <w:tc>
          <w:tcPr>
            <w:tcW w:w="712" w:type="pct"/>
            <w:tcBorders>
              <w:top w:val="nil"/>
              <w:bottom w:val="nil"/>
            </w:tcBorders>
          </w:tcPr>
          <w:p w14:paraId="354E8155"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1FC473DF"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4E9DEB42"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1B571420"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5F0085FD" w14:textId="77777777" w:rsidTr="006E790E">
        <w:tc>
          <w:tcPr>
            <w:tcW w:w="2148" w:type="pct"/>
            <w:tcBorders>
              <w:top w:val="nil"/>
              <w:bottom w:val="nil"/>
            </w:tcBorders>
            <w:noWrap/>
          </w:tcPr>
          <w:p w14:paraId="3A877EA8"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7B12BC3C"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78.01</w:t>
            </w:r>
          </w:p>
        </w:tc>
        <w:tc>
          <w:tcPr>
            <w:tcW w:w="713" w:type="pct"/>
            <w:tcBorders>
              <w:top w:val="nil"/>
              <w:bottom w:val="nil"/>
            </w:tcBorders>
          </w:tcPr>
          <w:p w14:paraId="18CC3566"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3.58</w:t>
            </w:r>
          </w:p>
        </w:tc>
        <w:tc>
          <w:tcPr>
            <w:tcW w:w="713" w:type="pct"/>
            <w:tcBorders>
              <w:top w:val="nil"/>
              <w:bottom w:val="nil"/>
            </w:tcBorders>
          </w:tcPr>
          <w:p w14:paraId="6D29373C"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60.0</w:t>
            </w:r>
          </w:p>
        </w:tc>
        <w:tc>
          <w:tcPr>
            <w:tcW w:w="714" w:type="pct"/>
            <w:tcBorders>
              <w:top w:val="nil"/>
              <w:bottom w:val="nil"/>
            </w:tcBorders>
          </w:tcPr>
          <w:p w14:paraId="6138E6F1"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93.4</w:t>
            </w:r>
          </w:p>
        </w:tc>
      </w:tr>
      <w:tr w:rsidR="004B631F" w:rsidRPr="00DE6F8A" w14:paraId="34DB503F" w14:textId="77777777" w:rsidTr="006E790E">
        <w:tc>
          <w:tcPr>
            <w:tcW w:w="2148" w:type="pct"/>
            <w:tcBorders>
              <w:top w:val="nil"/>
              <w:bottom w:val="nil"/>
            </w:tcBorders>
            <w:noWrap/>
          </w:tcPr>
          <w:p w14:paraId="32211DF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3B876B84"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86.36</w:t>
            </w:r>
          </w:p>
        </w:tc>
        <w:tc>
          <w:tcPr>
            <w:tcW w:w="713" w:type="pct"/>
            <w:tcBorders>
              <w:top w:val="nil"/>
              <w:bottom w:val="nil"/>
            </w:tcBorders>
          </w:tcPr>
          <w:p w14:paraId="5534782D"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2.80</w:t>
            </w:r>
          </w:p>
        </w:tc>
        <w:tc>
          <w:tcPr>
            <w:tcW w:w="713" w:type="pct"/>
            <w:tcBorders>
              <w:top w:val="nil"/>
              <w:bottom w:val="nil"/>
            </w:tcBorders>
          </w:tcPr>
          <w:p w14:paraId="58F32C4A"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72.0</w:t>
            </w:r>
          </w:p>
        </w:tc>
        <w:tc>
          <w:tcPr>
            <w:tcW w:w="714" w:type="pct"/>
            <w:tcBorders>
              <w:top w:val="nil"/>
              <w:bottom w:val="nil"/>
            </w:tcBorders>
          </w:tcPr>
          <w:p w14:paraId="03F6F9D7"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99.0</w:t>
            </w:r>
          </w:p>
        </w:tc>
      </w:tr>
      <w:tr w:rsidR="004B631F" w:rsidRPr="00DE6F8A" w14:paraId="2D75E520" w14:textId="77777777" w:rsidTr="006E790E">
        <w:tc>
          <w:tcPr>
            <w:tcW w:w="2148" w:type="pct"/>
            <w:tcBorders>
              <w:top w:val="nil"/>
              <w:bottom w:val="nil"/>
            </w:tcBorders>
            <w:noWrap/>
          </w:tcPr>
          <w:p w14:paraId="5CA261FE"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5C9636B2"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79.82</w:t>
            </w:r>
          </w:p>
        </w:tc>
        <w:tc>
          <w:tcPr>
            <w:tcW w:w="713" w:type="pct"/>
            <w:tcBorders>
              <w:top w:val="nil"/>
              <w:bottom w:val="nil"/>
            </w:tcBorders>
          </w:tcPr>
          <w:p w14:paraId="09BD3A50"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2.72</w:t>
            </w:r>
          </w:p>
        </w:tc>
        <w:tc>
          <w:tcPr>
            <w:tcW w:w="713" w:type="pct"/>
            <w:tcBorders>
              <w:top w:val="nil"/>
              <w:bottom w:val="nil"/>
            </w:tcBorders>
          </w:tcPr>
          <w:p w14:paraId="3B72B4E7"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61.0</w:t>
            </w:r>
          </w:p>
        </w:tc>
        <w:tc>
          <w:tcPr>
            <w:tcW w:w="714" w:type="pct"/>
            <w:tcBorders>
              <w:top w:val="nil"/>
              <w:bottom w:val="nil"/>
            </w:tcBorders>
          </w:tcPr>
          <w:p w14:paraId="3A92D158"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91.0</w:t>
            </w:r>
          </w:p>
        </w:tc>
      </w:tr>
      <w:tr w:rsidR="004B631F" w:rsidRPr="00DE6F8A" w14:paraId="2B4D0DE1" w14:textId="77777777" w:rsidTr="006E790E">
        <w:tc>
          <w:tcPr>
            <w:tcW w:w="2148" w:type="pct"/>
            <w:tcBorders>
              <w:top w:val="nil"/>
              <w:bottom w:val="nil"/>
            </w:tcBorders>
            <w:noWrap/>
          </w:tcPr>
          <w:p w14:paraId="1EE3D365"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25318A3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76.64</w:t>
            </w:r>
          </w:p>
        </w:tc>
        <w:tc>
          <w:tcPr>
            <w:tcW w:w="713" w:type="pct"/>
            <w:tcBorders>
              <w:top w:val="nil"/>
              <w:bottom w:val="nil"/>
            </w:tcBorders>
          </w:tcPr>
          <w:p w14:paraId="788FD5C9"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2.72</w:t>
            </w:r>
          </w:p>
        </w:tc>
        <w:tc>
          <w:tcPr>
            <w:tcW w:w="713" w:type="pct"/>
            <w:tcBorders>
              <w:top w:val="nil"/>
              <w:bottom w:val="nil"/>
            </w:tcBorders>
          </w:tcPr>
          <w:p w14:paraId="41098B9C"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58.0</w:t>
            </w:r>
          </w:p>
        </w:tc>
        <w:tc>
          <w:tcPr>
            <w:tcW w:w="714" w:type="pct"/>
            <w:tcBorders>
              <w:top w:val="nil"/>
              <w:bottom w:val="nil"/>
            </w:tcBorders>
          </w:tcPr>
          <w:p w14:paraId="263DC8CC"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89.0</w:t>
            </w:r>
          </w:p>
        </w:tc>
      </w:tr>
      <w:tr w:rsidR="004B631F" w:rsidRPr="00DE6F8A" w14:paraId="0484085C" w14:textId="77777777" w:rsidTr="006E790E">
        <w:trPr>
          <w:cnfStyle w:val="010000000000" w:firstRow="0" w:lastRow="1" w:firstColumn="0" w:lastColumn="0" w:oddVBand="0" w:evenVBand="0" w:oddHBand="0" w:evenHBand="0" w:firstRowFirstColumn="0" w:firstRowLastColumn="0" w:lastRowFirstColumn="0" w:lastRowLastColumn="0"/>
        </w:trPr>
        <w:tc>
          <w:tcPr>
            <w:tcW w:w="2148" w:type="pct"/>
            <w:tcBorders>
              <w:top w:val="nil"/>
              <w:bottom w:val="single" w:sz="4" w:space="0" w:color="auto"/>
            </w:tcBorders>
            <w:noWrap/>
          </w:tcPr>
          <w:p w14:paraId="461A4D6D"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 xml:space="preserve">    2016</w:t>
            </w:r>
          </w:p>
        </w:tc>
        <w:tc>
          <w:tcPr>
            <w:tcW w:w="712" w:type="pct"/>
            <w:tcBorders>
              <w:top w:val="nil"/>
              <w:bottom w:val="single" w:sz="4" w:space="0" w:color="auto"/>
            </w:tcBorders>
          </w:tcPr>
          <w:p w14:paraId="7A191C85" w14:textId="77777777" w:rsidR="004B631F" w:rsidRPr="00DE6F8A" w:rsidRDefault="004B631F" w:rsidP="006E790E">
            <w:pPr>
              <w:pStyle w:val="NoSpacing"/>
              <w:tabs>
                <w:tab w:val="decimal" w:pos="323"/>
              </w:tabs>
              <w:rPr>
                <w:rFonts w:ascii="Times New Roman" w:hAnsi="Times New Roman" w:cs="Times New Roman"/>
                <w:b w:val="0"/>
                <w:color w:val="auto"/>
                <w:szCs w:val="24"/>
              </w:rPr>
            </w:pPr>
            <w:r w:rsidRPr="00DE6F8A">
              <w:rPr>
                <w:rFonts w:ascii="Times New Roman" w:hAnsi="Times New Roman" w:cs="Times New Roman"/>
                <w:b w:val="0"/>
                <w:color w:val="auto"/>
                <w:szCs w:val="24"/>
              </w:rPr>
              <w:t>75.18</w:t>
            </w:r>
          </w:p>
        </w:tc>
        <w:tc>
          <w:tcPr>
            <w:tcW w:w="713" w:type="pct"/>
            <w:tcBorders>
              <w:top w:val="nil"/>
              <w:bottom w:val="single" w:sz="4" w:space="0" w:color="auto"/>
            </w:tcBorders>
          </w:tcPr>
          <w:p w14:paraId="306816EC" w14:textId="77777777" w:rsidR="004B631F" w:rsidRPr="00DE6F8A" w:rsidRDefault="004B631F" w:rsidP="006E790E">
            <w:pPr>
              <w:pStyle w:val="NoSpacing"/>
              <w:tabs>
                <w:tab w:val="decimal" w:pos="304"/>
              </w:tabs>
              <w:rPr>
                <w:rFonts w:ascii="Times New Roman" w:hAnsi="Times New Roman" w:cs="Times New Roman"/>
                <w:b w:val="0"/>
                <w:color w:val="auto"/>
                <w:szCs w:val="24"/>
              </w:rPr>
            </w:pPr>
            <w:r w:rsidRPr="00DE6F8A">
              <w:rPr>
                <w:rFonts w:ascii="Times New Roman" w:hAnsi="Times New Roman" w:cs="Times New Roman"/>
                <w:b w:val="0"/>
                <w:color w:val="auto"/>
                <w:szCs w:val="24"/>
              </w:rPr>
              <w:t>2.85</w:t>
            </w:r>
          </w:p>
        </w:tc>
        <w:tc>
          <w:tcPr>
            <w:tcW w:w="713" w:type="pct"/>
            <w:tcBorders>
              <w:top w:val="nil"/>
              <w:bottom w:val="single" w:sz="4" w:space="0" w:color="auto"/>
            </w:tcBorders>
          </w:tcPr>
          <w:p w14:paraId="24443846" w14:textId="77777777" w:rsidR="004B631F" w:rsidRPr="00DE6F8A" w:rsidRDefault="004B631F" w:rsidP="006E790E">
            <w:pPr>
              <w:pStyle w:val="NoSpacing"/>
              <w:tabs>
                <w:tab w:val="decimal" w:pos="351"/>
              </w:tabs>
              <w:rPr>
                <w:rFonts w:ascii="Times New Roman" w:hAnsi="Times New Roman" w:cs="Times New Roman"/>
                <w:b w:val="0"/>
                <w:color w:val="auto"/>
                <w:szCs w:val="24"/>
              </w:rPr>
            </w:pPr>
            <w:r w:rsidRPr="00DE6F8A">
              <w:rPr>
                <w:rFonts w:ascii="Times New Roman" w:hAnsi="Times New Roman" w:cs="Times New Roman"/>
                <w:b w:val="0"/>
                <w:color w:val="auto"/>
                <w:szCs w:val="24"/>
              </w:rPr>
              <w:t>60.0</w:t>
            </w:r>
          </w:p>
        </w:tc>
        <w:tc>
          <w:tcPr>
            <w:tcW w:w="714" w:type="pct"/>
            <w:tcBorders>
              <w:top w:val="nil"/>
              <w:bottom w:val="single" w:sz="4" w:space="0" w:color="auto"/>
            </w:tcBorders>
          </w:tcPr>
          <w:p w14:paraId="682F956B" w14:textId="77777777" w:rsidR="004B631F" w:rsidRPr="00DE6F8A" w:rsidRDefault="004B631F" w:rsidP="006E790E">
            <w:pPr>
              <w:pStyle w:val="NoSpacing"/>
              <w:tabs>
                <w:tab w:val="decimal" w:pos="396"/>
              </w:tabs>
              <w:rPr>
                <w:rFonts w:ascii="Times New Roman" w:hAnsi="Times New Roman" w:cs="Times New Roman"/>
                <w:b w:val="0"/>
                <w:color w:val="auto"/>
                <w:szCs w:val="24"/>
              </w:rPr>
            </w:pPr>
            <w:r w:rsidRPr="00DE6F8A">
              <w:rPr>
                <w:rFonts w:ascii="Times New Roman" w:hAnsi="Times New Roman" w:cs="Times New Roman"/>
                <w:b w:val="0"/>
                <w:color w:val="auto"/>
                <w:szCs w:val="24"/>
              </w:rPr>
              <w:t>91.0</w:t>
            </w:r>
          </w:p>
        </w:tc>
      </w:tr>
    </w:tbl>
    <w:p w14:paraId="584166C5" w14:textId="77777777" w:rsidR="004B631F" w:rsidRPr="00DE6F8A" w:rsidRDefault="004B631F" w:rsidP="004B631F">
      <w:pPr>
        <w:pStyle w:val="NoSpacing"/>
        <w:rPr>
          <w:rFonts w:ascii="Times New Roman" w:hAnsi="Times New Roman"/>
        </w:rPr>
      </w:pPr>
      <w:r w:rsidRPr="00DE6F8A">
        <w:rPr>
          <w:rFonts w:ascii="Times New Roman" w:hAnsi="Times New Roman"/>
          <w:sz w:val="20"/>
          <w:szCs w:val="20"/>
        </w:rPr>
        <w:t>Source: Oklahoma State Department of Education (OSDE) Report Card data, 2012-2016.</w:t>
      </w:r>
      <w:r w:rsidRPr="00DE6F8A">
        <w:rPr>
          <w:rFonts w:ascii="Times New Roman" w:hAnsi="Times New Roman"/>
        </w:rPr>
        <w:br/>
      </w:r>
      <w:r w:rsidRPr="00DE6F8A">
        <w:rPr>
          <w:rFonts w:ascii="Times New Roman" w:hAnsi="Times New Roman"/>
          <w:sz w:val="20"/>
          <w:szCs w:val="20"/>
        </w:rPr>
        <w:t>N=1,336</w:t>
      </w:r>
    </w:p>
    <w:p w14:paraId="601079FE" w14:textId="77777777" w:rsidR="004B631F" w:rsidRPr="00DE6F8A" w:rsidRDefault="004B631F" w:rsidP="004B631F">
      <w:pPr>
        <w:rPr>
          <w:rFonts w:ascii="Times New Roman" w:hAnsi="Times New Roman"/>
        </w:rPr>
      </w:pPr>
    </w:p>
    <w:p w14:paraId="7324EAB9" w14:textId="77777777" w:rsidR="004B631F" w:rsidRPr="00DE6F8A" w:rsidRDefault="004B631F" w:rsidP="00D36104">
      <w:pPr>
        <w:ind w:firstLine="720"/>
        <w:rPr>
          <w:rFonts w:ascii="Times New Roman" w:hAnsi="Times New Roman"/>
        </w:rPr>
      </w:pPr>
      <w:r w:rsidRPr="00DE6F8A">
        <w:rPr>
          <w:rFonts w:ascii="Times New Roman" w:hAnsi="Times New Roman"/>
        </w:rPr>
        <w:t xml:space="preserve">Table 4 represents the descriptive statistics for the high schools in our sample. Of the 401 high schools included, 366 maintained a five-day school schedule. The mean school scores for this group were 85.09 in 2012, rising to 87.67 in 2013. The </w:t>
      </w:r>
      <w:r w:rsidRPr="00DE6F8A">
        <w:rPr>
          <w:rFonts w:ascii="Times New Roman" w:hAnsi="Times New Roman"/>
          <w:noProof/>
        </w:rPr>
        <w:t>scores</w:t>
      </w:r>
      <w:r w:rsidRPr="00DE6F8A">
        <w:rPr>
          <w:rFonts w:ascii="Times New Roman" w:hAnsi="Times New Roman"/>
        </w:rPr>
        <w:t xml:space="preserve"> then began dropping, beginning at 83.83 in 2014, hitting 81.97 in 2015, and landing at 76.38 in 2016. These scores ranged from a low of 33 in 2016 to a high of 107 in 2015.</w:t>
      </w:r>
    </w:p>
    <w:p w14:paraId="6A4DB929" w14:textId="77777777" w:rsidR="004B631F" w:rsidRPr="00DE6F8A" w:rsidRDefault="004B631F" w:rsidP="004B631F">
      <w:pPr>
        <w:rPr>
          <w:rFonts w:ascii="Times New Roman" w:hAnsi="Times New Roman"/>
        </w:rPr>
      </w:pPr>
      <w:r w:rsidRPr="00DE6F8A">
        <w:rPr>
          <w:rFonts w:ascii="Times New Roman" w:hAnsi="Times New Roman"/>
        </w:rPr>
        <w:lastRenderedPageBreak/>
        <w:tab/>
      </w:r>
      <w:r w:rsidRPr="00DE6F8A">
        <w:rPr>
          <w:rFonts w:ascii="Times New Roman" w:hAnsi="Times New Roman"/>
          <w:noProof/>
        </w:rPr>
        <w:t>There were 13 high schools that switched</w:t>
      </w:r>
      <w:r w:rsidRPr="00DE6F8A">
        <w:rPr>
          <w:rFonts w:ascii="Times New Roman" w:hAnsi="Times New Roman"/>
        </w:rPr>
        <w:t xml:space="preserve"> to a four-day week in 2013. Before the switch, their score was lower than the five-day schools in the same year, at 80.62. The score for this group rose in the first year of the shorter schedule, at 85.15. These scores then declined over the years following the schedule change, with this group scoring 82 I 2014, 75 in 2015, and 72.92 in 2016. The </w:t>
      </w:r>
      <w:r w:rsidRPr="00DE6F8A">
        <w:rPr>
          <w:rFonts w:ascii="Times New Roman" w:hAnsi="Times New Roman"/>
          <w:noProof/>
        </w:rPr>
        <w:t>scores</w:t>
      </w:r>
      <w:r w:rsidRPr="00DE6F8A">
        <w:rPr>
          <w:rFonts w:ascii="Times New Roman" w:hAnsi="Times New Roman"/>
        </w:rPr>
        <w:t xml:space="preserve"> for this group ranged from a low of 55 in 2015 to a high of 101 in 2013. </w:t>
      </w:r>
    </w:p>
    <w:p w14:paraId="42C540C5" w14:textId="77777777" w:rsidR="004B631F" w:rsidRPr="00DE6F8A" w:rsidRDefault="004B631F" w:rsidP="004B631F">
      <w:pPr>
        <w:rPr>
          <w:rFonts w:ascii="Times New Roman" w:hAnsi="Times New Roman"/>
        </w:rPr>
      </w:pPr>
      <w:r w:rsidRPr="00DE6F8A">
        <w:rPr>
          <w:rFonts w:ascii="Times New Roman" w:hAnsi="Times New Roman"/>
        </w:rPr>
        <w:tab/>
        <w:t xml:space="preserve">As with the middle schools, </w:t>
      </w:r>
      <w:r w:rsidRPr="00DE6F8A">
        <w:rPr>
          <w:rFonts w:ascii="Times New Roman" w:hAnsi="Times New Roman"/>
          <w:noProof/>
        </w:rPr>
        <w:t>there were 5 high schools that switched</w:t>
      </w:r>
      <w:r w:rsidRPr="00DE6F8A">
        <w:rPr>
          <w:rFonts w:ascii="Times New Roman" w:hAnsi="Times New Roman"/>
        </w:rPr>
        <w:t xml:space="preserve"> to a four-day week in 2014 and </w:t>
      </w:r>
      <w:r w:rsidRPr="00DE6F8A">
        <w:rPr>
          <w:rFonts w:ascii="Times New Roman" w:hAnsi="Times New Roman"/>
          <w:noProof/>
        </w:rPr>
        <w:t>6</w:t>
      </w:r>
      <w:r w:rsidRPr="00DE6F8A">
        <w:rPr>
          <w:rFonts w:ascii="Times New Roman" w:hAnsi="Times New Roman"/>
        </w:rPr>
        <w:t xml:space="preserve"> that made this change in 2015. The 2014 group of </w:t>
      </w:r>
      <w:r w:rsidRPr="00DE6F8A">
        <w:rPr>
          <w:rFonts w:ascii="Times New Roman" w:hAnsi="Times New Roman"/>
          <w:noProof/>
        </w:rPr>
        <w:t>changers</w:t>
      </w:r>
      <w:r w:rsidRPr="00DE6F8A">
        <w:rPr>
          <w:rFonts w:ascii="Times New Roman" w:hAnsi="Times New Roman"/>
        </w:rPr>
        <w:t xml:space="preserve"> had a mean school score of 78.04 in 2012 and 89.4 in 2013. After the schedule change, the </w:t>
      </w:r>
      <w:r w:rsidRPr="00DE6F8A">
        <w:rPr>
          <w:rFonts w:ascii="Times New Roman" w:hAnsi="Times New Roman"/>
          <w:noProof/>
        </w:rPr>
        <w:t>scores</w:t>
      </w:r>
      <w:r w:rsidRPr="00DE6F8A">
        <w:rPr>
          <w:rFonts w:ascii="Times New Roman" w:hAnsi="Times New Roman"/>
        </w:rPr>
        <w:t xml:space="preserve"> dropped to 82.6 in 2014, falling to 83.8 in 2015, and ending at 76.2 in 2016. These scores ranged from a low of 60 in 2012 to a high of 104 in 2013.</w:t>
      </w:r>
    </w:p>
    <w:p w14:paraId="2452AE78" w14:textId="77777777" w:rsidR="004B631F" w:rsidRPr="00DE6F8A" w:rsidRDefault="004B631F" w:rsidP="004B631F">
      <w:pPr>
        <w:rPr>
          <w:rFonts w:ascii="Times New Roman" w:hAnsi="Times New Roman"/>
        </w:rPr>
      </w:pPr>
      <w:r w:rsidRPr="00DE6F8A">
        <w:rPr>
          <w:rFonts w:ascii="Times New Roman" w:hAnsi="Times New Roman"/>
        </w:rPr>
        <w:tab/>
        <w:t xml:space="preserve">The schools that made the schedule change in 2015 appear to have had the most dramatic variance in mean scores. This group scored 70.03 in 2012. They hit a high of 92.83 in 2013, but then saw a decline to 84.33 in 2014. The </w:t>
      </w:r>
      <w:r w:rsidRPr="00DE6F8A">
        <w:rPr>
          <w:rFonts w:ascii="Times New Roman" w:hAnsi="Times New Roman"/>
          <w:noProof/>
        </w:rPr>
        <w:t>scores</w:t>
      </w:r>
      <w:r w:rsidRPr="00DE6F8A">
        <w:rPr>
          <w:rFonts w:ascii="Times New Roman" w:hAnsi="Times New Roman"/>
        </w:rPr>
        <w:t xml:space="preserve"> continued to drop, with the schools earning an 82 in 2015, the year of change, and 77 in 2016.</w:t>
      </w:r>
    </w:p>
    <w:p w14:paraId="12FBF076" w14:textId="77777777" w:rsidR="004B631F" w:rsidRPr="00DE6F8A" w:rsidRDefault="004B631F" w:rsidP="004B631F">
      <w:pPr>
        <w:rPr>
          <w:rFonts w:ascii="Times New Roman" w:hAnsi="Times New Roman"/>
        </w:rPr>
      </w:pPr>
      <w:r w:rsidRPr="00DE6F8A">
        <w:rPr>
          <w:rFonts w:ascii="Times New Roman" w:hAnsi="Times New Roman"/>
        </w:rPr>
        <w:tab/>
        <w:t xml:space="preserve">Finally, 11 high schools made the change to a four-day schedule in 2016. As was the case with each group of high schools, this group saw their </w:t>
      </w:r>
      <w:r w:rsidRPr="00DE6F8A">
        <w:rPr>
          <w:rFonts w:ascii="Times New Roman" w:hAnsi="Times New Roman"/>
          <w:noProof/>
        </w:rPr>
        <w:t>largest</w:t>
      </w:r>
      <w:r w:rsidRPr="00DE6F8A">
        <w:rPr>
          <w:rFonts w:ascii="Times New Roman" w:hAnsi="Times New Roman"/>
        </w:rPr>
        <w:t xml:space="preserve"> mean school scores in 2013. Their initial score was 78.01 in 2012, before earning that </w:t>
      </w:r>
      <w:r w:rsidRPr="00DE6F8A">
        <w:rPr>
          <w:rFonts w:ascii="Times New Roman" w:hAnsi="Times New Roman"/>
          <w:noProof/>
        </w:rPr>
        <w:t>high</w:t>
      </w:r>
      <w:r w:rsidRPr="00DE6F8A">
        <w:rPr>
          <w:rFonts w:ascii="Times New Roman" w:hAnsi="Times New Roman"/>
        </w:rPr>
        <w:t xml:space="preserve"> score of 86.36 in 2013. Their scores then declined steadily. This group </w:t>
      </w:r>
      <w:r w:rsidRPr="00DE6F8A">
        <w:rPr>
          <w:rFonts w:ascii="Times New Roman" w:hAnsi="Times New Roman"/>
          <w:noProof/>
        </w:rPr>
        <w:t>earned</w:t>
      </w:r>
      <w:r w:rsidRPr="00DE6F8A">
        <w:rPr>
          <w:rFonts w:ascii="Times New Roman" w:hAnsi="Times New Roman"/>
        </w:rPr>
        <w:t xml:space="preserve"> a mean school score of 79.82 in 2014, 76.64 in 2015, and 75.18 in 2016. </w:t>
      </w:r>
    </w:p>
    <w:p w14:paraId="6644A18D" w14:textId="65161F0A" w:rsidR="00DE6F8A" w:rsidRDefault="00DE6F8A">
      <w:pPr>
        <w:spacing w:line="240" w:lineRule="auto"/>
        <w:rPr>
          <w:rFonts w:ascii="Times New Roman" w:hAnsi="Times New Roman"/>
        </w:rPr>
      </w:pPr>
      <w:r>
        <w:rPr>
          <w:rFonts w:ascii="Times New Roman" w:hAnsi="Times New Roman"/>
        </w:rPr>
        <w:br w:type="page"/>
      </w:r>
    </w:p>
    <w:p w14:paraId="71F69162" w14:textId="77777777" w:rsidR="004B631F" w:rsidRPr="00DE6F8A" w:rsidRDefault="004B631F" w:rsidP="004B631F">
      <w:pPr>
        <w:pStyle w:val="NoSpacing"/>
        <w:rPr>
          <w:rFonts w:ascii="Times New Roman" w:hAnsi="Times New Roman"/>
          <w:szCs w:val="24"/>
        </w:rPr>
      </w:pPr>
      <w:r w:rsidRPr="00DE6F8A">
        <w:rPr>
          <w:rFonts w:ascii="Times New Roman" w:hAnsi="Times New Roman"/>
          <w:szCs w:val="24"/>
        </w:rPr>
        <w:lastRenderedPageBreak/>
        <w:t>Table 5: Descriptive Statistics of All School (Elementary, Middle, High School) Average Report Card Scores</w:t>
      </w:r>
    </w:p>
    <w:tbl>
      <w:tblPr>
        <w:tblStyle w:val="LightShading-Accent1"/>
        <w:tblW w:w="4712" w:type="pct"/>
        <w:tblLook w:val="0660" w:firstRow="1" w:lastRow="1" w:firstColumn="0" w:lastColumn="0" w:noHBand="1" w:noVBand="1"/>
      </w:tblPr>
      <w:tblGrid>
        <w:gridCol w:w="3922"/>
        <w:gridCol w:w="1019"/>
        <w:gridCol w:w="1021"/>
        <w:gridCol w:w="1022"/>
        <w:gridCol w:w="1023"/>
      </w:tblGrid>
      <w:tr w:rsidR="004B631F" w:rsidRPr="00DE6F8A" w14:paraId="30277604" w14:textId="77777777" w:rsidTr="006E790E">
        <w:trPr>
          <w:cnfStyle w:val="100000000000" w:firstRow="1" w:lastRow="0" w:firstColumn="0" w:lastColumn="0" w:oddVBand="0" w:evenVBand="0" w:oddHBand="0" w:evenHBand="0" w:firstRowFirstColumn="0" w:firstRowLastColumn="0" w:lastRowFirstColumn="0" w:lastRowLastColumn="0"/>
        </w:trPr>
        <w:tc>
          <w:tcPr>
            <w:tcW w:w="2148" w:type="pct"/>
            <w:tcBorders>
              <w:top w:val="single" w:sz="8" w:space="0" w:color="auto"/>
              <w:bottom w:val="single" w:sz="8" w:space="0" w:color="auto"/>
            </w:tcBorders>
            <w:noWrap/>
          </w:tcPr>
          <w:p w14:paraId="1B3463C6" w14:textId="77777777" w:rsidR="004B631F" w:rsidRPr="00DE6F8A" w:rsidRDefault="004B631F" w:rsidP="006E790E">
            <w:pPr>
              <w:pStyle w:val="NoSpacing"/>
              <w:rPr>
                <w:rFonts w:ascii="Times New Roman" w:hAnsi="Times New Roman" w:cs="Times New Roman"/>
                <w:b w:val="0"/>
                <w:color w:val="auto"/>
                <w:szCs w:val="24"/>
              </w:rPr>
            </w:pPr>
          </w:p>
        </w:tc>
        <w:tc>
          <w:tcPr>
            <w:tcW w:w="712" w:type="pct"/>
            <w:tcBorders>
              <w:top w:val="single" w:sz="8" w:space="0" w:color="auto"/>
              <w:bottom w:val="single" w:sz="8" w:space="0" w:color="auto"/>
            </w:tcBorders>
          </w:tcPr>
          <w:p w14:paraId="43E4707B"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Mean</w:t>
            </w:r>
          </w:p>
        </w:tc>
        <w:tc>
          <w:tcPr>
            <w:tcW w:w="713" w:type="pct"/>
            <w:tcBorders>
              <w:top w:val="single" w:sz="8" w:space="0" w:color="auto"/>
              <w:bottom w:val="single" w:sz="8" w:space="0" w:color="auto"/>
            </w:tcBorders>
          </w:tcPr>
          <w:p w14:paraId="2DBBF873"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SD</w:t>
            </w:r>
          </w:p>
        </w:tc>
        <w:tc>
          <w:tcPr>
            <w:tcW w:w="713" w:type="pct"/>
            <w:tcBorders>
              <w:top w:val="single" w:sz="8" w:space="0" w:color="auto"/>
              <w:bottom w:val="single" w:sz="8" w:space="0" w:color="auto"/>
            </w:tcBorders>
          </w:tcPr>
          <w:p w14:paraId="1F371E7C"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Min</w:t>
            </w:r>
          </w:p>
        </w:tc>
        <w:tc>
          <w:tcPr>
            <w:tcW w:w="714" w:type="pct"/>
            <w:tcBorders>
              <w:top w:val="single" w:sz="8" w:space="0" w:color="auto"/>
              <w:bottom w:val="single" w:sz="8" w:space="0" w:color="auto"/>
            </w:tcBorders>
          </w:tcPr>
          <w:p w14:paraId="20993232"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Max</w:t>
            </w:r>
          </w:p>
        </w:tc>
      </w:tr>
      <w:tr w:rsidR="004B631F" w:rsidRPr="00DE6F8A" w14:paraId="6628C1D5" w14:textId="77777777" w:rsidTr="006E790E">
        <w:tc>
          <w:tcPr>
            <w:tcW w:w="2148" w:type="pct"/>
            <w:tcBorders>
              <w:top w:val="single" w:sz="8" w:space="0" w:color="auto"/>
            </w:tcBorders>
            <w:noWrap/>
          </w:tcPr>
          <w:p w14:paraId="74E746B9"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Five-Day Schools (1,243)</w:t>
            </w:r>
          </w:p>
        </w:tc>
        <w:tc>
          <w:tcPr>
            <w:tcW w:w="712" w:type="pct"/>
            <w:tcBorders>
              <w:top w:val="single" w:sz="8" w:space="0" w:color="auto"/>
            </w:tcBorders>
          </w:tcPr>
          <w:p w14:paraId="67912E27" w14:textId="77777777" w:rsidR="004B631F" w:rsidRPr="00DE6F8A" w:rsidRDefault="004B631F" w:rsidP="006E790E">
            <w:pPr>
              <w:pStyle w:val="NoSpacing"/>
              <w:tabs>
                <w:tab w:val="decimal" w:pos="323"/>
              </w:tabs>
              <w:rPr>
                <w:rStyle w:val="SubtleEmphasis"/>
                <w:rFonts w:ascii="Times New Roman" w:hAnsi="Times New Roman" w:cs="Times New Roman"/>
                <w:color w:val="auto"/>
                <w:szCs w:val="24"/>
              </w:rPr>
            </w:pPr>
          </w:p>
        </w:tc>
        <w:tc>
          <w:tcPr>
            <w:tcW w:w="713" w:type="pct"/>
            <w:tcBorders>
              <w:top w:val="single" w:sz="8" w:space="0" w:color="auto"/>
            </w:tcBorders>
          </w:tcPr>
          <w:p w14:paraId="47A46D40"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single" w:sz="8" w:space="0" w:color="auto"/>
            </w:tcBorders>
          </w:tcPr>
          <w:p w14:paraId="0A001D59"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single" w:sz="8" w:space="0" w:color="auto"/>
            </w:tcBorders>
          </w:tcPr>
          <w:p w14:paraId="4172A4CA" w14:textId="77777777" w:rsidR="004B631F" w:rsidRPr="00DE6F8A" w:rsidRDefault="004B631F" w:rsidP="006E790E">
            <w:pPr>
              <w:pStyle w:val="NoSpacing"/>
              <w:tabs>
                <w:tab w:val="decimal" w:pos="323"/>
              </w:tabs>
              <w:rPr>
                <w:rFonts w:ascii="Times New Roman" w:hAnsi="Times New Roman" w:cs="Times New Roman"/>
                <w:color w:val="auto"/>
                <w:szCs w:val="24"/>
              </w:rPr>
            </w:pPr>
          </w:p>
        </w:tc>
      </w:tr>
      <w:tr w:rsidR="004B631F" w:rsidRPr="00DE6F8A" w14:paraId="6F1CA0D2" w14:textId="77777777" w:rsidTr="006E790E">
        <w:tc>
          <w:tcPr>
            <w:tcW w:w="2148" w:type="pct"/>
            <w:tcBorders>
              <w:bottom w:val="nil"/>
            </w:tcBorders>
            <w:noWrap/>
          </w:tcPr>
          <w:p w14:paraId="44A0EA29"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bottom w:val="nil"/>
            </w:tcBorders>
          </w:tcPr>
          <w:p w14:paraId="6C44024E"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79.09</w:t>
            </w:r>
          </w:p>
        </w:tc>
        <w:tc>
          <w:tcPr>
            <w:tcW w:w="713" w:type="pct"/>
            <w:tcBorders>
              <w:bottom w:val="nil"/>
            </w:tcBorders>
          </w:tcPr>
          <w:p w14:paraId="08195B42"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0.36</w:t>
            </w:r>
          </w:p>
        </w:tc>
        <w:tc>
          <w:tcPr>
            <w:tcW w:w="713" w:type="pct"/>
            <w:tcBorders>
              <w:bottom w:val="nil"/>
            </w:tcBorders>
          </w:tcPr>
          <w:p w14:paraId="4FCE9C43"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39.8</w:t>
            </w:r>
          </w:p>
        </w:tc>
        <w:tc>
          <w:tcPr>
            <w:tcW w:w="714" w:type="pct"/>
            <w:tcBorders>
              <w:bottom w:val="nil"/>
            </w:tcBorders>
          </w:tcPr>
          <w:p w14:paraId="444D9367"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100.0</w:t>
            </w:r>
          </w:p>
        </w:tc>
      </w:tr>
      <w:tr w:rsidR="004B631F" w:rsidRPr="00DE6F8A" w14:paraId="746D3EDF" w14:textId="77777777" w:rsidTr="006E790E">
        <w:tc>
          <w:tcPr>
            <w:tcW w:w="2148" w:type="pct"/>
            <w:tcBorders>
              <w:bottom w:val="nil"/>
            </w:tcBorders>
            <w:noWrap/>
          </w:tcPr>
          <w:p w14:paraId="3852804A"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bottom w:val="nil"/>
            </w:tcBorders>
          </w:tcPr>
          <w:p w14:paraId="50107538"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79.41</w:t>
            </w:r>
          </w:p>
        </w:tc>
        <w:tc>
          <w:tcPr>
            <w:tcW w:w="713" w:type="pct"/>
            <w:tcBorders>
              <w:bottom w:val="nil"/>
            </w:tcBorders>
          </w:tcPr>
          <w:p w14:paraId="226DB31F"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0.33</w:t>
            </w:r>
          </w:p>
        </w:tc>
        <w:tc>
          <w:tcPr>
            <w:tcW w:w="713" w:type="pct"/>
            <w:tcBorders>
              <w:bottom w:val="nil"/>
            </w:tcBorders>
          </w:tcPr>
          <w:p w14:paraId="657D7491"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35.0</w:t>
            </w:r>
          </w:p>
        </w:tc>
        <w:tc>
          <w:tcPr>
            <w:tcW w:w="714" w:type="pct"/>
            <w:tcBorders>
              <w:bottom w:val="nil"/>
            </w:tcBorders>
          </w:tcPr>
          <w:p w14:paraId="18EDC362"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105.0</w:t>
            </w:r>
          </w:p>
        </w:tc>
      </w:tr>
      <w:tr w:rsidR="004B631F" w:rsidRPr="00DE6F8A" w14:paraId="3883ACD3" w14:textId="77777777" w:rsidTr="006E790E">
        <w:tc>
          <w:tcPr>
            <w:tcW w:w="2148" w:type="pct"/>
            <w:tcBorders>
              <w:bottom w:val="nil"/>
            </w:tcBorders>
            <w:noWrap/>
          </w:tcPr>
          <w:p w14:paraId="1E11DAAA"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bottom w:val="nil"/>
            </w:tcBorders>
          </w:tcPr>
          <w:p w14:paraId="2DFE63B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77.79</w:t>
            </w:r>
          </w:p>
        </w:tc>
        <w:tc>
          <w:tcPr>
            <w:tcW w:w="713" w:type="pct"/>
            <w:tcBorders>
              <w:bottom w:val="nil"/>
            </w:tcBorders>
          </w:tcPr>
          <w:p w14:paraId="1344CAB6"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0.33</w:t>
            </w:r>
          </w:p>
        </w:tc>
        <w:tc>
          <w:tcPr>
            <w:tcW w:w="713" w:type="pct"/>
            <w:tcBorders>
              <w:bottom w:val="nil"/>
            </w:tcBorders>
          </w:tcPr>
          <w:p w14:paraId="5121706C"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28.0</w:t>
            </w:r>
          </w:p>
        </w:tc>
        <w:tc>
          <w:tcPr>
            <w:tcW w:w="714" w:type="pct"/>
            <w:tcBorders>
              <w:bottom w:val="nil"/>
            </w:tcBorders>
          </w:tcPr>
          <w:p w14:paraId="0AE2C3F1"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105.0</w:t>
            </w:r>
          </w:p>
        </w:tc>
      </w:tr>
      <w:tr w:rsidR="004B631F" w:rsidRPr="00DE6F8A" w14:paraId="4E0A0AAF" w14:textId="77777777" w:rsidTr="006E790E">
        <w:tc>
          <w:tcPr>
            <w:tcW w:w="2148" w:type="pct"/>
            <w:tcBorders>
              <w:bottom w:val="nil"/>
            </w:tcBorders>
            <w:noWrap/>
          </w:tcPr>
          <w:p w14:paraId="2E89DDF0"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bottom w:val="nil"/>
            </w:tcBorders>
          </w:tcPr>
          <w:p w14:paraId="7A141E5F"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77.10</w:t>
            </w:r>
          </w:p>
        </w:tc>
        <w:tc>
          <w:tcPr>
            <w:tcW w:w="713" w:type="pct"/>
            <w:tcBorders>
              <w:bottom w:val="nil"/>
            </w:tcBorders>
          </w:tcPr>
          <w:p w14:paraId="70DE08B6"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0.32</w:t>
            </w:r>
          </w:p>
        </w:tc>
        <w:tc>
          <w:tcPr>
            <w:tcW w:w="713" w:type="pct"/>
            <w:tcBorders>
              <w:bottom w:val="nil"/>
            </w:tcBorders>
          </w:tcPr>
          <w:p w14:paraId="11012508"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30.0</w:t>
            </w:r>
          </w:p>
        </w:tc>
        <w:tc>
          <w:tcPr>
            <w:tcW w:w="714" w:type="pct"/>
            <w:tcBorders>
              <w:bottom w:val="nil"/>
            </w:tcBorders>
          </w:tcPr>
          <w:p w14:paraId="73F66192"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108.0</w:t>
            </w:r>
          </w:p>
        </w:tc>
      </w:tr>
      <w:tr w:rsidR="004B631F" w:rsidRPr="00DE6F8A" w14:paraId="2B1C0419" w14:textId="77777777" w:rsidTr="006E790E">
        <w:tc>
          <w:tcPr>
            <w:tcW w:w="2148" w:type="pct"/>
            <w:tcBorders>
              <w:bottom w:val="nil"/>
            </w:tcBorders>
            <w:noWrap/>
          </w:tcPr>
          <w:p w14:paraId="7248C419"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bottom w:val="nil"/>
            </w:tcBorders>
          </w:tcPr>
          <w:p w14:paraId="6C97DBD4"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76.38</w:t>
            </w:r>
          </w:p>
        </w:tc>
        <w:tc>
          <w:tcPr>
            <w:tcW w:w="713" w:type="pct"/>
            <w:tcBorders>
              <w:bottom w:val="nil"/>
            </w:tcBorders>
          </w:tcPr>
          <w:p w14:paraId="18D951D3"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0.31</w:t>
            </w:r>
          </w:p>
        </w:tc>
        <w:tc>
          <w:tcPr>
            <w:tcW w:w="713" w:type="pct"/>
            <w:tcBorders>
              <w:bottom w:val="nil"/>
            </w:tcBorders>
          </w:tcPr>
          <w:p w14:paraId="6424BE3A"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32.0</w:t>
            </w:r>
          </w:p>
        </w:tc>
        <w:tc>
          <w:tcPr>
            <w:tcW w:w="714" w:type="pct"/>
            <w:tcBorders>
              <w:bottom w:val="nil"/>
            </w:tcBorders>
          </w:tcPr>
          <w:p w14:paraId="70A2A836"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106.0</w:t>
            </w:r>
          </w:p>
        </w:tc>
      </w:tr>
      <w:tr w:rsidR="004B631F" w:rsidRPr="00DE6F8A" w14:paraId="7FEF4D82" w14:textId="77777777" w:rsidTr="006E790E">
        <w:trPr>
          <w:trHeight w:val="279"/>
        </w:trPr>
        <w:tc>
          <w:tcPr>
            <w:tcW w:w="2148" w:type="pct"/>
            <w:tcBorders>
              <w:top w:val="nil"/>
              <w:bottom w:val="nil"/>
            </w:tcBorders>
            <w:noWrap/>
          </w:tcPr>
          <w:p w14:paraId="6CD5FCE2"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2013 (38)</w:t>
            </w:r>
          </w:p>
        </w:tc>
        <w:tc>
          <w:tcPr>
            <w:tcW w:w="712" w:type="pct"/>
            <w:tcBorders>
              <w:top w:val="nil"/>
              <w:bottom w:val="nil"/>
            </w:tcBorders>
          </w:tcPr>
          <w:p w14:paraId="68536714" w14:textId="77777777" w:rsidR="004B631F" w:rsidRPr="00DE6F8A" w:rsidRDefault="004B631F" w:rsidP="006E790E">
            <w:pPr>
              <w:pStyle w:val="NoSpacing"/>
              <w:tabs>
                <w:tab w:val="decimal" w:pos="323"/>
              </w:tabs>
              <w:rPr>
                <w:rStyle w:val="SubtleEmphasis"/>
                <w:rFonts w:ascii="Times New Roman" w:hAnsi="Times New Roman" w:cs="Times New Roman"/>
                <w:color w:val="auto"/>
                <w:szCs w:val="24"/>
              </w:rPr>
            </w:pPr>
          </w:p>
        </w:tc>
        <w:tc>
          <w:tcPr>
            <w:tcW w:w="713" w:type="pct"/>
            <w:tcBorders>
              <w:top w:val="nil"/>
              <w:bottom w:val="nil"/>
            </w:tcBorders>
          </w:tcPr>
          <w:p w14:paraId="62A66991"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252CD0D2"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4353C668"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2612D2EF" w14:textId="77777777" w:rsidTr="006E790E">
        <w:tc>
          <w:tcPr>
            <w:tcW w:w="2148" w:type="pct"/>
            <w:tcBorders>
              <w:top w:val="nil"/>
              <w:bottom w:val="nil"/>
            </w:tcBorders>
            <w:noWrap/>
          </w:tcPr>
          <w:p w14:paraId="1A7D6A3E"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5861834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72.66</w:t>
            </w:r>
          </w:p>
        </w:tc>
        <w:tc>
          <w:tcPr>
            <w:tcW w:w="713" w:type="pct"/>
            <w:tcBorders>
              <w:top w:val="nil"/>
              <w:bottom w:val="nil"/>
            </w:tcBorders>
          </w:tcPr>
          <w:p w14:paraId="2FF6CBFC"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2.17</w:t>
            </w:r>
          </w:p>
        </w:tc>
        <w:tc>
          <w:tcPr>
            <w:tcW w:w="713" w:type="pct"/>
            <w:tcBorders>
              <w:top w:val="nil"/>
              <w:bottom w:val="nil"/>
            </w:tcBorders>
          </w:tcPr>
          <w:p w14:paraId="29FC4011"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46.4</w:t>
            </w:r>
          </w:p>
        </w:tc>
        <w:tc>
          <w:tcPr>
            <w:tcW w:w="714" w:type="pct"/>
            <w:tcBorders>
              <w:top w:val="nil"/>
              <w:bottom w:val="nil"/>
            </w:tcBorders>
          </w:tcPr>
          <w:p w14:paraId="4D328485"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100.0</w:t>
            </w:r>
          </w:p>
        </w:tc>
      </w:tr>
      <w:tr w:rsidR="004B631F" w:rsidRPr="00DE6F8A" w14:paraId="65F41741" w14:textId="77777777" w:rsidTr="006E790E">
        <w:tc>
          <w:tcPr>
            <w:tcW w:w="2148" w:type="pct"/>
            <w:tcBorders>
              <w:top w:val="nil"/>
              <w:bottom w:val="nil"/>
            </w:tcBorders>
            <w:noWrap/>
          </w:tcPr>
          <w:p w14:paraId="3B32F4E3"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2CE98F0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75.61</w:t>
            </w:r>
          </w:p>
        </w:tc>
        <w:tc>
          <w:tcPr>
            <w:tcW w:w="713" w:type="pct"/>
            <w:tcBorders>
              <w:top w:val="nil"/>
              <w:bottom w:val="nil"/>
            </w:tcBorders>
          </w:tcPr>
          <w:p w14:paraId="17216606"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1.84</w:t>
            </w:r>
          </w:p>
        </w:tc>
        <w:tc>
          <w:tcPr>
            <w:tcW w:w="713" w:type="pct"/>
            <w:tcBorders>
              <w:top w:val="nil"/>
              <w:bottom w:val="nil"/>
            </w:tcBorders>
          </w:tcPr>
          <w:p w14:paraId="7753C387"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49.0</w:t>
            </w:r>
          </w:p>
        </w:tc>
        <w:tc>
          <w:tcPr>
            <w:tcW w:w="714" w:type="pct"/>
            <w:tcBorders>
              <w:top w:val="nil"/>
              <w:bottom w:val="nil"/>
            </w:tcBorders>
          </w:tcPr>
          <w:p w14:paraId="6380F998"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101.0</w:t>
            </w:r>
          </w:p>
        </w:tc>
      </w:tr>
      <w:tr w:rsidR="004B631F" w:rsidRPr="00DE6F8A" w14:paraId="0DAC622F" w14:textId="77777777" w:rsidTr="006E790E">
        <w:tc>
          <w:tcPr>
            <w:tcW w:w="2148" w:type="pct"/>
            <w:tcBorders>
              <w:top w:val="nil"/>
              <w:bottom w:val="nil"/>
            </w:tcBorders>
            <w:noWrap/>
          </w:tcPr>
          <w:p w14:paraId="602D0D0D"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3B5A8FE7"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73.00</w:t>
            </w:r>
          </w:p>
        </w:tc>
        <w:tc>
          <w:tcPr>
            <w:tcW w:w="713" w:type="pct"/>
            <w:tcBorders>
              <w:top w:val="nil"/>
              <w:bottom w:val="nil"/>
            </w:tcBorders>
          </w:tcPr>
          <w:p w14:paraId="1C4F6524"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2.08</w:t>
            </w:r>
          </w:p>
        </w:tc>
        <w:tc>
          <w:tcPr>
            <w:tcW w:w="713" w:type="pct"/>
            <w:tcBorders>
              <w:top w:val="nil"/>
              <w:bottom w:val="nil"/>
            </w:tcBorders>
          </w:tcPr>
          <w:p w14:paraId="2CE7CFD9"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44.0</w:t>
            </w:r>
          </w:p>
        </w:tc>
        <w:tc>
          <w:tcPr>
            <w:tcW w:w="714" w:type="pct"/>
            <w:tcBorders>
              <w:top w:val="nil"/>
              <w:bottom w:val="nil"/>
            </w:tcBorders>
          </w:tcPr>
          <w:p w14:paraId="541D9365"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98.0</w:t>
            </w:r>
          </w:p>
        </w:tc>
      </w:tr>
      <w:tr w:rsidR="004B631F" w:rsidRPr="00DE6F8A" w14:paraId="027749B5" w14:textId="77777777" w:rsidTr="006E790E">
        <w:tc>
          <w:tcPr>
            <w:tcW w:w="2148" w:type="pct"/>
            <w:tcBorders>
              <w:top w:val="nil"/>
              <w:bottom w:val="nil"/>
            </w:tcBorders>
            <w:noWrap/>
          </w:tcPr>
          <w:p w14:paraId="293F6C68"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012EA8A1"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72.34</w:t>
            </w:r>
          </w:p>
        </w:tc>
        <w:tc>
          <w:tcPr>
            <w:tcW w:w="713" w:type="pct"/>
            <w:tcBorders>
              <w:top w:val="nil"/>
              <w:bottom w:val="nil"/>
            </w:tcBorders>
          </w:tcPr>
          <w:p w14:paraId="7607C99B"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2.03</w:t>
            </w:r>
          </w:p>
        </w:tc>
        <w:tc>
          <w:tcPr>
            <w:tcW w:w="713" w:type="pct"/>
            <w:tcBorders>
              <w:top w:val="nil"/>
              <w:bottom w:val="nil"/>
            </w:tcBorders>
          </w:tcPr>
          <w:p w14:paraId="23CE2417"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41.0</w:t>
            </w:r>
          </w:p>
        </w:tc>
        <w:tc>
          <w:tcPr>
            <w:tcW w:w="714" w:type="pct"/>
            <w:tcBorders>
              <w:top w:val="nil"/>
              <w:bottom w:val="nil"/>
            </w:tcBorders>
          </w:tcPr>
          <w:p w14:paraId="364B5136"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93.0</w:t>
            </w:r>
          </w:p>
        </w:tc>
      </w:tr>
      <w:tr w:rsidR="004B631F" w:rsidRPr="00DE6F8A" w14:paraId="7C139523" w14:textId="77777777" w:rsidTr="006E790E">
        <w:tc>
          <w:tcPr>
            <w:tcW w:w="2148" w:type="pct"/>
            <w:tcBorders>
              <w:top w:val="nil"/>
              <w:bottom w:val="nil"/>
            </w:tcBorders>
            <w:noWrap/>
          </w:tcPr>
          <w:p w14:paraId="35534400"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56648406"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69.47</w:t>
            </w:r>
          </w:p>
        </w:tc>
        <w:tc>
          <w:tcPr>
            <w:tcW w:w="713" w:type="pct"/>
            <w:tcBorders>
              <w:top w:val="nil"/>
              <w:bottom w:val="nil"/>
            </w:tcBorders>
          </w:tcPr>
          <w:p w14:paraId="6929CAB8"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1.65</w:t>
            </w:r>
          </w:p>
        </w:tc>
        <w:tc>
          <w:tcPr>
            <w:tcW w:w="713" w:type="pct"/>
            <w:tcBorders>
              <w:top w:val="nil"/>
              <w:bottom w:val="nil"/>
            </w:tcBorders>
          </w:tcPr>
          <w:p w14:paraId="0352EE4E"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44.0</w:t>
            </w:r>
          </w:p>
        </w:tc>
        <w:tc>
          <w:tcPr>
            <w:tcW w:w="714" w:type="pct"/>
            <w:tcBorders>
              <w:top w:val="nil"/>
              <w:bottom w:val="nil"/>
            </w:tcBorders>
          </w:tcPr>
          <w:p w14:paraId="1F8CEAAC"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87.0</w:t>
            </w:r>
          </w:p>
        </w:tc>
      </w:tr>
      <w:tr w:rsidR="004B631F" w:rsidRPr="00DE6F8A" w14:paraId="71BF4ACF" w14:textId="77777777" w:rsidTr="006E790E">
        <w:tc>
          <w:tcPr>
            <w:tcW w:w="2148" w:type="pct"/>
            <w:tcBorders>
              <w:top w:val="nil"/>
              <w:bottom w:val="nil"/>
            </w:tcBorders>
            <w:noWrap/>
          </w:tcPr>
          <w:p w14:paraId="164D4997"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2014 (11)</w:t>
            </w:r>
          </w:p>
        </w:tc>
        <w:tc>
          <w:tcPr>
            <w:tcW w:w="712" w:type="pct"/>
            <w:tcBorders>
              <w:top w:val="nil"/>
              <w:bottom w:val="nil"/>
            </w:tcBorders>
          </w:tcPr>
          <w:p w14:paraId="2E0CF2A9"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41C5F7D7"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62C1C0A8"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3E08C6CC"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017A81A7" w14:textId="77777777" w:rsidTr="006E790E">
        <w:tc>
          <w:tcPr>
            <w:tcW w:w="2148" w:type="pct"/>
            <w:tcBorders>
              <w:top w:val="nil"/>
              <w:bottom w:val="nil"/>
            </w:tcBorders>
            <w:noWrap/>
          </w:tcPr>
          <w:p w14:paraId="52A5EB12"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423805C1"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73.62</w:t>
            </w:r>
          </w:p>
        </w:tc>
        <w:tc>
          <w:tcPr>
            <w:tcW w:w="713" w:type="pct"/>
            <w:tcBorders>
              <w:top w:val="nil"/>
              <w:bottom w:val="nil"/>
            </w:tcBorders>
          </w:tcPr>
          <w:p w14:paraId="7A418C62"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5.30</w:t>
            </w:r>
          </w:p>
        </w:tc>
        <w:tc>
          <w:tcPr>
            <w:tcW w:w="713" w:type="pct"/>
            <w:tcBorders>
              <w:top w:val="nil"/>
              <w:bottom w:val="nil"/>
            </w:tcBorders>
          </w:tcPr>
          <w:p w14:paraId="3FB3928C"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46.4</w:t>
            </w:r>
          </w:p>
        </w:tc>
        <w:tc>
          <w:tcPr>
            <w:tcW w:w="714" w:type="pct"/>
            <w:tcBorders>
              <w:top w:val="nil"/>
              <w:bottom w:val="nil"/>
            </w:tcBorders>
          </w:tcPr>
          <w:p w14:paraId="6709E3F1"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100.0</w:t>
            </w:r>
          </w:p>
        </w:tc>
      </w:tr>
      <w:tr w:rsidR="004B631F" w:rsidRPr="00DE6F8A" w14:paraId="5CE0C699" w14:textId="77777777" w:rsidTr="006E790E">
        <w:tc>
          <w:tcPr>
            <w:tcW w:w="2148" w:type="pct"/>
            <w:tcBorders>
              <w:top w:val="nil"/>
              <w:bottom w:val="nil"/>
            </w:tcBorders>
            <w:noWrap/>
          </w:tcPr>
          <w:p w14:paraId="53CC82C3"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67C15B4A"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80.09</w:t>
            </w:r>
          </w:p>
        </w:tc>
        <w:tc>
          <w:tcPr>
            <w:tcW w:w="713" w:type="pct"/>
            <w:tcBorders>
              <w:top w:val="nil"/>
              <w:bottom w:val="nil"/>
            </w:tcBorders>
          </w:tcPr>
          <w:p w14:paraId="7FD81320"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4.62</w:t>
            </w:r>
          </w:p>
        </w:tc>
        <w:tc>
          <w:tcPr>
            <w:tcW w:w="713" w:type="pct"/>
            <w:tcBorders>
              <w:top w:val="nil"/>
              <w:bottom w:val="nil"/>
            </w:tcBorders>
          </w:tcPr>
          <w:p w14:paraId="1F62AC63"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54.0</w:t>
            </w:r>
          </w:p>
        </w:tc>
        <w:tc>
          <w:tcPr>
            <w:tcW w:w="714" w:type="pct"/>
            <w:tcBorders>
              <w:top w:val="nil"/>
              <w:bottom w:val="nil"/>
            </w:tcBorders>
          </w:tcPr>
          <w:p w14:paraId="277C0BE3"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104.0</w:t>
            </w:r>
          </w:p>
        </w:tc>
      </w:tr>
      <w:tr w:rsidR="004B631F" w:rsidRPr="00DE6F8A" w14:paraId="658E960F" w14:textId="77777777" w:rsidTr="006E790E">
        <w:tc>
          <w:tcPr>
            <w:tcW w:w="2148" w:type="pct"/>
            <w:tcBorders>
              <w:top w:val="nil"/>
              <w:bottom w:val="nil"/>
            </w:tcBorders>
            <w:noWrap/>
          </w:tcPr>
          <w:p w14:paraId="362FD232"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639F903E"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78.64</w:t>
            </w:r>
          </w:p>
        </w:tc>
        <w:tc>
          <w:tcPr>
            <w:tcW w:w="713" w:type="pct"/>
            <w:tcBorders>
              <w:top w:val="nil"/>
              <w:bottom w:val="nil"/>
            </w:tcBorders>
          </w:tcPr>
          <w:p w14:paraId="7B6D90AF"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3.69</w:t>
            </w:r>
          </w:p>
        </w:tc>
        <w:tc>
          <w:tcPr>
            <w:tcW w:w="713" w:type="pct"/>
            <w:tcBorders>
              <w:top w:val="nil"/>
              <w:bottom w:val="nil"/>
            </w:tcBorders>
          </w:tcPr>
          <w:p w14:paraId="35547493"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64.0</w:t>
            </w:r>
          </w:p>
        </w:tc>
        <w:tc>
          <w:tcPr>
            <w:tcW w:w="714" w:type="pct"/>
            <w:tcBorders>
              <w:top w:val="nil"/>
              <w:bottom w:val="nil"/>
            </w:tcBorders>
          </w:tcPr>
          <w:p w14:paraId="0408ED91"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102.0</w:t>
            </w:r>
          </w:p>
        </w:tc>
      </w:tr>
      <w:tr w:rsidR="004B631F" w:rsidRPr="00DE6F8A" w14:paraId="5CF80988" w14:textId="77777777" w:rsidTr="006E790E">
        <w:tc>
          <w:tcPr>
            <w:tcW w:w="2148" w:type="pct"/>
            <w:tcBorders>
              <w:top w:val="nil"/>
              <w:bottom w:val="nil"/>
            </w:tcBorders>
            <w:noWrap/>
          </w:tcPr>
          <w:p w14:paraId="2A1FBB1B"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1E59C5BD"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76.09</w:t>
            </w:r>
          </w:p>
        </w:tc>
        <w:tc>
          <w:tcPr>
            <w:tcW w:w="713" w:type="pct"/>
            <w:tcBorders>
              <w:top w:val="nil"/>
              <w:bottom w:val="nil"/>
            </w:tcBorders>
          </w:tcPr>
          <w:p w14:paraId="7503AFB6"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4.65</w:t>
            </w:r>
          </w:p>
        </w:tc>
        <w:tc>
          <w:tcPr>
            <w:tcW w:w="713" w:type="pct"/>
            <w:tcBorders>
              <w:top w:val="nil"/>
              <w:bottom w:val="nil"/>
            </w:tcBorders>
          </w:tcPr>
          <w:p w14:paraId="2978C0F8"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53.0</w:t>
            </w:r>
          </w:p>
        </w:tc>
        <w:tc>
          <w:tcPr>
            <w:tcW w:w="714" w:type="pct"/>
            <w:tcBorders>
              <w:top w:val="nil"/>
              <w:bottom w:val="nil"/>
            </w:tcBorders>
          </w:tcPr>
          <w:p w14:paraId="188FBAA5"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102.0</w:t>
            </w:r>
          </w:p>
        </w:tc>
      </w:tr>
      <w:tr w:rsidR="004B631F" w:rsidRPr="00DE6F8A" w14:paraId="1E1A3EA0" w14:textId="77777777" w:rsidTr="006E790E">
        <w:tc>
          <w:tcPr>
            <w:tcW w:w="2148" w:type="pct"/>
            <w:tcBorders>
              <w:top w:val="nil"/>
              <w:bottom w:val="nil"/>
            </w:tcBorders>
            <w:noWrap/>
          </w:tcPr>
          <w:p w14:paraId="32928C16"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3B14EE20"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70.09</w:t>
            </w:r>
          </w:p>
        </w:tc>
        <w:tc>
          <w:tcPr>
            <w:tcW w:w="713" w:type="pct"/>
            <w:tcBorders>
              <w:top w:val="nil"/>
              <w:bottom w:val="nil"/>
            </w:tcBorders>
          </w:tcPr>
          <w:p w14:paraId="2D001C11"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4.52</w:t>
            </w:r>
          </w:p>
        </w:tc>
        <w:tc>
          <w:tcPr>
            <w:tcW w:w="713" w:type="pct"/>
            <w:tcBorders>
              <w:top w:val="nil"/>
              <w:bottom w:val="nil"/>
            </w:tcBorders>
          </w:tcPr>
          <w:p w14:paraId="784174DD"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50.0</w:t>
            </w:r>
          </w:p>
        </w:tc>
        <w:tc>
          <w:tcPr>
            <w:tcW w:w="714" w:type="pct"/>
            <w:tcBorders>
              <w:top w:val="nil"/>
              <w:bottom w:val="nil"/>
            </w:tcBorders>
          </w:tcPr>
          <w:p w14:paraId="022D4770"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97.0</w:t>
            </w:r>
          </w:p>
        </w:tc>
      </w:tr>
      <w:tr w:rsidR="004B631F" w:rsidRPr="00DE6F8A" w14:paraId="11457081" w14:textId="77777777" w:rsidTr="006E790E">
        <w:tc>
          <w:tcPr>
            <w:tcW w:w="2148" w:type="pct"/>
            <w:tcBorders>
              <w:top w:val="nil"/>
              <w:bottom w:val="nil"/>
            </w:tcBorders>
            <w:noWrap/>
          </w:tcPr>
          <w:p w14:paraId="6FE136AC"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2015 (14)</w:t>
            </w:r>
          </w:p>
        </w:tc>
        <w:tc>
          <w:tcPr>
            <w:tcW w:w="712" w:type="pct"/>
            <w:tcBorders>
              <w:top w:val="nil"/>
              <w:bottom w:val="nil"/>
            </w:tcBorders>
          </w:tcPr>
          <w:p w14:paraId="2DFB5E52"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1F5E30C1"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7B812218"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2405E596"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3092729C" w14:textId="77777777" w:rsidTr="006E790E">
        <w:tc>
          <w:tcPr>
            <w:tcW w:w="2148" w:type="pct"/>
            <w:tcBorders>
              <w:top w:val="nil"/>
              <w:bottom w:val="nil"/>
            </w:tcBorders>
            <w:noWrap/>
          </w:tcPr>
          <w:p w14:paraId="2FF9C381"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1BCE0003"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69.70</w:t>
            </w:r>
          </w:p>
        </w:tc>
        <w:tc>
          <w:tcPr>
            <w:tcW w:w="713" w:type="pct"/>
            <w:tcBorders>
              <w:top w:val="nil"/>
              <w:bottom w:val="nil"/>
            </w:tcBorders>
          </w:tcPr>
          <w:p w14:paraId="48E325E4"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3.05</w:t>
            </w:r>
          </w:p>
        </w:tc>
        <w:tc>
          <w:tcPr>
            <w:tcW w:w="713" w:type="pct"/>
            <w:tcBorders>
              <w:top w:val="nil"/>
              <w:bottom w:val="nil"/>
            </w:tcBorders>
          </w:tcPr>
          <w:p w14:paraId="4D317B83"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46.4</w:t>
            </w:r>
          </w:p>
        </w:tc>
        <w:tc>
          <w:tcPr>
            <w:tcW w:w="714" w:type="pct"/>
            <w:tcBorders>
              <w:top w:val="nil"/>
              <w:bottom w:val="nil"/>
            </w:tcBorders>
          </w:tcPr>
          <w:p w14:paraId="7E5C28B4"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90.0</w:t>
            </w:r>
          </w:p>
        </w:tc>
      </w:tr>
      <w:tr w:rsidR="004B631F" w:rsidRPr="00DE6F8A" w14:paraId="0E2DF483" w14:textId="77777777" w:rsidTr="006E790E">
        <w:tc>
          <w:tcPr>
            <w:tcW w:w="2148" w:type="pct"/>
            <w:tcBorders>
              <w:top w:val="nil"/>
              <w:bottom w:val="nil"/>
            </w:tcBorders>
            <w:noWrap/>
          </w:tcPr>
          <w:p w14:paraId="7D438FD4"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23F1AAF5"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80.79</w:t>
            </w:r>
          </w:p>
        </w:tc>
        <w:tc>
          <w:tcPr>
            <w:tcW w:w="713" w:type="pct"/>
            <w:tcBorders>
              <w:top w:val="nil"/>
              <w:bottom w:val="nil"/>
            </w:tcBorders>
          </w:tcPr>
          <w:p w14:paraId="0938450F"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3.54</w:t>
            </w:r>
          </w:p>
        </w:tc>
        <w:tc>
          <w:tcPr>
            <w:tcW w:w="713" w:type="pct"/>
            <w:tcBorders>
              <w:top w:val="nil"/>
              <w:bottom w:val="nil"/>
            </w:tcBorders>
          </w:tcPr>
          <w:p w14:paraId="4EBE11F0"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59.0</w:t>
            </w:r>
          </w:p>
        </w:tc>
        <w:tc>
          <w:tcPr>
            <w:tcW w:w="714" w:type="pct"/>
            <w:tcBorders>
              <w:top w:val="nil"/>
              <w:bottom w:val="nil"/>
            </w:tcBorders>
          </w:tcPr>
          <w:p w14:paraId="6CC2F495"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103.0</w:t>
            </w:r>
          </w:p>
        </w:tc>
      </w:tr>
      <w:tr w:rsidR="004B631F" w:rsidRPr="00DE6F8A" w14:paraId="231C10AC" w14:textId="77777777" w:rsidTr="006E790E">
        <w:tc>
          <w:tcPr>
            <w:tcW w:w="2148" w:type="pct"/>
            <w:tcBorders>
              <w:top w:val="nil"/>
              <w:bottom w:val="nil"/>
            </w:tcBorders>
            <w:noWrap/>
          </w:tcPr>
          <w:p w14:paraId="140A0D26"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60A73030"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77.57</w:t>
            </w:r>
          </w:p>
        </w:tc>
        <w:tc>
          <w:tcPr>
            <w:tcW w:w="713" w:type="pct"/>
            <w:tcBorders>
              <w:top w:val="nil"/>
              <w:bottom w:val="nil"/>
            </w:tcBorders>
          </w:tcPr>
          <w:p w14:paraId="08F082EC"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2.52</w:t>
            </w:r>
          </w:p>
        </w:tc>
        <w:tc>
          <w:tcPr>
            <w:tcW w:w="713" w:type="pct"/>
            <w:tcBorders>
              <w:top w:val="nil"/>
              <w:bottom w:val="nil"/>
            </w:tcBorders>
          </w:tcPr>
          <w:p w14:paraId="0DDB5747"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68.0</w:t>
            </w:r>
          </w:p>
        </w:tc>
        <w:tc>
          <w:tcPr>
            <w:tcW w:w="714" w:type="pct"/>
            <w:tcBorders>
              <w:top w:val="nil"/>
              <w:bottom w:val="nil"/>
            </w:tcBorders>
          </w:tcPr>
          <w:p w14:paraId="32AFF378"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96.0</w:t>
            </w:r>
          </w:p>
        </w:tc>
      </w:tr>
      <w:tr w:rsidR="004B631F" w:rsidRPr="00DE6F8A" w14:paraId="2E9D26D6" w14:textId="77777777" w:rsidTr="006E790E">
        <w:tc>
          <w:tcPr>
            <w:tcW w:w="2148" w:type="pct"/>
            <w:tcBorders>
              <w:top w:val="nil"/>
              <w:bottom w:val="nil"/>
            </w:tcBorders>
            <w:noWrap/>
          </w:tcPr>
          <w:p w14:paraId="06B8544E"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6886E231"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73.64</w:t>
            </w:r>
          </w:p>
        </w:tc>
        <w:tc>
          <w:tcPr>
            <w:tcW w:w="713" w:type="pct"/>
            <w:tcBorders>
              <w:top w:val="nil"/>
              <w:bottom w:val="nil"/>
            </w:tcBorders>
          </w:tcPr>
          <w:p w14:paraId="19A051F0"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3.27</w:t>
            </w:r>
          </w:p>
        </w:tc>
        <w:tc>
          <w:tcPr>
            <w:tcW w:w="713" w:type="pct"/>
            <w:tcBorders>
              <w:top w:val="nil"/>
              <w:bottom w:val="nil"/>
            </w:tcBorders>
          </w:tcPr>
          <w:p w14:paraId="36741963"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48.0</w:t>
            </w:r>
          </w:p>
        </w:tc>
        <w:tc>
          <w:tcPr>
            <w:tcW w:w="714" w:type="pct"/>
            <w:tcBorders>
              <w:top w:val="nil"/>
              <w:bottom w:val="nil"/>
            </w:tcBorders>
          </w:tcPr>
          <w:p w14:paraId="1EFEC375"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95.0</w:t>
            </w:r>
          </w:p>
        </w:tc>
      </w:tr>
      <w:tr w:rsidR="004B631F" w:rsidRPr="00DE6F8A" w14:paraId="2177BBB1" w14:textId="77777777" w:rsidTr="006E790E">
        <w:tc>
          <w:tcPr>
            <w:tcW w:w="2148" w:type="pct"/>
            <w:tcBorders>
              <w:top w:val="nil"/>
              <w:bottom w:val="nil"/>
            </w:tcBorders>
            <w:noWrap/>
          </w:tcPr>
          <w:p w14:paraId="5DE7B695"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2016</w:t>
            </w:r>
          </w:p>
        </w:tc>
        <w:tc>
          <w:tcPr>
            <w:tcW w:w="712" w:type="pct"/>
            <w:tcBorders>
              <w:top w:val="nil"/>
              <w:bottom w:val="nil"/>
            </w:tcBorders>
          </w:tcPr>
          <w:p w14:paraId="1D545FFA"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74.07</w:t>
            </w:r>
          </w:p>
        </w:tc>
        <w:tc>
          <w:tcPr>
            <w:tcW w:w="713" w:type="pct"/>
            <w:tcBorders>
              <w:top w:val="nil"/>
              <w:bottom w:val="nil"/>
            </w:tcBorders>
          </w:tcPr>
          <w:p w14:paraId="48F2B83C"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2.13</w:t>
            </w:r>
          </w:p>
        </w:tc>
        <w:tc>
          <w:tcPr>
            <w:tcW w:w="713" w:type="pct"/>
            <w:tcBorders>
              <w:top w:val="nil"/>
              <w:bottom w:val="nil"/>
            </w:tcBorders>
          </w:tcPr>
          <w:p w14:paraId="2292BB67"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58.0</w:t>
            </w:r>
          </w:p>
        </w:tc>
        <w:tc>
          <w:tcPr>
            <w:tcW w:w="714" w:type="pct"/>
            <w:tcBorders>
              <w:top w:val="nil"/>
              <w:bottom w:val="nil"/>
            </w:tcBorders>
          </w:tcPr>
          <w:p w14:paraId="722C1D94"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87.0</w:t>
            </w:r>
          </w:p>
        </w:tc>
      </w:tr>
      <w:tr w:rsidR="004B631F" w:rsidRPr="00DE6F8A" w14:paraId="2D339FE6" w14:textId="77777777" w:rsidTr="006E790E">
        <w:tc>
          <w:tcPr>
            <w:tcW w:w="2148" w:type="pct"/>
            <w:tcBorders>
              <w:top w:val="nil"/>
              <w:bottom w:val="nil"/>
            </w:tcBorders>
            <w:noWrap/>
          </w:tcPr>
          <w:p w14:paraId="096831C6"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Switch to Four-Day Week – 2016 (30)</w:t>
            </w:r>
          </w:p>
        </w:tc>
        <w:tc>
          <w:tcPr>
            <w:tcW w:w="712" w:type="pct"/>
            <w:tcBorders>
              <w:top w:val="nil"/>
              <w:bottom w:val="nil"/>
            </w:tcBorders>
          </w:tcPr>
          <w:p w14:paraId="7D4A1C71" w14:textId="77777777" w:rsidR="004B631F" w:rsidRPr="00DE6F8A" w:rsidRDefault="004B631F" w:rsidP="006E790E">
            <w:pPr>
              <w:pStyle w:val="NoSpacing"/>
              <w:tabs>
                <w:tab w:val="decimal" w:pos="323"/>
              </w:tabs>
              <w:rPr>
                <w:rFonts w:ascii="Times New Roman" w:hAnsi="Times New Roman" w:cs="Times New Roman"/>
                <w:color w:val="auto"/>
                <w:szCs w:val="24"/>
              </w:rPr>
            </w:pPr>
          </w:p>
        </w:tc>
        <w:tc>
          <w:tcPr>
            <w:tcW w:w="713" w:type="pct"/>
            <w:tcBorders>
              <w:top w:val="nil"/>
              <w:bottom w:val="nil"/>
            </w:tcBorders>
          </w:tcPr>
          <w:p w14:paraId="1F321F00" w14:textId="77777777" w:rsidR="004B631F" w:rsidRPr="00DE6F8A" w:rsidRDefault="004B631F" w:rsidP="006E790E">
            <w:pPr>
              <w:pStyle w:val="NoSpacing"/>
              <w:tabs>
                <w:tab w:val="decimal" w:pos="304"/>
              </w:tabs>
              <w:rPr>
                <w:rFonts w:ascii="Times New Roman" w:hAnsi="Times New Roman" w:cs="Times New Roman"/>
                <w:color w:val="auto"/>
                <w:szCs w:val="24"/>
              </w:rPr>
            </w:pPr>
          </w:p>
        </w:tc>
        <w:tc>
          <w:tcPr>
            <w:tcW w:w="713" w:type="pct"/>
            <w:tcBorders>
              <w:top w:val="nil"/>
              <w:bottom w:val="nil"/>
            </w:tcBorders>
          </w:tcPr>
          <w:p w14:paraId="60DC17E4" w14:textId="77777777" w:rsidR="004B631F" w:rsidRPr="00DE6F8A" w:rsidRDefault="004B631F" w:rsidP="006E790E">
            <w:pPr>
              <w:pStyle w:val="NoSpacing"/>
              <w:tabs>
                <w:tab w:val="decimal" w:pos="351"/>
              </w:tabs>
              <w:rPr>
                <w:rFonts w:ascii="Times New Roman" w:hAnsi="Times New Roman" w:cs="Times New Roman"/>
                <w:color w:val="auto"/>
                <w:szCs w:val="24"/>
              </w:rPr>
            </w:pPr>
          </w:p>
        </w:tc>
        <w:tc>
          <w:tcPr>
            <w:tcW w:w="714" w:type="pct"/>
            <w:tcBorders>
              <w:top w:val="nil"/>
              <w:bottom w:val="nil"/>
            </w:tcBorders>
          </w:tcPr>
          <w:p w14:paraId="768D7E4F" w14:textId="77777777" w:rsidR="004B631F" w:rsidRPr="00DE6F8A" w:rsidRDefault="004B631F" w:rsidP="006E790E">
            <w:pPr>
              <w:pStyle w:val="NoSpacing"/>
              <w:tabs>
                <w:tab w:val="decimal" w:pos="396"/>
              </w:tabs>
              <w:rPr>
                <w:rFonts w:ascii="Times New Roman" w:hAnsi="Times New Roman" w:cs="Times New Roman"/>
                <w:color w:val="auto"/>
                <w:szCs w:val="24"/>
              </w:rPr>
            </w:pPr>
          </w:p>
        </w:tc>
      </w:tr>
      <w:tr w:rsidR="004B631F" w:rsidRPr="00DE6F8A" w14:paraId="210053E4" w14:textId="77777777" w:rsidTr="006E790E">
        <w:tc>
          <w:tcPr>
            <w:tcW w:w="2148" w:type="pct"/>
            <w:tcBorders>
              <w:top w:val="nil"/>
              <w:bottom w:val="nil"/>
            </w:tcBorders>
            <w:noWrap/>
          </w:tcPr>
          <w:p w14:paraId="308A167E"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2012</w:t>
            </w:r>
          </w:p>
        </w:tc>
        <w:tc>
          <w:tcPr>
            <w:tcW w:w="712" w:type="pct"/>
            <w:tcBorders>
              <w:top w:val="nil"/>
              <w:bottom w:val="nil"/>
            </w:tcBorders>
          </w:tcPr>
          <w:p w14:paraId="3C8DB4BE"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74.64</w:t>
            </w:r>
          </w:p>
        </w:tc>
        <w:tc>
          <w:tcPr>
            <w:tcW w:w="713" w:type="pct"/>
            <w:tcBorders>
              <w:top w:val="nil"/>
              <w:bottom w:val="nil"/>
            </w:tcBorders>
          </w:tcPr>
          <w:p w14:paraId="235BB61E"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2.27</w:t>
            </w:r>
          </w:p>
        </w:tc>
        <w:tc>
          <w:tcPr>
            <w:tcW w:w="713" w:type="pct"/>
            <w:tcBorders>
              <w:top w:val="nil"/>
              <w:bottom w:val="nil"/>
            </w:tcBorders>
          </w:tcPr>
          <w:p w14:paraId="10664F41"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46.4</w:t>
            </w:r>
          </w:p>
        </w:tc>
        <w:tc>
          <w:tcPr>
            <w:tcW w:w="714" w:type="pct"/>
            <w:tcBorders>
              <w:top w:val="nil"/>
              <w:bottom w:val="nil"/>
            </w:tcBorders>
          </w:tcPr>
          <w:p w14:paraId="3FFB267D"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100.0</w:t>
            </w:r>
          </w:p>
        </w:tc>
      </w:tr>
      <w:tr w:rsidR="004B631F" w:rsidRPr="00DE6F8A" w14:paraId="362899A6" w14:textId="77777777" w:rsidTr="006E790E">
        <w:tc>
          <w:tcPr>
            <w:tcW w:w="2148" w:type="pct"/>
            <w:tcBorders>
              <w:top w:val="nil"/>
              <w:bottom w:val="nil"/>
            </w:tcBorders>
            <w:noWrap/>
          </w:tcPr>
          <w:p w14:paraId="249F1A70"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2013</w:t>
            </w:r>
          </w:p>
        </w:tc>
        <w:tc>
          <w:tcPr>
            <w:tcW w:w="712" w:type="pct"/>
            <w:tcBorders>
              <w:top w:val="nil"/>
              <w:bottom w:val="nil"/>
            </w:tcBorders>
          </w:tcPr>
          <w:p w14:paraId="06C5EE8B"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76.20</w:t>
            </w:r>
          </w:p>
        </w:tc>
        <w:tc>
          <w:tcPr>
            <w:tcW w:w="713" w:type="pct"/>
            <w:tcBorders>
              <w:top w:val="nil"/>
              <w:bottom w:val="nil"/>
            </w:tcBorders>
          </w:tcPr>
          <w:p w14:paraId="725CF248"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2.43</w:t>
            </w:r>
          </w:p>
        </w:tc>
        <w:tc>
          <w:tcPr>
            <w:tcW w:w="713" w:type="pct"/>
            <w:tcBorders>
              <w:top w:val="nil"/>
              <w:bottom w:val="nil"/>
            </w:tcBorders>
          </w:tcPr>
          <w:p w14:paraId="72C79F4D"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54.0</w:t>
            </w:r>
          </w:p>
        </w:tc>
        <w:tc>
          <w:tcPr>
            <w:tcW w:w="714" w:type="pct"/>
            <w:tcBorders>
              <w:top w:val="nil"/>
              <w:bottom w:val="nil"/>
            </w:tcBorders>
          </w:tcPr>
          <w:p w14:paraId="6F374395"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99.0</w:t>
            </w:r>
          </w:p>
        </w:tc>
      </w:tr>
      <w:tr w:rsidR="004B631F" w:rsidRPr="00DE6F8A" w14:paraId="116EF201" w14:textId="77777777" w:rsidTr="006E790E">
        <w:tc>
          <w:tcPr>
            <w:tcW w:w="2148" w:type="pct"/>
            <w:tcBorders>
              <w:top w:val="nil"/>
              <w:bottom w:val="nil"/>
            </w:tcBorders>
            <w:noWrap/>
          </w:tcPr>
          <w:p w14:paraId="4E9B4C25"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2014</w:t>
            </w:r>
          </w:p>
        </w:tc>
        <w:tc>
          <w:tcPr>
            <w:tcW w:w="712" w:type="pct"/>
            <w:tcBorders>
              <w:top w:val="nil"/>
              <w:bottom w:val="nil"/>
            </w:tcBorders>
          </w:tcPr>
          <w:p w14:paraId="36C5154A"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73.37</w:t>
            </w:r>
          </w:p>
        </w:tc>
        <w:tc>
          <w:tcPr>
            <w:tcW w:w="713" w:type="pct"/>
            <w:tcBorders>
              <w:top w:val="nil"/>
              <w:bottom w:val="nil"/>
            </w:tcBorders>
          </w:tcPr>
          <w:p w14:paraId="41CE764C"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2.12</w:t>
            </w:r>
          </w:p>
        </w:tc>
        <w:tc>
          <w:tcPr>
            <w:tcW w:w="713" w:type="pct"/>
            <w:tcBorders>
              <w:top w:val="nil"/>
              <w:bottom w:val="nil"/>
            </w:tcBorders>
          </w:tcPr>
          <w:p w14:paraId="289D2737"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54.0</w:t>
            </w:r>
          </w:p>
        </w:tc>
        <w:tc>
          <w:tcPr>
            <w:tcW w:w="714" w:type="pct"/>
            <w:tcBorders>
              <w:top w:val="nil"/>
              <w:bottom w:val="nil"/>
            </w:tcBorders>
          </w:tcPr>
          <w:p w14:paraId="2FF62825"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99.0</w:t>
            </w:r>
          </w:p>
        </w:tc>
      </w:tr>
      <w:tr w:rsidR="004B631F" w:rsidRPr="00DE6F8A" w14:paraId="5F3C67E6" w14:textId="77777777" w:rsidTr="006E790E">
        <w:tc>
          <w:tcPr>
            <w:tcW w:w="2148" w:type="pct"/>
            <w:tcBorders>
              <w:top w:val="nil"/>
              <w:bottom w:val="nil"/>
            </w:tcBorders>
            <w:noWrap/>
          </w:tcPr>
          <w:p w14:paraId="6846CCAE"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 xml:space="preserve">    2015</w:t>
            </w:r>
          </w:p>
        </w:tc>
        <w:tc>
          <w:tcPr>
            <w:tcW w:w="712" w:type="pct"/>
            <w:tcBorders>
              <w:top w:val="nil"/>
              <w:bottom w:val="nil"/>
            </w:tcBorders>
          </w:tcPr>
          <w:p w14:paraId="7F271183" w14:textId="77777777" w:rsidR="004B631F" w:rsidRPr="00DE6F8A" w:rsidRDefault="004B631F" w:rsidP="006E790E">
            <w:pPr>
              <w:pStyle w:val="NoSpacing"/>
              <w:tabs>
                <w:tab w:val="decimal" w:pos="323"/>
              </w:tabs>
              <w:rPr>
                <w:rFonts w:ascii="Times New Roman" w:hAnsi="Times New Roman" w:cs="Times New Roman"/>
                <w:color w:val="auto"/>
                <w:szCs w:val="24"/>
              </w:rPr>
            </w:pPr>
            <w:r w:rsidRPr="00DE6F8A">
              <w:rPr>
                <w:rFonts w:ascii="Times New Roman" w:hAnsi="Times New Roman" w:cs="Times New Roman"/>
                <w:color w:val="auto"/>
                <w:szCs w:val="24"/>
              </w:rPr>
              <w:t>71.93</w:t>
            </w:r>
          </w:p>
        </w:tc>
        <w:tc>
          <w:tcPr>
            <w:tcW w:w="713" w:type="pct"/>
            <w:tcBorders>
              <w:top w:val="nil"/>
              <w:bottom w:val="nil"/>
            </w:tcBorders>
          </w:tcPr>
          <w:p w14:paraId="18D7DAC9" w14:textId="77777777" w:rsidR="004B631F" w:rsidRPr="00DE6F8A" w:rsidRDefault="004B631F" w:rsidP="006E790E">
            <w:pPr>
              <w:pStyle w:val="NoSpacing"/>
              <w:tabs>
                <w:tab w:val="decimal" w:pos="304"/>
              </w:tabs>
              <w:rPr>
                <w:rFonts w:ascii="Times New Roman" w:hAnsi="Times New Roman" w:cs="Times New Roman"/>
                <w:color w:val="auto"/>
                <w:szCs w:val="24"/>
              </w:rPr>
            </w:pPr>
            <w:r w:rsidRPr="00DE6F8A">
              <w:rPr>
                <w:rFonts w:ascii="Times New Roman" w:hAnsi="Times New Roman" w:cs="Times New Roman"/>
                <w:color w:val="auto"/>
                <w:szCs w:val="24"/>
              </w:rPr>
              <w:t>2.33</w:t>
            </w:r>
          </w:p>
        </w:tc>
        <w:tc>
          <w:tcPr>
            <w:tcW w:w="713" w:type="pct"/>
            <w:tcBorders>
              <w:top w:val="nil"/>
              <w:bottom w:val="nil"/>
            </w:tcBorders>
          </w:tcPr>
          <w:p w14:paraId="2BF0FECD" w14:textId="77777777" w:rsidR="004B631F" w:rsidRPr="00DE6F8A" w:rsidRDefault="004B631F" w:rsidP="006E790E">
            <w:pPr>
              <w:pStyle w:val="NoSpacing"/>
              <w:tabs>
                <w:tab w:val="decimal" w:pos="351"/>
              </w:tabs>
              <w:rPr>
                <w:rFonts w:ascii="Times New Roman" w:hAnsi="Times New Roman" w:cs="Times New Roman"/>
                <w:color w:val="auto"/>
                <w:szCs w:val="24"/>
              </w:rPr>
            </w:pPr>
            <w:r w:rsidRPr="00DE6F8A">
              <w:rPr>
                <w:rFonts w:ascii="Times New Roman" w:hAnsi="Times New Roman" w:cs="Times New Roman"/>
                <w:color w:val="auto"/>
                <w:szCs w:val="24"/>
              </w:rPr>
              <w:t>42.0</w:t>
            </w:r>
          </w:p>
        </w:tc>
        <w:tc>
          <w:tcPr>
            <w:tcW w:w="714" w:type="pct"/>
            <w:tcBorders>
              <w:top w:val="nil"/>
              <w:bottom w:val="nil"/>
            </w:tcBorders>
          </w:tcPr>
          <w:p w14:paraId="576BD7A3" w14:textId="77777777" w:rsidR="004B631F" w:rsidRPr="00DE6F8A" w:rsidRDefault="004B631F" w:rsidP="006E790E">
            <w:pPr>
              <w:pStyle w:val="NoSpacing"/>
              <w:tabs>
                <w:tab w:val="decimal" w:pos="396"/>
              </w:tabs>
              <w:rPr>
                <w:rFonts w:ascii="Times New Roman" w:hAnsi="Times New Roman" w:cs="Times New Roman"/>
                <w:color w:val="auto"/>
                <w:szCs w:val="24"/>
              </w:rPr>
            </w:pPr>
            <w:r w:rsidRPr="00DE6F8A">
              <w:rPr>
                <w:rFonts w:ascii="Times New Roman" w:hAnsi="Times New Roman" w:cs="Times New Roman"/>
                <w:color w:val="auto"/>
                <w:szCs w:val="24"/>
              </w:rPr>
              <w:t>99.0</w:t>
            </w:r>
          </w:p>
        </w:tc>
      </w:tr>
      <w:tr w:rsidR="004B631F" w:rsidRPr="00DE6F8A" w14:paraId="21FC87AA" w14:textId="77777777" w:rsidTr="006E790E">
        <w:trPr>
          <w:cnfStyle w:val="010000000000" w:firstRow="0" w:lastRow="1" w:firstColumn="0" w:lastColumn="0" w:oddVBand="0" w:evenVBand="0" w:oddHBand="0" w:evenHBand="0" w:firstRowFirstColumn="0" w:firstRowLastColumn="0" w:lastRowFirstColumn="0" w:lastRowLastColumn="0"/>
        </w:trPr>
        <w:tc>
          <w:tcPr>
            <w:tcW w:w="2148" w:type="pct"/>
            <w:tcBorders>
              <w:top w:val="nil"/>
              <w:bottom w:val="single" w:sz="4" w:space="0" w:color="auto"/>
            </w:tcBorders>
            <w:noWrap/>
          </w:tcPr>
          <w:p w14:paraId="2B6ABAAC"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 xml:space="preserve">    2016</w:t>
            </w:r>
          </w:p>
        </w:tc>
        <w:tc>
          <w:tcPr>
            <w:tcW w:w="712" w:type="pct"/>
            <w:tcBorders>
              <w:top w:val="nil"/>
              <w:bottom w:val="single" w:sz="4" w:space="0" w:color="auto"/>
            </w:tcBorders>
          </w:tcPr>
          <w:p w14:paraId="38882357" w14:textId="77777777" w:rsidR="004B631F" w:rsidRPr="00DE6F8A" w:rsidRDefault="004B631F" w:rsidP="006E790E">
            <w:pPr>
              <w:pStyle w:val="NoSpacing"/>
              <w:tabs>
                <w:tab w:val="decimal" w:pos="323"/>
              </w:tabs>
              <w:rPr>
                <w:rFonts w:ascii="Times New Roman" w:hAnsi="Times New Roman" w:cs="Times New Roman"/>
                <w:b w:val="0"/>
                <w:color w:val="auto"/>
                <w:szCs w:val="24"/>
              </w:rPr>
            </w:pPr>
            <w:r w:rsidRPr="00DE6F8A">
              <w:rPr>
                <w:rFonts w:ascii="Times New Roman" w:hAnsi="Times New Roman" w:cs="Times New Roman"/>
                <w:b w:val="0"/>
                <w:color w:val="auto"/>
                <w:szCs w:val="24"/>
              </w:rPr>
              <w:t>70.63</w:t>
            </w:r>
          </w:p>
        </w:tc>
        <w:tc>
          <w:tcPr>
            <w:tcW w:w="713" w:type="pct"/>
            <w:tcBorders>
              <w:top w:val="nil"/>
              <w:bottom w:val="single" w:sz="4" w:space="0" w:color="auto"/>
            </w:tcBorders>
          </w:tcPr>
          <w:p w14:paraId="59C085B0" w14:textId="77777777" w:rsidR="004B631F" w:rsidRPr="00DE6F8A" w:rsidRDefault="004B631F" w:rsidP="006E790E">
            <w:pPr>
              <w:pStyle w:val="NoSpacing"/>
              <w:tabs>
                <w:tab w:val="decimal" w:pos="304"/>
              </w:tabs>
              <w:rPr>
                <w:rFonts w:ascii="Times New Roman" w:hAnsi="Times New Roman" w:cs="Times New Roman"/>
                <w:b w:val="0"/>
                <w:color w:val="auto"/>
                <w:szCs w:val="24"/>
              </w:rPr>
            </w:pPr>
            <w:r w:rsidRPr="00DE6F8A">
              <w:rPr>
                <w:rFonts w:ascii="Times New Roman" w:hAnsi="Times New Roman" w:cs="Times New Roman"/>
                <w:b w:val="0"/>
                <w:color w:val="auto"/>
                <w:szCs w:val="24"/>
              </w:rPr>
              <w:t>2.26</w:t>
            </w:r>
          </w:p>
        </w:tc>
        <w:tc>
          <w:tcPr>
            <w:tcW w:w="713" w:type="pct"/>
            <w:tcBorders>
              <w:top w:val="nil"/>
              <w:bottom w:val="single" w:sz="4" w:space="0" w:color="auto"/>
            </w:tcBorders>
          </w:tcPr>
          <w:p w14:paraId="49D59CE9" w14:textId="77777777" w:rsidR="004B631F" w:rsidRPr="00DE6F8A" w:rsidRDefault="004B631F" w:rsidP="006E790E">
            <w:pPr>
              <w:pStyle w:val="NoSpacing"/>
              <w:tabs>
                <w:tab w:val="decimal" w:pos="351"/>
              </w:tabs>
              <w:rPr>
                <w:rFonts w:ascii="Times New Roman" w:hAnsi="Times New Roman" w:cs="Times New Roman"/>
                <w:b w:val="0"/>
                <w:color w:val="auto"/>
                <w:szCs w:val="24"/>
              </w:rPr>
            </w:pPr>
            <w:r w:rsidRPr="00DE6F8A">
              <w:rPr>
                <w:rFonts w:ascii="Times New Roman" w:hAnsi="Times New Roman" w:cs="Times New Roman"/>
                <w:b w:val="0"/>
                <w:color w:val="auto"/>
                <w:szCs w:val="24"/>
              </w:rPr>
              <w:t>49.0</w:t>
            </w:r>
          </w:p>
        </w:tc>
        <w:tc>
          <w:tcPr>
            <w:tcW w:w="714" w:type="pct"/>
            <w:tcBorders>
              <w:top w:val="nil"/>
              <w:bottom w:val="single" w:sz="4" w:space="0" w:color="auto"/>
            </w:tcBorders>
          </w:tcPr>
          <w:p w14:paraId="22F166AC" w14:textId="77777777" w:rsidR="004B631F" w:rsidRPr="00DE6F8A" w:rsidRDefault="004B631F" w:rsidP="006E790E">
            <w:pPr>
              <w:pStyle w:val="NoSpacing"/>
              <w:tabs>
                <w:tab w:val="decimal" w:pos="396"/>
              </w:tabs>
              <w:rPr>
                <w:rFonts w:ascii="Times New Roman" w:hAnsi="Times New Roman" w:cs="Times New Roman"/>
                <w:b w:val="0"/>
                <w:color w:val="auto"/>
                <w:szCs w:val="24"/>
              </w:rPr>
            </w:pPr>
            <w:r w:rsidRPr="00DE6F8A">
              <w:rPr>
                <w:rFonts w:ascii="Times New Roman" w:hAnsi="Times New Roman" w:cs="Times New Roman"/>
                <w:b w:val="0"/>
                <w:color w:val="auto"/>
                <w:szCs w:val="24"/>
              </w:rPr>
              <w:t>103.0</w:t>
            </w:r>
          </w:p>
        </w:tc>
      </w:tr>
    </w:tbl>
    <w:p w14:paraId="6FED3A8E" w14:textId="77777777" w:rsidR="004B631F" w:rsidRPr="00DE6F8A" w:rsidRDefault="004B631F" w:rsidP="006A6528">
      <w:pPr>
        <w:spacing w:line="240" w:lineRule="auto"/>
        <w:rPr>
          <w:rFonts w:ascii="Times New Roman" w:hAnsi="Times New Roman"/>
          <w:sz w:val="20"/>
          <w:szCs w:val="20"/>
        </w:rPr>
      </w:pPr>
      <w:r w:rsidRPr="00DE6F8A">
        <w:rPr>
          <w:rFonts w:ascii="Times New Roman" w:hAnsi="Times New Roman"/>
          <w:sz w:val="20"/>
          <w:szCs w:val="20"/>
        </w:rPr>
        <w:t>Source: Oklahoma State Department of Education (OSDE) Report Card data, 2012-2016.</w:t>
      </w:r>
      <w:r w:rsidRPr="00DE6F8A">
        <w:rPr>
          <w:rFonts w:ascii="Times New Roman" w:hAnsi="Times New Roman"/>
        </w:rPr>
        <w:br/>
      </w:r>
      <w:r w:rsidRPr="00DE6F8A">
        <w:rPr>
          <w:rFonts w:ascii="Times New Roman" w:hAnsi="Times New Roman"/>
          <w:sz w:val="20"/>
          <w:szCs w:val="20"/>
        </w:rPr>
        <w:t>N=1,336</w:t>
      </w:r>
    </w:p>
    <w:p w14:paraId="7AEC4375" w14:textId="77777777" w:rsidR="004B631F" w:rsidRPr="00DE6F8A" w:rsidRDefault="004B631F" w:rsidP="004B631F">
      <w:pPr>
        <w:rPr>
          <w:rFonts w:ascii="Times New Roman" w:hAnsi="Times New Roman"/>
        </w:rPr>
      </w:pPr>
    </w:p>
    <w:p w14:paraId="54E4D2AB" w14:textId="77777777" w:rsidR="004B631F" w:rsidRPr="00DE6F8A" w:rsidRDefault="004B631F" w:rsidP="004B631F">
      <w:pPr>
        <w:ind w:firstLine="720"/>
        <w:rPr>
          <w:rFonts w:ascii="Times New Roman" w:hAnsi="Times New Roman"/>
        </w:rPr>
      </w:pPr>
      <w:r w:rsidRPr="00DE6F8A">
        <w:rPr>
          <w:rFonts w:ascii="Times New Roman" w:hAnsi="Times New Roman"/>
        </w:rPr>
        <w:t xml:space="preserve">Table 5 represents the descriptive statistics for </w:t>
      </w:r>
      <w:proofErr w:type="gramStart"/>
      <w:r w:rsidRPr="00DE6F8A">
        <w:rPr>
          <w:rFonts w:ascii="Times New Roman" w:hAnsi="Times New Roman"/>
        </w:rPr>
        <w:t>all of</w:t>
      </w:r>
      <w:proofErr w:type="gramEnd"/>
      <w:r w:rsidRPr="00DE6F8A">
        <w:rPr>
          <w:rFonts w:ascii="Times New Roman" w:hAnsi="Times New Roman"/>
        </w:rPr>
        <w:t xml:space="preserve"> the schools in our sample by the year of </w:t>
      </w:r>
      <w:r w:rsidRPr="00DE6F8A">
        <w:rPr>
          <w:rFonts w:ascii="Times New Roman" w:hAnsi="Times New Roman"/>
          <w:noProof/>
        </w:rPr>
        <w:t>schedule</w:t>
      </w:r>
      <w:r w:rsidRPr="00DE6F8A">
        <w:rPr>
          <w:rFonts w:ascii="Times New Roman" w:hAnsi="Times New Roman"/>
        </w:rPr>
        <w:t xml:space="preserve"> change. The schools that maintain a five-day school week (1,243) saw an initial increase in scores from 79.09 in 2012 to 79.41 in 2013. After this initial increase of test scores, the non-changers experienced a </w:t>
      </w:r>
      <w:proofErr w:type="gramStart"/>
      <w:r w:rsidRPr="00DE6F8A">
        <w:rPr>
          <w:rFonts w:ascii="Times New Roman" w:hAnsi="Times New Roman"/>
        </w:rPr>
        <w:t>drop in</w:t>
      </w:r>
      <w:proofErr w:type="gramEnd"/>
      <w:r w:rsidRPr="00DE6F8A">
        <w:rPr>
          <w:rFonts w:ascii="Times New Roman" w:hAnsi="Times New Roman"/>
        </w:rPr>
        <w:t xml:space="preserve"> </w:t>
      </w:r>
      <w:r w:rsidRPr="00DE6F8A">
        <w:rPr>
          <w:rFonts w:ascii="Times New Roman" w:hAnsi="Times New Roman"/>
          <w:noProof/>
        </w:rPr>
        <w:t>scores</w:t>
      </w:r>
      <w:r w:rsidRPr="00DE6F8A">
        <w:rPr>
          <w:rFonts w:ascii="Times New Roman" w:hAnsi="Times New Roman"/>
        </w:rPr>
        <w:t xml:space="preserve">, earning a </w:t>
      </w:r>
      <w:r w:rsidRPr="00DE6F8A">
        <w:rPr>
          <w:rFonts w:ascii="Times New Roman" w:hAnsi="Times New Roman"/>
        </w:rPr>
        <w:lastRenderedPageBreak/>
        <w:t xml:space="preserve">score of 77.79 in 2014, 77.1 in 2015, and 76.38 in 2016. These scores </w:t>
      </w:r>
      <w:r w:rsidRPr="00DE6F8A">
        <w:rPr>
          <w:rFonts w:ascii="Times New Roman" w:hAnsi="Times New Roman"/>
          <w:noProof/>
        </w:rPr>
        <w:t>range</w:t>
      </w:r>
      <w:r w:rsidRPr="00DE6F8A">
        <w:rPr>
          <w:rFonts w:ascii="Times New Roman" w:hAnsi="Times New Roman"/>
        </w:rPr>
        <w:t xml:space="preserve"> from a low of 28 in 2014 to a high of 108 in 2015.</w:t>
      </w:r>
    </w:p>
    <w:p w14:paraId="6972CB00" w14:textId="77777777" w:rsidR="004B631F" w:rsidRPr="00DE6F8A" w:rsidRDefault="004B631F" w:rsidP="004B631F">
      <w:pPr>
        <w:ind w:firstLine="720"/>
        <w:rPr>
          <w:rFonts w:ascii="Times New Roman" w:hAnsi="Times New Roman"/>
        </w:rPr>
      </w:pPr>
      <w:r w:rsidRPr="00DE6F8A">
        <w:rPr>
          <w:rFonts w:ascii="Times New Roman" w:hAnsi="Times New Roman"/>
        </w:rPr>
        <w:t xml:space="preserve">The schools that made the schedule change to a four-day week in 2013 (38) had mean school scores starting at 72.66 in 2012 and increasing to 75.61 in 2013. These scores then began declining with the group earning a score of 73 in 2014, 72.34 in 2015, and 69.47 in 2016. These scores </w:t>
      </w:r>
      <w:r w:rsidRPr="00DE6F8A">
        <w:rPr>
          <w:rFonts w:ascii="Times New Roman" w:hAnsi="Times New Roman"/>
          <w:noProof/>
        </w:rPr>
        <w:t>range</w:t>
      </w:r>
      <w:r w:rsidRPr="00DE6F8A">
        <w:rPr>
          <w:rFonts w:ascii="Times New Roman" w:hAnsi="Times New Roman"/>
        </w:rPr>
        <w:t xml:space="preserve"> from a low of 41 in 2015 to a high of 101 in 2013.</w:t>
      </w:r>
    </w:p>
    <w:p w14:paraId="73E2B9E1" w14:textId="77777777" w:rsidR="004B631F" w:rsidRPr="00DE6F8A" w:rsidRDefault="004B631F" w:rsidP="004B631F">
      <w:pPr>
        <w:ind w:firstLine="720"/>
        <w:rPr>
          <w:rFonts w:ascii="Times New Roman" w:hAnsi="Times New Roman"/>
        </w:rPr>
      </w:pPr>
      <w:r w:rsidRPr="00DE6F8A">
        <w:rPr>
          <w:rFonts w:ascii="Times New Roman" w:hAnsi="Times New Roman"/>
        </w:rPr>
        <w:t>The schools that made the schedule change to a four-day week in 2014 (11) had mean school scores starting at 73.62 in 2013 and increasing to 80.09 in 2013. These scores then began declining, following the pattern of the other school groups. This group earned a 78.64 in 2014, a 76.09 in 2015, and a 70.09 in 2016. These scores ranged from a low of 46.4 in 2012 to a high of 104 in 2013.</w:t>
      </w:r>
    </w:p>
    <w:p w14:paraId="5C01E8BE" w14:textId="77777777" w:rsidR="004B631F" w:rsidRPr="00DE6F8A" w:rsidRDefault="004B631F" w:rsidP="004B631F">
      <w:pPr>
        <w:ind w:firstLine="720"/>
        <w:rPr>
          <w:rFonts w:ascii="Times New Roman" w:hAnsi="Times New Roman"/>
        </w:rPr>
      </w:pPr>
      <w:r w:rsidRPr="00DE6F8A">
        <w:rPr>
          <w:rFonts w:ascii="Times New Roman" w:hAnsi="Times New Roman"/>
          <w:noProof/>
        </w:rPr>
        <w:t>There were 14 schools that made</w:t>
      </w:r>
      <w:r w:rsidRPr="00DE6F8A">
        <w:rPr>
          <w:rFonts w:ascii="Times New Roman" w:hAnsi="Times New Roman"/>
        </w:rPr>
        <w:t xml:space="preserve"> the schedule change to a four-day week in 2015. These school also saw an initial increase in school scores from 69.7 in 2012 to 80.79 in 2013. Those scores then began declining, with the group earning a score of 77.57 in 2014, 73.64 in 2015, and 74.07 in 2016. The scores </w:t>
      </w:r>
      <w:r w:rsidRPr="00DE6F8A">
        <w:rPr>
          <w:rFonts w:ascii="Times New Roman" w:hAnsi="Times New Roman"/>
          <w:noProof/>
        </w:rPr>
        <w:t>range</w:t>
      </w:r>
      <w:r w:rsidRPr="00DE6F8A">
        <w:rPr>
          <w:rFonts w:ascii="Times New Roman" w:hAnsi="Times New Roman"/>
        </w:rPr>
        <w:t xml:space="preserve"> from a low of 46.4 in 2012 to a high of 103 in 2013.</w:t>
      </w:r>
    </w:p>
    <w:p w14:paraId="504AB28A" w14:textId="77777777" w:rsidR="004B631F" w:rsidRPr="00DE6F8A" w:rsidRDefault="004B631F" w:rsidP="004B631F">
      <w:pPr>
        <w:ind w:firstLine="720"/>
        <w:rPr>
          <w:rFonts w:ascii="Times New Roman" w:hAnsi="Times New Roman"/>
        </w:rPr>
      </w:pPr>
      <w:r w:rsidRPr="00DE6F8A">
        <w:rPr>
          <w:rFonts w:ascii="Times New Roman" w:hAnsi="Times New Roman"/>
        </w:rPr>
        <w:t xml:space="preserve">Finally, 30 schools changed to a four-day schedule in 2016. After seeing an initial increase in scores from 74.64 in 2012 to 76.2 in 2013, this group also saw a decline in </w:t>
      </w:r>
      <w:r w:rsidRPr="00DE6F8A">
        <w:rPr>
          <w:rFonts w:ascii="Times New Roman" w:hAnsi="Times New Roman"/>
          <w:noProof/>
        </w:rPr>
        <w:t>scores</w:t>
      </w:r>
      <w:r w:rsidRPr="00DE6F8A">
        <w:rPr>
          <w:rFonts w:ascii="Times New Roman" w:hAnsi="Times New Roman"/>
        </w:rPr>
        <w:t>. The group earned a score of 73.37 in 2014, 71.93 in 2015, and 70.63 in 2016. These scores range from a low of 42 in 2015 to 103 in 2016.</w:t>
      </w:r>
    </w:p>
    <w:p w14:paraId="5CB03917" w14:textId="77777777" w:rsidR="004B631F" w:rsidRPr="00DE6F8A" w:rsidRDefault="004B631F" w:rsidP="004B631F">
      <w:pPr>
        <w:rPr>
          <w:rFonts w:ascii="Times New Roman" w:hAnsi="Times New Roman"/>
        </w:rPr>
      </w:pPr>
    </w:p>
    <w:p w14:paraId="6F8B02D7" w14:textId="38668DAC" w:rsidR="004B631F" w:rsidRPr="00DE6F8A" w:rsidRDefault="00164F6A" w:rsidP="004B631F">
      <w:pPr>
        <w:rPr>
          <w:rFonts w:ascii="Times New Roman" w:hAnsi="Times New Roman"/>
        </w:rPr>
      </w:pPr>
      <w:r w:rsidRPr="00DE6F8A">
        <w:rPr>
          <w:rFonts w:ascii="Times New Roman" w:hAnsi="Times New Roman"/>
          <w:noProof/>
        </w:rPr>
        <w:lastRenderedPageBreak/>
        <w:drawing>
          <wp:inline distT="0" distB="0" distL="0" distR="0" wp14:anchorId="5155D7F9" wp14:editId="366BFBD2">
            <wp:extent cx="5394960" cy="39236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4960" cy="3923665"/>
                    </a:xfrm>
                    <a:prstGeom prst="rect">
                      <a:avLst/>
                    </a:prstGeom>
                  </pic:spPr>
                </pic:pic>
              </a:graphicData>
            </a:graphic>
          </wp:inline>
        </w:drawing>
      </w:r>
    </w:p>
    <w:p w14:paraId="42F8E9FE" w14:textId="77777777" w:rsidR="004B631F" w:rsidRPr="00DE6F8A" w:rsidRDefault="004B631F" w:rsidP="004B631F">
      <w:pPr>
        <w:rPr>
          <w:rFonts w:ascii="Times New Roman" w:hAnsi="Times New Roman"/>
        </w:rPr>
      </w:pPr>
    </w:p>
    <w:p w14:paraId="623580B9" w14:textId="77777777" w:rsidR="004B631F" w:rsidRPr="00DE6F8A" w:rsidRDefault="004B631F" w:rsidP="004B631F">
      <w:pPr>
        <w:ind w:firstLine="720"/>
        <w:rPr>
          <w:rFonts w:ascii="Times New Roman" w:hAnsi="Times New Roman"/>
        </w:rPr>
      </w:pPr>
      <w:r w:rsidRPr="00DE6F8A">
        <w:rPr>
          <w:rFonts w:ascii="Times New Roman" w:hAnsi="Times New Roman"/>
        </w:rPr>
        <w:t xml:space="preserve">Figure 1 represents a visual interpretation of the school test score means presented in Table 5. When examining this figure, we see the initial jump in </w:t>
      </w:r>
      <w:r w:rsidRPr="00DE6F8A">
        <w:rPr>
          <w:rFonts w:ascii="Times New Roman" w:hAnsi="Times New Roman"/>
          <w:noProof/>
        </w:rPr>
        <w:t>scores</w:t>
      </w:r>
      <w:r w:rsidRPr="00DE6F8A">
        <w:rPr>
          <w:rFonts w:ascii="Times New Roman" w:hAnsi="Times New Roman"/>
        </w:rPr>
        <w:t xml:space="preserve"> for all schools, followed by a decline. However, the </w:t>
      </w:r>
      <w:r w:rsidRPr="00DE6F8A">
        <w:rPr>
          <w:rFonts w:ascii="Times New Roman" w:hAnsi="Times New Roman"/>
          <w:noProof/>
        </w:rPr>
        <w:t>scores</w:t>
      </w:r>
      <w:r w:rsidRPr="00DE6F8A">
        <w:rPr>
          <w:rFonts w:ascii="Times New Roman" w:hAnsi="Times New Roman"/>
        </w:rPr>
        <w:t xml:space="preserve"> for the schools that maintained a five-day schedule not only begin the study period with higher scores, </w:t>
      </w:r>
      <w:r w:rsidRPr="00DE6F8A">
        <w:rPr>
          <w:rFonts w:ascii="Times New Roman" w:hAnsi="Times New Roman"/>
          <w:noProof/>
        </w:rPr>
        <w:t>but they also</w:t>
      </w:r>
      <w:r w:rsidRPr="00DE6F8A">
        <w:rPr>
          <w:rFonts w:ascii="Times New Roman" w:hAnsi="Times New Roman"/>
        </w:rPr>
        <w:t xml:space="preserve"> finish with the highest scores in the last two years. </w:t>
      </w:r>
      <w:r w:rsidRPr="00DE6F8A">
        <w:rPr>
          <w:rFonts w:ascii="Times New Roman" w:hAnsi="Times New Roman"/>
          <w:noProof/>
        </w:rPr>
        <w:t>In addition</w:t>
      </w:r>
      <w:r w:rsidRPr="00DE6F8A">
        <w:rPr>
          <w:rFonts w:ascii="Times New Roman" w:hAnsi="Times New Roman"/>
        </w:rPr>
        <w:t xml:space="preserve">, we </w:t>
      </w:r>
      <w:r w:rsidRPr="00DE6F8A">
        <w:rPr>
          <w:rFonts w:ascii="Times New Roman" w:hAnsi="Times New Roman"/>
          <w:noProof/>
        </w:rPr>
        <w:t>can</w:t>
      </w:r>
      <w:r w:rsidRPr="00DE6F8A">
        <w:rPr>
          <w:rFonts w:ascii="Times New Roman" w:hAnsi="Times New Roman"/>
        </w:rPr>
        <w:t xml:space="preserve"> see that </w:t>
      </w:r>
      <w:proofErr w:type="gramStart"/>
      <w:r w:rsidRPr="00DE6F8A">
        <w:rPr>
          <w:rFonts w:ascii="Times New Roman" w:hAnsi="Times New Roman"/>
        </w:rPr>
        <w:t>all of</w:t>
      </w:r>
      <w:proofErr w:type="gramEnd"/>
      <w:r w:rsidRPr="00DE6F8A">
        <w:rPr>
          <w:rFonts w:ascii="Times New Roman" w:hAnsi="Times New Roman"/>
        </w:rPr>
        <w:t xml:space="preserve"> the schools that made the schedule change started out with noticeably lower scores than the non-changers. </w:t>
      </w:r>
    </w:p>
    <w:p w14:paraId="3998360A" w14:textId="22C3CDAF" w:rsidR="004B631F" w:rsidRPr="00DE6F8A" w:rsidRDefault="006A3F72" w:rsidP="004B631F">
      <w:pPr>
        <w:jc w:val="center"/>
        <w:rPr>
          <w:rFonts w:ascii="Times New Roman" w:hAnsi="Times New Roman"/>
          <w:i/>
        </w:rPr>
      </w:pPr>
      <w:r>
        <w:rPr>
          <w:rFonts w:ascii="Times New Roman" w:hAnsi="Times New Roman"/>
          <w:i/>
        </w:rPr>
        <w:t xml:space="preserve">Plan of </w:t>
      </w:r>
      <w:r w:rsidR="004B631F" w:rsidRPr="00DE6F8A">
        <w:rPr>
          <w:rFonts w:ascii="Times New Roman" w:hAnsi="Times New Roman"/>
          <w:i/>
        </w:rPr>
        <w:t>Analysis</w:t>
      </w:r>
    </w:p>
    <w:p w14:paraId="1F5DE8A3" w14:textId="4CB6727D" w:rsidR="004B631F" w:rsidRDefault="004B631F" w:rsidP="00D36104">
      <w:pPr>
        <w:ind w:firstLine="720"/>
        <w:rPr>
          <w:rFonts w:ascii="Times New Roman" w:hAnsi="Times New Roman"/>
        </w:rPr>
      </w:pPr>
      <w:r w:rsidRPr="00DE6F8A">
        <w:rPr>
          <w:rFonts w:ascii="Times New Roman" w:hAnsi="Times New Roman"/>
        </w:rPr>
        <w:t xml:space="preserve">To investigate these differences in means, we began by completing a T-Test. For more robust results comparing the schools that were never on a four-day schedule compared to those that switched to a four-day </w:t>
      </w:r>
      <w:r w:rsidRPr="00DE6F8A">
        <w:rPr>
          <w:rFonts w:ascii="Times New Roman" w:hAnsi="Times New Roman"/>
          <w:noProof/>
        </w:rPr>
        <w:t>schedule</w:t>
      </w:r>
      <w:r w:rsidRPr="00DE6F8A">
        <w:rPr>
          <w:rFonts w:ascii="Times New Roman" w:hAnsi="Times New Roman"/>
        </w:rPr>
        <w:t xml:space="preserve">, we then ran a clustered linear </w:t>
      </w:r>
      <w:r w:rsidRPr="00DE6F8A">
        <w:rPr>
          <w:rFonts w:ascii="Times New Roman" w:hAnsi="Times New Roman"/>
        </w:rPr>
        <w:lastRenderedPageBreak/>
        <w:t xml:space="preserve">regression. The schools in our sample appear multiple times in the data. Clustering adjusts the standard error to account for the </w:t>
      </w:r>
      <w:r w:rsidRPr="00DE6F8A">
        <w:rPr>
          <w:rFonts w:ascii="Times New Roman" w:hAnsi="Times New Roman"/>
          <w:noProof/>
        </w:rPr>
        <w:t>multiple</w:t>
      </w:r>
      <w:r w:rsidRPr="00DE6F8A">
        <w:rPr>
          <w:rFonts w:ascii="Times New Roman" w:hAnsi="Times New Roman"/>
        </w:rPr>
        <w:t xml:space="preserve"> appearances, thus avoiding bias.</w:t>
      </w:r>
    </w:p>
    <w:p w14:paraId="0E52FCEE" w14:textId="6CA0CCE8" w:rsidR="006A3F72" w:rsidRPr="006A3F72" w:rsidRDefault="006A3F72" w:rsidP="006A3F72">
      <w:pPr>
        <w:ind w:firstLine="720"/>
        <w:jc w:val="center"/>
        <w:rPr>
          <w:rFonts w:ascii="Times New Roman" w:hAnsi="Times New Roman"/>
        </w:rPr>
      </w:pPr>
      <w:r>
        <w:rPr>
          <w:rFonts w:ascii="Times New Roman" w:hAnsi="Times New Roman"/>
          <w:i/>
        </w:rPr>
        <w:t>Results</w:t>
      </w:r>
    </w:p>
    <w:p w14:paraId="70B2883C" w14:textId="77777777" w:rsidR="004B631F" w:rsidRPr="00DE6F8A" w:rsidRDefault="004B631F" w:rsidP="004B631F">
      <w:pPr>
        <w:spacing w:line="240" w:lineRule="auto"/>
        <w:rPr>
          <w:rFonts w:ascii="Times New Roman" w:hAnsi="Times New Roman"/>
        </w:rPr>
      </w:pPr>
      <w:r w:rsidRPr="00DE6F8A">
        <w:rPr>
          <w:rFonts w:ascii="Times New Roman" w:hAnsi="Times New Roman"/>
          <w:bCs/>
          <w:noProof/>
          <w:color w:val="333333"/>
        </w:rPr>
        <w:drawing>
          <wp:inline distT="0" distB="0" distL="0" distR="0" wp14:anchorId="41D4E944" wp14:editId="1ABEC57D">
            <wp:extent cx="5394960" cy="2692503"/>
            <wp:effectExtent l="0" t="0" r="15240" b="12700"/>
            <wp:docPr id="3" name="Chart 3">
              <a:extLst xmlns:a="http://schemas.openxmlformats.org/drawingml/2006/main">
                <a:ext uri="{FF2B5EF4-FFF2-40B4-BE49-F238E27FC236}">
                  <a16:creationId xmlns:a16="http://schemas.microsoft.com/office/drawing/2014/main" id="{C0148CAB-8349-431A-BC83-262A26D05B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C214988" w14:textId="77777777" w:rsidR="004B631F" w:rsidRPr="00DE6F8A" w:rsidRDefault="004B631F" w:rsidP="004B631F">
      <w:pPr>
        <w:spacing w:line="240" w:lineRule="auto"/>
        <w:rPr>
          <w:rFonts w:ascii="Times New Roman" w:hAnsi="Times New Roman"/>
        </w:rPr>
      </w:pPr>
    </w:p>
    <w:p w14:paraId="740E90E3" w14:textId="77777777" w:rsidR="004B631F" w:rsidRPr="00DE6F8A" w:rsidRDefault="004B631F" w:rsidP="004B631F">
      <w:pPr>
        <w:spacing w:line="240" w:lineRule="auto"/>
        <w:rPr>
          <w:rFonts w:ascii="Times New Roman" w:hAnsi="Times New Roman"/>
        </w:rPr>
      </w:pPr>
    </w:p>
    <w:p w14:paraId="6DD9544A" w14:textId="0EE4679B" w:rsidR="004B631F" w:rsidRDefault="004B631F" w:rsidP="0025310F">
      <w:pPr>
        <w:ind w:firstLine="720"/>
        <w:rPr>
          <w:rFonts w:ascii="Times New Roman" w:hAnsi="Times New Roman"/>
        </w:rPr>
      </w:pPr>
      <w:r w:rsidRPr="00DE6F8A">
        <w:rPr>
          <w:rFonts w:ascii="Times New Roman" w:hAnsi="Times New Roman"/>
        </w:rPr>
        <w:t xml:space="preserve">Figure 2 represents the difference in means for the overall sample. We have excluded 2012 from this test because no schools made the schedule change in that year. The magnitude of </w:t>
      </w:r>
      <w:r w:rsidR="00BE328F">
        <w:rPr>
          <w:rFonts w:ascii="Times New Roman" w:hAnsi="Times New Roman"/>
        </w:rPr>
        <w:t>difference between 4-day and 5-day schools</w:t>
      </w:r>
      <w:r w:rsidRPr="00DE6F8A">
        <w:rPr>
          <w:rFonts w:ascii="Times New Roman" w:hAnsi="Times New Roman"/>
        </w:rPr>
        <w:t xml:space="preserve"> in all four years represented in the figure is statistically significant at the .05 level. The </w:t>
      </w:r>
      <w:r w:rsidRPr="00DE6F8A">
        <w:rPr>
          <w:rFonts w:ascii="Times New Roman" w:hAnsi="Times New Roman"/>
          <w:noProof/>
        </w:rPr>
        <w:t>magnitude</w:t>
      </w:r>
      <w:r w:rsidRPr="00DE6F8A">
        <w:rPr>
          <w:rFonts w:ascii="Times New Roman" w:hAnsi="Times New Roman"/>
        </w:rPr>
        <w:t xml:space="preserve"> of </w:t>
      </w:r>
      <w:r w:rsidR="00BE328F">
        <w:rPr>
          <w:rFonts w:ascii="Times New Roman" w:hAnsi="Times New Roman"/>
        </w:rPr>
        <w:t>difference</w:t>
      </w:r>
      <w:r w:rsidRPr="00DE6F8A">
        <w:rPr>
          <w:rFonts w:ascii="Times New Roman" w:hAnsi="Times New Roman"/>
        </w:rPr>
        <w:t xml:space="preserve"> in 2013 is 3.75. In 2014, the </w:t>
      </w:r>
      <w:r w:rsidRPr="00DE6F8A">
        <w:rPr>
          <w:rFonts w:ascii="Times New Roman" w:hAnsi="Times New Roman"/>
          <w:noProof/>
        </w:rPr>
        <w:t>magnitude</w:t>
      </w:r>
      <w:r w:rsidRPr="00DE6F8A">
        <w:rPr>
          <w:rFonts w:ascii="Times New Roman" w:hAnsi="Times New Roman"/>
        </w:rPr>
        <w:t xml:space="preserve"> of </w:t>
      </w:r>
      <w:r w:rsidR="00BE328F">
        <w:rPr>
          <w:rFonts w:ascii="Times New Roman" w:hAnsi="Times New Roman"/>
        </w:rPr>
        <w:t>difference</w:t>
      </w:r>
      <w:r w:rsidRPr="00DE6F8A">
        <w:rPr>
          <w:rFonts w:ascii="Times New Roman" w:hAnsi="Times New Roman"/>
        </w:rPr>
        <w:t xml:space="preserve"> </w:t>
      </w:r>
      <w:r w:rsidRPr="00DE6F8A">
        <w:rPr>
          <w:rFonts w:ascii="Times New Roman" w:hAnsi="Times New Roman"/>
          <w:noProof/>
        </w:rPr>
        <w:t>is</w:t>
      </w:r>
      <w:r w:rsidRPr="00DE6F8A">
        <w:rPr>
          <w:rFonts w:ascii="Times New Roman" w:hAnsi="Times New Roman"/>
        </w:rPr>
        <w:t xml:space="preserve"> 3.42. In 2015, it </w:t>
      </w:r>
      <w:r w:rsidRPr="00DE6F8A">
        <w:rPr>
          <w:rFonts w:ascii="Times New Roman" w:hAnsi="Times New Roman"/>
          <w:noProof/>
        </w:rPr>
        <w:t>is</w:t>
      </w:r>
      <w:r w:rsidRPr="00DE6F8A">
        <w:rPr>
          <w:rFonts w:ascii="Times New Roman" w:hAnsi="Times New Roman"/>
        </w:rPr>
        <w:t xml:space="preserve"> 3.69. Finally, in 2016 the </w:t>
      </w:r>
      <w:r w:rsidRPr="00DE6F8A">
        <w:rPr>
          <w:rFonts w:ascii="Times New Roman" w:hAnsi="Times New Roman"/>
          <w:noProof/>
        </w:rPr>
        <w:t>magnitude</w:t>
      </w:r>
      <w:r w:rsidRPr="00DE6F8A">
        <w:rPr>
          <w:rFonts w:ascii="Times New Roman" w:hAnsi="Times New Roman"/>
        </w:rPr>
        <w:t xml:space="preserve"> of </w:t>
      </w:r>
      <w:r w:rsidR="00BE328F">
        <w:rPr>
          <w:rFonts w:ascii="Times New Roman" w:hAnsi="Times New Roman"/>
        </w:rPr>
        <w:t>difference</w:t>
      </w:r>
      <w:bookmarkStart w:id="12" w:name="_GoBack"/>
      <w:bookmarkEnd w:id="12"/>
      <w:r w:rsidRPr="00DE6F8A">
        <w:rPr>
          <w:rFonts w:ascii="Times New Roman" w:hAnsi="Times New Roman"/>
        </w:rPr>
        <w:t xml:space="preserve"> is 5.77. </w:t>
      </w:r>
    </w:p>
    <w:p w14:paraId="4F8CD1BC" w14:textId="6856FA8D" w:rsidR="00DE6F8A" w:rsidRDefault="00DE6F8A">
      <w:pPr>
        <w:spacing w:line="240" w:lineRule="auto"/>
        <w:rPr>
          <w:rFonts w:ascii="Times New Roman" w:hAnsi="Times New Roman"/>
        </w:rPr>
      </w:pPr>
      <w:r>
        <w:rPr>
          <w:rFonts w:ascii="Times New Roman" w:hAnsi="Times New Roman"/>
        </w:rPr>
        <w:br w:type="page"/>
      </w:r>
    </w:p>
    <w:p w14:paraId="45839697" w14:textId="77777777" w:rsidR="004B631F" w:rsidRPr="00DE6F8A" w:rsidRDefault="004B631F" w:rsidP="004B631F">
      <w:pPr>
        <w:pStyle w:val="NoSpacing"/>
        <w:rPr>
          <w:rFonts w:ascii="Times New Roman" w:hAnsi="Times New Roman"/>
          <w:szCs w:val="24"/>
        </w:rPr>
      </w:pPr>
      <w:r w:rsidRPr="00DE6F8A">
        <w:rPr>
          <w:rFonts w:ascii="Times New Roman" w:hAnsi="Times New Roman"/>
          <w:szCs w:val="24"/>
        </w:rPr>
        <w:lastRenderedPageBreak/>
        <w:t>Table 6: Linear Regression Assessing the Four-Day School Schedule on School Report Card Scores (n=6,680)</w:t>
      </w:r>
    </w:p>
    <w:tbl>
      <w:tblPr>
        <w:tblStyle w:val="LightShading-Accent1"/>
        <w:tblW w:w="4800" w:type="pct"/>
        <w:tblLayout w:type="fixed"/>
        <w:tblLook w:val="0660" w:firstRow="1" w:lastRow="1" w:firstColumn="0" w:lastColumn="0" w:noHBand="1" w:noVBand="1"/>
      </w:tblPr>
      <w:tblGrid>
        <w:gridCol w:w="3253"/>
        <w:gridCol w:w="1667"/>
        <w:gridCol w:w="1626"/>
        <w:gridCol w:w="1610"/>
      </w:tblGrid>
      <w:tr w:rsidR="004B631F" w:rsidRPr="00DE6F8A" w14:paraId="6BB3D95A" w14:textId="77777777" w:rsidTr="006E790E">
        <w:trPr>
          <w:cnfStyle w:val="100000000000" w:firstRow="1" w:lastRow="0" w:firstColumn="0" w:lastColumn="0" w:oddVBand="0" w:evenVBand="0" w:oddHBand="0" w:evenHBand="0" w:firstRowFirstColumn="0" w:firstRowLastColumn="0" w:lastRowFirstColumn="0" w:lastRowLastColumn="0"/>
          <w:trHeight w:val="348"/>
        </w:trPr>
        <w:tc>
          <w:tcPr>
            <w:tcW w:w="1994" w:type="pct"/>
            <w:tcBorders>
              <w:top w:val="single" w:sz="4" w:space="0" w:color="auto"/>
              <w:bottom w:val="single" w:sz="4" w:space="0" w:color="auto"/>
            </w:tcBorders>
            <w:noWrap/>
          </w:tcPr>
          <w:p w14:paraId="6434F47F" w14:textId="77777777" w:rsidR="004B631F" w:rsidRPr="00DE6F8A" w:rsidRDefault="004B631F" w:rsidP="006E790E">
            <w:pPr>
              <w:pStyle w:val="NoSpacing"/>
              <w:rPr>
                <w:rFonts w:ascii="Times New Roman" w:hAnsi="Times New Roman" w:cs="Times New Roman"/>
                <w:b w:val="0"/>
                <w:color w:val="auto"/>
                <w:szCs w:val="24"/>
              </w:rPr>
            </w:pPr>
          </w:p>
        </w:tc>
        <w:tc>
          <w:tcPr>
            <w:tcW w:w="1022" w:type="pct"/>
            <w:tcBorders>
              <w:top w:val="single" w:sz="4" w:space="0" w:color="auto"/>
              <w:bottom w:val="single" w:sz="4" w:space="0" w:color="auto"/>
            </w:tcBorders>
          </w:tcPr>
          <w:p w14:paraId="5E949D94"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 xml:space="preserve">       Model 1</w:t>
            </w:r>
          </w:p>
        </w:tc>
        <w:tc>
          <w:tcPr>
            <w:tcW w:w="997" w:type="pct"/>
            <w:tcBorders>
              <w:top w:val="single" w:sz="4" w:space="0" w:color="auto"/>
              <w:bottom w:val="single" w:sz="4" w:space="0" w:color="auto"/>
            </w:tcBorders>
          </w:tcPr>
          <w:p w14:paraId="066E10C2"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 xml:space="preserve">       Model 2</w:t>
            </w:r>
          </w:p>
        </w:tc>
        <w:tc>
          <w:tcPr>
            <w:tcW w:w="987" w:type="pct"/>
            <w:tcBorders>
              <w:top w:val="single" w:sz="4" w:space="0" w:color="auto"/>
              <w:bottom w:val="single" w:sz="4" w:space="0" w:color="auto"/>
            </w:tcBorders>
          </w:tcPr>
          <w:p w14:paraId="47859BB9"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 xml:space="preserve">      Model 3</w:t>
            </w:r>
          </w:p>
        </w:tc>
      </w:tr>
      <w:tr w:rsidR="004B631F" w:rsidRPr="00DE6F8A" w14:paraId="504A4763" w14:textId="77777777" w:rsidTr="006E790E">
        <w:trPr>
          <w:trHeight w:val="696"/>
        </w:trPr>
        <w:tc>
          <w:tcPr>
            <w:tcW w:w="1994" w:type="pct"/>
            <w:noWrap/>
          </w:tcPr>
          <w:p w14:paraId="6DA64708"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Four-Day Week Schedule</w:t>
            </w:r>
          </w:p>
          <w:p w14:paraId="1EFFE922" w14:textId="77777777" w:rsidR="004B631F" w:rsidRPr="00DE6F8A" w:rsidRDefault="004B631F" w:rsidP="006E790E">
            <w:pPr>
              <w:pStyle w:val="NoSpacing"/>
              <w:ind w:left="252"/>
              <w:rPr>
                <w:rFonts w:ascii="Times New Roman" w:hAnsi="Times New Roman" w:cs="Times New Roman"/>
                <w:color w:val="auto"/>
                <w:szCs w:val="24"/>
              </w:rPr>
            </w:pPr>
            <w:r w:rsidRPr="00DE6F8A">
              <w:rPr>
                <w:rFonts w:ascii="Times New Roman" w:hAnsi="Times New Roman" w:cs="Times New Roman"/>
                <w:color w:val="auto"/>
                <w:szCs w:val="24"/>
              </w:rPr>
              <w:t>Ref = Five-Day School Week</w:t>
            </w:r>
          </w:p>
        </w:tc>
        <w:tc>
          <w:tcPr>
            <w:tcW w:w="1022" w:type="pct"/>
          </w:tcPr>
          <w:p w14:paraId="5A9F6E21" w14:textId="77777777" w:rsidR="004B631F" w:rsidRPr="00DE6F8A" w:rsidRDefault="004B631F" w:rsidP="006E790E">
            <w:pPr>
              <w:pStyle w:val="NoSpacing"/>
              <w:tabs>
                <w:tab w:val="decimal" w:pos="684"/>
              </w:tabs>
              <w:rPr>
                <w:rStyle w:val="SubtleEmphasis"/>
                <w:rFonts w:ascii="Times New Roman" w:hAnsi="Times New Roman" w:cs="Times New Roman"/>
                <w:i w:val="0"/>
                <w:color w:val="auto"/>
                <w:szCs w:val="24"/>
              </w:rPr>
            </w:pPr>
            <w:r w:rsidRPr="00DE6F8A">
              <w:rPr>
                <w:rStyle w:val="SubtleEmphasis"/>
                <w:rFonts w:ascii="Times New Roman" w:hAnsi="Times New Roman" w:cs="Times New Roman"/>
                <w:i w:val="0"/>
                <w:color w:val="auto"/>
                <w:szCs w:val="24"/>
              </w:rPr>
              <w:t>-5.01***</w:t>
            </w:r>
          </w:p>
          <w:p w14:paraId="3150CB58" w14:textId="77777777" w:rsidR="004B631F" w:rsidRPr="00DE6F8A" w:rsidRDefault="004B631F" w:rsidP="006E790E">
            <w:pPr>
              <w:pStyle w:val="NoSpacing"/>
              <w:tabs>
                <w:tab w:val="decimal" w:pos="684"/>
              </w:tabs>
              <w:rPr>
                <w:rStyle w:val="SubtleEmphasis"/>
                <w:rFonts w:ascii="Times New Roman" w:hAnsi="Times New Roman" w:cs="Times New Roman"/>
                <w:i w:val="0"/>
                <w:color w:val="auto"/>
                <w:szCs w:val="24"/>
              </w:rPr>
            </w:pPr>
            <w:r w:rsidRPr="00DE6F8A">
              <w:rPr>
                <w:rStyle w:val="SubtleEmphasis"/>
                <w:rFonts w:ascii="Times New Roman" w:hAnsi="Times New Roman" w:cs="Times New Roman"/>
                <w:i w:val="0"/>
                <w:color w:val="auto"/>
                <w:szCs w:val="24"/>
              </w:rPr>
              <w:t>(1.16)</w:t>
            </w:r>
          </w:p>
        </w:tc>
        <w:tc>
          <w:tcPr>
            <w:tcW w:w="997" w:type="pct"/>
          </w:tcPr>
          <w:p w14:paraId="0395C344" w14:textId="77777777" w:rsidR="004B631F" w:rsidRPr="00DE6F8A" w:rsidRDefault="004B631F" w:rsidP="006E790E">
            <w:pPr>
              <w:pStyle w:val="NoSpacing"/>
              <w:tabs>
                <w:tab w:val="decimal" w:pos="660"/>
              </w:tabs>
              <w:rPr>
                <w:rFonts w:ascii="Times New Roman" w:hAnsi="Times New Roman" w:cs="Times New Roman"/>
                <w:color w:val="auto"/>
                <w:szCs w:val="24"/>
              </w:rPr>
            </w:pPr>
            <w:r w:rsidRPr="00DE6F8A">
              <w:rPr>
                <w:rFonts w:ascii="Times New Roman" w:hAnsi="Times New Roman" w:cs="Times New Roman"/>
                <w:color w:val="auto"/>
                <w:szCs w:val="24"/>
              </w:rPr>
              <w:t>-4.37***</w:t>
            </w:r>
          </w:p>
          <w:p w14:paraId="2370C871" w14:textId="77777777" w:rsidR="004B631F" w:rsidRPr="00DE6F8A" w:rsidRDefault="004B631F" w:rsidP="006E790E">
            <w:pPr>
              <w:pStyle w:val="NoSpacing"/>
              <w:tabs>
                <w:tab w:val="decimal" w:pos="660"/>
              </w:tabs>
              <w:rPr>
                <w:rFonts w:ascii="Times New Roman" w:hAnsi="Times New Roman" w:cs="Times New Roman"/>
                <w:color w:val="auto"/>
                <w:szCs w:val="24"/>
              </w:rPr>
            </w:pPr>
            <w:r w:rsidRPr="00DE6F8A">
              <w:rPr>
                <w:rFonts w:ascii="Times New Roman" w:hAnsi="Times New Roman" w:cs="Times New Roman"/>
                <w:color w:val="auto"/>
                <w:szCs w:val="24"/>
              </w:rPr>
              <w:t>(1.18)</w:t>
            </w:r>
          </w:p>
        </w:tc>
        <w:tc>
          <w:tcPr>
            <w:tcW w:w="987" w:type="pct"/>
          </w:tcPr>
          <w:p w14:paraId="38C66E7E" w14:textId="77777777" w:rsidR="004B631F" w:rsidRPr="00DE6F8A" w:rsidRDefault="004B631F" w:rsidP="006E790E">
            <w:pPr>
              <w:pStyle w:val="NoSpacing"/>
              <w:tabs>
                <w:tab w:val="decimal" w:pos="660"/>
              </w:tabs>
              <w:rPr>
                <w:rFonts w:ascii="Times New Roman" w:hAnsi="Times New Roman" w:cs="Times New Roman"/>
                <w:color w:val="auto"/>
                <w:szCs w:val="24"/>
              </w:rPr>
            </w:pPr>
            <w:r w:rsidRPr="00DE6F8A">
              <w:rPr>
                <w:rFonts w:ascii="Times New Roman" w:hAnsi="Times New Roman" w:cs="Times New Roman"/>
                <w:color w:val="auto"/>
                <w:szCs w:val="24"/>
              </w:rPr>
              <w:t>-0.55</w:t>
            </w:r>
          </w:p>
          <w:p w14:paraId="2F89B0A4" w14:textId="77777777" w:rsidR="004B631F" w:rsidRPr="00DE6F8A" w:rsidRDefault="004B631F" w:rsidP="006E790E">
            <w:pPr>
              <w:pStyle w:val="NoSpacing"/>
              <w:tabs>
                <w:tab w:val="decimal" w:pos="660"/>
              </w:tabs>
              <w:rPr>
                <w:rFonts w:ascii="Times New Roman" w:hAnsi="Times New Roman" w:cs="Times New Roman"/>
                <w:color w:val="auto"/>
                <w:szCs w:val="24"/>
              </w:rPr>
            </w:pPr>
            <w:r w:rsidRPr="00DE6F8A">
              <w:rPr>
                <w:rFonts w:ascii="Times New Roman" w:hAnsi="Times New Roman" w:cs="Times New Roman"/>
                <w:color w:val="auto"/>
                <w:szCs w:val="24"/>
              </w:rPr>
              <w:t>(2.86)</w:t>
            </w:r>
          </w:p>
        </w:tc>
      </w:tr>
      <w:tr w:rsidR="004B631F" w:rsidRPr="00DE6F8A" w14:paraId="0DF5E533" w14:textId="77777777" w:rsidTr="006E790E">
        <w:trPr>
          <w:trHeight w:val="696"/>
        </w:trPr>
        <w:tc>
          <w:tcPr>
            <w:tcW w:w="1994" w:type="pct"/>
            <w:tcBorders>
              <w:top w:val="nil"/>
              <w:bottom w:val="nil"/>
            </w:tcBorders>
            <w:noWrap/>
          </w:tcPr>
          <w:p w14:paraId="4CA18990" w14:textId="77777777" w:rsidR="004B631F" w:rsidRPr="00DE6F8A" w:rsidRDefault="004B631F" w:rsidP="006E790E">
            <w:pPr>
              <w:pStyle w:val="NoSpacing"/>
              <w:rPr>
                <w:rFonts w:ascii="Times New Roman" w:hAnsi="Times New Roman" w:cs="Times New Roman"/>
                <w:color w:val="auto"/>
                <w:szCs w:val="24"/>
              </w:rPr>
            </w:pPr>
            <w:r w:rsidRPr="00DE6F8A">
              <w:rPr>
                <w:rFonts w:ascii="Times New Roman" w:hAnsi="Times New Roman" w:cs="Times New Roman"/>
                <w:color w:val="auto"/>
                <w:szCs w:val="24"/>
              </w:rPr>
              <w:t>Time</w:t>
            </w:r>
          </w:p>
        </w:tc>
        <w:tc>
          <w:tcPr>
            <w:tcW w:w="1022" w:type="pct"/>
            <w:tcBorders>
              <w:top w:val="nil"/>
              <w:bottom w:val="nil"/>
            </w:tcBorders>
          </w:tcPr>
          <w:p w14:paraId="6C274907" w14:textId="77777777" w:rsidR="004B631F" w:rsidRPr="00DE6F8A" w:rsidRDefault="004B631F" w:rsidP="006E790E">
            <w:pPr>
              <w:pStyle w:val="NoSpacing"/>
              <w:tabs>
                <w:tab w:val="decimal" w:pos="684"/>
              </w:tabs>
              <w:rPr>
                <w:rStyle w:val="SubtleEmphasis"/>
                <w:rFonts w:ascii="Times New Roman" w:hAnsi="Times New Roman" w:cs="Times New Roman"/>
                <w:i w:val="0"/>
                <w:color w:val="auto"/>
                <w:szCs w:val="24"/>
              </w:rPr>
            </w:pPr>
          </w:p>
        </w:tc>
        <w:tc>
          <w:tcPr>
            <w:tcW w:w="997" w:type="pct"/>
            <w:tcBorders>
              <w:top w:val="nil"/>
              <w:bottom w:val="nil"/>
            </w:tcBorders>
          </w:tcPr>
          <w:p w14:paraId="3A298B14" w14:textId="77777777" w:rsidR="004B631F" w:rsidRPr="00DE6F8A" w:rsidRDefault="004B631F" w:rsidP="006E790E">
            <w:pPr>
              <w:pStyle w:val="NoSpacing"/>
              <w:tabs>
                <w:tab w:val="decimal" w:pos="660"/>
              </w:tabs>
              <w:rPr>
                <w:rFonts w:ascii="Times New Roman" w:hAnsi="Times New Roman" w:cs="Times New Roman"/>
                <w:color w:val="auto"/>
                <w:szCs w:val="24"/>
              </w:rPr>
            </w:pPr>
            <w:r w:rsidRPr="00DE6F8A">
              <w:rPr>
                <w:rFonts w:ascii="Times New Roman" w:hAnsi="Times New Roman" w:cs="Times New Roman"/>
                <w:color w:val="auto"/>
                <w:szCs w:val="24"/>
              </w:rPr>
              <w:t>-0.71***</w:t>
            </w:r>
          </w:p>
          <w:p w14:paraId="66C949B7" w14:textId="77777777" w:rsidR="004B631F" w:rsidRPr="00DE6F8A" w:rsidRDefault="004B631F" w:rsidP="006E790E">
            <w:pPr>
              <w:pStyle w:val="NoSpacing"/>
              <w:tabs>
                <w:tab w:val="decimal" w:pos="660"/>
              </w:tabs>
              <w:rPr>
                <w:rFonts w:ascii="Times New Roman" w:hAnsi="Times New Roman" w:cs="Times New Roman"/>
                <w:color w:val="auto"/>
                <w:szCs w:val="24"/>
              </w:rPr>
            </w:pPr>
            <w:r w:rsidRPr="00DE6F8A">
              <w:rPr>
                <w:rFonts w:ascii="Times New Roman" w:hAnsi="Times New Roman" w:cs="Times New Roman"/>
                <w:color w:val="auto"/>
                <w:szCs w:val="24"/>
              </w:rPr>
              <w:t>(0.08)</w:t>
            </w:r>
          </w:p>
        </w:tc>
        <w:tc>
          <w:tcPr>
            <w:tcW w:w="987" w:type="pct"/>
            <w:tcBorders>
              <w:top w:val="nil"/>
              <w:bottom w:val="nil"/>
            </w:tcBorders>
          </w:tcPr>
          <w:p w14:paraId="531DEE4F" w14:textId="77777777" w:rsidR="004B631F" w:rsidRPr="00DE6F8A" w:rsidRDefault="004B631F" w:rsidP="006E790E">
            <w:pPr>
              <w:pStyle w:val="NoSpacing"/>
              <w:tabs>
                <w:tab w:val="decimal" w:pos="660"/>
              </w:tabs>
              <w:rPr>
                <w:rFonts w:ascii="Times New Roman" w:hAnsi="Times New Roman" w:cs="Times New Roman"/>
                <w:color w:val="auto"/>
                <w:szCs w:val="24"/>
              </w:rPr>
            </w:pPr>
            <w:r w:rsidRPr="00DE6F8A">
              <w:rPr>
                <w:rFonts w:ascii="Times New Roman" w:hAnsi="Times New Roman" w:cs="Times New Roman"/>
                <w:color w:val="auto"/>
                <w:szCs w:val="24"/>
              </w:rPr>
              <w:t>-0.69***</w:t>
            </w:r>
          </w:p>
          <w:p w14:paraId="3E4C3E11" w14:textId="77777777" w:rsidR="004B631F" w:rsidRPr="00DE6F8A" w:rsidRDefault="004B631F" w:rsidP="006E790E">
            <w:pPr>
              <w:pStyle w:val="NoSpacing"/>
              <w:tabs>
                <w:tab w:val="decimal" w:pos="660"/>
              </w:tabs>
              <w:rPr>
                <w:rFonts w:ascii="Times New Roman" w:hAnsi="Times New Roman" w:cs="Times New Roman"/>
                <w:color w:val="auto"/>
                <w:szCs w:val="24"/>
              </w:rPr>
            </w:pPr>
            <w:r w:rsidRPr="00DE6F8A">
              <w:rPr>
                <w:rFonts w:ascii="Times New Roman" w:hAnsi="Times New Roman" w:cs="Times New Roman"/>
                <w:color w:val="auto"/>
                <w:szCs w:val="24"/>
              </w:rPr>
              <w:t>(0.08)</w:t>
            </w:r>
          </w:p>
        </w:tc>
      </w:tr>
      <w:tr w:rsidR="004B631F" w:rsidRPr="00DE6F8A" w14:paraId="664E06A7" w14:textId="77777777" w:rsidTr="006E790E">
        <w:trPr>
          <w:trHeight w:val="696"/>
        </w:trPr>
        <w:tc>
          <w:tcPr>
            <w:tcW w:w="1994" w:type="pct"/>
            <w:tcBorders>
              <w:top w:val="nil"/>
              <w:bottom w:val="nil"/>
            </w:tcBorders>
            <w:noWrap/>
          </w:tcPr>
          <w:p w14:paraId="2D6692E5" w14:textId="77777777" w:rsidR="004B631F" w:rsidRPr="00DE6F8A" w:rsidRDefault="004B631F" w:rsidP="006E790E">
            <w:pPr>
              <w:pStyle w:val="NoSpacing"/>
              <w:ind w:left="252" w:hanging="252"/>
              <w:rPr>
                <w:rFonts w:ascii="Times New Roman" w:hAnsi="Times New Roman" w:cs="Times New Roman"/>
                <w:color w:val="auto"/>
                <w:szCs w:val="24"/>
              </w:rPr>
            </w:pPr>
            <w:r w:rsidRPr="00DE6F8A">
              <w:rPr>
                <w:rFonts w:ascii="Times New Roman" w:hAnsi="Times New Roman" w:cs="Times New Roman"/>
                <w:color w:val="auto"/>
                <w:szCs w:val="24"/>
              </w:rPr>
              <w:t xml:space="preserve">Four-Day Week x Time                   </w:t>
            </w:r>
          </w:p>
        </w:tc>
        <w:tc>
          <w:tcPr>
            <w:tcW w:w="1022" w:type="pct"/>
            <w:tcBorders>
              <w:top w:val="nil"/>
              <w:bottom w:val="nil"/>
            </w:tcBorders>
          </w:tcPr>
          <w:p w14:paraId="531E2BF7" w14:textId="77777777" w:rsidR="004B631F" w:rsidRPr="00DE6F8A" w:rsidRDefault="004B631F" w:rsidP="006E790E">
            <w:pPr>
              <w:pStyle w:val="NoSpacing"/>
              <w:tabs>
                <w:tab w:val="decimal" w:pos="684"/>
              </w:tabs>
              <w:rPr>
                <w:rStyle w:val="SubtleEmphasis"/>
                <w:rFonts w:ascii="Times New Roman" w:hAnsi="Times New Roman" w:cs="Times New Roman"/>
                <w:i w:val="0"/>
                <w:color w:val="auto"/>
                <w:szCs w:val="24"/>
              </w:rPr>
            </w:pPr>
          </w:p>
        </w:tc>
        <w:tc>
          <w:tcPr>
            <w:tcW w:w="997" w:type="pct"/>
            <w:tcBorders>
              <w:top w:val="nil"/>
              <w:bottom w:val="nil"/>
            </w:tcBorders>
          </w:tcPr>
          <w:p w14:paraId="4789753A" w14:textId="77777777" w:rsidR="004B631F" w:rsidRPr="00DE6F8A" w:rsidRDefault="004B631F" w:rsidP="006E790E">
            <w:pPr>
              <w:pStyle w:val="NoSpacing"/>
              <w:tabs>
                <w:tab w:val="decimal" w:pos="660"/>
              </w:tabs>
              <w:rPr>
                <w:rFonts w:ascii="Times New Roman" w:hAnsi="Times New Roman" w:cs="Times New Roman"/>
                <w:color w:val="auto"/>
                <w:szCs w:val="24"/>
              </w:rPr>
            </w:pPr>
          </w:p>
        </w:tc>
        <w:tc>
          <w:tcPr>
            <w:tcW w:w="987" w:type="pct"/>
            <w:tcBorders>
              <w:top w:val="nil"/>
              <w:bottom w:val="nil"/>
            </w:tcBorders>
          </w:tcPr>
          <w:p w14:paraId="7F630B62" w14:textId="77777777" w:rsidR="004B631F" w:rsidRPr="00DE6F8A" w:rsidRDefault="004B631F" w:rsidP="006E790E">
            <w:pPr>
              <w:pStyle w:val="NoSpacing"/>
              <w:tabs>
                <w:tab w:val="decimal" w:pos="660"/>
              </w:tabs>
              <w:rPr>
                <w:rFonts w:ascii="Times New Roman" w:hAnsi="Times New Roman" w:cs="Times New Roman"/>
                <w:color w:val="auto"/>
                <w:szCs w:val="24"/>
              </w:rPr>
            </w:pPr>
            <w:r w:rsidRPr="00DE6F8A">
              <w:rPr>
                <w:rFonts w:ascii="Times New Roman" w:hAnsi="Times New Roman" w:cs="Times New Roman"/>
                <w:color w:val="auto"/>
                <w:szCs w:val="24"/>
              </w:rPr>
              <w:t>-0.99</w:t>
            </w:r>
          </w:p>
          <w:p w14:paraId="15B89C39" w14:textId="77777777" w:rsidR="004B631F" w:rsidRPr="00DE6F8A" w:rsidRDefault="004B631F" w:rsidP="006E790E">
            <w:pPr>
              <w:pStyle w:val="NoSpacing"/>
              <w:tabs>
                <w:tab w:val="decimal" w:pos="660"/>
              </w:tabs>
              <w:rPr>
                <w:rFonts w:ascii="Times New Roman" w:hAnsi="Times New Roman" w:cs="Times New Roman"/>
                <w:color w:val="auto"/>
                <w:szCs w:val="24"/>
              </w:rPr>
            </w:pPr>
            <w:r w:rsidRPr="00DE6F8A">
              <w:rPr>
                <w:rFonts w:ascii="Times New Roman" w:hAnsi="Times New Roman" w:cs="Times New Roman"/>
                <w:color w:val="auto"/>
                <w:szCs w:val="24"/>
              </w:rPr>
              <w:t>(0.61)</w:t>
            </w:r>
          </w:p>
        </w:tc>
      </w:tr>
      <w:tr w:rsidR="004B631F" w:rsidRPr="00DE6F8A" w14:paraId="47DECF28" w14:textId="77777777" w:rsidTr="006E790E">
        <w:trPr>
          <w:cnfStyle w:val="010000000000" w:firstRow="0" w:lastRow="1" w:firstColumn="0" w:lastColumn="0" w:oddVBand="0" w:evenVBand="0" w:oddHBand="0" w:evenHBand="0" w:firstRowFirstColumn="0" w:firstRowLastColumn="0" w:lastRowFirstColumn="0" w:lastRowLastColumn="0"/>
          <w:trHeight w:val="696"/>
        </w:trPr>
        <w:tc>
          <w:tcPr>
            <w:tcW w:w="1994" w:type="pct"/>
            <w:tcBorders>
              <w:top w:val="nil"/>
              <w:bottom w:val="single" w:sz="4" w:space="0" w:color="auto"/>
            </w:tcBorders>
            <w:noWrap/>
          </w:tcPr>
          <w:p w14:paraId="5A622D9A" w14:textId="77777777" w:rsidR="004B631F" w:rsidRPr="00DE6F8A" w:rsidRDefault="004B631F" w:rsidP="006E790E">
            <w:pPr>
              <w:pStyle w:val="NoSpacing"/>
              <w:rPr>
                <w:rFonts w:ascii="Times New Roman" w:hAnsi="Times New Roman" w:cs="Times New Roman"/>
                <w:b w:val="0"/>
                <w:color w:val="auto"/>
                <w:szCs w:val="24"/>
              </w:rPr>
            </w:pPr>
            <w:r w:rsidRPr="00DE6F8A">
              <w:rPr>
                <w:rFonts w:ascii="Times New Roman" w:hAnsi="Times New Roman" w:cs="Times New Roman"/>
                <w:b w:val="0"/>
                <w:color w:val="auto"/>
                <w:szCs w:val="24"/>
              </w:rPr>
              <w:t>Intercept</w:t>
            </w:r>
          </w:p>
        </w:tc>
        <w:tc>
          <w:tcPr>
            <w:tcW w:w="1022" w:type="pct"/>
            <w:tcBorders>
              <w:top w:val="nil"/>
              <w:bottom w:val="single" w:sz="4" w:space="0" w:color="auto"/>
            </w:tcBorders>
          </w:tcPr>
          <w:p w14:paraId="037C4D3B" w14:textId="77777777" w:rsidR="004B631F" w:rsidRPr="00DE6F8A" w:rsidRDefault="004B631F" w:rsidP="006E790E">
            <w:pPr>
              <w:pStyle w:val="NoSpacing"/>
              <w:tabs>
                <w:tab w:val="decimal" w:pos="684"/>
              </w:tabs>
              <w:rPr>
                <w:rStyle w:val="SubtleEmphasis"/>
                <w:rFonts w:ascii="Times New Roman" w:hAnsi="Times New Roman" w:cs="Times New Roman"/>
                <w:b w:val="0"/>
                <w:i w:val="0"/>
                <w:color w:val="auto"/>
                <w:szCs w:val="24"/>
              </w:rPr>
            </w:pPr>
            <w:r w:rsidRPr="00DE6F8A">
              <w:rPr>
                <w:rStyle w:val="SubtleEmphasis"/>
                <w:rFonts w:ascii="Times New Roman" w:hAnsi="Times New Roman" w:cs="Times New Roman"/>
                <w:b w:val="0"/>
                <w:i w:val="0"/>
                <w:color w:val="auto"/>
                <w:szCs w:val="24"/>
              </w:rPr>
              <w:t>77.84***</w:t>
            </w:r>
          </w:p>
          <w:p w14:paraId="52AB9392" w14:textId="77777777" w:rsidR="004B631F" w:rsidRPr="00DE6F8A" w:rsidRDefault="004B631F" w:rsidP="006E790E">
            <w:pPr>
              <w:pStyle w:val="NoSpacing"/>
              <w:tabs>
                <w:tab w:val="decimal" w:pos="684"/>
              </w:tabs>
              <w:rPr>
                <w:rStyle w:val="SubtleEmphasis"/>
                <w:rFonts w:ascii="Times New Roman" w:hAnsi="Times New Roman" w:cs="Times New Roman"/>
                <w:b w:val="0"/>
                <w:i w:val="0"/>
                <w:color w:val="auto"/>
                <w:szCs w:val="24"/>
              </w:rPr>
            </w:pPr>
            <w:r w:rsidRPr="00DE6F8A">
              <w:rPr>
                <w:rStyle w:val="SubtleEmphasis"/>
                <w:rFonts w:ascii="Times New Roman" w:hAnsi="Times New Roman" w:cs="Times New Roman"/>
                <w:b w:val="0"/>
                <w:i w:val="0"/>
                <w:color w:val="auto"/>
                <w:szCs w:val="24"/>
              </w:rPr>
              <w:t>(0.27)</w:t>
            </w:r>
          </w:p>
        </w:tc>
        <w:tc>
          <w:tcPr>
            <w:tcW w:w="997" w:type="pct"/>
            <w:tcBorders>
              <w:top w:val="nil"/>
              <w:bottom w:val="single" w:sz="4" w:space="0" w:color="auto"/>
            </w:tcBorders>
          </w:tcPr>
          <w:p w14:paraId="1B49184A" w14:textId="77777777" w:rsidR="004B631F" w:rsidRPr="00DE6F8A" w:rsidRDefault="004B631F" w:rsidP="006E790E">
            <w:pPr>
              <w:pStyle w:val="NoSpacing"/>
              <w:tabs>
                <w:tab w:val="decimal" w:pos="660"/>
              </w:tabs>
              <w:rPr>
                <w:rFonts w:ascii="Times New Roman" w:hAnsi="Times New Roman" w:cs="Times New Roman"/>
                <w:b w:val="0"/>
                <w:color w:val="auto"/>
                <w:szCs w:val="24"/>
              </w:rPr>
            </w:pPr>
            <w:r w:rsidRPr="00DE6F8A">
              <w:rPr>
                <w:rFonts w:ascii="Times New Roman" w:hAnsi="Times New Roman" w:cs="Times New Roman"/>
                <w:b w:val="0"/>
                <w:color w:val="auto"/>
                <w:szCs w:val="24"/>
              </w:rPr>
              <w:t>79.95***</w:t>
            </w:r>
          </w:p>
          <w:p w14:paraId="5E3596F6" w14:textId="77777777" w:rsidR="004B631F" w:rsidRPr="00DE6F8A" w:rsidRDefault="004B631F" w:rsidP="006E790E">
            <w:pPr>
              <w:pStyle w:val="NoSpacing"/>
              <w:tabs>
                <w:tab w:val="decimal" w:pos="660"/>
              </w:tabs>
              <w:rPr>
                <w:rFonts w:ascii="Times New Roman" w:hAnsi="Times New Roman" w:cs="Times New Roman"/>
                <w:b w:val="0"/>
                <w:color w:val="auto"/>
                <w:szCs w:val="24"/>
              </w:rPr>
            </w:pPr>
            <w:r w:rsidRPr="00DE6F8A">
              <w:rPr>
                <w:rFonts w:ascii="Times New Roman" w:hAnsi="Times New Roman" w:cs="Times New Roman"/>
                <w:b w:val="0"/>
                <w:color w:val="auto"/>
                <w:szCs w:val="24"/>
              </w:rPr>
              <w:t>(0.38)</w:t>
            </w:r>
          </w:p>
        </w:tc>
        <w:tc>
          <w:tcPr>
            <w:tcW w:w="987" w:type="pct"/>
            <w:tcBorders>
              <w:top w:val="nil"/>
              <w:bottom w:val="single" w:sz="4" w:space="0" w:color="auto"/>
            </w:tcBorders>
          </w:tcPr>
          <w:p w14:paraId="48ED5187" w14:textId="77777777" w:rsidR="004B631F" w:rsidRPr="00DE6F8A" w:rsidRDefault="004B631F" w:rsidP="006E790E">
            <w:pPr>
              <w:pStyle w:val="NoSpacing"/>
              <w:tabs>
                <w:tab w:val="decimal" w:pos="660"/>
              </w:tabs>
              <w:rPr>
                <w:rFonts w:ascii="Times New Roman" w:hAnsi="Times New Roman" w:cs="Times New Roman"/>
                <w:b w:val="0"/>
                <w:color w:val="auto"/>
                <w:szCs w:val="24"/>
              </w:rPr>
            </w:pPr>
            <w:r w:rsidRPr="00DE6F8A">
              <w:rPr>
                <w:rFonts w:ascii="Times New Roman" w:hAnsi="Times New Roman" w:cs="Times New Roman"/>
                <w:b w:val="0"/>
                <w:color w:val="auto"/>
                <w:szCs w:val="24"/>
              </w:rPr>
              <w:t>79.88***</w:t>
            </w:r>
          </w:p>
          <w:p w14:paraId="535D930A" w14:textId="77777777" w:rsidR="004B631F" w:rsidRPr="00DE6F8A" w:rsidRDefault="004B631F" w:rsidP="006E790E">
            <w:pPr>
              <w:pStyle w:val="NoSpacing"/>
              <w:tabs>
                <w:tab w:val="decimal" w:pos="660"/>
              </w:tabs>
              <w:rPr>
                <w:rFonts w:ascii="Times New Roman" w:hAnsi="Times New Roman" w:cs="Times New Roman"/>
                <w:b w:val="0"/>
                <w:color w:val="auto"/>
                <w:szCs w:val="24"/>
              </w:rPr>
            </w:pPr>
            <w:r w:rsidRPr="00DE6F8A">
              <w:rPr>
                <w:rFonts w:ascii="Times New Roman" w:hAnsi="Times New Roman" w:cs="Times New Roman"/>
                <w:b w:val="0"/>
                <w:color w:val="auto"/>
                <w:szCs w:val="24"/>
              </w:rPr>
              <w:t>(0.38)</w:t>
            </w:r>
          </w:p>
        </w:tc>
      </w:tr>
    </w:tbl>
    <w:p w14:paraId="49BE1A48" w14:textId="77777777" w:rsidR="004B631F" w:rsidRPr="00DE6F8A" w:rsidRDefault="004B631F" w:rsidP="004B631F">
      <w:pPr>
        <w:widowControl w:val="0"/>
        <w:autoSpaceDE w:val="0"/>
        <w:autoSpaceDN w:val="0"/>
        <w:adjustRightInd w:val="0"/>
        <w:spacing w:line="240" w:lineRule="auto"/>
        <w:rPr>
          <w:rFonts w:ascii="Times New Roman" w:hAnsi="Times New Roman"/>
          <w:b/>
          <w:bCs/>
          <w:sz w:val="20"/>
          <w:szCs w:val="20"/>
        </w:rPr>
      </w:pPr>
      <w:r w:rsidRPr="00DE6F8A">
        <w:rPr>
          <w:rFonts w:ascii="Times New Roman" w:hAnsi="Times New Roman"/>
          <w:sz w:val="20"/>
          <w:szCs w:val="20"/>
        </w:rPr>
        <w:t>Source: Oklahoma State Department of Education (OSDE) Report Card data, 2012-2016.</w:t>
      </w:r>
    </w:p>
    <w:p w14:paraId="1D031373" w14:textId="77777777" w:rsidR="004B631F" w:rsidRPr="00DE6F8A" w:rsidRDefault="004B631F" w:rsidP="004B631F">
      <w:pPr>
        <w:widowControl w:val="0"/>
        <w:autoSpaceDE w:val="0"/>
        <w:autoSpaceDN w:val="0"/>
        <w:adjustRightInd w:val="0"/>
        <w:spacing w:line="240" w:lineRule="auto"/>
        <w:rPr>
          <w:rFonts w:ascii="Times New Roman" w:hAnsi="Times New Roman"/>
          <w:b/>
          <w:bCs/>
          <w:sz w:val="20"/>
          <w:szCs w:val="20"/>
        </w:rPr>
      </w:pPr>
      <w:r w:rsidRPr="00DE6F8A">
        <w:rPr>
          <w:rFonts w:ascii="Times New Roman" w:hAnsi="Times New Roman"/>
          <w:sz w:val="20"/>
          <w:szCs w:val="20"/>
          <w:vertAlign w:val="superscript"/>
        </w:rPr>
        <w:t>*</w:t>
      </w:r>
      <w:r w:rsidRPr="00DE6F8A">
        <w:rPr>
          <w:rFonts w:ascii="Times New Roman" w:hAnsi="Times New Roman"/>
          <w:sz w:val="20"/>
          <w:szCs w:val="20"/>
        </w:rPr>
        <w:t xml:space="preserve"> </w:t>
      </w:r>
      <w:r w:rsidRPr="00DE6F8A">
        <w:rPr>
          <w:rFonts w:ascii="Times New Roman" w:hAnsi="Times New Roman"/>
          <w:i/>
          <w:iCs/>
          <w:sz w:val="20"/>
          <w:szCs w:val="20"/>
        </w:rPr>
        <w:t>p</w:t>
      </w:r>
      <w:r w:rsidRPr="00DE6F8A">
        <w:rPr>
          <w:rFonts w:ascii="Times New Roman" w:hAnsi="Times New Roman"/>
          <w:sz w:val="20"/>
          <w:szCs w:val="20"/>
        </w:rPr>
        <w:t xml:space="preserve"> &lt; 0.05, </w:t>
      </w:r>
      <w:r w:rsidRPr="00DE6F8A">
        <w:rPr>
          <w:rFonts w:ascii="Times New Roman" w:hAnsi="Times New Roman"/>
          <w:sz w:val="20"/>
          <w:szCs w:val="20"/>
          <w:vertAlign w:val="superscript"/>
        </w:rPr>
        <w:t>**</w:t>
      </w:r>
      <w:r w:rsidRPr="00DE6F8A">
        <w:rPr>
          <w:rFonts w:ascii="Times New Roman" w:hAnsi="Times New Roman"/>
          <w:sz w:val="20"/>
          <w:szCs w:val="20"/>
        </w:rPr>
        <w:t xml:space="preserve"> </w:t>
      </w:r>
      <w:r w:rsidRPr="00DE6F8A">
        <w:rPr>
          <w:rFonts w:ascii="Times New Roman" w:hAnsi="Times New Roman"/>
          <w:i/>
          <w:iCs/>
          <w:sz w:val="20"/>
          <w:szCs w:val="20"/>
        </w:rPr>
        <w:t>p</w:t>
      </w:r>
      <w:r w:rsidRPr="00DE6F8A">
        <w:rPr>
          <w:rFonts w:ascii="Times New Roman" w:hAnsi="Times New Roman"/>
          <w:sz w:val="20"/>
          <w:szCs w:val="20"/>
        </w:rPr>
        <w:t xml:space="preserve"> &lt; 0.01, </w:t>
      </w:r>
      <w:r w:rsidRPr="00DE6F8A">
        <w:rPr>
          <w:rFonts w:ascii="Times New Roman" w:hAnsi="Times New Roman"/>
          <w:sz w:val="20"/>
          <w:szCs w:val="20"/>
          <w:vertAlign w:val="superscript"/>
        </w:rPr>
        <w:t>***</w:t>
      </w:r>
      <w:r w:rsidRPr="00DE6F8A">
        <w:rPr>
          <w:rFonts w:ascii="Times New Roman" w:hAnsi="Times New Roman"/>
          <w:sz w:val="20"/>
          <w:szCs w:val="20"/>
        </w:rPr>
        <w:t xml:space="preserve"> </w:t>
      </w:r>
      <w:r w:rsidRPr="00DE6F8A">
        <w:rPr>
          <w:rFonts w:ascii="Times New Roman" w:hAnsi="Times New Roman"/>
          <w:i/>
          <w:iCs/>
          <w:sz w:val="20"/>
          <w:szCs w:val="20"/>
        </w:rPr>
        <w:t>p</w:t>
      </w:r>
      <w:r w:rsidRPr="00DE6F8A">
        <w:rPr>
          <w:rFonts w:ascii="Times New Roman" w:hAnsi="Times New Roman"/>
          <w:sz w:val="20"/>
          <w:szCs w:val="20"/>
        </w:rPr>
        <w:t xml:space="preserve"> &lt; 0.001</w:t>
      </w:r>
    </w:p>
    <w:p w14:paraId="1A0DEDB5" w14:textId="77777777" w:rsidR="004B631F" w:rsidRPr="00DE6F8A" w:rsidRDefault="004B631F" w:rsidP="004B631F">
      <w:pPr>
        <w:widowControl w:val="0"/>
        <w:autoSpaceDE w:val="0"/>
        <w:autoSpaceDN w:val="0"/>
        <w:adjustRightInd w:val="0"/>
        <w:spacing w:line="240" w:lineRule="auto"/>
        <w:rPr>
          <w:rFonts w:ascii="Times New Roman" w:hAnsi="Times New Roman"/>
          <w:b/>
          <w:bCs/>
          <w:sz w:val="20"/>
          <w:szCs w:val="20"/>
        </w:rPr>
      </w:pPr>
    </w:p>
    <w:p w14:paraId="236504CF" w14:textId="77777777" w:rsidR="004B631F" w:rsidRPr="00DE6F8A" w:rsidRDefault="004B631F" w:rsidP="004B631F">
      <w:pPr>
        <w:widowControl w:val="0"/>
        <w:autoSpaceDE w:val="0"/>
        <w:autoSpaceDN w:val="0"/>
        <w:adjustRightInd w:val="0"/>
        <w:spacing w:line="240" w:lineRule="auto"/>
        <w:rPr>
          <w:rFonts w:ascii="Times New Roman" w:hAnsi="Times New Roman"/>
          <w:sz w:val="20"/>
          <w:szCs w:val="20"/>
        </w:rPr>
      </w:pPr>
    </w:p>
    <w:p w14:paraId="75763AAF" w14:textId="77777777" w:rsidR="004B631F" w:rsidRPr="00DE6F8A" w:rsidRDefault="004B631F" w:rsidP="00C93A38">
      <w:pPr>
        <w:ind w:firstLine="720"/>
        <w:rPr>
          <w:rFonts w:ascii="Times New Roman" w:hAnsi="Times New Roman"/>
        </w:rPr>
      </w:pPr>
      <w:r w:rsidRPr="00DE6F8A">
        <w:rPr>
          <w:rFonts w:ascii="Times New Roman" w:hAnsi="Times New Roman"/>
        </w:rPr>
        <w:t xml:space="preserve">Table 6 represents the results of a clustered linear regression. Model 1 measures only the differences </w:t>
      </w:r>
      <w:r w:rsidRPr="00DE6F8A">
        <w:rPr>
          <w:rFonts w:ascii="Times New Roman" w:hAnsi="Times New Roman"/>
          <w:noProof/>
        </w:rPr>
        <w:t>by</w:t>
      </w:r>
      <w:r w:rsidRPr="00DE6F8A">
        <w:rPr>
          <w:rFonts w:ascii="Times New Roman" w:hAnsi="Times New Roman"/>
        </w:rPr>
        <w:t xml:space="preserve"> the </w:t>
      </w:r>
      <w:r w:rsidRPr="00DE6F8A">
        <w:rPr>
          <w:rFonts w:ascii="Times New Roman" w:hAnsi="Times New Roman"/>
          <w:noProof/>
        </w:rPr>
        <w:t>school</w:t>
      </w:r>
      <w:r w:rsidRPr="00DE6F8A">
        <w:rPr>
          <w:rFonts w:ascii="Times New Roman" w:hAnsi="Times New Roman"/>
        </w:rPr>
        <w:t xml:space="preserve"> schedule. When compared to the schools that maintained a five-day school week, schools that switched to a four-day week scored five points lower on school scores. When accounting for time in model two, the gap between school scores for five-day schools and four-day schools decreases, but we still see the four-day schools achieving scores that were 4.27 points lower. </w:t>
      </w:r>
    </w:p>
    <w:p w14:paraId="53B64256" w14:textId="47A18477" w:rsidR="004B631F" w:rsidRPr="00DE6F8A" w:rsidRDefault="004B631F" w:rsidP="004B631F">
      <w:pPr>
        <w:rPr>
          <w:rFonts w:ascii="Times New Roman" w:hAnsi="Times New Roman"/>
        </w:rPr>
      </w:pPr>
      <w:r w:rsidRPr="00DE6F8A">
        <w:rPr>
          <w:rFonts w:ascii="Times New Roman" w:hAnsi="Times New Roman"/>
        </w:rPr>
        <w:tab/>
        <w:t xml:space="preserve">Finally, when interacting the four-day week and time, we learn that we can expect school scores for the four-day week schools to drop nearly a point compared to the five-day schools in that same year. </w:t>
      </w:r>
      <w:r w:rsidRPr="00DE6F8A">
        <w:rPr>
          <w:rFonts w:ascii="Times New Roman" w:hAnsi="Times New Roman"/>
          <w:noProof/>
        </w:rPr>
        <w:t>This</w:t>
      </w:r>
      <w:r w:rsidRPr="00DE6F8A">
        <w:rPr>
          <w:rFonts w:ascii="Times New Roman" w:hAnsi="Times New Roman"/>
        </w:rPr>
        <w:t xml:space="preserve"> is not a statistically significant result, but it is compelling, as Figure 3 represents. </w:t>
      </w:r>
    </w:p>
    <w:p w14:paraId="121BB357" w14:textId="77777777" w:rsidR="004B631F" w:rsidRPr="00DE6F8A" w:rsidRDefault="004B631F" w:rsidP="004B631F">
      <w:pPr>
        <w:rPr>
          <w:rFonts w:ascii="Times New Roman" w:hAnsi="Times New Roman"/>
        </w:rPr>
      </w:pPr>
      <w:r w:rsidRPr="00DE6F8A">
        <w:rPr>
          <w:rFonts w:ascii="Times New Roman" w:hAnsi="Times New Roman"/>
          <w:bCs/>
          <w:noProof/>
          <w:color w:val="333333"/>
        </w:rPr>
        <w:lastRenderedPageBreak/>
        <w:drawing>
          <wp:inline distT="0" distB="0" distL="0" distR="0" wp14:anchorId="14A23F61" wp14:editId="2F662543">
            <wp:extent cx="5394960" cy="39254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 Adjusted Pred of School Performance.png"/>
                    <pic:cNvPicPr/>
                  </pic:nvPicPr>
                  <pic:blipFill>
                    <a:blip r:embed="rId11">
                      <a:extLst>
                        <a:ext uri="{28A0092B-C50C-407E-A947-70E740481C1C}">
                          <a14:useLocalDpi xmlns:a14="http://schemas.microsoft.com/office/drawing/2010/main" val="0"/>
                        </a:ext>
                      </a:extLst>
                    </a:blip>
                    <a:stretch>
                      <a:fillRect/>
                    </a:stretch>
                  </pic:blipFill>
                  <pic:spPr>
                    <a:xfrm>
                      <a:off x="0" y="0"/>
                      <a:ext cx="5394960" cy="3925437"/>
                    </a:xfrm>
                    <a:prstGeom prst="rect">
                      <a:avLst/>
                    </a:prstGeom>
                  </pic:spPr>
                </pic:pic>
              </a:graphicData>
            </a:graphic>
          </wp:inline>
        </w:drawing>
      </w:r>
    </w:p>
    <w:p w14:paraId="5246CFC2" w14:textId="77777777" w:rsidR="006A3F72" w:rsidRPr="00DE6F8A" w:rsidRDefault="004B631F" w:rsidP="006A3F72">
      <w:pPr>
        <w:rPr>
          <w:rFonts w:ascii="Times New Roman" w:hAnsi="Times New Roman"/>
        </w:rPr>
      </w:pPr>
      <w:r w:rsidRPr="00DE6F8A">
        <w:rPr>
          <w:rFonts w:ascii="Times New Roman" w:hAnsi="Times New Roman"/>
        </w:rPr>
        <w:t>Figure 3</w:t>
      </w:r>
      <w:r w:rsidR="006A3F72">
        <w:rPr>
          <w:rFonts w:ascii="Times New Roman" w:hAnsi="Times New Roman"/>
        </w:rPr>
        <w:t xml:space="preserve"> provides an illustration of the suggested </w:t>
      </w:r>
      <w:r w:rsidRPr="00DE6F8A">
        <w:rPr>
          <w:rFonts w:ascii="Times New Roman" w:hAnsi="Times New Roman"/>
        </w:rPr>
        <w:t>gap in school scores resulting from the change to a four-day week. This relationship needs further study as more data become available, but these initial results are concerning</w:t>
      </w:r>
      <w:r w:rsidR="006A3F72">
        <w:rPr>
          <w:rFonts w:ascii="Times New Roman" w:hAnsi="Times New Roman"/>
        </w:rPr>
        <w:t xml:space="preserve">, and suggest cumulative inequality for those children on four-day school week schedules. </w:t>
      </w:r>
      <w:r w:rsidR="006A3F72" w:rsidRPr="00DE6F8A">
        <w:rPr>
          <w:rFonts w:ascii="Times New Roman" w:hAnsi="Times New Roman"/>
        </w:rPr>
        <w:t xml:space="preserve">The statistical significance is likely to improve as more schools in Oklahoma make the switch to a four-day week. </w:t>
      </w:r>
    </w:p>
    <w:p w14:paraId="4BBBB8C4" w14:textId="5B3318AF" w:rsidR="004B631F" w:rsidRPr="00DE6F8A" w:rsidRDefault="004B631F" w:rsidP="004B631F">
      <w:pPr>
        <w:ind w:firstLine="720"/>
        <w:rPr>
          <w:rFonts w:ascii="Times New Roman" w:hAnsi="Times New Roman"/>
        </w:rPr>
      </w:pPr>
    </w:p>
    <w:p w14:paraId="7BAC1ED3" w14:textId="77777777" w:rsidR="004B631F" w:rsidRPr="00DE6F8A" w:rsidRDefault="004B631F">
      <w:pPr>
        <w:spacing w:line="240" w:lineRule="auto"/>
        <w:rPr>
          <w:rFonts w:ascii="Times New Roman" w:hAnsi="Times New Roman"/>
        </w:rPr>
      </w:pPr>
      <w:r w:rsidRPr="00DE6F8A">
        <w:rPr>
          <w:rFonts w:ascii="Times New Roman" w:hAnsi="Times New Roman"/>
        </w:rPr>
        <w:br w:type="page"/>
      </w:r>
    </w:p>
    <w:p w14:paraId="15278CE0" w14:textId="77777777" w:rsidR="004B631F" w:rsidRPr="00DE6F8A" w:rsidRDefault="004B631F" w:rsidP="004B631F">
      <w:pPr>
        <w:ind w:firstLine="720"/>
        <w:jc w:val="center"/>
        <w:rPr>
          <w:rFonts w:ascii="Times New Roman" w:hAnsi="Times New Roman"/>
          <w:b/>
          <w:sz w:val="28"/>
          <w:szCs w:val="28"/>
        </w:rPr>
      </w:pPr>
      <w:r w:rsidRPr="00DE6F8A">
        <w:rPr>
          <w:rFonts w:ascii="Times New Roman" w:hAnsi="Times New Roman"/>
          <w:b/>
          <w:sz w:val="28"/>
          <w:szCs w:val="28"/>
        </w:rPr>
        <w:lastRenderedPageBreak/>
        <w:t>Chapter 3</w:t>
      </w:r>
    </w:p>
    <w:p w14:paraId="2954298B" w14:textId="77777777" w:rsidR="004B631F" w:rsidRPr="00DE6F8A" w:rsidRDefault="004B631F" w:rsidP="004B631F">
      <w:pPr>
        <w:ind w:firstLine="720"/>
        <w:jc w:val="center"/>
        <w:rPr>
          <w:rFonts w:ascii="Times New Roman" w:hAnsi="Times New Roman"/>
          <w:b/>
          <w:sz w:val="28"/>
          <w:szCs w:val="28"/>
        </w:rPr>
      </w:pPr>
      <w:r w:rsidRPr="00DE6F8A">
        <w:rPr>
          <w:rFonts w:ascii="Times New Roman" w:hAnsi="Times New Roman"/>
          <w:b/>
          <w:sz w:val="28"/>
          <w:szCs w:val="28"/>
        </w:rPr>
        <w:t>Discussion</w:t>
      </w:r>
    </w:p>
    <w:p w14:paraId="1CCA8DDE" w14:textId="77777777" w:rsidR="004B631F" w:rsidRPr="00DE6F8A" w:rsidRDefault="004B631F" w:rsidP="004B631F">
      <w:pPr>
        <w:rPr>
          <w:rFonts w:ascii="Times New Roman" w:hAnsi="Times New Roman"/>
        </w:rPr>
      </w:pPr>
      <w:r w:rsidRPr="00DE6F8A">
        <w:rPr>
          <w:rFonts w:ascii="Times New Roman" w:hAnsi="Times New Roman"/>
        </w:rPr>
        <w:tab/>
        <w:t xml:space="preserve">Our analysis supports the hypothesis that the switch to a four-day school week negatively affects achievement scores in Oklahoma. In fact, we can expect the gap to grow each year with the schools following a four-day week dropping a point </w:t>
      </w:r>
      <w:r w:rsidRPr="00DE6F8A">
        <w:rPr>
          <w:rFonts w:ascii="Times New Roman" w:hAnsi="Times New Roman"/>
          <w:noProof/>
        </w:rPr>
        <w:t>for each year</w:t>
      </w:r>
      <w:r w:rsidRPr="00DE6F8A">
        <w:rPr>
          <w:rFonts w:ascii="Times New Roman" w:hAnsi="Times New Roman"/>
        </w:rPr>
        <w:t xml:space="preserve"> they follow the schedule compared to schools following a five-day week. This finding contradicts existing studies focusing on other states, but it represents the importance of considering the unique attributes of each state when making these budgeting decisions. </w:t>
      </w:r>
    </w:p>
    <w:p w14:paraId="21B1455B" w14:textId="61B0D523" w:rsidR="004B631F" w:rsidRPr="00DE6F8A" w:rsidRDefault="004B631F" w:rsidP="004B631F">
      <w:pPr>
        <w:rPr>
          <w:rFonts w:ascii="Times New Roman" w:hAnsi="Times New Roman"/>
        </w:rPr>
      </w:pPr>
      <w:r w:rsidRPr="00DE6F8A">
        <w:rPr>
          <w:rFonts w:ascii="Times New Roman" w:hAnsi="Times New Roman"/>
        </w:rPr>
        <w:tab/>
        <w:t xml:space="preserve">Our data </w:t>
      </w:r>
      <w:r w:rsidRPr="00DE6F8A">
        <w:rPr>
          <w:rFonts w:ascii="Times New Roman" w:hAnsi="Times New Roman"/>
          <w:noProof/>
        </w:rPr>
        <w:t>are limited</w:t>
      </w:r>
      <w:r w:rsidRPr="00DE6F8A">
        <w:rPr>
          <w:rFonts w:ascii="Times New Roman" w:hAnsi="Times New Roman"/>
        </w:rPr>
        <w:t xml:space="preserve"> since relatively few schools included in Oklahoma had made the schedule change at the time of the available </w:t>
      </w:r>
      <w:r w:rsidRPr="00DE6F8A">
        <w:rPr>
          <w:rFonts w:ascii="Times New Roman" w:hAnsi="Times New Roman"/>
          <w:noProof/>
        </w:rPr>
        <w:t>data</w:t>
      </w:r>
      <w:r w:rsidRPr="00DE6F8A">
        <w:rPr>
          <w:rFonts w:ascii="Times New Roman" w:hAnsi="Times New Roman"/>
        </w:rPr>
        <w:t xml:space="preserve">, but those numbers are growing. In fact, the number of schools making the switch to a four-day week doubled in 2017. That data has not yet </w:t>
      </w:r>
      <w:r w:rsidRPr="00DE6F8A">
        <w:rPr>
          <w:rFonts w:ascii="Times New Roman" w:hAnsi="Times New Roman"/>
          <w:noProof/>
        </w:rPr>
        <w:t>been released</w:t>
      </w:r>
      <w:r w:rsidRPr="00DE6F8A">
        <w:rPr>
          <w:rFonts w:ascii="Times New Roman" w:hAnsi="Times New Roman"/>
        </w:rPr>
        <w:t xml:space="preserve">, however. It is </w:t>
      </w:r>
      <w:r w:rsidRPr="00DE6F8A">
        <w:rPr>
          <w:rFonts w:ascii="Times New Roman" w:hAnsi="Times New Roman"/>
          <w:noProof/>
        </w:rPr>
        <w:t>essential</w:t>
      </w:r>
      <w:r w:rsidRPr="00DE6F8A">
        <w:rPr>
          <w:rFonts w:ascii="Times New Roman" w:hAnsi="Times New Roman"/>
        </w:rPr>
        <w:t xml:space="preserve"> to study these effects as they happen before any </w:t>
      </w:r>
      <w:r w:rsidRPr="00DE6F8A">
        <w:rPr>
          <w:rFonts w:ascii="Times New Roman" w:hAnsi="Times New Roman"/>
          <w:noProof/>
        </w:rPr>
        <w:t>negative</w:t>
      </w:r>
      <w:r w:rsidRPr="00DE6F8A">
        <w:rPr>
          <w:rFonts w:ascii="Times New Roman" w:hAnsi="Times New Roman"/>
        </w:rPr>
        <w:t xml:space="preserve"> effects are irreversible as well as to capitalize on any positive effects resulting from the change. </w:t>
      </w:r>
    </w:p>
    <w:p w14:paraId="28BE8761" w14:textId="77777777" w:rsidR="004B631F" w:rsidRPr="00DE6F8A" w:rsidRDefault="004B631F" w:rsidP="004B631F">
      <w:pPr>
        <w:rPr>
          <w:rFonts w:ascii="Times New Roman" w:hAnsi="Times New Roman"/>
        </w:rPr>
      </w:pPr>
      <w:r w:rsidRPr="00DE6F8A">
        <w:rPr>
          <w:rFonts w:ascii="Times New Roman" w:hAnsi="Times New Roman"/>
        </w:rPr>
        <w:tab/>
        <w:t xml:space="preserve">If the goal of a schedule switch is to improve student performance, these findings do not support that move. In fact, the switch to a four-day week appears to </w:t>
      </w:r>
      <w:r w:rsidRPr="00DE6F8A">
        <w:rPr>
          <w:rFonts w:ascii="Times New Roman" w:hAnsi="Times New Roman"/>
          <w:noProof/>
        </w:rPr>
        <w:t>have an adverse effect on</w:t>
      </w:r>
      <w:r w:rsidRPr="00DE6F8A">
        <w:rPr>
          <w:rFonts w:ascii="Times New Roman" w:hAnsi="Times New Roman"/>
        </w:rPr>
        <w:t xml:space="preserve"> performance. The switch is </w:t>
      </w:r>
      <w:r w:rsidRPr="00DE6F8A">
        <w:rPr>
          <w:rFonts w:ascii="Times New Roman" w:hAnsi="Times New Roman"/>
          <w:noProof/>
        </w:rPr>
        <w:t>being made</w:t>
      </w:r>
      <w:r w:rsidRPr="00DE6F8A">
        <w:rPr>
          <w:rFonts w:ascii="Times New Roman" w:hAnsi="Times New Roman"/>
        </w:rPr>
        <w:t xml:space="preserve"> in schools that are already performing poorly, and it is resulting in even worse performance. Furthermore, there is a lack of resources available to counteract the effect on the children and families in the rural communities supported by the schools making this switch.</w:t>
      </w:r>
    </w:p>
    <w:p w14:paraId="305C6D7B" w14:textId="61AA29D3" w:rsidR="004B631F" w:rsidRPr="00DE6F8A" w:rsidRDefault="004B631F" w:rsidP="004B631F">
      <w:pPr>
        <w:rPr>
          <w:rFonts w:ascii="Times New Roman" w:hAnsi="Times New Roman"/>
        </w:rPr>
      </w:pPr>
      <w:r w:rsidRPr="00DE6F8A">
        <w:rPr>
          <w:rFonts w:ascii="Times New Roman" w:hAnsi="Times New Roman"/>
        </w:rPr>
        <w:tab/>
        <w:t xml:space="preserve">If the goal of a schedule switch is to save </w:t>
      </w:r>
      <w:r w:rsidRPr="00DE6F8A">
        <w:rPr>
          <w:rFonts w:ascii="Times New Roman" w:hAnsi="Times New Roman"/>
          <w:noProof/>
        </w:rPr>
        <w:t>the districts money</w:t>
      </w:r>
      <w:r w:rsidRPr="00DE6F8A">
        <w:rPr>
          <w:rFonts w:ascii="Times New Roman" w:hAnsi="Times New Roman"/>
        </w:rPr>
        <w:t xml:space="preserve">, that also appears to be unsuccessful. In fact, in a memorandum from March of 2017, Joy Hofmeister, the </w:t>
      </w:r>
      <w:r w:rsidRPr="00DE6F8A">
        <w:rPr>
          <w:rFonts w:ascii="Times New Roman" w:hAnsi="Times New Roman"/>
        </w:rPr>
        <w:lastRenderedPageBreak/>
        <w:t>state superintendent of public instruction for the state of Oklahoma</w:t>
      </w:r>
      <w:r w:rsidR="008814B1">
        <w:rPr>
          <w:rFonts w:ascii="Times New Roman" w:hAnsi="Times New Roman"/>
        </w:rPr>
        <w:t>,</w:t>
      </w:r>
      <w:r w:rsidRPr="00DE6F8A">
        <w:rPr>
          <w:rFonts w:ascii="Times New Roman" w:hAnsi="Times New Roman"/>
        </w:rPr>
        <w:t xml:space="preserve"> reported the findings of a study examining the potential savings experienced by districts making this schedule change. In the memorandum addressed to Mary </w:t>
      </w:r>
      <w:proofErr w:type="spellStart"/>
      <w:r w:rsidRPr="00DE6F8A">
        <w:rPr>
          <w:rFonts w:ascii="Times New Roman" w:hAnsi="Times New Roman"/>
        </w:rPr>
        <w:t>Fallin</w:t>
      </w:r>
      <w:proofErr w:type="spellEnd"/>
      <w:r w:rsidRPr="00DE6F8A">
        <w:rPr>
          <w:rFonts w:ascii="Times New Roman" w:hAnsi="Times New Roman"/>
        </w:rPr>
        <w:t xml:space="preserve">, governor of the state of Oklahoma, Hofmeister reported that, on average, school districts were spending $8,380 more per year than they </w:t>
      </w:r>
      <w:r w:rsidRPr="00DE6F8A">
        <w:rPr>
          <w:rFonts w:ascii="Times New Roman" w:hAnsi="Times New Roman"/>
          <w:noProof/>
        </w:rPr>
        <w:t>spent</w:t>
      </w:r>
      <w:r w:rsidRPr="00DE6F8A">
        <w:rPr>
          <w:rFonts w:ascii="Times New Roman" w:hAnsi="Times New Roman"/>
        </w:rPr>
        <w:t xml:space="preserve"> before the schedule change (see Appendix A). </w:t>
      </w:r>
    </w:p>
    <w:p w14:paraId="64E0C7F8" w14:textId="77777777" w:rsidR="004B631F" w:rsidRPr="00DE6F8A" w:rsidRDefault="004B631F" w:rsidP="004B631F">
      <w:pPr>
        <w:rPr>
          <w:rFonts w:ascii="Times New Roman" w:hAnsi="Times New Roman"/>
        </w:rPr>
      </w:pPr>
      <w:r w:rsidRPr="00DE6F8A">
        <w:rPr>
          <w:rFonts w:ascii="Times New Roman" w:hAnsi="Times New Roman"/>
        </w:rPr>
        <w:tab/>
        <w:t xml:space="preserve">Future research should be completed to examine the effects of a four-day school week on individual families. A qualitative study would offer a </w:t>
      </w:r>
      <w:r w:rsidRPr="00DE6F8A">
        <w:rPr>
          <w:rFonts w:ascii="Times New Roman" w:hAnsi="Times New Roman"/>
          <w:noProof/>
        </w:rPr>
        <w:t>potentially</w:t>
      </w:r>
      <w:r w:rsidRPr="00DE6F8A">
        <w:rPr>
          <w:rFonts w:ascii="Times New Roman" w:hAnsi="Times New Roman"/>
        </w:rPr>
        <w:t xml:space="preserve"> valuable understanding of the complexities of this schedule change beyond the impact on finances and achievement scores. The knowledge gleaned from the current </w:t>
      </w:r>
      <w:r w:rsidRPr="00DE6F8A">
        <w:rPr>
          <w:rFonts w:ascii="Times New Roman" w:hAnsi="Times New Roman"/>
          <w:noProof/>
        </w:rPr>
        <w:t>study</w:t>
      </w:r>
      <w:r w:rsidRPr="00DE6F8A">
        <w:rPr>
          <w:rFonts w:ascii="Times New Roman" w:hAnsi="Times New Roman"/>
        </w:rPr>
        <w:t xml:space="preserve"> as well as a qualitative </w:t>
      </w:r>
      <w:r w:rsidRPr="00DE6F8A">
        <w:rPr>
          <w:rFonts w:ascii="Times New Roman" w:hAnsi="Times New Roman"/>
          <w:noProof/>
        </w:rPr>
        <w:t>study</w:t>
      </w:r>
      <w:r w:rsidRPr="00DE6F8A">
        <w:rPr>
          <w:rFonts w:ascii="Times New Roman" w:hAnsi="Times New Roman"/>
        </w:rPr>
        <w:t xml:space="preserve"> would be beneficial when shaping policy about future educational budgets in the state of Oklahoma. </w:t>
      </w:r>
    </w:p>
    <w:p w14:paraId="1E646F74" w14:textId="77777777" w:rsidR="004B631F" w:rsidRPr="00DE6F8A" w:rsidRDefault="004B631F">
      <w:pPr>
        <w:spacing w:line="240" w:lineRule="auto"/>
        <w:rPr>
          <w:rFonts w:ascii="Times New Roman" w:hAnsi="Times New Roman"/>
        </w:rPr>
      </w:pPr>
      <w:r w:rsidRPr="00DE6F8A">
        <w:rPr>
          <w:rFonts w:ascii="Times New Roman" w:hAnsi="Times New Roman"/>
        </w:rPr>
        <w:br w:type="page"/>
      </w:r>
    </w:p>
    <w:p w14:paraId="0E14805F" w14:textId="77777777" w:rsidR="004B631F" w:rsidRPr="00DE6F8A" w:rsidRDefault="004B631F" w:rsidP="004B631F">
      <w:pPr>
        <w:ind w:firstLine="720"/>
        <w:jc w:val="center"/>
        <w:rPr>
          <w:rFonts w:ascii="Times New Roman" w:hAnsi="Times New Roman"/>
          <w:b/>
          <w:sz w:val="28"/>
          <w:szCs w:val="28"/>
        </w:rPr>
      </w:pPr>
      <w:r w:rsidRPr="00DE6F8A">
        <w:rPr>
          <w:rFonts w:ascii="Times New Roman" w:hAnsi="Times New Roman"/>
          <w:b/>
          <w:sz w:val="28"/>
          <w:szCs w:val="28"/>
        </w:rPr>
        <w:lastRenderedPageBreak/>
        <w:t>Chapter 4</w:t>
      </w:r>
    </w:p>
    <w:p w14:paraId="438D7E13" w14:textId="77777777" w:rsidR="004B631F" w:rsidRPr="00DE6F8A" w:rsidRDefault="004B631F" w:rsidP="004B631F">
      <w:pPr>
        <w:ind w:firstLine="720"/>
        <w:jc w:val="center"/>
        <w:rPr>
          <w:rFonts w:ascii="Times New Roman" w:hAnsi="Times New Roman"/>
          <w:b/>
          <w:sz w:val="28"/>
          <w:szCs w:val="28"/>
        </w:rPr>
      </w:pPr>
      <w:r w:rsidRPr="00DE6F8A">
        <w:rPr>
          <w:rFonts w:ascii="Times New Roman" w:hAnsi="Times New Roman"/>
          <w:b/>
          <w:sz w:val="28"/>
          <w:szCs w:val="28"/>
        </w:rPr>
        <w:t>Conclusion</w:t>
      </w:r>
    </w:p>
    <w:p w14:paraId="262A7645" w14:textId="77777777" w:rsidR="004B631F" w:rsidRPr="00DE6F8A" w:rsidRDefault="004B631F" w:rsidP="004B631F">
      <w:pPr>
        <w:ind w:firstLine="720"/>
        <w:rPr>
          <w:rFonts w:ascii="Times New Roman" w:hAnsi="Times New Roman"/>
        </w:rPr>
      </w:pPr>
      <w:r w:rsidRPr="00DE6F8A">
        <w:rPr>
          <w:rFonts w:ascii="Times New Roman" w:hAnsi="Times New Roman"/>
        </w:rPr>
        <w:t xml:space="preserve">We found a negative relationship between the schedule change to a four-day week and the school report card scores for those schools when compared to schools that maintain a five-day school week. Specifically, those schools that switch to a four-day school week have lower report card scores on average after the switch, compared to before the switch. This finding supports our hypothesis, that through cumulative disadvantage and in concordance with bandwidth theory, children on a four-day school week suffer academically. In addition to the poverty these children face, these children on the four-day school week now have the added obstacle of a widening achievement gap that may be impossible for them to bridge. It is, therefore, key to consider these shifts in policies that move students from a five-day school week to a four-day school week on a state-by-state basis, considering the unique attributes each state embodies, when attempting to educate the future leaders of our society. </w:t>
      </w:r>
    </w:p>
    <w:p w14:paraId="460806F7" w14:textId="77777777" w:rsidR="004B631F" w:rsidRPr="00DE6F8A" w:rsidRDefault="004B631F" w:rsidP="004B631F">
      <w:pPr>
        <w:ind w:firstLine="720"/>
        <w:rPr>
          <w:rFonts w:ascii="Times New Roman" w:hAnsi="Times New Roman"/>
        </w:rPr>
      </w:pPr>
    </w:p>
    <w:p w14:paraId="3CFFF9AA" w14:textId="77777777" w:rsidR="007739FB" w:rsidRPr="00DE6F8A" w:rsidRDefault="007739FB" w:rsidP="006A3F72">
      <w:pPr>
        <w:pStyle w:val="Heading1"/>
      </w:pPr>
    </w:p>
    <w:p w14:paraId="4319B09F" w14:textId="77777777" w:rsidR="00AA0B13" w:rsidRPr="00DE6F8A" w:rsidRDefault="00AA0B13" w:rsidP="006A3F72">
      <w:pPr>
        <w:pStyle w:val="Heading1"/>
      </w:pPr>
      <w:r w:rsidRPr="00DE6F8A">
        <w:br w:type="page"/>
      </w:r>
      <w:bookmarkStart w:id="13" w:name="_Toc310579474"/>
      <w:bookmarkStart w:id="14" w:name="_Toc511907711"/>
      <w:r w:rsidRPr="00DE6F8A">
        <w:lastRenderedPageBreak/>
        <w:t>References</w:t>
      </w:r>
      <w:bookmarkEnd w:id="13"/>
      <w:bookmarkEnd w:id="14"/>
    </w:p>
    <w:p w14:paraId="4B9990A3" w14:textId="316C7A31" w:rsidR="004B631F" w:rsidRDefault="004B631F" w:rsidP="00624CB9">
      <w:pPr>
        <w:spacing w:line="240" w:lineRule="auto"/>
        <w:rPr>
          <w:rFonts w:ascii="Times New Roman" w:hAnsi="Times New Roman"/>
          <w:color w:val="333333"/>
          <w:shd w:val="clear" w:color="auto" w:fill="FFFFFF"/>
        </w:rPr>
      </w:pPr>
      <w:r w:rsidRPr="00DE6F8A">
        <w:rPr>
          <w:rFonts w:ascii="Times New Roman" w:hAnsi="Times New Roman"/>
          <w:color w:val="333333"/>
          <w:shd w:val="clear" w:color="auto" w:fill="FFFFFF"/>
        </w:rPr>
        <w:t xml:space="preserve">Anderson, D. Mark </w:t>
      </w:r>
      <w:r w:rsidRPr="00DE6F8A">
        <w:rPr>
          <w:rFonts w:ascii="Times New Roman" w:hAnsi="Times New Roman"/>
          <w:noProof/>
          <w:color w:val="333333"/>
          <w:shd w:val="clear" w:color="auto" w:fill="FFFFFF"/>
        </w:rPr>
        <w:t>and</w:t>
      </w:r>
      <w:r w:rsidRPr="00DE6F8A">
        <w:rPr>
          <w:rFonts w:ascii="Times New Roman" w:hAnsi="Times New Roman"/>
          <w:color w:val="333333"/>
          <w:shd w:val="clear" w:color="auto" w:fill="FFFFFF"/>
        </w:rPr>
        <w:t xml:space="preserve"> Marybeth Beth Walker. 2012. “Does Shortening the School Week Impact Student Performance? Evidence from the Four-Day School Week.” </w:t>
      </w:r>
      <w:r w:rsidRPr="00DE6F8A">
        <w:rPr>
          <w:rFonts w:ascii="Times New Roman" w:hAnsi="Times New Roman"/>
          <w:i/>
          <w:iCs/>
          <w:color w:val="333333"/>
        </w:rPr>
        <w:t>SSRN Electronic Journal</w:t>
      </w:r>
      <w:r w:rsidRPr="00DE6F8A">
        <w:rPr>
          <w:rFonts w:ascii="Times New Roman" w:hAnsi="Times New Roman"/>
          <w:color w:val="333333"/>
          <w:shd w:val="clear" w:color="auto" w:fill="FFFFFF"/>
        </w:rPr>
        <w:t xml:space="preserve">. </w:t>
      </w:r>
    </w:p>
    <w:p w14:paraId="29986A64" w14:textId="77777777" w:rsidR="00624CB9" w:rsidRPr="00DE6F8A" w:rsidRDefault="00624CB9" w:rsidP="00624CB9">
      <w:pPr>
        <w:spacing w:line="240" w:lineRule="auto"/>
        <w:rPr>
          <w:rFonts w:ascii="Times New Roman" w:hAnsi="Times New Roman"/>
          <w:bCs/>
          <w:color w:val="333333"/>
        </w:rPr>
      </w:pPr>
    </w:p>
    <w:p w14:paraId="5D4EA4FD" w14:textId="573647D5" w:rsidR="004B631F" w:rsidRDefault="004B631F" w:rsidP="00624CB9">
      <w:pPr>
        <w:shd w:val="clear" w:color="auto" w:fill="FFFFFF"/>
        <w:spacing w:line="240" w:lineRule="auto"/>
        <w:rPr>
          <w:rFonts w:ascii="Times New Roman" w:hAnsi="Times New Roman"/>
          <w:bCs/>
          <w:color w:val="333333"/>
        </w:rPr>
      </w:pPr>
      <w:r w:rsidRPr="00DE6F8A">
        <w:rPr>
          <w:rFonts w:ascii="Times New Roman" w:hAnsi="Times New Roman"/>
          <w:bCs/>
          <w:color w:val="333333"/>
        </w:rPr>
        <w:t xml:space="preserve">Census Bureau, U. S. n.d. “Data.” </w:t>
      </w:r>
      <w:r w:rsidRPr="00DE6F8A">
        <w:rPr>
          <w:rFonts w:ascii="Times New Roman" w:hAnsi="Times New Roman"/>
          <w:bCs/>
          <w:i/>
          <w:iCs/>
          <w:color w:val="333333"/>
        </w:rPr>
        <w:t>Poverty Status: POV-01</w:t>
      </w:r>
      <w:r w:rsidRPr="00DE6F8A">
        <w:rPr>
          <w:rFonts w:ascii="Times New Roman" w:hAnsi="Times New Roman"/>
          <w:bCs/>
          <w:color w:val="333333"/>
        </w:rPr>
        <w:t>. Retrieved November 9, 2017 (</w:t>
      </w:r>
      <w:hyperlink r:id="rId12" w:history="1">
        <w:r w:rsidRPr="00DE6F8A">
          <w:rPr>
            <w:rStyle w:val="Hyperlink"/>
            <w:rFonts w:ascii="Times New Roman" w:hAnsi="Times New Roman"/>
          </w:rPr>
          <w:t>https://www.census.gov/data/tables/time-series/demo/income-poverty/cps-pov/pov-01.html</w:t>
        </w:r>
      </w:hyperlink>
      <w:r w:rsidRPr="00DE6F8A">
        <w:rPr>
          <w:rFonts w:ascii="Times New Roman" w:hAnsi="Times New Roman"/>
          <w:bCs/>
          <w:color w:val="333333"/>
        </w:rPr>
        <w:t xml:space="preserve">). </w:t>
      </w:r>
    </w:p>
    <w:p w14:paraId="586E977C" w14:textId="77777777" w:rsidR="00624CB9" w:rsidRPr="00DE6F8A" w:rsidRDefault="00624CB9" w:rsidP="00624CB9">
      <w:pPr>
        <w:shd w:val="clear" w:color="auto" w:fill="FFFFFF"/>
        <w:spacing w:line="240" w:lineRule="auto"/>
        <w:rPr>
          <w:rFonts w:ascii="Times New Roman" w:hAnsi="Times New Roman"/>
          <w:bCs/>
          <w:color w:val="333333"/>
        </w:rPr>
      </w:pPr>
    </w:p>
    <w:p w14:paraId="2D1C6DB4" w14:textId="25B65979" w:rsidR="004B631F" w:rsidRDefault="004B631F" w:rsidP="00624CB9">
      <w:pPr>
        <w:shd w:val="clear" w:color="auto" w:fill="FFFFFF"/>
        <w:spacing w:line="240" w:lineRule="auto"/>
        <w:rPr>
          <w:rFonts w:ascii="Times New Roman" w:hAnsi="Times New Roman"/>
          <w:bCs/>
          <w:color w:val="333333"/>
        </w:rPr>
      </w:pPr>
      <w:r w:rsidRPr="00DE6F8A">
        <w:rPr>
          <w:rFonts w:ascii="Times New Roman" w:hAnsi="Times New Roman"/>
          <w:bCs/>
          <w:color w:val="333333"/>
        </w:rPr>
        <w:t xml:space="preserve">Duncan, Greg J. and Richard J. Murnane, editors. 2011. </w:t>
      </w:r>
      <w:r w:rsidRPr="00DE6F8A">
        <w:rPr>
          <w:rFonts w:ascii="Times New Roman" w:hAnsi="Times New Roman"/>
          <w:bCs/>
          <w:i/>
          <w:color w:val="333333"/>
        </w:rPr>
        <w:t>Whither Opportunity? Rising Inequality, Schools, and Children’s Life Chances</w:t>
      </w:r>
      <w:r w:rsidRPr="00DE6F8A">
        <w:rPr>
          <w:rFonts w:ascii="Times New Roman" w:hAnsi="Times New Roman"/>
          <w:bCs/>
          <w:color w:val="333333"/>
        </w:rPr>
        <w:t>. New York: Russell Sage Foundation.</w:t>
      </w:r>
    </w:p>
    <w:p w14:paraId="5F93403C" w14:textId="77777777" w:rsidR="00624CB9" w:rsidRPr="00DE6F8A" w:rsidRDefault="00624CB9" w:rsidP="00624CB9">
      <w:pPr>
        <w:shd w:val="clear" w:color="auto" w:fill="FFFFFF"/>
        <w:spacing w:line="240" w:lineRule="auto"/>
        <w:rPr>
          <w:rFonts w:ascii="Times New Roman" w:hAnsi="Times New Roman"/>
          <w:bCs/>
          <w:color w:val="333333"/>
        </w:rPr>
      </w:pPr>
    </w:p>
    <w:p w14:paraId="36A96C88" w14:textId="2F14305D" w:rsidR="004B631F" w:rsidRDefault="004B631F" w:rsidP="00624CB9">
      <w:pPr>
        <w:shd w:val="clear" w:color="auto" w:fill="FFFFFF"/>
        <w:spacing w:line="240" w:lineRule="auto"/>
        <w:rPr>
          <w:rFonts w:ascii="Times New Roman" w:hAnsi="Times New Roman"/>
          <w:noProof/>
          <w:color w:val="333333"/>
        </w:rPr>
      </w:pPr>
      <w:r w:rsidRPr="00DE6F8A">
        <w:rPr>
          <w:rFonts w:ascii="Times New Roman" w:hAnsi="Times New Roman"/>
          <w:color w:val="333333"/>
        </w:rPr>
        <w:t xml:space="preserve">Grau, </w:t>
      </w:r>
      <w:r w:rsidRPr="00DE6F8A">
        <w:rPr>
          <w:rFonts w:ascii="Times New Roman" w:hAnsi="Times New Roman"/>
          <w:noProof/>
          <w:color w:val="333333"/>
        </w:rPr>
        <w:t>Elnabeth</w:t>
      </w:r>
      <w:r w:rsidRPr="00DE6F8A">
        <w:rPr>
          <w:rFonts w:ascii="Times New Roman" w:hAnsi="Times New Roman"/>
          <w:color w:val="333333"/>
        </w:rPr>
        <w:t xml:space="preserve"> </w:t>
      </w:r>
      <w:r w:rsidRPr="00DE6F8A">
        <w:rPr>
          <w:rFonts w:ascii="Times New Roman" w:hAnsi="Times New Roman"/>
          <w:noProof/>
          <w:color w:val="333333"/>
        </w:rPr>
        <w:t>and</w:t>
      </w:r>
      <w:r w:rsidRPr="00DE6F8A">
        <w:rPr>
          <w:rFonts w:ascii="Times New Roman" w:hAnsi="Times New Roman"/>
          <w:color w:val="333333"/>
        </w:rPr>
        <w:t xml:space="preserve"> Michael F. Shaughnessy. 1987. </w:t>
      </w:r>
      <w:r w:rsidRPr="00DE6F8A">
        <w:rPr>
          <w:rFonts w:ascii="Times New Roman" w:hAnsi="Times New Roman"/>
          <w:i/>
          <w:iCs/>
          <w:noProof/>
          <w:color w:val="333333"/>
        </w:rPr>
        <w:t>The Four Day School Week: An Investigation and Analysis</w:t>
      </w:r>
      <w:r w:rsidRPr="00DE6F8A">
        <w:rPr>
          <w:rFonts w:ascii="Times New Roman" w:hAnsi="Times New Roman"/>
          <w:noProof/>
          <w:color w:val="333333"/>
        </w:rPr>
        <w:t>.</w:t>
      </w:r>
    </w:p>
    <w:p w14:paraId="34902F36" w14:textId="77777777" w:rsidR="00624CB9" w:rsidRPr="00DE6F8A" w:rsidRDefault="00624CB9" w:rsidP="00624CB9">
      <w:pPr>
        <w:shd w:val="clear" w:color="auto" w:fill="FFFFFF"/>
        <w:spacing w:line="240" w:lineRule="auto"/>
        <w:rPr>
          <w:rFonts w:ascii="Times New Roman" w:hAnsi="Times New Roman"/>
          <w:bCs/>
          <w:color w:val="333333"/>
        </w:rPr>
      </w:pPr>
    </w:p>
    <w:p w14:paraId="1CB56497" w14:textId="1A6FF2C7" w:rsidR="004B631F" w:rsidRDefault="004B631F" w:rsidP="00624CB9">
      <w:pPr>
        <w:shd w:val="clear" w:color="auto" w:fill="FFFFFF"/>
        <w:spacing w:line="240" w:lineRule="auto"/>
        <w:rPr>
          <w:rFonts w:ascii="Times New Roman" w:hAnsi="Times New Roman"/>
          <w:color w:val="333333"/>
        </w:rPr>
      </w:pPr>
      <w:r w:rsidRPr="00DE6F8A">
        <w:rPr>
          <w:rFonts w:ascii="Times New Roman" w:hAnsi="Times New Roman"/>
          <w:color w:val="333333"/>
        </w:rPr>
        <w:t xml:space="preserve">Hewitt, Paul M. </w:t>
      </w:r>
      <w:r w:rsidRPr="00DE6F8A">
        <w:rPr>
          <w:rFonts w:ascii="Times New Roman" w:hAnsi="Times New Roman"/>
          <w:noProof/>
          <w:color w:val="333333"/>
        </w:rPr>
        <w:t>and</w:t>
      </w:r>
      <w:r w:rsidRPr="00DE6F8A">
        <w:rPr>
          <w:rFonts w:ascii="Times New Roman" w:hAnsi="Times New Roman"/>
          <w:color w:val="333333"/>
        </w:rPr>
        <w:t xml:space="preserve"> George S. Denny. 2011. “The Four-Day School Week: Impact on Student Academic Performance.” </w:t>
      </w:r>
      <w:r w:rsidRPr="00DE6F8A">
        <w:rPr>
          <w:rFonts w:ascii="Times New Roman" w:hAnsi="Times New Roman"/>
          <w:i/>
          <w:iCs/>
          <w:color w:val="333333"/>
        </w:rPr>
        <w:t>Rural Educator</w:t>
      </w:r>
      <w:r w:rsidRPr="00DE6F8A">
        <w:rPr>
          <w:rFonts w:ascii="Times New Roman" w:hAnsi="Times New Roman"/>
          <w:color w:val="333333"/>
        </w:rPr>
        <w:t xml:space="preserve"> 32(2):23–31.</w:t>
      </w:r>
    </w:p>
    <w:p w14:paraId="53C16CB2" w14:textId="77777777" w:rsidR="00624CB9" w:rsidRPr="00DE6F8A" w:rsidRDefault="00624CB9" w:rsidP="00624CB9">
      <w:pPr>
        <w:shd w:val="clear" w:color="auto" w:fill="FFFFFF"/>
        <w:spacing w:line="240" w:lineRule="auto"/>
        <w:rPr>
          <w:rFonts w:ascii="Times New Roman" w:hAnsi="Times New Roman"/>
          <w:bCs/>
          <w:color w:val="333333"/>
        </w:rPr>
      </w:pPr>
    </w:p>
    <w:p w14:paraId="75E0BDC2" w14:textId="3E73CF8B" w:rsidR="004B631F" w:rsidRDefault="004B631F" w:rsidP="00624CB9">
      <w:pPr>
        <w:shd w:val="clear" w:color="auto" w:fill="FFFFFF"/>
        <w:spacing w:line="240" w:lineRule="auto"/>
        <w:rPr>
          <w:rFonts w:ascii="Times New Roman" w:hAnsi="Times New Roman"/>
          <w:color w:val="333333"/>
        </w:rPr>
      </w:pPr>
      <w:r w:rsidRPr="00DE6F8A">
        <w:rPr>
          <w:rFonts w:ascii="Times New Roman" w:hAnsi="Times New Roman"/>
          <w:color w:val="333333"/>
        </w:rPr>
        <w:t xml:space="preserve">Jackson, Margot I. 2015. “Cumulative Inequality in Child Health and Academic Achievement.” </w:t>
      </w:r>
      <w:r w:rsidRPr="00DE6F8A">
        <w:rPr>
          <w:rFonts w:ascii="Times New Roman" w:hAnsi="Times New Roman"/>
          <w:i/>
          <w:iCs/>
          <w:noProof/>
          <w:color w:val="333333"/>
        </w:rPr>
        <w:t>Journal of Health and Social Behavior</w:t>
      </w:r>
      <w:r w:rsidRPr="00DE6F8A">
        <w:rPr>
          <w:rFonts w:ascii="Times New Roman" w:hAnsi="Times New Roman"/>
          <w:noProof/>
          <w:color w:val="333333"/>
        </w:rPr>
        <w:t xml:space="preserve"> 56(2</w:t>
      </w:r>
      <w:r w:rsidRPr="00DE6F8A">
        <w:rPr>
          <w:rFonts w:ascii="Times New Roman" w:hAnsi="Times New Roman"/>
          <w:color w:val="333333"/>
        </w:rPr>
        <w:t>):262–80.</w:t>
      </w:r>
    </w:p>
    <w:p w14:paraId="7BEDCA07" w14:textId="77777777" w:rsidR="00624CB9" w:rsidRPr="00DE6F8A" w:rsidRDefault="00624CB9" w:rsidP="00624CB9">
      <w:pPr>
        <w:shd w:val="clear" w:color="auto" w:fill="FFFFFF"/>
        <w:spacing w:line="240" w:lineRule="auto"/>
        <w:rPr>
          <w:rFonts w:ascii="Times New Roman" w:hAnsi="Times New Roman"/>
          <w:bCs/>
          <w:color w:val="333333"/>
        </w:rPr>
      </w:pPr>
    </w:p>
    <w:p w14:paraId="49DCB190" w14:textId="6C6C7A22" w:rsidR="004B631F" w:rsidRDefault="004B631F" w:rsidP="00624CB9">
      <w:pPr>
        <w:shd w:val="clear" w:color="auto" w:fill="FFFFFF"/>
        <w:spacing w:line="240" w:lineRule="auto"/>
        <w:rPr>
          <w:rFonts w:ascii="Times New Roman" w:hAnsi="Times New Roman"/>
          <w:bCs/>
          <w:color w:val="333333"/>
        </w:rPr>
      </w:pPr>
      <w:r w:rsidRPr="00DE6F8A">
        <w:rPr>
          <w:rFonts w:ascii="Times New Roman" w:hAnsi="Times New Roman"/>
          <w:bCs/>
          <w:color w:val="333333"/>
        </w:rPr>
        <w:t xml:space="preserve">Lareau, Annette. 2011. </w:t>
      </w:r>
      <w:r w:rsidRPr="00DE6F8A">
        <w:rPr>
          <w:rFonts w:ascii="Times New Roman" w:hAnsi="Times New Roman"/>
          <w:bCs/>
          <w:i/>
          <w:iCs/>
          <w:color w:val="333333"/>
        </w:rPr>
        <w:t>Unequal childhoods: class, race, and family life</w:t>
      </w:r>
      <w:r w:rsidRPr="00DE6F8A">
        <w:rPr>
          <w:rFonts w:ascii="Times New Roman" w:hAnsi="Times New Roman"/>
          <w:bCs/>
          <w:color w:val="333333"/>
        </w:rPr>
        <w:t xml:space="preserve">. Berkeley, Calif: University of California Press. </w:t>
      </w:r>
    </w:p>
    <w:p w14:paraId="1896537B" w14:textId="77777777" w:rsidR="00624CB9" w:rsidRPr="00DE6F8A" w:rsidRDefault="00624CB9" w:rsidP="00624CB9">
      <w:pPr>
        <w:shd w:val="clear" w:color="auto" w:fill="FFFFFF"/>
        <w:spacing w:line="240" w:lineRule="auto"/>
        <w:rPr>
          <w:rFonts w:ascii="Times New Roman" w:hAnsi="Times New Roman"/>
          <w:bCs/>
          <w:color w:val="333333"/>
        </w:rPr>
      </w:pPr>
    </w:p>
    <w:p w14:paraId="3294C558" w14:textId="5A0D432A" w:rsidR="004B631F" w:rsidRDefault="004B631F" w:rsidP="00624CB9">
      <w:pPr>
        <w:shd w:val="clear" w:color="auto" w:fill="FFFFFF"/>
        <w:spacing w:line="240" w:lineRule="auto"/>
        <w:rPr>
          <w:rFonts w:ascii="Times New Roman" w:hAnsi="Times New Roman"/>
          <w:bCs/>
          <w:color w:val="333333"/>
        </w:rPr>
      </w:pPr>
      <w:r w:rsidRPr="00DE6F8A">
        <w:rPr>
          <w:rFonts w:ascii="Times New Roman" w:hAnsi="Times New Roman"/>
          <w:bCs/>
          <w:color w:val="333333"/>
        </w:rPr>
        <w:t xml:space="preserve">NWEA. 2016. “Quality Counts 2015: State Report Cards Map.” </w:t>
      </w:r>
      <w:r w:rsidRPr="00DE6F8A">
        <w:rPr>
          <w:rFonts w:ascii="Times New Roman" w:hAnsi="Times New Roman"/>
          <w:bCs/>
          <w:i/>
          <w:iCs/>
          <w:color w:val="333333"/>
        </w:rPr>
        <w:t>Education Week</w:t>
      </w:r>
      <w:r w:rsidRPr="00DE6F8A">
        <w:rPr>
          <w:rFonts w:ascii="Times New Roman" w:hAnsi="Times New Roman"/>
          <w:bCs/>
          <w:color w:val="333333"/>
        </w:rPr>
        <w:t>. Retrieved November 9, 2017 (</w:t>
      </w:r>
      <w:hyperlink r:id="rId13" w:history="1">
        <w:r w:rsidRPr="00DE6F8A">
          <w:rPr>
            <w:rStyle w:val="Hyperlink"/>
            <w:rFonts w:ascii="Times New Roman" w:hAnsi="Times New Roman"/>
          </w:rPr>
          <w:t>https://www.edweek.org/ew/qc/2015/2015-state-report-cards-map.html</w:t>
        </w:r>
      </w:hyperlink>
      <w:r w:rsidRPr="00DE6F8A">
        <w:rPr>
          <w:rFonts w:ascii="Times New Roman" w:hAnsi="Times New Roman"/>
          <w:bCs/>
          <w:color w:val="333333"/>
        </w:rPr>
        <w:t>).</w:t>
      </w:r>
    </w:p>
    <w:p w14:paraId="49D685EA" w14:textId="77777777" w:rsidR="00624CB9" w:rsidRPr="00DE6F8A" w:rsidRDefault="00624CB9" w:rsidP="00624CB9">
      <w:pPr>
        <w:shd w:val="clear" w:color="auto" w:fill="FFFFFF"/>
        <w:spacing w:line="240" w:lineRule="auto"/>
        <w:rPr>
          <w:rFonts w:ascii="Times New Roman" w:hAnsi="Times New Roman"/>
          <w:bCs/>
          <w:color w:val="333333"/>
        </w:rPr>
      </w:pPr>
    </w:p>
    <w:p w14:paraId="10638741" w14:textId="4710B2FD" w:rsidR="004B631F" w:rsidRDefault="004B631F" w:rsidP="00624CB9">
      <w:pPr>
        <w:spacing w:line="240" w:lineRule="auto"/>
        <w:rPr>
          <w:rFonts w:ascii="Times New Roman" w:hAnsi="Times New Roman"/>
          <w:color w:val="333333"/>
          <w:shd w:val="clear" w:color="auto" w:fill="FFFFFF"/>
        </w:rPr>
      </w:pPr>
      <w:r w:rsidRPr="00DE6F8A">
        <w:rPr>
          <w:rFonts w:ascii="Times New Roman" w:hAnsi="Times New Roman"/>
          <w:color w:val="333333"/>
          <w:shd w:val="clear" w:color="auto" w:fill="FFFFFF"/>
        </w:rPr>
        <w:t xml:space="preserve">OSDE. n.d. “OSDE Public Records.” </w:t>
      </w:r>
      <w:r w:rsidRPr="00DE6F8A">
        <w:rPr>
          <w:rFonts w:ascii="Times New Roman" w:hAnsi="Times New Roman"/>
          <w:i/>
          <w:iCs/>
          <w:color w:val="333333"/>
        </w:rPr>
        <w:t>OSDE Public Records | Oklahoma State Department of Education</w:t>
      </w:r>
      <w:r w:rsidRPr="00DE6F8A">
        <w:rPr>
          <w:rFonts w:ascii="Times New Roman" w:hAnsi="Times New Roman"/>
          <w:color w:val="333333"/>
          <w:shd w:val="clear" w:color="auto" w:fill="FFFFFF"/>
        </w:rPr>
        <w:t>. Retrieved March 21, 2018 (</w:t>
      </w:r>
      <w:hyperlink r:id="rId14" w:history="1">
        <w:r w:rsidR="00624CB9" w:rsidRPr="00F8004B">
          <w:rPr>
            <w:rStyle w:val="Hyperlink"/>
            <w:rFonts w:ascii="Times New Roman" w:hAnsi="Times New Roman"/>
            <w:shd w:val="clear" w:color="auto" w:fill="FFFFFF"/>
          </w:rPr>
          <w:t>http://sde.ok.gov/sde/reporting-index</w:t>
        </w:r>
      </w:hyperlink>
      <w:r w:rsidRPr="00DE6F8A">
        <w:rPr>
          <w:rFonts w:ascii="Times New Roman" w:hAnsi="Times New Roman"/>
          <w:color w:val="333333"/>
          <w:shd w:val="clear" w:color="auto" w:fill="FFFFFF"/>
        </w:rPr>
        <w:t xml:space="preserve">). </w:t>
      </w:r>
    </w:p>
    <w:p w14:paraId="2A89A12E" w14:textId="77777777" w:rsidR="00624CB9" w:rsidRPr="00DE6F8A" w:rsidRDefault="00624CB9" w:rsidP="00624CB9">
      <w:pPr>
        <w:spacing w:line="240" w:lineRule="auto"/>
        <w:rPr>
          <w:rFonts w:ascii="Times New Roman" w:hAnsi="Times New Roman"/>
          <w:color w:val="333333"/>
          <w:shd w:val="clear" w:color="auto" w:fill="FFFFFF"/>
        </w:rPr>
      </w:pPr>
    </w:p>
    <w:p w14:paraId="55488AA0" w14:textId="66AF6AC0" w:rsidR="004B631F" w:rsidRDefault="004B631F" w:rsidP="00624CB9">
      <w:pPr>
        <w:shd w:val="clear" w:color="auto" w:fill="FFFFFF"/>
        <w:spacing w:line="240" w:lineRule="auto"/>
        <w:rPr>
          <w:rFonts w:ascii="Times New Roman" w:hAnsi="Times New Roman"/>
          <w:color w:val="333333"/>
        </w:rPr>
      </w:pPr>
      <w:proofErr w:type="spellStart"/>
      <w:r w:rsidRPr="00DE6F8A">
        <w:rPr>
          <w:rFonts w:ascii="Times New Roman" w:hAnsi="Times New Roman"/>
          <w:color w:val="333333"/>
        </w:rPr>
        <w:t>Sagness</w:t>
      </w:r>
      <w:proofErr w:type="spellEnd"/>
      <w:r w:rsidRPr="00DE6F8A">
        <w:rPr>
          <w:rFonts w:ascii="Times New Roman" w:hAnsi="Times New Roman"/>
          <w:color w:val="333333"/>
        </w:rPr>
        <w:t xml:space="preserve">, Richard L. </w:t>
      </w:r>
      <w:r w:rsidRPr="00DE6F8A">
        <w:rPr>
          <w:rFonts w:ascii="Times New Roman" w:hAnsi="Times New Roman"/>
          <w:noProof/>
          <w:color w:val="333333"/>
        </w:rPr>
        <w:t>and</w:t>
      </w:r>
      <w:r w:rsidRPr="00DE6F8A">
        <w:rPr>
          <w:rFonts w:ascii="Times New Roman" w:hAnsi="Times New Roman"/>
          <w:color w:val="333333"/>
        </w:rPr>
        <w:t xml:space="preserve"> Stephanie A. Salzman. 1993. </w:t>
      </w:r>
      <w:r w:rsidRPr="00DE6F8A">
        <w:rPr>
          <w:rFonts w:ascii="Times New Roman" w:hAnsi="Times New Roman"/>
          <w:i/>
          <w:iCs/>
          <w:noProof/>
          <w:color w:val="333333"/>
        </w:rPr>
        <w:t>Evaluation</w:t>
      </w:r>
      <w:r w:rsidRPr="00DE6F8A">
        <w:rPr>
          <w:rFonts w:ascii="Times New Roman" w:hAnsi="Times New Roman"/>
          <w:i/>
          <w:iCs/>
          <w:color w:val="333333"/>
        </w:rPr>
        <w:t xml:space="preserve"> of the Four-Day School Week in Idaho Suburban Schools</w:t>
      </w:r>
      <w:r w:rsidRPr="00DE6F8A">
        <w:rPr>
          <w:rFonts w:ascii="Times New Roman" w:hAnsi="Times New Roman"/>
          <w:color w:val="333333"/>
        </w:rPr>
        <w:t>.</w:t>
      </w:r>
    </w:p>
    <w:p w14:paraId="729F3598" w14:textId="77777777" w:rsidR="00624CB9" w:rsidRPr="00DE6F8A" w:rsidRDefault="00624CB9" w:rsidP="00624CB9">
      <w:pPr>
        <w:shd w:val="clear" w:color="auto" w:fill="FFFFFF"/>
        <w:spacing w:line="240" w:lineRule="auto"/>
        <w:rPr>
          <w:rFonts w:ascii="Times New Roman" w:hAnsi="Times New Roman"/>
          <w:color w:val="333333"/>
        </w:rPr>
      </w:pPr>
    </w:p>
    <w:p w14:paraId="5AFAF6F0" w14:textId="77777777" w:rsidR="004B631F" w:rsidRPr="00DE6F8A" w:rsidRDefault="004B631F" w:rsidP="00624CB9">
      <w:pPr>
        <w:spacing w:line="240" w:lineRule="auto"/>
        <w:rPr>
          <w:rFonts w:ascii="Times New Roman" w:hAnsi="Times New Roman"/>
        </w:rPr>
      </w:pPr>
      <w:proofErr w:type="spellStart"/>
      <w:r w:rsidRPr="00DE6F8A">
        <w:rPr>
          <w:rFonts w:ascii="Times New Roman" w:hAnsi="Times New Roman"/>
          <w:color w:val="333333"/>
          <w:shd w:val="clear" w:color="auto" w:fill="FFFFFF"/>
        </w:rPr>
        <w:t>Verschelden</w:t>
      </w:r>
      <w:proofErr w:type="spellEnd"/>
      <w:r w:rsidRPr="00DE6F8A">
        <w:rPr>
          <w:rFonts w:ascii="Times New Roman" w:hAnsi="Times New Roman"/>
          <w:color w:val="333333"/>
          <w:shd w:val="clear" w:color="auto" w:fill="FFFFFF"/>
        </w:rPr>
        <w:t xml:space="preserve">, Cia. 2017. </w:t>
      </w:r>
      <w:r w:rsidRPr="00DE6F8A">
        <w:rPr>
          <w:rFonts w:ascii="Times New Roman" w:hAnsi="Times New Roman"/>
          <w:i/>
          <w:iCs/>
          <w:color w:val="333333"/>
        </w:rPr>
        <w:t xml:space="preserve">Bandwidth Recovery: Helping Students Reclaim Cognitive Resources Lost to Poverty, Racism, and Social Marginalization </w:t>
      </w:r>
      <w:r w:rsidRPr="00DE6F8A">
        <w:rPr>
          <w:rFonts w:ascii="Times New Roman" w:hAnsi="Times New Roman"/>
          <w:iCs/>
          <w:color w:val="333333"/>
        </w:rPr>
        <w:t>[Kindle version]</w:t>
      </w:r>
      <w:r w:rsidRPr="00DE6F8A">
        <w:rPr>
          <w:rFonts w:ascii="Times New Roman" w:hAnsi="Times New Roman"/>
          <w:color w:val="333333"/>
          <w:shd w:val="clear" w:color="auto" w:fill="FFFFFF"/>
        </w:rPr>
        <w:t xml:space="preserve">. Sterling, VA: Stylus Publishing. </w:t>
      </w:r>
    </w:p>
    <w:p w14:paraId="68E034B8" w14:textId="77777777" w:rsidR="004B631F" w:rsidRPr="00DE6F8A" w:rsidRDefault="00AA0B13" w:rsidP="006A3F72">
      <w:pPr>
        <w:pStyle w:val="Heading1"/>
      </w:pPr>
      <w:r w:rsidRPr="00DE6F8A">
        <w:br w:type="page"/>
      </w:r>
      <w:bookmarkStart w:id="15" w:name="_Toc511907712"/>
      <w:bookmarkStart w:id="16" w:name="_Toc310579475"/>
      <w:r w:rsidRPr="00DE6F8A">
        <w:lastRenderedPageBreak/>
        <w:t>Appendix A</w:t>
      </w:r>
      <w:bookmarkEnd w:id="15"/>
      <w:r w:rsidRPr="00DE6F8A">
        <w:t xml:space="preserve"> </w:t>
      </w:r>
    </w:p>
    <w:p w14:paraId="7C536762" w14:textId="77777777" w:rsidR="00AA0B13" w:rsidRPr="00DE6F8A" w:rsidRDefault="004B631F" w:rsidP="006A3F72">
      <w:pPr>
        <w:pStyle w:val="Heading1"/>
      </w:pPr>
      <w:bookmarkStart w:id="17" w:name="_Toc511907713"/>
      <w:bookmarkEnd w:id="16"/>
      <w:r w:rsidRPr="00DE6F8A">
        <w:t>Hofmeister Memorandum</w:t>
      </w:r>
      <w:bookmarkEnd w:id="17"/>
    </w:p>
    <w:p w14:paraId="26B21410" w14:textId="185DCD8A" w:rsidR="00AA0B13" w:rsidRPr="00DE6F8A" w:rsidRDefault="00C472B1" w:rsidP="00AA0B13">
      <w:pPr>
        <w:rPr>
          <w:rFonts w:ascii="Times New Roman" w:hAnsi="Times New Roman"/>
        </w:rPr>
      </w:pPr>
      <w:r w:rsidRPr="00DE6F8A">
        <w:rPr>
          <w:rFonts w:ascii="Times New Roman" w:hAnsi="Times New Roman"/>
        </w:rPr>
        <w:object w:dxaOrig="7345" w:dyaOrig="9505" w14:anchorId="23C3E9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6pt;height:544.8pt" o:ole="">
            <v:imagedata r:id="rId15" o:title=""/>
          </v:shape>
          <o:OLEObject Type="Embed" ProgID="AcroExch.Document.DC" ShapeID="_x0000_i1025" DrawAspect="Content" ObjectID="_1586940309" r:id="rId16"/>
        </w:object>
      </w:r>
    </w:p>
    <w:p w14:paraId="66850FB7" w14:textId="77777777" w:rsidR="00AC0BB5" w:rsidRPr="00DE6F8A" w:rsidRDefault="00AC0BB5" w:rsidP="00AA0B13">
      <w:pPr>
        <w:rPr>
          <w:rFonts w:ascii="Times New Roman" w:hAnsi="Times New Roman"/>
        </w:rPr>
      </w:pPr>
    </w:p>
    <w:sectPr w:rsidR="00AC0BB5" w:rsidRPr="00DE6F8A" w:rsidSect="00470BD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26A59" w14:textId="77777777" w:rsidR="00656797" w:rsidRDefault="00656797" w:rsidP="008E1C26">
      <w:pPr>
        <w:spacing w:line="240" w:lineRule="auto"/>
      </w:pPr>
      <w:r>
        <w:separator/>
      </w:r>
    </w:p>
  </w:endnote>
  <w:endnote w:type="continuationSeparator" w:id="0">
    <w:p w14:paraId="01EE9631" w14:textId="77777777" w:rsidR="00656797" w:rsidRDefault="0065679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4EE29" w14:textId="77777777" w:rsidR="00B242CA" w:rsidRDefault="003D30E3" w:rsidP="008E1C26">
    <w:pPr>
      <w:pStyle w:val="Footer"/>
      <w:jc w:val="center"/>
    </w:pPr>
    <w:r>
      <w:fldChar w:fldCharType="begin"/>
    </w:r>
    <w:r>
      <w:instrText xml:space="preserve"> PAGE   \* MERGEFORMAT </w:instrText>
    </w:r>
    <w:r>
      <w:fldChar w:fldCharType="separate"/>
    </w:r>
    <w:r w:rsidR="00B93ECE">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D27E2" w14:textId="77777777" w:rsidR="00656797" w:rsidRDefault="00656797" w:rsidP="008E1C26">
      <w:pPr>
        <w:spacing w:line="240" w:lineRule="auto"/>
      </w:pPr>
      <w:r>
        <w:separator/>
      </w:r>
    </w:p>
  </w:footnote>
  <w:footnote w:type="continuationSeparator" w:id="0">
    <w:p w14:paraId="777B6587" w14:textId="77777777" w:rsidR="00656797" w:rsidRDefault="00656797"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zAzsjSzNDW1MDM3MTFV0lEKTi0uzszPAykwNKwFAOsflNEtAAAA"/>
  </w:docVars>
  <w:rsids>
    <w:rsidRoot w:val="003A060D"/>
    <w:rsid w:val="000101E2"/>
    <w:rsid w:val="00025A12"/>
    <w:rsid w:val="00041638"/>
    <w:rsid w:val="00074C12"/>
    <w:rsid w:val="00076B36"/>
    <w:rsid w:val="00077F0A"/>
    <w:rsid w:val="0008176F"/>
    <w:rsid w:val="000844F6"/>
    <w:rsid w:val="000C18E6"/>
    <w:rsid w:val="000C24B8"/>
    <w:rsid w:val="000D0CE4"/>
    <w:rsid w:val="000F56FF"/>
    <w:rsid w:val="00105BBB"/>
    <w:rsid w:val="00106C83"/>
    <w:rsid w:val="00111915"/>
    <w:rsid w:val="001171A8"/>
    <w:rsid w:val="001315CA"/>
    <w:rsid w:val="00144B35"/>
    <w:rsid w:val="00164F6A"/>
    <w:rsid w:val="00172240"/>
    <w:rsid w:val="00174266"/>
    <w:rsid w:val="00177E36"/>
    <w:rsid w:val="00180428"/>
    <w:rsid w:val="00187691"/>
    <w:rsid w:val="001B12EF"/>
    <w:rsid w:val="001C28F2"/>
    <w:rsid w:val="001C3B63"/>
    <w:rsid w:val="001E2404"/>
    <w:rsid w:val="002147D8"/>
    <w:rsid w:val="00222A4E"/>
    <w:rsid w:val="0023375C"/>
    <w:rsid w:val="00246282"/>
    <w:rsid w:val="0025310F"/>
    <w:rsid w:val="00260F9A"/>
    <w:rsid w:val="00271ED6"/>
    <w:rsid w:val="00272CAD"/>
    <w:rsid w:val="002D6E20"/>
    <w:rsid w:val="002E157F"/>
    <w:rsid w:val="00301A5F"/>
    <w:rsid w:val="0030639F"/>
    <w:rsid w:val="00306FF7"/>
    <w:rsid w:val="0030767B"/>
    <w:rsid w:val="00314F3F"/>
    <w:rsid w:val="003218D0"/>
    <w:rsid w:val="003240AA"/>
    <w:rsid w:val="00343673"/>
    <w:rsid w:val="003450B1"/>
    <w:rsid w:val="003635D6"/>
    <w:rsid w:val="00385E9D"/>
    <w:rsid w:val="00386E26"/>
    <w:rsid w:val="00393159"/>
    <w:rsid w:val="00396207"/>
    <w:rsid w:val="00397ACF"/>
    <w:rsid w:val="003A060D"/>
    <w:rsid w:val="003B73A8"/>
    <w:rsid w:val="003B763D"/>
    <w:rsid w:val="003D30E3"/>
    <w:rsid w:val="003E22B5"/>
    <w:rsid w:val="003F1757"/>
    <w:rsid w:val="0041769D"/>
    <w:rsid w:val="004431F8"/>
    <w:rsid w:val="00444FEE"/>
    <w:rsid w:val="00461AA9"/>
    <w:rsid w:val="00470BD8"/>
    <w:rsid w:val="00472B7F"/>
    <w:rsid w:val="004B55DC"/>
    <w:rsid w:val="004B631F"/>
    <w:rsid w:val="0053028C"/>
    <w:rsid w:val="005354E8"/>
    <w:rsid w:val="0057775C"/>
    <w:rsid w:val="00582EBC"/>
    <w:rsid w:val="00596960"/>
    <w:rsid w:val="005A2B79"/>
    <w:rsid w:val="005B0705"/>
    <w:rsid w:val="005C67D8"/>
    <w:rsid w:val="00616A57"/>
    <w:rsid w:val="00624CB9"/>
    <w:rsid w:val="006273C0"/>
    <w:rsid w:val="00633C74"/>
    <w:rsid w:val="00640C3B"/>
    <w:rsid w:val="006459A1"/>
    <w:rsid w:val="00645A8F"/>
    <w:rsid w:val="00653C73"/>
    <w:rsid w:val="00656797"/>
    <w:rsid w:val="00660B74"/>
    <w:rsid w:val="00661C13"/>
    <w:rsid w:val="0069415A"/>
    <w:rsid w:val="006A16BA"/>
    <w:rsid w:val="006A3F72"/>
    <w:rsid w:val="006A6340"/>
    <w:rsid w:val="006A6528"/>
    <w:rsid w:val="006B1D41"/>
    <w:rsid w:val="006B5145"/>
    <w:rsid w:val="006B5C7A"/>
    <w:rsid w:val="006E3332"/>
    <w:rsid w:val="006F10CE"/>
    <w:rsid w:val="006F7E97"/>
    <w:rsid w:val="0070017B"/>
    <w:rsid w:val="00705086"/>
    <w:rsid w:val="007128AF"/>
    <w:rsid w:val="00730F0A"/>
    <w:rsid w:val="00746E16"/>
    <w:rsid w:val="007478E4"/>
    <w:rsid w:val="007510EC"/>
    <w:rsid w:val="007559B1"/>
    <w:rsid w:val="00761FDB"/>
    <w:rsid w:val="007739FB"/>
    <w:rsid w:val="00775701"/>
    <w:rsid w:val="00777E64"/>
    <w:rsid w:val="0078679A"/>
    <w:rsid w:val="007A3C32"/>
    <w:rsid w:val="007B3298"/>
    <w:rsid w:val="007D58FA"/>
    <w:rsid w:val="007D7663"/>
    <w:rsid w:val="007E5847"/>
    <w:rsid w:val="007F2648"/>
    <w:rsid w:val="007F7A84"/>
    <w:rsid w:val="00815BF7"/>
    <w:rsid w:val="00830923"/>
    <w:rsid w:val="008366EA"/>
    <w:rsid w:val="00844477"/>
    <w:rsid w:val="00851C56"/>
    <w:rsid w:val="00855C57"/>
    <w:rsid w:val="00860BCD"/>
    <w:rsid w:val="0086523C"/>
    <w:rsid w:val="008814B1"/>
    <w:rsid w:val="008A4233"/>
    <w:rsid w:val="008A4F22"/>
    <w:rsid w:val="008D6145"/>
    <w:rsid w:val="008E1C26"/>
    <w:rsid w:val="008E1CF0"/>
    <w:rsid w:val="008F1822"/>
    <w:rsid w:val="00900D83"/>
    <w:rsid w:val="00917D6C"/>
    <w:rsid w:val="009245C5"/>
    <w:rsid w:val="00925D46"/>
    <w:rsid w:val="00927233"/>
    <w:rsid w:val="00941CCD"/>
    <w:rsid w:val="009501BE"/>
    <w:rsid w:val="009671ED"/>
    <w:rsid w:val="00981B1B"/>
    <w:rsid w:val="00992C28"/>
    <w:rsid w:val="009B49FC"/>
    <w:rsid w:val="009C37D4"/>
    <w:rsid w:val="009C4FEF"/>
    <w:rsid w:val="00A0094B"/>
    <w:rsid w:val="00A07FBA"/>
    <w:rsid w:val="00A460F3"/>
    <w:rsid w:val="00A50007"/>
    <w:rsid w:val="00A510BE"/>
    <w:rsid w:val="00A5626C"/>
    <w:rsid w:val="00A76D67"/>
    <w:rsid w:val="00A773AA"/>
    <w:rsid w:val="00A90647"/>
    <w:rsid w:val="00A96143"/>
    <w:rsid w:val="00AA0B13"/>
    <w:rsid w:val="00AA1B3B"/>
    <w:rsid w:val="00AA4AED"/>
    <w:rsid w:val="00AC0BB5"/>
    <w:rsid w:val="00AC5E50"/>
    <w:rsid w:val="00AF0BB2"/>
    <w:rsid w:val="00B13AC0"/>
    <w:rsid w:val="00B242CA"/>
    <w:rsid w:val="00B26394"/>
    <w:rsid w:val="00B36426"/>
    <w:rsid w:val="00B91E22"/>
    <w:rsid w:val="00B93ECE"/>
    <w:rsid w:val="00BA1A3A"/>
    <w:rsid w:val="00BB2DDE"/>
    <w:rsid w:val="00BB3F72"/>
    <w:rsid w:val="00BB678C"/>
    <w:rsid w:val="00BD1142"/>
    <w:rsid w:val="00BD2769"/>
    <w:rsid w:val="00BD45C8"/>
    <w:rsid w:val="00BD6CA1"/>
    <w:rsid w:val="00BE328F"/>
    <w:rsid w:val="00C16C66"/>
    <w:rsid w:val="00C30CCE"/>
    <w:rsid w:val="00C36E17"/>
    <w:rsid w:val="00C3745C"/>
    <w:rsid w:val="00C378FA"/>
    <w:rsid w:val="00C4062A"/>
    <w:rsid w:val="00C4480F"/>
    <w:rsid w:val="00C472B1"/>
    <w:rsid w:val="00C63C23"/>
    <w:rsid w:val="00C8326D"/>
    <w:rsid w:val="00C92079"/>
    <w:rsid w:val="00C93A38"/>
    <w:rsid w:val="00CA64B9"/>
    <w:rsid w:val="00CD0846"/>
    <w:rsid w:val="00CD1E04"/>
    <w:rsid w:val="00CD7717"/>
    <w:rsid w:val="00CE1629"/>
    <w:rsid w:val="00D23514"/>
    <w:rsid w:val="00D332B1"/>
    <w:rsid w:val="00D36104"/>
    <w:rsid w:val="00D417E2"/>
    <w:rsid w:val="00D418C5"/>
    <w:rsid w:val="00D44DD0"/>
    <w:rsid w:val="00D72088"/>
    <w:rsid w:val="00D81B20"/>
    <w:rsid w:val="00DA0169"/>
    <w:rsid w:val="00DA10D5"/>
    <w:rsid w:val="00DA1971"/>
    <w:rsid w:val="00DB664C"/>
    <w:rsid w:val="00DE1EF7"/>
    <w:rsid w:val="00DE50F8"/>
    <w:rsid w:val="00DE6F8A"/>
    <w:rsid w:val="00DF7412"/>
    <w:rsid w:val="00E0501B"/>
    <w:rsid w:val="00E13792"/>
    <w:rsid w:val="00E20B9A"/>
    <w:rsid w:val="00E252B0"/>
    <w:rsid w:val="00E453E8"/>
    <w:rsid w:val="00E53D7E"/>
    <w:rsid w:val="00E6062A"/>
    <w:rsid w:val="00E77477"/>
    <w:rsid w:val="00E854A7"/>
    <w:rsid w:val="00E8661F"/>
    <w:rsid w:val="00E915E0"/>
    <w:rsid w:val="00E948D0"/>
    <w:rsid w:val="00EA7E4F"/>
    <w:rsid w:val="00EE3797"/>
    <w:rsid w:val="00EE555F"/>
    <w:rsid w:val="00F061D4"/>
    <w:rsid w:val="00F0670F"/>
    <w:rsid w:val="00F27248"/>
    <w:rsid w:val="00F46A49"/>
    <w:rsid w:val="00F6021C"/>
    <w:rsid w:val="00F618C6"/>
    <w:rsid w:val="00F671AD"/>
    <w:rsid w:val="00F76B52"/>
    <w:rsid w:val="00FA2425"/>
    <w:rsid w:val="00FC5D6F"/>
    <w:rsid w:val="00FC6A58"/>
    <w:rsid w:val="00FD5D1B"/>
    <w:rsid w:val="00FF3ABC"/>
    <w:rsid w:val="00FF6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E0901"/>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A3F72"/>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4B631F"/>
    <w:pPr>
      <w:keepNext/>
      <w:spacing w:line="480" w:lineRule="auto"/>
      <w:jc w:val="center"/>
      <w:outlineLvl w:val="1"/>
    </w:pPr>
    <w:rPr>
      <w:rFonts w:asciiTheme="majorHAnsi" w:hAnsiTheme="majorHAnsi"/>
      <w:bCs/>
      <w:i/>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F72"/>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4B631F"/>
    <w:rPr>
      <w:rFonts w:asciiTheme="majorHAnsi" w:hAnsiTheme="majorHAnsi"/>
      <w:bCs/>
      <w:i/>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table" w:styleId="LightShading-Accent1">
    <w:name w:val="Light Shading Accent 1"/>
    <w:basedOn w:val="TableNormal"/>
    <w:uiPriority w:val="60"/>
    <w:rsid w:val="004B631F"/>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6A6528"/>
    <w:rPr>
      <w:sz w:val="16"/>
      <w:szCs w:val="16"/>
    </w:rPr>
  </w:style>
  <w:style w:type="paragraph" w:styleId="CommentText">
    <w:name w:val="annotation text"/>
    <w:basedOn w:val="Normal"/>
    <w:link w:val="CommentTextChar"/>
    <w:uiPriority w:val="99"/>
    <w:semiHidden/>
    <w:unhideWhenUsed/>
    <w:rsid w:val="006A6528"/>
    <w:pPr>
      <w:spacing w:line="240" w:lineRule="auto"/>
    </w:pPr>
    <w:rPr>
      <w:sz w:val="20"/>
      <w:szCs w:val="20"/>
    </w:rPr>
  </w:style>
  <w:style w:type="character" w:customStyle="1" w:styleId="CommentTextChar">
    <w:name w:val="Comment Text Char"/>
    <w:basedOn w:val="DefaultParagraphFont"/>
    <w:link w:val="CommentText"/>
    <w:uiPriority w:val="99"/>
    <w:semiHidden/>
    <w:rsid w:val="006A652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6A6528"/>
    <w:rPr>
      <w:b/>
      <w:bCs/>
    </w:rPr>
  </w:style>
  <w:style w:type="character" w:customStyle="1" w:styleId="CommentSubjectChar">
    <w:name w:val="Comment Subject Char"/>
    <w:basedOn w:val="CommentTextChar"/>
    <w:link w:val="CommentSubject"/>
    <w:uiPriority w:val="99"/>
    <w:semiHidden/>
    <w:rsid w:val="006A6528"/>
    <w:rPr>
      <w:rFonts w:asciiTheme="minorHAnsi" w:hAnsiTheme="minorHAnsi"/>
      <w:b/>
      <w:bCs/>
      <w:lang w:bidi="en-US"/>
    </w:rPr>
  </w:style>
  <w:style w:type="character" w:styleId="UnresolvedMention">
    <w:name w:val="Unresolved Mention"/>
    <w:basedOn w:val="DefaultParagraphFont"/>
    <w:uiPriority w:val="99"/>
    <w:semiHidden/>
    <w:unhideWhenUsed/>
    <w:rsid w:val="00624CB9"/>
    <w:rPr>
      <w:color w:val="808080"/>
      <w:shd w:val="clear" w:color="auto" w:fill="E6E6E6"/>
    </w:rPr>
  </w:style>
  <w:style w:type="character" w:styleId="FollowedHyperlink">
    <w:name w:val="FollowedHyperlink"/>
    <w:basedOn w:val="DefaultParagraphFont"/>
    <w:uiPriority w:val="99"/>
    <w:semiHidden/>
    <w:unhideWhenUsed/>
    <w:rsid w:val="008814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dweek.org/ew/qc/2015/2015-state-report-cards-map.htm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ensus.gov/data/tables/time-series/demo/income-poverty/cps-pov/pov-0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e.ok.gov/sde/reporting-inde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r>
              <a:rPr lang="en-US" sz="1800" dirty="0"/>
              <a:t>Figure 2: T-Test</a:t>
            </a:r>
            <a:r>
              <a:rPr lang="en-US" sz="1800" baseline="0" dirty="0"/>
              <a:t> of the </a:t>
            </a:r>
            <a:r>
              <a:rPr lang="en-US" sz="1800" dirty="0"/>
              <a:t>Difference in Mean Report Card Scores</a:t>
            </a:r>
          </a:p>
        </c:rich>
      </c:tx>
      <c:layout>
        <c:manualLayout>
          <c:xMode val="edge"/>
          <c:yMode val="edge"/>
          <c:x val="0.14020009491433497"/>
          <c:y val="2.7126542176682627E-2"/>
        </c:manualLayout>
      </c:layout>
      <c:overlay val="0"/>
      <c:spPr>
        <a:noFill/>
        <a:ln>
          <a:noFill/>
        </a:ln>
        <a:effectLst/>
      </c:spPr>
      <c:txPr>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5-Day Week</c:v>
                </c:pt>
              </c:strCache>
            </c:strRef>
          </c:tx>
          <c:spPr>
            <a:solidFill>
              <a:schemeClr val="tx1"/>
            </a:solidFill>
            <a:ln>
              <a:noFill/>
            </a:ln>
            <a:effectLst/>
          </c:spPr>
          <c:invertIfNegative val="0"/>
          <c:cat>
            <c:strRef>
              <c:f>Sheet1!$A$2:$A$5</c:f>
              <c:strCache>
                <c:ptCount val="4"/>
                <c:pt idx="0">
                  <c:v>2013 = 3.75 difference</c:v>
                </c:pt>
                <c:pt idx="1">
                  <c:v>2014 = 3.42 difference</c:v>
                </c:pt>
                <c:pt idx="2">
                  <c:v>2015 = 3.69 difference</c:v>
                </c:pt>
                <c:pt idx="3">
                  <c:v>2016 = 5.77 difference</c:v>
                </c:pt>
              </c:strCache>
            </c:strRef>
          </c:cat>
          <c:val>
            <c:numRef>
              <c:f>Sheet1!$B$2:$B$5</c:f>
              <c:numCache>
                <c:formatCode>General</c:formatCode>
                <c:ptCount val="4"/>
                <c:pt idx="0">
                  <c:v>79.36</c:v>
                </c:pt>
                <c:pt idx="1">
                  <c:v>77.69</c:v>
                </c:pt>
                <c:pt idx="2">
                  <c:v>76.98</c:v>
                </c:pt>
                <c:pt idx="3">
                  <c:v>76.38</c:v>
                </c:pt>
              </c:numCache>
            </c:numRef>
          </c:val>
          <c:extLst>
            <c:ext xmlns:c16="http://schemas.microsoft.com/office/drawing/2014/chart" uri="{C3380CC4-5D6E-409C-BE32-E72D297353CC}">
              <c16:uniqueId val="{00000000-7C3F-4575-A59F-4F069230E1D8}"/>
            </c:ext>
          </c:extLst>
        </c:ser>
        <c:ser>
          <c:idx val="1"/>
          <c:order val="1"/>
          <c:tx>
            <c:strRef>
              <c:f>Sheet1!$C$1</c:f>
              <c:strCache>
                <c:ptCount val="1"/>
                <c:pt idx="0">
                  <c:v>4-Day Week</c:v>
                </c:pt>
              </c:strCache>
            </c:strRef>
          </c:tx>
          <c:spPr>
            <a:pattFill prst="ltHorz">
              <a:fgClr>
                <a:schemeClr val="tx1"/>
              </a:fgClr>
              <a:bgClr>
                <a:schemeClr val="bg1"/>
              </a:bgClr>
            </a:pattFill>
            <a:ln>
              <a:solidFill>
                <a:schemeClr val="tx1"/>
              </a:solidFill>
            </a:ln>
            <a:effectLst/>
          </c:spPr>
          <c:invertIfNegative val="0"/>
          <c:cat>
            <c:strRef>
              <c:f>Sheet1!$A$2:$A$5</c:f>
              <c:strCache>
                <c:ptCount val="4"/>
                <c:pt idx="0">
                  <c:v>2013 = 3.75 difference</c:v>
                </c:pt>
                <c:pt idx="1">
                  <c:v>2014 = 3.42 difference</c:v>
                </c:pt>
                <c:pt idx="2">
                  <c:v>2015 = 3.69 difference</c:v>
                </c:pt>
                <c:pt idx="3">
                  <c:v>2016 = 5.77 difference</c:v>
                </c:pt>
              </c:strCache>
            </c:strRef>
          </c:cat>
          <c:val>
            <c:numRef>
              <c:f>Sheet1!$C$2:$C$5</c:f>
              <c:numCache>
                <c:formatCode>General</c:formatCode>
                <c:ptCount val="4"/>
                <c:pt idx="0">
                  <c:v>75.61</c:v>
                </c:pt>
                <c:pt idx="1">
                  <c:v>74.27</c:v>
                </c:pt>
                <c:pt idx="2">
                  <c:v>73.290000000000006</c:v>
                </c:pt>
                <c:pt idx="3">
                  <c:v>70.61</c:v>
                </c:pt>
              </c:numCache>
            </c:numRef>
          </c:val>
          <c:extLst>
            <c:ext xmlns:c16="http://schemas.microsoft.com/office/drawing/2014/chart" uri="{C3380CC4-5D6E-409C-BE32-E72D297353CC}">
              <c16:uniqueId val="{00000001-7C3F-4575-A59F-4F069230E1D8}"/>
            </c:ext>
          </c:extLst>
        </c:ser>
        <c:dLbls>
          <c:showLegendKey val="0"/>
          <c:showVal val="0"/>
          <c:showCatName val="0"/>
          <c:showSerName val="0"/>
          <c:showPercent val="0"/>
          <c:showBubbleSize val="0"/>
        </c:dLbls>
        <c:gapWidth val="219"/>
        <c:overlap val="-27"/>
        <c:axId val="679050144"/>
        <c:axId val="679054080"/>
      </c:barChart>
      <c:catAx>
        <c:axId val="67905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1" i="0" u="none" strike="noStrike" kern="1200" baseline="0">
                <a:solidFill>
                  <a:schemeClr val="tx1">
                    <a:lumMod val="65000"/>
                    <a:lumOff val="35000"/>
                  </a:schemeClr>
                </a:solidFill>
                <a:latin typeface="+mn-lt"/>
                <a:ea typeface="+mn-ea"/>
                <a:cs typeface="+mn-cs"/>
              </a:defRPr>
            </a:pPr>
            <a:endParaRPr lang="en-US"/>
          </a:p>
        </c:txPr>
        <c:crossAx val="679054080"/>
        <c:crosses val="autoZero"/>
        <c:auto val="1"/>
        <c:lblAlgn val="ctr"/>
        <c:lblOffset val="100"/>
        <c:noMultiLvlLbl val="0"/>
      </c:catAx>
      <c:valAx>
        <c:axId val="679054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1" i="0" u="none" strike="noStrike" kern="1200" baseline="0">
                <a:solidFill>
                  <a:schemeClr val="tx1">
                    <a:lumMod val="65000"/>
                    <a:lumOff val="35000"/>
                  </a:schemeClr>
                </a:solidFill>
                <a:latin typeface="+mn-lt"/>
                <a:ea typeface="+mn-ea"/>
                <a:cs typeface="+mn-cs"/>
              </a:defRPr>
            </a:pPr>
            <a:endParaRPr lang="en-US"/>
          </a:p>
        </c:txPr>
        <c:crossAx val="679050144"/>
        <c:crosses val="autoZero"/>
        <c:crossBetween val="between"/>
      </c:valAx>
      <c:spPr>
        <a:solidFill>
          <a:schemeClr val="bg1"/>
        </a:solid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47C2F"/>
    <w:rsid w:val="00063D21"/>
    <w:rsid w:val="000A4768"/>
    <w:rsid w:val="00151A9E"/>
    <w:rsid w:val="001924A2"/>
    <w:rsid w:val="001D26AE"/>
    <w:rsid w:val="001F1822"/>
    <w:rsid w:val="002F2904"/>
    <w:rsid w:val="00303490"/>
    <w:rsid w:val="003153C5"/>
    <w:rsid w:val="00327900"/>
    <w:rsid w:val="003D03B5"/>
    <w:rsid w:val="004364AF"/>
    <w:rsid w:val="00475DE1"/>
    <w:rsid w:val="004F10EE"/>
    <w:rsid w:val="0053599A"/>
    <w:rsid w:val="005C08FC"/>
    <w:rsid w:val="005F6F4F"/>
    <w:rsid w:val="006040F0"/>
    <w:rsid w:val="00617A9D"/>
    <w:rsid w:val="00713126"/>
    <w:rsid w:val="007332C0"/>
    <w:rsid w:val="007D11E5"/>
    <w:rsid w:val="00804938"/>
    <w:rsid w:val="0086030F"/>
    <w:rsid w:val="008809FC"/>
    <w:rsid w:val="008B7CFD"/>
    <w:rsid w:val="008C0287"/>
    <w:rsid w:val="008C532B"/>
    <w:rsid w:val="008D1845"/>
    <w:rsid w:val="00943536"/>
    <w:rsid w:val="009A7815"/>
    <w:rsid w:val="009D68F6"/>
    <w:rsid w:val="00A33E37"/>
    <w:rsid w:val="00A4381C"/>
    <w:rsid w:val="00AD7AA9"/>
    <w:rsid w:val="00B12DA6"/>
    <w:rsid w:val="00E5448F"/>
    <w:rsid w:val="00E61665"/>
    <w:rsid w:val="00E637F6"/>
    <w:rsid w:val="00F23F97"/>
    <w:rsid w:val="00FF1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8F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FCBB1-3685-4F95-B9AF-EBBF6E5B5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38</Pages>
  <Words>6874</Words>
  <Characters>39183</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45966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Melissa Maxey</cp:lastModifiedBy>
  <cp:revision>38</cp:revision>
  <cp:lastPrinted>2018-05-04T16:47:00Z</cp:lastPrinted>
  <dcterms:created xsi:type="dcterms:W3CDTF">2018-04-19T16:48:00Z</dcterms:created>
  <dcterms:modified xsi:type="dcterms:W3CDTF">2018-05-04T16:59:00Z</dcterms:modified>
</cp:coreProperties>
</file>