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DEC08" w14:textId="606AFDED" w:rsidR="003D5098" w:rsidRPr="006409D5" w:rsidRDefault="004D37E2" w:rsidP="00323002">
      <w:pPr>
        <w:jc w:val="center"/>
      </w:pPr>
      <w:r w:rsidRPr="006409D5">
        <w:t>UNIVERSITY OF OKLAHOMA</w:t>
      </w:r>
    </w:p>
    <w:p w14:paraId="6E5DB5CC" w14:textId="16603FB0" w:rsidR="004D37E2" w:rsidRPr="006409D5" w:rsidRDefault="004D37E2" w:rsidP="00323002">
      <w:pPr>
        <w:jc w:val="center"/>
      </w:pPr>
      <w:r w:rsidRPr="006409D5">
        <w:t>GRADUATE COLLEGE</w:t>
      </w:r>
    </w:p>
    <w:p w14:paraId="65381D8F" w14:textId="77777777" w:rsidR="004D37E2" w:rsidRPr="006409D5" w:rsidRDefault="004D37E2" w:rsidP="00323002">
      <w:pPr>
        <w:jc w:val="center"/>
      </w:pPr>
    </w:p>
    <w:p w14:paraId="192A49D4" w14:textId="77777777" w:rsidR="004D37E2" w:rsidRPr="006409D5" w:rsidRDefault="004D37E2" w:rsidP="00323002">
      <w:pPr>
        <w:jc w:val="center"/>
      </w:pPr>
    </w:p>
    <w:p w14:paraId="6C207EAB" w14:textId="77777777" w:rsidR="00497277" w:rsidRPr="006409D5" w:rsidRDefault="00497277" w:rsidP="00323002">
      <w:pPr>
        <w:jc w:val="center"/>
      </w:pPr>
    </w:p>
    <w:p w14:paraId="148A9C98" w14:textId="6BA6394D" w:rsidR="00497277" w:rsidRPr="00B74ED9" w:rsidRDefault="00497277" w:rsidP="007A3553">
      <w:pPr>
        <w:spacing w:line="240" w:lineRule="auto"/>
        <w:jc w:val="center"/>
      </w:pPr>
      <w:r w:rsidRPr="00B74ED9">
        <w:t>3D FINITE ELEMENT MODELING OF BLAST WAVE TRANSMISSION IN HUMAN EAR FROM EXTERNAL EAR TO COCHLEAR HAIR CELLS</w:t>
      </w:r>
    </w:p>
    <w:p w14:paraId="5EF534E4" w14:textId="77777777" w:rsidR="008138C4" w:rsidRPr="006409D5" w:rsidRDefault="008138C4" w:rsidP="00323002">
      <w:pPr>
        <w:jc w:val="center"/>
        <w:rPr>
          <w:b/>
        </w:rPr>
      </w:pPr>
    </w:p>
    <w:p w14:paraId="17F2B1DD" w14:textId="1F1A6651" w:rsidR="00497277" w:rsidRPr="006409D5" w:rsidRDefault="00497277" w:rsidP="00323002">
      <w:pPr>
        <w:jc w:val="center"/>
      </w:pPr>
    </w:p>
    <w:p w14:paraId="046B2924" w14:textId="61FE5FD3" w:rsidR="009A51E0" w:rsidRPr="006409D5" w:rsidRDefault="009A51E0" w:rsidP="00323002">
      <w:pPr>
        <w:jc w:val="center"/>
      </w:pPr>
    </w:p>
    <w:p w14:paraId="4C1D48B9" w14:textId="0D7D04E2" w:rsidR="009A51E0" w:rsidRPr="006409D5" w:rsidRDefault="009A51E0" w:rsidP="00323002">
      <w:pPr>
        <w:jc w:val="center"/>
      </w:pPr>
      <w:r w:rsidRPr="006409D5">
        <w:t>A THESIS</w:t>
      </w:r>
    </w:p>
    <w:p w14:paraId="4575FC01" w14:textId="368FD235" w:rsidR="009A51E0" w:rsidRPr="006409D5" w:rsidRDefault="009A51E0" w:rsidP="00323002">
      <w:pPr>
        <w:jc w:val="center"/>
      </w:pPr>
      <w:r w:rsidRPr="006409D5">
        <w:t>SUBMITTED TO THE GRADUATE FACULTY</w:t>
      </w:r>
    </w:p>
    <w:p w14:paraId="1A519127" w14:textId="63027CEC" w:rsidR="009A51E0" w:rsidRPr="006409D5" w:rsidRDefault="001D6956" w:rsidP="00323002">
      <w:pPr>
        <w:jc w:val="center"/>
      </w:pPr>
      <w:r w:rsidRPr="006409D5">
        <w:t>in partial fulfillment of the requirements for the</w:t>
      </w:r>
    </w:p>
    <w:p w14:paraId="4A035DD7" w14:textId="1A727F13" w:rsidR="001D6956" w:rsidRPr="006409D5" w:rsidRDefault="001D6956" w:rsidP="00323002">
      <w:pPr>
        <w:jc w:val="center"/>
      </w:pPr>
      <w:r w:rsidRPr="006409D5">
        <w:t>Degree of</w:t>
      </w:r>
    </w:p>
    <w:p w14:paraId="3D4E46E3" w14:textId="20C091E3" w:rsidR="001D6956" w:rsidRPr="006409D5" w:rsidRDefault="001D6956" w:rsidP="00323002">
      <w:pPr>
        <w:jc w:val="center"/>
      </w:pPr>
      <w:r w:rsidRPr="006409D5">
        <w:t>MASTER OF SCIENCE</w:t>
      </w:r>
    </w:p>
    <w:p w14:paraId="4DDF9061" w14:textId="77777777" w:rsidR="001D6956" w:rsidRPr="006409D5" w:rsidRDefault="001D6956" w:rsidP="00323002">
      <w:pPr>
        <w:jc w:val="center"/>
      </w:pPr>
    </w:p>
    <w:p w14:paraId="2602DE26" w14:textId="77777777" w:rsidR="001D6956" w:rsidRPr="006409D5" w:rsidRDefault="001D6956" w:rsidP="00323002">
      <w:pPr>
        <w:jc w:val="center"/>
      </w:pPr>
    </w:p>
    <w:p w14:paraId="44BF5142" w14:textId="1355A5E9" w:rsidR="001D6956" w:rsidRPr="006409D5" w:rsidRDefault="001D6956" w:rsidP="00323002">
      <w:pPr>
        <w:jc w:val="center"/>
      </w:pPr>
    </w:p>
    <w:p w14:paraId="2DB5076A" w14:textId="56A87EDD" w:rsidR="004008A3" w:rsidRPr="006409D5" w:rsidRDefault="004008A3" w:rsidP="00323002">
      <w:pPr>
        <w:jc w:val="center"/>
      </w:pPr>
    </w:p>
    <w:p w14:paraId="771C9CE7" w14:textId="77777777" w:rsidR="004008A3" w:rsidRPr="006409D5" w:rsidRDefault="004008A3" w:rsidP="00323002">
      <w:pPr>
        <w:jc w:val="center"/>
      </w:pPr>
    </w:p>
    <w:p w14:paraId="5CF15D8D" w14:textId="7867BDB1" w:rsidR="001D6956" w:rsidRPr="006409D5" w:rsidRDefault="001D6956" w:rsidP="00323002">
      <w:pPr>
        <w:jc w:val="center"/>
      </w:pPr>
      <w:r w:rsidRPr="006409D5">
        <w:t>By</w:t>
      </w:r>
    </w:p>
    <w:p w14:paraId="20FC3DD4" w14:textId="1AC532F4" w:rsidR="001D6956" w:rsidRPr="006409D5" w:rsidRDefault="001D6956" w:rsidP="00323002">
      <w:pPr>
        <w:jc w:val="center"/>
      </w:pPr>
      <w:r w:rsidRPr="006409D5">
        <w:t>JOHN BRADSHAW</w:t>
      </w:r>
    </w:p>
    <w:p w14:paraId="17E4ECE6" w14:textId="6CB930C6" w:rsidR="009F7F20" w:rsidRPr="006409D5" w:rsidRDefault="009F7F20" w:rsidP="00323002">
      <w:pPr>
        <w:jc w:val="center"/>
      </w:pPr>
      <w:r w:rsidRPr="006409D5">
        <w:t>Norman, O</w:t>
      </w:r>
      <w:r w:rsidR="0048309B">
        <w:t>klahoma</w:t>
      </w:r>
    </w:p>
    <w:p w14:paraId="05F16B8F" w14:textId="054AAAAE" w:rsidR="007576A2" w:rsidRDefault="00C9135D" w:rsidP="00323002">
      <w:pPr>
        <w:jc w:val="center"/>
      </w:pPr>
      <w:r>
        <w:rPr>
          <w:noProof/>
        </w:rPr>
        <mc:AlternateContent>
          <mc:Choice Requires="wps">
            <w:drawing>
              <wp:anchor distT="45720" distB="45720" distL="114300" distR="114300" simplePos="0" relativeHeight="251665408" behindDoc="0" locked="0" layoutInCell="1" allowOverlap="1" wp14:anchorId="7CF9CD9D" wp14:editId="6FD321CA">
                <wp:simplePos x="0" y="0"/>
                <wp:positionH relativeFrom="margin">
                  <wp:align>center</wp:align>
                </wp:positionH>
                <wp:positionV relativeFrom="paragraph">
                  <wp:posOffset>1631950</wp:posOffset>
                </wp:positionV>
                <wp:extent cx="830580" cy="1404620"/>
                <wp:effectExtent l="0" t="0" r="7620" b="8890"/>
                <wp:wrapNone/>
                <wp:docPr id="1763593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404620"/>
                        </a:xfrm>
                        <a:prstGeom prst="rect">
                          <a:avLst/>
                        </a:prstGeom>
                        <a:solidFill>
                          <a:schemeClr val="bg1"/>
                        </a:solidFill>
                        <a:ln w="9525">
                          <a:noFill/>
                          <a:miter lim="800000"/>
                          <a:headEnd/>
                          <a:tailEnd/>
                        </a:ln>
                      </wps:spPr>
                      <wps:txbx>
                        <w:txbxContent>
                          <w:p w14:paraId="2079D614" w14:textId="255F6CE6" w:rsidR="00C9135D" w:rsidRDefault="00C9135D">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F9CD9D" id="_x0000_t202" coordsize="21600,21600" o:spt="202" path="m,l,21600r21600,l21600,xe">
                <v:stroke joinstyle="miter"/>
                <v:path gradientshapeok="t" o:connecttype="rect"/>
              </v:shapetype>
              <v:shape id="Text Box 2" o:spid="_x0000_s1026" type="#_x0000_t202" style="position:absolute;left:0;text-align:left;margin-left:0;margin-top:128.5pt;width:65.4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" fillcolor="white [3212]" stroked="f">
                <v:textbox style="mso-fit-shape-to-text:t">
                  <w:txbxContent>
                    <w:p w14:paraId="2079D614" w14:textId="255F6CE6" w:rsidR="00C9135D" w:rsidRDefault="00C9135D">
                      <w:r>
                        <w:t xml:space="preserve">     </w:t>
                      </w:r>
                    </w:p>
                  </w:txbxContent>
                </v:textbox>
                <w10:wrap anchorx="margin"/>
              </v:shape>
            </w:pict>
          </mc:Fallback>
        </mc:AlternateContent>
      </w:r>
      <w:r w:rsidR="00862DD0" w:rsidRPr="006409D5">
        <w:rPr>
          <w:noProof/>
        </w:rPr>
        <mc:AlternateContent>
          <mc:Choice Requires="wps">
            <w:drawing>
              <wp:anchor distT="45720" distB="45720" distL="114300" distR="114300" simplePos="0" relativeHeight="251659264" behindDoc="0" locked="0" layoutInCell="1" allowOverlap="1" wp14:anchorId="0003B86A" wp14:editId="1AB5B056">
                <wp:simplePos x="0" y="0"/>
                <wp:positionH relativeFrom="margin">
                  <wp:align>center</wp:align>
                </wp:positionH>
                <wp:positionV relativeFrom="paragraph">
                  <wp:posOffset>458470</wp:posOffset>
                </wp:positionV>
                <wp:extent cx="617220" cy="1404620"/>
                <wp:effectExtent l="0" t="0" r="0" b="889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1404620"/>
                        </a:xfrm>
                        <a:prstGeom prst="rect">
                          <a:avLst/>
                        </a:prstGeom>
                        <a:solidFill>
                          <a:schemeClr val="bg1"/>
                        </a:solidFill>
                        <a:ln w="9525">
                          <a:noFill/>
                          <a:miter lim="800000"/>
                          <a:headEnd/>
                          <a:tailEnd/>
                        </a:ln>
                      </wps:spPr>
                      <wps:txbx>
                        <w:txbxContent>
                          <w:p w14:paraId="1D44621B" w14:textId="1F5DB75A" w:rsidR="00862DD0" w:rsidRDefault="00862DD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03B86A" id="_x0000_s1027" type="#_x0000_t202" style="position:absolute;left:0;text-align:left;margin-left:0;margin-top:36.1pt;width:48.6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" fillcolor="white [3212]" stroked="f">
                <v:textbox style="mso-fit-shape-to-text:t">
                  <w:txbxContent>
                    <w:p w14:paraId="1D44621B" w14:textId="1F5DB75A" w:rsidR="00862DD0" w:rsidRDefault="00862DD0">
                      <w:r>
                        <w:t xml:space="preserve">     </w:t>
                      </w:r>
                    </w:p>
                  </w:txbxContent>
                </v:textbox>
                <w10:wrap anchorx="margin"/>
              </v:shape>
            </w:pict>
          </mc:Fallback>
        </mc:AlternateContent>
      </w:r>
      <w:r w:rsidR="004008A3" w:rsidRPr="006409D5">
        <w:t>2023</w:t>
      </w:r>
      <w:r w:rsidR="007576A2">
        <w:br w:type="page"/>
      </w:r>
    </w:p>
    <w:p w14:paraId="517691FE" w14:textId="332563B9" w:rsidR="004008A3" w:rsidRDefault="004008A3" w:rsidP="00323002">
      <w:pPr>
        <w:jc w:val="center"/>
      </w:pPr>
    </w:p>
    <w:p w14:paraId="3AC9F5B0" w14:textId="79D1089E" w:rsidR="004008A3" w:rsidRDefault="004008A3" w:rsidP="00323002">
      <w:pPr>
        <w:jc w:val="center"/>
      </w:pPr>
    </w:p>
    <w:p w14:paraId="7E4ABB9D" w14:textId="3D46C4B4" w:rsidR="0073412C" w:rsidRPr="004D37E2" w:rsidRDefault="0073412C" w:rsidP="007A3553">
      <w:pPr>
        <w:spacing w:line="240" w:lineRule="auto"/>
        <w:jc w:val="center"/>
      </w:pPr>
      <w:r>
        <w:t>3D FINITE ELEMENT MODELING OF BLAST WAVE TRANSMISSION IN HUMAN EAR FROM EXTERNAL EAR TO COCHLEAR HAIR CELLS</w:t>
      </w:r>
    </w:p>
    <w:p w14:paraId="70747F9A" w14:textId="411B364B" w:rsidR="000813CE" w:rsidRDefault="000813CE" w:rsidP="00323002">
      <w:pPr>
        <w:jc w:val="center"/>
      </w:pPr>
    </w:p>
    <w:p w14:paraId="09986785" w14:textId="77777777" w:rsidR="00B97602" w:rsidRDefault="00B97602" w:rsidP="00323002">
      <w:pPr>
        <w:jc w:val="center"/>
      </w:pPr>
    </w:p>
    <w:p w14:paraId="6C1CBA8D" w14:textId="77777777" w:rsidR="00C32A01" w:rsidRDefault="00D81630" w:rsidP="00047C0A">
      <w:pPr>
        <w:spacing w:after="0" w:line="240" w:lineRule="auto"/>
        <w:jc w:val="center"/>
      </w:pPr>
      <w:r>
        <w:t xml:space="preserve">A THESIS APPROVED FOR THE </w:t>
      </w:r>
    </w:p>
    <w:p w14:paraId="5C63EC2D" w14:textId="2757BDE5" w:rsidR="0073412C" w:rsidRDefault="00D81630" w:rsidP="00323002">
      <w:pPr>
        <w:jc w:val="center"/>
      </w:pPr>
      <w:r>
        <w:t>STEPHENSON SCHOOL OF BIOMEDICAL ENGINEERING</w:t>
      </w:r>
    </w:p>
    <w:p w14:paraId="7A6E2907" w14:textId="77777777" w:rsidR="00D81630" w:rsidRDefault="00D81630" w:rsidP="00323002">
      <w:pPr>
        <w:jc w:val="center"/>
      </w:pPr>
    </w:p>
    <w:p w14:paraId="519BCCF2" w14:textId="53FE355F" w:rsidR="003E5E7F" w:rsidRDefault="003E5E7F" w:rsidP="00323002">
      <w:pPr>
        <w:jc w:val="center"/>
      </w:pPr>
    </w:p>
    <w:p w14:paraId="14696557" w14:textId="77777777" w:rsidR="003E5E7F" w:rsidRDefault="003E5E7F" w:rsidP="00323002">
      <w:pPr>
        <w:jc w:val="center"/>
      </w:pPr>
    </w:p>
    <w:p w14:paraId="75BAB974" w14:textId="77777777" w:rsidR="003E5E7F" w:rsidRDefault="003E5E7F" w:rsidP="00323002">
      <w:pPr>
        <w:jc w:val="center"/>
      </w:pPr>
    </w:p>
    <w:p w14:paraId="3C1F1D30" w14:textId="77777777" w:rsidR="00047C0A" w:rsidRDefault="00047C0A" w:rsidP="00323002">
      <w:pPr>
        <w:jc w:val="center"/>
      </w:pPr>
    </w:p>
    <w:p w14:paraId="26662322" w14:textId="0F27AA92" w:rsidR="003E5E7F" w:rsidRDefault="003E5E7F" w:rsidP="00323002">
      <w:pPr>
        <w:jc w:val="center"/>
      </w:pPr>
    </w:p>
    <w:p w14:paraId="0E877851" w14:textId="2D22F584" w:rsidR="00D81630" w:rsidRDefault="00D81630" w:rsidP="00323002">
      <w:pPr>
        <w:jc w:val="center"/>
      </w:pPr>
      <w:r>
        <w:t>BY</w:t>
      </w:r>
      <w:r w:rsidR="0052463A">
        <w:t xml:space="preserve"> THE COMMITTEE CONSISTING OF</w:t>
      </w:r>
    </w:p>
    <w:p w14:paraId="09963A42" w14:textId="77777777" w:rsidR="001F5CB8" w:rsidRDefault="001F5CB8" w:rsidP="00323002">
      <w:pPr>
        <w:jc w:val="right"/>
      </w:pPr>
    </w:p>
    <w:p w14:paraId="286B21A5" w14:textId="77777777" w:rsidR="00DA511B" w:rsidRDefault="00DA511B" w:rsidP="00323002">
      <w:pPr>
        <w:jc w:val="right"/>
      </w:pPr>
    </w:p>
    <w:p w14:paraId="7D84C12E" w14:textId="77777777" w:rsidR="00DA511B" w:rsidRDefault="00DA511B" w:rsidP="00323002">
      <w:pPr>
        <w:jc w:val="right"/>
      </w:pPr>
    </w:p>
    <w:p w14:paraId="7E99B6C4" w14:textId="44674187" w:rsidR="001F5CB8" w:rsidRDefault="002C3B17" w:rsidP="00AD5BDA">
      <w:pPr>
        <w:jc w:val="right"/>
      </w:pPr>
      <w:r>
        <w:t>Dr. Rong Z. Gan</w:t>
      </w:r>
      <w:r w:rsidR="00AD5BDA">
        <w:t>, Chair</w:t>
      </w:r>
    </w:p>
    <w:p w14:paraId="3033B683" w14:textId="462CC7B5" w:rsidR="00DA511B" w:rsidRDefault="00DA511B" w:rsidP="00DA511B">
      <w:pPr>
        <w:spacing w:after="0" w:line="240" w:lineRule="auto"/>
        <w:jc w:val="right"/>
      </w:pPr>
    </w:p>
    <w:p w14:paraId="30A42EEF" w14:textId="4281B0FF" w:rsidR="001F5CB8" w:rsidRDefault="002C3B17" w:rsidP="00AD5BDA">
      <w:pPr>
        <w:jc w:val="right"/>
      </w:pPr>
      <w:r>
        <w:t xml:space="preserve">Dr. </w:t>
      </w:r>
      <w:proofErr w:type="spellStart"/>
      <w:r>
        <w:t>Chenkai</w:t>
      </w:r>
      <w:proofErr w:type="spellEnd"/>
      <w:r>
        <w:t xml:space="preserve"> Dai</w:t>
      </w:r>
    </w:p>
    <w:p w14:paraId="166EF64B" w14:textId="0B58AE60" w:rsidR="00DA511B" w:rsidRDefault="00DA511B" w:rsidP="00DA511B">
      <w:pPr>
        <w:spacing w:after="0" w:line="240" w:lineRule="auto"/>
        <w:jc w:val="right"/>
      </w:pPr>
    </w:p>
    <w:p w14:paraId="7457F191" w14:textId="59FECD6A" w:rsidR="002C3B17" w:rsidRDefault="002C3B17" w:rsidP="00323002">
      <w:pPr>
        <w:jc w:val="right"/>
      </w:pPr>
      <w:r>
        <w:t xml:space="preserve">Dr. Michael </w:t>
      </w:r>
      <w:r w:rsidR="00407FE5">
        <w:t xml:space="preserve">S. </w:t>
      </w:r>
      <w:r>
        <w:t>Detamore</w:t>
      </w:r>
    </w:p>
    <w:p w14:paraId="2DC8CE99" w14:textId="77777777" w:rsidR="00D81630" w:rsidRDefault="00D81630" w:rsidP="00323002">
      <w:pPr>
        <w:jc w:val="right"/>
      </w:pPr>
    </w:p>
    <w:p w14:paraId="266F8312" w14:textId="03748F9B" w:rsidR="00D81630" w:rsidRDefault="00D81630" w:rsidP="00323002">
      <w:pPr>
        <w:jc w:val="right"/>
      </w:pPr>
    </w:p>
    <w:p w14:paraId="750C0728" w14:textId="64FFE011" w:rsidR="007576A2" w:rsidRDefault="00302BBF" w:rsidP="00323002">
      <w:pPr>
        <w:jc w:val="center"/>
      </w:pPr>
      <w:r w:rsidRPr="00862DD0">
        <w:rPr>
          <w:noProof/>
        </w:rPr>
        <mc:AlternateContent>
          <mc:Choice Requires="wps">
            <w:drawing>
              <wp:anchor distT="45720" distB="45720" distL="114300" distR="114300" simplePos="0" relativeHeight="251661312" behindDoc="0" locked="0" layoutInCell="1" allowOverlap="1" wp14:anchorId="41D7D397" wp14:editId="4743D872">
                <wp:simplePos x="0" y="0"/>
                <wp:positionH relativeFrom="margin">
                  <wp:align>center</wp:align>
                </wp:positionH>
                <wp:positionV relativeFrom="paragraph">
                  <wp:posOffset>1463675</wp:posOffset>
                </wp:positionV>
                <wp:extent cx="617220" cy="1404620"/>
                <wp:effectExtent l="0" t="0" r="0" b="8890"/>
                <wp:wrapNone/>
                <wp:docPr id="18352920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1404620"/>
                        </a:xfrm>
                        <a:prstGeom prst="rect">
                          <a:avLst/>
                        </a:prstGeom>
                        <a:solidFill>
                          <a:schemeClr val="bg1"/>
                        </a:solidFill>
                        <a:ln w="9525">
                          <a:noFill/>
                          <a:miter lim="800000"/>
                          <a:headEnd/>
                          <a:tailEnd/>
                        </a:ln>
                      </wps:spPr>
                      <wps:txbx>
                        <w:txbxContent>
                          <w:p w14:paraId="30F89E03" w14:textId="77777777" w:rsidR="00862DD0" w:rsidRDefault="00862DD0" w:rsidP="00862DD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D7D397" id="_x0000_s1028" type="#_x0000_t202" style="position:absolute;left:0;text-align:left;margin-left:0;margin-top:115.25pt;width:48.6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" fillcolor="white [3212]" stroked="f">
                <v:textbox style="mso-fit-shape-to-text:t">
                  <w:txbxContent>
                    <w:p w14:paraId="30F89E03" w14:textId="77777777" w:rsidR="00862DD0" w:rsidRDefault="00862DD0" w:rsidP="00862DD0">
                      <w:r>
                        <w:t xml:space="preserve">     </w:t>
                      </w:r>
                    </w:p>
                  </w:txbxContent>
                </v:textbox>
                <w10:wrap anchorx="margin"/>
              </v:shape>
            </w:pict>
          </mc:Fallback>
        </mc:AlternateContent>
      </w:r>
      <w:r w:rsidR="00C9135D">
        <w:rPr>
          <w:noProof/>
        </w:rPr>
        <mc:AlternateContent>
          <mc:Choice Requires="wps">
            <w:drawing>
              <wp:anchor distT="45720" distB="45720" distL="114300" distR="114300" simplePos="0" relativeHeight="251667456" behindDoc="0" locked="0" layoutInCell="1" allowOverlap="1" wp14:anchorId="5C38B35D" wp14:editId="6E2AB142">
                <wp:simplePos x="0" y="0"/>
                <wp:positionH relativeFrom="margin">
                  <wp:align>center</wp:align>
                </wp:positionH>
                <wp:positionV relativeFrom="paragraph">
                  <wp:posOffset>2029460</wp:posOffset>
                </wp:positionV>
                <wp:extent cx="830580" cy="1404620"/>
                <wp:effectExtent l="0" t="0" r="7620" b="8890"/>
                <wp:wrapNone/>
                <wp:docPr id="691854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404620"/>
                        </a:xfrm>
                        <a:prstGeom prst="rect">
                          <a:avLst/>
                        </a:prstGeom>
                        <a:solidFill>
                          <a:schemeClr val="bg1"/>
                        </a:solidFill>
                        <a:ln w="9525">
                          <a:noFill/>
                          <a:miter lim="800000"/>
                          <a:headEnd/>
                          <a:tailEnd/>
                        </a:ln>
                      </wps:spPr>
                      <wps:txbx>
                        <w:txbxContent>
                          <w:p w14:paraId="6D517C67" w14:textId="77777777" w:rsidR="00C9135D" w:rsidRDefault="00C9135D" w:rsidP="00C9135D">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38B35D" id="_x0000_s1029" type="#_x0000_t202" style="position:absolute;left:0;text-align:left;margin-left:0;margin-top:159.8pt;width:65.4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" fillcolor="white [3212]" stroked="f">
                <v:textbox style="mso-fit-shape-to-text:t">
                  <w:txbxContent>
                    <w:p w14:paraId="6D517C67" w14:textId="77777777" w:rsidR="00C9135D" w:rsidRDefault="00C9135D" w:rsidP="00C9135D">
                      <w:r>
                        <w:t xml:space="preserve">     </w:t>
                      </w:r>
                    </w:p>
                  </w:txbxContent>
                </v:textbox>
                <w10:wrap anchorx="margin"/>
              </v:shape>
            </w:pict>
          </mc:Fallback>
        </mc:AlternateContent>
      </w:r>
      <w:r w:rsidR="007576A2">
        <w:br w:type="page"/>
      </w:r>
    </w:p>
    <w:p w14:paraId="407A2469" w14:textId="6A9F4942" w:rsidR="007576A2" w:rsidRDefault="007576A2" w:rsidP="00323002">
      <w:pPr>
        <w:jc w:val="center"/>
      </w:pPr>
    </w:p>
    <w:p w14:paraId="1BDC112F" w14:textId="77777777" w:rsidR="00C85DD5" w:rsidRDefault="00C85DD5" w:rsidP="00323002">
      <w:pPr>
        <w:jc w:val="center"/>
      </w:pPr>
    </w:p>
    <w:p w14:paraId="690E986A" w14:textId="58BCD547" w:rsidR="00C85DD5" w:rsidRDefault="00C85DD5" w:rsidP="00323002">
      <w:pPr>
        <w:jc w:val="center"/>
      </w:pPr>
    </w:p>
    <w:p w14:paraId="67DFB54C" w14:textId="77777777" w:rsidR="00C85DD5" w:rsidRDefault="00C85DD5" w:rsidP="00323002">
      <w:pPr>
        <w:jc w:val="center"/>
      </w:pPr>
    </w:p>
    <w:p w14:paraId="516AEEFB" w14:textId="77777777" w:rsidR="00C85DD5" w:rsidRDefault="00C85DD5" w:rsidP="00323002">
      <w:pPr>
        <w:jc w:val="center"/>
      </w:pPr>
    </w:p>
    <w:p w14:paraId="68F76506" w14:textId="5A928A6C" w:rsidR="00C85DD5" w:rsidRDefault="00C85DD5" w:rsidP="00323002">
      <w:pPr>
        <w:jc w:val="center"/>
      </w:pPr>
    </w:p>
    <w:p w14:paraId="68A5AD15" w14:textId="77777777" w:rsidR="00C85DD5" w:rsidRDefault="00C85DD5" w:rsidP="00323002">
      <w:pPr>
        <w:jc w:val="center"/>
      </w:pPr>
    </w:p>
    <w:p w14:paraId="63110627" w14:textId="3E0AE107" w:rsidR="00C85DD5" w:rsidRDefault="00C85DD5" w:rsidP="00323002">
      <w:pPr>
        <w:jc w:val="center"/>
      </w:pPr>
    </w:p>
    <w:p w14:paraId="0E5118E6" w14:textId="7CB9296D" w:rsidR="00C85DD5" w:rsidRDefault="00C85DD5" w:rsidP="00323002">
      <w:pPr>
        <w:jc w:val="center"/>
      </w:pPr>
    </w:p>
    <w:p w14:paraId="7F050670" w14:textId="265A9B89" w:rsidR="00C85DD5" w:rsidRDefault="00C85DD5" w:rsidP="00323002">
      <w:pPr>
        <w:jc w:val="center"/>
      </w:pPr>
    </w:p>
    <w:p w14:paraId="4B2199CC" w14:textId="77777777" w:rsidR="00C85DD5" w:rsidRDefault="00C85DD5" w:rsidP="00323002">
      <w:pPr>
        <w:jc w:val="center"/>
      </w:pPr>
    </w:p>
    <w:p w14:paraId="61375908" w14:textId="77777777" w:rsidR="00C85DD5" w:rsidRDefault="00C85DD5" w:rsidP="00323002">
      <w:pPr>
        <w:jc w:val="center"/>
      </w:pPr>
    </w:p>
    <w:p w14:paraId="1D1EAF18" w14:textId="7933DF69" w:rsidR="00C85DD5" w:rsidRDefault="00C85DD5" w:rsidP="00323002">
      <w:pPr>
        <w:jc w:val="center"/>
      </w:pPr>
    </w:p>
    <w:p w14:paraId="7571DAB5" w14:textId="77777777" w:rsidR="00C85DD5" w:rsidRDefault="00C85DD5" w:rsidP="00323002">
      <w:pPr>
        <w:jc w:val="center"/>
      </w:pPr>
    </w:p>
    <w:p w14:paraId="54119FA7" w14:textId="48A19FF5" w:rsidR="00C85DD5" w:rsidRDefault="00C85DD5" w:rsidP="00323002">
      <w:pPr>
        <w:jc w:val="center"/>
      </w:pPr>
    </w:p>
    <w:p w14:paraId="3C362595" w14:textId="3D7E5886" w:rsidR="00C85DD5" w:rsidRDefault="00C85DD5" w:rsidP="00323002">
      <w:pPr>
        <w:jc w:val="center"/>
      </w:pPr>
    </w:p>
    <w:p w14:paraId="06F1EA82" w14:textId="009063CD" w:rsidR="00C85DD5" w:rsidRDefault="00C85DD5" w:rsidP="00323002">
      <w:pPr>
        <w:jc w:val="center"/>
      </w:pPr>
    </w:p>
    <w:p w14:paraId="5F5F6692" w14:textId="3907C1C6" w:rsidR="00C85DD5" w:rsidRDefault="00C85DD5" w:rsidP="00323002">
      <w:pPr>
        <w:jc w:val="center"/>
      </w:pPr>
    </w:p>
    <w:p w14:paraId="7DD87123" w14:textId="76C7D4CE" w:rsidR="00D76489" w:rsidRDefault="00D76489" w:rsidP="00323002">
      <w:pPr>
        <w:jc w:val="center"/>
      </w:pPr>
    </w:p>
    <w:p w14:paraId="0BC4ED13" w14:textId="79AC7895" w:rsidR="00C85DD5" w:rsidRDefault="00C85DD5" w:rsidP="00323002">
      <w:pPr>
        <w:jc w:val="center"/>
      </w:pPr>
    </w:p>
    <w:p w14:paraId="0B3CC9F4" w14:textId="77777777" w:rsidR="001F11DE" w:rsidRDefault="001F11DE" w:rsidP="00323002">
      <w:pPr>
        <w:jc w:val="center"/>
      </w:pPr>
    </w:p>
    <w:p w14:paraId="765BD380" w14:textId="77777777" w:rsidR="001F11DE" w:rsidRDefault="001F11DE" w:rsidP="00323002">
      <w:pPr>
        <w:jc w:val="center"/>
      </w:pPr>
    </w:p>
    <w:p w14:paraId="30FDF8F9" w14:textId="2E7563AE" w:rsidR="00C85DD5" w:rsidRDefault="00C85DD5" w:rsidP="00323002">
      <w:pPr>
        <w:jc w:val="center"/>
      </w:pPr>
      <w:r>
        <w:t>© Copyright JOHN BRADSHAW 2023</w:t>
      </w:r>
    </w:p>
    <w:p w14:paraId="022F677F" w14:textId="64263E6A" w:rsidR="00C85DD5" w:rsidRPr="000D357D" w:rsidRDefault="00C85DD5" w:rsidP="00323002">
      <w:pPr>
        <w:jc w:val="center"/>
      </w:pPr>
      <w:r>
        <w:t xml:space="preserve">All </w:t>
      </w:r>
      <w:r w:rsidR="00D76489">
        <w:t>Rights Reserved</w:t>
      </w:r>
      <w:r w:rsidR="0052463A">
        <w:t>.</w:t>
      </w:r>
    </w:p>
    <w:p w14:paraId="73393C21" w14:textId="540443E8" w:rsidR="00EB727C" w:rsidRPr="00CE2437" w:rsidRDefault="001F11DE" w:rsidP="00323002">
      <w:pPr>
        <w:jc w:val="center"/>
        <w:rPr>
          <w:b/>
        </w:rPr>
      </w:pPr>
      <w:r>
        <w:rPr>
          <w:noProof/>
        </w:rPr>
        <mc:AlternateContent>
          <mc:Choice Requires="wps">
            <w:drawing>
              <wp:anchor distT="45720" distB="45720" distL="114300" distR="114300" simplePos="0" relativeHeight="251669504" behindDoc="0" locked="0" layoutInCell="1" allowOverlap="1" wp14:anchorId="072F0C5B" wp14:editId="64C19869">
                <wp:simplePos x="0" y="0"/>
                <wp:positionH relativeFrom="margin">
                  <wp:align>center</wp:align>
                </wp:positionH>
                <wp:positionV relativeFrom="paragraph">
                  <wp:posOffset>1247140</wp:posOffset>
                </wp:positionV>
                <wp:extent cx="830580" cy="1404620"/>
                <wp:effectExtent l="0" t="0" r="7620" b="8890"/>
                <wp:wrapNone/>
                <wp:docPr id="2033693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1404620"/>
                        </a:xfrm>
                        <a:prstGeom prst="rect">
                          <a:avLst/>
                        </a:prstGeom>
                        <a:solidFill>
                          <a:schemeClr val="bg1"/>
                        </a:solidFill>
                        <a:ln w="9525">
                          <a:noFill/>
                          <a:miter lim="800000"/>
                          <a:headEnd/>
                          <a:tailEnd/>
                        </a:ln>
                      </wps:spPr>
                      <wps:txbx>
                        <w:txbxContent>
                          <w:p w14:paraId="204D384C" w14:textId="77777777" w:rsidR="00C9135D" w:rsidRDefault="00C9135D" w:rsidP="00C9135D">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2F0C5B" id="_x0000_s1030" type="#_x0000_t202" style="position:absolute;left:0;text-align:left;margin-left:0;margin-top:98.2pt;width:65.4pt;height:110.6pt;z-index:2516695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" fillcolor="white [3212]" stroked="f">
                <v:textbox style="mso-fit-shape-to-text:t">
                  <w:txbxContent>
                    <w:p w14:paraId="204D384C" w14:textId="77777777" w:rsidR="00C9135D" w:rsidRDefault="00C9135D" w:rsidP="00C9135D">
                      <w:r>
                        <w:t xml:space="preserve">     </w:t>
                      </w:r>
                    </w:p>
                  </w:txbxContent>
                </v:textbox>
                <w10:wrap anchorx="margin"/>
              </v:shape>
            </w:pict>
          </mc:Fallback>
        </mc:AlternateContent>
      </w:r>
      <w:r w:rsidR="00862DD0" w:rsidRPr="00862DD0">
        <w:rPr>
          <w:noProof/>
        </w:rPr>
        <mc:AlternateContent>
          <mc:Choice Requires="wps">
            <w:drawing>
              <wp:anchor distT="45720" distB="45720" distL="114300" distR="114300" simplePos="0" relativeHeight="251663360" behindDoc="0" locked="0" layoutInCell="1" allowOverlap="1" wp14:anchorId="2AF4EF7C" wp14:editId="4257202F">
                <wp:simplePos x="0" y="0"/>
                <wp:positionH relativeFrom="margin">
                  <wp:align>center</wp:align>
                </wp:positionH>
                <wp:positionV relativeFrom="paragraph">
                  <wp:posOffset>808990</wp:posOffset>
                </wp:positionV>
                <wp:extent cx="617220" cy="1404620"/>
                <wp:effectExtent l="0" t="0" r="0" b="8890"/>
                <wp:wrapNone/>
                <wp:docPr id="152517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1404620"/>
                        </a:xfrm>
                        <a:prstGeom prst="rect">
                          <a:avLst/>
                        </a:prstGeom>
                        <a:solidFill>
                          <a:schemeClr val="bg1"/>
                        </a:solidFill>
                        <a:ln w="9525">
                          <a:noFill/>
                          <a:miter lim="800000"/>
                          <a:headEnd/>
                          <a:tailEnd/>
                        </a:ln>
                      </wps:spPr>
                      <wps:txbx>
                        <w:txbxContent>
                          <w:p w14:paraId="6DE1EF6C" w14:textId="77777777" w:rsidR="00862DD0" w:rsidRDefault="00862DD0" w:rsidP="00862DD0">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F4EF7C" id="_x0000_s1031" type="#_x0000_t202" style="position:absolute;left:0;text-align:left;margin-left:0;margin-top:63.7pt;width:48.6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" fillcolor="white [3212]" stroked="f">
                <v:textbox style="mso-fit-shape-to-text:t">
                  <w:txbxContent>
                    <w:p w14:paraId="6DE1EF6C" w14:textId="77777777" w:rsidR="00862DD0" w:rsidRDefault="00862DD0" w:rsidP="00862DD0">
                      <w:r>
                        <w:t xml:space="preserve">     </w:t>
                      </w:r>
                    </w:p>
                  </w:txbxContent>
                </v:textbox>
                <w10:wrap anchorx="margin"/>
              </v:shape>
            </w:pict>
          </mc:Fallback>
        </mc:AlternateContent>
      </w:r>
      <w:r w:rsidR="00EB727C">
        <w:br w:type="page"/>
      </w:r>
    </w:p>
    <w:p w14:paraId="16F7F89A" w14:textId="286F0E5C" w:rsidR="00EB727C" w:rsidRPr="00092F15" w:rsidRDefault="00CE2437" w:rsidP="00323002">
      <w:pPr>
        <w:pStyle w:val="Heading1"/>
      </w:pPr>
      <w:bookmarkStart w:id="0" w:name="_Toc133858198"/>
      <w:r w:rsidRPr="00092F15">
        <w:lastRenderedPageBreak/>
        <w:t>Acknowledgments</w:t>
      </w:r>
      <w:bookmarkEnd w:id="0"/>
    </w:p>
    <w:p w14:paraId="3D0FBF4B" w14:textId="0BA50C10" w:rsidR="00A7438B" w:rsidRDefault="003D133B" w:rsidP="009527CD">
      <w:pPr>
        <w:spacing w:after="0" w:line="360" w:lineRule="auto"/>
        <w:rPr>
          <w:rFonts w:cs="Times New Roman"/>
          <w:szCs w:val="24"/>
        </w:rPr>
      </w:pPr>
      <w:r>
        <w:rPr>
          <w:rFonts w:cs="Times New Roman"/>
          <w:szCs w:val="24"/>
        </w:rPr>
        <w:tab/>
      </w:r>
      <w:r w:rsidR="0013341E">
        <w:rPr>
          <w:rFonts w:cs="Times New Roman"/>
          <w:szCs w:val="24"/>
        </w:rPr>
        <w:t xml:space="preserve">This thesis would have been impossible without the support and guidance of </w:t>
      </w:r>
      <w:r w:rsidR="00924E49">
        <w:rPr>
          <w:rFonts w:cs="Times New Roman"/>
          <w:szCs w:val="24"/>
        </w:rPr>
        <w:t>the members of the Biomedical Engineering Lab</w:t>
      </w:r>
      <w:r w:rsidR="00912411">
        <w:rPr>
          <w:rFonts w:cs="Times New Roman"/>
          <w:szCs w:val="24"/>
        </w:rPr>
        <w:t>. My advisor, Dr. Rong</w:t>
      </w:r>
      <w:r w:rsidR="00A855E0">
        <w:rPr>
          <w:rFonts w:cs="Times New Roman"/>
          <w:szCs w:val="24"/>
        </w:rPr>
        <w:t xml:space="preserve"> </w:t>
      </w:r>
      <w:r w:rsidR="00912411">
        <w:rPr>
          <w:rFonts w:cs="Times New Roman"/>
          <w:szCs w:val="24"/>
        </w:rPr>
        <w:t xml:space="preserve">Gan, </w:t>
      </w:r>
      <w:r w:rsidR="00A855E0">
        <w:rPr>
          <w:rFonts w:cs="Times New Roman"/>
          <w:szCs w:val="24"/>
        </w:rPr>
        <w:t xml:space="preserve">has constantly provided valuable advice and pushed me to </w:t>
      </w:r>
      <w:r w:rsidR="00693231">
        <w:rPr>
          <w:rFonts w:cs="Times New Roman"/>
          <w:szCs w:val="24"/>
        </w:rPr>
        <w:t>accomplish high-quality research</w:t>
      </w:r>
      <w:r w:rsidR="00552DB6">
        <w:rPr>
          <w:rFonts w:cs="Times New Roman"/>
          <w:szCs w:val="24"/>
        </w:rPr>
        <w:t xml:space="preserve"> for all </w:t>
      </w:r>
      <w:r w:rsidR="00AB0E66">
        <w:rPr>
          <w:rFonts w:cs="Times New Roman"/>
          <w:szCs w:val="24"/>
        </w:rPr>
        <w:t>the years I worked in her lab</w:t>
      </w:r>
      <w:r w:rsidR="006D04F8">
        <w:rPr>
          <w:rFonts w:cs="Times New Roman"/>
          <w:szCs w:val="24"/>
        </w:rPr>
        <w:t>. Her</w:t>
      </w:r>
      <w:r w:rsidR="00D0294D">
        <w:rPr>
          <w:rFonts w:cs="Times New Roman"/>
          <w:szCs w:val="24"/>
        </w:rPr>
        <w:t xml:space="preserve"> wisdom and experience were an inspiration </w:t>
      </w:r>
      <w:r w:rsidR="006D04F8">
        <w:rPr>
          <w:rFonts w:cs="Times New Roman"/>
          <w:szCs w:val="24"/>
        </w:rPr>
        <w:t xml:space="preserve">to me as I performed my own research. </w:t>
      </w:r>
      <w:r w:rsidR="00693231">
        <w:rPr>
          <w:rFonts w:cs="Times New Roman"/>
          <w:szCs w:val="24"/>
        </w:rPr>
        <w:t>I</w:t>
      </w:r>
      <w:r w:rsidR="0075006A">
        <w:rPr>
          <w:rFonts w:cs="Times New Roman"/>
          <w:szCs w:val="24"/>
        </w:rPr>
        <w:t xml:space="preserve"> would not be</w:t>
      </w:r>
      <w:r w:rsidR="00552DB6">
        <w:rPr>
          <w:rFonts w:cs="Times New Roman"/>
          <w:szCs w:val="24"/>
        </w:rPr>
        <w:t xml:space="preserve"> as good of an engineer without</w:t>
      </w:r>
      <w:r w:rsidR="006D04F8">
        <w:rPr>
          <w:rFonts w:cs="Times New Roman"/>
          <w:szCs w:val="24"/>
        </w:rPr>
        <w:t xml:space="preserve"> Dr. Gan</w:t>
      </w:r>
      <w:r w:rsidR="00552DB6">
        <w:rPr>
          <w:rFonts w:cs="Times New Roman"/>
          <w:szCs w:val="24"/>
        </w:rPr>
        <w:t xml:space="preserve">, and I will be eternally grateful for her mentorship. </w:t>
      </w:r>
      <w:r w:rsidR="00C145B7">
        <w:rPr>
          <w:rFonts w:cs="Times New Roman"/>
          <w:szCs w:val="24"/>
        </w:rPr>
        <w:t xml:space="preserve">I am very </w:t>
      </w:r>
      <w:r w:rsidR="00B61590">
        <w:rPr>
          <w:rFonts w:cs="Times New Roman"/>
          <w:szCs w:val="24"/>
        </w:rPr>
        <w:t>appreciative</w:t>
      </w:r>
      <w:r w:rsidR="00C145B7">
        <w:rPr>
          <w:rFonts w:cs="Times New Roman"/>
          <w:szCs w:val="24"/>
        </w:rPr>
        <w:t xml:space="preserve"> </w:t>
      </w:r>
      <w:r w:rsidR="00B61590">
        <w:rPr>
          <w:rFonts w:cs="Times New Roman"/>
          <w:szCs w:val="24"/>
        </w:rPr>
        <w:t>of</w:t>
      </w:r>
      <w:r w:rsidR="00C145B7">
        <w:rPr>
          <w:rFonts w:cs="Times New Roman"/>
          <w:szCs w:val="24"/>
        </w:rPr>
        <w:t xml:space="preserve"> all the help I received from </w:t>
      </w:r>
      <w:r w:rsidR="00B34A19">
        <w:rPr>
          <w:rFonts w:cs="Times New Roman"/>
          <w:szCs w:val="24"/>
        </w:rPr>
        <w:t>Marcus Brown: he taught me how to work with the finite element model and gave me practical and moral support when I struggled with modeling projects</w:t>
      </w:r>
      <w:r w:rsidR="00C145B7">
        <w:rPr>
          <w:rFonts w:cs="Times New Roman"/>
          <w:szCs w:val="24"/>
        </w:rPr>
        <w:t xml:space="preserve">. </w:t>
      </w:r>
      <w:r w:rsidR="00B61590">
        <w:rPr>
          <w:rFonts w:cs="Times New Roman"/>
          <w:szCs w:val="24"/>
        </w:rPr>
        <w:t xml:space="preserve">I would also like to thank </w:t>
      </w:r>
      <w:r w:rsidR="00C145B7">
        <w:rPr>
          <w:rFonts w:cs="Times New Roman"/>
          <w:szCs w:val="24"/>
        </w:rPr>
        <w:t>Shangyuan Jiang</w:t>
      </w:r>
      <w:r w:rsidR="00B61590">
        <w:rPr>
          <w:rFonts w:cs="Times New Roman"/>
          <w:szCs w:val="24"/>
        </w:rPr>
        <w:t>,</w:t>
      </w:r>
      <w:r w:rsidR="00C145B7">
        <w:rPr>
          <w:rFonts w:cs="Times New Roman"/>
          <w:szCs w:val="24"/>
        </w:rPr>
        <w:t xml:space="preserve"> </w:t>
      </w:r>
      <w:r w:rsidR="00B61590">
        <w:rPr>
          <w:rFonts w:cs="Times New Roman"/>
          <w:szCs w:val="24"/>
        </w:rPr>
        <w:t xml:space="preserve">who </w:t>
      </w:r>
      <w:r w:rsidR="00CA554A">
        <w:rPr>
          <w:rFonts w:cs="Times New Roman"/>
          <w:szCs w:val="24"/>
        </w:rPr>
        <w:t xml:space="preserve">consistently </w:t>
      </w:r>
      <w:r w:rsidR="00365D5B">
        <w:rPr>
          <w:rFonts w:cs="Times New Roman"/>
          <w:szCs w:val="24"/>
        </w:rPr>
        <w:t>offered me</w:t>
      </w:r>
      <w:r w:rsidR="00CA554A">
        <w:rPr>
          <w:rFonts w:cs="Times New Roman"/>
          <w:szCs w:val="24"/>
        </w:rPr>
        <w:t xml:space="preserve"> help</w:t>
      </w:r>
      <w:r w:rsidR="009624E9">
        <w:rPr>
          <w:rFonts w:cs="Times New Roman"/>
          <w:szCs w:val="24"/>
        </w:rPr>
        <w:t xml:space="preserve"> and </w:t>
      </w:r>
      <w:r w:rsidR="00A7438B">
        <w:rPr>
          <w:rFonts w:cs="Times New Roman"/>
          <w:szCs w:val="24"/>
        </w:rPr>
        <w:t xml:space="preserve">made working in </w:t>
      </w:r>
      <w:r w:rsidR="00BC513F">
        <w:rPr>
          <w:rFonts w:cs="Times New Roman"/>
          <w:szCs w:val="24"/>
        </w:rPr>
        <w:t xml:space="preserve">the </w:t>
      </w:r>
      <w:r w:rsidR="00A7438B">
        <w:rPr>
          <w:rFonts w:cs="Times New Roman"/>
          <w:szCs w:val="24"/>
        </w:rPr>
        <w:t xml:space="preserve">lab </w:t>
      </w:r>
      <w:r w:rsidR="00365D5B">
        <w:rPr>
          <w:rFonts w:cs="Times New Roman"/>
          <w:szCs w:val="24"/>
        </w:rPr>
        <w:t>very</w:t>
      </w:r>
      <w:r w:rsidR="00D02C2C">
        <w:rPr>
          <w:rFonts w:cs="Times New Roman"/>
          <w:szCs w:val="24"/>
        </w:rPr>
        <w:t xml:space="preserve"> enjoyable.</w:t>
      </w:r>
    </w:p>
    <w:p w14:paraId="501DF7A8" w14:textId="633E97F0" w:rsidR="003D133B" w:rsidRDefault="00FF7240" w:rsidP="00A7438B">
      <w:pPr>
        <w:spacing w:after="0" w:line="360" w:lineRule="auto"/>
        <w:ind w:firstLine="720"/>
        <w:rPr>
          <w:rFonts w:cs="Times New Roman"/>
          <w:szCs w:val="24"/>
        </w:rPr>
      </w:pPr>
      <w:r>
        <w:rPr>
          <w:rFonts w:cs="Times New Roman"/>
          <w:szCs w:val="24"/>
        </w:rPr>
        <w:t>I must also thank Dr. Xuelin Wang for his exper</w:t>
      </w:r>
      <w:r w:rsidR="002737D9">
        <w:rPr>
          <w:rFonts w:cs="Times New Roman"/>
          <w:szCs w:val="24"/>
        </w:rPr>
        <w:t xml:space="preserve">tise in finite element analysis and hard work </w:t>
      </w:r>
      <w:r w:rsidR="0018143C">
        <w:rPr>
          <w:rFonts w:cs="Times New Roman"/>
          <w:szCs w:val="24"/>
        </w:rPr>
        <w:t xml:space="preserve">in </w:t>
      </w:r>
      <w:r w:rsidR="0013606D">
        <w:rPr>
          <w:rFonts w:cs="Times New Roman"/>
          <w:szCs w:val="24"/>
        </w:rPr>
        <w:t>constructing and meshing the organ of Corti model.</w:t>
      </w:r>
    </w:p>
    <w:p w14:paraId="00959C28" w14:textId="4BE3702A" w:rsidR="00D02C2C" w:rsidRDefault="007A3082" w:rsidP="009527CD">
      <w:pPr>
        <w:spacing w:after="0" w:line="360" w:lineRule="auto"/>
        <w:rPr>
          <w:rFonts w:cs="Times New Roman"/>
          <w:szCs w:val="24"/>
        </w:rPr>
      </w:pPr>
      <w:r>
        <w:rPr>
          <w:rFonts w:cs="Times New Roman"/>
          <w:szCs w:val="24"/>
        </w:rPr>
        <w:tab/>
        <w:t xml:space="preserve">I am </w:t>
      </w:r>
      <w:r w:rsidR="001E39A4">
        <w:rPr>
          <w:rFonts w:cs="Times New Roman"/>
          <w:szCs w:val="24"/>
        </w:rPr>
        <w:t>thankful</w:t>
      </w:r>
      <w:r>
        <w:rPr>
          <w:rFonts w:cs="Times New Roman"/>
          <w:szCs w:val="24"/>
        </w:rPr>
        <w:t xml:space="preserve"> for all the work other students and researchers have put into the finite element model of the ear over the years, and I am proud to have </w:t>
      </w:r>
      <w:r w:rsidR="005328F1">
        <w:rPr>
          <w:rFonts w:cs="Times New Roman"/>
          <w:szCs w:val="24"/>
        </w:rPr>
        <w:t>pushed the project even further.</w:t>
      </w:r>
    </w:p>
    <w:p w14:paraId="6DED608E" w14:textId="0A959DE0" w:rsidR="0013606D" w:rsidRDefault="009624E9" w:rsidP="009527CD">
      <w:pPr>
        <w:spacing w:after="0" w:line="360" w:lineRule="auto"/>
        <w:rPr>
          <w:rFonts w:cs="Times New Roman"/>
          <w:szCs w:val="24"/>
        </w:rPr>
      </w:pPr>
      <w:r>
        <w:rPr>
          <w:rFonts w:cs="Times New Roman"/>
          <w:szCs w:val="24"/>
        </w:rPr>
        <w:tab/>
        <w:t xml:space="preserve">I </w:t>
      </w:r>
      <w:r w:rsidR="00406EF4">
        <w:rPr>
          <w:rFonts w:cs="Times New Roman"/>
          <w:szCs w:val="24"/>
        </w:rPr>
        <w:t>would like to express my gratitude to my committee members, Dr. Chenkai Dai and Dr. Michael Detamore, for the time and effort they have dedicated to helping me complete my degree</w:t>
      </w:r>
      <w:r w:rsidR="005328F1">
        <w:rPr>
          <w:rFonts w:cs="Times New Roman"/>
          <w:szCs w:val="24"/>
        </w:rPr>
        <w:t xml:space="preserve"> and the advice they have provided me during my time at OU.</w:t>
      </w:r>
    </w:p>
    <w:p w14:paraId="6A5C9915" w14:textId="6E1FC4AA" w:rsidR="0013606D" w:rsidRDefault="0013606D" w:rsidP="001A48C5">
      <w:pPr>
        <w:spacing w:after="0" w:line="360" w:lineRule="auto"/>
        <w:rPr>
          <w:rFonts w:cs="Times New Roman"/>
          <w:szCs w:val="24"/>
        </w:rPr>
      </w:pPr>
      <w:r>
        <w:rPr>
          <w:rFonts w:cs="Times New Roman"/>
          <w:szCs w:val="24"/>
        </w:rPr>
        <w:tab/>
        <w:t>This work w</w:t>
      </w:r>
      <w:r w:rsidR="007A3082">
        <w:rPr>
          <w:rFonts w:cs="Times New Roman"/>
          <w:szCs w:val="24"/>
        </w:rPr>
        <w:t xml:space="preserve">as </w:t>
      </w:r>
      <w:r w:rsidR="000C1DCB">
        <w:rPr>
          <w:rFonts w:cs="Times New Roman"/>
          <w:szCs w:val="24"/>
        </w:rPr>
        <w:t>supported</w:t>
      </w:r>
      <w:r w:rsidR="007A3082">
        <w:rPr>
          <w:rFonts w:cs="Times New Roman"/>
          <w:szCs w:val="24"/>
        </w:rPr>
        <w:t xml:space="preserve"> by </w:t>
      </w:r>
      <w:r w:rsidR="001A48C5">
        <w:rPr>
          <w:rFonts w:cs="Times New Roman"/>
          <w:szCs w:val="24"/>
        </w:rPr>
        <w:t xml:space="preserve">the </w:t>
      </w:r>
      <w:r w:rsidRPr="000D357D">
        <w:rPr>
          <w:rFonts w:cs="Times New Roman"/>
          <w:szCs w:val="24"/>
        </w:rPr>
        <w:t xml:space="preserve">Department of Defense (DoD) Grant No. W81XWH-14-1-0228. </w:t>
      </w:r>
    </w:p>
    <w:p w14:paraId="3DC5CEDB" w14:textId="4070AE0C" w:rsidR="001A48C5" w:rsidRPr="000D357D" w:rsidRDefault="001A48C5" w:rsidP="001A48C5">
      <w:pPr>
        <w:spacing w:after="0" w:line="360" w:lineRule="auto"/>
        <w:rPr>
          <w:rFonts w:cs="Times New Roman"/>
          <w:szCs w:val="24"/>
        </w:rPr>
      </w:pPr>
      <w:r>
        <w:rPr>
          <w:rFonts w:cs="Times New Roman"/>
          <w:szCs w:val="24"/>
        </w:rPr>
        <w:tab/>
      </w:r>
      <w:r w:rsidR="00B73DDD">
        <w:rPr>
          <w:rFonts w:cs="Times New Roman"/>
          <w:szCs w:val="24"/>
        </w:rPr>
        <w:t>And l</w:t>
      </w:r>
      <w:r>
        <w:rPr>
          <w:rFonts w:cs="Times New Roman"/>
          <w:szCs w:val="24"/>
        </w:rPr>
        <w:t xml:space="preserve">astly, I </w:t>
      </w:r>
      <w:r w:rsidR="0003623D">
        <w:rPr>
          <w:rFonts w:cs="Times New Roman"/>
          <w:szCs w:val="24"/>
        </w:rPr>
        <w:t>offer my thanks to my parents</w:t>
      </w:r>
      <w:r w:rsidR="005755BF">
        <w:rPr>
          <w:rFonts w:cs="Times New Roman"/>
          <w:szCs w:val="24"/>
        </w:rPr>
        <w:t>, Jack and Janet Bradshaw,</w:t>
      </w:r>
      <w:r w:rsidR="0003623D">
        <w:rPr>
          <w:rFonts w:cs="Times New Roman"/>
          <w:szCs w:val="24"/>
        </w:rPr>
        <w:t xml:space="preserve"> for all the support they have offered me during my degree</w:t>
      </w:r>
      <w:r w:rsidR="00172D40">
        <w:rPr>
          <w:rFonts w:cs="Times New Roman"/>
          <w:szCs w:val="24"/>
        </w:rPr>
        <w:t xml:space="preserve">. I am truly </w:t>
      </w:r>
      <w:r w:rsidR="001E39A4">
        <w:rPr>
          <w:rFonts w:cs="Times New Roman"/>
          <w:szCs w:val="24"/>
        </w:rPr>
        <w:t>grate</w:t>
      </w:r>
      <w:r w:rsidR="00172D40">
        <w:rPr>
          <w:rFonts w:cs="Times New Roman"/>
          <w:szCs w:val="24"/>
        </w:rPr>
        <w:t>ful for the love you have given me</w:t>
      </w:r>
      <w:r w:rsidR="00986695">
        <w:rPr>
          <w:rFonts w:cs="Times New Roman"/>
          <w:szCs w:val="24"/>
        </w:rPr>
        <w:t>.</w:t>
      </w:r>
    </w:p>
    <w:p w14:paraId="5F44B83B" w14:textId="4918E3CE" w:rsidR="00393945" w:rsidRDefault="00393945">
      <w:pPr>
        <w:rPr>
          <w:rFonts w:cs="Times New Roman"/>
          <w:szCs w:val="24"/>
        </w:rPr>
      </w:pPr>
      <w:r>
        <w:rPr>
          <w:rFonts w:cs="Times New Roman"/>
          <w:szCs w:val="24"/>
        </w:rPr>
        <w:br w:type="page"/>
      </w:r>
    </w:p>
    <w:p w14:paraId="531BEEC8" w14:textId="3A51CADB" w:rsidR="00393945" w:rsidRPr="00B74ED9" w:rsidRDefault="00393945" w:rsidP="00323002">
      <w:pPr>
        <w:pStyle w:val="Heading1"/>
      </w:pPr>
      <w:bookmarkStart w:id="1" w:name="_Toc133858199"/>
      <w:r w:rsidRPr="00B74ED9">
        <w:lastRenderedPageBreak/>
        <w:t>Table of Contents</w:t>
      </w:r>
      <w:bookmarkEnd w:id="1"/>
    </w:p>
    <w:p w14:paraId="6273111D" w14:textId="5D097C24" w:rsidR="00733322" w:rsidRDefault="00FE076C">
      <w:pPr>
        <w:pStyle w:val="TOC1"/>
        <w:tabs>
          <w:tab w:val="right" w:leader="dot" w:pos="7910"/>
        </w:tabs>
        <w:rPr>
          <w:rFonts w:asciiTheme="minorHAnsi" w:eastAsiaTheme="minorEastAsia" w:hAnsiTheme="minorHAnsi"/>
          <w:noProof/>
          <w:sz w:val="22"/>
        </w:rPr>
      </w:pPr>
      <w:r>
        <w:rPr>
          <w:b/>
          <w:bCs/>
        </w:rPr>
        <w:fldChar w:fldCharType="begin"/>
      </w:r>
      <w:r>
        <w:rPr>
          <w:b/>
          <w:bCs/>
        </w:rPr>
        <w:instrText xml:space="preserve"> TOC \o "1-3" \h \z \u </w:instrText>
      </w:r>
      <w:r>
        <w:rPr>
          <w:b/>
          <w:bCs/>
        </w:rPr>
        <w:fldChar w:fldCharType="separate"/>
      </w:r>
      <w:hyperlink w:anchor="_Toc133858198" w:history="1">
        <w:r w:rsidR="00733322" w:rsidRPr="00761F04">
          <w:rPr>
            <w:rStyle w:val="Hyperlink"/>
            <w:noProof/>
          </w:rPr>
          <w:t>Acknowledgments</w:t>
        </w:r>
        <w:r w:rsidR="00733322">
          <w:rPr>
            <w:noProof/>
            <w:webHidden/>
          </w:rPr>
          <w:tab/>
        </w:r>
        <w:r w:rsidR="00733322">
          <w:rPr>
            <w:noProof/>
            <w:webHidden/>
          </w:rPr>
          <w:fldChar w:fldCharType="begin"/>
        </w:r>
        <w:r w:rsidR="00733322">
          <w:rPr>
            <w:noProof/>
            <w:webHidden/>
          </w:rPr>
          <w:instrText xml:space="preserve"> PAGEREF _Toc133858198 \h </w:instrText>
        </w:r>
        <w:r w:rsidR="00733322">
          <w:rPr>
            <w:noProof/>
            <w:webHidden/>
          </w:rPr>
        </w:r>
        <w:r w:rsidR="00733322">
          <w:rPr>
            <w:noProof/>
            <w:webHidden/>
          </w:rPr>
          <w:fldChar w:fldCharType="separate"/>
        </w:r>
        <w:r w:rsidR="00733322">
          <w:rPr>
            <w:noProof/>
            <w:webHidden/>
          </w:rPr>
          <w:t>iv</w:t>
        </w:r>
        <w:r w:rsidR="00733322">
          <w:rPr>
            <w:noProof/>
            <w:webHidden/>
          </w:rPr>
          <w:fldChar w:fldCharType="end"/>
        </w:r>
      </w:hyperlink>
    </w:p>
    <w:p w14:paraId="73646A50" w14:textId="7C2012BE" w:rsidR="00733322" w:rsidRDefault="00000000">
      <w:pPr>
        <w:pStyle w:val="TOC1"/>
        <w:tabs>
          <w:tab w:val="right" w:leader="dot" w:pos="7910"/>
        </w:tabs>
        <w:rPr>
          <w:rFonts w:asciiTheme="minorHAnsi" w:eastAsiaTheme="minorEastAsia" w:hAnsiTheme="minorHAnsi"/>
          <w:noProof/>
          <w:sz w:val="22"/>
        </w:rPr>
      </w:pPr>
      <w:hyperlink w:anchor="_Toc133858199" w:history="1">
        <w:r w:rsidR="00733322" w:rsidRPr="00761F04">
          <w:rPr>
            <w:rStyle w:val="Hyperlink"/>
            <w:noProof/>
          </w:rPr>
          <w:t>Table of Contents</w:t>
        </w:r>
        <w:r w:rsidR="00733322">
          <w:rPr>
            <w:noProof/>
            <w:webHidden/>
          </w:rPr>
          <w:tab/>
        </w:r>
        <w:r w:rsidR="00733322">
          <w:rPr>
            <w:noProof/>
            <w:webHidden/>
          </w:rPr>
          <w:fldChar w:fldCharType="begin"/>
        </w:r>
        <w:r w:rsidR="00733322">
          <w:rPr>
            <w:noProof/>
            <w:webHidden/>
          </w:rPr>
          <w:instrText xml:space="preserve"> PAGEREF _Toc133858199 \h </w:instrText>
        </w:r>
        <w:r w:rsidR="00733322">
          <w:rPr>
            <w:noProof/>
            <w:webHidden/>
          </w:rPr>
        </w:r>
        <w:r w:rsidR="00733322">
          <w:rPr>
            <w:noProof/>
            <w:webHidden/>
          </w:rPr>
          <w:fldChar w:fldCharType="separate"/>
        </w:r>
        <w:r w:rsidR="00733322">
          <w:rPr>
            <w:noProof/>
            <w:webHidden/>
          </w:rPr>
          <w:t>v</w:t>
        </w:r>
        <w:r w:rsidR="00733322">
          <w:rPr>
            <w:noProof/>
            <w:webHidden/>
          </w:rPr>
          <w:fldChar w:fldCharType="end"/>
        </w:r>
      </w:hyperlink>
    </w:p>
    <w:p w14:paraId="6E4F64AA" w14:textId="36DCB01B" w:rsidR="00733322" w:rsidRDefault="00000000">
      <w:pPr>
        <w:pStyle w:val="TOC1"/>
        <w:tabs>
          <w:tab w:val="right" w:leader="dot" w:pos="7910"/>
        </w:tabs>
        <w:rPr>
          <w:rFonts w:asciiTheme="minorHAnsi" w:eastAsiaTheme="minorEastAsia" w:hAnsiTheme="minorHAnsi"/>
          <w:noProof/>
          <w:sz w:val="22"/>
        </w:rPr>
      </w:pPr>
      <w:hyperlink w:anchor="_Toc133858200" w:history="1">
        <w:r w:rsidR="00733322" w:rsidRPr="00761F04">
          <w:rPr>
            <w:rStyle w:val="Hyperlink"/>
            <w:noProof/>
          </w:rPr>
          <w:t>List of Tables</w:t>
        </w:r>
        <w:r w:rsidR="00733322">
          <w:rPr>
            <w:noProof/>
            <w:webHidden/>
          </w:rPr>
          <w:tab/>
        </w:r>
        <w:r w:rsidR="00733322">
          <w:rPr>
            <w:noProof/>
            <w:webHidden/>
          </w:rPr>
          <w:fldChar w:fldCharType="begin"/>
        </w:r>
        <w:r w:rsidR="00733322">
          <w:rPr>
            <w:noProof/>
            <w:webHidden/>
          </w:rPr>
          <w:instrText xml:space="preserve"> PAGEREF _Toc133858200 \h </w:instrText>
        </w:r>
        <w:r w:rsidR="00733322">
          <w:rPr>
            <w:noProof/>
            <w:webHidden/>
          </w:rPr>
        </w:r>
        <w:r w:rsidR="00733322">
          <w:rPr>
            <w:noProof/>
            <w:webHidden/>
          </w:rPr>
          <w:fldChar w:fldCharType="separate"/>
        </w:r>
        <w:r w:rsidR="00733322">
          <w:rPr>
            <w:noProof/>
            <w:webHidden/>
          </w:rPr>
          <w:t>vii</w:t>
        </w:r>
        <w:r w:rsidR="00733322">
          <w:rPr>
            <w:noProof/>
            <w:webHidden/>
          </w:rPr>
          <w:fldChar w:fldCharType="end"/>
        </w:r>
      </w:hyperlink>
    </w:p>
    <w:p w14:paraId="76D5B348" w14:textId="08EDC8C3" w:rsidR="00733322" w:rsidRDefault="00000000">
      <w:pPr>
        <w:pStyle w:val="TOC1"/>
        <w:tabs>
          <w:tab w:val="right" w:leader="dot" w:pos="7910"/>
        </w:tabs>
        <w:rPr>
          <w:rFonts w:asciiTheme="minorHAnsi" w:eastAsiaTheme="minorEastAsia" w:hAnsiTheme="minorHAnsi"/>
          <w:noProof/>
          <w:sz w:val="22"/>
        </w:rPr>
      </w:pPr>
      <w:hyperlink w:anchor="_Toc133858201" w:history="1">
        <w:r w:rsidR="00733322" w:rsidRPr="00761F04">
          <w:rPr>
            <w:rStyle w:val="Hyperlink"/>
            <w:noProof/>
          </w:rPr>
          <w:t>List of Figures</w:t>
        </w:r>
        <w:r w:rsidR="00733322">
          <w:rPr>
            <w:noProof/>
            <w:webHidden/>
          </w:rPr>
          <w:tab/>
        </w:r>
        <w:r w:rsidR="00733322">
          <w:rPr>
            <w:noProof/>
            <w:webHidden/>
          </w:rPr>
          <w:fldChar w:fldCharType="begin"/>
        </w:r>
        <w:r w:rsidR="00733322">
          <w:rPr>
            <w:noProof/>
            <w:webHidden/>
          </w:rPr>
          <w:instrText xml:space="preserve"> PAGEREF _Toc133858201 \h </w:instrText>
        </w:r>
        <w:r w:rsidR="00733322">
          <w:rPr>
            <w:noProof/>
            <w:webHidden/>
          </w:rPr>
        </w:r>
        <w:r w:rsidR="00733322">
          <w:rPr>
            <w:noProof/>
            <w:webHidden/>
          </w:rPr>
          <w:fldChar w:fldCharType="separate"/>
        </w:r>
        <w:r w:rsidR="00733322">
          <w:rPr>
            <w:noProof/>
            <w:webHidden/>
          </w:rPr>
          <w:t>viii</w:t>
        </w:r>
        <w:r w:rsidR="00733322">
          <w:rPr>
            <w:noProof/>
            <w:webHidden/>
          </w:rPr>
          <w:fldChar w:fldCharType="end"/>
        </w:r>
      </w:hyperlink>
    </w:p>
    <w:p w14:paraId="7F4BD627" w14:textId="42085927" w:rsidR="00733322" w:rsidRDefault="00000000">
      <w:pPr>
        <w:pStyle w:val="TOC1"/>
        <w:tabs>
          <w:tab w:val="right" w:leader="dot" w:pos="7910"/>
        </w:tabs>
        <w:rPr>
          <w:rFonts w:asciiTheme="minorHAnsi" w:eastAsiaTheme="minorEastAsia" w:hAnsiTheme="minorHAnsi"/>
          <w:noProof/>
          <w:sz w:val="22"/>
        </w:rPr>
      </w:pPr>
      <w:hyperlink w:anchor="_Toc133858202" w:history="1">
        <w:r w:rsidR="00733322" w:rsidRPr="00761F04">
          <w:rPr>
            <w:rStyle w:val="Hyperlink"/>
            <w:noProof/>
          </w:rPr>
          <w:t>Abstract</w:t>
        </w:r>
        <w:r w:rsidR="00733322">
          <w:rPr>
            <w:noProof/>
            <w:webHidden/>
          </w:rPr>
          <w:tab/>
        </w:r>
        <w:r w:rsidR="00733322">
          <w:rPr>
            <w:noProof/>
            <w:webHidden/>
          </w:rPr>
          <w:fldChar w:fldCharType="begin"/>
        </w:r>
        <w:r w:rsidR="00733322">
          <w:rPr>
            <w:noProof/>
            <w:webHidden/>
          </w:rPr>
          <w:instrText xml:space="preserve"> PAGEREF _Toc133858202 \h </w:instrText>
        </w:r>
        <w:r w:rsidR="00733322">
          <w:rPr>
            <w:noProof/>
            <w:webHidden/>
          </w:rPr>
        </w:r>
        <w:r w:rsidR="00733322">
          <w:rPr>
            <w:noProof/>
            <w:webHidden/>
          </w:rPr>
          <w:fldChar w:fldCharType="separate"/>
        </w:r>
        <w:r w:rsidR="00733322">
          <w:rPr>
            <w:noProof/>
            <w:webHidden/>
          </w:rPr>
          <w:t>xii</w:t>
        </w:r>
        <w:r w:rsidR="00733322">
          <w:rPr>
            <w:noProof/>
            <w:webHidden/>
          </w:rPr>
          <w:fldChar w:fldCharType="end"/>
        </w:r>
      </w:hyperlink>
    </w:p>
    <w:p w14:paraId="1B637FE5" w14:textId="7CDD1EB9" w:rsidR="00733322" w:rsidRDefault="00000000">
      <w:pPr>
        <w:pStyle w:val="TOC1"/>
        <w:tabs>
          <w:tab w:val="right" w:leader="dot" w:pos="7910"/>
        </w:tabs>
        <w:rPr>
          <w:rFonts w:asciiTheme="minorHAnsi" w:eastAsiaTheme="minorEastAsia" w:hAnsiTheme="minorHAnsi"/>
          <w:noProof/>
          <w:sz w:val="22"/>
        </w:rPr>
      </w:pPr>
      <w:hyperlink w:anchor="_Toc133858203" w:history="1">
        <w:r w:rsidR="00733322" w:rsidRPr="00761F04">
          <w:rPr>
            <w:rStyle w:val="Hyperlink"/>
            <w:noProof/>
          </w:rPr>
          <w:t>Chapter 1: Introduction</w:t>
        </w:r>
        <w:r w:rsidR="00733322">
          <w:rPr>
            <w:noProof/>
            <w:webHidden/>
          </w:rPr>
          <w:tab/>
        </w:r>
        <w:r w:rsidR="00733322">
          <w:rPr>
            <w:noProof/>
            <w:webHidden/>
          </w:rPr>
          <w:fldChar w:fldCharType="begin"/>
        </w:r>
        <w:r w:rsidR="00733322">
          <w:rPr>
            <w:noProof/>
            <w:webHidden/>
          </w:rPr>
          <w:instrText xml:space="preserve"> PAGEREF _Toc133858203 \h </w:instrText>
        </w:r>
        <w:r w:rsidR="00733322">
          <w:rPr>
            <w:noProof/>
            <w:webHidden/>
          </w:rPr>
        </w:r>
        <w:r w:rsidR="00733322">
          <w:rPr>
            <w:noProof/>
            <w:webHidden/>
          </w:rPr>
          <w:fldChar w:fldCharType="separate"/>
        </w:r>
        <w:r w:rsidR="00733322">
          <w:rPr>
            <w:noProof/>
            <w:webHidden/>
          </w:rPr>
          <w:t>1</w:t>
        </w:r>
        <w:r w:rsidR="00733322">
          <w:rPr>
            <w:noProof/>
            <w:webHidden/>
          </w:rPr>
          <w:fldChar w:fldCharType="end"/>
        </w:r>
      </w:hyperlink>
    </w:p>
    <w:p w14:paraId="532E330E" w14:textId="23EAD268" w:rsidR="00733322" w:rsidRDefault="00000000">
      <w:pPr>
        <w:pStyle w:val="TOC2"/>
        <w:tabs>
          <w:tab w:val="right" w:leader="dot" w:pos="7910"/>
        </w:tabs>
        <w:rPr>
          <w:rFonts w:asciiTheme="minorHAnsi" w:hAnsiTheme="minorHAnsi" w:cstheme="minorBidi"/>
          <w:noProof/>
          <w:sz w:val="22"/>
        </w:rPr>
      </w:pPr>
      <w:hyperlink w:anchor="_Toc133858204" w:history="1">
        <w:r w:rsidR="00733322" w:rsidRPr="00761F04">
          <w:rPr>
            <w:rStyle w:val="Hyperlink"/>
            <w:noProof/>
          </w:rPr>
          <w:t>1.1 Motivation</w:t>
        </w:r>
        <w:r w:rsidR="00733322">
          <w:rPr>
            <w:noProof/>
            <w:webHidden/>
          </w:rPr>
          <w:tab/>
        </w:r>
        <w:r w:rsidR="00733322">
          <w:rPr>
            <w:noProof/>
            <w:webHidden/>
          </w:rPr>
          <w:fldChar w:fldCharType="begin"/>
        </w:r>
        <w:r w:rsidR="00733322">
          <w:rPr>
            <w:noProof/>
            <w:webHidden/>
          </w:rPr>
          <w:instrText xml:space="preserve"> PAGEREF _Toc133858204 \h </w:instrText>
        </w:r>
        <w:r w:rsidR="00733322">
          <w:rPr>
            <w:noProof/>
            <w:webHidden/>
          </w:rPr>
        </w:r>
        <w:r w:rsidR="00733322">
          <w:rPr>
            <w:noProof/>
            <w:webHidden/>
          </w:rPr>
          <w:fldChar w:fldCharType="separate"/>
        </w:r>
        <w:r w:rsidR="00733322">
          <w:rPr>
            <w:noProof/>
            <w:webHidden/>
          </w:rPr>
          <w:t>1</w:t>
        </w:r>
        <w:r w:rsidR="00733322">
          <w:rPr>
            <w:noProof/>
            <w:webHidden/>
          </w:rPr>
          <w:fldChar w:fldCharType="end"/>
        </w:r>
      </w:hyperlink>
    </w:p>
    <w:p w14:paraId="2E698923" w14:textId="53FA9D7D" w:rsidR="00733322" w:rsidRDefault="00000000">
      <w:pPr>
        <w:pStyle w:val="TOC2"/>
        <w:tabs>
          <w:tab w:val="right" w:leader="dot" w:pos="7910"/>
        </w:tabs>
        <w:rPr>
          <w:rFonts w:asciiTheme="minorHAnsi" w:hAnsiTheme="minorHAnsi" w:cstheme="minorBidi"/>
          <w:noProof/>
          <w:sz w:val="22"/>
        </w:rPr>
      </w:pPr>
      <w:hyperlink w:anchor="_Toc133858205" w:history="1">
        <w:r w:rsidR="00733322" w:rsidRPr="00761F04">
          <w:rPr>
            <w:rStyle w:val="Hyperlink"/>
            <w:noProof/>
          </w:rPr>
          <w:t>1.2 Peripheral Auditory System</w:t>
        </w:r>
        <w:r w:rsidR="00733322">
          <w:rPr>
            <w:noProof/>
            <w:webHidden/>
          </w:rPr>
          <w:tab/>
        </w:r>
        <w:r w:rsidR="00733322">
          <w:rPr>
            <w:noProof/>
            <w:webHidden/>
          </w:rPr>
          <w:fldChar w:fldCharType="begin"/>
        </w:r>
        <w:r w:rsidR="00733322">
          <w:rPr>
            <w:noProof/>
            <w:webHidden/>
          </w:rPr>
          <w:instrText xml:space="preserve"> PAGEREF _Toc133858205 \h </w:instrText>
        </w:r>
        <w:r w:rsidR="00733322">
          <w:rPr>
            <w:noProof/>
            <w:webHidden/>
          </w:rPr>
        </w:r>
        <w:r w:rsidR="00733322">
          <w:rPr>
            <w:noProof/>
            <w:webHidden/>
          </w:rPr>
          <w:fldChar w:fldCharType="separate"/>
        </w:r>
        <w:r w:rsidR="00733322">
          <w:rPr>
            <w:noProof/>
            <w:webHidden/>
          </w:rPr>
          <w:t>2</w:t>
        </w:r>
        <w:r w:rsidR="00733322">
          <w:rPr>
            <w:noProof/>
            <w:webHidden/>
          </w:rPr>
          <w:fldChar w:fldCharType="end"/>
        </w:r>
      </w:hyperlink>
    </w:p>
    <w:p w14:paraId="21BED085" w14:textId="65432B66" w:rsidR="00733322" w:rsidRDefault="00000000">
      <w:pPr>
        <w:pStyle w:val="TOC2"/>
        <w:tabs>
          <w:tab w:val="right" w:leader="dot" w:pos="7910"/>
        </w:tabs>
        <w:rPr>
          <w:rFonts w:asciiTheme="minorHAnsi" w:hAnsiTheme="minorHAnsi" w:cstheme="minorBidi"/>
          <w:noProof/>
          <w:sz w:val="22"/>
        </w:rPr>
      </w:pPr>
      <w:hyperlink w:anchor="_Toc133858206" w:history="1">
        <w:r w:rsidR="00733322" w:rsidRPr="00761F04">
          <w:rPr>
            <w:rStyle w:val="Hyperlink"/>
            <w:noProof/>
          </w:rPr>
          <w:t>1.3 Finite Element Models of the Human Ear</w:t>
        </w:r>
        <w:r w:rsidR="00733322">
          <w:rPr>
            <w:noProof/>
            <w:webHidden/>
          </w:rPr>
          <w:tab/>
        </w:r>
        <w:r w:rsidR="00733322">
          <w:rPr>
            <w:noProof/>
            <w:webHidden/>
          </w:rPr>
          <w:fldChar w:fldCharType="begin"/>
        </w:r>
        <w:r w:rsidR="00733322">
          <w:rPr>
            <w:noProof/>
            <w:webHidden/>
          </w:rPr>
          <w:instrText xml:space="preserve"> PAGEREF _Toc133858206 \h </w:instrText>
        </w:r>
        <w:r w:rsidR="00733322">
          <w:rPr>
            <w:noProof/>
            <w:webHidden/>
          </w:rPr>
        </w:r>
        <w:r w:rsidR="00733322">
          <w:rPr>
            <w:noProof/>
            <w:webHidden/>
          </w:rPr>
          <w:fldChar w:fldCharType="separate"/>
        </w:r>
        <w:r w:rsidR="00733322">
          <w:rPr>
            <w:noProof/>
            <w:webHidden/>
          </w:rPr>
          <w:t>4</w:t>
        </w:r>
        <w:r w:rsidR="00733322">
          <w:rPr>
            <w:noProof/>
            <w:webHidden/>
          </w:rPr>
          <w:fldChar w:fldCharType="end"/>
        </w:r>
      </w:hyperlink>
    </w:p>
    <w:p w14:paraId="305238C3" w14:textId="2B30E50D" w:rsidR="00733322" w:rsidRDefault="00000000">
      <w:pPr>
        <w:pStyle w:val="TOC3"/>
        <w:tabs>
          <w:tab w:val="right" w:leader="dot" w:pos="7910"/>
        </w:tabs>
        <w:rPr>
          <w:rFonts w:asciiTheme="minorHAnsi" w:hAnsiTheme="minorHAnsi" w:cstheme="minorBidi"/>
          <w:i w:val="0"/>
          <w:noProof/>
          <w:sz w:val="22"/>
        </w:rPr>
      </w:pPr>
      <w:hyperlink w:anchor="_Toc133858207" w:history="1">
        <w:r w:rsidR="00733322" w:rsidRPr="00761F04">
          <w:rPr>
            <w:rStyle w:val="Hyperlink"/>
            <w:noProof/>
          </w:rPr>
          <w:t>1.3.1 Sound Transmission Through the Ear</w:t>
        </w:r>
        <w:r w:rsidR="00733322">
          <w:rPr>
            <w:noProof/>
            <w:webHidden/>
          </w:rPr>
          <w:tab/>
        </w:r>
        <w:r w:rsidR="00733322">
          <w:rPr>
            <w:noProof/>
            <w:webHidden/>
          </w:rPr>
          <w:fldChar w:fldCharType="begin"/>
        </w:r>
        <w:r w:rsidR="00733322">
          <w:rPr>
            <w:noProof/>
            <w:webHidden/>
          </w:rPr>
          <w:instrText xml:space="preserve"> PAGEREF _Toc133858207 \h </w:instrText>
        </w:r>
        <w:r w:rsidR="00733322">
          <w:rPr>
            <w:noProof/>
            <w:webHidden/>
          </w:rPr>
        </w:r>
        <w:r w:rsidR="00733322">
          <w:rPr>
            <w:noProof/>
            <w:webHidden/>
          </w:rPr>
          <w:fldChar w:fldCharType="separate"/>
        </w:r>
        <w:r w:rsidR="00733322">
          <w:rPr>
            <w:noProof/>
            <w:webHidden/>
          </w:rPr>
          <w:t>5</w:t>
        </w:r>
        <w:r w:rsidR="00733322">
          <w:rPr>
            <w:noProof/>
            <w:webHidden/>
          </w:rPr>
          <w:fldChar w:fldCharType="end"/>
        </w:r>
      </w:hyperlink>
    </w:p>
    <w:p w14:paraId="5D585E64" w14:textId="218FE9AE" w:rsidR="00733322" w:rsidRDefault="00000000">
      <w:pPr>
        <w:pStyle w:val="TOC3"/>
        <w:tabs>
          <w:tab w:val="right" w:leader="dot" w:pos="7910"/>
        </w:tabs>
        <w:rPr>
          <w:rFonts w:asciiTheme="minorHAnsi" w:hAnsiTheme="minorHAnsi" w:cstheme="minorBidi"/>
          <w:i w:val="0"/>
          <w:noProof/>
          <w:sz w:val="22"/>
        </w:rPr>
      </w:pPr>
      <w:hyperlink w:anchor="_Toc133858208" w:history="1">
        <w:r w:rsidR="00733322" w:rsidRPr="00761F04">
          <w:rPr>
            <w:rStyle w:val="Hyperlink"/>
            <w:noProof/>
          </w:rPr>
          <w:t>1.3.2 Blast Wave Transmission Through the Ear</w:t>
        </w:r>
        <w:r w:rsidR="00733322">
          <w:rPr>
            <w:noProof/>
            <w:webHidden/>
          </w:rPr>
          <w:tab/>
        </w:r>
        <w:r w:rsidR="00733322">
          <w:rPr>
            <w:noProof/>
            <w:webHidden/>
          </w:rPr>
          <w:fldChar w:fldCharType="begin"/>
        </w:r>
        <w:r w:rsidR="00733322">
          <w:rPr>
            <w:noProof/>
            <w:webHidden/>
          </w:rPr>
          <w:instrText xml:space="preserve"> PAGEREF _Toc133858208 \h </w:instrText>
        </w:r>
        <w:r w:rsidR="00733322">
          <w:rPr>
            <w:noProof/>
            <w:webHidden/>
          </w:rPr>
        </w:r>
        <w:r w:rsidR="00733322">
          <w:rPr>
            <w:noProof/>
            <w:webHidden/>
          </w:rPr>
          <w:fldChar w:fldCharType="separate"/>
        </w:r>
        <w:r w:rsidR="00733322">
          <w:rPr>
            <w:noProof/>
            <w:webHidden/>
          </w:rPr>
          <w:t>6</w:t>
        </w:r>
        <w:r w:rsidR="00733322">
          <w:rPr>
            <w:noProof/>
            <w:webHidden/>
          </w:rPr>
          <w:fldChar w:fldCharType="end"/>
        </w:r>
      </w:hyperlink>
    </w:p>
    <w:p w14:paraId="2229FC18" w14:textId="682F80AA" w:rsidR="00733322" w:rsidRDefault="00000000">
      <w:pPr>
        <w:pStyle w:val="TOC3"/>
        <w:tabs>
          <w:tab w:val="right" w:leader="dot" w:pos="7910"/>
        </w:tabs>
        <w:rPr>
          <w:rFonts w:asciiTheme="minorHAnsi" w:hAnsiTheme="minorHAnsi" w:cstheme="minorBidi"/>
          <w:i w:val="0"/>
          <w:noProof/>
          <w:sz w:val="22"/>
        </w:rPr>
      </w:pPr>
      <w:hyperlink w:anchor="_Toc133858209" w:history="1">
        <w:r w:rsidR="00733322" w:rsidRPr="00761F04">
          <w:rPr>
            <w:rStyle w:val="Hyperlink"/>
            <w:noProof/>
          </w:rPr>
          <w:t>1.3.3 Organ of Corti &amp; Cochlear Hair Cells</w:t>
        </w:r>
        <w:r w:rsidR="00733322">
          <w:rPr>
            <w:noProof/>
            <w:webHidden/>
          </w:rPr>
          <w:tab/>
        </w:r>
        <w:r w:rsidR="00733322">
          <w:rPr>
            <w:noProof/>
            <w:webHidden/>
          </w:rPr>
          <w:fldChar w:fldCharType="begin"/>
        </w:r>
        <w:r w:rsidR="00733322">
          <w:rPr>
            <w:noProof/>
            <w:webHidden/>
          </w:rPr>
          <w:instrText xml:space="preserve"> PAGEREF _Toc133858209 \h </w:instrText>
        </w:r>
        <w:r w:rsidR="00733322">
          <w:rPr>
            <w:noProof/>
            <w:webHidden/>
          </w:rPr>
        </w:r>
        <w:r w:rsidR="00733322">
          <w:rPr>
            <w:noProof/>
            <w:webHidden/>
          </w:rPr>
          <w:fldChar w:fldCharType="separate"/>
        </w:r>
        <w:r w:rsidR="00733322">
          <w:rPr>
            <w:noProof/>
            <w:webHidden/>
          </w:rPr>
          <w:t>7</w:t>
        </w:r>
        <w:r w:rsidR="00733322">
          <w:rPr>
            <w:noProof/>
            <w:webHidden/>
          </w:rPr>
          <w:fldChar w:fldCharType="end"/>
        </w:r>
      </w:hyperlink>
    </w:p>
    <w:p w14:paraId="3FB8EF6C" w14:textId="2FC648F3" w:rsidR="00733322" w:rsidRDefault="00000000">
      <w:pPr>
        <w:pStyle w:val="TOC2"/>
        <w:tabs>
          <w:tab w:val="right" w:leader="dot" w:pos="7910"/>
        </w:tabs>
        <w:rPr>
          <w:rFonts w:asciiTheme="minorHAnsi" w:hAnsiTheme="minorHAnsi" w:cstheme="minorBidi"/>
          <w:noProof/>
          <w:sz w:val="22"/>
        </w:rPr>
      </w:pPr>
      <w:hyperlink w:anchor="_Toc133858210" w:history="1">
        <w:r w:rsidR="00733322" w:rsidRPr="00761F04">
          <w:rPr>
            <w:rStyle w:val="Hyperlink"/>
            <w:noProof/>
          </w:rPr>
          <w:t>1.4 Objectives</w:t>
        </w:r>
        <w:r w:rsidR="00733322">
          <w:rPr>
            <w:noProof/>
            <w:webHidden/>
          </w:rPr>
          <w:tab/>
        </w:r>
        <w:r w:rsidR="00733322">
          <w:rPr>
            <w:noProof/>
            <w:webHidden/>
          </w:rPr>
          <w:fldChar w:fldCharType="begin"/>
        </w:r>
        <w:r w:rsidR="00733322">
          <w:rPr>
            <w:noProof/>
            <w:webHidden/>
          </w:rPr>
          <w:instrText xml:space="preserve"> PAGEREF _Toc133858210 \h </w:instrText>
        </w:r>
        <w:r w:rsidR="00733322">
          <w:rPr>
            <w:noProof/>
            <w:webHidden/>
          </w:rPr>
        </w:r>
        <w:r w:rsidR="00733322">
          <w:rPr>
            <w:noProof/>
            <w:webHidden/>
          </w:rPr>
          <w:fldChar w:fldCharType="separate"/>
        </w:r>
        <w:r w:rsidR="00733322">
          <w:rPr>
            <w:noProof/>
            <w:webHidden/>
          </w:rPr>
          <w:t>9</w:t>
        </w:r>
        <w:r w:rsidR="00733322">
          <w:rPr>
            <w:noProof/>
            <w:webHidden/>
          </w:rPr>
          <w:fldChar w:fldCharType="end"/>
        </w:r>
      </w:hyperlink>
    </w:p>
    <w:p w14:paraId="34C5DFBF" w14:textId="60327B26" w:rsidR="00733322" w:rsidRDefault="00000000">
      <w:pPr>
        <w:pStyle w:val="TOC1"/>
        <w:tabs>
          <w:tab w:val="right" w:leader="dot" w:pos="7910"/>
        </w:tabs>
        <w:rPr>
          <w:rFonts w:asciiTheme="minorHAnsi" w:eastAsiaTheme="minorEastAsia" w:hAnsiTheme="minorHAnsi"/>
          <w:noProof/>
          <w:sz w:val="22"/>
        </w:rPr>
      </w:pPr>
      <w:hyperlink w:anchor="_Toc133858211" w:history="1">
        <w:r w:rsidR="00733322" w:rsidRPr="00761F04">
          <w:rPr>
            <w:rStyle w:val="Hyperlink"/>
            <w:noProof/>
          </w:rPr>
          <w:t>Chapter 2: 3D Finite Element Analysis of Blast Wave Transmission through Human Ear Model</w:t>
        </w:r>
        <w:r w:rsidR="00733322">
          <w:rPr>
            <w:noProof/>
            <w:webHidden/>
          </w:rPr>
          <w:tab/>
        </w:r>
        <w:r w:rsidR="00733322">
          <w:rPr>
            <w:noProof/>
            <w:webHidden/>
          </w:rPr>
          <w:fldChar w:fldCharType="begin"/>
        </w:r>
        <w:r w:rsidR="00733322">
          <w:rPr>
            <w:noProof/>
            <w:webHidden/>
          </w:rPr>
          <w:instrText xml:space="preserve"> PAGEREF _Toc133858211 \h </w:instrText>
        </w:r>
        <w:r w:rsidR="00733322">
          <w:rPr>
            <w:noProof/>
            <w:webHidden/>
          </w:rPr>
        </w:r>
        <w:r w:rsidR="00733322">
          <w:rPr>
            <w:noProof/>
            <w:webHidden/>
          </w:rPr>
          <w:fldChar w:fldCharType="separate"/>
        </w:r>
        <w:r w:rsidR="00733322">
          <w:rPr>
            <w:noProof/>
            <w:webHidden/>
          </w:rPr>
          <w:t>10</w:t>
        </w:r>
        <w:r w:rsidR="00733322">
          <w:rPr>
            <w:noProof/>
            <w:webHidden/>
          </w:rPr>
          <w:fldChar w:fldCharType="end"/>
        </w:r>
      </w:hyperlink>
    </w:p>
    <w:p w14:paraId="2625703D" w14:textId="326C8C55" w:rsidR="00733322" w:rsidRDefault="00000000">
      <w:pPr>
        <w:pStyle w:val="TOC2"/>
        <w:tabs>
          <w:tab w:val="right" w:leader="dot" w:pos="7910"/>
        </w:tabs>
        <w:rPr>
          <w:rFonts w:asciiTheme="minorHAnsi" w:hAnsiTheme="minorHAnsi" w:cstheme="minorBidi"/>
          <w:noProof/>
          <w:sz w:val="22"/>
        </w:rPr>
      </w:pPr>
      <w:hyperlink w:anchor="_Toc133858212" w:history="1">
        <w:r w:rsidR="00733322" w:rsidRPr="00761F04">
          <w:rPr>
            <w:rStyle w:val="Hyperlink"/>
            <w:noProof/>
          </w:rPr>
          <w:t>2.1 Creation of the 3D Finite Element Model of Human Ear</w:t>
        </w:r>
        <w:r w:rsidR="00733322">
          <w:rPr>
            <w:noProof/>
            <w:webHidden/>
          </w:rPr>
          <w:tab/>
        </w:r>
        <w:r w:rsidR="00733322">
          <w:rPr>
            <w:noProof/>
            <w:webHidden/>
          </w:rPr>
          <w:fldChar w:fldCharType="begin"/>
        </w:r>
        <w:r w:rsidR="00733322">
          <w:rPr>
            <w:noProof/>
            <w:webHidden/>
          </w:rPr>
          <w:instrText xml:space="preserve"> PAGEREF _Toc133858212 \h </w:instrText>
        </w:r>
        <w:r w:rsidR="00733322">
          <w:rPr>
            <w:noProof/>
            <w:webHidden/>
          </w:rPr>
        </w:r>
        <w:r w:rsidR="00733322">
          <w:rPr>
            <w:noProof/>
            <w:webHidden/>
          </w:rPr>
          <w:fldChar w:fldCharType="separate"/>
        </w:r>
        <w:r w:rsidR="00733322">
          <w:rPr>
            <w:noProof/>
            <w:webHidden/>
          </w:rPr>
          <w:t>10</w:t>
        </w:r>
        <w:r w:rsidR="00733322">
          <w:rPr>
            <w:noProof/>
            <w:webHidden/>
          </w:rPr>
          <w:fldChar w:fldCharType="end"/>
        </w:r>
      </w:hyperlink>
    </w:p>
    <w:p w14:paraId="054FA370" w14:textId="7F1708D2" w:rsidR="00733322" w:rsidRDefault="00000000">
      <w:pPr>
        <w:pStyle w:val="TOC3"/>
        <w:tabs>
          <w:tab w:val="right" w:leader="dot" w:pos="7910"/>
        </w:tabs>
        <w:rPr>
          <w:rFonts w:asciiTheme="minorHAnsi" w:hAnsiTheme="minorHAnsi" w:cstheme="minorBidi"/>
          <w:i w:val="0"/>
          <w:noProof/>
          <w:sz w:val="22"/>
        </w:rPr>
      </w:pPr>
      <w:hyperlink w:anchor="_Toc133858213" w:history="1">
        <w:r w:rsidR="00733322" w:rsidRPr="00761F04">
          <w:rPr>
            <w:rStyle w:val="Hyperlink"/>
            <w:noProof/>
          </w:rPr>
          <w:t>2.1.1 Macroscale Human Ear Model</w:t>
        </w:r>
        <w:r w:rsidR="00733322">
          <w:rPr>
            <w:noProof/>
            <w:webHidden/>
          </w:rPr>
          <w:tab/>
        </w:r>
        <w:r w:rsidR="00733322">
          <w:rPr>
            <w:noProof/>
            <w:webHidden/>
          </w:rPr>
          <w:fldChar w:fldCharType="begin"/>
        </w:r>
        <w:r w:rsidR="00733322">
          <w:rPr>
            <w:noProof/>
            <w:webHidden/>
          </w:rPr>
          <w:instrText xml:space="preserve"> PAGEREF _Toc133858213 \h </w:instrText>
        </w:r>
        <w:r w:rsidR="00733322">
          <w:rPr>
            <w:noProof/>
            <w:webHidden/>
          </w:rPr>
        </w:r>
        <w:r w:rsidR="00733322">
          <w:rPr>
            <w:noProof/>
            <w:webHidden/>
          </w:rPr>
          <w:fldChar w:fldCharType="separate"/>
        </w:r>
        <w:r w:rsidR="00733322">
          <w:rPr>
            <w:noProof/>
            <w:webHidden/>
          </w:rPr>
          <w:t>10</w:t>
        </w:r>
        <w:r w:rsidR="00733322">
          <w:rPr>
            <w:noProof/>
            <w:webHidden/>
          </w:rPr>
          <w:fldChar w:fldCharType="end"/>
        </w:r>
      </w:hyperlink>
    </w:p>
    <w:p w14:paraId="5B3DB9E8" w14:textId="1036B80C" w:rsidR="00733322" w:rsidRDefault="00000000">
      <w:pPr>
        <w:pStyle w:val="TOC3"/>
        <w:tabs>
          <w:tab w:val="right" w:leader="dot" w:pos="7910"/>
        </w:tabs>
        <w:rPr>
          <w:rFonts w:asciiTheme="minorHAnsi" w:hAnsiTheme="minorHAnsi" w:cstheme="minorBidi"/>
          <w:i w:val="0"/>
          <w:noProof/>
          <w:sz w:val="22"/>
        </w:rPr>
      </w:pPr>
      <w:hyperlink w:anchor="_Toc133858214" w:history="1">
        <w:r w:rsidR="00733322" w:rsidRPr="00761F04">
          <w:rPr>
            <w:rStyle w:val="Hyperlink"/>
            <w:noProof/>
          </w:rPr>
          <w:t>2.1.2 Microscale OC Model</w:t>
        </w:r>
        <w:r w:rsidR="00733322">
          <w:rPr>
            <w:noProof/>
            <w:webHidden/>
          </w:rPr>
          <w:tab/>
        </w:r>
        <w:r w:rsidR="00733322">
          <w:rPr>
            <w:noProof/>
            <w:webHidden/>
          </w:rPr>
          <w:fldChar w:fldCharType="begin"/>
        </w:r>
        <w:r w:rsidR="00733322">
          <w:rPr>
            <w:noProof/>
            <w:webHidden/>
          </w:rPr>
          <w:instrText xml:space="preserve"> PAGEREF _Toc133858214 \h </w:instrText>
        </w:r>
        <w:r w:rsidR="00733322">
          <w:rPr>
            <w:noProof/>
            <w:webHidden/>
          </w:rPr>
        </w:r>
        <w:r w:rsidR="00733322">
          <w:rPr>
            <w:noProof/>
            <w:webHidden/>
          </w:rPr>
          <w:fldChar w:fldCharType="separate"/>
        </w:r>
        <w:r w:rsidR="00733322">
          <w:rPr>
            <w:noProof/>
            <w:webHidden/>
          </w:rPr>
          <w:t>12</w:t>
        </w:r>
        <w:r w:rsidR="00733322">
          <w:rPr>
            <w:noProof/>
            <w:webHidden/>
          </w:rPr>
          <w:fldChar w:fldCharType="end"/>
        </w:r>
      </w:hyperlink>
    </w:p>
    <w:p w14:paraId="6A11D84A" w14:textId="5CECC0BD" w:rsidR="00733322" w:rsidRDefault="00000000">
      <w:pPr>
        <w:pStyle w:val="TOC2"/>
        <w:tabs>
          <w:tab w:val="right" w:leader="dot" w:pos="7910"/>
        </w:tabs>
        <w:rPr>
          <w:rFonts w:asciiTheme="minorHAnsi" w:hAnsiTheme="minorHAnsi" w:cstheme="minorBidi"/>
          <w:noProof/>
          <w:sz w:val="22"/>
        </w:rPr>
      </w:pPr>
      <w:hyperlink w:anchor="_Toc133858215" w:history="1">
        <w:r w:rsidR="00733322" w:rsidRPr="00761F04">
          <w:rPr>
            <w:rStyle w:val="Hyperlink"/>
            <w:noProof/>
          </w:rPr>
          <w:t>2.2 Coupled Fluid-Structural Analysis in ANSYS</w:t>
        </w:r>
        <w:r w:rsidR="00733322">
          <w:rPr>
            <w:noProof/>
            <w:webHidden/>
          </w:rPr>
          <w:tab/>
        </w:r>
        <w:r w:rsidR="00733322">
          <w:rPr>
            <w:noProof/>
            <w:webHidden/>
          </w:rPr>
          <w:fldChar w:fldCharType="begin"/>
        </w:r>
        <w:r w:rsidR="00733322">
          <w:rPr>
            <w:noProof/>
            <w:webHidden/>
          </w:rPr>
          <w:instrText xml:space="preserve"> PAGEREF _Toc133858215 \h </w:instrText>
        </w:r>
        <w:r w:rsidR="00733322">
          <w:rPr>
            <w:noProof/>
            <w:webHidden/>
          </w:rPr>
        </w:r>
        <w:r w:rsidR="00733322">
          <w:rPr>
            <w:noProof/>
            <w:webHidden/>
          </w:rPr>
          <w:fldChar w:fldCharType="separate"/>
        </w:r>
        <w:r w:rsidR="00733322">
          <w:rPr>
            <w:noProof/>
            <w:webHidden/>
          </w:rPr>
          <w:t>15</w:t>
        </w:r>
        <w:r w:rsidR="00733322">
          <w:rPr>
            <w:noProof/>
            <w:webHidden/>
          </w:rPr>
          <w:fldChar w:fldCharType="end"/>
        </w:r>
      </w:hyperlink>
    </w:p>
    <w:p w14:paraId="49A37503" w14:textId="7FD90C72" w:rsidR="00733322" w:rsidRDefault="00000000">
      <w:pPr>
        <w:pStyle w:val="TOC3"/>
        <w:tabs>
          <w:tab w:val="right" w:leader="dot" w:pos="7910"/>
        </w:tabs>
        <w:rPr>
          <w:rFonts w:asciiTheme="minorHAnsi" w:hAnsiTheme="minorHAnsi" w:cstheme="minorBidi"/>
          <w:i w:val="0"/>
          <w:noProof/>
          <w:sz w:val="22"/>
        </w:rPr>
      </w:pPr>
      <w:hyperlink w:anchor="_Toc133858216" w:history="1">
        <w:r w:rsidR="00733322" w:rsidRPr="00761F04">
          <w:rPr>
            <w:rStyle w:val="Hyperlink"/>
            <w:noProof/>
          </w:rPr>
          <w:t>2.2.1 Material Properties</w:t>
        </w:r>
        <w:r w:rsidR="00733322">
          <w:rPr>
            <w:noProof/>
            <w:webHidden/>
          </w:rPr>
          <w:tab/>
        </w:r>
        <w:r w:rsidR="00733322">
          <w:rPr>
            <w:noProof/>
            <w:webHidden/>
          </w:rPr>
          <w:fldChar w:fldCharType="begin"/>
        </w:r>
        <w:r w:rsidR="00733322">
          <w:rPr>
            <w:noProof/>
            <w:webHidden/>
          </w:rPr>
          <w:instrText xml:space="preserve"> PAGEREF _Toc133858216 \h </w:instrText>
        </w:r>
        <w:r w:rsidR="00733322">
          <w:rPr>
            <w:noProof/>
            <w:webHidden/>
          </w:rPr>
        </w:r>
        <w:r w:rsidR="00733322">
          <w:rPr>
            <w:noProof/>
            <w:webHidden/>
          </w:rPr>
          <w:fldChar w:fldCharType="separate"/>
        </w:r>
        <w:r w:rsidR="00733322">
          <w:rPr>
            <w:noProof/>
            <w:webHidden/>
          </w:rPr>
          <w:t>15</w:t>
        </w:r>
        <w:r w:rsidR="00733322">
          <w:rPr>
            <w:noProof/>
            <w:webHidden/>
          </w:rPr>
          <w:fldChar w:fldCharType="end"/>
        </w:r>
      </w:hyperlink>
    </w:p>
    <w:p w14:paraId="1ECCBDAC" w14:textId="66CE5A7A" w:rsidR="00733322" w:rsidRDefault="00000000">
      <w:pPr>
        <w:pStyle w:val="TOC3"/>
        <w:tabs>
          <w:tab w:val="right" w:leader="dot" w:pos="7910"/>
        </w:tabs>
        <w:rPr>
          <w:rFonts w:asciiTheme="minorHAnsi" w:hAnsiTheme="minorHAnsi" w:cstheme="minorBidi"/>
          <w:i w:val="0"/>
          <w:noProof/>
          <w:sz w:val="22"/>
        </w:rPr>
      </w:pPr>
      <w:hyperlink w:anchor="_Toc133858217" w:history="1">
        <w:r w:rsidR="00733322" w:rsidRPr="00761F04">
          <w:rPr>
            <w:rStyle w:val="Hyperlink"/>
            <w:noProof/>
          </w:rPr>
          <w:t>2.2.2 Boundary Conditions</w:t>
        </w:r>
        <w:r w:rsidR="00733322">
          <w:rPr>
            <w:noProof/>
            <w:webHidden/>
          </w:rPr>
          <w:tab/>
        </w:r>
        <w:r w:rsidR="00733322">
          <w:rPr>
            <w:noProof/>
            <w:webHidden/>
          </w:rPr>
          <w:fldChar w:fldCharType="begin"/>
        </w:r>
        <w:r w:rsidR="00733322">
          <w:rPr>
            <w:noProof/>
            <w:webHidden/>
          </w:rPr>
          <w:instrText xml:space="preserve"> PAGEREF _Toc133858217 \h </w:instrText>
        </w:r>
        <w:r w:rsidR="00733322">
          <w:rPr>
            <w:noProof/>
            <w:webHidden/>
          </w:rPr>
        </w:r>
        <w:r w:rsidR="00733322">
          <w:rPr>
            <w:noProof/>
            <w:webHidden/>
          </w:rPr>
          <w:fldChar w:fldCharType="separate"/>
        </w:r>
        <w:r w:rsidR="00733322">
          <w:rPr>
            <w:noProof/>
            <w:webHidden/>
          </w:rPr>
          <w:t>17</w:t>
        </w:r>
        <w:r w:rsidR="00733322">
          <w:rPr>
            <w:noProof/>
            <w:webHidden/>
          </w:rPr>
          <w:fldChar w:fldCharType="end"/>
        </w:r>
      </w:hyperlink>
    </w:p>
    <w:p w14:paraId="2F953133" w14:textId="53221242" w:rsidR="00733322" w:rsidRDefault="00000000">
      <w:pPr>
        <w:pStyle w:val="TOC3"/>
        <w:tabs>
          <w:tab w:val="right" w:leader="dot" w:pos="7910"/>
        </w:tabs>
        <w:rPr>
          <w:rFonts w:asciiTheme="minorHAnsi" w:hAnsiTheme="minorHAnsi" w:cstheme="minorBidi"/>
          <w:i w:val="0"/>
          <w:noProof/>
          <w:sz w:val="22"/>
        </w:rPr>
      </w:pPr>
      <w:hyperlink w:anchor="_Toc133858218" w:history="1">
        <w:r w:rsidR="00733322" w:rsidRPr="00761F04">
          <w:rPr>
            <w:rStyle w:val="Hyperlink"/>
            <w:noProof/>
          </w:rPr>
          <w:t>2.2.3 System Coupling Analysis, Inputs and Outputs</w:t>
        </w:r>
        <w:r w:rsidR="00733322">
          <w:rPr>
            <w:noProof/>
            <w:webHidden/>
          </w:rPr>
          <w:tab/>
        </w:r>
        <w:r w:rsidR="00733322">
          <w:rPr>
            <w:noProof/>
            <w:webHidden/>
          </w:rPr>
          <w:fldChar w:fldCharType="begin"/>
        </w:r>
        <w:r w:rsidR="00733322">
          <w:rPr>
            <w:noProof/>
            <w:webHidden/>
          </w:rPr>
          <w:instrText xml:space="preserve"> PAGEREF _Toc133858218 \h </w:instrText>
        </w:r>
        <w:r w:rsidR="00733322">
          <w:rPr>
            <w:noProof/>
            <w:webHidden/>
          </w:rPr>
        </w:r>
        <w:r w:rsidR="00733322">
          <w:rPr>
            <w:noProof/>
            <w:webHidden/>
          </w:rPr>
          <w:fldChar w:fldCharType="separate"/>
        </w:r>
        <w:r w:rsidR="00733322">
          <w:rPr>
            <w:noProof/>
            <w:webHidden/>
          </w:rPr>
          <w:t>18</w:t>
        </w:r>
        <w:r w:rsidR="00733322">
          <w:rPr>
            <w:noProof/>
            <w:webHidden/>
          </w:rPr>
          <w:fldChar w:fldCharType="end"/>
        </w:r>
      </w:hyperlink>
    </w:p>
    <w:p w14:paraId="098D3079" w14:textId="778DB4DB" w:rsidR="00733322" w:rsidRDefault="00000000">
      <w:pPr>
        <w:pStyle w:val="TOC2"/>
        <w:tabs>
          <w:tab w:val="right" w:leader="dot" w:pos="7910"/>
        </w:tabs>
        <w:rPr>
          <w:rFonts w:asciiTheme="minorHAnsi" w:hAnsiTheme="minorHAnsi" w:cstheme="minorBidi"/>
          <w:noProof/>
          <w:sz w:val="22"/>
        </w:rPr>
      </w:pPr>
      <w:hyperlink w:anchor="_Toc133858219" w:history="1">
        <w:r w:rsidR="00733322" w:rsidRPr="00761F04">
          <w:rPr>
            <w:rStyle w:val="Hyperlink"/>
            <w:noProof/>
          </w:rPr>
          <w:t>2.3 Mechanical Analysis of Organ of Corti Model in ANSYS</w:t>
        </w:r>
        <w:r w:rsidR="00733322">
          <w:rPr>
            <w:noProof/>
            <w:webHidden/>
          </w:rPr>
          <w:tab/>
        </w:r>
        <w:r w:rsidR="00733322">
          <w:rPr>
            <w:noProof/>
            <w:webHidden/>
          </w:rPr>
          <w:fldChar w:fldCharType="begin"/>
        </w:r>
        <w:r w:rsidR="00733322">
          <w:rPr>
            <w:noProof/>
            <w:webHidden/>
          </w:rPr>
          <w:instrText xml:space="preserve"> PAGEREF _Toc133858219 \h </w:instrText>
        </w:r>
        <w:r w:rsidR="00733322">
          <w:rPr>
            <w:noProof/>
            <w:webHidden/>
          </w:rPr>
        </w:r>
        <w:r w:rsidR="00733322">
          <w:rPr>
            <w:noProof/>
            <w:webHidden/>
          </w:rPr>
          <w:fldChar w:fldCharType="separate"/>
        </w:r>
        <w:r w:rsidR="00733322">
          <w:rPr>
            <w:noProof/>
            <w:webHidden/>
          </w:rPr>
          <w:t>19</w:t>
        </w:r>
        <w:r w:rsidR="00733322">
          <w:rPr>
            <w:noProof/>
            <w:webHidden/>
          </w:rPr>
          <w:fldChar w:fldCharType="end"/>
        </w:r>
      </w:hyperlink>
    </w:p>
    <w:p w14:paraId="08893541" w14:textId="76189C3E" w:rsidR="00733322" w:rsidRDefault="00000000">
      <w:pPr>
        <w:pStyle w:val="TOC3"/>
        <w:tabs>
          <w:tab w:val="right" w:leader="dot" w:pos="7910"/>
        </w:tabs>
        <w:rPr>
          <w:rFonts w:asciiTheme="minorHAnsi" w:hAnsiTheme="minorHAnsi" w:cstheme="minorBidi"/>
          <w:i w:val="0"/>
          <w:noProof/>
          <w:sz w:val="22"/>
        </w:rPr>
      </w:pPr>
      <w:hyperlink w:anchor="_Toc133858220" w:history="1">
        <w:r w:rsidR="00733322" w:rsidRPr="00761F04">
          <w:rPr>
            <w:rStyle w:val="Hyperlink"/>
            <w:noProof/>
          </w:rPr>
          <w:t>2.3.1 Material Properties</w:t>
        </w:r>
        <w:r w:rsidR="00733322">
          <w:rPr>
            <w:noProof/>
            <w:webHidden/>
          </w:rPr>
          <w:tab/>
        </w:r>
        <w:r w:rsidR="00733322">
          <w:rPr>
            <w:noProof/>
            <w:webHidden/>
          </w:rPr>
          <w:fldChar w:fldCharType="begin"/>
        </w:r>
        <w:r w:rsidR="00733322">
          <w:rPr>
            <w:noProof/>
            <w:webHidden/>
          </w:rPr>
          <w:instrText xml:space="preserve"> PAGEREF _Toc133858220 \h </w:instrText>
        </w:r>
        <w:r w:rsidR="00733322">
          <w:rPr>
            <w:noProof/>
            <w:webHidden/>
          </w:rPr>
        </w:r>
        <w:r w:rsidR="00733322">
          <w:rPr>
            <w:noProof/>
            <w:webHidden/>
          </w:rPr>
          <w:fldChar w:fldCharType="separate"/>
        </w:r>
        <w:r w:rsidR="00733322">
          <w:rPr>
            <w:noProof/>
            <w:webHidden/>
          </w:rPr>
          <w:t>19</w:t>
        </w:r>
        <w:r w:rsidR="00733322">
          <w:rPr>
            <w:noProof/>
            <w:webHidden/>
          </w:rPr>
          <w:fldChar w:fldCharType="end"/>
        </w:r>
      </w:hyperlink>
    </w:p>
    <w:p w14:paraId="12CCA0EF" w14:textId="7D09FDC7" w:rsidR="00733322" w:rsidRDefault="00000000">
      <w:pPr>
        <w:pStyle w:val="TOC3"/>
        <w:tabs>
          <w:tab w:val="right" w:leader="dot" w:pos="7910"/>
        </w:tabs>
        <w:rPr>
          <w:rFonts w:asciiTheme="minorHAnsi" w:hAnsiTheme="minorHAnsi" w:cstheme="minorBidi"/>
          <w:i w:val="0"/>
          <w:noProof/>
          <w:sz w:val="22"/>
        </w:rPr>
      </w:pPr>
      <w:hyperlink w:anchor="_Toc133858221" w:history="1">
        <w:r w:rsidR="00733322" w:rsidRPr="00761F04">
          <w:rPr>
            <w:rStyle w:val="Hyperlink"/>
            <w:noProof/>
          </w:rPr>
          <w:t>2.3.2 Boundary Conditions</w:t>
        </w:r>
        <w:r w:rsidR="00733322">
          <w:rPr>
            <w:noProof/>
            <w:webHidden/>
          </w:rPr>
          <w:tab/>
        </w:r>
        <w:r w:rsidR="00733322">
          <w:rPr>
            <w:noProof/>
            <w:webHidden/>
          </w:rPr>
          <w:fldChar w:fldCharType="begin"/>
        </w:r>
        <w:r w:rsidR="00733322">
          <w:rPr>
            <w:noProof/>
            <w:webHidden/>
          </w:rPr>
          <w:instrText xml:space="preserve"> PAGEREF _Toc133858221 \h </w:instrText>
        </w:r>
        <w:r w:rsidR="00733322">
          <w:rPr>
            <w:noProof/>
            <w:webHidden/>
          </w:rPr>
        </w:r>
        <w:r w:rsidR="00733322">
          <w:rPr>
            <w:noProof/>
            <w:webHidden/>
          </w:rPr>
          <w:fldChar w:fldCharType="separate"/>
        </w:r>
        <w:r w:rsidR="00733322">
          <w:rPr>
            <w:noProof/>
            <w:webHidden/>
          </w:rPr>
          <w:t>21</w:t>
        </w:r>
        <w:r w:rsidR="00733322">
          <w:rPr>
            <w:noProof/>
            <w:webHidden/>
          </w:rPr>
          <w:fldChar w:fldCharType="end"/>
        </w:r>
      </w:hyperlink>
    </w:p>
    <w:p w14:paraId="4F46ABA4" w14:textId="5485F46D" w:rsidR="00733322" w:rsidRDefault="00000000">
      <w:pPr>
        <w:pStyle w:val="TOC3"/>
        <w:tabs>
          <w:tab w:val="right" w:leader="dot" w:pos="7910"/>
        </w:tabs>
        <w:rPr>
          <w:rFonts w:asciiTheme="minorHAnsi" w:hAnsiTheme="minorHAnsi" w:cstheme="minorBidi"/>
          <w:i w:val="0"/>
          <w:noProof/>
          <w:sz w:val="22"/>
        </w:rPr>
      </w:pPr>
      <w:hyperlink w:anchor="_Toc133858222" w:history="1">
        <w:r w:rsidR="00733322" w:rsidRPr="00761F04">
          <w:rPr>
            <w:rStyle w:val="Hyperlink"/>
            <w:noProof/>
          </w:rPr>
          <w:t>2.3.3 Structural Analysis, Inputs and Outputs</w:t>
        </w:r>
        <w:r w:rsidR="00733322">
          <w:rPr>
            <w:noProof/>
            <w:webHidden/>
          </w:rPr>
          <w:tab/>
        </w:r>
        <w:r w:rsidR="00733322">
          <w:rPr>
            <w:noProof/>
            <w:webHidden/>
          </w:rPr>
          <w:fldChar w:fldCharType="begin"/>
        </w:r>
        <w:r w:rsidR="00733322">
          <w:rPr>
            <w:noProof/>
            <w:webHidden/>
          </w:rPr>
          <w:instrText xml:space="preserve"> PAGEREF _Toc133858222 \h </w:instrText>
        </w:r>
        <w:r w:rsidR="00733322">
          <w:rPr>
            <w:noProof/>
            <w:webHidden/>
          </w:rPr>
        </w:r>
        <w:r w:rsidR="00733322">
          <w:rPr>
            <w:noProof/>
            <w:webHidden/>
          </w:rPr>
          <w:fldChar w:fldCharType="separate"/>
        </w:r>
        <w:r w:rsidR="00733322">
          <w:rPr>
            <w:noProof/>
            <w:webHidden/>
          </w:rPr>
          <w:t>21</w:t>
        </w:r>
        <w:r w:rsidR="00733322">
          <w:rPr>
            <w:noProof/>
            <w:webHidden/>
          </w:rPr>
          <w:fldChar w:fldCharType="end"/>
        </w:r>
      </w:hyperlink>
    </w:p>
    <w:p w14:paraId="6533A2F8" w14:textId="7BE1F0A1" w:rsidR="00733322" w:rsidRDefault="00000000">
      <w:pPr>
        <w:pStyle w:val="TOC2"/>
        <w:tabs>
          <w:tab w:val="right" w:leader="dot" w:pos="7910"/>
        </w:tabs>
        <w:rPr>
          <w:rFonts w:asciiTheme="minorHAnsi" w:hAnsiTheme="minorHAnsi" w:cstheme="minorBidi"/>
          <w:noProof/>
          <w:sz w:val="22"/>
        </w:rPr>
      </w:pPr>
      <w:hyperlink w:anchor="_Toc133858223" w:history="1">
        <w:r w:rsidR="00733322" w:rsidRPr="00761F04">
          <w:rPr>
            <w:rStyle w:val="Hyperlink"/>
            <w:noProof/>
          </w:rPr>
          <w:t>2.4 Results and Validation</w:t>
        </w:r>
        <w:r w:rsidR="00733322">
          <w:rPr>
            <w:noProof/>
            <w:webHidden/>
          </w:rPr>
          <w:tab/>
        </w:r>
        <w:r w:rsidR="00733322">
          <w:rPr>
            <w:noProof/>
            <w:webHidden/>
          </w:rPr>
          <w:fldChar w:fldCharType="begin"/>
        </w:r>
        <w:r w:rsidR="00733322">
          <w:rPr>
            <w:noProof/>
            <w:webHidden/>
          </w:rPr>
          <w:instrText xml:space="preserve"> PAGEREF _Toc133858223 \h </w:instrText>
        </w:r>
        <w:r w:rsidR="00733322">
          <w:rPr>
            <w:noProof/>
            <w:webHidden/>
          </w:rPr>
        </w:r>
        <w:r w:rsidR="00733322">
          <w:rPr>
            <w:noProof/>
            <w:webHidden/>
          </w:rPr>
          <w:fldChar w:fldCharType="separate"/>
        </w:r>
        <w:r w:rsidR="00733322">
          <w:rPr>
            <w:noProof/>
            <w:webHidden/>
          </w:rPr>
          <w:t>23</w:t>
        </w:r>
        <w:r w:rsidR="00733322">
          <w:rPr>
            <w:noProof/>
            <w:webHidden/>
          </w:rPr>
          <w:fldChar w:fldCharType="end"/>
        </w:r>
      </w:hyperlink>
    </w:p>
    <w:p w14:paraId="08FFEF9F" w14:textId="645B5BDB" w:rsidR="00733322" w:rsidRDefault="00000000">
      <w:pPr>
        <w:pStyle w:val="TOC3"/>
        <w:tabs>
          <w:tab w:val="right" w:leader="dot" w:pos="7910"/>
        </w:tabs>
        <w:rPr>
          <w:rFonts w:asciiTheme="minorHAnsi" w:hAnsiTheme="minorHAnsi" w:cstheme="minorBidi"/>
          <w:i w:val="0"/>
          <w:noProof/>
          <w:sz w:val="22"/>
        </w:rPr>
      </w:pPr>
      <w:hyperlink w:anchor="_Toc133858224" w:history="1">
        <w:r w:rsidR="00733322" w:rsidRPr="00761F04">
          <w:rPr>
            <w:rStyle w:val="Hyperlink"/>
            <w:noProof/>
          </w:rPr>
          <w:t>2.4.1 Experimental Measurement for Validation</w:t>
        </w:r>
        <w:r w:rsidR="00733322">
          <w:rPr>
            <w:noProof/>
            <w:webHidden/>
          </w:rPr>
          <w:tab/>
        </w:r>
        <w:r w:rsidR="00733322">
          <w:rPr>
            <w:noProof/>
            <w:webHidden/>
          </w:rPr>
          <w:fldChar w:fldCharType="begin"/>
        </w:r>
        <w:r w:rsidR="00733322">
          <w:rPr>
            <w:noProof/>
            <w:webHidden/>
          </w:rPr>
          <w:instrText xml:space="preserve"> PAGEREF _Toc133858224 \h </w:instrText>
        </w:r>
        <w:r w:rsidR="00733322">
          <w:rPr>
            <w:noProof/>
            <w:webHidden/>
          </w:rPr>
        </w:r>
        <w:r w:rsidR="00733322">
          <w:rPr>
            <w:noProof/>
            <w:webHidden/>
          </w:rPr>
          <w:fldChar w:fldCharType="separate"/>
        </w:r>
        <w:r w:rsidR="00733322">
          <w:rPr>
            <w:noProof/>
            <w:webHidden/>
          </w:rPr>
          <w:t>23</w:t>
        </w:r>
        <w:r w:rsidR="00733322">
          <w:rPr>
            <w:noProof/>
            <w:webHidden/>
          </w:rPr>
          <w:fldChar w:fldCharType="end"/>
        </w:r>
      </w:hyperlink>
    </w:p>
    <w:p w14:paraId="5D984CF9" w14:textId="20928B01" w:rsidR="00733322" w:rsidRDefault="00000000">
      <w:pPr>
        <w:pStyle w:val="TOC3"/>
        <w:tabs>
          <w:tab w:val="right" w:leader="dot" w:pos="7910"/>
        </w:tabs>
        <w:rPr>
          <w:rFonts w:asciiTheme="minorHAnsi" w:hAnsiTheme="minorHAnsi" w:cstheme="minorBidi"/>
          <w:i w:val="0"/>
          <w:noProof/>
          <w:sz w:val="22"/>
        </w:rPr>
      </w:pPr>
      <w:hyperlink w:anchor="_Toc133858225" w:history="1">
        <w:r w:rsidR="00733322" w:rsidRPr="00761F04">
          <w:rPr>
            <w:rStyle w:val="Hyperlink"/>
            <w:noProof/>
          </w:rPr>
          <w:t>2.4.2 Macroscale Human Ear Model Results</w:t>
        </w:r>
        <w:r w:rsidR="00733322">
          <w:rPr>
            <w:noProof/>
            <w:webHidden/>
          </w:rPr>
          <w:tab/>
        </w:r>
        <w:r w:rsidR="00733322">
          <w:rPr>
            <w:noProof/>
            <w:webHidden/>
          </w:rPr>
          <w:fldChar w:fldCharType="begin"/>
        </w:r>
        <w:r w:rsidR="00733322">
          <w:rPr>
            <w:noProof/>
            <w:webHidden/>
          </w:rPr>
          <w:instrText xml:space="preserve"> PAGEREF _Toc133858225 \h </w:instrText>
        </w:r>
        <w:r w:rsidR="00733322">
          <w:rPr>
            <w:noProof/>
            <w:webHidden/>
          </w:rPr>
        </w:r>
        <w:r w:rsidR="00733322">
          <w:rPr>
            <w:noProof/>
            <w:webHidden/>
          </w:rPr>
          <w:fldChar w:fldCharType="separate"/>
        </w:r>
        <w:r w:rsidR="00733322">
          <w:rPr>
            <w:noProof/>
            <w:webHidden/>
          </w:rPr>
          <w:t>25</w:t>
        </w:r>
        <w:r w:rsidR="00733322">
          <w:rPr>
            <w:noProof/>
            <w:webHidden/>
          </w:rPr>
          <w:fldChar w:fldCharType="end"/>
        </w:r>
      </w:hyperlink>
    </w:p>
    <w:p w14:paraId="36CDDEB9" w14:textId="412609CD" w:rsidR="00733322" w:rsidRDefault="00000000">
      <w:pPr>
        <w:pStyle w:val="TOC3"/>
        <w:tabs>
          <w:tab w:val="right" w:leader="dot" w:pos="7910"/>
        </w:tabs>
        <w:rPr>
          <w:rFonts w:asciiTheme="minorHAnsi" w:hAnsiTheme="minorHAnsi" w:cstheme="minorBidi"/>
          <w:i w:val="0"/>
          <w:noProof/>
          <w:sz w:val="22"/>
        </w:rPr>
      </w:pPr>
      <w:hyperlink w:anchor="_Toc133858226" w:history="1">
        <w:r w:rsidR="00733322" w:rsidRPr="00761F04">
          <w:rPr>
            <w:rStyle w:val="Hyperlink"/>
            <w:noProof/>
          </w:rPr>
          <w:t>2.4.3 Preliminary Structural OC Model Results</w:t>
        </w:r>
        <w:r w:rsidR="00733322">
          <w:rPr>
            <w:noProof/>
            <w:webHidden/>
          </w:rPr>
          <w:tab/>
        </w:r>
        <w:r w:rsidR="00733322">
          <w:rPr>
            <w:noProof/>
            <w:webHidden/>
          </w:rPr>
          <w:fldChar w:fldCharType="begin"/>
        </w:r>
        <w:r w:rsidR="00733322">
          <w:rPr>
            <w:noProof/>
            <w:webHidden/>
          </w:rPr>
          <w:instrText xml:space="preserve"> PAGEREF _Toc133858226 \h </w:instrText>
        </w:r>
        <w:r w:rsidR="00733322">
          <w:rPr>
            <w:noProof/>
            <w:webHidden/>
          </w:rPr>
        </w:r>
        <w:r w:rsidR="00733322">
          <w:rPr>
            <w:noProof/>
            <w:webHidden/>
          </w:rPr>
          <w:fldChar w:fldCharType="separate"/>
        </w:r>
        <w:r w:rsidR="00733322">
          <w:rPr>
            <w:noProof/>
            <w:webHidden/>
          </w:rPr>
          <w:t>32</w:t>
        </w:r>
        <w:r w:rsidR="00733322">
          <w:rPr>
            <w:noProof/>
            <w:webHidden/>
          </w:rPr>
          <w:fldChar w:fldCharType="end"/>
        </w:r>
      </w:hyperlink>
    </w:p>
    <w:p w14:paraId="12E63920" w14:textId="79E90353" w:rsidR="00733322" w:rsidRDefault="00000000">
      <w:pPr>
        <w:pStyle w:val="TOC2"/>
        <w:tabs>
          <w:tab w:val="right" w:leader="dot" w:pos="7910"/>
        </w:tabs>
        <w:rPr>
          <w:rFonts w:asciiTheme="minorHAnsi" w:hAnsiTheme="minorHAnsi" w:cstheme="minorBidi"/>
          <w:noProof/>
          <w:sz w:val="22"/>
        </w:rPr>
      </w:pPr>
      <w:hyperlink w:anchor="_Toc133858227" w:history="1">
        <w:r w:rsidR="00733322" w:rsidRPr="00761F04">
          <w:rPr>
            <w:rStyle w:val="Hyperlink"/>
            <w:noProof/>
          </w:rPr>
          <w:t>2.5 Discussion</w:t>
        </w:r>
        <w:r w:rsidR="00733322">
          <w:rPr>
            <w:noProof/>
            <w:webHidden/>
          </w:rPr>
          <w:tab/>
        </w:r>
        <w:r w:rsidR="00733322">
          <w:rPr>
            <w:noProof/>
            <w:webHidden/>
          </w:rPr>
          <w:fldChar w:fldCharType="begin"/>
        </w:r>
        <w:r w:rsidR="00733322">
          <w:rPr>
            <w:noProof/>
            <w:webHidden/>
          </w:rPr>
          <w:instrText xml:space="preserve"> PAGEREF _Toc133858227 \h </w:instrText>
        </w:r>
        <w:r w:rsidR="00733322">
          <w:rPr>
            <w:noProof/>
            <w:webHidden/>
          </w:rPr>
        </w:r>
        <w:r w:rsidR="00733322">
          <w:rPr>
            <w:noProof/>
            <w:webHidden/>
          </w:rPr>
          <w:fldChar w:fldCharType="separate"/>
        </w:r>
        <w:r w:rsidR="00733322">
          <w:rPr>
            <w:noProof/>
            <w:webHidden/>
          </w:rPr>
          <w:t>37</w:t>
        </w:r>
        <w:r w:rsidR="00733322">
          <w:rPr>
            <w:noProof/>
            <w:webHidden/>
          </w:rPr>
          <w:fldChar w:fldCharType="end"/>
        </w:r>
      </w:hyperlink>
    </w:p>
    <w:p w14:paraId="252A32E7" w14:textId="64AFDF3F" w:rsidR="00733322" w:rsidRDefault="00000000">
      <w:pPr>
        <w:pStyle w:val="TOC3"/>
        <w:tabs>
          <w:tab w:val="right" w:leader="dot" w:pos="7910"/>
        </w:tabs>
        <w:rPr>
          <w:rFonts w:asciiTheme="minorHAnsi" w:hAnsiTheme="minorHAnsi" w:cstheme="minorBidi"/>
          <w:i w:val="0"/>
          <w:noProof/>
          <w:sz w:val="22"/>
        </w:rPr>
      </w:pPr>
      <w:hyperlink w:anchor="_Toc133858228" w:history="1">
        <w:r w:rsidR="00733322" w:rsidRPr="00761F04">
          <w:rPr>
            <w:rStyle w:val="Hyperlink"/>
            <w:noProof/>
          </w:rPr>
          <w:t>2.5.1 Advancement of Ear Biomechanics with the Spiral Cochlea FE Model</w:t>
        </w:r>
        <w:r w:rsidR="00733322">
          <w:rPr>
            <w:noProof/>
            <w:webHidden/>
          </w:rPr>
          <w:tab/>
        </w:r>
        <w:r w:rsidR="00733322">
          <w:rPr>
            <w:noProof/>
            <w:webHidden/>
          </w:rPr>
          <w:fldChar w:fldCharType="begin"/>
        </w:r>
        <w:r w:rsidR="00733322">
          <w:rPr>
            <w:noProof/>
            <w:webHidden/>
          </w:rPr>
          <w:instrText xml:space="preserve"> PAGEREF _Toc133858228 \h </w:instrText>
        </w:r>
        <w:r w:rsidR="00733322">
          <w:rPr>
            <w:noProof/>
            <w:webHidden/>
          </w:rPr>
        </w:r>
        <w:r w:rsidR="00733322">
          <w:rPr>
            <w:noProof/>
            <w:webHidden/>
          </w:rPr>
          <w:fldChar w:fldCharType="separate"/>
        </w:r>
        <w:r w:rsidR="00733322">
          <w:rPr>
            <w:noProof/>
            <w:webHidden/>
          </w:rPr>
          <w:t>37</w:t>
        </w:r>
        <w:r w:rsidR="00733322">
          <w:rPr>
            <w:noProof/>
            <w:webHidden/>
          </w:rPr>
          <w:fldChar w:fldCharType="end"/>
        </w:r>
      </w:hyperlink>
    </w:p>
    <w:p w14:paraId="5EEF9D2F" w14:textId="130E1A47" w:rsidR="00733322" w:rsidRDefault="00000000">
      <w:pPr>
        <w:pStyle w:val="TOC3"/>
        <w:tabs>
          <w:tab w:val="right" w:leader="dot" w:pos="7910"/>
        </w:tabs>
        <w:rPr>
          <w:rFonts w:asciiTheme="minorHAnsi" w:hAnsiTheme="minorHAnsi" w:cstheme="minorBidi"/>
          <w:i w:val="0"/>
          <w:noProof/>
          <w:sz w:val="22"/>
        </w:rPr>
      </w:pPr>
      <w:hyperlink w:anchor="_Toc133858229" w:history="1">
        <w:r w:rsidR="00733322" w:rsidRPr="00761F04">
          <w:rPr>
            <w:rStyle w:val="Hyperlink"/>
            <w:noProof/>
          </w:rPr>
          <w:t>2.5.2 Contribution of the OC model to multiscale modeling of the auditory system</w:t>
        </w:r>
        <w:r w:rsidR="00733322">
          <w:rPr>
            <w:noProof/>
            <w:webHidden/>
          </w:rPr>
          <w:tab/>
        </w:r>
        <w:r w:rsidR="00733322">
          <w:rPr>
            <w:noProof/>
            <w:webHidden/>
          </w:rPr>
          <w:fldChar w:fldCharType="begin"/>
        </w:r>
        <w:r w:rsidR="00733322">
          <w:rPr>
            <w:noProof/>
            <w:webHidden/>
          </w:rPr>
          <w:instrText xml:space="preserve"> PAGEREF _Toc133858229 \h </w:instrText>
        </w:r>
        <w:r w:rsidR="00733322">
          <w:rPr>
            <w:noProof/>
            <w:webHidden/>
          </w:rPr>
        </w:r>
        <w:r w:rsidR="00733322">
          <w:rPr>
            <w:noProof/>
            <w:webHidden/>
          </w:rPr>
          <w:fldChar w:fldCharType="separate"/>
        </w:r>
        <w:r w:rsidR="00733322">
          <w:rPr>
            <w:noProof/>
            <w:webHidden/>
          </w:rPr>
          <w:t>39</w:t>
        </w:r>
        <w:r w:rsidR="00733322">
          <w:rPr>
            <w:noProof/>
            <w:webHidden/>
          </w:rPr>
          <w:fldChar w:fldCharType="end"/>
        </w:r>
      </w:hyperlink>
    </w:p>
    <w:p w14:paraId="296E090A" w14:textId="27A66DCC" w:rsidR="00733322" w:rsidRDefault="00000000">
      <w:pPr>
        <w:pStyle w:val="TOC3"/>
        <w:tabs>
          <w:tab w:val="right" w:leader="dot" w:pos="7910"/>
        </w:tabs>
        <w:rPr>
          <w:rFonts w:asciiTheme="minorHAnsi" w:hAnsiTheme="minorHAnsi" w:cstheme="minorBidi"/>
          <w:i w:val="0"/>
          <w:noProof/>
          <w:sz w:val="22"/>
        </w:rPr>
      </w:pPr>
      <w:hyperlink w:anchor="_Toc133858230" w:history="1">
        <w:r w:rsidR="00733322" w:rsidRPr="00761F04">
          <w:rPr>
            <w:rStyle w:val="Hyperlink"/>
            <w:noProof/>
          </w:rPr>
          <w:t>2.6.3 Limitations and Future Study</w:t>
        </w:r>
        <w:r w:rsidR="00733322">
          <w:rPr>
            <w:noProof/>
            <w:webHidden/>
          </w:rPr>
          <w:tab/>
        </w:r>
        <w:r w:rsidR="00733322">
          <w:rPr>
            <w:noProof/>
            <w:webHidden/>
          </w:rPr>
          <w:fldChar w:fldCharType="begin"/>
        </w:r>
        <w:r w:rsidR="00733322">
          <w:rPr>
            <w:noProof/>
            <w:webHidden/>
          </w:rPr>
          <w:instrText xml:space="preserve"> PAGEREF _Toc133858230 \h </w:instrText>
        </w:r>
        <w:r w:rsidR="00733322">
          <w:rPr>
            <w:noProof/>
            <w:webHidden/>
          </w:rPr>
        </w:r>
        <w:r w:rsidR="00733322">
          <w:rPr>
            <w:noProof/>
            <w:webHidden/>
          </w:rPr>
          <w:fldChar w:fldCharType="separate"/>
        </w:r>
        <w:r w:rsidR="00733322">
          <w:rPr>
            <w:noProof/>
            <w:webHidden/>
          </w:rPr>
          <w:t>41</w:t>
        </w:r>
        <w:r w:rsidR="00733322">
          <w:rPr>
            <w:noProof/>
            <w:webHidden/>
          </w:rPr>
          <w:fldChar w:fldCharType="end"/>
        </w:r>
      </w:hyperlink>
    </w:p>
    <w:p w14:paraId="7D5D8CDC" w14:textId="1F800D5F" w:rsidR="00733322" w:rsidRDefault="00000000">
      <w:pPr>
        <w:pStyle w:val="TOC1"/>
        <w:tabs>
          <w:tab w:val="right" w:leader="dot" w:pos="7910"/>
        </w:tabs>
        <w:rPr>
          <w:rFonts w:asciiTheme="minorHAnsi" w:eastAsiaTheme="minorEastAsia" w:hAnsiTheme="minorHAnsi"/>
          <w:noProof/>
          <w:sz w:val="22"/>
        </w:rPr>
      </w:pPr>
      <w:hyperlink w:anchor="_Toc133858231" w:history="1">
        <w:r w:rsidR="00733322" w:rsidRPr="00761F04">
          <w:rPr>
            <w:rStyle w:val="Hyperlink"/>
            <w:noProof/>
          </w:rPr>
          <w:t>Chapter 3: Applications of the Human Ear Model</w:t>
        </w:r>
        <w:r w:rsidR="00733322">
          <w:rPr>
            <w:noProof/>
            <w:webHidden/>
          </w:rPr>
          <w:tab/>
        </w:r>
        <w:r w:rsidR="00733322">
          <w:rPr>
            <w:noProof/>
            <w:webHidden/>
          </w:rPr>
          <w:fldChar w:fldCharType="begin"/>
        </w:r>
        <w:r w:rsidR="00733322">
          <w:rPr>
            <w:noProof/>
            <w:webHidden/>
          </w:rPr>
          <w:instrText xml:space="preserve"> PAGEREF _Toc133858231 \h </w:instrText>
        </w:r>
        <w:r w:rsidR="00733322">
          <w:rPr>
            <w:noProof/>
            <w:webHidden/>
          </w:rPr>
        </w:r>
        <w:r w:rsidR="00733322">
          <w:rPr>
            <w:noProof/>
            <w:webHidden/>
          </w:rPr>
          <w:fldChar w:fldCharType="separate"/>
        </w:r>
        <w:r w:rsidR="00733322">
          <w:rPr>
            <w:noProof/>
            <w:webHidden/>
          </w:rPr>
          <w:t>43</w:t>
        </w:r>
        <w:r w:rsidR="00733322">
          <w:rPr>
            <w:noProof/>
            <w:webHidden/>
          </w:rPr>
          <w:fldChar w:fldCharType="end"/>
        </w:r>
      </w:hyperlink>
    </w:p>
    <w:p w14:paraId="08F1D806" w14:textId="09A2C0FF" w:rsidR="00733322" w:rsidRDefault="00000000">
      <w:pPr>
        <w:pStyle w:val="TOC2"/>
        <w:tabs>
          <w:tab w:val="right" w:leader="dot" w:pos="7910"/>
        </w:tabs>
        <w:rPr>
          <w:rFonts w:asciiTheme="minorHAnsi" w:hAnsiTheme="minorHAnsi" w:cstheme="minorBidi"/>
          <w:noProof/>
          <w:sz w:val="22"/>
        </w:rPr>
      </w:pPr>
      <w:hyperlink w:anchor="_Toc133858232" w:history="1">
        <w:r w:rsidR="00733322" w:rsidRPr="00761F04">
          <w:rPr>
            <w:rStyle w:val="Hyperlink"/>
            <w:noProof/>
          </w:rPr>
          <w:t>3.1 Auditory Injury Prediction</w:t>
        </w:r>
        <w:r w:rsidR="00733322">
          <w:rPr>
            <w:noProof/>
            <w:webHidden/>
          </w:rPr>
          <w:tab/>
        </w:r>
        <w:r w:rsidR="00733322">
          <w:rPr>
            <w:noProof/>
            <w:webHidden/>
          </w:rPr>
          <w:fldChar w:fldCharType="begin"/>
        </w:r>
        <w:r w:rsidR="00733322">
          <w:rPr>
            <w:noProof/>
            <w:webHidden/>
          </w:rPr>
          <w:instrText xml:space="preserve"> PAGEREF _Toc133858232 \h </w:instrText>
        </w:r>
        <w:r w:rsidR="00733322">
          <w:rPr>
            <w:noProof/>
            <w:webHidden/>
          </w:rPr>
        </w:r>
        <w:r w:rsidR="00733322">
          <w:rPr>
            <w:noProof/>
            <w:webHidden/>
          </w:rPr>
          <w:fldChar w:fldCharType="separate"/>
        </w:r>
        <w:r w:rsidR="00733322">
          <w:rPr>
            <w:noProof/>
            <w:webHidden/>
          </w:rPr>
          <w:t>43</w:t>
        </w:r>
        <w:r w:rsidR="00733322">
          <w:rPr>
            <w:noProof/>
            <w:webHidden/>
          </w:rPr>
          <w:fldChar w:fldCharType="end"/>
        </w:r>
      </w:hyperlink>
    </w:p>
    <w:p w14:paraId="40F91AA6" w14:textId="0E90B9D6" w:rsidR="00733322" w:rsidRDefault="00000000">
      <w:pPr>
        <w:pStyle w:val="TOC3"/>
        <w:tabs>
          <w:tab w:val="right" w:leader="dot" w:pos="7910"/>
        </w:tabs>
        <w:rPr>
          <w:rFonts w:asciiTheme="minorHAnsi" w:hAnsiTheme="minorHAnsi" w:cstheme="minorBidi"/>
          <w:i w:val="0"/>
          <w:noProof/>
          <w:sz w:val="22"/>
        </w:rPr>
      </w:pPr>
      <w:hyperlink w:anchor="_Toc133858233" w:history="1">
        <w:r w:rsidR="00733322" w:rsidRPr="00761F04">
          <w:rPr>
            <w:rStyle w:val="Hyperlink"/>
            <w:noProof/>
          </w:rPr>
          <w:t>3.1.1 Strain Threshold Analysis</w:t>
        </w:r>
        <w:r w:rsidR="00733322">
          <w:rPr>
            <w:noProof/>
            <w:webHidden/>
          </w:rPr>
          <w:tab/>
        </w:r>
        <w:r w:rsidR="00733322">
          <w:rPr>
            <w:noProof/>
            <w:webHidden/>
          </w:rPr>
          <w:fldChar w:fldCharType="begin"/>
        </w:r>
        <w:r w:rsidR="00733322">
          <w:rPr>
            <w:noProof/>
            <w:webHidden/>
          </w:rPr>
          <w:instrText xml:space="preserve"> PAGEREF _Toc133858233 \h </w:instrText>
        </w:r>
        <w:r w:rsidR="00733322">
          <w:rPr>
            <w:noProof/>
            <w:webHidden/>
          </w:rPr>
        </w:r>
        <w:r w:rsidR="00733322">
          <w:rPr>
            <w:noProof/>
            <w:webHidden/>
          </w:rPr>
          <w:fldChar w:fldCharType="separate"/>
        </w:r>
        <w:r w:rsidR="00733322">
          <w:rPr>
            <w:noProof/>
            <w:webHidden/>
          </w:rPr>
          <w:t>44</w:t>
        </w:r>
        <w:r w:rsidR="00733322">
          <w:rPr>
            <w:noProof/>
            <w:webHidden/>
          </w:rPr>
          <w:fldChar w:fldCharType="end"/>
        </w:r>
      </w:hyperlink>
    </w:p>
    <w:p w14:paraId="2F801C2F" w14:textId="4A9A3DBC" w:rsidR="00733322" w:rsidRDefault="00000000">
      <w:pPr>
        <w:pStyle w:val="TOC3"/>
        <w:tabs>
          <w:tab w:val="right" w:leader="dot" w:pos="7910"/>
        </w:tabs>
        <w:rPr>
          <w:rFonts w:asciiTheme="minorHAnsi" w:hAnsiTheme="minorHAnsi" w:cstheme="minorBidi"/>
          <w:i w:val="0"/>
          <w:noProof/>
          <w:sz w:val="22"/>
        </w:rPr>
      </w:pPr>
      <w:hyperlink w:anchor="_Toc133858234" w:history="1">
        <w:r w:rsidR="00733322" w:rsidRPr="00761F04">
          <w:rPr>
            <w:rStyle w:val="Hyperlink"/>
            <w:noProof/>
          </w:rPr>
          <w:t>3.1.2 Auditory Risk Units</w:t>
        </w:r>
        <w:r w:rsidR="00733322">
          <w:rPr>
            <w:noProof/>
            <w:webHidden/>
          </w:rPr>
          <w:tab/>
        </w:r>
        <w:r w:rsidR="00733322">
          <w:rPr>
            <w:noProof/>
            <w:webHidden/>
          </w:rPr>
          <w:fldChar w:fldCharType="begin"/>
        </w:r>
        <w:r w:rsidR="00733322">
          <w:rPr>
            <w:noProof/>
            <w:webHidden/>
          </w:rPr>
          <w:instrText xml:space="preserve"> PAGEREF _Toc133858234 \h </w:instrText>
        </w:r>
        <w:r w:rsidR="00733322">
          <w:rPr>
            <w:noProof/>
            <w:webHidden/>
          </w:rPr>
        </w:r>
        <w:r w:rsidR="00733322">
          <w:rPr>
            <w:noProof/>
            <w:webHidden/>
          </w:rPr>
          <w:fldChar w:fldCharType="separate"/>
        </w:r>
        <w:r w:rsidR="00733322">
          <w:rPr>
            <w:noProof/>
            <w:webHidden/>
          </w:rPr>
          <w:t>46</w:t>
        </w:r>
        <w:r w:rsidR="00733322">
          <w:rPr>
            <w:noProof/>
            <w:webHidden/>
          </w:rPr>
          <w:fldChar w:fldCharType="end"/>
        </w:r>
      </w:hyperlink>
    </w:p>
    <w:p w14:paraId="60C614A8" w14:textId="08A98B8D" w:rsidR="00733322" w:rsidRDefault="00000000">
      <w:pPr>
        <w:pStyle w:val="TOC3"/>
        <w:tabs>
          <w:tab w:val="right" w:leader="dot" w:pos="7910"/>
        </w:tabs>
        <w:rPr>
          <w:rFonts w:asciiTheme="minorHAnsi" w:hAnsiTheme="minorHAnsi" w:cstheme="minorBidi"/>
          <w:i w:val="0"/>
          <w:noProof/>
          <w:sz w:val="22"/>
        </w:rPr>
      </w:pPr>
      <w:hyperlink w:anchor="_Toc133858235" w:history="1">
        <w:r w:rsidR="00733322" w:rsidRPr="00761F04">
          <w:rPr>
            <w:rStyle w:val="Hyperlink"/>
            <w:noProof/>
          </w:rPr>
          <w:t>3.1.3 Energy Entering Cochlea</w:t>
        </w:r>
        <w:r w:rsidR="00733322">
          <w:rPr>
            <w:noProof/>
            <w:webHidden/>
          </w:rPr>
          <w:tab/>
        </w:r>
        <w:r w:rsidR="00733322">
          <w:rPr>
            <w:noProof/>
            <w:webHidden/>
          </w:rPr>
          <w:fldChar w:fldCharType="begin"/>
        </w:r>
        <w:r w:rsidR="00733322">
          <w:rPr>
            <w:noProof/>
            <w:webHidden/>
          </w:rPr>
          <w:instrText xml:space="preserve"> PAGEREF _Toc133858235 \h </w:instrText>
        </w:r>
        <w:r w:rsidR="00733322">
          <w:rPr>
            <w:noProof/>
            <w:webHidden/>
          </w:rPr>
        </w:r>
        <w:r w:rsidR="00733322">
          <w:rPr>
            <w:noProof/>
            <w:webHidden/>
          </w:rPr>
          <w:fldChar w:fldCharType="separate"/>
        </w:r>
        <w:r w:rsidR="00733322">
          <w:rPr>
            <w:noProof/>
            <w:webHidden/>
          </w:rPr>
          <w:t>47</w:t>
        </w:r>
        <w:r w:rsidR="00733322">
          <w:rPr>
            <w:noProof/>
            <w:webHidden/>
          </w:rPr>
          <w:fldChar w:fldCharType="end"/>
        </w:r>
      </w:hyperlink>
    </w:p>
    <w:p w14:paraId="2A136C37" w14:textId="21F74064" w:rsidR="00733322" w:rsidRDefault="00000000">
      <w:pPr>
        <w:pStyle w:val="TOC2"/>
        <w:tabs>
          <w:tab w:val="right" w:leader="dot" w:pos="7910"/>
        </w:tabs>
        <w:rPr>
          <w:rFonts w:asciiTheme="minorHAnsi" w:hAnsiTheme="minorHAnsi" w:cstheme="minorBidi"/>
          <w:noProof/>
          <w:sz w:val="22"/>
        </w:rPr>
      </w:pPr>
      <w:hyperlink w:anchor="_Toc133858236" w:history="1">
        <w:r w:rsidR="00733322" w:rsidRPr="00761F04">
          <w:rPr>
            <w:rStyle w:val="Hyperlink"/>
            <w:noProof/>
          </w:rPr>
          <w:t>3.2 Earplugs &amp; the Occlusion Effect</w:t>
        </w:r>
        <w:r w:rsidR="00733322">
          <w:rPr>
            <w:noProof/>
            <w:webHidden/>
          </w:rPr>
          <w:tab/>
        </w:r>
        <w:r w:rsidR="00733322">
          <w:rPr>
            <w:noProof/>
            <w:webHidden/>
          </w:rPr>
          <w:fldChar w:fldCharType="begin"/>
        </w:r>
        <w:r w:rsidR="00733322">
          <w:rPr>
            <w:noProof/>
            <w:webHidden/>
          </w:rPr>
          <w:instrText xml:space="preserve"> PAGEREF _Toc133858236 \h </w:instrText>
        </w:r>
        <w:r w:rsidR="00733322">
          <w:rPr>
            <w:noProof/>
            <w:webHidden/>
          </w:rPr>
        </w:r>
        <w:r w:rsidR="00733322">
          <w:rPr>
            <w:noProof/>
            <w:webHidden/>
          </w:rPr>
          <w:fldChar w:fldCharType="separate"/>
        </w:r>
        <w:r w:rsidR="00733322">
          <w:rPr>
            <w:noProof/>
            <w:webHidden/>
          </w:rPr>
          <w:t>49</w:t>
        </w:r>
        <w:r w:rsidR="00733322">
          <w:rPr>
            <w:noProof/>
            <w:webHidden/>
          </w:rPr>
          <w:fldChar w:fldCharType="end"/>
        </w:r>
      </w:hyperlink>
    </w:p>
    <w:p w14:paraId="462B4522" w14:textId="416EA6DE" w:rsidR="00733322" w:rsidRDefault="00000000">
      <w:pPr>
        <w:pStyle w:val="TOC3"/>
        <w:tabs>
          <w:tab w:val="right" w:leader="dot" w:pos="7910"/>
        </w:tabs>
        <w:rPr>
          <w:rFonts w:asciiTheme="minorHAnsi" w:hAnsiTheme="minorHAnsi" w:cstheme="minorBidi"/>
          <w:i w:val="0"/>
          <w:noProof/>
          <w:sz w:val="22"/>
        </w:rPr>
      </w:pPr>
      <w:hyperlink w:anchor="_Toc133858237" w:history="1">
        <w:r w:rsidR="00733322" w:rsidRPr="00761F04">
          <w:rPr>
            <w:rStyle w:val="Hyperlink"/>
            <w:noProof/>
          </w:rPr>
          <w:t>3.2.1 Finite Element Modeling</w:t>
        </w:r>
        <w:r w:rsidR="00733322">
          <w:rPr>
            <w:noProof/>
            <w:webHidden/>
          </w:rPr>
          <w:tab/>
        </w:r>
        <w:r w:rsidR="00733322">
          <w:rPr>
            <w:noProof/>
            <w:webHidden/>
          </w:rPr>
          <w:fldChar w:fldCharType="begin"/>
        </w:r>
        <w:r w:rsidR="00733322">
          <w:rPr>
            <w:noProof/>
            <w:webHidden/>
          </w:rPr>
          <w:instrText xml:space="preserve"> PAGEREF _Toc133858237 \h </w:instrText>
        </w:r>
        <w:r w:rsidR="00733322">
          <w:rPr>
            <w:noProof/>
            <w:webHidden/>
          </w:rPr>
        </w:r>
        <w:r w:rsidR="00733322">
          <w:rPr>
            <w:noProof/>
            <w:webHidden/>
          </w:rPr>
          <w:fldChar w:fldCharType="separate"/>
        </w:r>
        <w:r w:rsidR="00733322">
          <w:rPr>
            <w:noProof/>
            <w:webHidden/>
          </w:rPr>
          <w:t>50</w:t>
        </w:r>
        <w:r w:rsidR="00733322">
          <w:rPr>
            <w:noProof/>
            <w:webHidden/>
          </w:rPr>
          <w:fldChar w:fldCharType="end"/>
        </w:r>
      </w:hyperlink>
    </w:p>
    <w:p w14:paraId="05080A50" w14:textId="20726F23" w:rsidR="00733322" w:rsidRDefault="00000000">
      <w:pPr>
        <w:pStyle w:val="TOC3"/>
        <w:tabs>
          <w:tab w:val="right" w:leader="dot" w:pos="7910"/>
        </w:tabs>
        <w:rPr>
          <w:rFonts w:asciiTheme="minorHAnsi" w:hAnsiTheme="minorHAnsi" w:cstheme="minorBidi"/>
          <w:i w:val="0"/>
          <w:noProof/>
          <w:sz w:val="22"/>
        </w:rPr>
      </w:pPr>
      <w:hyperlink w:anchor="_Toc133858238" w:history="1">
        <w:r w:rsidR="00733322" w:rsidRPr="00761F04">
          <w:rPr>
            <w:rStyle w:val="Hyperlink"/>
            <w:noProof/>
          </w:rPr>
          <w:t>3.2.2 Results &amp; Discussion</w:t>
        </w:r>
        <w:r w:rsidR="00733322">
          <w:rPr>
            <w:noProof/>
            <w:webHidden/>
          </w:rPr>
          <w:tab/>
        </w:r>
        <w:r w:rsidR="00733322">
          <w:rPr>
            <w:noProof/>
            <w:webHidden/>
          </w:rPr>
          <w:fldChar w:fldCharType="begin"/>
        </w:r>
        <w:r w:rsidR="00733322">
          <w:rPr>
            <w:noProof/>
            <w:webHidden/>
          </w:rPr>
          <w:instrText xml:space="preserve"> PAGEREF _Toc133858238 \h </w:instrText>
        </w:r>
        <w:r w:rsidR="00733322">
          <w:rPr>
            <w:noProof/>
            <w:webHidden/>
          </w:rPr>
        </w:r>
        <w:r w:rsidR="00733322">
          <w:rPr>
            <w:noProof/>
            <w:webHidden/>
          </w:rPr>
          <w:fldChar w:fldCharType="separate"/>
        </w:r>
        <w:r w:rsidR="00733322">
          <w:rPr>
            <w:noProof/>
            <w:webHidden/>
          </w:rPr>
          <w:t>53</w:t>
        </w:r>
        <w:r w:rsidR="00733322">
          <w:rPr>
            <w:noProof/>
            <w:webHidden/>
          </w:rPr>
          <w:fldChar w:fldCharType="end"/>
        </w:r>
      </w:hyperlink>
    </w:p>
    <w:p w14:paraId="20805430" w14:textId="41055FEE" w:rsidR="00733322" w:rsidRDefault="00000000">
      <w:pPr>
        <w:pStyle w:val="TOC1"/>
        <w:tabs>
          <w:tab w:val="right" w:leader="dot" w:pos="7910"/>
        </w:tabs>
        <w:rPr>
          <w:rFonts w:asciiTheme="minorHAnsi" w:eastAsiaTheme="minorEastAsia" w:hAnsiTheme="minorHAnsi"/>
          <w:noProof/>
          <w:sz w:val="22"/>
        </w:rPr>
      </w:pPr>
      <w:hyperlink w:anchor="_Toc133858239" w:history="1">
        <w:r w:rsidR="00733322" w:rsidRPr="00761F04">
          <w:rPr>
            <w:rStyle w:val="Hyperlink"/>
            <w:noProof/>
          </w:rPr>
          <w:t>Chapter 4: Conclusions</w:t>
        </w:r>
        <w:r w:rsidR="00733322">
          <w:rPr>
            <w:noProof/>
            <w:webHidden/>
          </w:rPr>
          <w:tab/>
        </w:r>
        <w:r w:rsidR="00733322">
          <w:rPr>
            <w:noProof/>
            <w:webHidden/>
          </w:rPr>
          <w:fldChar w:fldCharType="begin"/>
        </w:r>
        <w:r w:rsidR="00733322">
          <w:rPr>
            <w:noProof/>
            <w:webHidden/>
          </w:rPr>
          <w:instrText xml:space="preserve"> PAGEREF _Toc133858239 \h </w:instrText>
        </w:r>
        <w:r w:rsidR="00733322">
          <w:rPr>
            <w:noProof/>
            <w:webHidden/>
          </w:rPr>
        </w:r>
        <w:r w:rsidR="00733322">
          <w:rPr>
            <w:noProof/>
            <w:webHidden/>
          </w:rPr>
          <w:fldChar w:fldCharType="separate"/>
        </w:r>
        <w:r w:rsidR="00733322">
          <w:rPr>
            <w:noProof/>
            <w:webHidden/>
          </w:rPr>
          <w:t>57</w:t>
        </w:r>
        <w:r w:rsidR="00733322">
          <w:rPr>
            <w:noProof/>
            <w:webHidden/>
          </w:rPr>
          <w:fldChar w:fldCharType="end"/>
        </w:r>
      </w:hyperlink>
    </w:p>
    <w:p w14:paraId="762A86F5" w14:textId="59D2D92D" w:rsidR="00733322" w:rsidRDefault="00000000">
      <w:pPr>
        <w:pStyle w:val="TOC2"/>
        <w:tabs>
          <w:tab w:val="right" w:leader="dot" w:pos="7910"/>
        </w:tabs>
        <w:rPr>
          <w:rFonts w:asciiTheme="minorHAnsi" w:hAnsiTheme="minorHAnsi" w:cstheme="minorBidi"/>
          <w:noProof/>
          <w:sz w:val="22"/>
        </w:rPr>
      </w:pPr>
      <w:hyperlink w:anchor="_Toc133858240" w:history="1">
        <w:r w:rsidR="00733322" w:rsidRPr="00761F04">
          <w:rPr>
            <w:rStyle w:val="Hyperlink"/>
            <w:noProof/>
          </w:rPr>
          <w:t>4.1 Research Summary and Significance</w:t>
        </w:r>
        <w:r w:rsidR="00733322">
          <w:rPr>
            <w:noProof/>
            <w:webHidden/>
          </w:rPr>
          <w:tab/>
        </w:r>
        <w:r w:rsidR="00733322">
          <w:rPr>
            <w:noProof/>
            <w:webHidden/>
          </w:rPr>
          <w:fldChar w:fldCharType="begin"/>
        </w:r>
        <w:r w:rsidR="00733322">
          <w:rPr>
            <w:noProof/>
            <w:webHidden/>
          </w:rPr>
          <w:instrText xml:space="preserve"> PAGEREF _Toc133858240 \h </w:instrText>
        </w:r>
        <w:r w:rsidR="00733322">
          <w:rPr>
            <w:noProof/>
            <w:webHidden/>
          </w:rPr>
        </w:r>
        <w:r w:rsidR="00733322">
          <w:rPr>
            <w:noProof/>
            <w:webHidden/>
          </w:rPr>
          <w:fldChar w:fldCharType="separate"/>
        </w:r>
        <w:r w:rsidR="00733322">
          <w:rPr>
            <w:noProof/>
            <w:webHidden/>
          </w:rPr>
          <w:t>57</w:t>
        </w:r>
        <w:r w:rsidR="00733322">
          <w:rPr>
            <w:noProof/>
            <w:webHidden/>
          </w:rPr>
          <w:fldChar w:fldCharType="end"/>
        </w:r>
      </w:hyperlink>
    </w:p>
    <w:p w14:paraId="588856D2" w14:textId="74A931BB" w:rsidR="00733322" w:rsidRDefault="00000000">
      <w:pPr>
        <w:pStyle w:val="TOC2"/>
        <w:tabs>
          <w:tab w:val="right" w:leader="dot" w:pos="7910"/>
        </w:tabs>
        <w:rPr>
          <w:rFonts w:asciiTheme="minorHAnsi" w:hAnsiTheme="minorHAnsi" w:cstheme="minorBidi"/>
          <w:noProof/>
          <w:sz w:val="22"/>
        </w:rPr>
      </w:pPr>
      <w:hyperlink w:anchor="_Toc133858241" w:history="1">
        <w:r w:rsidR="00733322" w:rsidRPr="00761F04">
          <w:rPr>
            <w:rStyle w:val="Hyperlink"/>
            <w:noProof/>
          </w:rPr>
          <w:t>4.2 Future Study</w:t>
        </w:r>
        <w:r w:rsidR="00733322">
          <w:rPr>
            <w:noProof/>
            <w:webHidden/>
          </w:rPr>
          <w:tab/>
        </w:r>
        <w:r w:rsidR="00733322">
          <w:rPr>
            <w:noProof/>
            <w:webHidden/>
          </w:rPr>
          <w:fldChar w:fldCharType="begin"/>
        </w:r>
        <w:r w:rsidR="00733322">
          <w:rPr>
            <w:noProof/>
            <w:webHidden/>
          </w:rPr>
          <w:instrText xml:space="preserve"> PAGEREF _Toc133858241 \h </w:instrText>
        </w:r>
        <w:r w:rsidR="00733322">
          <w:rPr>
            <w:noProof/>
            <w:webHidden/>
          </w:rPr>
        </w:r>
        <w:r w:rsidR="00733322">
          <w:rPr>
            <w:noProof/>
            <w:webHidden/>
          </w:rPr>
          <w:fldChar w:fldCharType="separate"/>
        </w:r>
        <w:r w:rsidR="00733322">
          <w:rPr>
            <w:noProof/>
            <w:webHidden/>
          </w:rPr>
          <w:t>58</w:t>
        </w:r>
        <w:r w:rsidR="00733322">
          <w:rPr>
            <w:noProof/>
            <w:webHidden/>
          </w:rPr>
          <w:fldChar w:fldCharType="end"/>
        </w:r>
      </w:hyperlink>
    </w:p>
    <w:p w14:paraId="01778CD6" w14:textId="2BC8500A" w:rsidR="00733322" w:rsidRDefault="00000000">
      <w:pPr>
        <w:pStyle w:val="TOC1"/>
        <w:tabs>
          <w:tab w:val="right" w:leader="dot" w:pos="7910"/>
        </w:tabs>
        <w:rPr>
          <w:rFonts w:asciiTheme="minorHAnsi" w:eastAsiaTheme="minorEastAsia" w:hAnsiTheme="minorHAnsi"/>
          <w:noProof/>
          <w:sz w:val="22"/>
        </w:rPr>
      </w:pPr>
      <w:hyperlink w:anchor="_Toc133858242" w:history="1">
        <w:r w:rsidR="00733322" w:rsidRPr="00761F04">
          <w:rPr>
            <w:rStyle w:val="Hyperlink"/>
            <w:noProof/>
          </w:rPr>
          <w:t>Bibliography</w:t>
        </w:r>
        <w:r w:rsidR="00733322">
          <w:rPr>
            <w:noProof/>
            <w:webHidden/>
          </w:rPr>
          <w:tab/>
        </w:r>
        <w:r w:rsidR="00733322">
          <w:rPr>
            <w:noProof/>
            <w:webHidden/>
          </w:rPr>
          <w:fldChar w:fldCharType="begin"/>
        </w:r>
        <w:r w:rsidR="00733322">
          <w:rPr>
            <w:noProof/>
            <w:webHidden/>
          </w:rPr>
          <w:instrText xml:space="preserve"> PAGEREF _Toc133858242 \h </w:instrText>
        </w:r>
        <w:r w:rsidR="00733322">
          <w:rPr>
            <w:noProof/>
            <w:webHidden/>
          </w:rPr>
        </w:r>
        <w:r w:rsidR="00733322">
          <w:rPr>
            <w:noProof/>
            <w:webHidden/>
          </w:rPr>
          <w:fldChar w:fldCharType="separate"/>
        </w:r>
        <w:r w:rsidR="00733322">
          <w:rPr>
            <w:noProof/>
            <w:webHidden/>
          </w:rPr>
          <w:t>60</w:t>
        </w:r>
        <w:r w:rsidR="00733322">
          <w:rPr>
            <w:noProof/>
            <w:webHidden/>
          </w:rPr>
          <w:fldChar w:fldCharType="end"/>
        </w:r>
      </w:hyperlink>
    </w:p>
    <w:p w14:paraId="62629959" w14:textId="319631E8" w:rsidR="00733322" w:rsidRDefault="00000000">
      <w:pPr>
        <w:pStyle w:val="TOC1"/>
        <w:tabs>
          <w:tab w:val="right" w:leader="dot" w:pos="7910"/>
        </w:tabs>
        <w:rPr>
          <w:rFonts w:asciiTheme="minorHAnsi" w:eastAsiaTheme="minorEastAsia" w:hAnsiTheme="minorHAnsi"/>
          <w:noProof/>
          <w:sz w:val="22"/>
        </w:rPr>
      </w:pPr>
      <w:hyperlink w:anchor="_Toc133858243" w:history="1">
        <w:r w:rsidR="00733322" w:rsidRPr="00761F04">
          <w:rPr>
            <w:rStyle w:val="Hyperlink"/>
            <w:noProof/>
          </w:rPr>
          <w:t>Appendix</w:t>
        </w:r>
        <w:r w:rsidR="00733322">
          <w:rPr>
            <w:noProof/>
            <w:webHidden/>
          </w:rPr>
          <w:tab/>
        </w:r>
        <w:r w:rsidR="00733322">
          <w:rPr>
            <w:noProof/>
            <w:webHidden/>
          </w:rPr>
          <w:fldChar w:fldCharType="begin"/>
        </w:r>
        <w:r w:rsidR="00733322">
          <w:rPr>
            <w:noProof/>
            <w:webHidden/>
          </w:rPr>
          <w:instrText xml:space="preserve"> PAGEREF _Toc133858243 \h </w:instrText>
        </w:r>
        <w:r w:rsidR="00733322">
          <w:rPr>
            <w:noProof/>
            <w:webHidden/>
          </w:rPr>
        </w:r>
        <w:r w:rsidR="00733322">
          <w:rPr>
            <w:noProof/>
            <w:webHidden/>
          </w:rPr>
          <w:fldChar w:fldCharType="separate"/>
        </w:r>
        <w:r w:rsidR="00733322">
          <w:rPr>
            <w:noProof/>
            <w:webHidden/>
          </w:rPr>
          <w:t>66</w:t>
        </w:r>
        <w:r w:rsidR="00733322">
          <w:rPr>
            <w:noProof/>
            <w:webHidden/>
          </w:rPr>
          <w:fldChar w:fldCharType="end"/>
        </w:r>
      </w:hyperlink>
    </w:p>
    <w:p w14:paraId="7BA1E098" w14:textId="7BA92E9C" w:rsidR="00733322" w:rsidRDefault="00000000">
      <w:pPr>
        <w:pStyle w:val="TOC2"/>
        <w:tabs>
          <w:tab w:val="right" w:leader="dot" w:pos="7910"/>
        </w:tabs>
        <w:rPr>
          <w:rFonts w:asciiTheme="minorHAnsi" w:hAnsiTheme="minorHAnsi" w:cstheme="minorBidi"/>
          <w:noProof/>
          <w:sz w:val="22"/>
        </w:rPr>
      </w:pPr>
      <w:hyperlink w:anchor="_Toc133858244" w:history="1">
        <w:r w:rsidR="00733322" w:rsidRPr="00761F04">
          <w:rPr>
            <w:rStyle w:val="Hyperlink"/>
            <w:noProof/>
          </w:rPr>
          <w:t>Appendix 1. List of Abbreviations</w:t>
        </w:r>
        <w:r w:rsidR="00733322">
          <w:rPr>
            <w:noProof/>
            <w:webHidden/>
          </w:rPr>
          <w:tab/>
        </w:r>
        <w:r w:rsidR="00733322">
          <w:rPr>
            <w:noProof/>
            <w:webHidden/>
          </w:rPr>
          <w:fldChar w:fldCharType="begin"/>
        </w:r>
        <w:r w:rsidR="00733322">
          <w:rPr>
            <w:noProof/>
            <w:webHidden/>
          </w:rPr>
          <w:instrText xml:space="preserve"> PAGEREF _Toc133858244 \h </w:instrText>
        </w:r>
        <w:r w:rsidR="00733322">
          <w:rPr>
            <w:noProof/>
            <w:webHidden/>
          </w:rPr>
        </w:r>
        <w:r w:rsidR="00733322">
          <w:rPr>
            <w:noProof/>
            <w:webHidden/>
          </w:rPr>
          <w:fldChar w:fldCharType="separate"/>
        </w:r>
        <w:r w:rsidR="00733322">
          <w:rPr>
            <w:noProof/>
            <w:webHidden/>
          </w:rPr>
          <w:t>66</w:t>
        </w:r>
        <w:r w:rsidR="00733322">
          <w:rPr>
            <w:noProof/>
            <w:webHidden/>
          </w:rPr>
          <w:fldChar w:fldCharType="end"/>
        </w:r>
      </w:hyperlink>
    </w:p>
    <w:p w14:paraId="23F61929" w14:textId="0C3216CA" w:rsidR="00393945" w:rsidRPr="00C8660A" w:rsidRDefault="00FE076C" w:rsidP="00C8660A">
      <w:pPr>
        <w:pStyle w:val="Heading1"/>
        <w:jc w:val="left"/>
        <w:rPr>
          <w:b w:val="0"/>
          <w:bCs w:val="0"/>
        </w:rPr>
      </w:pPr>
      <w:r>
        <w:rPr>
          <w:b w:val="0"/>
          <w:bCs w:val="0"/>
        </w:rPr>
        <w:fldChar w:fldCharType="end"/>
      </w:r>
    </w:p>
    <w:p w14:paraId="6AA4ABAC" w14:textId="02962B32" w:rsidR="00EB727C" w:rsidRDefault="009527CD">
      <w:pPr>
        <w:rPr>
          <w:rFonts w:cs="Times New Roman"/>
          <w:szCs w:val="24"/>
        </w:rPr>
      </w:pPr>
      <w:r>
        <w:rPr>
          <w:rFonts w:cs="Times New Roman"/>
          <w:szCs w:val="24"/>
        </w:rPr>
        <w:br w:type="page"/>
      </w:r>
    </w:p>
    <w:p w14:paraId="23FFF37A" w14:textId="50744CB5" w:rsidR="00393945" w:rsidRPr="00B74ED9" w:rsidRDefault="00393945" w:rsidP="00323002">
      <w:pPr>
        <w:pStyle w:val="Heading1"/>
      </w:pPr>
      <w:bookmarkStart w:id="2" w:name="_Toc133858200"/>
      <w:r w:rsidRPr="00B74ED9">
        <w:lastRenderedPageBreak/>
        <w:t>List of Tables</w:t>
      </w:r>
      <w:bookmarkEnd w:id="2"/>
    </w:p>
    <w:p w14:paraId="1791104D" w14:textId="69E574E5" w:rsidR="00C253F2" w:rsidRDefault="00A12EBF" w:rsidP="00C253F2">
      <w:pPr>
        <w:pStyle w:val="TableofFigures"/>
        <w:tabs>
          <w:tab w:val="right" w:leader="dot" w:pos="7910"/>
        </w:tabs>
        <w:spacing w:line="360" w:lineRule="auto"/>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\c "Table" </w:instrText>
      </w:r>
      <w:r>
        <w:rPr>
          <w:rFonts w:cs="Times New Roman"/>
          <w:szCs w:val="24"/>
        </w:rPr>
        <w:fldChar w:fldCharType="separate"/>
      </w:r>
      <w:hyperlink w:anchor="_Toc133858544" w:history="1">
        <w:r w:rsidR="00C253F2" w:rsidRPr="006255EA">
          <w:rPr>
            <w:rStyle w:val="Hyperlink"/>
            <w:b/>
            <w:bCs/>
            <w:noProof/>
          </w:rPr>
          <w:t>Table 1.</w:t>
        </w:r>
        <w:r w:rsidR="00C253F2" w:rsidRPr="006255EA">
          <w:rPr>
            <w:rStyle w:val="Hyperlink"/>
            <w:noProof/>
          </w:rPr>
          <w:t xml:space="preserve"> The dimensions of the microscale OC model. The table is organized into 3 columns: the structural component of the model and its dimensions, the assigned value of the dimension in the FE model, and the article from which the value was taken.</w:t>
        </w:r>
        <w:r w:rsidR="00C253F2">
          <w:rPr>
            <w:noProof/>
            <w:webHidden/>
          </w:rPr>
          <w:tab/>
        </w:r>
        <w:r w:rsidR="00C253F2">
          <w:rPr>
            <w:noProof/>
            <w:webHidden/>
          </w:rPr>
          <w:fldChar w:fldCharType="begin"/>
        </w:r>
        <w:r w:rsidR="00C253F2">
          <w:rPr>
            <w:noProof/>
            <w:webHidden/>
          </w:rPr>
          <w:instrText xml:space="preserve"> PAGEREF _Toc133858544 \h </w:instrText>
        </w:r>
        <w:r w:rsidR="00C253F2">
          <w:rPr>
            <w:noProof/>
            <w:webHidden/>
          </w:rPr>
        </w:r>
        <w:r w:rsidR="00C253F2">
          <w:rPr>
            <w:noProof/>
            <w:webHidden/>
          </w:rPr>
          <w:fldChar w:fldCharType="separate"/>
        </w:r>
        <w:r w:rsidR="00C253F2">
          <w:rPr>
            <w:noProof/>
            <w:webHidden/>
          </w:rPr>
          <w:t>14</w:t>
        </w:r>
        <w:r w:rsidR="00C253F2">
          <w:rPr>
            <w:noProof/>
            <w:webHidden/>
          </w:rPr>
          <w:fldChar w:fldCharType="end"/>
        </w:r>
      </w:hyperlink>
    </w:p>
    <w:p w14:paraId="332B0DF9" w14:textId="179FABFB"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45" w:history="1">
        <w:r w:rsidR="00C253F2" w:rsidRPr="006255EA">
          <w:rPr>
            <w:rStyle w:val="Hyperlink"/>
            <w:b/>
            <w:bCs/>
            <w:noProof/>
          </w:rPr>
          <w:t>Table 2.</w:t>
        </w:r>
        <w:r w:rsidR="00C253F2" w:rsidRPr="006255EA">
          <w:rPr>
            <w:rStyle w:val="Hyperlink"/>
            <w:noProof/>
          </w:rPr>
          <w:t xml:space="preserve"> </w:t>
        </w:r>
        <w:r w:rsidR="00C253F2" w:rsidRPr="006255EA">
          <w:rPr>
            <w:rStyle w:val="Hyperlink"/>
            <w:rFonts w:cs="Times New Roman"/>
            <w:noProof/>
          </w:rPr>
          <w:t>The elastic material properties assigned to structures in the middle ear of the macroscale human ear model. All materials had a Poisson’s ratio of 0.3.</w:t>
        </w:r>
        <w:r w:rsidR="00C253F2">
          <w:rPr>
            <w:noProof/>
            <w:webHidden/>
          </w:rPr>
          <w:tab/>
        </w:r>
        <w:r w:rsidR="00C253F2">
          <w:rPr>
            <w:noProof/>
            <w:webHidden/>
          </w:rPr>
          <w:fldChar w:fldCharType="begin"/>
        </w:r>
        <w:r w:rsidR="00C253F2">
          <w:rPr>
            <w:noProof/>
            <w:webHidden/>
          </w:rPr>
          <w:instrText xml:space="preserve"> PAGEREF _Toc133858545 \h </w:instrText>
        </w:r>
        <w:r w:rsidR="00C253F2">
          <w:rPr>
            <w:noProof/>
            <w:webHidden/>
          </w:rPr>
        </w:r>
        <w:r w:rsidR="00C253F2">
          <w:rPr>
            <w:noProof/>
            <w:webHidden/>
          </w:rPr>
          <w:fldChar w:fldCharType="separate"/>
        </w:r>
        <w:r w:rsidR="00C253F2">
          <w:rPr>
            <w:noProof/>
            <w:webHidden/>
          </w:rPr>
          <w:t>16</w:t>
        </w:r>
        <w:r w:rsidR="00C253F2">
          <w:rPr>
            <w:noProof/>
            <w:webHidden/>
          </w:rPr>
          <w:fldChar w:fldCharType="end"/>
        </w:r>
      </w:hyperlink>
    </w:p>
    <w:p w14:paraId="15C3E58C" w14:textId="0AF92198"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46" w:history="1">
        <w:r w:rsidR="00C253F2" w:rsidRPr="006255EA">
          <w:rPr>
            <w:rStyle w:val="Hyperlink"/>
            <w:b/>
            <w:bCs/>
            <w:noProof/>
          </w:rPr>
          <w:t>Table 3.</w:t>
        </w:r>
        <w:r w:rsidR="00C253F2" w:rsidRPr="006255EA">
          <w:rPr>
            <w:rStyle w:val="Hyperlink"/>
            <w:noProof/>
          </w:rPr>
          <w:t xml:space="preserve"> </w:t>
        </w:r>
        <w:r w:rsidR="00C253F2" w:rsidRPr="006255EA">
          <w:rPr>
            <w:rStyle w:val="Hyperlink"/>
            <w:rFonts w:cs="Times New Roman"/>
            <w:noProof/>
          </w:rPr>
          <w:t>The elastic material properties of the BM and RM in the cochlea. The first and last BM elements are described in order to demonstrate the variation of the BM material properties from the base to the apex of the cochlea.</w:t>
        </w:r>
        <w:r w:rsidR="00C253F2">
          <w:rPr>
            <w:noProof/>
            <w:webHidden/>
          </w:rPr>
          <w:tab/>
        </w:r>
        <w:r w:rsidR="00C253F2">
          <w:rPr>
            <w:noProof/>
            <w:webHidden/>
          </w:rPr>
          <w:fldChar w:fldCharType="begin"/>
        </w:r>
        <w:r w:rsidR="00C253F2">
          <w:rPr>
            <w:noProof/>
            <w:webHidden/>
          </w:rPr>
          <w:instrText xml:space="preserve"> PAGEREF _Toc133858546 \h </w:instrText>
        </w:r>
        <w:r w:rsidR="00C253F2">
          <w:rPr>
            <w:noProof/>
            <w:webHidden/>
          </w:rPr>
        </w:r>
        <w:r w:rsidR="00C253F2">
          <w:rPr>
            <w:noProof/>
            <w:webHidden/>
          </w:rPr>
          <w:fldChar w:fldCharType="separate"/>
        </w:r>
        <w:r w:rsidR="00C253F2">
          <w:rPr>
            <w:noProof/>
            <w:webHidden/>
          </w:rPr>
          <w:t>17</w:t>
        </w:r>
        <w:r w:rsidR="00C253F2">
          <w:rPr>
            <w:noProof/>
            <w:webHidden/>
          </w:rPr>
          <w:fldChar w:fldCharType="end"/>
        </w:r>
      </w:hyperlink>
    </w:p>
    <w:p w14:paraId="1749E867" w14:textId="4F69CC70"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47" w:history="1">
        <w:r w:rsidR="00C253F2" w:rsidRPr="006255EA">
          <w:rPr>
            <w:rStyle w:val="Hyperlink"/>
            <w:b/>
            <w:bCs/>
            <w:noProof/>
          </w:rPr>
          <w:t>Table 4.</w:t>
        </w:r>
        <w:r w:rsidR="00C253F2" w:rsidRPr="006255EA">
          <w:rPr>
            <w:rStyle w:val="Hyperlink"/>
            <w:noProof/>
          </w:rPr>
          <w:t xml:space="preserve"> </w:t>
        </w:r>
        <w:r w:rsidR="00C253F2" w:rsidRPr="006255EA">
          <w:rPr>
            <w:rStyle w:val="Hyperlink"/>
            <w:rFonts w:cs="Times New Roman"/>
            <w:noProof/>
          </w:rPr>
          <w:t>Linear elastic material properties assigned to structures in the microscale model of the OC. If Poisson’s ratio is not listed, it is assumed to be 0.3.</w:t>
        </w:r>
        <w:r w:rsidR="00C253F2">
          <w:rPr>
            <w:noProof/>
            <w:webHidden/>
          </w:rPr>
          <w:tab/>
        </w:r>
        <w:r w:rsidR="00C253F2">
          <w:rPr>
            <w:noProof/>
            <w:webHidden/>
          </w:rPr>
          <w:fldChar w:fldCharType="begin"/>
        </w:r>
        <w:r w:rsidR="00C253F2">
          <w:rPr>
            <w:noProof/>
            <w:webHidden/>
          </w:rPr>
          <w:instrText xml:space="preserve"> PAGEREF _Toc133858547 \h </w:instrText>
        </w:r>
        <w:r w:rsidR="00C253F2">
          <w:rPr>
            <w:noProof/>
            <w:webHidden/>
          </w:rPr>
        </w:r>
        <w:r w:rsidR="00C253F2">
          <w:rPr>
            <w:noProof/>
            <w:webHidden/>
          </w:rPr>
          <w:fldChar w:fldCharType="separate"/>
        </w:r>
        <w:r w:rsidR="00C253F2">
          <w:rPr>
            <w:noProof/>
            <w:webHidden/>
          </w:rPr>
          <w:t>20</w:t>
        </w:r>
        <w:r w:rsidR="00C253F2">
          <w:rPr>
            <w:noProof/>
            <w:webHidden/>
          </w:rPr>
          <w:fldChar w:fldCharType="end"/>
        </w:r>
      </w:hyperlink>
    </w:p>
    <w:p w14:paraId="09658845" w14:textId="1FBA88E3"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48" w:history="1">
        <w:r w:rsidR="00C253F2" w:rsidRPr="006255EA">
          <w:rPr>
            <w:rStyle w:val="Hyperlink"/>
            <w:b/>
            <w:bCs/>
            <w:noProof/>
          </w:rPr>
          <w:t>Table 5.</w:t>
        </w:r>
        <w:r w:rsidR="00C253F2" w:rsidRPr="006255EA">
          <w:rPr>
            <w:rStyle w:val="Hyperlink"/>
            <w:noProof/>
          </w:rPr>
          <w:t xml:space="preserve"> The BM displacement values applied as input to the static structural simulation of the microscale OC model. The displacement at each solution step was taken from the model-derived BM peak results, as shown on the left.</w:t>
        </w:r>
        <w:r w:rsidR="00C253F2">
          <w:rPr>
            <w:noProof/>
            <w:webHidden/>
          </w:rPr>
          <w:tab/>
        </w:r>
        <w:r w:rsidR="00C253F2">
          <w:rPr>
            <w:noProof/>
            <w:webHidden/>
          </w:rPr>
          <w:fldChar w:fldCharType="begin"/>
        </w:r>
        <w:r w:rsidR="00C253F2">
          <w:rPr>
            <w:noProof/>
            <w:webHidden/>
          </w:rPr>
          <w:instrText xml:space="preserve"> PAGEREF _Toc133858548 \h </w:instrText>
        </w:r>
        <w:r w:rsidR="00C253F2">
          <w:rPr>
            <w:noProof/>
            <w:webHidden/>
          </w:rPr>
        </w:r>
        <w:r w:rsidR="00C253F2">
          <w:rPr>
            <w:noProof/>
            <w:webHidden/>
          </w:rPr>
          <w:fldChar w:fldCharType="separate"/>
        </w:r>
        <w:r w:rsidR="00C253F2">
          <w:rPr>
            <w:noProof/>
            <w:webHidden/>
          </w:rPr>
          <w:t>32</w:t>
        </w:r>
        <w:r w:rsidR="00C253F2">
          <w:rPr>
            <w:noProof/>
            <w:webHidden/>
          </w:rPr>
          <w:fldChar w:fldCharType="end"/>
        </w:r>
      </w:hyperlink>
    </w:p>
    <w:p w14:paraId="1729722C" w14:textId="3895D625"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49" w:history="1">
        <w:r w:rsidR="00C253F2" w:rsidRPr="006255EA">
          <w:rPr>
            <w:rStyle w:val="Hyperlink"/>
            <w:b/>
            <w:bCs/>
            <w:noProof/>
          </w:rPr>
          <w:t>Table 6.</w:t>
        </w:r>
        <w:r w:rsidR="00C253F2" w:rsidRPr="006255EA">
          <w:rPr>
            <w:rStyle w:val="Hyperlink"/>
            <w:noProof/>
          </w:rPr>
          <w:t xml:space="preserve"> </w:t>
        </w:r>
        <w:r w:rsidR="00C253F2" w:rsidRPr="006255EA">
          <w:rPr>
            <w:rStyle w:val="Hyperlink"/>
            <w:rFonts w:cs="Times New Roman"/>
            <w:noProof/>
          </w:rPr>
          <w:t>The material properties assigned to the earplug components.</w:t>
        </w:r>
        <w:r w:rsidR="00C253F2">
          <w:rPr>
            <w:noProof/>
            <w:webHidden/>
          </w:rPr>
          <w:tab/>
        </w:r>
        <w:r w:rsidR="00C253F2">
          <w:rPr>
            <w:noProof/>
            <w:webHidden/>
          </w:rPr>
          <w:fldChar w:fldCharType="begin"/>
        </w:r>
        <w:r w:rsidR="00C253F2">
          <w:rPr>
            <w:noProof/>
            <w:webHidden/>
          </w:rPr>
          <w:instrText xml:space="preserve"> PAGEREF _Toc133858549 \h </w:instrText>
        </w:r>
        <w:r w:rsidR="00C253F2">
          <w:rPr>
            <w:noProof/>
            <w:webHidden/>
          </w:rPr>
        </w:r>
        <w:r w:rsidR="00C253F2">
          <w:rPr>
            <w:noProof/>
            <w:webHidden/>
          </w:rPr>
          <w:fldChar w:fldCharType="separate"/>
        </w:r>
        <w:r w:rsidR="00C253F2">
          <w:rPr>
            <w:noProof/>
            <w:webHidden/>
          </w:rPr>
          <w:t>51</w:t>
        </w:r>
        <w:r w:rsidR="00C253F2">
          <w:rPr>
            <w:noProof/>
            <w:webHidden/>
          </w:rPr>
          <w:fldChar w:fldCharType="end"/>
        </w:r>
      </w:hyperlink>
    </w:p>
    <w:p w14:paraId="484F0E38" w14:textId="2C0DB0D1" w:rsidR="00393945" w:rsidRDefault="00A12EBF" w:rsidP="00733322">
      <w:pPr>
        <w:tabs>
          <w:tab w:val="left" w:pos="720"/>
          <w:tab w:val="left" w:pos="1380"/>
        </w:tabs>
        <w:spacing w:after="0" w:line="360" w:lineRule="auto"/>
        <w:rPr>
          <w:rFonts w:cs="Times New Roman"/>
          <w:szCs w:val="24"/>
        </w:rPr>
      </w:pPr>
      <w:r>
        <w:rPr>
          <w:rFonts w:cs="Times New Roman"/>
          <w:szCs w:val="24"/>
        </w:rPr>
        <w:fldChar w:fldCharType="end"/>
      </w:r>
      <w:r w:rsidR="00393945">
        <w:rPr>
          <w:rFonts w:cs="Times New Roman"/>
          <w:szCs w:val="24"/>
        </w:rPr>
        <w:br w:type="page"/>
      </w:r>
    </w:p>
    <w:p w14:paraId="0C3208D8" w14:textId="23DB0BE9" w:rsidR="00393945" w:rsidRPr="00B74ED9" w:rsidRDefault="00393945" w:rsidP="00323002">
      <w:pPr>
        <w:pStyle w:val="Heading1"/>
      </w:pPr>
      <w:bookmarkStart w:id="3" w:name="_Toc133858201"/>
      <w:r w:rsidRPr="00B74ED9">
        <w:lastRenderedPageBreak/>
        <w:t>List of Figures</w:t>
      </w:r>
      <w:bookmarkEnd w:id="3"/>
    </w:p>
    <w:p w14:paraId="15B63CB9" w14:textId="356C81FF" w:rsidR="00C253F2" w:rsidRDefault="006436B0" w:rsidP="00C253F2">
      <w:pPr>
        <w:pStyle w:val="TableofFigures"/>
        <w:tabs>
          <w:tab w:val="right" w:leader="dot" w:pos="7910"/>
        </w:tabs>
        <w:spacing w:line="360" w:lineRule="auto"/>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\c "Figure" </w:instrText>
      </w:r>
      <w:r>
        <w:rPr>
          <w:rFonts w:cs="Times New Roman"/>
          <w:szCs w:val="24"/>
        </w:rPr>
        <w:fldChar w:fldCharType="separate"/>
      </w:r>
      <w:hyperlink w:anchor="_Toc133858561" w:history="1">
        <w:r w:rsidR="00C253F2" w:rsidRPr="00BC5B01">
          <w:rPr>
            <w:rStyle w:val="Hyperlink"/>
            <w:b/>
            <w:bCs/>
            <w:noProof/>
          </w:rPr>
          <w:t>Figure 1.</w:t>
        </w:r>
        <w:r w:rsidR="00C253F2" w:rsidRPr="00BC5B01">
          <w:rPr>
            <w:rStyle w:val="Hyperlink"/>
            <w:noProof/>
          </w:rPr>
          <w:t xml:space="preserve"> The anatomy of the human ear, with the external, middle, and inner ear labelled. (https://openstax.org/books/anatomy-and-physiology/pages/14-1-sensory-perception)</w:t>
        </w:r>
        <w:r w:rsidR="00C253F2">
          <w:rPr>
            <w:noProof/>
            <w:webHidden/>
          </w:rPr>
          <w:tab/>
        </w:r>
        <w:r w:rsidR="00C253F2">
          <w:rPr>
            <w:noProof/>
            <w:webHidden/>
          </w:rPr>
          <w:fldChar w:fldCharType="begin"/>
        </w:r>
        <w:r w:rsidR="00C253F2">
          <w:rPr>
            <w:noProof/>
            <w:webHidden/>
          </w:rPr>
          <w:instrText xml:space="preserve"> PAGEREF _Toc133858561 \h </w:instrText>
        </w:r>
        <w:r w:rsidR="00C253F2">
          <w:rPr>
            <w:noProof/>
            <w:webHidden/>
          </w:rPr>
        </w:r>
        <w:r w:rsidR="00C253F2">
          <w:rPr>
            <w:noProof/>
            <w:webHidden/>
          </w:rPr>
          <w:fldChar w:fldCharType="separate"/>
        </w:r>
        <w:r w:rsidR="00C253F2">
          <w:rPr>
            <w:noProof/>
            <w:webHidden/>
          </w:rPr>
          <w:t>3</w:t>
        </w:r>
        <w:r w:rsidR="00C253F2">
          <w:rPr>
            <w:noProof/>
            <w:webHidden/>
          </w:rPr>
          <w:fldChar w:fldCharType="end"/>
        </w:r>
      </w:hyperlink>
    </w:p>
    <w:p w14:paraId="0B443C0F" w14:textId="0EE73D99"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2" w:history="1">
        <w:r w:rsidR="00C253F2" w:rsidRPr="00BC5B01">
          <w:rPr>
            <w:rStyle w:val="Hyperlink"/>
            <w:b/>
            <w:bCs/>
            <w:noProof/>
          </w:rPr>
          <w:t>Figure 2.</w:t>
        </w:r>
        <w:r w:rsidR="00C253F2" w:rsidRPr="00BC5B01">
          <w:rPr>
            <w:rStyle w:val="Hyperlink"/>
            <w:noProof/>
          </w:rPr>
          <w:t xml:space="preserve"> Cross-section view of the human cochlea with the OC enlarged. The OC is located in the SM, between the RM and BM, and is responsible for converting pressure waves in the cochlea into electrical signals sent into the CAS. (</w:t>
        </w:r>
        <w:r w:rsidR="00C253F2" w:rsidRPr="00BC5B01">
          <w:rPr>
            <w:rStyle w:val="Hyperlink"/>
            <w:rFonts w:cs="Times New Roman"/>
            <w:noProof/>
          </w:rPr>
          <w:t>https://www.researchgate.net/figure/Cross-section-of-the-cochlea-with-enlarged-organ-of-Corti-40_fig1_330111901)</w:t>
        </w:r>
        <w:r w:rsidR="00C253F2">
          <w:rPr>
            <w:noProof/>
            <w:webHidden/>
          </w:rPr>
          <w:tab/>
        </w:r>
        <w:r w:rsidR="00C253F2">
          <w:rPr>
            <w:noProof/>
            <w:webHidden/>
          </w:rPr>
          <w:fldChar w:fldCharType="begin"/>
        </w:r>
        <w:r w:rsidR="00C253F2">
          <w:rPr>
            <w:noProof/>
            <w:webHidden/>
          </w:rPr>
          <w:instrText xml:space="preserve"> PAGEREF _Toc133858562 \h </w:instrText>
        </w:r>
        <w:r w:rsidR="00C253F2">
          <w:rPr>
            <w:noProof/>
            <w:webHidden/>
          </w:rPr>
        </w:r>
        <w:r w:rsidR="00C253F2">
          <w:rPr>
            <w:noProof/>
            <w:webHidden/>
          </w:rPr>
          <w:fldChar w:fldCharType="separate"/>
        </w:r>
        <w:r w:rsidR="00C253F2">
          <w:rPr>
            <w:noProof/>
            <w:webHidden/>
          </w:rPr>
          <w:t>4</w:t>
        </w:r>
        <w:r w:rsidR="00C253F2">
          <w:rPr>
            <w:noProof/>
            <w:webHidden/>
          </w:rPr>
          <w:fldChar w:fldCharType="end"/>
        </w:r>
      </w:hyperlink>
    </w:p>
    <w:p w14:paraId="53C0BD6D" w14:textId="3C8D8A4B"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3" w:history="1">
        <w:r w:rsidR="00C253F2" w:rsidRPr="00BC5B01">
          <w:rPr>
            <w:rStyle w:val="Hyperlink"/>
            <w:b/>
            <w:bCs/>
            <w:noProof/>
          </w:rPr>
          <w:t>Figure 3.</w:t>
        </w:r>
        <w:r w:rsidR="00C253F2" w:rsidRPr="00BC5B01">
          <w:rPr>
            <w:rStyle w:val="Hyperlink"/>
            <w:noProof/>
          </w:rPr>
          <w:t xml:space="preserve"> The FE model described by Zhang and Gan (2011). This model ran a frequency-domain analysis of acoustic pressure transmission and provides the structure of the cochlea used in later blast wave transmission models.</w:t>
        </w:r>
        <w:r w:rsidR="00C253F2">
          <w:rPr>
            <w:noProof/>
            <w:webHidden/>
          </w:rPr>
          <w:tab/>
        </w:r>
        <w:r w:rsidR="00C253F2">
          <w:rPr>
            <w:noProof/>
            <w:webHidden/>
          </w:rPr>
          <w:fldChar w:fldCharType="begin"/>
        </w:r>
        <w:r w:rsidR="00C253F2">
          <w:rPr>
            <w:noProof/>
            <w:webHidden/>
          </w:rPr>
          <w:instrText xml:space="preserve"> PAGEREF _Toc133858563 \h </w:instrText>
        </w:r>
        <w:r w:rsidR="00C253F2">
          <w:rPr>
            <w:noProof/>
            <w:webHidden/>
          </w:rPr>
        </w:r>
        <w:r w:rsidR="00C253F2">
          <w:rPr>
            <w:noProof/>
            <w:webHidden/>
          </w:rPr>
          <w:fldChar w:fldCharType="separate"/>
        </w:r>
        <w:r w:rsidR="00C253F2">
          <w:rPr>
            <w:noProof/>
            <w:webHidden/>
          </w:rPr>
          <w:t>5</w:t>
        </w:r>
        <w:r w:rsidR="00C253F2">
          <w:rPr>
            <w:noProof/>
            <w:webHidden/>
          </w:rPr>
          <w:fldChar w:fldCharType="end"/>
        </w:r>
      </w:hyperlink>
    </w:p>
    <w:p w14:paraId="242FDE5C" w14:textId="5188D74E"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4" w:history="1">
        <w:r w:rsidR="00C253F2" w:rsidRPr="00BC5B01">
          <w:rPr>
            <w:rStyle w:val="Hyperlink"/>
            <w:b/>
            <w:bCs/>
            <w:noProof/>
          </w:rPr>
          <w:t>Figure 4.</w:t>
        </w:r>
        <w:r w:rsidR="00C253F2" w:rsidRPr="00BC5B01">
          <w:rPr>
            <w:rStyle w:val="Hyperlink"/>
            <w:noProof/>
          </w:rPr>
          <w:t xml:space="preserve"> The FE model of the human ear described in Brown et al. (2022). This model simulated blast wave transmission and utilized a 2-chambered cochlea with a BM, but no RM or SM. The intracochlear pressures were predicted with this model.</w:t>
        </w:r>
        <w:r w:rsidR="00C253F2">
          <w:rPr>
            <w:noProof/>
            <w:webHidden/>
          </w:rPr>
          <w:tab/>
        </w:r>
        <w:r w:rsidR="00C253F2">
          <w:rPr>
            <w:noProof/>
            <w:webHidden/>
          </w:rPr>
          <w:fldChar w:fldCharType="begin"/>
        </w:r>
        <w:r w:rsidR="00C253F2">
          <w:rPr>
            <w:noProof/>
            <w:webHidden/>
          </w:rPr>
          <w:instrText xml:space="preserve"> PAGEREF _Toc133858564 \h </w:instrText>
        </w:r>
        <w:r w:rsidR="00C253F2">
          <w:rPr>
            <w:noProof/>
            <w:webHidden/>
          </w:rPr>
        </w:r>
        <w:r w:rsidR="00C253F2">
          <w:rPr>
            <w:noProof/>
            <w:webHidden/>
          </w:rPr>
          <w:fldChar w:fldCharType="separate"/>
        </w:r>
        <w:r w:rsidR="00C253F2">
          <w:rPr>
            <w:noProof/>
            <w:webHidden/>
          </w:rPr>
          <w:t>6</w:t>
        </w:r>
        <w:r w:rsidR="00C253F2">
          <w:rPr>
            <w:noProof/>
            <w:webHidden/>
          </w:rPr>
          <w:fldChar w:fldCharType="end"/>
        </w:r>
      </w:hyperlink>
    </w:p>
    <w:p w14:paraId="5B722824" w14:textId="7A777BF3"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5" w:history="1">
        <w:r w:rsidR="00C253F2" w:rsidRPr="00BC5B01">
          <w:rPr>
            <w:rStyle w:val="Hyperlink"/>
            <w:b/>
            <w:bCs/>
            <w:noProof/>
          </w:rPr>
          <w:t>Figure 5.</w:t>
        </w:r>
        <w:r w:rsidR="00C253F2" w:rsidRPr="00BC5B01">
          <w:rPr>
            <w:rStyle w:val="Hyperlink"/>
            <w:noProof/>
          </w:rPr>
          <w:t xml:space="preserve"> The unified cochlea-OC FE model reported in Sasmal and Grosh (2019). This model consisted of a simple 2-chambered gerbil cochlea (a) and a 5-row OC model (b) containing the OC’s membranes, sensory hair cells, and supporting cells. The models were unified to simulate low- and high-frequency hearing.</w:t>
        </w:r>
        <w:r w:rsidR="00C253F2">
          <w:rPr>
            <w:noProof/>
            <w:webHidden/>
          </w:rPr>
          <w:tab/>
        </w:r>
        <w:r w:rsidR="00C253F2">
          <w:rPr>
            <w:noProof/>
            <w:webHidden/>
          </w:rPr>
          <w:fldChar w:fldCharType="begin"/>
        </w:r>
        <w:r w:rsidR="00C253F2">
          <w:rPr>
            <w:noProof/>
            <w:webHidden/>
          </w:rPr>
          <w:instrText xml:space="preserve"> PAGEREF _Toc133858565 \h </w:instrText>
        </w:r>
        <w:r w:rsidR="00C253F2">
          <w:rPr>
            <w:noProof/>
            <w:webHidden/>
          </w:rPr>
        </w:r>
        <w:r w:rsidR="00C253F2">
          <w:rPr>
            <w:noProof/>
            <w:webHidden/>
          </w:rPr>
          <w:fldChar w:fldCharType="separate"/>
        </w:r>
        <w:r w:rsidR="00C253F2">
          <w:rPr>
            <w:noProof/>
            <w:webHidden/>
          </w:rPr>
          <w:t>8</w:t>
        </w:r>
        <w:r w:rsidR="00C253F2">
          <w:rPr>
            <w:noProof/>
            <w:webHidden/>
          </w:rPr>
          <w:fldChar w:fldCharType="end"/>
        </w:r>
      </w:hyperlink>
    </w:p>
    <w:p w14:paraId="457ADA2C" w14:textId="1609E4F0"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6" w:history="1">
        <w:r w:rsidR="00C253F2" w:rsidRPr="00BC5B01">
          <w:rPr>
            <w:rStyle w:val="Hyperlink"/>
            <w:b/>
            <w:bCs/>
            <w:noProof/>
          </w:rPr>
          <w:t>Figure 6.</w:t>
        </w:r>
        <w:r w:rsidR="00C253F2" w:rsidRPr="00BC5B01">
          <w:rPr>
            <w:rStyle w:val="Hyperlink"/>
            <w:noProof/>
          </w:rPr>
          <w:t xml:space="preserve"> </w:t>
        </w:r>
        <w:r w:rsidR="00C253F2" w:rsidRPr="00BC5B01">
          <w:rPr>
            <w:rStyle w:val="Hyperlink"/>
            <w:rFonts w:cs="Times New Roman"/>
            <w:noProof/>
          </w:rPr>
          <w:t>The macroscale FE model of the human ear used in this study. (a) Posterior view of the full 3D FE model, including the ear canal, middle ear, and cochlea. P</w:t>
        </w:r>
        <w:r w:rsidR="00C253F2" w:rsidRPr="00BC5B01">
          <w:rPr>
            <w:rStyle w:val="Hyperlink"/>
            <w:rFonts w:cs="Times New Roman"/>
            <w:noProof/>
            <w:vertAlign w:val="subscript"/>
          </w:rPr>
          <w:t>0</w:t>
        </w:r>
        <w:r w:rsidR="00C253F2" w:rsidRPr="00BC5B01">
          <w:rPr>
            <w:rStyle w:val="Hyperlink"/>
            <w:rFonts w:cs="Times New Roman"/>
            <w:noProof/>
          </w:rPr>
          <w:t xml:space="preserve"> and P</w:t>
        </w:r>
        <w:r w:rsidR="00C253F2" w:rsidRPr="00BC5B01">
          <w:rPr>
            <w:rStyle w:val="Hyperlink"/>
            <w:rFonts w:cs="Times New Roman"/>
            <w:noProof/>
            <w:vertAlign w:val="subscript"/>
          </w:rPr>
          <w:t>1</w:t>
        </w:r>
        <w:r w:rsidR="00C253F2" w:rsidRPr="00BC5B01">
          <w:rPr>
            <w:rStyle w:val="Hyperlink"/>
            <w:rFonts w:cs="Times New Roman"/>
            <w:noProof/>
          </w:rPr>
          <w:t xml:space="preserve"> mark the points where input pressure is applied and ear canal pressure is measured, respectively. (b) Magnified view of the cochlea showing the connections between the cochlea and middle ear cavity. P</w:t>
        </w:r>
        <w:r w:rsidR="00C253F2" w:rsidRPr="00BC5B01">
          <w:rPr>
            <w:rStyle w:val="Hyperlink"/>
            <w:rFonts w:cs="Times New Roman"/>
            <w:noProof/>
            <w:vertAlign w:val="subscript"/>
          </w:rPr>
          <w:t>SV</w:t>
        </w:r>
        <w:r w:rsidR="00C253F2" w:rsidRPr="00BC5B01">
          <w:rPr>
            <w:rStyle w:val="Hyperlink"/>
            <w:rFonts w:cs="Times New Roman"/>
            <w:noProof/>
          </w:rPr>
          <w:t xml:space="preserve"> reports the SV pressure near the SFP. (c) Superior view of the 3-chambered cochlea showing internal chambers and membranes. (d) Cross-sectional view of the cochlea.</w:t>
        </w:r>
        <w:r w:rsidR="00C253F2">
          <w:rPr>
            <w:noProof/>
            <w:webHidden/>
          </w:rPr>
          <w:tab/>
        </w:r>
        <w:r w:rsidR="00C253F2">
          <w:rPr>
            <w:noProof/>
            <w:webHidden/>
          </w:rPr>
          <w:fldChar w:fldCharType="begin"/>
        </w:r>
        <w:r w:rsidR="00C253F2">
          <w:rPr>
            <w:noProof/>
            <w:webHidden/>
          </w:rPr>
          <w:instrText xml:space="preserve"> PAGEREF _Toc133858566 \h </w:instrText>
        </w:r>
        <w:r w:rsidR="00C253F2">
          <w:rPr>
            <w:noProof/>
            <w:webHidden/>
          </w:rPr>
        </w:r>
        <w:r w:rsidR="00C253F2">
          <w:rPr>
            <w:noProof/>
            <w:webHidden/>
          </w:rPr>
          <w:fldChar w:fldCharType="separate"/>
        </w:r>
        <w:r w:rsidR="00C253F2">
          <w:rPr>
            <w:noProof/>
            <w:webHidden/>
          </w:rPr>
          <w:t>11</w:t>
        </w:r>
        <w:r w:rsidR="00C253F2">
          <w:rPr>
            <w:noProof/>
            <w:webHidden/>
          </w:rPr>
          <w:fldChar w:fldCharType="end"/>
        </w:r>
      </w:hyperlink>
    </w:p>
    <w:p w14:paraId="1510B5CF" w14:textId="2C68173D"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7" w:history="1">
        <w:r w:rsidR="00C253F2" w:rsidRPr="00BC5B01">
          <w:rPr>
            <w:rStyle w:val="Hyperlink"/>
            <w:b/>
            <w:bCs/>
            <w:noProof/>
          </w:rPr>
          <w:t>Figure 7</w:t>
        </w:r>
        <w:r w:rsidR="00C253F2" w:rsidRPr="00BC5B01">
          <w:rPr>
            <w:rStyle w:val="Hyperlink"/>
            <w:noProof/>
          </w:rPr>
          <w:t xml:space="preserve">. The microscale FE model of the OC. (a) Front view of the OC model, with the membranes, sensory cells, and supporting cells labelled. (b) Magnified </w:t>
        </w:r>
        <w:r w:rsidR="00C253F2" w:rsidRPr="00BC5B01">
          <w:rPr>
            <w:rStyle w:val="Hyperlink"/>
            <w:noProof/>
          </w:rPr>
          <w:lastRenderedPageBreak/>
          <w:t>view of the HB components connecting the RL and TcM. (c) Side view of the OC model with the HC component hidden, displaying the 5 OHC rows.</w:t>
        </w:r>
        <w:r w:rsidR="00C253F2">
          <w:rPr>
            <w:noProof/>
            <w:webHidden/>
          </w:rPr>
          <w:tab/>
        </w:r>
        <w:r w:rsidR="00C253F2">
          <w:rPr>
            <w:noProof/>
            <w:webHidden/>
          </w:rPr>
          <w:fldChar w:fldCharType="begin"/>
        </w:r>
        <w:r w:rsidR="00C253F2">
          <w:rPr>
            <w:noProof/>
            <w:webHidden/>
          </w:rPr>
          <w:instrText xml:space="preserve"> PAGEREF _Toc133858567 \h </w:instrText>
        </w:r>
        <w:r w:rsidR="00C253F2">
          <w:rPr>
            <w:noProof/>
            <w:webHidden/>
          </w:rPr>
        </w:r>
        <w:r w:rsidR="00C253F2">
          <w:rPr>
            <w:noProof/>
            <w:webHidden/>
          </w:rPr>
          <w:fldChar w:fldCharType="separate"/>
        </w:r>
        <w:r w:rsidR="00C253F2">
          <w:rPr>
            <w:noProof/>
            <w:webHidden/>
          </w:rPr>
          <w:t>12</w:t>
        </w:r>
        <w:r w:rsidR="00C253F2">
          <w:rPr>
            <w:noProof/>
            <w:webHidden/>
          </w:rPr>
          <w:fldChar w:fldCharType="end"/>
        </w:r>
      </w:hyperlink>
    </w:p>
    <w:p w14:paraId="3D1B8849" w14:textId="25D94B14"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8" w:history="1">
        <w:r w:rsidR="00C253F2" w:rsidRPr="00BC5B01">
          <w:rPr>
            <w:rStyle w:val="Hyperlink"/>
            <w:b/>
            <w:bCs/>
            <w:noProof/>
          </w:rPr>
          <w:t>Figure 8.</w:t>
        </w:r>
        <w:r w:rsidR="00C253F2" w:rsidRPr="00BC5B01">
          <w:rPr>
            <w:rStyle w:val="Hyperlink"/>
            <w:noProof/>
          </w:rPr>
          <w:t xml:space="preserve"> The experimentally recorded BOP waveform applied as input at P0 in the macroscale human ear FE model. The peak pressure is 30.5 kPa.</w:t>
        </w:r>
        <w:r w:rsidR="00C253F2">
          <w:rPr>
            <w:noProof/>
            <w:webHidden/>
          </w:rPr>
          <w:tab/>
        </w:r>
        <w:r w:rsidR="00C253F2">
          <w:rPr>
            <w:noProof/>
            <w:webHidden/>
          </w:rPr>
          <w:fldChar w:fldCharType="begin"/>
        </w:r>
        <w:r w:rsidR="00C253F2">
          <w:rPr>
            <w:noProof/>
            <w:webHidden/>
          </w:rPr>
          <w:instrText xml:space="preserve"> PAGEREF _Toc133858568 \h </w:instrText>
        </w:r>
        <w:r w:rsidR="00C253F2">
          <w:rPr>
            <w:noProof/>
            <w:webHidden/>
          </w:rPr>
        </w:r>
        <w:r w:rsidR="00C253F2">
          <w:rPr>
            <w:noProof/>
            <w:webHidden/>
          </w:rPr>
          <w:fldChar w:fldCharType="separate"/>
        </w:r>
        <w:r w:rsidR="00C253F2">
          <w:rPr>
            <w:noProof/>
            <w:webHidden/>
          </w:rPr>
          <w:t>19</w:t>
        </w:r>
        <w:r w:rsidR="00C253F2">
          <w:rPr>
            <w:noProof/>
            <w:webHidden/>
          </w:rPr>
          <w:fldChar w:fldCharType="end"/>
        </w:r>
      </w:hyperlink>
    </w:p>
    <w:p w14:paraId="64483A4D" w14:textId="5358BE1B"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69" w:history="1">
        <w:r w:rsidR="00C253F2" w:rsidRPr="00BC5B01">
          <w:rPr>
            <w:rStyle w:val="Hyperlink"/>
            <w:b/>
            <w:bCs/>
            <w:noProof/>
          </w:rPr>
          <w:t>Figure 9.</w:t>
        </w:r>
        <w:r w:rsidR="00C253F2" w:rsidRPr="00BC5B01">
          <w:rPr>
            <w:rStyle w:val="Hyperlink"/>
            <w:noProof/>
          </w:rPr>
          <w:t xml:space="preserve"> </w:t>
        </w:r>
        <w:r w:rsidR="00C253F2" w:rsidRPr="00BC5B01">
          <w:rPr>
            <w:rStyle w:val="Hyperlink"/>
            <w:rFonts w:cs="Times New Roman"/>
            <w:noProof/>
          </w:rPr>
          <w:t>The location where BM displacement was applied as input to the OC model, marked by the red arrow. The BM displacement was applied evenly along the longitudinal direction of the model.</w:t>
        </w:r>
        <w:r w:rsidR="00C253F2">
          <w:rPr>
            <w:noProof/>
            <w:webHidden/>
          </w:rPr>
          <w:tab/>
        </w:r>
        <w:r w:rsidR="00C253F2">
          <w:rPr>
            <w:noProof/>
            <w:webHidden/>
          </w:rPr>
          <w:fldChar w:fldCharType="begin"/>
        </w:r>
        <w:r w:rsidR="00C253F2">
          <w:rPr>
            <w:noProof/>
            <w:webHidden/>
          </w:rPr>
          <w:instrText xml:space="preserve"> PAGEREF _Toc133858569 \h </w:instrText>
        </w:r>
        <w:r w:rsidR="00C253F2">
          <w:rPr>
            <w:noProof/>
            <w:webHidden/>
          </w:rPr>
        </w:r>
        <w:r w:rsidR="00C253F2">
          <w:rPr>
            <w:noProof/>
            <w:webHidden/>
          </w:rPr>
          <w:fldChar w:fldCharType="separate"/>
        </w:r>
        <w:r w:rsidR="00C253F2">
          <w:rPr>
            <w:noProof/>
            <w:webHidden/>
          </w:rPr>
          <w:t>22</w:t>
        </w:r>
        <w:r w:rsidR="00C253F2">
          <w:rPr>
            <w:noProof/>
            <w:webHidden/>
          </w:rPr>
          <w:fldChar w:fldCharType="end"/>
        </w:r>
      </w:hyperlink>
    </w:p>
    <w:p w14:paraId="41F17763" w14:textId="395ECC67"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0" w:history="1">
        <w:r w:rsidR="00C253F2" w:rsidRPr="00BC5B01">
          <w:rPr>
            <w:rStyle w:val="Hyperlink"/>
            <w:b/>
            <w:bCs/>
            <w:noProof/>
          </w:rPr>
          <w:t>Figure 10</w:t>
        </w:r>
        <w:r w:rsidR="00C253F2" w:rsidRPr="00BC5B01">
          <w:rPr>
            <w:rStyle w:val="Hyperlink"/>
            <w:noProof/>
          </w:rPr>
          <w:t xml:space="preserve">. </w:t>
        </w:r>
        <w:r w:rsidR="00C253F2" w:rsidRPr="00BC5B01">
          <w:rPr>
            <w:rStyle w:val="Hyperlink"/>
            <w:rFonts w:cs="Times New Roman"/>
            <w:noProof/>
          </w:rPr>
          <w:t>The radial distinctions between OHCs and HBs. The inner, middle, and outer positions are designated by the blue, red, and black colors respectively, based on their distance from the IHCs and the center of the cochlear spiral structure.</w:t>
        </w:r>
        <w:r w:rsidR="00C253F2">
          <w:rPr>
            <w:noProof/>
            <w:webHidden/>
          </w:rPr>
          <w:tab/>
        </w:r>
        <w:r w:rsidR="00C253F2">
          <w:rPr>
            <w:noProof/>
            <w:webHidden/>
          </w:rPr>
          <w:fldChar w:fldCharType="begin"/>
        </w:r>
        <w:r w:rsidR="00C253F2">
          <w:rPr>
            <w:noProof/>
            <w:webHidden/>
          </w:rPr>
          <w:instrText xml:space="preserve"> PAGEREF _Toc133858570 \h </w:instrText>
        </w:r>
        <w:r w:rsidR="00C253F2">
          <w:rPr>
            <w:noProof/>
            <w:webHidden/>
          </w:rPr>
        </w:r>
        <w:r w:rsidR="00C253F2">
          <w:rPr>
            <w:noProof/>
            <w:webHidden/>
          </w:rPr>
          <w:fldChar w:fldCharType="separate"/>
        </w:r>
        <w:r w:rsidR="00C253F2">
          <w:rPr>
            <w:noProof/>
            <w:webHidden/>
          </w:rPr>
          <w:t>22</w:t>
        </w:r>
        <w:r w:rsidR="00C253F2">
          <w:rPr>
            <w:noProof/>
            <w:webHidden/>
          </w:rPr>
          <w:fldChar w:fldCharType="end"/>
        </w:r>
      </w:hyperlink>
    </w:p>
    <w:p w14:paraId="677DDB84" w14:textId="10A93F95"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1" w:history="1">
        <w:r w:rsidR="00C253F2" w:rsidRPr="00BC5B01">
          <w:rPr>
            <w:rStyle w:val="Hyperlink"/>
            <w:b/>
            <w:bCs/>
            <w:noProof/>
          </w:rPr>
          <w:t>Figure 11.</w:t>
        </w:r>
        <w:r w:rsidR="00C253F2" w:rsidRPr="00BC5B01">
          <w:rPr>
            <w:rStyle w:val="Hyperlink"/>
            <w:noProof/>
          </w:rPr>
          <w:t xml:space="preserve"> </w:t>
        </w:r>
        <w:r w:rsidR="00C253F2" w:rsidRPr="00BC5B01">
          <w:rPr>
            <w:rStyle w:val="Hyperlink"/>
            <w:bCs/>
            <w:noProof/>
          </w:rPr>
          <w:t>The blast experimental setup used in Jiang et al. (2021). (a) Lasers aim at the TM and SFP of the human TB in the blast apparatus in order to measure their displacements during BOP exposure. (b) The LDVs outside of the blast chamber.</w:t>
        </w:r>
        <w:r w:rsidR="00C253F2">
          <w:rPr>
            <w:noProof/>
            <w:webHidden/>
          </w:rPr>
          <w:tab/>
        </w:r>
        <w:r w:rsidR="00C253F2">
          <w:rPr>
            <w:noProof/>
            <w:webHidden/>
          </w:rPr>
          <w:fldChar w:fldCharType="begin"/>
        </w:r>
        <w:r w:rsidR="00C253F2">
          <w:rPr>
            <w:noProof/>
            <w:webHidden/>
          </w:rPr>
          <w:instrText xml:space="preserve"> PAGEREF _Toc133858571 \h </w:instrText>
        </w:r>
        <w:r w:rsidR="00C253F2">
          <w:rPr>
            <w:noProof/>
            <w:webHidden/>
          </w:rPr>
        </w:r>
        <w:r w:rsidR="00C253F2">
          <w:rPr>
            <w:noProof/>
            <w:webHidden/>
          </w:rPr>
          <w:fldChar w:fldCharType="separate"/>
        </w:r>
        <w:r w:rsidR="00C253F2">
          <w:rPr>
            <w:noProof/>
            <w:webHidden/>
          </w:rPr>
          <w:t>24</w:t>
        </w:r>
        <w:r w:rsidR="00C253F2">
          <w:rPr>
            <w:noProof/>
            <w:webHidden/>
          </w:rPr>
          <w:fldChar w:fldCharType="end"/>
        </w:r>
      </w:hyperlink>
    </w:p>
    <w:p w14:paraId="625B4CE3" w14:textId="7A7AF9FC"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2" w:history="1">
        <w:r w:rsidR="00C253F2" w:rsidRPr="00BC5B01">
          <w:rPr>
            <w:rStyle w:val="Hyperlink"/>
            <w:b/>
            <w:bCs/>
            <w:noProof/>
          </w:rPr>
          <w:t>Figure 12.</w:t>
        </w:r>
        <w:r w:rsidR="00C253F2" w:rsidRPr="00BC5B01">
          <w:rPr>
            <w:rStyle w:val="Hyperlink"/>
            <w:rFonts w:cs="Times New Roman"/>
            <w:noProof/>
          </w:rPr>
          <w:t xml:space="preserve"> The P</w:t>
        </w:r>
        <w:r w:rsidR="00C253F2" w:rsidRPr="00BC5B01">
          <w:rPr>
            <w:rStyle w:val="Hyperlink"/>
            <w:rFonts w:cs="Times New Roman"/>
            <w:noProof/>
            <w:vertAlign w:val="subscript"/>
          </w:rPr>
          <w:t>1</w:t>
        </w:r>
        <w:r w:rsidR="00C253F2" w:rsidRPr="00BC5B01">
          <w:rPr>
            <w:rStyle w:val="Hyperlink"/>
            <w:rFonts w:cs="Times New Roman"/>
            <w:noProof/>
          </w:rPr>
          <w:t xml:space="preserve"> pressure near the tympanic membrane in the ear canal predicted by the FE model. (a) The P</w:t>
        </w:r>
        <w:r w:rsidR="00C253F2" w:rsidRPr="00BC5B01">
          <w:rPr>
            <w:rStyle w:val="Hyperlink"/>
            <w:rFonts w:cs="Times New Roman"/>
            <w:noProof/>
            <w:vertAlign w:val="subscript"/>
          </w:rPr>
          <w:t>0</w:t>
        </w:r>
        <w:r w:rsidR="00C253F2" w:rsidRPr="00BC5B01">
          <w:rPr>
            <w:rStyle w:val="Hyperlink"/>
            <w:rFonts w:cs="Times New Roman"/>
            <w:noProof/>
          </w:rPr>
          <w:t xml:space="preserve"> pressure (black) compared with the model-derived P</w:t>
        </w:r>
        <w:r w:rsidR="00C253F2" w:rsidRPr="00BC5B01">
          <w:rPr>
            <w:rStyle w:val="Hyperlink"/>
            <w:rFonts w:cs="Times New Roman"/>
            <w:noProof/>
            <w:vertAlign w:val="subscript"/>
          </w:rPr>
          <w:t>1</w:t>
        </w:r>
        <w:r w:rsidR="00C253F2" w:rsidRPr="00BC5B01">
          <w:rPr>
            <w:rStyle w:val="Hyperlink"/>
            <w:rFonts w:cs="Times New Roman"/>
            <w:noProof/>
          </w:rPr>
          <w:t xml:space="preserve"> pressure (red), demonstrating the ear canal amplification. (b) The model-derived P</w:t>
        </w:r>
        <w:r w:rsidR="00C253F2" w:rsidRPr="00BC5B01">
          <w:rPr>
            <w:rStyle w:val="Hyperlink"/>
            <w:rFonts w:cs="Times New Roman"/>
            <w:noProof/>
            <w:vertAlign w:val="subscript"/>
          </w:rPr>
          <w:t>1</w:t>
        </w:r>
        <w:r w:rsidR="00C253F2" w:rsidRPr="00BC5B01">
          <w:rPr>
            <w:rStyle w:val="Hyperlink"/>
            <w:rFonts w:cs="Times New Roman"/>
            <w:noProof/>
          </w:rPr>
          <w:t xml:space="preserve"> pressure (red) compared to the P</w:t>
        </w:r>
        <w:r w:rsidR="00C253F2" w:rsidRPr="00BC5B01">
          <w:rPr>
            <w:rStyle w:val="Hyperlink"/>
            <w:rFonts w:cs="Times New Roman"/>
            <w:noProof/>
            <w:vertAlign w:val="subscript"/>
          </w:rPr>
          <w:t>1</w:t>
        </w:r>
        <w:r w:rsidR="00C253F2" w:rsidRPr="00BC5B01">
          <w:rPr>
            <w:rStyle w:val="Hyperlink"/>
            <w:rFonts w:cs="Times New Roman"/>
            <w:noProof/>
          </w:rPr>
          <w:t xml:space="preserve"> pressure resulting from equivalent BOP exposure in Jiang et al. (2021) (blue).</w:t>
        </w:r>
        <w:r w:rsidR="00C253F2">
          <w:rPr>
            <w:noProof/>
            <w:webHidden/>
          </w:rPr>
          <w:tab/>
        </w:r>
        <w:r w:rsidR="00C253F2">
          <w:rPr>
            <w:noProof/>
            <w:webHidden/>
          </w:rPr>
          <w:fldChar w:fldCharType="begin"/>
        </w:r>
        <w:r w:rsidR="00C253F2">
          <w:rPr>
            <w:noProof/>
            <w:webHidden/>
          </w:rPr>
          <w:instrText xml:space="preserve"> PAGEREF _Toc133858572 \h </w:instrText>
        </w:r>
        <w:r w:rsidR="00C253F2">
          <w:rPr>
            <w:noProof/>
            <w:webHidden/>
          </w:rPr>
        </w:r>
        <w:r w:rsidR="00C253F2">
          <w:rPr>
            <w:noProof/>
            <w:webHidden/>
          </w:rPr>
          <w:fldChar w:fldCharType="separate"/>
        </w:r>
        <w:r w:rsidR="00C253F2">
          <w:rPr>
            <w:noProof/>
            <w:webHidden/>
          </w:rPr>
          <w:t>26</w:t>
        </w:r>
        <w:r w:rsidR="00C253F2">
          <w:rPr>
            <w:noProof/>
            <w:webHidden/>
          </w:rPr>
          <w:fldChar w:fldCharType="end"/>
        </w:r>
      </w:hyperlink>
    </w:p>
    <w:p w14:paraId="63A19CEB" w14:textId="48EFE259"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3" w:history="1">
        <w:r w:rsidR="00C253F2" w:rsidRPr="00BC5B01">
          <w:rPr>
            <w:rStyle w:val="Hyperlink"/>
            <w:b/>
            <w:bCs/>
            <w:noProof/>
          </w:rPr>
          <w:t>Figure 13.</w:t>
        </w:r>
        <w:r w:rsidR="00C253F2" w:rsidRPr="00BC5B01">
          <w:rPr>
            <w:rStyle w:val="Hyperlink"/>
            <w:rFonts w:cs="Times New Roman"/>
            <w:noProof/>
          </w:rPr>
          <w:t xml:space="preserve"> The pressures in the SV, SM, and ST at various points distributed throughout the cochlea. CP</w:t>
        </w:r>
        <w:r w:rsidR="00C253F2" w:rsidRPr="00BC5B01">
          <w:rPr>
            <w:rStyle w:val="Hyperlink"/>
            <w:rFonts w:cs="Times New Roman"/>
            <w:noProof/>
            <w:vertAlign w:val="subscript"/>
          </w:rPr>
          <w:t>1</w:t>
        </w:r>
        <w:r w:rsidR="00C253F2" w:rsidRPr="00BC5B01">
          <w:rPr>
            <w:rStyle w:val="Hyperlink"/>
            <w:rFonts w:cs="Times New Roman"/>
            <w:noProof/>
          </w:rPr>
          <w:t xml:space="preserve"> (a), CP</w:t>
        </w:r>
        <w:r w:rsidR="00C253F2" w:rsidRPr="00BC5B01">
          <w:rPr>
            <w:rStyle w:val="Hyperlink"/>
            <w:rFonts w:cs="Times New Roman"/>
            <w:noProof/>
            <w:vertAlign w:val="subscript"/>
          </w:rPr>
          <w:t>2</w:t>
        </w:r>
        <w:r w:rsidR="00C253F2" w:rsidRPr="00BC5B01">
          <w:rPr>
            <w:rStyle w:val="Hyperlink"/>
            <w:rFonts w:cs="Times New Roman"/>
            <w:noProof/>
          </w:rPr>
          <w:t xml:space="preserve"> (b), CP</w:t>
        </w:r>
        <w:r w:rsidR="00C253F2" w:rsidRPr="00BC5B01">
          <w:rPr>
            <w:rStyle w:val="Hyperlink"/>
            <w:rFonts w:cs="Times New Roman"/>
            <w:noProof/>
            <w:vertAlign w:val="subscript"/>
          </w:rPr>
          <w:t>3</w:t>
        </w:r>
        <w:r w:rsidR="00C253F2" w:rsidRPr="00BC5B01">
          <w:rPr>
            <w:rStyle w:val="Hyperlink"/>
            <w:rFonts w:cs="Times New Roman"/>
            <w:noProof/>
          </w:rPr>
          <w:t xml:space="preserve"> (c), CP</w:t>
        </w:r>
        <w:r w:rsidR="00C253F2" w:rsidRPr="00BC5B01">
          <w:rPr>
            <w:rStyle w:val="Hyperlink"/>
            <w:rFonts w:cs="Times New Roman"/>
            <w:noProof/>
            <w:vertAlign w:val="subscript"/>
          </w:rPr>
          <w:t>4</w:t>
        </w:r>
        <w:r w:rsidR="00C253F2" w:rsidRPr="00BC5B01">
          <w:rPr>
            <w:rStyle w:val="Hyperlink"/>
            <w:rFonts w:cs="Times New Roman"/>
            <w:noProof/>
          </w:rPr>
          <w:t xml:space="preserve"> (d), and CP</w:t>
        </w:r>
        <w:r w:rsidR="00C253F2" w:rsidRPr="00BC5B01">
          <w:rPr>
            <w:rStyle w:val="Hyperlink"/>
            <w:rFonts w:cs="Times New Roman"/>
            <w:noProof/>
            <w:vertAlign w:val="subscript"/>
          </w:rPr>
          <w:t>5</w:t>
        </w:r>
        <w:r w:rsidR="00C253F2" w:rsidRPr="00BC5B01">
          <w:rPr>
            <w:rStyle w:val="Hyperlink"/>
            <w:rFonts w:cs="Times New Roman"/>
            <w:noProof/>
          </w:rPr>
          <w:t xml:space="preserve"> (e) are located 2.5, 5.5, 11.75, 20.5, and 31.75 mm from the base of the cochlea, respectively. The SV, SM, and ST pressures are colored black, green, and red, respectively. The locations of all pressure monitor points are shown in (f).</w:t>
        </w:r>
        <w:r w:rsidR="00C253F2">
          <w:rPr>
            <w:noProof/>
            <w:webHidden/>
          </w:rPr>
          <w:tab/>
        </w:r>
        <w:r w:rsidR="00C253F2">
          <w:rPr>
            <w:noProof/>
            <w:webHidden/>
          </w:rPr>
          <w:fldChar w:fldCharType="begin"/>
        </w:r>
        <w:r w:rsidR="00C253F2">
          <w:rPr>
            <w:noProof/>
            <w:webHidden/>
          </w:rPr>
          <w:instrText xml:space="preserve"> PAGEREF _Toc133858573 \h </w:instrText>
        </w:r>
        <w:r w:rsidR="00C253F2">
          <w:rPr>
            <w:noProof/>
            <w:webHidden/>
          </w:rPr>
        </w:r>
        <w:r w:rsidR="00C253F2">
          <w:rPr>
            <w:noProof/>
            <w:webHidden/>
          </w:rPr>
          <w:fldChar w:fldCharType="separate"/>
        </w:r>
        <w:r w:rsidR="00C253F2">
          <w:rPr>
            <w:noProof/>
            <w:webHidden/>
          </w:rPr>
          <w:t>27</w:t>
        </w:r>
        <w:r w:rsidR="00C253F2">
          <w:rPr>
            <w:noProof/>
            <w:webHidden/>
          </w:rPr>
          <w:fldChar w:fldCharType="end"/>
        </w:r>
      </w:hyperlink>
    </w:p>
    <w:p w14:paraId="4A0DD842" w14:textId="5E97D355"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4" w:history="1">
        <w:r w:rsidR="00C253F2" w:rsidRPr="00BC5B01">
          <w:rPr>
            <w:rStyle w:val="Hyperlink"/>
            <w:b/>
            <w:bCs/>
            <w:noProof/>
          </w:rPr>
          <w:t>Figure 14.</w:t>
        </w:r>
        <w:r w:rsidR="00C253F2" w:rsidRPr="00BC5B01">
          <w:rPr>
            <w:rStyle w:val="Hyperlink"/>
            <w:rFonts w:cs="Times New Roman"/>
            <w:noProof/>
          </w:rPr>
          <w:t xml:space="preserve"> The model-derived P</w:t>
        </w:r>
        <w:r w:rsidR="00C253F2" w:rsidRPr="00BC5B01">
          <w:rPr>
            <w:rStyle w:val="Hyperlink"/>
            <w:rFonts w:cs="Times New Roman"/>
            <w:noProof/>
            <w:vertAlign w:val="subscript"/>
          </w:rPr>
          <w:t>SV</w:t>
        </w:r>
        <w:r w:rsidR="00C253F2" w:rsidRPr="00BC5B01">
          <w:rPr>
            <w:rStyle w:val="Hyperlink"/>
            <w:rFonts w:cs="Times New Roman"/>
            <w:noProof/>
          </w:rPr>
          <w:t xml:space="preserve"> pressure near the stapes footplate in the cochlea. (a) The P0 pressure (black) compared with the P</w:t>
        </w:r>
        <w:r w:rsidR="00C253F2" w:rsidRPr="00BC5B01">
          <w:rPr>
            <w:rStyle w:val="Hyperlink"/>
            <w:rFonts w:cs="Times New Roman"/>
            <w:noProof/>
            <w:vertAlign w:val="subscript"/>
          </w:rPr>
          <w:t>SV</w:t>
        </w:r>
        <w:r w:rsidR="00C253F2" w:rsidRPr="00BC5B01">
          <w:rPr>
            <w:rStyle w:val="Hyperlink"/>
            <w:rFonts w:cs="Times New Roman"/>
            <w:noProof/>
          </w:rPr>
          <w:t xml:space="preserve"> results (red). (b) The model’s P</w:t>
        </w:r>
        <w:r w:rsidR="00C253F2" w:rsidRPr="00BC5B01">
          <w:rPr>
            <w:rStyle w:val="Hyperlink"/>
            <w:rFonts w:cs="Times New Roman"/>
            <w:noProof/>
            <w:vertAlign w:val="subscript"/>
          </w:rPr>
          <w:t>SV</w:t>
        </w:r>
        <w:r w:rsidR="00C253F2" w:rsidRPr="00BC5B01">
          <w:rPr>
            <w:rStyle w:val="Hyperlink"/>
            <w:rFonts w:cs="Times New Roman"/>
            <w:noProof/>
          </w:rPr>
          <w:t xml:space="preserve"> pressure compared with the P</w:t>
        </w:r>
        <w:r w:rsidR="00C253F2" w:rsidRPr="00BC5B01">
          <w:rPr>
            <w:rStyle w:val="Hyperlink"/>
            <w:rFonts w:cs="Times New Roman"/>
            <w:noProof/>
            <w:vertAlign w:val="subscript"/>
          </w:rPr>
          <w:t>SV</w:t>
        </w:r>
        <w:r w:rsidR="00C253F2" w:rsidRPr="00BC5B01">
          <w:rPr>
            <w:rStyle w:val="Hyperlink"/>
            <w:rFonts w:cs="Times New Roman"/>
            <w:noProof/>
          </w:rPr>
          <w:t xml:space="preserve"> range established by Bien et al. (2022) (shaded blue).</w:t>
        </w:r>
        <w:r w:rsidR="00C253F2">
          <w:rPr>
            <w:noProof/>
            <w:webHidden/>
          </w:rPr>
          <w:tab/>
        </w:r>
        <w:r w:rsidR="00C253F2">
          <w:rPr>
            <w:noProof/>
            <w:webHidden/>
          </w:rPr>
          <w:fldChar w:fldCharType="begin"/>
        </w:r>
        <w:r w:rsidR="00C253F2">
          <w:rPr>
            <w:noProof/>
            <w:webHidden/>
          </w:rPr>
          <w:instrText xml:space="preserve"> PAGEREF _Toc133858574 \h </w:instrText>
        </w:r>
        <w:r w:rsidR="00C253F2">
          <w:rPr>
            <w:noProof/>
            <w:webHidden/>
          </w:rPr>
        </w:r>
        <w:r w:rsidR="00C253F2">
          <w:rPr>
            <w:noProof/>
            <w:webHidden/>
          </w:rPr>
          <w:fldChar w:fldCharType="separate"/>
        </w:r>
        <w:r w:rsidR="00C253F2">
          <w:rPr>
            <w:noProof/>
            <w:webHidden/>
          </w:rPr>
          <w:t>29</w:t>
        </w:r>
        <w:r w:rsidR="00C253F2">
          <w:rPr>
            <w:noProof/>
            <w:webHidden/>
          </w:rPr>
          <w:fldChar w:fldCharType="end"/>
        </w:r>
      </w:hyperlink>
    </w:p>
    <w:p w14:paraId="102E439B" w14:textId="2BA0BAD8"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5" w:history="1">
        <w:r w:rsidR="00C253F2" w:rsidRPr="00BC5B01">
          <w:rPr>
            <w:rStyle w:val="Hyperlink"/>
            <w:b/>
            <w:bCs/>
            <w:noProof/>
          </w:rPr>
          <w:t>Figure 15.</w:t>
        </w:r>
        <w:r w:rsidR="00C253F2" w:rsidRPr="00BC5B01">
          <w:rPr>
            <w:rStyle w:val="Hyperlink"/>
            <w:rFonts w:cs="Times New Roman"/>
            <w:noProof/>
          </w:rPr>
          <w:t xml:space="preserve"> The model-derived displacements of middle ear structures. (a) The model-derived displacement of the TM umbo. Positive displacement indicates </w:t>
        </w:r>
        <w:r w:rsidR="00C253F2" w:rsidRPr="00BC5B01">
          <w:rPr>
            <w:rStyle w:val="Hyperlink"/>
            <w:rFonts w:cs="Times New Roman"/>
            <w:noProof/>
          </w:rPr>
          <w:lastRenderedPageBreak/>
          <w:t>movement into the middle ear cavity. (b) The SFP displacement predicted by the model (black) compared with the range of experimentally recorded SFP displacements reported by Jiang et al. (2021) (blue shaded region).</w:t>
        </w:r>
        <w:r w:rsidR="00C253F2">
          <w:rPr>
            <w:noProof/>
            <w:webHidden/>
          </w:rPr>
          <w:tab/>
        </w:r>
        <w:r w:rsidR="00C253F2">
          <w:rPr>
            <w:noProof/>
            <w:webHidden/>
          </w:rPr>
          <w:fldChar w:fldCharType="begin"/>
        </w:r>
        <w:r w:rsidR="00C253F2">
          <w:rPr>
            <w:noProof/>
            <w:webHidden/>
          </w:rPr>
          <w:instrText xml:space="preserve"> PAGEREF _Toc133858575 \h </w:instrText>
        </w:r>
        <w:r w:rsidR="00C253F2">
          <w:rPr>
            <w:noProof/>
            <w:webHidden/>
          </w:rPr>
        </w:r>
        <w:r w:rsidR="00C253F2">
          <w:rPr>
            <w:noProof/>
            <w:webHidden/>
          </w:rPr>
          <w:fldChar w:fldCharType="separate"/>
        </w:r>
        <w:r w:rsidR="00C253F2">
          <w:rPr>
            <w:noProof/>
            <w:webHidden/>
          </w:rPr>
          <w:t>29</w:t>
        </w:r>
        <w:r w:rsidR="00C253F2">
          <w:rPr>
            <w:noProof/>
            <w:webHidden/>
          </w:rPr>
          <w:fldChar w:fldCharType="end"/>
        </w:r>
      </w:hyperlink>
    </w:p>
    <w:p w14:paraId="59E44CCD" w14:textId="3F4B5B70"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6" w:history="1">
        <w:r w:rsidR="00C253F2" w:rsidRPr="00BC5B01">
          <w:rPr>
            <w:rStyle w:val="Hyperlink"/>
            <w:b/>
            <w:bCs/>
            <w:noProof/>
          </w:rPr>
          <w:t>Figure 16.</w:t>
        </w:r>
        <w:r w:rsidR="00C253F2" w:rsidRPr="00BC5B01">
          <w:rPr>
            <w:rStyle w:val="Hyperlink"/>
            <w:rFonts w:cs="Times New Roman"/>
            <w:noProof/>
          </w:rPr>
          <w:t xml:space="preserve"> The model-derived displacements of the basilar membrane (BM) at the base, middle, and apex of the cochlea. The displacements at 4.25 mm (a), 10.5 mm (b), 16.75 mm (c), 23.0 mm (d), and 29.25 mm (e) from the base of the BM (positive displacement is into the SV) are displayed, tuned to 11.8 kHz, 5.4 kHz, 2.5 kHz, 1.1 kHz, and 0.5 kHz, respectively. The locations of each BM displacement monitor are shown in (f).</w:t>
        </w:r>
        <w:r w:rsidR="00C253F2">
          <w:rPr>
            <w:noProof/>
            <w:webHidden/>
          </w:rPr>
          <w:tab/>
        </w:r>
        <w:r w:rsidR="00C253F2">
          <w:rPr>
            <w:noProof/>
            <w:webHidden/>
          </w:rPr>
          <w:fldChar w:fldCharType="begin"/>
        </w:r>
        <w:r w:rsidR="00C253F2">
          <w:rPr>
            <w:noProof/>
            <w:webHidden/>
          </w:rPr>
          <w:instrText xml:space="preserve"> PAGEREF _Toc133858576 \h </w:instrText>
        </w:r>
        <w:r w:rsidR="00C253F2">
          <w:rPr>
            <w:noProof/>
            <w:webHidden/>
          </w:rPr>
        </w:r>
        <w:r w:rsidR="00C253F2">
          <w:rPr>
            <w:noProof/>
            <w:webHidden/>
          </w:rPr>
          <w:fldChar w:fldCharType="separate"/>
        </w:r>
        <w:r w:rsidR="00C253F2">
          <w:rPr>
            <w:noProof/>
            <w:webHidden/>
          </w:rPr>
          <w:t>31</w:t>
        </w:r>
        <w:r w:rsidR="00C253F2">
          <w:rPr>
            <w:noProof/>
            <w:webHidden/>
          </w:rPr>
          <w:fldChar w:fldCharType="end"/>
        </w:r>
      </w:hyperlink>
    </w:p>
    <w:p w14:paraId="266336DB" w14:textId="30D2AFD6"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7" w:history="1">
        <w:r w:rsidR="00C253F2" w:rsidRPr="00BC5B01">
          <w:rPr>
            <w:rStyle w:val="Hyperlink"/>
            <w:b/>
            <w:bCs/>
            <w:noProof/>
          </w:rPr>
          <w:t>Figure 17.</w:t>
        </w:r>
        <w:r w:rsidR="00C253F2" w:rsidRPr="00BC5B01">
          <w:rPr>
            <w:rStyle w:val="Hyperlink"/>
            <w:rFonts w:cs="Times New Roman"/>
            <w:noProof/>
          </w:rPr>
          <w:t xml:space="preserve"> The behavior of the microscale OC model during blast transmission. The OC response during the BM’s maximum displacement into the SM and ST are shown in (a) and (b), respectively. As shown by the color bars on the left, blue corresponds to the lowest displacement while orange and red mark the highest displacement.</w:t>
        </w:r>
        <w:r w:rsidR="00C253F2">
          <w:rPr>
            <w:noProof/>
            <w:webHidden/>
          </w:rPr>
          <w:tab/>
        </w:r>
        <w:r w:rsidR="00C253F2">
          <w:rPr>
            <w:noProof/>
            <w:webHidden/>
          </w:rPr>
          <w:fldChar w:fldCharType="begin"/>
        </w:r>
        <w:r w:rsidR="00C253F2">
          <w:rPr>
            <w:noProof/>
            <w:webHidden/>
          </w:rPr>
          <w:instrText xml:space="preserve"> PAGEREF _Toc133858577 \h </w:instrText>
        </w:r>
        <w:r w:rsidR="00C253F2">
          <w:rPr>
            <w:noProof/>
            <w:webHidden/>
          </w:rPr>
        </w:r>
        <w:r w:rsidR="00C253F2">
          <w:rPr>
            <w:noProof/>
            <w:webHidden/>
          </w:rPr>
          <w:fldChar w:fldCharType="separate"/>
        </w:r>
        <w:r w:rsidR="00C253F2">
          <w:rPr>
            <w:noProof/>
            <w:webHidden/>
          </w:rPr>
          <w:t>33</w:t>
        </w:r>
        <w:r w:rsidR="00C253F2">
          <w:rPr>
            <w:noProof/>
            <w:webHidden/>
          </w:rPr>
          <w:fldChar w:fldCharType="end"/>
        </w:r>
      </w:hyperlink>
    </w:p>
    <w:p w14:paraId="473C35FE" w14:textId="787304A7"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8" w:history="1">
        <w:r w:rsidR="00C253F2" w:rsidRPr="00BC5B01">
          <w:rPr>
            <w:rStyle w:val="Hyperlink"/>
            <w:b/>
            <w:bCs/>
            <w:noProof/>
          </w:rPr>
          <w:t>Figure 18.</w:t>
        </w:r>
        <w:r w:rsidR="00C253F2" w:rsidRPr="00BC5B01">
          <w:rPr>
            <w:rStyle w:val="Hyperlink"/>
            <w:rFonts w:cs="Times New Roman"/>
            <w:noProof/>
          </w:rPr>
          <w:t xml:space="preserve"> The OHC displacement reported by the microscale model of the OC. (a) The displacement of the outer (black), middle (red), and inner (blue) OHCs, indicating radial variation in the results. (b) The displacement of the 1</w:t>
        </w:r>
        <w:r w:rsidR="00C253F2" w:rsidRPr="00BC5B01">
          <w:rPr>
            <w:rStyle w:val="Hyperlink"/>
            <w:rFonts w:cs="Times New Roman"/>
            <w:noProof/>
            <w:vertAlign w:val="superscript"/>
          </w:rPr>
          <w:t>st</w:t>
        </w:r>
        <w:r w:rsidR="00C253F2" w:rsidRPr="00BC5B01">
          <w:rPr>
            <w:rStyle w:val="Hyperlink"/>
            <w:rFonts w:cs="Times New Roman"/>
            <w:noProof/>
          </w:rPr>
          <w:t>(black), 3</w:t>
        </w:r>
        <w:r w:rsidR="00C253F2" w:rsidRPr="00BC5B01">
          <w:rPr>
            <w:rStyle w:val="Hyperlink"/>
            <w:rFonts w:cs="Times New Roman"/>
            <w:noProof/>
            <w:vertAlign w:val="superscript"/>
          </w:rPr>
          <w:t>rd</w:t>
        </w:r>
        <w:r w:rsidR="00C253F2" w:rsidRPr="00BC5B01">
          <w:rPr>
            <w:rStyle w:val="Hyperlink"/>
            <w:rFonts w:cs="Times New Roman"/>
            <w:noProof/>
          </w:rPr>
          <w:t>(green), and 5</w:t>
        </w:r>
        <w:r w:rsidR="00C253F2" w:rsidRPr="00BC5B01">
          <w:rPr>
            <w:rStyle w:val="Hyperlink"/>
            <w:rFonts w:cs="Times New Roman"/>
            <w:noProof/>
            <w:vertAlign w:val="superscript"/>
          </w:rPr>
          <w:t>th</w:t>
        </w:r>
        <w:r w:rsidR="00C253F2" w:rsidRPr="00BC5B01">
          <w:rPr>
            <w:rStyle w:val="Hyperlink"/>
            <w:rFonts w:cs="Times New Roman"/>
            <w:noProof/>
          </w:rPr>
          <w:t xml:space="preserve"> (orange) rows of OHCs, indicating longitudinal variation in the model. The inner OHC displacement is plotted.</w:t>
        </w:r>
        <w:r w:rsidR="00C253F2">
          <w:rPr>
            <w:noProof/>
            <w:webHidden/>
          </w:rPr>
          <w:tab/>
        </w:r>
        <w:r w:rsidR="00C253F2">
          <w:rPr>
            <w:noProof/>
            <w:webHidden/>
          </w:rPr>
          <w:fldChar w:fldCharType="begin"/>
        </w:r>
        <w:r w:rsidR="00C253F2">
          <w:rPr>
            <w:noProof/>
            <w:webHidden/>
          </w:rPr>
          <w:instrText xml:space="preserve"> PAGEREF _Toc133858578 \h </w:instrText>
        </w:r>
        <w:r w:rsidR="00C253F2">
          <w:rPr>
            <w:noProof/>
            <w:webHidden/>
          </w:rPr>
        </w:r>
        <w:r w:rsidR="00C253F2">
          <w:rPr>
            <w:noProof/>
            <w:webHidden/>
          </w:rPr>
          <w:fldChar w:fldCharType="separate"/>
        </w:r>
        <w:r w:rsidR="00C253F2">
          <w:rPr>
            <w:noProof/>
            <w:webHidden/>
          </w:rPr>
          <w:t>34</w:t>
        </w:r>
        <w:r w:rsidR="00C253F2">
          <w:rPr>
            <w:noProof/>
            <w:webHidden/>
          </w:rPr>
          <w:fldChar w:fldCharType="end"/>
        </w:r>
      </w:hyperlink>
    </w:p>
    <w:p w14:paraId="6BF02138" w14:textId="57D396D9"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79" w:history="1">
        <w:r w:rsidR="00C253F2" w:rsidRPr="00BC5B01">
          <w:rPr>
            <w:rStyle w:val="Hyperlink"/>
            <w:b/>
            <w:bCs/>
            <w:noProof/>
          </w:rPr>
          <w:t>Figure 19.</w:t>
        </w:r>
        <w:r w:rsidR="00C253F2" w:rsidRPr="00BC5B01">
          <w:rPr>
            <w:rStyle w:val="Hyperlink"/>
            <w:noProof/>
          </w:rPr>
          <w:t xml:space="preserve"> </w:t>
        </w:r>
        <w:r w:rsidR="00C253F2" w:rsidRPr="00BC5B01">
          <w:rPr>
            <w:rStyle w:val="Hyperlink"/>
            <w:rFonts w:cs="Times New Roman"/>
            <w:noProof/>
          </w:rPr>
          <w:t>The OHC principal strain reported by the microscale model of the OC. The outer (black), middle (red), and inner (blue) OHC strains are plotted.</w:t>
        </w:r>
        <w:r w:rsidR="00C253F2">
          <w:rPr>
            <w:noProof/>
            <w:webHidden/>
          </w:rPr>
          <w:tab/>
        </w:r>
        <w:r w:rsidR="00C253F2">
          <w:rPr>
            <w:noProof/>
            <w:webHidden/>
          </w:rPr>
          <w:fldChar w:fldCharType="begin"/>
        </w:r>
        <w:r w:rsidR="00C253F2">
          <w:rPr>
            <w:noProof/>
            <w:webHidden/>
          </w:rPr>
          <w:instrText xml:space="preserve"> PAGEREF _Toc133858579 \h </w:instrText>
        </w:r>
        <w:r w:rsidR="00C253F2">
          <w:rPr>
            <w:noProof/>
            <w:webHidden/>
          </w:rPr>
        </w:r>
        <w:r w:rsidR="00C253F2">
          <w:rPr>
            <w:noProof/>
            <w:webHidden/>
          </w:rPr>
          <w:fldChar w:fldCharType="separate"/>
        </w:r>
        <w:r w:rsidR="00C253F2">
          <w:rPr>
            <w:noProof/>
            <w:webHidden/>
          </w:rPr>
          <w:t>35</w:t>
        </w:r>
        <w:r w:rsidR="00C253F2">
          <w:rPr>
            <w:noProof/>
            <w:webHidden/>
          </w:rPr>
          <w:fldChar w:fldCharType="end"/>
        </w:r>
      </w:hyperlink>
    </w:p>
    <w:p w14:paraId="76375A46" w14:textId="1056AC7F"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0" w:history="1">
        <w:r w:rsidR="00C253F2" w:rsidRPr="00BC5B01">
          <w:rPr>
            <w:rStyle w:val="Hyperlink"/>
            <w:b/>
            <w:bCs/>
            <w:noProof/>
          </w:rPr>
          <w:t>Figure 20.</w:t>
        </w:r>
        <w:r w:rsidR="00C253F2" w:rsidRPr="00BC5B01">
          <w:rPr>
            <w:rStyle w:val="Hyperlink"/>
            <w:rFonts w:cs="Times New Roman"/>
            <w:noProof/>
          </w:rPr>
          <w:t xml:space="preserve"> The total RL displacement during blast wave transmission. (a) and (b) show the RL displacement when the BM displacement is 15.8 μm and -26.8 μm, respectively. The left color bars indicate the RL displacement amplitude.</w:t>
        </w:r>
        <w:r w:rsidR="00C253F2">
          <w:rPr>
            <w:noProof/>
            <w:webHidden/>
          </w:rPr>
          <w:tab/>
        </w:r>
        <w:r w:rsidR="00C253F2">
          <w:rPr>
            <w:noProof/>
            <w:webHidden/>
          </w:rPr>
          <w:fldChar w:fldCharType="begin"/>
        </w:r>
        <w:r w:rsidR="00C253F2">
          <w:rPr>
            <w:noProof/>
            <w:webHidden/>
          </w:rPr>
          <w:instrText xml:space="preserve"> PAGEREF _Toc133858580 \h </w:instrText>
        </w:r>
        <w:r w:rsidR="00C253F2">
          <w:rPr>
            <w:noProof/>
            <w:webHidden/>
          </w:rPr>
        </w:r>
        <w:r w:rsidR="00C253F2">
          <w:rPr>
            <w:noProof/>
            <w:webHidden/>
          </w:rPr>
          <w:fldChar w:fldCharType="separate"/>
        </w:r>
        <w:r w:rsidR="00C253F2">
          <w:rPr>
            <w:noProof/>
            <w:webHidden/>
          </w:rPr>
          <w:t>35</w:t>
        </w:r>
        <w:r w:rsidR="00C253F2">
          <w:rPr>
            <w:noProof/>
            <w:webHidden/>
          </w:rPr>
          <w:fldChar w:fldCharType="end"/>
        </w:r>
      </w:hyperlink>
    </w:p>
    <w:p w14:paraId="448F363A" w14:textId="4CA4855A"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1" w:history="1">
        <w:r w:rsidR="00C253F2" w:rsidRPr="00BC5B01">
          <w:rPr>
            <w:rStyle w:val="Hyperlink"/>
            <w:b/>
            <w:bCs/>
            <w:noProof/>
          </w:rPr>
          <w:t>Figure 21.</w:t>
        </w:r>
        <w:r w:rsidR="00C253F2" w:rsidRPr="00BC5B01">
          <w:rPr>
            <w:rStyle w:val="Hyperlink"/>
            <w:rFonts w:cs="Times New Roman"/>
            <w:noProof/>
          </w:rPr>
          <w:t xml:space="preserve"> The total HB displacement during blast wave transmission. The HB displacements when the BM displacement is 15.8 μm and -26.8 μm are displayed in (a) and (b), respectively.</w:t>
        </w:r>
        <w:r w:rsidR="00C253F2">
          <w:rPr>
            <w:noProof/>
            <w:webHidden/>
          </w:rPr>
          <w:tab/>
        </w:r>
        <w:r w:rsidR="00C253F2">
          <w:rPr>
            <w:noProof/>
            <w:webHidden/>
          </w:rPr>
          <w:fldChar w:fldCharType="begin"/>
        </w:r>
        <w:r w:rsidR="00C253F2">
          <w:rPr>
            <w:noProof/>
            <w:webHidden/>
          </w:rPr>
          <w:instrText xml:space="preserve"> PAGEREF _Toc133858581 \h </w:instrText>
        </w:r>
        <w:r w:rsidR="00C253F2">
          <w:rPr>
            <w:noProof/>
            <w:webHidden/>
          </w:rPr>
        </w:r>
        <w:r w:rsidR="00C253F2">
          <w:rPr>
            <w:noProof/>
            <w:webHidden/>
          </w:rPr>
          <w:fldChar w:fldCharType="separate"/>
        </w:r>
        <w:r w:rsidR="00C253F2">
          <w:rPr>
            <w:noProof/>
            <w:webHidden/>
          </w:rPr>
          <w:t>36</w:t>
        </w:r>
        <w:r w:rsidR="00C253F2">
          <w:rPr>
            <w:noProof/>
            <w:webHidden/>
          </w:rPr>
          <w:fldChar w:fldCharType="end"/>
        </w:r>
      </w:hyperlink>
    </w:p>
    <w:p w14:paraId="45202038" w14:textId="202D5168"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2" w:history="1">
        <w:r w:rsidR="00C253F2" w:rsidRPr="00BC5B01">
          <w:rPr>
            <w:rStyle w:val="Hyperlink"/>
            <w:b/>
            <w:bCs/>
            <w:noProof/>
          </w:rPr>
          <w:t>Figure 22.</w:t>
        </w:r>
        <w:r w:rsidR="00C253F2" w:rsidRPr="00BC5B01">
          <w:rPr>
            <w:rStyle w:val="Hyperlink"/>
            <w:rFonts w:cs="Times New Roman"/>
            <w:noProof/>
          </w:rPr>
          <w:t xml:space="preserve"> The HB behavior reported by the microscale OC model. The outer (black), middle (red), and inner (blue) HB data is plotted. (a) The HB displacements. (b) The HB strains.</w:t>
        </w:r>
        <w:r w:rsidR="00C253F2">
          <w:rPr>
            <w:noProof/>
            <w:webHidden/>
          </w:rPr>
          <w:tab/>
        </w:r>
        <w:r w:rsidR="00C253F2">
          <w:rPr>
            <w:noProof/>
            <w:webHidden/>
          </w:rPr>
          <w:fldChar w:fldCharType="begin"/>
        </w:r>
        <w:r w:rsidR="00C253F2">
          <w:rPr>
            <w:noProof/>
            <w:webHidden/>
          </w:rPr>
          <w:instrText xml:space="preserve"> PAGEREF _Toc133858582 \h </w:instrText>
        </w:r>
        <w:r w:rsidR="00C253F2">
          <w:rPr>
            <w:noProof/>
            <w:webHidden/>
          </w:rPr>
        </w:r>
        <w:r w:rsidR="00C253F2">
          <w:rPr>
            <w:noProof/>
            <w:webHidden/>
          </w:rPr>
          <w:fldChar w:fldCharType="separate"/>
        </w:r>
        <w:r w:rsidR="00C253F2">
          <w:rPr>
            <w:noProof/>
            <w:webHidden/>
          </w:rPr>
          <w:t>37</w:t>
        </w:r>
        <w:r w:rsidR="00C253F2">
          <w:rPr>
            <w:noProof/>
            <w:webHidden/>
          </w:rPr>
          <w:fldChar w:fldCharType="end"/>
        </w:r>
      </w:hyperlink>
    </w:p>
    <w:p w14:paraId="7C80D351" w14:textId="76C83C81"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3" w:history="1">
        <w:r w:rsidR="00C253F2" w:rsidRPr="00BC5B01">
          <w:rPr>
            <w:rStyle w:val="Hyperlink"/>
            <w:b/>
            <w:bCs/>
            <w:noProof/>
          </w:rPr>
          <w:t>Figure 23.</w:t>
        </w:r>
        <w:r w:rsidR="00C253F2" w:rsidRPr="00BC5B01">
          <w:rPr>
            <w:rStyle w:val="Hyperlink"/>
            <w:rFonts w:cs="Times New Roman"/>
            <w:noProof/>
          </w:rPr>
          <w:t xml:space="preserve"> Scanning electron microscope image of the stereocilia on the middle turn of the BM in the cochlea of a blast-exposed chinchilla’s left ear. The top row of HBs show the outer row of stereocilia splayed out.</w:t>
        </w:r>
        <w:r w:rsidR="00C253F2">
          <w:rPr>
            <w:noProof/>
            <w:webHidden/>
          </w:rPr>
          <w:tab/>
        </w:r>
        <w:r w:rsidR="00C253F2">
          <w:rPr>
            <w:noProof/>
            <w:webHidden/>
          </w:rPr>
          <w:fldChar w:fldCharType="begin"/>
        </w:r>
        <w:r w:rsidR="00C253F2">
          <w:rPr>
            <w:noProof/>
            <w:webHidden/>
          </w:rPr>
          <w:instrText xml:space="preserve"> PAGEREF _Toc133858583 \h </w:instrText>
        </w:r>
        <w:r w:rsidR="00C253F2">
          <w:rPr>
            <w:noProof/>
            <w:webHidden/>
          </w:rPr>
        </w:r>
        <w:r w:rsidR="00C253F2">
          <w:rPr>
            <w:noProof/>
            <w:webHidden/>
          </w:rPr>
          <w:fldChar w:fldCharType="separate"/>
        </w:r>
        <w:r w:rsidR="00C253F2">
          <w:rPr>
            <w:noProof/>
            <w:webHidden/>
          </w:rPr>
          <w:t>40</w:t>
        </w:r>
        <w:r w:rsidR="00C253F2">
          <w:rPr>
            <w:noProof/>
            <w:webHidden/>
          </w:rPr>
          <w:fldChar w:fldCharType="end"/>
        </w:r>
      </w:hyperlink>
    </w:p>
    <w:p w14:paraId="7537B57F" w14:textId="23CDFE1C"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4" w:history="1">
        <w:r w:rsidR="00C253F2" w:rsidRPr="00BC5B01">
          <w:rPr>
            <w:rStyle w:val="Hyperlink"/>
            <w:b/>
            <w:bCs/>
            <w:noProof/>
          </w:rPr>
          <w:t>Figure 24.</w:t>
        </w:r>
        <w:r w:rsidR="00C253F2" w:rsidRPr="00BC5B01">
          <w:rPr>
            <w:rStyle w:val="Hyperlink"/>
            <w:noProof/>
          </w:rPr>
          <w:t xml:space="preserve"> </w:t>
        </w:r>
        <w:r w:rsidR="00C253F2" w:rsidRPr="00BC5B01">
          <w:rPr>
            <w:rStyle w:val="Hyperlink"/>
            <w:rFonts w:cs="Times New Roman"/>
            <w:noProof/>
          </w:rPr>
          <w:t>The strain and stress on the TM surface predicted by the model and used to predict the likelihood of TM rupture. (a) Maximum principal strain distribution on the TM surface. (b) Maximum stress distribution on the TM.</w:t>
        </w:r>
        <w:r w:rsidR="00C253F2">
          <w:rPr>
            <w:noProof/>
            <w:webHidden/>
          </w:rPr>
          <w:tab/>
        </w:r>
        <w:r w:rsidR="00C253F2">
          <w:rPr>
            <w:noProof/>
            <w:webHidden/>
          </w:rPr>
          <w:fldChar w:fldCharType="begin"/>
        </w:r>
        <w:r w:rsidR="00C253F2">
          <w:rPr>
            <w:noProof/>
            <w:webHidden/>
          </w:rPr>
          <w:instrText xml:space="preserve"> PAGEREF _Toc133858584 \h </w:instrText>
        </w:r>
        <w:r w:rsidR="00C253F2">
          <w:rPr>
            <w:noProof/>
            <w:webHidden/>
          </w:rPr>
        </w:r>
        <w:r w:rsidR="00C253F2">
          <w:rPr>
            <w:noProof/>
            <w:webHidden/>
          </w:rPr>
          <w:fldChar w:fldCharType="separate"/>
        </w:r>
        <w:r w:rsidR="00C253F2">
          <w:rPr>
            <w:noProof/>
            <w:webHidden/>
          </w:rPr>
          <w:t>45</w:t>
        </w:r>
        <w:r w:rsidR="00C253F2">
          <w:rPr>
            <w:noProof/>
            <w:webHidden/>
          </w:rPr>
          <w:fldChar w:fldCharType="end"/>
        </w:r>
      </w:hyperlink>
    </w:p>
    <w:p w14:paraId="753AB8B4" w14:textId="604C40B5"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5" w:history="1">
        <w:r w:rsidR="00C253F2" w:rsidRPr="00BC5B01">
          <w:rPr>
            <w:rStyle w:val="Hyperlink"/>
            <w:b/>
            <w:bCs/>
            <w:noProof/>
          </w:rPr>
          <w:t>Figure 25.</w:t>
        </w:r>
        <w:r w:rsidR="00C253F2" w:rsidRPr="00BC5B01">
          <w:rPr>
            <w:rStyle w:val="Hyperlink"/>
            <w:rFonts w:cs="Times New Roman"/>
            <w:noProof/>
          </w:rPr>
          <w:t xml:space="preserve"> The strain and stress on the ISJ predicted by the model and used to predict the likelihood of ISJ injury. (a) Maximum principal strain distribution on the ISJ. (b) Maximum stress distribution on the ISJ.</w:t>
        </w:r>
        <w:r w:rsidR="00C253F2">
          <w:rPr>
            <w:noProof/>
            <w:webHidden/>
          </w:rPr>
          <w:tab/>
        </w:r>
        <w:r w:rsidR="00C253F2">
          <w:rPr>
            <w:noProof/>
            <w:webHidden/>
          </w:rPr>
          <w:fldChar w:fldCharType="begin"/>
        </w:r>
        <w:r w:rsidR="00C253F2">
          <w:rPr>
            <w:noProof/>
            <w:webHidden/>
          </w:rPr>
          <w:instrText xml:space="preserve"> PAGEREF _Toc133858585 \h </w:instrText>
        </w:r>
        <w:r w:rsidR="00C253F2">
          <w:rPr>
            <w:noProof/>
            <w:webHidden/>
          </w:rPr>
        </w:r>
        <w:r w:rsidR="00C253F2">
          <w:rPr>
            <w:noProof/>
            <w:webHidden/>
          </w:rPr>
          <w:fldChar w:fldCharType="separate"/>
        </w:r>
        <w:r w:rsidR="00C253F2">
          <w:rPr>
            <w:noProof/>
            <w:webHidden/>
          </w:rPr>
          <w:t>45</w:t>
        </w:r>
        <w:r w:rsidR="00C253F2">
          <w:rPr>
            <w:noProof/>
            <w:webHidden/>
          </w:rPr>
          <w:fldChar w:fldCharType="end"/>
        </w:r>
      </w:hyperlink>
    </w:p>
    <w:p w14:paraId="68CCBD0F" w14:textId="65FBEA97"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6" w:history="1">
        <w:r w:rsidR="00C253F2" w:rsidRPr="00BC5B01">
          <w:rPr>
            <w:rStyle w:val="Hyperlink"/>
            <w:b/>
            <w:bCs/>
            <w:noProof/>
          </w:rPr>
          <w:t>Figure 26.</w:t>
        </w:r>
        <w:r w:rsidR="00C253F2" w:rsidRPr="00BC5B01">
          <w:rPr>
            <w:rStyle w:val="Hyperlink"/>
            <w:noProof/>
          </w:rPr>
          <w:t xml:space="preserve"> </w:t>
        </w:r>
        <w:r w:rsidR="00C253F2" w:rsidRPr="00BC5B01">
          <w:rPr>
            <w:rStyle w:val="Hyperlink"/>
            <w:rFonts w:cs="Times New Roman"/>
            <w:noProof/>
          </w:rPr>
          <w:t>Auditory risk units calculated based on the BM displacements predicted by the macroscale human ear model. The highest ARU values are concentrated in the middle to apical region of the BM.</w:t>
        </w:r>
        <w:r w:rsidR="00C253F2">
          <w:rPr>
            <w:noProof/>
            <w:webHidden/>
          </w:rPr>
          <w:tab/>
        </w:r>
        <w:r w:rsidR="00C253F2">
          <w:rPr>
            <w:noProof/>
            <w:webHidden/>
          </w:rPr>
          <w:fldChar w:fldCharType="begin"/>
        </w:r>
        <w:r w:rsidR="00C253F2">
          <w:rPr>
            <w:noProof/>
            <w:webHidden/>
          </w:rPr>
          <w:instrText xml:space="preserve"> PAGEREF _Toc133858586 \h </w:instrText>
        </w:r>
        <w:r w:rsidR="00C253F2">
          <w:rPr>
            <w:noProof/>
            <w:webHidden/>
          </w:rPr>
        </w:r>
        <w:r w:rsidR="00C253F2">
          <w:rPr>
            <w:noProof/>
            <w:webHidden/>
          </w:rPr>
          <w:fldChar w:fldCharType="separate"/>
        </w:r>
        <w:r w:rsidR="00C253F2">
          <w:rPr>
            <w:noProof/>
            <w:webHidden/>
          </w:rPr>
          <w:t>47</w:t>
        </w:r>
        <w:r w:rsidR="00C253F2">
          <w:rPr>
            <w:noProof/>
            <w:webHidden/>
          </w:rPr>
          <w:fldChar w:fldCharType="end"/>
        </w:r>
      </w:hyperlink>
    </w:p>
    <w:p w14:paraId="117DE967" w14:textId="7F022C79"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7" w:history="1">
        <w:r w:rsidR="00C253F2" w:rsidRPr="00BC5B01">
          <w:rPr>
            <w:rStyle w:val="Hyperlink"/>
            <w:b/>
            <w:bCs/>
            <w:noProof/>
          </w:rPr>
          <w:t>Figure 27.</w:t>
        </w:r>
        <w:r w:rsidR="00C253F2" w:rsidRPr="00BC5B01">
          <w:rPr>
            <w:rStyle w:val="Hyperlink"/>
            <w:rFonts w:cs="Times New Roman"/>
            <w:noProof/>
          </w:rPr>
          <w:t xml:space="preserve"> The total energy entering the cochlea over time calculated based on model-derived outputs. (a) The energy flux entering the cochlea is calculated as a function of the predicted SFP velocity and PSV pressure. (b) Total energy entering the cochlea over time, calculated as the integral of energy flux and SFP area over the 4 ms time domain.</w:t>
        </w:r>
        <w:r w:rsidR="00C253F2">
          <w:rPr>
            <w:noProof/>
            <w:webHidden/>
          </w:rPr>
          <w:tab/>
        </w:r>
        <w:r w:rsidR="00C253F2">
          <w:rPr>
            <w:noProof/>
            <w:webHidden/>
          </w:rPr>
          <w:fldChar w:fldCharType="begin"/>
        </w:r>
        <w:r w:rsidR="00C253F2">
          <w:rPr>
            <w:noProof/>
            <w:webHidden/>
          </w:rPr>
          <w:instrText xml:space="preserve"> PAGEREF _Toc133858587 \h </w:instrText>
        </w:r>
        <w:r w:rsidR="00C253F2">
          <w:rPr>
            <w:noProof/>
            <w:webHidden/>
          </w:rPr>
        </w:r>
        <w:r w:rsidR="00C253F2">
          <w:rPr>
            <w:noProof/>
            <w:webHidden/>
          </w:rPr>
          <w:fldChar w:fldCharType="separate"/>
        </w:r>
        <w:r w:rsidR="00C253F2">
          <w:rPr>
            <w:noProof/>
            <w:webHidden/>
          </w:rPr>
          <w:t>49</w:t>
        </w:r>
        <w:r w:rsidR="00C253F2">
          <w:rPr>
            <w:noProof/>
            <w:webHidden/>
          </w:rPr>
          <w:fldChar w:fldCharType="end"/>
        </w:r>
      </w:hyperlink>
    </w:p>
    <w:p w14:paraId="266FDF0C" w14:textId="3E92A809"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8" w:history="1">
        <w:r w:rsidR="00C253F2" w:rsidRPr="00BC5B01">
          <w:rPr>
            <w:rStyle w:val="Hyperlink"/>
            <w:b/>
            <w:bCs/>
            <w:noProof/>
          </w:rPr>
          <w:t>Figure 28.</w:t>
        </w:r>
        <w:r w:rsidR="00C253F2" w:rsidRPr="00BC5B01">
          <w:rPr>
            <w:rStyle w:val="Hyperlink"/>
            <w:rFonts w:cs="Times New Roman"/>
            <w:noProof/>
          </w:rPr>
          <w:t xml:space="preserve"> The earplugs tested during the OE modeling study. The physical earplug and FE model of the classic foam earplug (a), CA earplug (b), and NA earplug (c) are displayed.</w:t>
        </w:r>
        <w:r w:rsidR="00C253F2">
          <w:rPr>
            <w:noProof/>
            <w:webHidden/>
          </w:rPr>
          <w:tab/>
        </w:r>
        <w:r w:rsidR="00C253F2">
          <w:rPr>
            <w:noProof/>
            <w:webHidden/>
          </w:rPr>
          <w:fldChar w:fldCharType="begin"/>
        </w:r>
        <w:r w:rsidR="00C253F2">
          <w:rPr>
            <w:noProof/>
            <w:webHidden/>
          </w:rPr>
          <w:instrText xml:space="preserve"> PAGEREF _Toc133858588 \h </w:instrText>
        </w:r>
        <w:r w:rsidR="00C253F2">
          <w:rPr>
            <w:noProof/>
            <w:webHidden/>
          </w:rPr>
        </w:r>
        <w:r w:rsidR="00C253F2">
          <w:rPr>
            <w:noProof/>
            <w:webHidden/>
          </w:rPr>
          <w:fldChar w:fldCharType="separate"/>
        </w:r>
        <w:r w:rsidR="00C253F2">
          <w:rPr>
            <w:noProof/>
            <w:webHidden/>
          </w:rPr>
          <w:t>51</w:t>
        </w:r>
        <w:r w:rsidR="00C253F2">
          <w:rPr>
            <w:noProof/>
            <w:webHidden/>
          </w:rPr>
          <w:fldChar w:fldCharType="end"/>
        </w:r>
      </w:hyperlink>
    </w:p>
    <w:p w14:paraId="2CCCA5E7" w14:textId="7D6D654D"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89" w:history="1">
        <w:r w:rsidR="00C253F2" w:rsidRPr="00BC5B01">
          <w:rPr>
            <w:rStyle w:val="Hyperlink"/>
            <w:b/>
            <w:bCs/>
            <w:noProof/>
          </w:rPr>
          <w:t>Figure 29.</w:t>
        </w:r>
        <w:r w:rsidR="00C253F2" w:rsidRPr="00BC5B01">
          <w:rPr>
            <w:rStyle w:val="Hyperlink"/>
            <w:noProof/>
          </w:rPr>
          <w:t xml:space="preserve"> FE model of the human ear with a velocity boundary condition of 10</w:t>
        </w:r>
        <w:r w:rsidR="00C253F2" w:rsidRPr="00BC5B01">
          <w:rPr>
            <w:rStyle w:val="Hyperlink"/>
            <w:noProof/>
            <w:vertAlign w:val="superscript"/>
          </w:rPr>
          <w:t>-5</w:t>
        </w:r>
        <w:r w:rsidR="00C253F2" w:rsidRPr="00BC5B01">
          <w:rPr>
            <w:rStyle w:val="Hyperlink"/>
            <w:noProof/>
          </w:rPr>
          <w:t xml:space="preserve"> m/s applied normal to the bony ear canal wall to simulate BC hearing.</w:t>
        </w:r>
        <w:r w:rsidR="00C253F2">
          <w:rPr>
            <w:noProof/>
            <w:webHidden/>
          </w:rPr>
          <w:tab/>
        </w:r>
        <w:r w:rsidR="00C253F2">
          <w:rPr>
            <w:noProof/>
            <w:webHidden/>
          </w:rPr>
          <w:fldChar w:fldCharType="begin"/>
        </w:r>
        <w:r w:rsidR="00C253F2">
          <w:rPr>
            <w:noProof/>
            <w:webHidden/>
          </w:rPr>
          <w:instrText xml:space="preserve"> PAGEREF _Toc133858589 \h </w:instrText>
        </w:r>
        <w:r w:rsidR="00C253F2">
          <w:rPr>
            <w:noProof/>
            <w:webHidden/>
          </w:rPr>
        </w:r>
        <w:r w:rsidR="00C253F2">
          <w:rPr>
            <w:noProof/>
            <w:webHidden/>
          </w:rPr>
          <w:fldChar w:fldCharType="separate"/>
        </w:r>
        <w:r w:rsidR="00C253F2">
          <w:rPr>
            <w:noProof/>
            <w:webHidden/>
          </w:rPr>
          <w:t>52</w:t>
        </w:r>
        <w:r w:rsidR="00C253F2">
          <w:rPr>
            <w:noProof/>
            <w:webHidden/>
          </w:rPr>
          <w:fldChar w:fldCharType="end"/>
        </w:r>
      </w:hyperlink>
    </w:p>
    <w:p w14:paraId="420560E4" w14:textId="67FD6056"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90" w:history="1">
        <w:r w:rsidR="00C253F2" w:rsidRPr="00BC5B01">
          <w:rPr>
            <w:rStyle w:val="Hyperlink"/>
            <w:b/>
            <w:bCs/>
            <w:noProof/>
          </w:rPr>
          <w:t>Figure 30.</w:t>
        </w:r>
        <w:r w:rsidR="00C253F2" w:rsidRPr="00BC5B01">
          <w:rPr>
            <w:rStyle w:val="Hyperlink"/>
            <w:rFonts w:cs="Times New Roman"/>
            <w:noProof/>
          </w:rPr>
          <w:t xml:space="preserve"> The FE model’s predicted P</w:t>
        </w:r>
        <w:r w:rsidR="00C253F2" w:rsidRPr="00BC5B01">
          <w:rPr>
            <w:rStyle w:val="Hyperlink"/>
            <w:rFonts w:cs="Times New Roman"/>
            <w:noProof/>
            <w:vertAlign w:val="subscript"/>
          </w:rPr>
          <w:t>1</w:t>
        </w:r>
        <w:r w:rsidR="00C253F2" w:rsidRPr="00BC5B01">
          <w:rPr>
            <w:rStyle w:val="Hyperlink"/>
            <w:rFonts w:cs="Times New Roman"/>
            <w:noProof/>
          </w:rPr>
          <w:t xml:space="preserve"> pressure from the harmonic acoustic analysis for the open ear, foam, CA, and experimental NA earplugs. The P</w:t>
        </w:r>
        <w:r w:rsidR="00C253F2" w:rsidRPr="00BC5B01">
          <w:rPr>
            <w:rStyle w:val="Hyperlink"/>
            <w:rFonts w:cs="Times New Roman"/>
            <w:noProof/>
            <w:vertAlign w:val="subscript"/>
          </w:rPr>
          <w:t>1</w:t>
        </w:r>
        <w:r w:rsidR="00C253F2" w:rsidRPr="00BC5B01">
          <w:rPr>
            <w:rStyle w:val="Hyperlink"/>
            <w:rFonts w:cs="Times New Roman"/>
            <w:noProof/>
          </w:rPr>
          <w:t xml:space="preserve"> pressure when 90 dB of acoustic pressure is applied outside of the ear canal is without (a) and with (b) BC stimulation is presented.</w:t>
        </w:r>
        <w:r w:rsidR="00C253F2">
          <w:rPr>
            <w:noProof/>
            <w:webHidden/>
          </w:rPr>
          <w:tab/>
        </w:r>
        <w:r w:rsidR="00C253F2">
          <w:rPr>
            <w:noProof/>
            <w:webHidden/>
          </w:rPr>
          <w:fldChar w:fldCharType="begin"/>
        </w:r>
        <w:r w:rsidR="00C253F2">
          <w:rPr>
            <w:noProof/>
            <w:webHidden/>
          </w:rPr>
          <w:instrText xml:space="preserve"> PAGEREF _Toc133858590 \h </w:instrText>
        </w:r>
        <w:r w:rsidR="00C253F2">
          <w:rPr>
            <w:noProof/>
            <w:webHidden/>
          </w:rPr>
        </w:r>
        <w:r w:rsidR="00C253F2">
          <w:rPr>
            <w:noProof/>
            <w:webHidden/>
          </w:rPr>
          <w:fldChar w:fldCharType="separate"/>
        </w:r>
        <w:r w:rsidR="00C253F2">
          <w:rPr>
            <w:noProof/>
            <w:webHidden/>
          </w:rPr>
          <w:t>54</w:t>
        </w:r>
        <w:r w:rsidR="00C253F2">
          <w:rPr>
            <w:noProof/>
            <w:webHidden/>
          </w:rPr>
          <w:fldChar w:fldCharType="end"/>
        </w:r>
      </w:hyperlink>
    </w:p>
    <w:p w14:paraId="6362D9BA" w14:textId="53695306" w:rsidR="00C253F2" w:rsidRDefault="00000000" w:rsidP="00C253F2">
      <w:pPr>
        <w:pStyle w:val="TableofFigures"/>
        <w:tabs>
          <w:tab w:val="right" w:leader="dot" w:pos="7910"/>
        </w:tabs>
        <w:spacing w:line="360" w:lineRule="auto"/>
        <w:rPr>
          <w:rFonts w:asciiTheme="minorHAnsi" w:eastAsiaTheme="minorEastAsia" w:hAnsiTheme="minorHAnsi"/>
          <w:noProof/>
          <w:sz w:val="22"/>
        </w:rPr>
      </w:pPr>
      <w:hyperlink w:anchor="_Toc133858591" w:history="1">
        <w:r w:rsidR="00C253F2" w:rsidRPr="00BC5B01">
          <w:rPr>
            <w:rStyle w:val="Hyperlink"/>
            <w:b/>
            <w:bCs/>
            <w:noProof/>
          </w:rPr>
          <w:t>Figure 31.</w:t>
        </w:r>
        <w:r w:rsidR="00C253F2" w:rsidRPr="00BC5B01">
          <w:rPr>
            <w:rStyle w:val="Hyperlink"/>
            <w:rFonts w:cs="Times New Roman"/>
            <w:noProof/>
          </w:rPr>
          <w:t xml:space="preserve"> The FE model’s predicted SFP from the harmonic acoustic analysis for the open ear, foam, CA, and experimental NA earplugs. The SFP displacement when 90 dB of acoustic pressure is applied outside of the ear canal is without (a) and with (b) BC stimulation is presented.</w:t>
        </w:r>
        <w:r w:rsidR="00C253F2">
          <w:rPr>
            <w:noProof/>
            <w:webHidden/>
          </w:rPr>
          <w:tab/>
        </w:r>
        <w:r w:rsidR="00C253F2">
          <w:rPr>
            <w:noProof/>
            <w:webHidden/>
          </w:rPr>
          <w:fldChar w:fldCharType="begin"/>
        </w:r>
        <w:r w:rsidR="00C253F2">
          <w:rPr>
            <w:noProof/>
            <w:webHidden/>
          </w:rPr>
          <w:instrText xml:space="preserve"> PAGEREF _Toc133858591 \h </w:instrText>
        </w:r>
        <w:r w:rsidR="00C253F2">
          <w:rPr>
            <w:noProof/>
            <w:webHidden/>
          </w:rPr>
        </w:r>
        <w:r w:rsidR="00C253F2">
          <w:rPr>
            <w:noProof/>
            <w:webHidden/>
          </w:rPr>
          <w:fldChar w:fldCharType="separate"/>
        </w:r>
        <w:r w:rsidR="00C253F2">
          <w:rPr>
            <w:noProof/>
            <w:webHidden/>
          </w:rPr>
          <w:t>55</w:t>
        </w:r>
        <w:r w:rsidR="00C253F2">
          <w:rPr>
            <w:noProof/>
            <w:webHidden/>
          </w:rPr>
          <w:fldChar w:fldCharType="end"/>
        </w:r>
      </w:hyperlink>
    </w:p>
    <w:p w14:paraId="2A0CF964" w14:textId="624798AC" w:rsidR="00393945" w:rsidRDefault="006436B0" w:rsidP="008F03D6">
      <w:pPr>
        <w:spacing w:line="360" w:lineRule="auto"/>
        <w:rPr>
          <w:rFonts w:cs="Times New Roman"/>
          <w:szCs w:val="24"/>
        </w:rPr>
      </w:pPr>
      <w:r>
        <w:rPr>
          <w:rFonts w:cs="Times New Roman"/>
          <w:szCs w:val="24"/>
        </w:rPr>
        <w:fldChar w:fldCharType="end"/>
      </w:r>
      <w:r w:rsidR="00393945">
        <w:rPr>
          <w:rFonts w:cs="Times New Roman"/>
          <w:szCs w:val="24"/>
        </w:rPr>
        <w:br w:type="page"/>
      </w:r>
    </w:p>
    <w:p w14:paraId="65DD4CF1" w14:textId="2D2C4A5E" w:rsidR="005115F0" w:rsidRPr="00B74ED9" w:rsidRDefault="008138C4" w:rsidP="005C13F7">
      <w:pPr>
        <w:pStyle w:val="Heading1"/>
        <w:spacing w:line="480" w:lineRule="auto"/>
      </w:pPr>
      <w:bookmarkStart w:id="4" w:name="_Toc133858202"/>
      <w:r w:rsidRPr="00B74ED9">
        <w:lastRenderedPageBreak/>
        <w:t>A</w:t>
      </w:r>
      <w:r w:rsidR="00FD704D" w:rsidRPr="00B74ED9">
        <w:t>bstract</w:t>
      </w:r>
      <w:bookmarkEnd w:id="4"/>
    </w:p>
    <w:p w14:paraId="5A22BF00" w14:textId="79DE252A" w:rsidR="00F55A04" w:rsidRDefault="00C0335D" w:rsidP="00C0335D">
      <w:pPr>
        <w:spacing w:after="0" w:line="480" w:lineRule="auto"/>
        <w:ind w:firstLine="720"/>
        <w:jc w:val="both"/>
      </w:pPr>
      <w:r>
        <w:t xml:space="preserve">Auditory system dysfunction caused by exposure to blast waves is one of the leading causes of disability among military </w:t>
      </w:r>
      <w:r w:rsidR="00FF2E3E">
        <w:t>s</w:t>
      </w:r>
      <w:r>
        <w:t xml:space="preserve">ervicemembers and veterans. While the external and middle ear response to blast overpressures (BOPs) have been characterized experimentally, the inner ear behavior is much more difficult to measure, especially the micro-level cochlear hair cells </w:t>
      </w:r>
      <w:r w:rsidR="00855FCC">
        <w:t>in the</w:t>
      </w:r>
      <w:r>
        <w:t xml:space="preserve"> organ of Corti (OC) responsible for converting pressure waves into electrical signals. Recently, computational finite element (FE) models have advanced to predict blast wave transmission from the external ear into the cochlea. However, in published </w:t>
      </w:r>
      <w:r w:rsidR="00AC0A44">
        <w:t xml:space="preserve">FE </w:t>
      </w:r>
      <w:r>
        <w:t>models the anatomy of the inner ear is still insufficient</w:t>
      </w:r>
      <w:r w:rsidR="0096685A">
        <w:t xml:space="preserve">. </w:t>
      </w:r>
      <w:r w:rsidR="00587189">
        <w:t xml:space="preserve">The objective of this study was to develop </w:t>
      </w:r>
      <w:r w:rsidR="00C53F3E">
        <w:t xml:space="preserve">a 3D FE model of the human ear </w:t>
      </w:r>
      <w:r w:rsidR="007B4ECB">
        <w:t>that included a 3-chambered cochlea to improve inner ear anatomy</w:t>
      </w:r>
      <w:r w:rsidR="0096685A">
        <w:t xml:space="preserve">, validate the model’s results, and </w:t>
      </w:r>
      <w:r w:rsidR="00134B4B">
        <w:t xml:space="preserve">simulate the behavior of the </w:t>
      </w:r>
      <w:r w:rsidR="00855FCC">
        <w:t>O</w:t>
      </w:r>
      <w:r w:rsidR="00AC0A44">
        <w:t>C</w:t>
      </w:r>
      <w:r w:rsidR="00134B4B">
        <w:t xml:space="preserve"> during blast wave transmission.</w:t>
      </w:r>
    </w:p>
    <w:p w14:paraId="23326D83" w14:textId="497CDB7C" w:rsidR="0028731A" w:rsidRDefault="0053028A" w:rsidP="0028731A">
      <w:pPr>
        <w:spacing w:after="0" w:line="480" w:lineRule="auto"/>
        <w:ind w:firstLine="720"/>
        <w:jc w:val="both"/>
      </w:pPr>
      <w:r>
        <w:t xml:space="preserve">The human ear </w:t>
      </w:r>
      <w:r w:rsidR="00352738">
        <w:t>FE</w:t>
      </w:r>
      <w:r>
        <w:t xml:space="preserve"> model consists of the ear canal, middle ear, and spiral cochlea with 3 chambers </w:t>
      </w:r>
      <w:r w:rsidR="00C85F2D">
        <w:t xml:space="preserve">(scala vestibuli, scala media, and scala tympani) </w:t>
      </w:r>
      <w:r>
        <w:t>separated by</w:t>
      </w:r>
      <w:r w:rsidR="00352738">
        <w:t xml:space="preserve"> Reissner’s membrane (RM) and</w:t>
      </w:r>
      <w:r>
        <w:t xml:space="preserve"> the basilar membrane (BM). </w:t>
      </w:r>
      <w:r w:rsidR="0028731A">
        <w:t>The model was run as a coupled fluid-structural analysis in ANSYS. An experimentally recorded blast waveform was applied as input to the entrance of the ear canal</w:t>
      </w:r>
      <w:r w:rsidR="00DE24CF">
        <w:t xml:space="preserve">, and the model outputs included the </w:t>
      </w:r>
      <w:r w:rsidR="00FF3D60">
        <w:t xml:space="preserve">ear canal </w:t>
      </w:r>
      <w:r w:rsidR="005D5A09">
        <w:t>(P</w:t>
      </w:r>
      <w:r w:rsidR="005D5A09" w:rsidRPr="005D5A09">
        <w:rPr>
          <w:vertAlign w:val="subscript"/>
        </w:rPr>
        <w:t>1</w:t>
      </w:r>
      <w:r w:rsidR="005D5A09">
        <w:t xml:space="preserve">) </w:t>
      </w:r>
      <w:r w:rsidR="00FF3D60">
        <w:t xml:space="preserve">and cochlear pressures, and the displacements of the tympanic membrane (TM), stapes footplate (SFP), and BM. The results of the model were compared to experimental measurements from blast tests in order to validate the </w:t>
      </w:r>
      <w:r w:rsidR="00B70BC7">
        <w:t xml:space="preserve">FE </w:t>
      </w:r>
      <w:r w:rsidR="00FF3D60">
        <w:t>model</w:t>
      </w:r>
      <w:r w:rsidR="00B70BC7">
        <w:t>’s</w:t>
      </w:r>
      <w:r w:rsidR="00FF3D60">
        <w:t xml:space="preserve"> results. </w:t>
      </w:r>
      <w:r w:rsidR="002A6952">
        <w:t>In addition, a</w:t>
      </w:r>
      <w:r w:rsidR="00B70BC7">
        <w:t xml:space="preserve"> microscale </w:t>
      </w:r>
      <w:r w:rsidR="002A6952">
        <w:t xml:space="preserve">structural </w:t>
      </w:r>
      <w:r w:rsidR="00B70BC7">
        <w:t xml:space="preserve">model of the OC </w:t>
      </w:r>
      <w:r w:rsidR="002A6952">
        <w:t xml:space="preserve">was developed that used the FE model-derived BM displacement </w:t>
      </w:r>
      <w:r w:rsidR="00C85F2D">
        <w:t xml:space="preserve">at </w:t>
      </w:r>
      <w:r w:rsidR="00114175">
        <w:t xml:space="preserve">16.75 mm </w:t>
      </w:r>
      <w:r w:rsidR="00114175">
        <w:lastRenderedPageBreak/>
        <w:t xml:space="preserve">from the </w:t>
      </w:r>
      <w:r w:rsidR="00C85F2D">
        <w:t xml:space="preserve">BM </w:t>
      </w:r>
      <w:r w:rsidR="00114175">
        <w:t xml:space="preserve">base </w:t>
      </w:r>
      <w:r w:rsidR="00C85F2D">
        <w:t>end</w:t>
      </w:r>
      <w:r w:rsidR="00114175">
        <w:t xml:space="preserve"> as input. This model </w:t>
      </w:r>
      <w:r w:rsidR="00536F7B">
        <w:t>reported</w:t>
      </w:r>
      <w:r w:rsidR="00114175">
        <w:t xml:space="preserve"> some preliminary results describing the motion of the </w:t>
      </w:r>
      <w:r w:rsidR="00C85F2D">
        <w:t>outer</w:t>
      </w:r>
      <w:r w:rsidR="00114175">
        <w:t xml:space="preserve"> hair cells </w:t>
      </w:r>
      <w:r w:rsidR="00AA5668">
        <w:t xml:space="preserve">(OHCs) </w:t>
      </w:r>
      <w:r w:rsidR="00114175">
        <w:t>and hair bundles</w:t>
      </w:r>
      <w:r w:rsidR="00AA5668">
        <w:t xml:space="preserve"> (HBs)</w:t>
      </w:r>
      <w:r w:rsidR="00114175">
        <w:t>.</w:t>
      </w:r>
    </w:p>
    <w:p w14:paraId="1B5D7B71" w14:textId="64F846E5" w:rsidR="0028731A" w:rsidRPr="005D5A09" w:rsidRDefault="00536F7B" w:rsidP="0028731A">
      <w:pPr>
        <w:spacing w:after="0" w:line="480" w:lineRule="auto"/>
        <w:jc w:val="both"/>
      </w:pPr>
      <w:r>
        <w:tab/>
      </w:r>
      <w:r w:rsidR="00C61CCC">
        <w:t>The FE model of the human ear successfully predicted the middle and inner ear tissue displacements</w:t>
      </w:r>
      <w:r w:rsidR="005D5A09">
        <w:t xml:space="preserve"> and fluid pressures. The P</w:t>
      </w:r>
      <w:r w:rsidR="005D5A09">
        <w:rPr>
          <w:vertAlign w:val="subscript"/>
        </w:rPr>
        <w:t>1</w:t>
      </w:r>
      <w:r w:rsidR="005D5A09">
        <w:t xml:space="preserve"> pressure, cochlear pressures, TM displacement, and SFP displacements were validated against blast test results. </w:t>
      </w:r>
      <w:r w:rsidR="00606FE3">
        <w:t>The incorporation of the 3-chambered cochlea improved the model’s accuracy</w:t>
      </w:r>
      <w:r w:rsidR="007B4ECB">
        <w:t xml:space="preserve"> compared to previous cochlea models used for blast transmission</w:t>
      </w:r>
      <w:r w:rsidR="00606FE3">
        <w:t xml:space="preserve"> and demonstrated the influence of the RM and</w:t>
      </w:r>
      <w:r w:rsidR="00C85F2D">
        <w:t xml:space="preserve"> scala media</w:t>
      </w:r>
      <w:r w:rsidR="00606FE3">
        <w:t xml:space="preserve"> chamber on cochlear biomechanics. </w:t>
      </w:r>
      <w:r w:rsidR="007B4ECB">
        <w:t>These results were used to predict the likelihood of</w:t>
      </w:r>
      <w:r w:rsidR="006703A3">
        <w:t xml:space="preserve"> auditory injury</w:t>
      </w:r>
      <w:r w:rsidR="00975519">
        <w:t xml:space="preserve">. </w:t>
      </w:r>
      <w:r w:rsidR="006703A3">
        <w:t xml:space="preserve">In addition, the preliminary results of the OC model showed </w:t>
      </w:r>
      <w:r w:rsidR="00AA5668">
        <w:t xml:space="preserve">radial variation in the OHC and HB behavior and </w:t>
      </w:r>
      <w:r w:rsidR="00F450EA">
        <w:t xml:space="preserve">indicated some potential mechanisms of sensory hair </w:t>
      </w:r>
      <w:r w:rsidR="00553F16">
        <w:t>cell injury.</w:t>
      </w:r>
    </w:p>
    <w:p w14:paraId="0B6D930F" w14:textId="06336FE3" w:rsidR="00655864" w:rsidRDefault="009D748C" w:rsidP="00655864">
      <w:pPr>
        <w:spacing w:after="0" w:line="480" w:lineRule="auto"/>
        <w:ind w:firstLine="720"/>
        <w:jc w:val="both"/>
      </w:pPr>
      <w:r>
        <w:t xml:space="preserve">The FE model </w:t>
      </w:r>
      <w:r w:rsidR="00C85F2D">
        <w:t>reported</w:t>
      </w:r>
      <w:r>
        <w:t xml:space="preserve"> in this </w:t>
      </w:r>
      <w:r w:rsidR="00C85F2D">
        <w:t>thesis</w:t>
      </w:r>
      <w:r>
        <w:t xml:space="preserve"> successfully improved the </w:t>
      </w:r>
      <w:r w:rsidR="00C85F2D">
        <w:t xml:space="preserve">simulation of human </w:t>
      </w:r>
      <w:r>
        <w:t xml:space="preserve">cochlear anatomy and was validated against </w:t>
      </w:r>
      <w:r w:rsidR="00F450EA">
        <w:t xml:space="preserve">experimental blast measurements. </w:t>
      </w:r>
      <w:r w:rsidR="00404722">
        <w:t xml:space="preserve">A microscale model of the OC was </w:t>
      </w:r>
      <w:r w:rsidR="00DF02D2">
        <w:t>connected</w:t>
      </w:r>
      <w:r w:rsidR="00404722">
        <w:t xml:space="preserve"> with the full human ear model,</w:t>
      </w:r>
      <w:r w:rsidR="007B2D97">
        <w:t xml:space="preserve"> </w:t>
      </w:r>
      <w:r w:rsidR="00DF02D2">
        <w:t xml:space="preserve">giving some preliminary insight into blast-induced OC behavior. Future work with this model will </w:t>
      </w:r>
      <w:r w:rsidR="00855FCC">
        <w:t xml:space="preserve">improve the connection between the cochlea model and OC </w:t>
      </w:r>
      <w:r w:rsidR="00491BCD">
        <w:t>model and</w:t>
      </w:r>
      <w:r w:rsidR="00855FCC">
        <w:t xml:space="preserve"> apply the FE model of the human ear </w:t>
      </w:r>
      <w:r w:rsidR="001555E7">
        <w:t>to hearing loss prediction and the evaluation of earplug effectiveness.</w:t>
      </w:r>
    </w:p>
    <w:p w14:paraId="31E058DE" w14:textId="77777777" w:rsidR="00655864" w:rsidRDefault="00655864" w:rsidP="00655864">
      <w:pPr>
        <w:spacing w:after="0" w:line="480" w:lineRule="auto"/>
        <w:jc w:val="both"/>
      </w:pPr>
    </w:p>
    <w:p w14:paraId="58516636" w14:textId="05AF51C3" w:rsidR="00655864" w:rsidRDefault="00655864" w:rsidP="00655864">
      <w:pPr>
        <w:spacing w:after="0" w:line="480" w:lineRule="auto"/>
        <w:jc w:val="both"/>
        <w:sectPr w:rsidR="00655864" w:rsidSect="00084F9F">
          <w:footerReference w:type="default" r:id="rId8"/>
          <w:type w:val="continuous"/>
          <w:pgSz w:w="12240" w:h="15840" w:code="1"/>
          <w:pgMar w:top="1440" w:right="2160" w:bottom="1440" w:left="2160" w:header="720" w:footer="720" w:gutter="0"/>
          <w:pgNumType w:fmt="lowerRoman" w:start="1"/>
          <w:cols w:space="360"/>
          <w:docGrid w:linePitch="360"/>
        </w:sectPr>
      </w:pPr>
    </w:p>
    <w:p w14:paraId="4D166F26" w14:textId="791D5D5C" w:rsidR="000E1FCB" w:rsidRPr="00B74ED9" w:rsidRDefault="00FC062C" w:rsidP="00323002">
      <w:pPr>
        <w:pStyle w:val="Heading1"/>
        <w:jc w:val="left"/>
      </w:pPr>
      <w:bookmarkStart w:id="5" w:name="_Toc133858203"/>
      <w:r w:rsidRPr="00B74ED9">
        <w:lastRenderedPageBreak/>
        <w:t xml:space="preserve">Chapter 1: </w:t>
      </w:r>
      <w:r w:rsidR="00324459" w:rsidRPr="00B74ED9">
        <w:t>I</w:t>
      </w:r>
      <w:r w:rsidR="00FD704D" w:rsidRPr="00B74ED9">
        <w:t>ntroduction</w:t>
      </w:r>
      <w:bookmarkEnd w:id="5"/>
    </w:p>
    <w:p w14:paraId="56C805A6" w14:textId="6507CEE3" w:rsidR="00FD704D" w:rsidRPr="00C8660A" w:rsidRDefault="00C8660A" w:rsidP="00323002">
      <w:pPr>
        <w:pStyle w:val="Heading2"/>
      </w:pPr>
      <w:bookmarkStart w:id="6" w:name="_Toc133858204"/>
      <w:r w:rsidRPr="00C8660A">
        <w:t xml:space="preserve">1.1 </w:t>
      </w:r>
      <w:r w:rsidR="00E90794" w:rsidRPr="00C8660A">
        <w:t>Motivation</w:t>
      </w:r>
      <w:bookmarkEnd w:id="6"/>
    </w:p>
    <w:p w14:paraId="07482EB9" w14:textId="0FBDDD27" w:rsidR="00A52EB6" w:rsidRDefault="00FC4980" w:rsidP="00204CE2">
      <w:pPr>
        <w:tabs>
          <w:tab w:val="left" w:pos="720"/>
          <w:tab w:val="left" w:pos="1380"/>
        </w:tabs>
        <w:spacing w:after="0" w:line="480" w:lineRule="auto"/>
        <w:jc w:val="both"/>
        <w:rPr>
          <w:rFonts w:cs="Times New Roman"/>
          <w:szCs w:val="24"/>
        </w:rPr>
      </w:pPr>
      <w:r>
        <w:rPr>
          <w:rFonts w:cs="Times New Roman"/>
          <w:szCs w:val="24"/>
        </w:rPr>
        <w:tab/>
      </w:r>
      <w:r w:rsidR="00393F0B">
        <w:rPr>
          <w:rFonts w:cs="Times New Roman"/>
          <w:szCs w:val="24"/>
        </w:rPr>
        <w:t xml:space="preserve">The </w:t>
      </w:r>
      <w:r w:rsidR="002D281C">
        <w:rPr>
          <w:rFonts w:cs="Times New Roman"/>
          <w:szCs w:val="24"/>
        </w:rPr>
        <w:t>daily function</w:t>
      </w:r>
      <w:r w:rsidR="00ED7C09">
        <w:rPr>
          <w:rFonts w:cs="Times New Roman"/>
          <w:szCs w:val="24"/>
        </w:rPr>
        <w:t>ing and mental state of</w:t>
      </w:r>
      <w:r w:rsidR="00393F0B">
        <w:rPr>
          <w:rFonts w:cs="Times New Roman"/>
          <w:szCs w:val="24"/>
        </w:rPr>
        <w:t xml:space="preserve"> military servicemembers and veterans </w:t>
      </w:r>
      <w:r w:rsidR="00ED7C09">
        <w:rPr>
          <w:rFonts w:cs="Times New Roman"/>
          <w:szCs w:val="24"/>
        </w:rPr>
        <w:t>are</w:t>
      </w:r>
      <w:r w:rsidR="00393F0B">
        <w:rPr>
          <w:rFonts w:cs="Times New Roman"/>
          <w:szCs w:val="24"/>
        </w:rPr>
        <w:t xml:space="preserve"> commonly hindered by auditory system disabilities.</w:t>
      </w:r>
      <w:r w:rsidR="004407CB">
        <w:rPr>
          <w:rFonts w:cs="Times New Roman"/>
          <w:szCs w:val="24"/>
        </w:rPr>
        <w:t xml:space="preserve"> </w:t>
      </w:r>
      <w:r w:rsidR="0069259C">
        <w:rPr>
          <w:rFonts w:cs="Times New Roman"/>
          <w:szCs w:val="24"/>
        </w:rPr>
        <w:t>I</w:t>
      </w:r>
      <w:r w:rsidR="001C66E2">
        <w:rPr>
          <w:rFonts w:cs="Times New Roman"/>
          <w:szCs w:val="24"/>
        </w:rPr>
        <w:t xml:space="preserve">n </w:t>
      </w:r>
      <w:r w:rsidR="005974E2">
        <w:rPr>
          <w:rFonts w:cs="Times New Roman"/>
          <w:szCs w:val="24"/>
        </w:rPr>
        <w:t xml:space="preserve">the </w:t>
      </w:r>
      <w:r w:rsidR="001C66E2">
        <w:rPr>
          <w:rFonts w:cs="Times New Roman"/>
          <w:szCs w:val="24"/>
        </w:rPr>
        <w:t xml:space="preserve">fiscal year 2022, </w:t>
      </w:r>
      <w:r w:rsidR="00DE2D6E">
        <w:rPr>
          <w:rFonts w:cs="Times New Roman"/>
          <w:szCs w:val="24"/>
        </w:rPr>
        <w:t>2.7 million</w:t>
      </w:r>
      <w:r w:rsidR="001C66E2">
        <w:rPr>
          <w:rFonts w:cs="Times New Roman"/>
          <w:szCs w:val="24"/>
        </w:rPr>
        <w:t xml:space="preserve"> veterans received compensation for tinnitus, and </w:t>
      </w:r>
      <w:r w:rsidR="00DE2D6E">
        <w:rPr>
          <w:rFonts w:cs="Times New Roman"/>
          <w:szCs w:val="24"/>
        </w:rPr>
        <w:t>1.4 million</w:t>
      </w:r>
      <w:r w:rsidR="001C66E2">
        <w:rPr>
          <w:rFonts w:cs="Times New Roman"/>
          <w:szCs w:val="24"/>
        </w:rPr>
        <w:t xml:space="preserve"> received compensation for hearing loss</w:t>
      </w:r>
      <w:r w:rsidR="00CF2D68">
        <w:rPr>
          <w:rFonts w:cs="Times New Roman"/>
          <w:szCs w:val="24"/>
        </w:rPr>
        <w:fldChar w:fldCharType="begin"/>
      </w:r>
      <w:r w:rsidR="00C767EF">
        <w:rPr>
          <w:rFonts w:cs="Times New Roman"/>
          <w:szCs w:val="24"/>
        </w:rPr>
        <w:instrText xml:space="preserve"> ADDIN ZOTERO_ITEM CSL_CITATION {"citationID":"YaFOvorS","properties":{"formattedCitation":"\\super 1\\nosupersub{}","plainCitation":"1","noteIndex":0},"citationItems":[{"id":333,"uris":["http://zotero.org/users/local/VRyNeGwD/items/NJ8KIGCL"],"itemData":{"id":333,"type":"report","language":"en","publisher":"U.S. Department of Veterans Affairs","title":"Veterans Benefit Administration Annual Benefits Report Fiscal Year 2022","URL":"https://www.benefits.va.gov/REPORTS/abr/docs/2022-abr.pdf","author":[{"family":"The Office of Performance Analysis","given":""}],"accessed":{"date-parts":[["2022",9,13]]}}}],"schema":"https://github.com/citation-style-language/schema/raw/master/csl-citation.json"} </w:instrText>
      </w:r>
      <w:r w:rsidR="00CF2D68">
        <w:rPr>
          <w:rFonts w:cs="Times New Roman"/>
          <w:szCs w:val="24"/>
        </w:rPr>
        <w:fldChar w:fldCharType="separate"/>
      </w:r>
      <w:r w:rsidR="00CF2D68" w:rsidRPr="00CF2D68">
        <w:rPr>
          <w:rFonts w:cs="Times New Roman"/>
          <w:szCs w:val="24"/>
          <w:vertAlign w:val="superscript"/>
        </w:rPr>
        <w:t>1</w:t>
      </w:r>
      <w:r w:rsidR="00CF2D68">
        <w:rPr>
          <w:rFonts w:cs="Times New Roman"/>
          <w:szCs w:val="24"/>
        </w:rPr>
        <w:fldChar w:fldCharType="end"/>
      </w:r>
      <w:r w:rsidR="00214E9D">
        <w:rPr>
          <w:rFonts w:cs="Times New Roman"/>
          <w:szCs w:val="24"/>
        </w:rPr>
        <w:t>;</w:t>
      </w:r>
      <w:r w:rsidR="0069259C">
        <w:rPr>
          <w:rFonts w:cs="Times New Roman"/>
          <w:szCs w:val="24"/>
        </w:rPr>
        <w:t xml:space="preserve"> </w:t>
      </w:r>
      <w:r w:rsidR="00A52EB6">
        <w:rPr>
          <w:rFonts w:cs="Times New Roman"/>
          <w:szCs w:val="24"/>
        </w:rPr>
        <w:t>together</w:t>
      </w:r>
      <w:r w:rsidR="00214E9D">
        <w:rPr>
          <w:rFonts w:cs="Times New Roman"/>
          <w:szCs w:val="24"/>
        </w:rPr>
        <w:t>,</w:t>
      </w:r>
      <w:r w:rsidR="00A52EB6">
        <w:rPr>
          <w:rFonts w:cs="Times New Roman"/>
          <w:szCs w:val="24"/>
        </w:rPr>
        <w:t xml:space="preserve"> the</w:t>
      </w:r>
      <w:r w:rsidR="005974E2">
        <w:rPr>
          <w:rFonts w:cs="Times New Roman"/>
          <w:szCs w:val="24"/>
        </w:rPr>
        <w:t>y are the</w:t>
      </w:r>
      <w:r w:rsidR="00A52EB6">
        <w:rPr>
          <w:rFonts w:cs="Times New Roman"/>
          <w:szCs w:val="24"/>
        </w:rPr>
        <w:t xml:space="preserve"> most common service-connected disabilities reported among veterans.</w:t>
      </w:r>
      <w:r w:rsidR="00C97F80">
        <w:rPr>
          <w:rFonts w:cs="Times New Roman"/>
          <w:szCs w:val="24"/>
        </w:rPr>
        <w:t xml:space="preserve"> </w:t>
      </w:r>
      <w:r w:rsidR="00F5683F">
        <w:rPr>
          <w:rFonts w:cs="Times New Roman"/>
          <w:szCs w:val="24"/>
        </w:rPr>
        <w:t xml:space="preserve">Hearing loss </w:t>
      </w:r>
      <w:r w:rsidR="007E4E25">
        <w:rPr>
          <w:rFonts w:cs="Times New Roman"/>
          <w:szCs w:val="24"/>
        </w:rPr>
        <w:t xml:space="preserve">is </w:t>
      </w:r>
      <w:r w:rsidR="004407CB">
        <w:rPr>
          <w:rFonts w:cs="Times New Roman"/>
          <w:szCs w:val="24"/>
        </w:rPr>
        <w:t xml:space="preserve">strongly </w:t>
      </w:r>
      <w:r w:rsidR="007E4E25">
        <w:rPr>
          <w:rFonts w:cs="Times New Roman"/>
          <w:szCs w:val="24"/>
        </w:rPr>
        <w:t>associated with</w:t>
      </w:r>
      <w:r w:rsidR="00F5683F">
        <w:rPr>
          <w:rFonts w:cs="Times New Roman"/>
          <w:szCs w:val="24"/>
        </w:rPr>
        <w:t xml:space="preserve"> decreased </w:t>
      </w:r>
      <w:r w:rsidR="004407CB">
        <w:rPr>
          <w:rFonts w:cs="Times New Roman"/>
          <w:szCs w:val="24"/>
        </w:rPr>
        <w:t xml:space="preserve">military </w:t>
      </w:r>
      <w:r w:rsidR="00F5683F">
        <w:rPr>
          <w:rFonts w:cs="Times New Roman"/>
          <w:szCs w:val="24"/>
        </w:rPr>
        <w:t xml:space="preserve">operational </w:t>
      </w:r>
      <w:r w:rsidR="004407CB">
        <w:rPr>
          <w:rFonts w:cs="Times New Roman"/>
          <w:szCs w:val="24"/>
        </w:rPr>
        <w:t>performance</w:t>
      </w:r>
      <w:r w:rsidR="007E4E25">
        <w:rPr>
          <w:rFonts w:cs="Times New Roman"/>
          <w:szCs w:val="24"/>
        </w:rPr>
        <w:t>,</w:t>
      </w:r>
      <w:r w:rsidR="00A93E4E">
        <w:rPr>
          <w:rFonts w:cs="Times New Roman"/>
          <w:szCs w:val="24"/>
        </w:rPr>
        <w:fldChar w:fldCharType="begin"/>
      </w:r>
      <w:r w:rsidR="00C64695">
        <w:rPr>
          <w:rFonts w:cs="Times New Roman"/>
          <w:szCs w:val="24"/>
        </w:rPr>
        <w:instrText xml:space="preserve"> ADDIN ZOTERO_ITEM CSL_CITATION {"citationID":"a136v8aviif","properties":{"formattedCitation":"\\super 2,3\\nosupersub{}","plainCitation":"2,3","noteIndex":0},"citationItems":[{"id":547,"uris":["http://zotero.org/users/local/VRyNeGwD/items/9LQW5WCZ"],"itemData":{"id":547,"type":"article-journal","abstract":"Despite nearly universal agreement that hearing is critical to the success of military operations, very little quantitative data exists to support this assertion. Unfortunately, hearing-related issues abound across our military services. To design and implement effective measures to mitigate these issues, data is needed to determine the extent to which military effectiveness is impaired when speech communication falls below some specific measurable threshold. In this study, U.S. Navy personnel participated in two experiments to examine the impact of speech intelligibility on operational performance in an Aegis Combat System Command Information Center simulation. Subjects wore headsets with custom-designed software to control speech intelligibility in real time. In the first experiment, speech intelligibility was measured using the modified rhyme test (MRT). In the second experiment, subjects acted as either commanding officer or tactical action officer in a combat scenario divided into time segments, each conducted at a different level of speech intelligibility. Results indicate that mission success, as measured by the percentage of tasks accomplished, decreased dramatically for MRT scores below approximately 65 percent.","container-title":"Proceedings of the Human Factors and Ergonomics Society Annual Meeting","DOI":"10.1177/1541931213571268","ISSN":"2169-5067","issue":"1","note":"publisher: SAGE Publications Inc","page":"1204-1208","source":"SAGE Journals","title":"The Relationship between Speech Intelligibility and Operational Performance in a Simulated Naval Command Information Center","volume":"57","author":[{"family":"Mentel","given":"Karen"},{"family":"Ziriax","given":"John"},{"family":"Dachos","given":"Jon"},{"family":"Salunga","given":"Alexander"},{"family":"Turner","given":"Hope"},{"family":"Sheffield","given":"Benjamin"},{"family":"Brungart","given":"Douglas"}],"issued":{"date-parts":[["2013",9,1]]}},"label":"page"},{"id":543,"uris":["http://zotero.org/users/local/VRyNeGwD/items/8N8WDEEF"],"itemData":{"id":543,"type":"article-journal","abstract":"Although hearing is known to play an essential role in military operations, few studies have directly measured the impact of hearing loss on combat effectiveness. In this study, Soldiers from the 101st Airborne were equipped with hearing loss simulators allowing parametric adjustment of hearing between normal and profound deafness. They then participated in a combat exercise requiring multiple fire teams with different levels of hearing loss to progress through a series of waypoints in a wooded area as quickly as possible without being eliminated by enemy gunfire. A GPS-based tracking system made it possible to record the progress of each team throughout the exercise, including information on player eliminations and the players credited with these kills. Results show that hearing impairment has a substantial negative impact on the performance of experienced Soldiers in terms of survivability, lethality, and mission success.","container-title":"Proceedings of the Human Factors and Ergonomics Society Annual Meeting","DOI":"10.1177/1541931213601346","ISSN":"2169-5067","issue":"1","note":"publisher: SAGE Publications Inc","page":"1509-1513","source":"SAGE Journals","title":"The Effects of Hearing Impairment on Fire Team Performance in Dismounted Combat","volume":"60","author":[{"family":"Sheffield","given":"Benjamin"},{"family":"Brungart","given":"Douglas"},{"family":"Blank","given":"Amy"}],"issued":{"date-parts":[["2016",9,1]]}},"label":"page"}],"schema":"https://github.com/citation-style-language/schema/raw/master/csl-citation.json"} </w:instrText>
      </w:r>
      <w:r w:rsidR="00A93E4E">
        <w:rPr>
          <w:rFonts w:cs="Times New Roman"/>
          <w:szCs w:val="24"/>
        </w:rPr>
        <w:fldChar w:fldCharType="separate"/>
      </w:r>
      <w:r w:rsidR="00C64695" w:rsidRPr="00C64695">
        <w:rPr>
          <w:rFonts w:cs="Times New Roman"/>
          <w:szCs w:val="24"/>
          <w:vertAlign w:val="superscript"/>
        </w:rPr>
        <w:t>2,3</w:t>
      </w:r>
      <w:r w:rsidR="00A93E4E">
        <w:rPr>
          <w:rFonts w:cs="Times New Roman"/>
          <w:szCs w:val="24"/>
        </w:rPr>
        <w:fldChar w:fldCharType="end"/>
      </w:r>
      <w:r w:rsidR="00225BCC">
        <w:rPr>
          <w:rFonts w:cs="Times New Roman"/>
          <w:szCs w:val="24"/>
        </w:rPr>
        <w:t xml:space="preserve"> </w:t>
      </w:r>
      <w:r w:rsidR="00C64695">
        <w:rPr>
          <w:rFonts w:cs="Times New Roman"/>
          <w:szCs w:val="24"/>
        </w:rPr>
        <w:t>lower</w:t>
      </w:r>
      <w:r w:rsidR="00BD31F6">
        <w:rPr>
          <w:rFonts w:cs="Times New Roman"/>
          <w:szCs w:val="24"/>
        </w:rPr>
        <w:t xml:space="preserve"> speech comprehension</w:t>
      </w:r>
      <w:r w:rsidR="004960A8">
        <w:rPr>
          <w:rFonts w:cs="Times New Roman"/>
          <w:szCs w:val="24"/>
        </w:rPr>
        <w:t xml:space="preserve"> in nois</w:t>
      </w:r>
      <w:r w:rsidR="00C175E5">
        <w:rPr>
          <w:rFonts w:cs="Times New Roman"/>
          <w:szCs w:val="24"/>
        </w:rPr>
        <w:t>y environments</w:t>
      </w:r>
      <w:r w:rsidR="007E4E25">
        <w:rPr>
          <w:rFonts w:cs="Times New Roman"/>
          <w:szCs w:val="24"/>
        </w:rPr>
        <w:t>,</w:t>
      </w:r>
      <w:r w:rsidR="004960A8">
        <w:rPr>
          <w:rFonts w:cs="Times New Roman"/>
          <w:szCs w:val="24"/>
        </w:rPr>
        <w:fldChar w:fldCharType="begin"/>
      </w:r>
      <w:r w:rsidR="00153C33">
        <w:rPr>
          <w:rFonts w:cs="Times New Roman"/>
          <w:szCs w:val="24"/>
        </w:rPr>
        <w:instrText xml:space="preserve"> ADDIN ZOTERO_ITEM CSL_CITATION {"citationID":"a15acqih8cc","properties":{"formattedCitation":"\\super 4\\nosupersub{}","plainCitation":"4","noteIndex":0},"citationItems":[{"id":551,"uris":["http://zotero.org/users/local/VRyNeGwD/items/AHSTRUEM"],"itemData":{"id":551,"type":"article-journal","abstract":"Subjects suffering from noise-induced hearing loss (NIHL) with or without hearing loss at 2 kHz were examined by speech audiometry with a three-digit test, bisyllabic and monosyllabic PB word lists in silence, and in USASI noise with a masking effect of 44 dB and 68 dB at 1 kHz. Subjects with up to 20 dB hearing loss at 2 kHz had almost the same speech comprehension in noise as normal hearing subjects. Subjects with hearing loss greater than 20 dB at 2 kHz had increasing discrimination loss at increasing noise levels. They also needed a signal-to-noise ratio better than normal-hearing persons would yield at the noise levels used. The evaluation of hearing disablement in occupational noise-induced hearing loss should therefore be based for one-half on the results of speech audiometry in silence, and for the other half, in noise.","container-title":"Acta Oto-Laryngologica","DOI":"10.3109/00016487809123483","ISSN":"0001-6489","issue":"sup360","note":"publisher: Taylor &amp; Francis\n_eprint: https://doi.org/10.3109/00016487809123483","page":"90-95","source":"Taylor and Francis+NEJM","title":"Noise-Induced Hearing Loss and the Comprehension of Speech in Noise","volume":"86","author":[{"family":"Quist-Hanssen","given":"Sv."},{"family":"Thorud","given":"E."},{"family":"Aasand","given":"G."}],"issued":{"date-parts":[["1978",1,1]]}}}],"schema":"https://github.com/citation-style-language/schema/raw/master/csl-citation.json"} </w:instrText>
      </w:r>
      <w:r w:rsidR="004960A8">
        <w:rPr>
          <w:rFonts w:cs="Times New Roman"/>
          <w:szCs w:val="24"/>
        </w:rPr>
        <w:fldChar w:fldCharType="separate"/>
      </w:r>
      <w:r w:rsidR="00153C33" w:rsidRPr="00153C33">
        <w:rPr>
          <w:rFonts w:cs="Times New Roman"/>
          <w:szCs w:val="24"/>
          <w:vertAlign w:val="superscript"/>
        </w:rPr>
        <w:t>4</w:t>
      </w:r>
      <w:r w:rsidR="004960A8">
        <w:rPr>
          <w:rFonts w:cs="Times New Roman"/>
          <w:szCs w:val="24"/>
        </w:rPr>
        <w:fldChar w:fldCharType="end"/>
      </w:r>
      <w:r w:rsidR="00BD31F6">
        <w:rPr>
          <w:rFonts w:cs="Times New Roman"/>
          <w:szCs w:val="24"/>
        </w:rPr>
        <w:t xml:space="preserve"> </w:t>
      </w:r>
      <w:r w:rsidR="007E4E25">
        <w:rPr>
          <w:rFonts w:cs="Times New Roman"/>
          <w:szCs w:val="24"/>
        </w:rPr>
        <w:t xml:space="preserve">and </w:t>
      </w:r>
      <w:r w:rsidR="00C175E5">
        <w:rPr>
          <w:rFonts w:cs="Times New Roman"/>
          <w:szCs w:val="24"/>
        </w:rPr>
        <w:t xml:space="preserve">reduced </w:t>
      </w:r>
      <w:r w:rsidR="004378F9">
        <w:rPr>
          <w:rFonts w:cs="Times New Roman"/>
          <w:szCs w:val="24"/>
        </w:rPr>
        <w:t>quality of life.</w:t>
      </w:r>
      <w:r w:rsidR="00C93906">
        <w:rPr>
          <w:rFonts w:cs="Times New Roman"/>
          <w:szCs w:val="24"/>
        </w:rPr>
        <w:fldChar w:fldCharType="begin"/>
      </w:r>
      <w:r w:rsidR="00153C33">
        <w:rPr>
          <w:rFonts w:cs="Times New Roman"/>
          <w:szCs w:val="24"/>
        </w:rPr>
        <w:instrText xml:space="preserve"> ADDIN ZOTERO_ITEM CSL_CITATION {"citationID":"ap8u2a8trf","properties":{"formattedCitation":"\\super 5\\nosupersub{}","plainCitation":"5","noteIndex":0},"citationItems":[{"id":555,"uris":["http://zotero.org/users/local/VRyNeGwD/items/WVIA3CHF"],"itemData":{"id":555,"type":"article-journal","abstract":"To the best of our knowledge, no empirically based consensus has been reached as to if, and to what extent, persons with hearing loss (HL) have reduced generic Quality of life (QoL). There seems to be limited knowledge regarding to what extent a hearing aid (HA) would improve QoL. The main aim of the present study was to review studies about the relationship between HL and QoL. A supporting aim was to study the association between distress and HL. Literature databases (Cinahl, Pub Med and Web of Science) were searched to identify relevant journal articles published in the period from January 2000 to March 17, 2016. We performed a primary search pertaining to the relationship between HL, HA and QoL (search number one) followed by a supporting search pertaining to the relationship between distress/mood/anxiety and HL (search number two). After checking for duplications and screening the titles of the papers, we read the abstracts of the remaining papers. The most relevant papers were read thoroughly, leaving us with the journal articles that met the inclusion criteria. Twenty journal articles were included in the present review: 13 were found in the primary search (HL and QoL), and seven in the supporting search (HL and distress). The literature yields equivocal findings regarding the association between generic QoL and HL. A strong association between distress and HL was shown, where distressed persons tend to have a lowered generic QoL. It is suggested that QoL is lowered among HL patients. Some studies suggest an increased generic QoL following the use of HA, especially during the first few months after initiation of treatment. Other studies suggest that HA use is one of several possible factors that contribute to improve generic QoL. The majority of the studies suggest that HL is associated with reduced generic QoL. Using hearing aids seem to improve general QoL at follow-up within the first year. HL is a risk factor for distress. Further research is needed to explore the relationship between HL and generic QoL, in addition to the importance of influencing variables on this relationship.","container-title":"BMC Ear, Nose and Throat Disorders","DOI":"10.1186/s12901-018-0051-6","ISSN":"1472-6815","issue":"1","journalAbbreviation":"BMC Ear Nose Throat Disord","language":"en","license":"2018 The Author(s).","note":"number: 1\npublisher: BioMed Central","page":"1-13","source":"bmcearnosethroatdisord-biomedcentral-com.ezproxy.lib.ou.edu","title":"Generic quality of life in persons with hearing loss: a systematic literature review","title-short":"Generic quality of life in persons with hearing loss","volume":"18","author":[{"family":"Nordvik","given":"Øyvind"},{"family":"Laugen Heggdal","given":"Peder O."},{"family":"Brännström","given":"Jonas"},{"family":"Vassbotn","given":"Flemming"},{"family":"Aarstad","given":"Anne Kari"},{"family":"Aarstad","given":"Hans Jørgen"}],"issued":{"date-parts":[["2018",12]]}}}],"schema":"https://github.com/citation-style-language/schema/raw/master/csl-citation.json"} </w:instrText>
      </w:r>
      <w:r w:rsidR="00C93906">
        <w:rPr>
          <w:rFonts w:cs="Times New Roman"/>
          <w:szCs w:val="24"/>
        </w:rPr>
        <w:fldChar w:fldCharType="separate"/>
      </w:r>
      <w:r w:rsidR="00153C33" w:rsidRPr="00153C33">
        <w:rPr>
          <w:rFonts w:cs="Times New Roman"/>
          <w:szCs w:val="24"/>
          <w:vertAlign w:val="superscript"/>
        </w:rPr>
        <w:t>5</w:t>
      </w:r>
      <w:r w:rsidR="00C93906">
        <w:rPr>
          <w:rFonts w:cs="Times New Roman"/>
          <w:szCs w:val="24"/>
        </w:rPr>
        <w:fldChar w:fldCharType="end"/>
      </w:r>
      <w:r w:rsidR="00C93906">
        <w:rPr>
          <w:rFonts w:cs="Times New Roman"/>
          <w:szCs w:val="24"/>
        </w:rPr>
        <w:t xml:space="preserve"> </w:t>
      </w:r>
    </w:p>
    <w:p w14:paraId="7DEF6D60" w14:textId="7B3ACC11" w:rsidR="00AA7132" w:rsidRDefault="00165CED" w:rsidP="00204CE2">
      <w:pPr>
        <w:tabs>
          <w:tab w:val="left" w:pos="720"/>
          <w:tab w:val="left" w:pos="1380"/>
        </w:tabs>
        <w:spacing w:after="0" w:line="480" w:lineRule="auto"/>
        <w:jc w:val="both"/>
        <w:rPr>
          <w:rFonts w:cs="Times New Roman"/>
          <w:szCs w:val="24"/>
        </w:rPr>
      </w:pPr>
      <w:r>
        <w:rPr>
          <w:rFonts w:cs="Times New Roman"/>
          <w:szCs w:val="24"/>
        </w:rPr>
        <w:tab/>
      </w:r>
      <w:r w:rsidR="0086504F">
        <w:rPr>
          <w:rFonts w:cs="Times New Roman"/>
          <w:szCs w:val="24"/>
        </w:rPr>
        <w:t>B</w:t>
      </w:r>
      <w:r w:rsidR="00E91B23">
        <w:rPr>
          <w:rFonts w:cs="Times New Roman"/>
          <w:szCs w:val="24"/>
        </w:rPr>
        <w:t xml:space="preserve">last-exposed </w:t>
      </w:r>
      <w:r w:rsidR="00D13D81">
        <w:rPr>
          <w:rFonts w:cs="Times New Roman"/>
          <w:szCs w:val="24"/>
        </w:rPr>
        <w:t>military personnel</w:t>
      </w:r>
      <w:r w:rsidR="0086504F">
        <w:rPr>
          <w:rFonts w:cs="Times New Roman"/>
          <w:szCs w:val="24"/>
        </w:rPr>
        <w:t xml:space="preserve"> have a significantly higher risk </w:t>
      </w:r>
      <w:r w:rsidR="004F1779">
        <w:rPr>
          <w:rFonts w:cs="Times New Roman"/>
          <w:szCs w:val="24"/>
        </w:rPr>
        <w:t>of</w:t>
      </w:r>
      <w:r w:rsidR="0086504F">
        <w:rPr>
          <w:rFonts w:cs="Times New Roman"/>
          <w:szCs w:val="24"/>
        </w:rPr>
        <w:t xml:space="preserve"> ear injury and </w:t>
      </w:r>
      <w:r w:rsidR="00727C7F">
        <w:rPr>
          <w:rFonts w:cs="Times New Roman"/>
          <w:szCs w:val="24"/>
        </w:rPr>
        <w:t>hearing loss</w:t>
      </w:r>
      <w:r w:rsidR="00E91B23">
        <w:rPr>
          <w:rFonts w:cs="Times New Roman"/>
          <w:szCs w:val="24"/>
        </w:rPr>
        <w:t>.</w:t>
      </w:r>
      <w:r w:rsidR="00F86A29">
        <w:rPr>
          <w:rFonts w:cs="Times New Roman"/>
          <w:szCs w:val="24"/>
        </w:rPr>
        <w:fldChar w:fldCharType="begin"/>
      </w:r>
      <w:r w:rsidR="00153C33">
        <w:rPr>
          <w:rFonts w:cs="Times New Roman"/>
          <w:szCs w:val="24"/>
        </w:rPr>
        <w:instrText xml:space="preserve"> ADDIN ZOTERO_ITEM CSL_CITATION {"citationID":"a1cguuk2377","properties":{"formattedCitation":"\\super 6,7\\nosupersub{}","plainCitation":"6,7","noteIndex":0},"citationItems":[{"id":286,"uris":["http://zotero.org/users/local/VRyNeGwD/items/GXKKPIK9"],"itemData":{"id":286,"type":"article-journal","abstract":"Blast-related ear injuries are a concern during deployment because they can compromise a servicemember’s situational awareness and adversely affect operational readiness. The objectives of this study were to describe blast-related ear injuries during Operation Iraqi Freedom, identify the effect of hearing protection worn at the point of injury, and explore hearing loss and tinnitus outcomes within one year after injury. The Expeditionary Medical Encounter Database was used to identify military personnel who survived blast-related injury, and it was linked with outpatient medical databases to obtain diagnoses of hearing loss and tinnitus. The prevalence of ear injuries was 30.7% (1,223 of 3,981). The most common ear injury diagnoses were “inner or middle ear injury involving tinnitus” and tympanic membrane (TM) rupture. Hearing protection reduced the odds of ear injury involving tinnitus. Personnel with TM rupture had higher odds of hearing loss (odds ratio [OR] = 6.65, 95% confidence interval [CI] = 5.04–8.78) and tinnitus outcomes (OR = 4.34, 95% CI = 3.12–6.04) than those without TM rupture. Ear injuries and hearing impairment are frequent consequences of blast exposure during combat deployment. Hearing protection is warranted for all servicemembers at risk of blast exposure.","container-title":"Journal of Rehabilitation Research and Development","DOI":"10.1682/JRRD.2012.02.0024","ISSN":"0748-7711, 1938-1352","issue":"6","journalAbbreviation":"J Rehabil Res Dev","language":"en","page":"893-904","source":"DOI.org (Crossref)","title":"Blast-related ear injuries among U.S. military personnel","volume":"50","author":[{"family":"Dougherty","given":"Amber L."},{"family":"MacGregor","given":"Andrew J."},{"family":"Han","given":"Peggy P."},{"family":"Viirre","given":"Erik"},{"family":"Heltemes","given":"Kevin J."},{"family":"Galarneau","given":"Michael R."}],"issued":{"date-parts":[["2013"]]}},"label":"page"},{"id":541,"uris":["http://zotero.org/users/local/VRyNeGwD/items/95N2EFJ7"],"itemData":{"id":541,"type":"article-journal","abstract":"Objectives: \n        Over the past decade, U.S. Department of Defense and Veterans Affairs audiologists have reported large numbers of relatively young adult patients who have normal to near-normal audiometric thresholds but who report difficulty understanding speech in noisy environments. Many of these service members also reported having experienced exposure to explosive blasts as part of their military service. Recent studies suggest that some blast-exposed patients with normal to near–normal-hearing thresholds not only have an awareness of increased hearing difficulties, but also poor performance on various auditory tasks (sound source localization, speech recognition in noise, binaural integration, gap detection in noise, etc.). The purpose of this study was to determine the prevalence of functional hearing and communication deficits (FHCD) among healthy Active-Duty service men and women with normal to near-normal audiometric thresholds.\n        Design: \n        To estimate the prevalence of such FHCD in the overall military population, performance of roughly 3400 Active-Duty service members with hearing thresholds mostly within the normal range were measured on 4 hearing tests and a brief 6-question survey to assess FHCD. Subjects were subdivided into 6 groups depending on the severity of the blast exposure (3 levels: none, far away, or close enough to feel heat or pressure) and hearing thresholds (2 levels: audiometric thresholds of 20 dB HL or better, slight elevation in 1 or more thresholds between 500 and 4000 Hz in either ear).\n        Results: \n        While the probability of having hearing difficulty was low (≈4.2%) for the overall population tested, that probability increased by 2 to 3 times if the service member was blast-exposed from a close distance or had slightly elevated hearing thresholds (&gt;20 dB HL). Service members having both blast exposure and mildly elevated hearing thresholds exhibited up to 4 times higher risk for performing abnormally on auditory tasks and more than 5 times higher risk for reporting abnormally low ratings on the subjective questionnaire, compared with service members with no history of blast exposure and audiometric thresholds ≤20 dB HL. Blast-exposed listeners were roughly 2.5 times more likely to experience subjective or objective hearing deficits than those with no-blast history.\n        Conclusions: \n        These elevated rates of abnormal performance suggest that roughly 33.6% of Active-Duty service members (or approximately 423,000) with normal to near–normal-hearing thresholds (i.e., H1 profile) are at some risk for FHCD, and about 5.7% (approximately 72,000) are at high risk, but are currently untested and undetected within the current fitness-for-duty standards. Service members identified as “at risk” for FHCD according to the metrics used in the present study, in spite of their excellent hearing thresholds, require further testing to determine whether they have sustained damage to peripheral and early-stage auditory processing (bottom-up processing), damage to cognitive processes for speech (top-down processing), or both. Understanding the extent of damage due to noise and blast exposures and the balance between bottom-up processing deficits and top-down deficits will likely lead to better therapeutic strategies.","container-title":"Ear and Hearing","DOI":"10.1097/AUD.0000000000001067","ISSN":"1538-4667","issue":"6","language":"en-US","page":"1615","source":"journals-lww-com.ezproxy.lib.ou.edu","title":"Estimated Prevalence of Functional Hearing Difficulties in Blast-Exposed Service Members With Normal to Near–Normal-Hearing Thresholds","volume":"42","author":[{"family":"Grant","given":"Ken W."},{"family":"Kubli","given":"Lina R."},{"family":"Phatak","given":"Sandeep A."},{"family":"Galloza","given":"Hector"},{"family":"Brungart","given":"Douglas S."}],"issued":{"date-parts":[["2021",12]]}},"label":"page"}],"schema":"https://github.com/citation-style-language/schema/raw/master/csl-citation.json"} </w:instrText>
      </w:r>
      <w:r w:rsidR="00F86A29">
        <w:rPr>
          <w:rFonts w:cs="Times New Roman"/>
          <w:szCs w:val="24"/>
        </w:rPr>
        <w:fldChar w:fldCharType="separate"/>
      </w:r>
      <w:r w:rsidR="00153C33" w:rsidRPr="00153C33">
        <w:rPr>
          <w:rFonts w:cs="Times New Roman"/>
          <w:szCs w:val="24"/>
          <w:vertAlign w:val="superscript"/>
        </w:rPr>
        <w:t>6,7</w:t>
      </w:r>
      <w:r w:rsidR="00F86A29">
        <w:rPr>
          <w:rFonts w:cs="Times New Roman"/>
          <w:szCs w:val="24"/>
        </w:rPr>
        <w:fldChar w:fldCharType="end"/>
      </w:r>
      <w:r w:rsidR="00F86A29">
        <w:rPr>
          <w:rFonts w:cs="Times New Roman"/>
          <w:szCs w:val="24"/>
        </w:rPr>
        <w:t xml:space="preserve"> </w:t>
      </w:r>
      <w:r w:rsidR="00C7573B" w:rsidRPr="000D357D">
        <w:rPr>
          <w:rFonts w:cs="Times New Roman"/>
          <w:szCs w:val="24"/>
        </w:rPr>
        <w:t>Blast overpressure</w:t>
      </w:r>
      <w:r w:rsidR="00FC4980">
        <w:rPr>
          <w:rFonts w:cs="Times New Roman"/>
          <w:szCs w:val="24"/>
        </w:rPr>
        <w:t>s (BOPs)</w:t>
      </w:r>
      <w:r w:rsidR="00C7573B" w:rsidRPr="000D357D">
        <w:rPr>
          <w:rFonts w:cs="Times New Roman"/>
          <w:szCs w:val="24"/>
        </w:rPr>
        <w:t xml:space="preserve"> </w:t>
      </w:r>
      <w:r w:rsidR="00FC4980">
        <w:rPr>
          <w:rFonts w:cs="Times New Roman"/>
          <w:szCs w:val="24"/>
        </w:rPr>
        <w:t>are</w:t>
      </w:r>
      <w:r w:rsidR="00F06FD4" w:rsidRPr="000D357D">
        <w:t xml:space="preserve"> </w:t>
      </w:r>
      <w:r w:rsidR="00817089" w:rsidRPr="000D357D">
        <w:t>high-intensity</w:t>
      </w:r>
      <w:r w:rsidR="00F06FD4" w:rsidRPr="000D357D">
        <w:t xml:space="preserve"> disturbance</w:t>
      </w:r>
      <w:r w:rsidR="00FC4980">
        <w:t>s</w:t>
      </w:r>
      <w:r w:rsidR="00F06FD4" w:rsidRPr="000D357D">
        <w:t xml:space="preserve"> in the ambient air pressure</w:t>
      </w:r>
      <w:r w:rsidR="000346FF">
        <w:fldChar w:fldCharType="begin"/>
      </w:r>
      <w:r w:rsidR="00153C33">
        <w:instrText xml:space="preserve"> ADDIN ZOTERO_ITEM CSL_CITATION {"citationID":"af38vcag0h","properties":{"formattedCitation":"\\super 8\\nosupersub{}","plainCitation":"8","noteIndex":0},"citationItems":[{"id":559,"uris":["http://zotero.org/users/local/VRyNeGwD/items/72VHE2MB"],"itemData":{"id":559,"type":"chapter","container-title":"Conventional Warfare: Ballistic, Blast, and Burn Injuries","event-place":"United States of America","page":"241-270","publisher":"Office of the Surgeon General: Department of the Army","publisher-place":"United States of America","title":"Chapter 7: THE PHYSICS AND MECHANISMS OF PRIMARY BLAST INJURY","author":[{"family":"Stuhmiller","given":"James H."},{"family":"Phillips","given":"Yancy Y."},{"family":"Richmond","given":"Donald R."}],"issued":{"date-parts":[["1991"]]}}}],"schema":"https://github.com/citation-style-language/schema/raw/master/csl-citation.json"} </w:instrText>
      </w:r>
      <w:r w:rsidR="000346FF">
        <w:fldChar w:fldCharType="separate"/>
      </w:r>
      <w:r w:rsidR="00153C33" w:rsidRPr="00153C33">
        <w:rPr>
          <w:rFonts w:cs="Times New Roman"/>
          <w:szCs w:val="24"/>
          <w:vertAlign w:val="superscript"/>
        </w:rPr>
        <w:t>8</w:t>
      </w:r>
      <w:r w:rsidR="000346FF">
        <w:fldChar w:fldCharType="end"/>
      </w:r>
      <w:r w:rsidR="00F06FD4" w:rsidRPr="000D357D">
        <w:t xml:space="preserve"> that </w:t>
      </w:r>
      <w:r w:rsidR="002831B8">
        <w:t xml:space="preserve">generally </w:t>
      </w:r>
      <w:r w:rsidR="00F06FD4" w:rsidRPr="000D357D">
        <w:t>over 170 dB SPL</w:t>
      </w:r>
      <w:r w:rsidR="00002129" w:rsidRPr="000D357D">
        <w:t xml:space="preserve">. </w:t>
      </w:r>
      <w:r w:rsidR="008B55EE" w:rsidRPr="000D357D">
        <w:rPr>
          <w:rFonts w:cs="Times New Roman"/>
          <w:szCs w:val="24"/>
        </w:rPr>
        <w:t>BOP</w:t>
      </w:r>
      <w:r w:rsidR="00217AFE">
        <w:rPr>
          <w:rFonts w:cs="Times New Roman"/>
          <w:szCs w:val="24"/>
        </w:rPr>
        <w:t>s</w:t>
      </w:r>
      <w:r w:rsidR="008B55EE" w:rsidRPr="000D357D">
        <w:rPr>
          <w:rFonts w:cs="Times New Roman"/>
          <w:szCs w:val="24"/>
        </w:rPr>
        <w:t xml:space="preserve"> </w:t>
      </w:r>
      <w:r w:rsidR="00F06FD4" w:rsidRPr="000D357D">
        <w:rPr>
          <w:rFonts w:cs="Times New Roman"/>
          <w:szCs w:val="24"/>
        </w:rPr>
        <w:t>induce</w:t>
      </w:r>
      <w:r w:rsidR="00E95551" w:rsidRPr="000D357D">
        <w:rPr>
          <w:rFonts w:cs="Times New Roman"/>
          <w:szCs w:val="24"/>
        </w:rPr>
        <w:t xml:space="preserve"> </w:t>
      </w:r>
      <w:r w:rsidR="00563AF6" w:rsidRPr="000D357D">
        <w:rPr>
          <w:rFonts w:cs="Times New Roman"/>
          <w:szCs w:val="24"/>
        </w:rPr>
        <w:t>extreme</w:t>
      </w:r>
      <w:r w:rsidR="00E95551" w:rsidRPr="000D357D">
        <w:rPr>
          <w:rFonts w:cs="Times New Roman"/>
          <w:szCs w:val="24"/>
        </w:rPr>
        <w:t xml:space="preserve"> </w:t>
      </w:r>
      <w:r w:rsidR="00665E0A" w:rsidRPr="000D357D">
        <w:rPr>
          <w:rFonts w:cs="Times New Roman"/>
          <w:szCs w:val="24"/>
        </w:rPr>
        <w:t>deformation</w:t>
      </w:r>
      <w:r w:rsidR="00F06FD4" w:rsidRPr="000D357D">
        <w:rPr>
          <w:rFonts w:cs="Times New Roman"/>
          <w:szCs w:val="24"/>
        </w:rPr>
        <w:t xml:space="preserve"> of</w:t>
      </w:r>
      <w:r w:rsidR="00E95551" w:rsidRPr="000D357D">
        <w:rPr>
          <w:rFonts w:cs="Times New Roman"/>
          <w:szCs w:val="24"/>
        </w:rPr>
        <w:t xml:space="preserve"> </w:t>
      </w:r>
      <w:r w:rsidR="00665E0A" w:rsidRPr="000D357D">
        <w:rPr>
          <w:rFonts w:cs="Times New Roman"/>
          <w:szCs w:val="24"/>
        </w:rPr>
        <w:t xml:space="preserve">the </w:t>
      </w:r>
      <w:r w:rsidR="00157AA9" w:rsidRPr="000D357D">
        <w:rPr>
          <w:rFonts w:cs="Times New Roman"/>
          <w:szCs w:val="24"/>
        </w:rPr>
        <w:t>tympanic membrane</w:t>
      </w:r>
      <w:r w:rsidR="00C9135D">
        <w:rPr>
          <w:rFonts w:cs="Times New Roman"/>
          <w:szCs w:val="24"/>
        </w:rPr>
        <w:t xml:space="preserve"> (TM)</w:t>
      </w:r>
      <w:r w:rsidR="00665E0A" w:rsidRPr="000D357D">
        <w:rPr>
          <w:rFonts w:cs="Times New Roman"/>
          <w:szCs w:val="24"/>
        </w:rPr>
        <w:t xml:space="preserve"> and </w:t>
      </w:r>
      <w:r w:rsidR="00F06FD4" w:rsidRPr="000D357D">
        <w:rPr>
          <w:rFonts w:cs="Times New Roman"/>
          <w:szCs w:val="24"/>
        </w:rPr>
        <w:t xml:space="preserve">significant movement of </w:t>
      </w:r>
      <w:r w:rsidR="00A729F4" w:rsidRPr="000D357D">
        <w:rPr>
          <w:rFonts w:cs="Times New Roman"/>
          <w:szCs w:val="24"/>
        </w:rPr>
        <w:t>the s</w:t>
      </w:r>
      <w:r w:rsidR="00157AA9" w:rsidRPr="000D357D">
        <w:rPr>
          <w:rFonts w:cs="Times New Roman"/>
          <w:szCs w:val="24"/>
        </w:rPr>
        <w:t>tapes footplate</w:t>
      </w:r>
      <w:r w:rsidR="00C402D4">
        <w:rPr>
          <w:rFonts w:cs="Times New Roman"/>
          <w:szCs w:val="24"/>
        </w:rPr>
        <w:t xml:space="preserve"> (SFP)</w:t>
      </w:r>
      <w:r w:rsidR="00F87769" w:rsidRPr="000D357D">
        <w:rPr>
          <w:rFonts w:cs="Times New Roman"/>
          <w:szCs w:val="24"/>
        </w:rPr>
        <w:t xml:space="preserve"> </w:t>
      </w:r>
      <w:r w:rsidR="00A63C40" w:rsidRPr="000D357D">
        <w:rPr>
          <w:rFonts w:cs="Times New Roman"/>
          <w:szCs w:val="24"/>
        </w:rPr>
        <w:t>when compared to those</w:t>
      </w:r>
      <w:r w:rsidR="00F87769" w:rsidRPr="000D357D">
        <w:rPr>
          <w:rFonts w:cs="Times New Roman"/>
          <w:szCs w:val="24"/>
        </w:rPr>
        <w:t xml:space="preserve"> caused by normal sound</w:t>
      </w:r>
      <w:r w:rsidR="00085D08" w:rsidRPr="000D357D">
        <w:rPr>
          <w:rFonts w:cs="Times New Roman"/>
          <w:szCs w:val="24"/>
        </w:rPr>
        <w:fldChar w:fldCharType="begin"/>
      </w:r>
      <w:r w:rsidR="00153C33">
        <w:rPr>
          <w:rFonts w:cs="Times New Roman"/>
          <w:szCs w:val="24"/>
        </w:rPr>
        <w:instrText xml:space="preserve"> ADDIN ZOTERO_ITEM CSL_CITATION {"citationID":"6jq0lUYP","properties":{"formattedCitation":"\\super 9,10\\nosupersub{}","plainCitation":"9,10","noteIndex":0},"citationItems":[{"id":222,"uris":["http://zotero.org/users/local/VRyNeGwD/items/GMIEHYTG"],"itemData":{"id":222,"type":"article-journal","abstract":"Hearing damage is one of most prevalent injuries in military personnel and civilians exposed to a blast. However, the mechanism of how the blast overpressure interacts with the tympanic membrane (TM) and impairs the peripheral auditory system still remains unclear. A 3D ﬁnite element (FE) model of the human ear has been developed to predict the blast overpressure transmission through the ear (Leckness et al., 2018), but the model needs to be further validated in TM response to blast pressure. This paper reports the ﬁrst-ever approach using two laser Doppler vibrometers (LDVs) to measure the motion of the TM when the ear was exposed to a blast.","container-title":"Hearing Research","DOI":"10.1016/j.heares.2018.12.003","ISSN":"03785955","journalAbbreviation":"Hear. Res.","language":"en","page":"43-52","source":"DOI.org (Crossref)","title":"Dual-laser measurement and finite element modeling of human tympanic membrane motion under blast exposure","volume":"378","author":[{"family":"Jiang","given":"Shangyuan"},{"family":"Smith","given":"Kyle"},{"family":"Gan","given":"Rong Z."}],"issued":{"date-parts":[["2019",7]]}},"label":"page"},{"id":223,"uris":["http://zotero.org/users/local/VRyNeGwD/items/PPL8MDHB"],"itemData":{"id":223,"type":"article-journal","container-title":"Hearing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Z."}],"issued":{"date-parts":[["2021",4]]}},"label":"page"}],"schema":"https://github.com/citation-style-language/schema/raw/master/csl-citation.json"} </w:instrText>
      </w:r>
      <w:r w:rsidR="00085D08" w:rsidRPr="000D357D">
        <w:rPr>
          <w:rFonts w:cs="Times New Roman"/>
          <w:szCs w:val="24"/>
        </w:rPr>
        <w:fldChar w:fldCharType="separate"/>
      </w:r>
      <w:r w:rsidR="00153C33" w:rsidRPr="00153C33">
        <w:rPr>
          <w:rFonts w:cs="Times New Roman"/>
          <w:szCs w:val="24"/>
          <w:vertAlign w:val="superscript"/>
        </w:rPr>
        <w:t>9,10</w:t>
      </w:r>
      <w:r w:rsidR="00085D08" w:rsidRPr="000D357D">
        <w:rPr>
          <w:rFonts w:cs="Times New Roman"/>
          <w:szCs w:val="24"/>
        </w:rPr>
        <w:fldChar w:fldCharType="end"/>
      </w:r>
      <w:r w:rsidR="005D1A84" w:rsidRPr="000D357D">
        <w:rPr>
          <w:rFonts w:cs="Times New Roman"/>
          <w:szCs w:val="24"/>
        </w:rPr>
        <w:t>.</w:t>
      </w:r>
      <w:r w:rsidR="00665E0A" w:rsidRPr="000D357D">
        <w:rPr>
          <w:rFonts w:cs="Times New Roman"/>
          <w:szCs w:val="24"/>
        </w:rPr>
        <w:t xml:space="preserve"> </w:t>
      </w:r>
      <w:r w:rsidR="00F06FD4" w:rsidRPr="000D357D">
        <w:rPr>
          <w:rFonts w:cs="Times New Roman"/>
          <w:szCs w:val="24"/>
        </w:rPr>
        <w:t xml:space="preserve">TM rupture, middle ear ossicular chain disruption, and cochlea hair cell damage are commonly reported as blast-induced </w:t>
      </w:r>
      <w:r w:rsidR="00002129" w:rsidRPr="000D357D">
        <w:rPr>
          <w:rFonts w:cs="Times New Roman"/>
          <w:szCs w:val="24"/>
        </w:rPr>
        <w:t>hearing injury in the literature</w:t>
      </w:r>
      <w:r w:rsidR="006377CA" w:rsidRPr="000D357D">
        <w:rPr>
          <w:rFonts w:cs="Times New Roman"/>
          <w:szCs w:val="24"/>
        </w:rPr>
        <w:fldChar w:fldCharType="begin"/>
      </w:r>
      <w:r w:rsidR="00153C33">
        <w:rPr>
          <w:rFonts w:cs="Times New Roman"/>
          <w:szCs w:val="24"/>
        </w:rPr>
        <w:instrText xml:space="preserve"> ADDIN ZOTERO_ITEM CSL_CITATION {"citationID":"ZnskBw3g","properties":{"formattedCitation":"\\super 9\\uc0\\u8211{}13\\nosupersub{}","plainCitation":"9–13","noteIndex":0},"citationItems":[{"id":222,"uris":["http://zotero.org/users/local/VRyNeGwD/items/GMIEHYTG"],"itemData":{"id":222,"type":"article-journal","abstract":"Hearing damage is one of most prevalent injuries in military personnel and civilians exposed to a blast. However, the mechanism of how the blast overpressure interacts with the tympanic membrane (TM) and impairs the peripheral auditory system still remains unclear. A 3D ﬁnite element (FE) model of the human ear has been developed to predict the blast overpressure transmission through the ear (Leckness et al., 2018), but the model needs to be further validated in TM response to blast pressure. This paper reports the ﬁrst-ever approach using two laser Doppler vibrometers (LDVs) to measure the motion of the TM when the ear was exposed to a blast.","container-title":"Hearing Research","DOI":"10.1016/j.heares.2018.12.003","ISSN":"03785955","journalAbbreviation":"Hear. Res.","language":"en","page":"43-52","source":"DOI.org (Crossref)","title":"Dual-laser measurement and finite element modeling of human tympanic membrane motion under blast exposure","volume":"378","author":[{"family":"Jiang","given":"Shangyuan"},{"family":"Smith","given":"Kyle"},{"family":"Gan","given":"Rong Z."}],"issued":{"date-parts":[["2019",7]]}},"label":"page"},{"id":223,"uris":["http://zotero.org/users/local/VRyNeGwD/items/PPL8MDHB"],"itemData":{"id":223,"type":"article-journal","container-title":"Hearing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Z."}],"issued":{"date-parts":[["2021",4]]}},"label":"page"},{"id":217,"uris":["http://zotero.org/users/local/VRyNeGwD/items/L94REXWE"],"itemData":{"id":217,"type":"article-journal","abstract":"Mechanical damage to middle ear components in blast exposure directly causes hearing loss, and the rupture of the tympanic membrane (TM) is the most frequent injury of the ear. However, it is unclear how the severity of injury graded by different patterns of TM rupture is related to the overpressure waveforms induced by blast waves. In the present study, the relationship between the TM rupture threshold and the impulse or overpressure waveform has been investigated in chinchillas. Two groups of animals were exposed to blast overpressure simulated in our lab under two conditions: open ﬁeld and shielded with a stainless steel cup covering the animal head. Auditory brainstem response (ABR) and wideband tympanometry were measured before and after exposure to check the hearing threshold and middle ear function. Results show that waveforms recorded in the shielded case were different from those in the open ﬁeld and the TM rupture threshold in the shielded case was lower than that in the open ﬁeld (3.4 ± 0.7 vs. 9.1 ± 1.7 psi or 181 ± 1.6 vs. 190 ± 1.9 dB SPL). The impulse pressure energy spectra analysis of waveforms demonstrates that the shielded waveforms include greater energy at high frequencies than that of the open ﬁeld waves. Finally, a 3D ﬁnite element (FE) model of the chinchilla ear was used to compute the distributions of stress in the TM and the TM displacement with impulse pressure waves. The FE model-derived change of stress in response to pressure loading in the shielded case was substantially faster than that in the open case. This ﬁnding provides the biomechanical mechanisms for blast induced TM damage in relation to overpressure waveforms. The TM rupture threshold difference between the open and shielded cases suggests that an acoustic role of helmets may exist, intensifying ear injury during blast exposure.","container-title":"Hearing Research","DOI":"10.1016/j.heares.2016.01.004","ISSN":"03785955","journalAbbreviation":"Hear. Res.","language":"en","page":"25-34","source":"DOI.org (Crossref)","title":"Mechanical damage of tympanic membrane in relation to impulse pressure waveform – A study in chinchillas","volume":"340","author":[{"family":"Gan","given":"Rong Z."},{"family":"Nakmali","given":"Don"},{"family":"Ji","given":"Xiao D."},{"family":"Leckness","given":"Kegan"},{"family":"Yokell","given":"Zachary"}],"issued":{"date-parts":[["2016",10]]}},"label":"page"},{"id":221,"uris":["http://zotero.org/users/local/VRyNeGwD/items/A6FHEFD7"],"itemData":{"id":221,"type":"article-journal","container-title":"Scientific Reports","DOI":"10.1038/s41598-018-28924-7","ISSN":"2045-2322","issue":"1","journalAbbreviation":"Sci. Rep.","language":"en","page":"10740","source":"DOI.org (Crossref)","title":"Blast-induced cochlear synaptopathy in chinchillas","volume":"8","author":[{"family":"Hickman","given":"T. T."},{"family":"Smalt","given":"C."},{"family":"Bobrow","given":"J."},{"family":"Quatieri","given":"T."},{"family":"Liberman","given":"M. C."}],"issued":{"date-parts":[["2018",12]]}},"label":"page"},{"id":226,"uris":["http://zotero.org/users/local/VRyNeGwD/items/Z4LIRKS5"],"itemData":{"id":226,"type":"article-journal","container-title":"Hearing Research","DOI":"10.1016/j.heares.2022.108459","ISSN":"03785955","journalAbbreviation":"Hear. Res.","language":"en","page":"108459","source":"DOI.org (Crossref)","title":"Review of blast noise and the auditory system","author":[{"family":"Paik","given":"Connie B"},{"family":"Pei","given":"Michelle"},{"family":"Oghalai","given":"John S"}],"issued":{"date-parts":[["2022",2]]}},"label":"page"}],"schema":"https://github.com/citation-style-language/schema/raw/master/csl-citation.json"} </w:instrText>
      </w:r>
      <w:r w:rsidR="006377CA" w:rsidRPr="000D357D">
        <w:rPr>
          <w:rFonts w:cs="Times New Roman"/>
          <w:szCs w:val="24"/>
        </w:rPr>
        <w:fldChar w:fldCharType="separate"/>
      </w:r>
      <w:r w:rsidR="00153C33" w:rsidRPr="00153C33">
        <w:rPr>
          <w:rFonts w:cs="Times New Roman"/>
          <w:szCs w:val="24"/>
          <w:vertAlign w:val="superscript"/>
        </w:rPr>
        <w:t>9–13</w:t>
      </w:r>
      <w:r w:rsidR="006377CA" w:rsidRPr="000D357D">
        <w:rPr>
          <w:rFonts w:cs="Times New Roman"/>
          <w:szCs w:val="24"/>
        </w:rPr>
        <w:fldChar w:fldCharType="end"/>
      </w:r>
      <w:r w:rsidR="00002129" w:rsidRPr="000D357D">
        <w:rPr>
          <w:rFonts w:cs="Times New Roman"/>
          <w:szCs w:val="24"/>
        </w:rPr>
        <w:t>.</w:t>
      </w:r>
      <w:r w:rsidR="00AA7132">
        <w:rPr>
          <w:rFonts w:cs="Times New Roman"/>
          <w:szCs w:val="24"/>
        </w:rPr>
        <w:t xml:space="preserve"> </w:t>
      </w:r>
      <w:r w:rsidR="005639B3">
        <w:rPr>
          <w:rFonts w:cs="Times New Roman"/>
          <w:szCs w:val="24"/>
        </w:rPr>
        <w:t xml:space="preserve">Military servicemembers are commonly exposed to </w:t>
      </w:r>
      <w:r w:rsidR="00391287">
        <w:rPr>
          <w:rFonts w:cs="Times New Roman"/>
          <w:szCs w:val="24"/>
        </w:rPr>
        <w:t xml:space="preserve">BOPs generated by artillery, gunfire, and explosions, so an understanding of </w:t>
      </w:r>
      <w:r w:rsidR="00DC5ED0">
        <w:rPr>
          <w:rFonts w:cs="Times New Roman"/>
          <w:szCs w:val="24"/>
        </w:rPr>
        <w:t xml:space="preserve">the mechanisms of blast-induced hearing loss </w:t>
      </w:r>
      <w:r w:rsidR="00502C14">
        <w:rPr>
          <w:rFonts w:cs="Times New Roman"/>
          <w:szCs w:val="24"/>
        </w:rPr>
        <w:t xml:space="preserve">is important. </w:t>
      </w:r>
      <w:r w:rsidR="00F60D0A">
        <w:rPr>
          <w:rFonts w:cs="Times New Roman"/>
          <w:szCs w:val="24"/>
        </w:rPr>
        <w:t xml:space="preserve">The </w:t>
      </w:r>
      <w:r w:rsidR="00AD2D5C">
        <w:rPr>
          <w:rFonts w:cs="Times New Roman"/>
          <w:szCs w:val="24"/>
        </w:rPr>
        <w:t>behavior</w:t>
      </w:r>
      <w:r w:rsidR="00F60D0A">
        <w:rPr>
          <w:rFonts w:cs="Times New Roman"/>
          <w:szCs w:val="24"/>
        </w:rPr>
        <w:t xml:space="preserve"> of the external and middle ear </w:t>
      </w:r>
      <w:r w:rsidR="00AD2D5C">
        <w:rPr>
          <w:rFonts w:cs="Times New Roman"/>
          <w:szCs w:val="24"/>
        </w:rPr>
        <w:t>during</w:t>
      </w:r>
      <w:r w:rsidR="00F60D0A">
        <w:rPr>
          <w:rFonts w:cs="Times New Roman"/>
          <w:szCs w:val="24"/>
        </w:rPr>
        <w:t xml:space="preserve"> blast exposure is well-documented</w:t>
      </w:r>
      <w:r w:rsidR="00F60D0A">
        <w:rPr>
          <w:rFonts w:cs="Times New Roman"/>
          <w:szCs w:val="24"/>
        </w:rPr>
        <w:fldChar w:fldCharType="begin"/>
      </w:r>
      <w:r w:rsidR="00153C33">
        <w:rPr>
          <w:rFonts w:cs="Times New Roman"/>
          <w:szCs w:val="24"/>
        </w:rPr>
        <w:instrText xml:space="preserve"> ADDIN ZOTERO_ITEM CSL_CITATION {"citationID":"ah2ojfshee","properties":{"formattedCitation":"\\super 9,10\\nosupersub{}","plainCitation":"9,10","noteIndex":0},"citationItems":[{"id":222,"uris":["http://zotero.org/users/local/VRyNeGwD/items/GMIEHYTG"],"itemData":{"id":222,"type":"article-journal","abstract":"Hearing damage is one of most prevalent injuries in military personnel and civilians exposed to a blast. However, the mechanism of how the blast overpressure interacts with the tympanic membrane (TM) and impairs the peripheral auditory system still remains unclear. A 3D ﬁnite element (FE) model of the human ear has been developed to predict the blast overpressure transmission through the ear (Leckness et al., 2018), but the model needs to be further validated in TM response to blast pressure. This paper reports the ﬁrst-ever approach using two laser Doppler vibrometers (LDVs) to measure the motion of the TM when the ear was exposed to a blast.","container-title":"Hearing Research","DOI":"10.1016/j.heares.2018.12.003","ISSN":"03785955","journalAbbreviation":"Hear. Res.","language":"en","page":"43-52","source":"DOI.org (Crossref)","title":"Dual-laser measurement and finite element modeling of human tympanic membrane motion under blast exposure","volume":"378","author":[{"family":"Jiang","given":"Shangyuan"},{"family":"Smith","given":"Kyle"},{"family":"Gan","given":"Rong Z."}],"issued":{"date-parts":[["2019",7]]}}},{"id":223,"uris":["http://zotero.org/users/local/VRyNeGwD/items/PPL8MDHB"],"itemData":{"id":223,"type":"article-journal","container-title":"Hearing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Z."}],"issued":{"date-parts":[["2021",4]]}},"label":"page"}],"schema":"https://github.com/citation-style-language/schema/raw/master/csl-citation.json"} </w:instrText>
      </w:r>
      <w:r w:rsidR="00F60D0A">
        <w:rPr>
          <w:rFonts w:cs="Times New Roman"/>
          <w:szCs w:val="24"/>
        </w:rPr>
        <w:fldChar w:fldCharType="separate"/>
      </w:r>
      <w:r w:rsidR="00153C33" w:rsidRPr="00153C33">
        <w:rPr>
          <w:rFonts w:cs="Times New Roman"/>
          <w:szCs w:val="24"/>
          <w:vertAlign w:val="superscript"/>
        </w:rPr>
        <w:t>9,10</w:t>
      </w:r>
      <w:r w:rsidR="00F60D0A">
        <w:rPr>
          <w:rFonts w:cs="Times New Roman"/>
          <w:szCs w:val="24"/>
        </w:rPr>
        <w:fldChar w:fldCharType="end"/>
      </w:r>
      <w:r w:rsidR="0008760A">
        <w:rPr>
          <w:rFonts w:cs="Times New Roman"/>
          <w:szCs w:val="24"/>
        </w:rPr>
        <w:t xml:space="preserve"> </w:t>
      </w:r>
      <w:r w:rsidR="00B85E58">
        <w:rPr>
          <w:rFonts w:cs="Times New Roman"/>
          <w:szCs w:val="24"/>
        </w:rPr>
        <w:t xml:space="preserve">but </w:t>
      </w:r>
      <w:r w:rsidR="006016BE">
        <w:rPr>
          <w:rFonts w:cs="Times New Roman"/>
          <w:szCs w:val="24"/>
        </w:rPr>
        <w:t xml:space="preserve">the </w:t>
      </w:r>
      <w:r w:rsidR="006A1254">
        <w:rPr>
          <w:rFonts w:cs="Times New Roman"/>
          <w:szCs w:val="24"/>
        </w:rPr>
        <w:t xml:space="preserve">reported data from the inner ear </w:t>
      </w:r>
      <w:r w:rsidR="00AD2D5C">
        <w:rPr>
          <w:rFonts w:cs="Times New Roman"/>
          <w:szCs w:val="24"/>
        </w:rPr>
        <w:t xml:space="preserve">response </w:t>
      </w:r>
      <w:r w:rsidR="006A1254">
        <w:rPr>
          <w:rFonts w:cs="Times New Roman"/>
          <w:szCs w:val="24"/>
        </w:rPr>
        <w:t>is</w:t>
      </w:r>
      <w:r w:rsidR="00AD2D5C">
        <w:rPr>
          <w:rFonts w:cs="Times New Roman"/>
          <w:szCs w:val="24"/>
        </w:rPr>
        <w:t xml:space="preserve"> significantly more limited.</w:t>
      </w:r>
    </w:p>
    <w:p w14:paraId="77B9C605" w14:textId="2E85C947" w:rsidR="008F2929" w:rsidRDefault="004D0301" w:rsidP="00204CE2">
      <w:pPr>
        <w:tabs>
          <w:tab w:val="left" w:pos="720"/>
          <w:tab w:val="left" w:pos="1380"/>
        </w:tabs>
        <w:spacing w:after="0" w:line="480" w:lineRule="auto"/>
        <w:jc w:val="both"/>
        <w:rPr>
          <w:rFonts w:cs="Times New Roman"/>
          <w:szCs w:val="24"/>
        </w:rPr>
      </w:pPr>
      <w:r>
        <w:rPr>
          <w:rFonts w:cs="Times New Roman"/>
          <w:szCs w:val="24"/>
        </w:rPr>
        <w:tab/>
      </w:r>
      <w:r w:rsidR="008F2929">
        <w:rPr>
          <w:rFonts w:cs="Times New Roman"/>
          <w:szCs w:val="24"/>
        </w:rPr>
        <w:t xml:space="preserve">Computational finite-element (FE) models have been utilized to </w:t>
      </w:r>
      <w:r w:rsidR="00AA5760">
        <w:rPr>
          <w:rFonts w:cs="Times New Roman"/>
          <w:szCs w:val="24"/>
        </w:rPr>
        <w:t xml:space="preserve">analyze </w:t>
      </w:r>
      <w:r w:rsidR="00FA280F">
        <w:rPr>
          <w:rFonts w:cs="Times New Roman"/>
          <w:szCs w:val="24"/>
        </w:rPr>
        <w:t>pressure</w:t>
      </w:r>
      <w:r w:rsidR="00AA5760">
        <w:rPr>
          <w:rFonts w:cs="Times New Roman"/>
          <w:szCs w:val="24"/>
        </w:rPr>
        <w:t xml:space="preserve"> transmission through the ear.</w:t>
      </w:r>
      <w:r w:rsidR="00303951">
        <w:rPr>
          <w:rFonts w:cs="Times New Roman"/>
          <w:szCs w:val="24"/>
        </w:rPr>
        <w:t xml:space="preserve"> </w:t>
      </w:r>
      <w:r w:rsidR="00696F10">
        <w:rPr>
          <w:rFonts w:cs="Times New Roman"/>
          <w:szCs w:val="24"/>
        </w:rPr>
        <w:t>FE modeling provides a valuable tool for predicting the inner ear behavior</w:t>
      </w:r>
      <w:r w:rsidR="00DA18E0">
        <w:rPr>
          <w:rFonts w:cs="Times New Roman"/>
          <w:szCs w:val="24"/>
        </w:rPr>
        <w:t xml:space="preserve"> that is otherwise difficult to measure experimentally, including the motion of the basilar membrane (BM) and </w:t>
      </w:r>
      <w:r w:rsidR="006424A1">
        <w:rPr>
          <w:rFonts w:cs="Times New Roman"/>
          <w:szCs w:val="24"/>
        </w:rPr>
        <w:t>hair cells in the organ of Corti</w:t>
      </w:r>
      <w:r w:rsidR="001A30F8">
        <w:rPr>
          <w:rFonts w:cs="Times New Roman"/>
          <w:szCs w:val="24"/>
        </w:rPr>
        <w:t xml:space="preserve"> (OC)</w:t>
      </w:r>
      <w:r w:rsidR="006424A1">
        <w:rPr>
          <w:rFonts w:cs="Times New Roman"/>
          <w:szCs w:val="24"/>
        </w:rPr>
        <w:t xml:space="preserve">. The development of </w:t>
      </w:r>
      <w:r w:rsidR="006424A1">
        <w:rPr>
          <w:rFonts w:cs="Times New Roman"/>
          <w:szCs w:val="24"/>
        </w:rPr>
        <w:lastRenderedPageBreak/>
        <w:t>an FE model simulating these components is essential to gaining a full understanding of the effect of BOP</w:t>
      </w:r>
      <w:r w:rsidR="002E7200">
        <w:rPr>
          <w:rFonts w:cs="Times New Roman"/>
          <w:szCs w:val="24"/>
        </w:rPr>
        <w:t xml:space="preserve"> transmission</w:t>
      </w:r>
      <w:r w:rsidR="006424A1">
        <w:rPr>
          <w:rFonts w:cs="Times New Roman"/>
          <w:szCs w:val="24"/>
        </w:rPr>
        <w:t xml:space="preserve"> </w:t>
      </w:r>
      <w:r w:rsidR="002E7200">
        <w:rPr>
          <w:rFonts w:cs="Times New Roman"/>
          <w:szCs w:val="24"/>
        </w:rPr>
        <w:t>in</w:t>
      </w:r>
      <w:r w:rsidR="006424A1">
        <w:rPr>
          <w:rFonts w:cs="Times New Roman"/>
          <w:szCs w:val="24"/>
        </w:rPr>
        <w:t xml:space="preserve"> the inner ear.</w:t>
      </w:r>
    </w:p>
    <w:p w14:paraId="36F07AA5" w14:textId="7C0DA3BE" w:rsidR="00E73BF5" w:rsidRPr="006424A1" w:rsidRDefault="006424A1" w:rsidP="00323002">
      <w:pPr>
        <w:pStyle w:val="Heading2"/>
      </w:pPr>
      <w:bookmarkStart w:id="7" w:name="_Toc133858205"/>
      <w:r>
        <w:t xml:space="preserve">1.2 </w:t>
      </w:r>
      <w:r w:rsidR="00CA0191">
        <w:t>Peripheral Auditory System</w:t>
      </w:r>
      <w:bookmarkEnd w:id="7"/>
    </w:p>
    <w:p w14:paraId="3A660ACB" w14:textId="496C1DB6" w:rsidR="00E73BF5" w:rsidRDefault="00CA0191" w:rsidP="00204CE2">
      <w:pPr>
        <w:tabs>
          <w:tab w:val="left" w:pos="720"/>
          <w:tab w:val="left" w:pos="1380"/>
        </w:tabs>
        <w:spacing w:after="0" w:line="480" w:lineRule="auto"/>
        <w:jc w:val="both"/>
        <w:rPr>
          <w:rFonts w:cs="Times New Roman"/>
          <w:szCs w:val="24"/>
        </w:rPr>
      </w:pPr>
      <w:r>
        <w:rPr>
          <w:rFonts w:cs="Times New Roman"/>
          <w:szCs w:val="24"/>
        </w:rPr>
        <w:tab/>
      </w:r>
      <w:r w:rsidR="004D1677">
        <w:rPr>
          <w:rFonts w:cs="Times New Roman"/>
          <w:szCs w:val="24"/>
        </w:rPr>
        <w:t>This thesis is primarily concerned with the peripheral auditory system (PAS)</w:t>
      </w:r>
      <w:r w:rsidR="00556773">
        <w:rPr>
          <w:rFonts w:cs="Times New Roman"/>
          <w:szCs w:val="24"/>
        </w:rPr>
        <w:t>. The PAS</w:t>
      </w:r>
      <w:r w:rsidR="004D1677">
        <w:rPr>
          <w:rFonts w:cs="Times New Roman"/>
          <w:szCs w:val="24"/>
        </w:rPr>
        <w:t xml:space="preserve"> detects </w:t>
      </w:r>
      <w:r w:rsidR="00A05F32">
        <w:rPr>
          <w:rFonts w:cs="Times New Roman"/>
          <w:szCs w:val="24"/>
        </w:rPr>
        <w:t xml:space="preserve">pressure waves and transmits them through the ear until they are converted into nervous signals sent into the central auditory system (CAS). </w:t>
      </w:r>
      <w:r w:rsidR="00516758">
        <w:rPr>
          <w:rFonts w:cs="Times New Roman"/>
          <w:szCs w:val="24"/>
        </w:rPr>
        <w:t>Th</w:t>
      </w:r>
      <w:r w:rsidR="00353F45">
        <w:rPr>
          <w:rFonts w:cs="Times New Roman"/>
          <w:szCs w:val="24"/>
        </w:rPr>
        <w:t>e ear is commonly divided into the external ear, middle ear, and inner ear</w:t>
      </w:r>
      <w:r w:rsidR="00D84FE8">
        <w:rPr>
          <w:rFonts w:cs="Times New Roman"/>
          <w:szCs w:val="24"/>
        </w:rPr>
        <w:t>.</w:t>
      </w:r>
    </w:p>
    <w:p w14:paraId="342FFB75" w14:textId="6678F56C" w:rsidR="00A3462A" w:rsidRDefault="007F1FA4" w:rsidP="00D84FE8">
      <w:pPr>
        <w:tabs>
          <w:tab w:val="left" w:pos="720"/>
          <w:tab w:val="left" w:pos="1380"/>
        </w:tabs>
        <w:spacing w:after="0" w:line="480" w:lineRule="auto"/>
        <w:jc w:val="both"/>
        <w:rPr>
          <w:rFonts w:cs="Times New Roman"/>
          <w:szCs w:val="24"/>
        </w:rPr>
      </w:pPr>
      <w:r>
        <w:rPr>
          <w:rFonts w:cs="Times New Roman"/>
          <w:szCs w:val="24"/>
        </w:rPr>
        <w:tab/>
      </w:r>
      <w:r w:rsidR="00127A89">
        <w:rPr>
          <w:rFonts w:cs="Times New Roman"/>
          <w:szCs w:val="24"/>
        </w:rPr>
        <w:t xml:space="preserve">The external ear </w:t>
      </w:r>
      <w:r w:rsidR="00EF3F43">
        <w:rPr>
          <w:rFonts w:cs="Times New Roman"/>
          <w:szCs w:val="24"/>
        </w:rPr>
        <w:t xml:space="preserve">starts at the </w:t>
      </w:r>
      <w:r w:rsidR="00380577">
        <w:rPr>
          <w:rFonts w:cs="Times New Roman"/>
          <w:szCs w:val="24"/>
        </w:rPr>
        <w:t>auricle</w:t>
      </w:r>
      <w:r w:rsidR="00EF3F43">
        <w:rPr>
          <w:rFonts w:cs="Times New Roman"/>
          <w:szCs w:val="24"/>
        </w:rPr>
        <w:t>, which funnels sound and pressure waves into the ear canal</w:t>
      </w:r>
      <w:r w:rsidR="00380577">
        <w:rPr>
          <w:rFonts w:cs="Times New Roman"/>
          <w:szCs w:val="24"/>
        </w:rPr>
        <w:t xml:space="preserve">. The ear canal </w:t>
      </w:r>
      <w:r w:rsidR="005B60BF">
        <w:rPr>
          <w:rFonts w:cs="Times New Roman"/>
          <w:szCs w:val="24"/>
        </w:rPr>
        <w:t xml:space="preserve">transmits </w:t>
      </w:r>
      <w:r w:rsidR="00FA4477">
        <w:rPr>
          <w:rFonts w:cs="Times New Roman"/>
          <w:szCs w:val="24"/>
        </w:rPr>
        <w:t>sound waves to</w:t>
      </w:r>
      <w:r w:rsidR="005B60BF">
        <w:rPr>
          <w:rFonts w:cs="Times New Roman"/>
          <w:szCs w:val="24"/>
        </w:rPr>
        <w:t xml:space="preserve"> the TM, or eardrum.</w:t>
      </w:r>
      <w:r w:rsidR="00FA4477">
        <w:rPr>
          <w:rFonts w:cs="Times New Roman"/>
          <w:szCs w:val="24"/>
        </w:rPr>
        <w:t xml:space="preserve"> The middle ear consists of the TM, </w:t>
      </w:r>
      <w:r w:rsidR="005F7E97">
        <w:rPr>
          <w:rFonts w:cs="Times New Roman"/>
          <w:szCs w:val="24"/>
        </w:rPr>
        <w:t>manubrium, o</w:t>
      </w:r>
      <w:r w:rsidR="00416795">
        <w:rPr>
          <w:rFonts w:cs="Times New Roman"/>
          <w:szCs w:val="24"/>
        </w:rPr>
        <w:t>ssicles</w:t>
      </w:r>
      <w:r w:rsidR="005F7E97">
        <w:rPr>
          <w:rFonts w:cs="Times New Roman"/>
          <w:szCs w:val="24"/>
        </w:rPr>
        <w:t xml:space="preserve"> and suspensory ligaments. </w:t>
      </w:r>
      <w:r w:rsidR="009137AD">
        <w:rPr>
          <w:rFonts w:cs="Times New Roman"/>
          <w:szCs w:val="24"/>
        </w:rPr>
        <w:t xml:space="preserve">The TM is connected to the ossicular </w:t>
      </w:r>
      <w:r w:rsidR="006842BB">
        <w:rPr>
          <w:rFonts w:cs="Times New Roman"/>
          <w:szCs w:val="24"/>
        </w:rPr>
        <w:t>chain by the manubrium</w:t>
      </w:r>
      <w:r w:rsidR="00031930">
        <w:rPr>
          <w:rFonts w:cs="Times New Roman"/>
          <w:szCs w:val="24"/>
        </w:rPr>
        <w:t xml:space="preserve">, and the TM vibrations induced by sound waves in the ear canal cause </w:t>
      </w:r>
      <w:r w:rsidR="00416795">
        <w:rPr>
          <w:rFonts w:cs="Times New Roman"/>
          <w:szCs w:val="24"/>
        </w:rPr>
        <w:t xml:space="preserve">the ossicles to move. </w:t>
      </w:r>
      <w:r w:rsidR="00694956">
        <w:rPr>
          <w:rFonts w:cs="Times New Roman"/>
          <w:szCs w:val="24"/>
        </w:rPr>
        <w:t xml:space="preserve">The ossicular chain is comprised of, in order, the malleus, incus, and stapes. The </w:t>
      </w:r>
      <w:r w:rsidR="00834BA3">
        <w:rPr>
          <w:rFonts w:cs="Times New Roman"/>
          <w:szCs w:val="24"/>
        </w:rPr>
        <w:t>SFP</w:t>
      </w:r>
      <w:r w:rsidR="00694956">
        <w:rPr>
          <w:rFonts w:cs="Times New Roman"/>
          <w:szCs w:val="24"/>
        </w:rPr>
        <w:t xml:space="preserve"> presses against the oval window</w:t>
      </w:r>
      <w:r w:rsidR="00834BA3">
        <w:rPr>
          <w:rFonts w:cs="Times New Roman"/>
          <w:szCs w:val="24"/>
        </w:rPr>
        <w:t xml:space="preserve"> membrane</w:t>
      </w:r>
      <w:r w:rsidR="00E50AC5">
        <w:rPr>
          <w:rFonts w:cs="Times New Roman"/>
          <w:szCs w:val="24"/>
        </w:rPr>
        <w:t xml:space="preserve"> (OWM)</w:t>
      </w:r>
      <w:r w:rsidR="00694956">
        <w:rPr>
          <w:rFonts w:cs="Times New Roman"/>
          <w:szCs w:val="24"/>
        </w:rPr>
        <w:t xml:space="preserve"> of the inner ear and serves as the primary input into the inner ear. </w:t>
      </w:r>
      <w:r w:rsidR="00D84FE8">
        <w:rPr>
          <w:rFonts w:cs="Times New Roman"/>
          <w:szCs w:val="24"/>
        </w:rPr>
        <w:t xml:space="preserve">The basic anatomy of the human ear is displayed in </w:t>
      </w:r>
      <w:r w:rsidR="00D84FE8" w:rsidRPr="00DD21A2">
        <w:rPr>
          <w:rFonts w:cs="Times New Roman"/>
          <w:b/>
          <w:bCs/>
          <w:szCs w:val="24"/>
        </w:rPr>
        <w:t>Fig. 1</w:t>
      </w:r>
      <w:r w:rsidR="00D84FE8">
        <w:rPr>
          <w:rFonts w:cs="Times New Roman"/>
          <w:szCs w:val="24"/>
        </w:rPr>
        <w:t>.</w:t>
      </w:r>
    </w:p>
    <w:p w14:paraId="496C16E3" w14:textId="77777777" w:rsidR="00A3462A" w:rsidRDefault="00A3462A">
      <w:pPr>
        <w:rPr>
          <w:rFonts w:cs="Times New Roman"/>
          <w:szCs w:val="24"/>
        </w:rPr>
      </w:pPr>
      <w:r>
        <w:rPr>
          <w:rFonts w:cs="Times New Roman"/>
          <w:szCs w:val="24"/>
        </w:rPr>
        <w:br w:type="page"/>
      </w:r>
    </w:p>
    <w:p w14:paraId="1346361D" w14:textId="77777777" w:rsidR="00AE4FFB" w:rsidRDefault="00D93CEA" w:rsidP="00AE4FFB">
      <w:pPr>
        <w:keepNext/>
        <w:tabs>
          <w:tab w:val="left" w:pos="720"/>
          <w:tab w:val="left" w:pos="1380"/>
        </w:tabs>
        <w:spacing w:after="0" w:line="276" w:lineRule="auto"/>
        <w:jc w:val="center"/>
      </w:pPr>
      <w:r>
        <w:rPr>
          <w:noProof/>
        </w:rPr>
        <w:lastRenderedPageBreak/>
        <w:drawing>
          <wp:inline distT="0" distB="0" distL="0" distR="0" wp14:anchorId="3064E058" wp14:editId="5116E2FF">
            <wp:extent cx="4522775" cy="2887980"/>
            <wp:effectExtent l="0" t="0" r="0" b="7620"/>
            <wp:docPr id="1304370644" name="Picture 2" descr="This image shows the structure of the ear with the major parts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image shows the structure of the ear with the major parts label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29550" cy="2892306"/>
                    </a:xfrm>
                    <a:prstGeom prst="rect">
                      <a:avLst/>
                    </a:prstGeom>
                    <a:noFill/>
                    <a:ln>
                      <a:noFill/>
                    </a:ln>
                  </pic:spPr>
                </pic:pic>
              </a:graphicData>
            </a:graphic>
          </wp:inline>
        </w:drawing>
      </w:r>
    </w:p>
    <w:p w14:paraId="051A8BFC" w14:textId="689E9EAD" w:rsidR="00CF7ECF" w:rsidRPr="00AE4FFB" w:rsidRDefault="00AE4FFB" w:rsidP="00CE7BD1">
      <w:pPr>
        <w:pStyle w:val="Caption"/>
        <w:spacing w:after="0" w:line="276" w:lineRule="auto"/>
        <w:jc w:val="center"/>
        <w:rPr>
          <w:rFonts w:cs="Times New Roman"/>
          <w:i w:val="0"/>
          <w:iCs w:val="0"/>
          <w:color w:val="auto"/>
          <w:sz w:val="24"/>
          <w:szCs w:val="24"/>
        </w:rPr>
      </w:pPr>
      <w:bookmarkStart w:id="8" w:name="_Toc133858561"/>
      <w:r w:rsidRPr="006436B0">
        <w:rPr>
          <w:b/>
          <w:bCs/>
          <w:i w:val="0"/>
          <w:iCs w:val="0"/>
          <w:color w:val="auto"/>
          <w:sz w:val="24"/>
          <w:szCs w:val="24"/>
        </w:rPr>
        <w:t xml:space="preserve">Figure </w:t>
      </w:r>
      <w:r w:rsidRPr="006436B0">
        <w:rPr>
          <w:b/>
          <w:bCs/>
          <w:i w:val="0"/>
          <w:iCs w:val="0"/>
          <w:color w:val="auto"/>
          <w:sz w:val="24"/>
          <w:szCs w:val="24"/>
        </w:rPr>
        <w:fldChar w:fldCharType="begin"/>
      </w:r>
      <w:r w:rsidRPr="006436B0">
        <w:rPr>
          <w:b/>
          <w:bCs/>
          <w:i w:val="0"/>
          <w:iCs w:val="0"/>
          <w:color w:val="auto"/>
          <w:sz w:val="24"/>
          <w:szCs w:val="24"/>
        </w:rPr>
        <w:instrText xml:space="preserve"> SEQ Figure \* ARABIC </w:instrText>
      </w:r>
      <w:r w:rsidRPr="006436B0">
        <w:rPr>
          <w:b/>
          <w:bCs/>
          <w:i w:val="0"/>
          <w:iCs w:val="0"/>
          <w:color w:val="auto"/>
          <w:sz w:val="24"/>
          <w:szCs w:val="24"/>
        </w:rPr>
        <w:fldChar w:fldCharType="separate"/>
      </w:r>
      <w:r w:rsidR="008263B7">
        <w:rPr>
          <w:b/>
          <w:bCs/>
          <w:i w:val="0"/>
          <w:iCs w:val="0"/>
          <w:noProof/>
          <w:color w:val="auto"/>
          <w:sz w:val="24"/>
          <w:szCs w:val="24"/>
        </w:rPr>
        <w:t>1</w:t>
      </w:r>
      <w:r w:rsidRPr="006436B0">
        <w:rPr>
          <w:b/>
          <w:bCs/>
          <w:i w:val="0"/>
          <w:iCs w:val="0"/>
          <w:color w:val="auto"/>
          <w:sz w:val="24"/>
          <w:szCs w:val="24"/>
        </w:rPr>
        <w:fldChar w:fldCharType="end"/>
      </w:r>
      <w:r w:rsidRPr="006436B0">
        <w:rPr>
          <w:b/>
          <w:bCs/>
          <w:i w:val="0"/>
          <w:iCs w:val="0"/>
          <w:color w:val="auto"/>
          <w:sz w:val="24"/>
          <w:szCs w:val="24"/>
        </w:rPr>
        <w:t>.</w:t>
      </w:r>
      <w:r w:rsidRPr="00AE4FFB">
        <w:rPr>
          <w:i w:val="0"/>
          <w:iCs w:val="0"/>
          <w:color w:val="auto"/>
          <w:sz w:val="24"/>
          <w:szCs w:val="24"/>
        </w:rPr>
        <w:t xml:space="preserve"> The anatomy of the human ear, with the external, middle, and inner ear labelled. (https://openstax.org/books/anatomy-and-physiology/pages/14-1-sensory-perception)</w:t>
      </w:r>
      <w:bookmarkEnd w:id="8"/>
    </w:p>
    <w:p w14:paraId="731BF637" w14:textId="77777777" w:rsidR="001F6A41" w:rsidRDefault="001F6A41" w:rsidP="001F1E64">
      <w:pPr>
        <w:tabs>
          <w:tab w:val="left" w:pos="720"/>
          <w:tab w:val="left" w:pos="1380"/>
        </w:tabs>
        <w:spacing w:after="0" w:line="276" w:lineRule="auto"/>
        <w:jc w:val="center"/>
        <w:rPr>
          <w:rFonts w:cs="Times New Roman"/>
          <w:szCs w:val="24"/>
        </w:rPr>
      </w:pPr>
    </w:p>
    <w:p w14:paraId="1107A45E" w14:textId="0C90F6FA" w:rsidR="000A3A00" w:rsidRPr="00917AA6" w:rsidRDefault="00F40A18" w:rsidP="00CC3CA8">
      <w:pPr>
        <w:tabs>
          <w:tab w:val="left" w:pos="720"/>
          <w:tab w:val="left" w:pos="1380"/>
        </w:tabs>
        <w:spacing w:after="0" w:line="480" w:lineRule="auto"/>
        <w:jc w:val="both"/>
        <w:rPr>
          <w:rFonts w:cs="Times New Roman"/>
          <w:szCs w:val="24"/>
        </w:rPr>
      </w:pPr>
      <w:r>
        <w:rPr>
          <w:rFonts w:cs="Times New Roman"/>
          <w:szCs w:val="24"/>
        </w:rPr>
        <w:tab/>
      </w:r>
      <w:r w:rsidR="00694956">
        <w:rPr>
          <w:rFonts w:cs="Times New Roman"/>
          <w:szCs w:val="24"/>
        </w:rPr>
        <w:t>The inner ear is fluid-filled and includes</w:t>
      </w:r>
      <w:r w:rsidR="00B66893">
        <w:rPr>
          <w:rFonts w:cs="Times New Roman"/>
          <w:szCs w:val="24"/>
        </w:rPr>
        <w:t xml:space="preserve"> the </w:t>
      </w:r>
      <w:r w:rsidR="00F07833">
        <w:rPr>
          <w:rFonts w:cs="Times New Roman"/>
          <w:szCs w:val="24"/>
        </w:rPr>
        <w:t xml:space="preserve">semicircular canals and </w:t>
      </w:r>
      <w:r w:rsidR="00864EDB">
        <w:rPr>
          <w:rFonts w:cs="Times New Roman"/>
          <w:szCs w:val="24"/>
        </w:rPr>
        <w:t xml:space="preserve">the </w:t>
      </w:r>
      <w:r w:rsidR="00F07833">
        <w:rPr>
          <w:rFonts w:cs="Times New Roman"/>
          <w:szCs w:val="24"/>
        </w:rPr>
        <w:t xml:space="preserve">cochlea. </w:t>
      </w:r>
      <w:r>
        <w:rPr>
          <w:rFonts w:cs="Times New Roman"/>
          <w:szCs w:val="24"/>
        </w:rPr>
        <w:t>The cochlea contains three chambers</w:t>
      </w:r>
      <w:r w:rsidR="00834BA3">
        <w:rPr>
          <w:rFonts w:cs="Times New Roman"/>
          <w:szCs w:val="24"/>
        </w:rPr>
        <w:t>—the</w:t>
      </w:r>
      <w:r>
        <w:rPr>
          <w:rFonts w:cs="Times New Roman"/>
          <w:szCs w:val="24"/>
        </w:rPr>
        <w:t xml:space="preserve"> scala</w:t>
      </w:r>
      <w:r w:rsidR="009F4AB3">
        <w:rPr>
          <w:rFonts w:cs="Times New Roman"/>
          <w:szCs w:val="24"/>
        </w:rPr>
        <w:t xml:space="preserve"> vestibuli</w:t>
      </w:r>
      <w:r w:rsidR="00B67247">
        <w:rPr>
          <w:rFonts w:cs="Times New Roman"/>
          <w:szCs w:val="24"/>
        </w:rPr>
        <w:t xml:space="preserve"> (SV)</w:t>
      </w:r>
      <w:r w:rsidR="009F4AB3">
        <w:rPr>
          <w:rFonts w:cs="Times New Roman"/>
          <w:szCs w:val="24"/>
        </w:rPr>
        <w:t xml:space="preserve">, </w:t>
      </w:r>
      <w:r w:rsidR="00006A00">
        <w:rPr>
          <w:rFonts w:cs="Times New Roman"/>
          <w:szCs w:val="24"/>
        </w:rPr>
        <w:t xml:space="preserve">which </w:t>
      </w:r>
      <w:r w:rsidR="00834BA3">
        <w:rPr>
          <w:rFonts w:cs="Times New Roman"/>
          <w:szCs w:val="24"/>
        </w:rPr>
        <w:t>connect</w:t>
      </w:r>
      <w:r w:rsidR="00CB03CB">
        <w:rPr>
          <w:rFonts w:cs="Times New Roman"/>
          <w:szCs w:val="24"/>
        </w:rPr>
        <w:t>s</w:t>
      </w:r>
      <w:r w:rsidR="00834BA3">
        <w:rPr>
          <w:rFonts w:cs="Times New Roman"/>
          <w:szCs w:val="24"/>
        </w:rPr>
        <w:t xml:space="preserve"> to the </w:t>
      </w:r>
      <w:r w:rsidR="00E50AC5">
        <w:rPr>
          <w:rFonts w:cs="Times New Roman"/>
          <w:szCs w:val="24"/>
        </w:rPr>
        <w:t>OWM</w:t>
      </w:r>
      <w:r w:rsidR="00834BA3">
        <w:rPr>
          <w:rFonts w:cs="Times New Roman"/>
          <w:szCs w:val="24"/>
        </w:rPr>
        <w:t>, the scala media</w:t>
      </w:r>
      <w:r w:rsidR="00B67247">
        <w:rPr>
          <w:rFonts w:cs="Times New Roman"/>
          <w:szCs w:val="24"/>
        </w:rPr>
        <w:t xml:space="preserve"> (SM)</w:t>
      </w:r>
      <w:r w:rsidR="00834BA3">
        <w:rPr>
          <w:rFonts w:cs="Times New Roman"/>
          <w:szCs w:val="24"/>
        </w:rPr>
        <w:t>,</w:t>
      </w:r>
      <w:r w:rsidR="00852520">
        <w:rPr>
          <w:rFonts w:cs="Times New Roman"/>
          <w:szCs w:val="24"/>
        </w:rPr>
        <w:t xml:space="preserve"> separated from the other chambers,</w:t>
      </w:r>
      <w:r w:rsidR="00834BA3">
        <w:rPr>
          <w:rFonts w:cs="Times New Roman"/>
          <w:szCs w:val="24"/>
        </w:rPr>
        <w:t xml:space="preserve"> and the scala tympani</w:t>
      </w:r>
      <w:r w:rsidR="00B67247">
        <w:rPr>
          <w:rFonts w:cs="Times New Roman"/>
          <w:szCs w:val="24"/>
        </w:rPr>
        <w:t xml:space="preserve"> (ST)</w:t>
      </w:r>
      <w:r w:rsidR="00834BA3">
        <w:rPr>
          <w:rFonts w:cs="Times New Roman"/>
          <w:szCs w:val="24"/>
        </w:rPr>
        <w:t xml:space="preserve">, which </w:t>
      </w:r>
      <w:r w:rsidR="00CB03CB">
        <w:rPr>
          <w:rFonts w:cs="Times New Roman"/>
          <w:szCs w:val="24"/>
        </w:rPr>
        <w:t>contacts</w:t>
      </w:r>
      <w:r w:rsidR="00834BA3">
        <w:rPr>
          <w:rFonts w:cs="Times New Roman"/>
          <w:szCs w:val="24"/>
        </w:rPr>
        <w:t xml:space="preserve"> the round window membrane</w:t>
      </w:r>
      <w:r w:rsidR="00E50AC5">
        <w:rPr>
          <w:rFonts w:cs="Times New Roman"/>
          <w:szCs w:val="24"/>
        </w:rPr>
        <w:t xml:space="preserve"> (RWM)</w:t>
      </w:r>
      <w:r w:rsidR="00CB03CB">
        <w:rPr>
          <w:rFonts w:cs="Times New Roman"/>
          <w:szCs w:val="24"/>
        </w:rPr>
        <w:t>—separated by Reissner’s membrane (RM) and the basilar membrane (BM), respectively</w:t>
      </w:r>
      <w:r w:rsidR="00CC3CA8">
        <w:rPr>
          <w:rFonts w:cs="Times New Roman"/>
          <w:szCs w:val="24"/>
        </w:rPr>
        <w:t>.</w:t>
      </w:r>
      <w:r w:rsidR="00CB03CB">
        <w:rPr>
          <w:rFonts w:cs="Times New Roman"/>
          <w:szCs w:val="24"/>
        </w:rPr>
        <w:t xml:space="preserve"> </w:t>
      </w:r>
      <w:r w:rsidR="009B7866">
        <w:rPr>
          <w:rFonts w:cs="Times New Roman"/>
          <w:szCs w:val="24"/>
        </w:rPr>
        <w:t xml:space="preserve">The RM is a thin, flexible membrane spanning the width of the cochlea, </w:t>
      </w:r>
      <w:r w:rsidR="005A12C9">
        <w:rPr>
          <w:rFonts w:cs="Times New Roman"/>
          <w:szCs w:val="24"/>
        </w:rPr>
        <w:t xml:space="preserve">and the BM is thin and </w:t>
      </w:r>
      <w:r w:rsidR="00D72460">
        <w:rPr>
          <w:rFonts w:cs="Times New Roman"/>
          <w:szCs w:val="24"/>
        </w:rPr>
        <w:t xml:space="preserve">stiff near the base of the cochlea, and wide and flexible near the apex. </w:t>
      </w:r>
      <w:r w:rsidR="00B67247">
        <w:rPr>
          <w:rFonts w:cs="Times New Roman"/>
          <w:szCs w:val="24"/>
        </w:rPr>
        <w:t>The SV and ST are connected by the helicotrema, located at the cochlear apex.</w:t>
      </w:r>
      <w:r w:rsidR="00864EDB">
        <w:rPr>
          <w:rFonts w:cs="Times New Roman"/>
          <w:szCs w:val="24"/>
        </w:rPr>
        <w:t xml:space="preserve"> The SFP </w:t>
      </w:r>
      <w:r w:rsidR="00EC01FE">
        <w:rPr>
          <w:rFonts w:cs="Times New Roman"/>
          <w:szCs w:val="24"/>
        </w:rPr>
        <w:t>motion generates pressure waves in the inner ear fluid, which travel through the cochlea and displace the BM.</w:t>
      </w:r>
    </w:p>
    <w:p w14:paraId="7A361951" w14:textId="4D8CE21A" w:rsidR="00D93CEA" w:rsidRDefault="00F22A78" w:rsidP="00204CE2">
      <w:pPr>
        <w:tabs>
          <w:tab w:val="left" w:pos="720"/>
          <w:tab w:val="left" w:pos="1380"/>
        </w:tabs>
        <w:spacing w:after="0" w:line="480" w:lineRule="auto"/>
        <w:jc w:val="both"/>
        <w:rPr>
          <w:rFonts w:cs="Times New Roman"/>
          <w:szCs w:val="24"/>
        </w:rPr>
      </w:pPr>
      <w:r>
        <w:rPr>
          <w:rFonts w:cs="Times New Roman"/>
          <w:szCs w:val="24"/>
        </w:rPr>
        <w:tab/>
      </w:r>
      <w:r w:rsidR="001A30F8">
        <w:rPr>
          <w:rFonts w:cs="Times New Roman"/>
          <w:szCs w:val="24"/>
        </w:rPr>
        <w:t xml:space="preserve">The </w:t>
      </w:r>
      <w:r w:rsidR="00971E90">
        <w:rPr>
          <w:rFonts w:cs="Times New Roman"/>
          <w:szCs w:val="24"/>
        </w:rPr>
        <w:t xml:space="preserve">OC </w:t>
      </w:r>
      <w:r w:rsidR="00951A32">
        <w:rPr>
          <w:rFonts w:cs="Times New Roman"/>
          <w:szCs w:val="24"/>
        </w:rPr>
        <w:t>is</w:t>
      </w:r>
      <w:r w:rsidR="00D734E2">
        <w:rPr>
          <w:rFonts w:cs="Times New Roman"/>
          <w:szCs w:val="24"/>
        </w:rPr>
        <w:t xml:space="preserve"> located on the BM in the SM</w:t>
      </w:r>
      <w:r w:rsidR="008F4EEF">
        <w:rPr>
          <w:rFonts w:cs="Times New Roman"/>
          <w:szCs w:val="24"/>
        </w:rPr>
        <w:t>.</w:t>
      </w:r>
      <w:r w:rsidR="008A5CC0">
        <w:rPr>
          <w:rFonts w:cs="Times New Roman"/>
          <w:szCs w:val="24"/>
        </w:rPr>
        <w:t xml:space="preserve"> </w:t>
      </w:r>
      <w:r w:rsidR="008F4EEF">
        <w:rPr>
          <w:rFonts w:cs="Times New Roman"/>
          <w:szCs w:val="24"/>
        </w:rPr>
        <w:t xml:space="preserve">The organ consists of </w:t>
      </w:r>
      <w:r w:rsidR="008A5CC0">
        <w:rPr>
          <w:rFonts w:cs="Times New Roman"/>
          <w:szCs w:val="24"/>
        </w:rPr>
        <w:t xml:space="preserve">3 rows of </w:t>
      </w:r>
      <w:r w:rsidR="008F4EEF">
        <w:rPr>
          <w:rFonts w:cs="Times New Roman"/>
          <w:szCs w:val="24"/>
        </w:rPr>
        <w:t xml:space="preserve">outer hair cells (OHCs) and 1 row of inner hair cells (IHCs), supported by </w:t>
      </w:r>
      <w:r w:rsidR="00E144B4">
        <w:rPr>
          <w:rFonts w:cs="Times New Roman"/>
          <w:szCs w:val="24"/>
        </w:rPr>
        <w:t xml:space="preserve">Dieters’ cells (DCs) and phalangeal processes (PhPs). The OC structure is supported by outer and inner pillar cells (OPCs and IPCs, respectively), </w:t>
      </w:r>
      <w:r w:rsidR="00E7116D">
        <w:rPr>
          <w:rFonts w:cs="Times New Roman"/>
          <w:szCs w:val="24"/>
        </w:rPr>
        <w:t>Hensen’</w:t>
      </w:r>
      <w:r w:rsidR="00CF09E0">
        <w:rPr>
          <w:rFonts w:cs="Times New Roman"/>
          <w:szCs w:val="24"/>
        </w:rPr>
        <w:t>s</w:t>
      </w:r>
      <w:r w:rsidR="00E7116D">
        <w:rPr>
          <w:rFonts w:cs="Times New Roman"/>
          <w:szCs w:val="24"/>
        </w:rPr>
        <w:t xml:space="preserve"> cells (HCs), and the osseous spiral lamina of the </w:t>
      </w:r>
      <w:r w:rsidR="00E7116D">
        <w:rPr>
          <w:rFonts w:cs="Times New Roman"/>
          <w:szCs w:val="24"/>
        </w:rPr>
        <w:lastRenderedPageBreak/>
        <w:t xml:space="preserve">cochlea. </w:t>
      </w:r>
      <w:r w:rsidR="00DD0029">
        <w:rPr>
          <w:rFonts w:cs="Times New Roman"/>
          <w:szCs w:val="24"/>
        </w:rPr>
        <w:t xml:space="preserve">Stereocilia connected to the hair cells </w:t>
      </w:r>
      <w:r w:rsidR="002C17A5">
        <w:rPr>
          <w:rFonts w:cs="Times New Roman"/>
          <w:szCs w:val="24"/>
        </w:rPr>
        <w:t xml:space="preserve">are arranged into rows of increasing length and </w:t>
      </w:r>
      <w:r w:rsidR="009A734E">
        <w:rPr>
          <w:rFonts w:cs="Times New Roman"/>
          <w:szCs w:val="24"/>
        </w:rPr>
        <w:t>extend between the reticular lamina (RL) and tectorial membrane (TcM)</w:t>
      </w:r>
      <w:r w:rsidR="00FF62FE">
        <w:rPr>
          <w:rFonts w:cs="Times New Roman"/>
          <w:szCs w:val="24"/>
        </w:rPr>
        <w:t>.</w:t>
      </w:r>
      <w:r w:rsidR="00F17683">
        <w:rPr>
          <w:rFonts w:cs="Times New Roman"/>
          <w:szCs w:val="24"/>
        </w:rPr>
        <w:t xml:space="preserve"> </w:t>
      </w:r>
      <w:r w:rsidR="008F6126" w:rsidRPr="00DD21A2">
        <w:rPr>
          <w:rFonts w:cs="Times New Roman"/>
          <w:b/>
          <w:bCs/>
          <w:szCs w:val="24"/>
        </w:rPr>
        <w:t xml:space="preserve">Figure </w:t>
      </w:r>
      <w:r w:rsidR="002B343B" w:rsidRPr="00DD21A2">
        <w:rPr>
          <w:rFonts w:cs="Times New Roman"/>
          <w:b/>
          <w:bCs/>
          <w:szCs w:val="24"/>
        </w:rPr>
        <w:t>2</w:t>
      </w:r>
      <w:r w:rsidR="008F6126">
        <w:rPr>
          <w:rFonts w:cs="Times New Roman"/>
          <w:szCs w:val="24"/>
        </w:rPr>
        <w:t xml:space="preserve"> provides cross-sectional view of the </w:t>
      </w:r>
      <w:r w:rsidR="002B343B">
        <w:rPr>
          <w:rFonts w:cs="Times New Roman"/>
          <w:szCs w:val="24"/>
        </w:rPr>
        <w:t>cochlea and the OC</w:t>
      </w:r>
      <w:r w:rsidR="008F6126">
        <w:rPr>
          <w:rFonts w:cs="Times New Roman"/>
          <w:szCs w:val="24"/>
        </w:rPr>
        <w:t xml:space="preserve">. </w:t>
      </w:r>
      <w:r w:rsidR="00F17683">
        <w:rPr>
          <w:rFonts w:cs="Times New Roman"/>
          <w:szCs w:val="24"/>
        </w:rPr>
        <w:t xml:space="preserve">The OC </w:t>
      </w:r>
      <w:r w:rsidR="005A4830">
        <w:rPr>
          <w:rFonts w:cs="Times New Roman"/>
          <w:szCs w:val="24"/>
        </w:rPr>
        <w:t xml:space="preserve">detects pressure waves in the cochlea </w:t>
      </w:r>
      <w:r w:rsidR="00B07AA9">
        <w:rPr>
          <w:rFonts w:cs="Times New Roman"/>
          <w:szCs w:val="24"/>
        </w:rPr>
        <w:t>via</w:t>
      </w:r>
      <w:r w:rsidR="005A4830">
        <w:rPr>
          <w:rFonts w:cs="Times New Roman"/>
          <w:szCs w:val="24"/>
        </w:rPr>
        <w:t xml:space="preserve"> the bending of </w:t>
      </w:r>
      <w:r w:rsidR="002311A1">
        <w:rPr>
          <w:rFonts w:cs="Times New Roman"/>
          <w:szCs w:val="24"/>
        </w:rPr>
        <w:t xml:space="preserve">the stereocilia, which cause the </w:t>
      </w:r>
      <w:r w:rsidR="003A4CA1">
        <w:rPr>
          <w:rFonts w:cs="Times New Roman"/>
          <w:szCs w:val="24"/>
        </w:rPr>
        <w:t xml:space="preserve">mechanosensory </w:t>
      </w:r>
      <w:r w:rsidR="00B6230D">
        <w:rPr>
          <w:rFonts w:cs="Times New Roman"/>
          <w:szCs w:val="24"/>
        </w:rPr>
        <w:t xml:space="preserve">hair cells to send </w:t>
      </w:r>
      <w:r w:rsidR="00B07AA9">
        <w:rPr>
          <w:rFonts w:cs="Times New Roman"/>
          <w:szCs w:val="24"/>
        </w:rPr>
        <w:t>nervous signals to the auditory nerve and CAS.</w:t>
      </w:r>
      <w:r w:rsidR="003A4CA1">
        <w:rPr>
          <w:rFonts w:cs="Times New Roman"/>
          <w:szCs w:val="24"/>
        </w:rPr>
        <w:t xml:space="preserve"> The BM is tuned </w:t>
      </w:r>
      <w:r w:rsidR="00C30AAE">
        <w:rPr>
          <w:rFonts w:cs="Times New Roman"/>
          <w:szCs w:val="24"/>
        </w:rPr>
        <w:t>via its mechanical and structural properties so that high frequency sounds are processed by the basal hair cells, and low frequency sounds are processed by the apical hair cells.</w:t>
      </w:r>
    </w:p>
    <w:p w14:paraId="0E407090" w14:textId="5DC75EA0" w:rsidR="00696F10" w:rsidRPr="00F56AFB" w:rsidRDefault="00FA280F" w:rsidP="00D65C95">
      <w:pPr>
        <w:pStyle w:val="Heading2"/>
      </w:pPr>
      <w:bookmarkStart w:id="9" w:name="_Toc133858206"/>
      <w:r w:rsidRPr="00F56AFB">
        <w:t xml:space="preserve">1.3 Finite Element Models of </w:t>
      </w:r>
      <w:r w:rsidR="00A8133F">
        <w:t xml:space="preserve">the </w:t>
      </w:r>
      <w:r w:rsidRPr="00F56AFB">
        <w:t>Human Ear</w:t>
      </w:r>
      <w:bookmarkEnd w:id="9"/>
    </w:p>
    <w:p w14:paraId="2512431B" w14:textId="550A64BA" w:rsidR="00BA43C3" w:rsidRDefault="00A321B2" w:rsidP="00204CE2">
      <w:pPr>
        <w:tabs>
          <w:tab w:val="left" w:pos="720"/>
          <w:tab w:val="left" w:pos="1380"/>
        </w:tabs>
        <w:spacing w:after="0" w:line="480" w:lineRule="auto"/>
        <w:jc w:val="both"/>
        <w:rPr>
          <w:rFonts w:cs="Times New Roman"/>
          <w:szCs w:val="24"/>
        </w:rPr>
      </w:pPr>
      <w:r>
        <w:rPr>
          <w:rFonts w:cs="Times New Roman"/>
          <w:szCs w:val="24"/>
        </w:rPr>
        <w:tab/>
      </w:r>
      <w:r w:rsidR="00405F78">
        <w:rPr>
          <w:rFonts w:cs="Times New Roman"/>
          <w:szCs w:val="24"/>
        </w:rPr>
        <w:t xml:space="preserve">The </w:t>
      </w:r>
      <w:r w:rsidR="005174AA">
        <w:rPr>
          <w:rFonts w:cs="Times New Roman"/>
          <w:szCs w:val="24"/>
        </w:rPr>
        <w:t>FE modeling</w:t>
      </w:r>
      <w:r w:rsidR="00080CF5">
        <w:rPr>
          <w:rFonts w:cs="Times New Roman"/>
          <w:szCs w:val="24"/>
        </w:rPr>
        <w:t xml:space="preserve"> </w:t>
      </w:r>
      <w:r w:rsidR="008F17A5">
        <w:rPr>
          <w:rFonts w:cs="Times New Roman"/>
          <w:szCs w:val="24"/>
        </w:rPr>
        <w:t xml:space="preserve">handles </w:t>
      </w:r>
      <w:r w:rsidR="00080CF5">
        <w:rPr>
          <w:rFonts w:cs="Times New Roman"/>
          <w:szCs w:val="24"/>
        </w:rPr>
        <w:t>complex geometries</w:t>
      </w:r>
      <w:r w:rsidR="00601FA4">
        <w:rPr>
          <w:rFonts w:cs="Times New Roman"/>
          <w:szCs w:val="24"/>
        </w:rPr>
        <w:t xml:space="preserve"> </w:t>
      </w:r>
      <w:r w:rsidR="008F17A5">
        <w:rPr>
          <w:rFonts w:cs="Times New Roman"/>
          <w:szCs w:val="24"/>
        </w:rPr>
        <w:t xml:space="preserve">by subdividing them </w:t>
      </w:r>
      <w:r w:rsidR="00601FA4">
        <w:rPr>
          <w:rFonts w:cs="Times New Roman"/>
          <w:szCs w:val="24"/>
        </w:rPr>
        <w:t>into discrete finite elements</w:t>
      </w:r>
      <w:r w:rsidR="00706B14">
        <w:rPr>
          <w:rFonts w:cs="Times New Roman"/>
          <w:szCs w:val="24"/>
        </w:rPr>
        <w:t>. Th</w:t>
      </w:r>
      <w:r w:rsidR="00475E51">
        <w:rPr>
          <w:rFonts w:cs="Times New Roman"/>
          <w:szCs w:val="24"/>
        </w:rPr>
        <w:t xml:space="preserve">is </w:t>
      </w:r>
      <w:r w:rsidR="002750C5">
        <w:rPr>
          <w:rFonts w:cs="Times New Roman"/>
          <w:szCs w:val="24"/>
        </w:rPr>
        <w:t>mesh model</w:t>
      </w:r>
      <w:r w:rsidR="00475E51">
        <w:rPr>
          <w:rFonts w:cs="Times New Roman"/>
          <w:szCs w:val="24"/>
        </w:rPr>
        <w:t xml:space="preserve"> is governed by a set of differential equations approximating the</w:t>
      </w:r>
      <w:r w:rsidR="002750C5">
        <w:rPr>
          <w:rFonts w:cs="Times New Roman"/>
          <w:szCs w:val="24"/>
        </w:rPr>
        <w:t xml:space="preserve"> mechanics of the simulated system</w:t>
      </w:r>
      <w:r w:rsidR="00CC1451">
        <w:rPr>
          <w:rFonts w:cs="Times New Roman"/>
          <w:szCs w:val="24"/>
        </w:rPr>
        <w:t xml:space="preserve">. </w:t>
      </w:r>
      <w:r w:rsidR="005174AA">
        <w:rPr>
          <w:rFonts w:cs="Times New Roman"/>
          <w:szCs w:val="24"/>
        </w:rPr>
        <w:t>FE analysis</w:t>
      </w:r>
      <w:r w:rsidR="00405F78">
        <w:rPr>
          <w:rFonts w:cs="Times New Roman"/>
          <w:szCs w:val="24"/>
        </w:rPr>
        <w:t xml:space="preserve"> </w:t>
      </w:r>
      <w:r w:rsidR="005174AA">
        <w:rPr>
          <w:rFonts w:cs="Times New Roman"/>
          <w:szCs w:val="24"/>
        </w:rPr>
        <w:t xml:space="preserve">is well-suited to </w:t>
      </w:r>
      <w:r w:rsidR="00405F78">
        <w:rPr>
          <w:rFonts w:cs="Times New Roman"/>
          <w:szCs w:val="24"/>
        </w:rPr>
        <w:t xml:space="preserve">the </w:t>
      </w:r>
      <w:r w:rsidR="00E4184A">
        <w:rPr>
          <w:rFonts w:cs="Times New Roman"/>
          <w:szCs w:val="24"/>
        </w:rPr>
        <w:t>middle ear and inner ear structures</w:t>
      </w:r>
      <w:r w:rsidR="005174AA">
        <w:rPr>
          <w:rFonts w:cs="Times New Roman"/>
          <w:szCs w:val="24"/>
        </w:rPr>
        <w:t xml:space="preserve">, and many studies have </w:t>
      </w:r>
      <w:r w:rsidR="002C1AE2">
        <w:rPr>
          <w:rFonts w:cs="Times New Roman"/>
          <w:szCs w:val="24"/>
        </w:rPr>
        <w:t xml:space="preserve">developed FE models of the human ear for a variety of applications. </w:t>
      </w:r>
      <w:r w:rsidR="00325A42">
        <w:rPr>
          <w:rFonts w:cs="Times New Roman"/>
          <w:szCs w:val="24"/>
        </w:rPr>
        <w:t>Several acoustic and blast</w:t>
      </w:r>
      <w:r w:rsidR="0090349A">
        <w:rPr>
          <w:rFonts w:cs="Times New Roman"/>
          <w:szCs w:val="24"/>
        </w:rPr>
        <w:t xml:space="preserve"> wave</w:t>
      </w:r>
      <w:r w:rsidR="00325A42">
        <w:rPr>
          <w:rFonts w:cs="Times New Roman"/>
          <w:szCs w:val="24"/>
        </w:rPr>
        <w:t xml:space="preserve"> transmission models </w:t>
      </w:r>
      <w:r w:rsidR="00BC4B2C">
        <w:rPr>
          <w:rFonts w:cs="Times New Roman"/>
          <w:szCs w:val="24"/>
        </w:rPr>
        <w:t xml:space="preserve">were </w:t>
      </w:r>
      <w:r w:rsidR="00325A42">
        <w:rPr>
          <w:rFonts w:cs="Times New Roman"/>
          <w:szCs w:val="24"/>
        </w:rPr>
        <w:t xml:space="preserve">relevant to the development of the </w:t>
      </w:r>
      <w:r w:rsidR="008B08CE">
        <w:rPr>
          <w:rFonts w:cs="Times New Roman"/>
          <w:szCs w:val="24"/>
        </w:rPr>
        <w:t>model</w:t>
      </w:r>
      <w:r w:rsidR="00BC4B2C">
        <w:rPr>
          <w:rFonts w:cs="Times New Roman"/>
          <w:szCs w:val="24"/>
        </w:rPr>
        <w:t xml:space="preserve"> </w:t>
      </w:r>
      <w:r w:rsidR="008B08CE">
        <w:rPr>
          <w:rFonts w:cs="Times New Roman"/>
          <w:szCs w:val="24"/>
        </w:rPr>
        <w:t>detailed in this thesis.</w:t>
      </w:r>
    </w:p>
    <w:p w14:paraId="7A61E54C" w14:textId="77777777" w:rsidR="0023438F" w:rsidRDefault="00D621E9" w:rsidP="0023438F">
      <w:pPr>
        <w:keepNext/>
        <w:tabs>
          <w:tab w:val="left" w:pos="720"/>
          <w:tab w:val="left" w:pos="1380"/>
        </w:tabs>
        <w:spacing w:after="0" w:line="276" w:lineRule="auto"/>
        <w:jc w:val="center"/>
      </w:pPr>
      <w:r>
        <w:rPr>
          <w:noProof/>
        </w:rPr>
        <w:drawing>
          <wp:inline distT="0" distB="0" distL="0" distR="0" wp14:anchorId="0FD44A0F" wp14:editId="0E221487">
            <wp:extent cx="5166360" cy="1914663"/>
            <wp:effectExtent l="0" t="0" r="0" b="9525"/>
            <wp:docPr id="746257119"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57119" name="Picture 3" descr="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6822" cy="1918540"/>
                    </a:xfrm>
                    <a:prstGeom prst="rect">
                      <a:avLst/>
                    </a:prstGeom>
                    <a:noFill/>
                    <a:ln>
                      <a:noFill/>
                    </a:ln>
                  </pic:spPr>
                </pic:pic>
              </a:graphicData>
            </a:graphic>
          </wp:inline>
        </w:drawing>
      </w:r>
    </w:p>
    <w:p w14:paraId="2F19BA5A" w14:textId="0CDDE689" w:rsidR="00A3214B" w:rsidRPr="0023438F" w:rsidRDefault="0023438F" w:rsidP="00CE7BD1">
      <w:pPr>
        <w:pStyle w:val="Caption"/>
        <w:spacing w:after="0" w:line="276" w:lineRule="auto"/>
        <w:jc w:val="center"/>
        <w:rPr>
          <w:rFonts w:cs="Times New Roman"/>
          <w:i w:val="0"/>
          <w:iCs w:val="0"/>
          <w:color w:val="auto"/>
          <w:sz w:val="24"/>
          <w:szCs w:val="24"/>
        </w:rPr>
      </w:pPr>
      <w:bookmarkStart w:id="10" w:name="_Toc133858562"/>
      <w:r w:rsidRPr="0023438F">
        <w:rPr>
          <w:b/>
          <w:bCs/>
          <w:i w:val="0"/>
          <w:iCs w:val="0"/>
          <w:color w:val="auto"/>
          <w:sz w:val="24"/>
          <w:szCs w:val="24"/>
        </w:rPr>
        <w:t xml:space="preserve">Figure </w:t>
      </w:r>
      <w:r w:rsidRPr="0023438F">
        <w:rPr>
          <w:b/>
          <w:bCs/>
          <w:i w:val="0"/>
          <w:iCs w:val="0"/>
          <w:color w:val="auto"/>
          <w:sz w:val="24"/>
          <w:szCs w:val="24"/>
        </w:rPr>
        <w:fldChar w:fldCharType="begin"/>
      </w:r>
      <w:r w:rsidRPr="0023438F">
        <w:rPr>
          <w:b/>
          <w:bCs/>
          <w:i w:val="0"/>
          <w:iCs w:val="0"/>
          <w:color w:val="auto"/>
          <w:sz w:val="24"/>
          <w:szCs w:val="24"/>
        </w:rPr>
        <w:instrText xml:space="preserve"> SEQ Figure \* ARABIC </w:instrText>
      </w:r>
      <w:r w:rsidRPr="0023438F">
        <w:rPr>
          <w:b/>
          <w:bCs/>
          <w:i w:val="0"/>
          <w:iCs w:val="0"/>
          <w:color w:val="auto"/>
          <w:sz w:val="24"/>
          <w:szCs w:val="24"/>
        </w:rPr>
        <w:fldChar w:fldCharType="separate"/>
      </w:r>
      <w:r w:rsidR="008263B7">
        <w:rPr>
          <w:b/>
          <w:bCs/>
          <w:i w:val="0"/>
          <w:iCs w:val="0"/>
          <w:noProof/>
          <w:color w:val="auto"/>
          <w:sz w:val="24"/>
          <w:szCs w:val="24"/>
        </w:rPr>
        <w:t>2</w:t>
      </w:r>
      <w:r w:rsidRPr="0023438F">
        <w:rPr>
          <w:b/>
          <w:bCs/>
          <w:i w:val="0"/>
          <w:iCs w:val="0"/>
          <w:color w:val="auto"/>
          <w:sz w:val="24"/>
          <w:szCs w:val="24"/>
        </w:rPr>
        <w:fldChar w:fldCharType="end"/>
      </w:r>
      <w:r w:rsidRPr="0023438F">
        <w:rPr>
          <w:b/>
          <w:bCs/>
          <w:i w:val="0"/>
          <w:iCs w:val="0"/>
          <w:color w:val="auto"/>
          <w:sz w:val="24"/>
          <w:szCs w:val="24"/>
        </w:rPr>
        <w:t>.</w:t>
      </w:r>
      <w:r w:rsidRPr="0023438F">
        <w:rPr>
          <w:i w:val="0"/>
          <w:iCs w:val="0"/>
          <w:color w:val="auto"/>
          <w:sz w:val="24"/>
          <w:szCs w:val="24"/>
        </w:rPr>
        <w:t xml:space="preserve"> Cross-section view of the human cochlea with the OC enlarged. The OC is located in the SM, between the RM and BM, and is responsible for converting pressure waves in the cochlea into electrical signals sent into the CAS. </w:t>
      </w:r>
      <w:r w:rsidRPr="00CE7BD1">
        <w:rPr>
          <w:i w:val="0"/>
          <w:iCs w:val="0"/>
          <w:color w:val="auto"/>
          <w:sz w:val="24"/>
          <w:szCs w:val="24"/>
        </w:rPr>
        <w:t>(</w:t>
      </w:r>
      <w:r w:rsidR="00CE7BD1" w:rsidRPr="00CE7BD1">
        <w:rPr>
          <w:rFonts w:cs="Times New Roman"/>
          <w:i w:val="0"/>
          <w:iCs w:val="0"/>
          <w:color w:val="auto"/>
          <w:sz w:val="24"/>
          <w:szCs w:val="24"/>
        </w:rPr>
        <w:t>https://www.researchgate.net/figure/Cross-section-of-the-cochlea-with-enlarged-organ-of-Corti-40_fig1_330111901)</w:t>
      </w:r>
      <w:bookmarkEnd w:id="10"/>
    </w:p>
    <w:p w14:paraId="3FA0D333" w14:textId="2CF8896C" w:rsidR="00CE7BD1" w:rsidRDefault="00CE7BD1">
      <w:pPr>
        <w:rPr>
          <w:rFonts w:cs="Times New Roman"/>
          <w:szCs w:val="24"/>
        </w:rPr>
      </w:pPr>
      <w:r>
        <w:rPr>
          <w:rFonts w:cs="Times New Roman"/>
          <w:szCs w:val="24"/>
        </w:rPr>
        <w:br w:type="page"/>
      </w:r>
    </w:p>
    <w:p w14:paraId="32AC8415" w14:textId="6E59FB83" w:rsidR="00CB6871" w:rsidRPr="00C8660A" w:rsidRDefault="000B6A15" w:rsidP="000A694F">
      <w:pPr>
        <w:pStyle w:val="Heading3"/>
      </w:pPr>
      <w:bookmarkStart w:id="11" w:name="_Toc133858207"/>
      <w:r w:rsidRPr="00C8660A">
        <w:lastRenderedPageBreak/>
        <w:t xml:space="preserve">1.3.1 </w:t>
      </w:r>
      <w:r w:rsidR="00EF4D02">
        <w:t>Sound</w:t>
      </w:r>
      <w:r w:rsidRPr="00C8660A">
        <w:t xml:space="preserve"> Tran</w:t>
      </w:r>
      <w:r w:rsidR="00CB6871" w:rsidRPr="00C8660A">
        <w:t xml:space="preserve">smission </w:t>
      </w:r>
      <w:r w:rsidR="008C010E">
        <w:t>Through the Ear</w:t>
      </w:r>
      <w:bookmarkEnd w:id="11"/>
    </w:p>
    <w:p w14:paraId="4099F86C" w14:textId="523C5100" w:rsidR="002F674A" w:rsidRDefault="00CB6871" w:rsidP="002F674A">
      <w:pPr>
        <w:tabs>
          <w:tab w:val="left" w:pos="720"/>
          <w:tab w:val="left" w:pos="1380"/>
        </w:tabs>
        <w:spacing w:after="0" w:line="480" w:lineRule="auto"/>
        <w:jc w:val="both"/>
        <w:rPr>
          <w:rFonts w:cs="Times New Roman"/>
          <w:szCs w:val="24"/>
        </w:rPr>
      </w:pPr>
      <w:r>
        <w:rPr>
          <w:rFonts w:cs="Times New Roman"/>
          <w:szCs w:val="24"/>
        </w:rPr>
        <w:tab/>
      </w:r>
      <w:r w:rsidR="00294918">
        <w:rPr>
          <w:rFonts w:cs="Times New Roman"/>
          <w:szCs w:val="24"/>
        </w:rPr>
        <w:t>Many</w:t>
      </w:r>
      <w:r w:rsidR="00EE270C" w:rsidRPr="000D357D">
        <w:rPr>
          <w:rFonts w:cs="Times New Roman"/>
          <w:szCs w:val="24"/>
        </w:rPr>
        <w:t xml:space="preserve"> 3D finite element (FE) models of the cochlea have been published in the literature for acoustic sound transmission</w:t>
      </w:r>
      <w:r w:rsidR="00EE270C" w:rsidRPr="000D357D">
        <w:rPr>
          <w:rFonts w:cs="Times New Roman"/>
          <w:szCs w:val="24"/>
        </w:rPr>
        <w:fldChar w:fldCharType="begin"/>
      </w:r>
      <w:r w:rsidR="00785506">
        <w:rPr>
          <w:rFonts w:cs="Times New Roman"/>
          <w:szCs w:val="24"/>
        </w:rPr>
        <w:instrText xml:space="preserve"> ADDIN ZOTERO_ITEM CSL_CITATION {"citationID":"l0l8vtkZ","properties":{"formattedCitation":"\\super 14\\uc0\\u8211{}21\\nosupersub{}","plainCitation":"14–21","noteIndex":0},"citationItems":[{"id":355,"uris":["http://zotero.org/users/local/VRyNeGwD/items/AJ2IHD4P"],"itemData":{"id":355,"type":"article-journal","abstract":"The propagation of acoustic waves in the inner ear in vivo could not be quantified completely yet. This is in particular true in conjunction with the micromechanical structures of the organ of Corti, though these data are important for the explanation and discussion of clinical measurements like otoacoustic emissions and auditory brainstem responses. To access these problems a three-dimensional mechanical model of the cochlea including the fluid-structure couplings is developed and evaluated numerically by finite elements. Although the complex cochlear partition is covered by passive mechanical elements, the results fit early experiments (1928), which studied the wave propagation in the cochlea with fresh human cadavers [G. von Békésy: Experiments in Hearing. New York, McGraw-Hill, 1960]. Additionally it is now easy to calculate the mechanical input impedance of the cochlea. These results agree with recent experiments [S.N. Merchant et al.: Hear Res 1996;97:30–45].","container-title":"ORL","DOI":"10.1159/000027688","ISSN":"0301-1569, 1423-0275","issue":"5","journalAbbreviation":"ORL","language":"english","note":"publisher: Karger Publishers\nPMID: 10529652","page":"305-310","source":"www.karger.com","title":"3D-Finite Element Model of the Human Cochlea Including Fluid-Structure Couplings","volume":"61","author":[{"family":"Böhnke","given":"Frank"},{"family":"Arnold","given":"Wolfgang"}],"issued":{"date-parts":[["1999"]]}},"label":"page"},{"id":248,"uris":["http://zotero.org/users/local/VRyNeGwD/items/7P57Y9KN"],"itemData":{"id":248,"type":"paper-conference","abstract":"A ﬁnite-element (FE) simulation model of a human auditory periphery was developed to gain insight into the fundamental mechanisms of bone conduction (BC) hearing. Three dimensional geometry of middle ear and cochlea including semi-circular canal was obtained by µCT images. The simulation effectively focused on the middle ear and then the cochlea ﬂuid-inertial BC component. The FE model was ﬁrst tuned and validated against various frequency responses available from the literature. The characteristics of various cochlear response quantities such as the basilar membrane (BM) displacement, window volume velocities, and cochlear ﬂuid pressure were examined for both BC and air conduction (AC) excitations. Especially, the decomposition analysis was applied to window volume velocities and cochlear ﬂuid pressures to separate them into anti-symmetric and symmetric components. The preliminary result shows that the BM vibration is driven by the part of the ﬂuid pressure that is anti-symmetric (i.e. differential slow wave) with respect to the BM, which is generated by the anti-symmetric window volume velocity.","DOI":"10.1063/1.3658108","event-place":"Williamstown, Massachusetts (USA)","event-title":"WHAT FIRE IS IN MINE EARS: PROGRESS IN AUDITORY BIOMECHANICS: Proceedings of the 11th International Mechanics of Hearing Workshop","language":"en","page":"340-345","publisher-place":"Williamstown, Massachusetts (USA)","source":"DOI.org (Crossref)","title":"Bone Conduction Hearing: Three-Dimensional Finite Element Model of the Human Middle and Inner Ear","title-short":"Bone Conduction Hearing","URL":"http://aip.scitation.org/doi/abs/10.1063/1.3658108","author":[{"family":"Kim","given":"Namkeun"},{"family":"Homma","given":"Kenji"},{"family":"Puria","given":"Sunil"},{"family":"Steele","given":"Charles R."},{"family":"Shera","given":"Christopher A."},{"family":"Olson","given":"Elizabeth S."}],"accessed":{"date-parts":[["2022",9,13]]},"issued":{"date-parts":[["2011"]]}},"label":"page"},{"id":319,"uris":["http://zotero.org/users/local/VRyNeGwD/items/VRW888PJ"],"itemData":{"id":319,"type":"article-journal","abstract":"A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Z."}],"issued":{"date-parts":[["2011",10]]}},"label":"page"},{"id":321,"uris":["http://zotero.org/users/local/VRyNeGwD/items/JETDYZVQ"],"itemData":{"id":321,"type":"article-journal","abstract":"The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Z."}],"issued":{"date-parts":[["2013",7]]}},"label":"page"},{"id":366,"uris":["http://zotero.org/users/local/VRyNeGwD/items/92EPNZIX"],"itemData":{"id":366,"type":"article-journal","abstract":"Current models of the cochlea can be characterized as being either based on the assumed propagation of a single slow wave, which provides good insight, or involve the solution of a numerical model, such as in the finite element method, which allows the incorporation of more detailed anatomical features. In this paper it is shown how the wave finite element method can be used to decompose the results of a finite element calculation in terms of wave components, which allows the insight of the wave approach to be brought to bear on more complicated numerical models. In order to illustrate the method, a simple box model is considered, of a passive, locally reacting, basilar membrane interacting via three-dimensional fluid coupling. An analytic formulation of the dispersion equation is used initially to illustrate the types of wave one would expect in such a model. The wave finite element is then used to calculate the wavenumbers of all the waves in the finite element model. It is shown that only a single wave type dominates the response until this peaks at the best place in the cochlea, where an evanescent, higher order fluid wave can make a significant contribution.","container-title":"The Journal of the Acoustical Society of America","DOI":"10.1121/1.4790350","ISSN":"0001-4966","issue":"3","journalAbbreviation":"Jou. Acoust. Soc. Am.","note":"publisher: Acoustical Society of America","page":"1535-1545","source":"asa-scitation-org.ezproxy.lib.ou.edu (Atypon)","title":"A wave finite element analysis of the passive cochlea","volume":"133","author":[{"family":"Elliott","given":"Stephen J."},{"family":"Ni","given":"Guangjian"},{"family":"Mace","given":"Brian R."},{"family":"Lineton","given":"Ben"}],"issued":{"date-parts":[["2013",3]]}},"label":"page"},{"id":352,"uris":["http://zotero.org/users/local/VRyNeGwD/items/LPM3CTQR"],"itemData":{"id":352,"type":"article-journal","abstract":"Measurements of perilymph hydrodynamics in the human cochlea are scarce, being mostly limited to the fluid pressure at the basal or apical turn of the scalae vestibuli and tympani. Indeed, measurements of fluid pressure or volumetric flow rate have only been reported in animal models. In this study we imaged the human ear at 6.7 and 3-µm resolution using µCT scanning to produce highly accurate 3D models of the entire ear and particularly the cochlea scalae. We used a contrast agent to better distinguish soft from hard tissues, including the auditory canal, tympanic membrane, malleus, incus, stapes, ligaments, oval and round window, scalae vestibule and tympani. Using a Computational Fluid Dynamics (CFD) approach and this anatomically correct 3D model of the human cochlea, we examined the pressure and perilymph flow velocity as a function of location, time and frequency within the auditory range. Perimeter, surface, hydraulic diameter, Womersley and Reynolds numbers were computed every 45° of rotation around the central axis of the cochlear spiral. CFD results showed both spatial and temporal pressure gradients along the cochlea. Small Reynolds number and large Womersley values indicate that the perilymph fluid flow at auditory frequencies is laminar and its velocity profile is plug-like. The pressure was found 102–106° out of phase with the fluid flow velocity at the scalae vestibule and tympani, respectively. The average flow velocity was found in the sub-µm/s to nm/s range at 20–100Hz, and below the nm/s range at 1–20kHz.","collection-title":"Biofluid mechanics of multitude pathways: From cellular to organ","container-title":"Journal of Biomechanics","DOI":"10.1016/j.jbiomech.2016.11.020","ISSN":"0021-9290","journalAbbreviation":"Jou. Biomech.","language":"en","page":"209-216","source":"ScienceDirect","title":"Human cochlear hydrodynamics: A high-resolution μCT-based finite element study","title-short":"Human cochlear hydrodynamics","volume":"50","author":[{"family":"De Paolis","given":"Annalisa"},{"family":"Watanabe","given":"Hirobumi"},{"family":"Nelson","given":"Jeremy T."},{"family":"Bikson","given":"Marom"},{"family":"Packer","given":"Mark"},{"family":"Cardoso","given":"Luis"}],"issued":{"date-parts":[["2017",1,4]]}},"label":"page"},{"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Z."}],"issued":{"date-parts":[["2021",2]]}},"label":"page"},{"id":327,"uris":["http://zotero.org/users/local/VRyNeGwD/items/I3SQWN5B"],"itemData":{"id":327,"type":"article-journal","abstract":"Abstract\n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Z."}],"issued":{"date-parts":[["2022",1,1]]}},"label":"page"}],"schema":"https://github.com/citation-style-language/schema/raw/master/csl-citation.json"} </w:instrText>
      </w:r>
      <w:r w:rsidR="00EE270C" w:rsidRPr="000D357D">
        <w:rPr>
          <w:rFonts w:cs="Times New Roman"/>
          <w:szCs w:val="24"/>
        </w:rPr>
        <w:fldChar w:fldCharType="separate"/>
      </w:r>
      <w:r w:rsidR="00785506" w:rsidRPr="00785506">
        <w:rPr>
          <w:rFonts w:cs="Times New Roman"/>
          <w:szCs w:val="24"/>
          <w:vertAlign w:val="superscript"/>
        </w:rPr>
        <w:t>14–21</w:t>
      </w:r>
      <w:r w:rsidR="00EE270C" w:rsidRPr="000D357D">
        <w:rPr>
          <w:rFonts w:cs="Times New Roman"/>
          <w:szCs w:val="24"/>
        </w:rPr>
        <w:fldChar w:fldCharType="end"/>
      </w:r>
      <w:r w:rsidR="00EE270C" w:rsidRPr="000D357D">
        <w:rPr>
          <w:rFonts w:cs="Times New Roman"/>
          <w:szCs w:val="24"/>
        </w:rPr>
        <w:t>. Böhnke and Arnold</w:t>
      </w:r>
      <w:r w:rsidR="00EE270C" w:rsidRPr="000D357D">
        <w:rPr>
          <w:rFonts w:cs="Times New Roman"/>
          <w:szCs w:val="24"/>
        </w:rPr>
        <w:fldChar w:fldCharType="begin"/>
      </w:r>
      <w:r w:rsidR="00785506">
        <w:rPr>
          <w:rFonts w:cs="Times New Roman"/>
          <w:szCs w:val="24"/>
        </w:rPr>
        <w:instrText xml:space="preserve"> ADDIN ZOTERO_ITEM CSL_CITATION {"citationID":"ohQNkXXH","properties":{"formattedCitation":"\\super 14\\nosupersub{}","plainCitation":"14","noteIndex":0},"citationItems":[{"id":355,"uris":["http://zotero.org/users/local/VRyNeGwD/items/AJ2IHD4P"],"itemData":{"id":355,"type":"article-journal","abstract":"The propagation of acoustic waves in the inner ear in vivo could not be quantified completely yet. This is in particular true in conjunction with the micromechanical structures of the organ of Corti, though these data are important for the explanation and discussion of clinical measurements like otoacoustic emissions and auditory brainstem responses. To access these problems a three-dimensional mechanical model of the cochlea including the fluid-structure couplings is developed and evaluated numerically by finite elements. Although the complex cochlear partition is covered by passive mechanical elements, the results fit early experiments (1928), which studied the wave propagation in the cochlea with fresh human cadavers [G. von Békésy: Experiments in Hearing. New York, McGraw-Hill, 1960]. Additionally it is now easy to calculate the mechanical input impedance of the cochlea. These results agree with recent experiments [S.N. Merchant et al.: Hear Res 1996;97:30–45].","container-title":"ORL","DOI":"10.1159/000027688","ISSN":"0301-1569, 1423-0275","issue":"5","journalAbbreviation":"ORL","language":"english","note":"publisher: Karger Publishers\nPMID: 10529652","page":"305-310","source":"www.karger.com","title":"3D-Finite Element Model of the Human Cochlea Including Fluid-Structure Couplings","volume":"61","author":[{"family":"Böhnke","given":"Frank"},{"family":"Arnold","given":"Wolfgang"}],"issued":{"date-parts":[["1999"]]}}}],"schema":"https://github.com/citation-style-language/schema/raw/master/csl-citation.json"} </w:instrText>
      </w:r>
      <w:r w:rsidR="00EE270C" w:rsidRPr="000D357D">
        <w:rPr>
          <w:rFonts w:cs="Times New Roman"/>
          <w:szCs w:val="24"/>
        </w:rPr>
        <w:fldChar w:fldCharType="separate"/>
      </w:r>
      <w:r w:rsidR="00785506" w:rsidRPr="00785506">
        <w:rPr>
          <w:rFonts w:cs="Times New Roman"/>
          <w:szCs w:val="24"/>
          <w:vertAlign w:val="superscript"/>
        </w:rPr>
        <w:t>14</w:t>
      </w:r>
      <w:r w:rsidR="00EE270C" w:rsidRPr="000D357D">
        <w:rPr>
          <w:rFonts w:cs="Times New Roman"/>
          <w:szCs w:val="24"/>
        </w:rPr>
        <w:fldChar w:fldCharType="end"/>
      </w:r>
      <w:r w:rsidR="00EE270C" w:rsidRPr="000D357D">
        <w:rPr>
          <w:rFonts w:cs="Times New Roman"/>
          <w:szCs w:val="24"/>
        </w:rPr>
        <w:t xml:space="preserve"> published one of the earliest FE models of the </w:t>
      </w:r>
      <w:r w:rsidR="002C3686">
        <w:rPr>
          <w:rFonts w:cs="Times New Roman"/>
          <w:szCs w:val="24"/>
        </w:rPr>
        <w:t>2-chambered</w:t>
      </w:r>
      <w:r w:rsidR="00EE270C" w:rsidRPr="000D357D">
        <w:rPr>
          <w:rFonts w:cs="Times New Roman"/>
          <w:szCs w:val="24"/>
        </w:rPr>
        <w:t xml:space="preserve"> cochlea to predict the basilar membrane displacement.</w:t>
      </w:r>
      <w:r w:rsidR="008C267D">
        <w:rPr>
          <w:rFonts w:cs="Times New Roman"/>
          <w:szCs w:val="24"/>
        </w:rPr>
        <w:t xml:space="preserve"> </w:t>
      </w:r>
      <w:r w:rsidR="00EE270C" w:rsidRPr="000D357D">
        <w:rPr>
          <w:rFonts w:cs="Times New Roman"/>
          <w:szCs w:val="24"/>
        </w:rPr>
        <w:t>The first FE model of the entire human ear including the external ear, middle ear with the cavity, and two-chamber straight cochlea for sound transmission from the ear canal to the cochlea was reported by Gan et al. (2007)</w:t>
      </w:r>
      <w:r w:rsidR="00562270">
        <w:rPr>
          <w:rFonts w:cs="Times New Roman"/>
          <w:szCs w:val="24"/>
        </w:rPr>
        <w:t>.</w:t>
      </w:r>
      <w:r w:rsidR="00EE270C" w:rsidRPr="000D357D">
        <w:rPr>
          <w:rFonts w:cs="Times New Roman"/>
          <w:szCs w:val="24"/>
        </w:rPr>
        <w:fldChar w:fldCharType="begin"/>
      </w:r>
      <w:r w:rsidR="00785506">
        <w:rPr>
          <w:rFonts w:cs="Times New Roman"/>
          <w:szCs w:val="24"/>
        </w:rPr>
        <w:instrText xml:space="preserve"> ADDIN ZOTERO_ITEM CSL_CITATION {"citationID":"TuKnM1rV","properties":{"formattedCitation":"\\super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00EE270C" w:rsidRPr="000D357D">
        <w:rPr>
          <w:rFonts w:cs="Times New Roman"/>
          <w:szCs w:val="24"/>
        </w:rPr>
        <w:fldChar w:fldCharType="separate"/>
      </w:r>
      <w:r w:rsidR="00785506" w:rsidRPr="00785506">
        <w:rPr>
          <w:rFonts w:cs="Times New Roman"/>
          <w:szCs w:val="24"/>
          <w:vertAlign w:val="superscript"/>
        </w:rPr>
        <w:t>22</w:t>
      </w:r>
      <w:r w:rsidR="00EE270C" w:rsidRPr="000D357D">
        <w:rPr>
          <w:rFonts w:cs="Times New Roman"/>
          <w:szCs w:val="24"/>
        </w:rPr>
        <w:fldChar w:fldCharType="end"/>
      </w:r>
      <w:r w:rsidR="00EE270C" w:rsidRPr="000D357D">
        <w:rPr>
          <w:rFonts w:cs="Times New Roman"/>
          <w:szCs w:val="24"/>
        </w:rPr>
        <w:t xml:space="preserve"> </w:t>
      </w:r>
      <w:r w:rsidR="00562270">
        <w:rPr>
          <w:rFonts w:cs="Times New Roman"/>
          <w:szCs w:val="24"/>
        </w:rPr>
        <w:t>Thi</w:t>
      </w:r>
      <w:r w:rsidR="00592721">
        <w:rPr>
          <w:rFonts w:cs="Times New Roman"/>
          <w:szCs w:val="24"/>
        </w:rPr>
        <w:t>s study</w:t>
      </w:r>
      <w:r w:rsidR="00562270">
        <w:rPr>
          <w:rFonts w:cs="Times New Roman"/>
          <w:szCs w:val="24"/>
        </w:rPr>
        <w:t xml:space="preserve"> built on the </w:t>
      </w:r>
      <w:r w:rsidR="00592721">
        <w:rPr>
          <w:rFonts w:cs="Times New Roman"/>
          <w:szCs w:val="24"/>
        </w:rPr>
        <w:t>model</w:t>
      </w:r>
      <w:r w:rsidR="00562270">
        <w:rPr>
          <w:rFonts w:cs="Times New Roman"/>
          <w:szCs w:val="24"/>
        </w:rPr>
        <w:t xml:space="preserve"> described in Gan et al. (2004),</w:t>
      </w:r>
      <w:r w:rsidR="007919B9">
        <w:rPr>
          <w:rFonts w:cs="Times New Roman"/>
          <w:szCs w:val="24"/>
        </w:rPr>
        <w:fldChar w:fldCharType="begin"/>
      </w:r>
      <w:r w:rsidR="00785506">
        <w:rPr>
          <w:rFonts w:cs="Times New Roman"/>
          <w:szCs w:val="24"/>
        </w:rPr>
        <w:instrText xml:space="preserve"> ADDIN ZOTERO_ITEM CSL_CITATION {"citationID":"a8ut5nkl72","properties":{"formattedCitation":"\\super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007919B9">
        <w:rPr>
          <w:rFonts w:cs="Times New Roman"/>
          <w:szCs w:val="24"/>
        </w:rPr>
        <w:fldChar w:fldCharType="separate"/>
      </w:r>
      <w:r w:rsidR="00785506" w:rsidRPr="00785506">
        <w:rPr>
          <w:rFonts w:cs="Times New Roman"/>
          <w:szCs w:val="24"/>
          <w:vertAlign w:val="superscript"/>
        </w:rPr>
        <w:t>23</w:t>
      </w:r>
      <w:r w:rsidR="007919B9">
        <w:rPr>
          <w:rFonts w:cs="Times New Roman"/>
          <w:szCs w:val="24"/>
        </w:rPr>
        <w:fldChar w:fldCharType="end"/>
      </w:r>
      <w:r w:rsidR="00562270">
        <w:rPr>
          <w:rFonts w:cs="Times New Roman"/>
          <w:szCs w:val="24"/>
        </w:rPr>
        <w:t xml:space="preserve"> which </w:t>
      </w:r>
      <w:r w:rsidR="005E18ED">
        <w:rPr>
          <w:rFonts w:cs="Times New Roman"/>
          <w:szCs w:val="24"/>
        </w:rPr>
        <w:t xml:space="preserve">used </w:t>
      </w:r>
      <w:r w:rsidR="00EE270C" w:rsidRPr="000D357D">
        <w:rPr>
          <w:rFonts w:cs="Times New Roman"/>
          <w:szCs w:val="24"/>
        </w:rPr>
        <w:t>3D reconstruction technology based on histological section images of a human temporal bone</w:t>
      </w:r>
      <w:r w:rsidR="00986A9B">
        <w:rPr>
          <w:rFonts w:cs="Times New Roman"/>
          <w:szCs w:val="24"/>
        </w:rPr>
        <w:t xml:space="preserve"> (TB)</w:t>
      </w:r>
      <w:r w:rsidR="000956DC">
        <w:rPr>
          <w:rFonts w:cs="Times New Roman"/>
          <w:szCs w:val="24"/>
        </w:rPr>
        <w:t xml:space="preserve"> to construct the geometry of the ear canal and middle</w:t>
      </w:r>
      <w:r w:rsidR="0011505B">
        <w:rPr>
          <w:rFonts w:cs="Times New Roman"/>
          <w:szCs w:val="24"/>
        </w:rPr>
        <w:t xml:space="preserve"> ear tissues</w:t>
      </w:r>
      <w:r w:rsidR="00EE270C" w:rsidRPr="000D357D">
        <w:rPr>
          <w:rFonts w:cs="Times New Roman"/>
          <w:szCs w:val="24"/>
        </w:rPr>
        <w:t xml:space="preserve">. </w:t>
      </w:r>
      <w:r w:rsidR="006F07D7">
        <w:rPr>
          <w:rFonts w:cs="Times New Roman"/>
          <w:szCs w:val="24"/>
        </w:rPr>
        <w:t>Finally,</w:t>
      </w:r>
      <w:r w:rsidR="00EE270C" w:rsidRPr="000D357D">
        <w:rPr>
          <w:rFonts w:cs="Times New Roman"/>
          <w:szCs w:val="24"/>
        </w:rPr>
        <w:t xml:space="preserve"> </w:t>
      </w:r>
      <w:r w:rsidR="006F07D7">
        <w:rPr>
          <w:rFonts w:cs="Times New Roman"/>
          <w:szCs w:val="24"/>
        </w:rPr>
        <w:t>an</w:t>
      </w:r>
      <w:r w:rsidR="00EE270C" w:rsidRPr="000D357D">
        <w:rPr>
          <w:rFonts w:cs="Times New Roman"/>
          <w:szCs w:val="24"/>
        </w:rPr>
        <w:t xml:space="preserve"> FE model of the human ear with </w:t>
      </w:r>
      <w:r w:rsidR="0069066E">
        <w:rPr>
          <w:rFonts w:cs="Times New Roman"/>
          <w:szCs w:val="24"/>
        </w:rPr>
        <w:t xml:space="preserve">a </w:t>
      </w:r>
      <w:r w:rsidR="006F07D7">
        <w:rPr>
          <w:rFonts w:cs="Times New Roman"/>
          <w:szCs w:val="24"/>
        </w:rPr>
        <w:t xml:space="preserve">spiral-shaped </w:t>
      </w:r>
      <w:r w:rsidR="00EE270C" w:rsidRPr="000D357D">
        <w:rPr>
          <w:rFonts w:cs="Times New Roman"/>
          <w:szCs w:val="24"/>
        </w:rPr>
        <w:t>3-chambered cochlea was published by Zhang and Gan</w:t>
      </w:r>
      <w:r w:rsidR="00EE270C" w:rsidRPr="000D357D">
        <w:rPr>
          <w:rFonts w:cs="Times New Roman"/>
          <w:szCs w:val="24"/>
        </w:rPr>
        <w:fldChar w:fldCharType="begin"/>
      </w:r>
      <w:r w:rsidR="00785506">
        <w:rPr>
          <w:rFonts w:cs="Times New Roman"/>
          <w:szCs w:val="24"/>
        </w:rPr>
        <w:instrText xml:space="preserve"> ADDIN ZOTERO_ITEM CSL_CITATION {"citationID":"SnqKAEla","properties":{"formattedCitation":"\\super 16,17\\nosupersub{}","plainCitation":"16,17","noteIndex":0},"citationItems":[{"id":319,"uris":["http://zotero.org/users/local/VRyNeGwD/items/VRW888PJ"],"itemData":{"id":319,"type":"article-journal","abstract":"A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Z."}],"issued":{"date-parts":[["2011",10]]}},"label":"page"},{"id":321,"uris":["http://zotero.org/users/local/VRyNeGwD/items/JETDYZVQ"],"itemData":{"id":321,"type":"article-journal","abstract":"The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Z."}],"issued":{"date-parts":[["2013",7]]}},"label":"page"}],"schema":"https://github.com/citation-style-language/schema/raw/master/csl-citation.json"} </w:instrText>
      </w:r>
      <w:r w:rsidR="00EE270C" w:rsidRPr="000D357D">
        <w:rPr>
          <w:rFonts w:cs="Times New Roman"/>
          <w:szCs w:val="24"/>
        </w:rPr>
        <w:fldChar w:fldCharType="separate"/>
      </w:r>
      <w:r w:rsidR="00785506" w:rsidRPr="00785506">
        <w:rPr>
          <w:rFonts w:cs="Times New Roman"/>
          <w:szCs w:val="24"/>
          <w:vertAlign w:val="superscript"/>
        </w:rPr>
        <w:t>16,17</w:t>
      </w:r>
      <w:r w:rsidR="00EE270C" w:rsidRPr="000D357D">
        <w:rPr>
          <w:rFonts w:cs="Times New Roman"/>
          <w:szCs w:val="24"/>
        </w:rPr>
        <w:fldChar w:fldCharType="end"/>
      </w:r>
      <w:r w:rsidR="002A3704">
        <w:rPr>
          <w:rFonts w:cs="Times New Roman"/>
          <w:szCs w:val="24"/>
        </w:rPr>
        <w:t xml:space="preserve">, shown in </w:t>
      </w:r>
      <w:r w:rsidR="002A3704" w:rsidRPr="002911E2">
        <w:rPr>
          <w:rFonts w:cs="Times New Roman"/>
          <w:b/>
          <w:bCs/>
          <w:szCs w:val="24"/>
        </w:rPr>
        <w:t>Fig. 3</w:t>
      </w:r>
      <w:r w:rsidR="002A3704">
        <w:rPr>
          <w:rFonts w:cs="Times New Roman"/>
          <w:szCs w:val="24"/>
        </w:rPr>
        <w:t>,</w:t>
      </w:r>
      <w:r w:rsidR="00EE270C" w:rsidRPr="000D357D">
        <w:rPr>
          <w:rFonts w:cs="Times New Roman"/>
          <w:szCs w:val="24"/>
        </w:rPr>
        <w:t xml:space="preserve"> </w:t>
      </w:r>
      <w:r w:rsidR="00592721">
        <w:rPr>
          <w:rFonts w:cs="Times New Roman"/>
          <w:szCs w:val="24"/>
        </w:rPr>
        <w:t xml:space="preserve">and </w:t>
      </w:r>
      <w:r w:rsidR="006F07D7">
        <w:rPr>
          <w:rFonts w:cs="Times New Roman"/>
          <w:szCs w:val="24"/>
        </w:rPr>
        <w:t xml:space="preserve">used in the study of </w:t>
      </w:r>
      <w:r w:rsidR="009162EF">
        <w:rPr>
          <w:rFonts w:cs="Times New Roman"/>
          <w:szCs w:val="24"/>
        </w:rPr>
        <w:t xml:space="preserve">hearing </w:t>
      </w:r>
      <w:r w:rsidR="00955545">
        <w:rPr>
          <w:rFonts w:cs="Times New Roman"/>
          <w:szCs w:val="24"/>
        </w:rPr>
        <w:t>devices and energy absorbance</w:t>
      </w:r>
      <w:r w:rsidR="00EE270C" w:rsidRPr="000D357D">
        <w:rPr>
          <w:rFonts w:cs="Times New Roman"/>
          <w:szCs w:val="24"/>
        </w:rPr>
        <w:t xml:space="preserve"> in normal and disordered human ears. </w:t>
      </w:r>
      <w:r w:rsidR="002A3704">
        <w:rPr>
          <w:rFonts w:cs="Times New Roman"/>
          <w:szCs w:val="24"/>
        </w:rPr>
        <w:t>A</w:t>
      </w:r>
      <w:r w:rsidR="00EE270C" w:rsidRPr="000D357D">
        <w:rPr>
          <w:rFonts w:cs="Times New Roman"/>
          <w:szCs w:val="24"/>
        </w:rPr>
        <w:t>ll</w:t>
      </w:r>
      <w:r w:rsidR="002A3704">
        <w:rPr>
          <w:rFonts w:cs="Times New Roman"/>
          <w:szCs w:val="24"/>
        </w:rPr>
        <w:t xml:space="preserve"> of</w:t>
      </w:r>
      <w:r w:rsidR="00EE270C" w:rsidRPr="000D357D">
        <w:rPr>
          <w:rFonts w:cs="Times New Roman"/>
          <w:szCs w:val="24"/>
        </w:rPr>
        <w:t xml:space="preserve"> these FE models were used for the simulation of normal sound transmission through the ear at the frequency domain and </w:t>
      </w:r>
      <w:r w:rsidR="002A3704">
        <w:rPr>
          <w:rFonts w:cs="Times New Roman"/>
          <w:szCs w:val="24"/>
        </w:rPr>
        <w:t>could not</w:t>
      </w:r>
      <w:r w:rsidR="00EE270C" w:rsidRPr="000D357D">
        <w:rPr>
          <w:rFonts w:cs="Times New Roman"/>
          <w:szCs w:val="24"/>
        </w:rPr>
        <w:t xml:space="preserve"> predict the transient behavior of the ear.</w:t>
      </w:r>
    </w:p>
    <w:p w14:paraId="78829F05" w14:textId="77777777" w:rsidR="00CE7BD1" w:rsidRDefault="002F674A" w:rsidP="00CE7BD1">
      <w:pPr>
        <w:keepNext/>
        <w:tabs>
          <w:tab w:val="left" w:pos="720"/>
          <w:tab w:val="left" w:pos="1380"/>
        </w:tabs>
        <w:spacing w:after="0" w:line="276" w:lineRule="auto"/>
        <w:jc w:val="center"/>
      </w:pPr>
      <w:r>
        <w:rPr>
          <w:rFonts w:cs="Times New Roman"/>
          <w:noProof/>
          <w:szCs w:val="24"/>
        </w:rPr>
        <w:drawing>
          <wp:inline distT="0" distB="0" distL="0" distR="0" wp14:anchorId="0A14D43E" wp14:editId="7D0E16CE">
            <wp:extent cx="4749475" cy="2335392"/>
            <wp:effectExtent l="0" t="0" r="0" b="8255"/>
            <wp:docPr id="800431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48174"/>
                    <a:stretch/>
                  </pic:blipFill>
                  <pic:spPr bwMode="auto">
                    <a:xfrm>
                      <a:off x="0" y="0"/>
                      <a:ext cx="4772914" cy="2346917"/>
                    </a:xfrm>
                    <a:prstGeom prst="rect">
                      <a:avLst/>
                    </a:prstGeom>
                    <a:noFill/>
                    <a:ln>
                      <a:noFill/>
                    </a:ln>
                    <a:extLst>
                      <a:ext uri="{53640926-AAD7-44D8-BBD7-CCE9431645EC}">
                        <a14:shadowObscured xmlns:a14="http://schemas.microsoft.com/office/drawing/2010/main"/>
                      </a:ext>
                    </a:extLst>
                  </pic:spPr>
                </pic:pic>
              </a:graphicData>
            </a:graphic>
          </wp:inline>
        </w:drawing>
      </w:r>
    </w:p>
    <w:p w14:paraId="7636F516" w14:textId="0645BE7A" w:rsidR="002A3704" w:rsidRPr="00CE7BD1" w:rsidRDefault="00CE7BD1" w:rsidP="00D74995">
      <w:pPr>
        <w:pStyle w:val="Caption"/>
        <w:spacing w:after="0" w:line="276" w:lineRule="auto"/>
        <w:jc w:val="center"/>
        <w:rPr>
          <w:rFonts w:cs="Times New Roman"/>
          <w:i w:val="0"/>
          <w:iCs w:val="0"/>
          <w:color w:val="auto"/>
          <w:sz w:val="24"/>
          <w:szCs w:val="24"/>
        </w:rPr>
      </w:pPr>
      <w:bookmarkStart w:id="12" w:name="_Toc133858563"/>
      <w:r w:rsidRPr="00CE7BD1">
        <w:rPr>
          <w:b/>
          <w:bCs/>
          <w:i w:val="0"/>
          <w:iCs w:val="0"/>
          <w:color w:val="auto"/>
          <w:sz w:val="24"/>
          <w:szCs w:val="24"/>
        </w:rPr>
        <w:t xml:space="preserve">Figure </w:t>
      </w:r>
      <w:r w:rsidRPr="00CE7BD1">
        <w:rPr>
          <w:b/>
          <w:bCs/>
          <w:i w:val="0"/>
          <w:iCs w:val="0"/>
          <w:color w:val="auto"/>
          <w:sz w:val="24"/>
          <w:szCs w:val="24"/>
        </w:rPr>
        <w:fldChar w:fldCharType="begin"/>
      </w:r>
      <w:r w:rsidRPr="00CE7BD1">
        <w:rPr>
          <w:b/>
          <w:bCs/>
          <w:i w:val="0"/>
          <w:iCs w:val="0"/>
          <w:color w:val="auto"/>
          <w:sz w:val="24"/>
          <w:szCs w:val="24"/>
        </w:rPr>
        <w:instrText xml:space="preserve"> SEQ Figure \* ARABIC </w:instrText>
      </w:r>
      <w:r w:rsidRPr="00CE7BD1">
        <w:rPr>
          <w:b/>
          <w:bCs/>
          <w:i w:val="0"/>
          <w:iCs w:val="0"/>
          <w:color w:val="auto"/>
          <w:sz w:val="24"/>
          <w:szCs w:val="24"/>
        </w:rPr>
        <w:fldChar w:fldCharType="separate"/>
      </w:r>
      <w:r w:rsidR="008263B7">
        <w:rPr>
          <w:b/>
          <w:bCs/>
          <w:i w:val="0"/>
          <w:iCs w:val="0"/>
          <w:noProof/>
          <w:color w:val="auto"/>
          <w:sz w:val="24"/>
          <w:szCs w:val="24"/>
        </w:rPr>
        <w:t>3</w:t>
      </w:r>
      <w:r w:rsidRPr="00CE7BD1">
        <w:rPr>
          <w:b/>
          <w:bCs/>
          <w:i w:val="0"/>
          <w:iCs w:val="0"/>
          <w:color w:val="auto"/>
          <w:sz w:val="24"/>
          <w:szCs w:val="24"/>
        </w:rPr>
        <w:fldChar w:fldCharType="end"/>
      </w:r>
      <w:r w:rsidRPr="00CE7BD1">
        <w:rPr>
          <w:b/>
          <w:bCs/>
          <w:i w:val="0"/>
          <w:iCs w:val="0"/>
          <w:color w:val="auto"/>
          <w:sz w:val="24"/>
          <w:szCs w:val="24"/>
        </w:rPr>
        <w:t>.</w:t>
      </w:r>
      <w:r w:rsidRPr="00CE7BD1">
        <w:rPr>
          <w:i w:val="0"/>
          <w:iCs w:val="0"/>
          <w:color w:val="auto"/>
          <w:sz w:val="24"/>
          <w:szCs w:val="24"/>
        </w:rPr>
        <w:t xml:space="preserve"> The FE model described by Zhang and Gan (2011). This model ran a frequency-domain analysis of acoustic pressure transmission and provides the structure of the cochlea used in later blast</w:t>
      </w:r>
      <w:r w:rsidR="0090349A">
        <w:rPr>
          <w:i w:val="0"/>
          <w:iCs w:val="0"/>
          <w:color w:val="auto"/>
          <w:sz w:val="24"/>
          <w:szCs w:val="24"/>
        </w:rPr>
        <w:t xml:space="preserve"> wave</w:t>
      </w:r>
      <w:r w:rsidRPr="00CE7BD1">
        <w:rPr>
          <w:i w:val="0"/>
          <w:iCs w:val="0"/>
          <w:color w:val="auto"/>
          <w:sz w:val="24"/>
          <w:szCs w:val="24"/>
        </w:rPr>
        <w:t xml:space="preserve"> transmission models.</w:t>
      </w:r>
      <w:bookmarkEnd w:id="12"/>
    </w:p>
    <w:p w14:paraId="4B2A0AB8" w14:textId="6B1E6815" w:rsidR="00CB6871" w:rsidRPr="00CB6871" w:rsidRDefault="00CB6871" w:rsidP="000A694F">
      <w:pPr>
        <w:pStyle w:val="Heading3"/>
      </w:pPr>
      <w:bookmarkStart w:id="13" w:name="_Toc133858208"/>
      <w:r>
        <w:lastRenderedPageBreak/>
        <w:t xml:space="preserve">1.3.2 Blast </w:t>
      </w:r>
      <w:r w:rsidR="008C010E">
        <w:t xml:space="preserve">Wave </w:t>
      </w:r>
      <w:r>
        <w:t xml:space="preserve">Transmission </w:t>
      </w:r>
      <w:r w:rsidR="008C010E">
        <w:t>Through the Ear</w:t>
      </w:r>
      <w:bookmarkEnd w:id="13"/>
    </w:p>
    <w:p w14:paraId="7FD773A5" w14:textId="6F7F8FE5" w:rsidR="00917080" w:rsidRDefault="00CB6871" w:rsidP="00204CE2">
      <w:pPr>
        <w:tabs>
          <w:tab w:val="left" w:pos="720"/>
          <w:tab w:val="left" w:pos="1380"/>
        </w:tabs>
        <w:spacing w:after="0" w:line="480" w:lineRule="auto"/>
        <w:jc w:val="both"/>
      </w:pPr>
      <w:r>
        <w:rPr>
          <w:rFonts w:cs="Times New Roman"/>
          <w:szCs w:val="24"/>
        </w:rPr>
        <w:tab/>
      </w:r>
      <w:r w:rsidR="00B11A20" w:rsidRPr="000D357D">
        <w:rPr>
          <w:rFonts w:cs="Times New Roman"/>
          <w:szCs w:val="24"/>
        </w:rPr>
        <w:t>Leckness et al.</w:t>
      </w:r>
      <w:r w:rsidR="00B11A20" w:rsidRPr="000D357D">
        <w:rPr>
          <w:rFonts w:cs="Times New Roman"/>
          <w:szCs w:val="24"/>
        </w:rPr>
        <w:fldChar w:fldCharType="begin"/>
      </w:r>
      <w:r w:rsidR="00785506">
        <w:rPr>
          <w:rFonts w:cs="Times New Roman"/>
          <w:szCs w:val="24"/>
        </w:rPr>
        <w:instrText xml:space="preserve"> ADDIN ZOTERO_ITEM CSL_CITATION {"citationID":"9vzpajZB","properties":{"formattedCitation":"\\super 24\\nosupersub{}","plainCitation":"24","noteIndex":0},"citationItems":[{"id":328,"uris":["http://zotero.org/users/local/VRyNeGwD/items/R9K4PKQ3"],"itemData":{"id":328,"type":"article-journal","abstract":"Hearing loss has become the most common disability among veterans. Understanding how blast waves propagate through the human ear is a necessary step in the development of effective hearing protection devices (HPDs). This article presents the ﬁrst 3D ﬁnite element (FE) model of the human ear to simulate blast wave transmission through the ear. The 3D FE model of the human ear consisting of the ear canal, tympanic membrane, ossicular chain, and middle ear cavity was imported into ANSYS Workbench for coupled ﬂuid–structure interaction analysis in the time domain. Blast pressure waveforms recorded external to the ear in human cadaver temporal bone tests were applied at the entrance of the ear canal in the model. The pressure waveforms near the tympanic membrane (TM) in the canal (P1) and behind the TM in the middle ear cavity (P2) were calculated. The model-predicted results were then compared with measured P1 and P2 waveforms recorded in human cadaver ears during blast tests. Results show that the model-derived P1 waveforms were in an agreement with the experimentally recorded waveforms with statistic Kurtosis analysis. The FE model will be used for the evaluation of HPDs in future studies.","container-title":"Military Medicine","DOI":"10.1093/milmed/usx226","ISSN":"0026-4075, 1930-613X","issue":"suppl_1","journalAbbreviation":"Mil. Med.","language":"en","page":"262-268","source":"DOI.org (Crossref)","title":"Computational Modeling of Blast Wave Transmission Through Human Ear","volume":"183","author":[{"family":"Leckness","given":"Kegan"},{"family":"Nakmali","given":"Don"},{"family":"Gan","given":"Rong Z"}],"issued":{"date-parts":[["2018",3,1]]}}}],"schema":"https://github.com/citation-style-language/schema/raw/master/csl-citation.json"} </w:instrText>
      </w:r>
      <w:r w:rsidR="00B11A20" w:rsidRPr="000D357D">
        <w:rPr>
          <w:rFonts w:cs="Times New Roman"/>
          <w:szCs w:val="24"/>
        </w:rPr>
        <w:fldChar w:fldCharType="separate"/>
      </w:r>
      <w:r w:rsidR="00785506" w:rsidRPr="00785506">
        <w:rPr>
          <w:rFonts w:cs="Times New Roman"/>
          <w:szCs w:val="24"/>
          <w:vertAlign w:val="superscript"/>
        </w:rPr>
        <w:t>24</w:t>
      </w:r>
      <w:r w:rsidR="00B11A20" w:rsidRPr="000D357D">
        <w:rPr>
          <w:rFonts w:cs="Times New Roman"/>
          <w:szCs w:val="24"/>
        </w:rPr>
        <w:fldChar w:fldCharType="end"/>
      </w:r>
      <w:r w:rsidR="00B11A20" w:rsidRPr="000D357D">
        <w:rPr>
          <w:rFonts w:cs="Times New Roman"/>
          <w:szCs w:val="24"/>
        </w:rPr>
        <w:t xml:space="preserve"> reported the first 3D FE model</w:t>
      </w:r>
      <w:r w:rsidR="0069066E">
        <w:rPr>
          <w:rFonts w:cs="Times New Roman"/>
          <w:szCs w:val="24"/>
        </w:rPr>
        <w:t xml:space="preserve"> used to </w:t>
      </w:r>
      <w:r w:rsidR="0069066E" w:rsidRPr="000D357D">
        <w:rPr>
          <w:rFonts w:cs="Times New Roman"/>
          <w:szCs w:val="24"/>
        </w:rPr>
        <w:t>simulate the blast wave transmission through the ear</w:t>
      </w:r>
      <w:r w:rsidR="0069066E">
        <w:rPr>
          <w:rFonts w:cs="Times New Roman"/>
          <w:szCs w:val="24"/>
        </w:rPr>
        <w:t>,</w:t>
      </w:r>
      <w:r w:rsidR="00B11A20" w:rsidRPr="000D357D">
        <w:rPr>
          <w:rFonts w:cs="Times New Roman"/>
          <w:szCs w:val="24"/>
        </w:rPr>
        <w:t xml:space="preserve"> consisting of the ear canal, middle ear with the cavity, and cochlea</w:t>
      </w:r>
      <w:r w:rsidR="000160C2">
        <w:rPr>
          <w:rFonts w:cs="Times New Roman"/>
          <w:szCs w:val="24"/>
        </w:rPr>
        <w:t>r</w:t>
      </w:r>
      <w:r w:rsidR="00B11A20" w:rsidRPr="000D357D">
        <w:rPr>
          <w:rFonts w:cs="Times New Roman"/>
          <w:szCs w:val="24"/>
        </w:rPr>
        <w:t xml:space="preserve"> load represented by a mass block-dashpot system. </w:t>
      </w:r>
      <w:r w:rsidR="00B11A20" w:rsidRPr="000D357D">
        <w:t xml:space="preserve">Using experimentally measured blast waveforms in human </w:t>
      </w:r>
      <w:r w:rsidR="00986A9B">
        <w:t>TBs,</w:t>
      </w:r>
      <w:r w:rsidR="00B11A20" w:rsidRPr="000D357D">
        <w:t xml:space="preserve"> the results from this FE model reflected the pressures observed throughout the ear and the stress distribution within the TM which were comparable to measured pressures and TM damage </w:t>
      </w:r>
      <w:r w:rsidR="00B11A20" w:rsidRPr="000D357D">
        <w:rPr>
          <w:bCs/>
        </w:rPr>
        <w:t>examination in TBs.</w:t>
      </w:r>
      <w:r w:rsidR="00B11A20" w:rsidRPr="000D357D">
        <w:rPr>
          <w:rFonts w:cs="Times New Roman"/>
          <w:szCs w:val="24"/>
        </w:rPr>
        <w:t xml:space="preserve"> </w:t>
      </w:r>
      <w:r w:rsidR="0013129D">
        <w:rPr>
          <w:rFonts w:cs="Times New Roman"/>
          <w:szCs w:val="24"/>
        </w:rPr>
        <w:t xml:space="preserve">This model was the first transient </w:t>
      </w:r>
      <w:r w:rsidR="004F600B">
        <w:rPr>
          <w:rFonts w:cs="Times New Roman"/>
          <w:szCs w:val="24"/>
        </w:rPr>
        <w:t xml:space="preserve">FE </w:t>
      </w:r>
      <w:r w:rsidR="0013129D">
        <w:rPr>
          <w:rFonts w:cs="Times New Roman"/>
          <w:szCs w:val="24"/>
        </w:rPr>
        <w:t xml:space="preserve">analysis of </w:t>
      </w:r>
      <w:r w:rsidR="009C3639">
        <w:rPr>
          <w:rFonts w:cs="Times New Roman"/>
          <w:szCs w:val="24"/>
        </w:rPr>
        <w:t>blast</w:t>
      </w:r>
      <w:r w:rsidR="0013129D">
        <w:rPr>
          <w:rFonts w:cs="Times New Roman"/>
          <w:szCs w:val="24"/>
        </w:rPr>
        <w:t xml:space="preserve"> </w:t>
      </w:r>
      <w:r w:rsidR="0090349A">
        <w:rPr>
          <w:rFonts w:cs="Times New Roman"/>
          <w:szCs w:val="24"/>
        </w:rPr>
        <w:t xml:space="preserve">wave </w:t>
      </w:r>
      <w:r w:rsidR="0013129D">
        <w:rPr>
          <w:rFonts w:cs="Times New Roman"/>
          <w:szCs w:val="24"/>
        </w:rPr>
        <w:t xml:space="preserve">transmission through the ear </w:t>
      </w:r>
      <w:r w:rsidR="009C3639">
        <w:rPr>
          <w:rFonts w:cs="Times New Roman"/>
          <w:szCs w:val="24"/>
        </w:rPr>
        <w:t>conducted using</w:t>
      </w:r>
      <w:r w:rsidR="0013129D">
        <w:rPr>
          <w:rFonts w:cs="Times New Roman"/>
          <w:szCs w:val="24"/>
        </w:rPr>
        <w:t xml:space="preserve"> </w:t>
      </w:r>
      <w:r w:rsidR="00AC117C">
        <w:rPr>
          <w:rFonts w:cs="Times New Roman"/>
          <w:szCs w:val="24"/>
        </w:rPr>
        <w:t>a coupled fluid-structure setup</w:t>
      </w:r>
      <w:r w:rsidR="004D4398">
        <w:rPr>
          <w:rFonts w:cs="Times New Roman"/>
          <w:szCs w:val="24"/>
        </w:rPr>
        <w:t xml:space="preserve">, and was subsequently applied to an analysis of the effectiveness of earplugs </w:t>
      </w:r>
      <w:r w:rsidR="001F531D">
        <w:rPr>
          <w:rFonts w:cs="Times New Roman"/>
          <w:szCs w:val="24"/>
        </w:rPr>
        <w:t>for attenuating BOPs.</w:t>
      </w:r>
      <w:r w:rsidR="001F531D">
        <w:rPr>
          <w:rFonts w:cs="Times New Roman"/>
          <w:szCs w:val="24"/>
        </w:rPr>
        <w:fldChar w:fldCharType="begin"/>
      </w:r>
      <w:r w:rsidR="00FF027B">
        <w:rPr>
          <w:rFonts w:cs="Times New Roman"/>
          <w:szCs w:val="24"/>
        </w:rPr>
        <w:instrText xml:space="preserve"> ADDIN ZOTERO_ITEM CSL_CITATION {"citationID":"a1mc4cqdvvg","properties":{"formattedCitation":"\\super 16\\nosupersub{}","plainCitation":"16","noteIndex":0},"citationItems":[{"id":319,"uris":["http://zotero.org/users/local/VRyNeGwD/items/VRW888PJ"],"itemData":{"id":319,"type":"article-journal","abstract":"A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Z."}],"issued":{"date-parts":[["2011",10]]}}}],"schema":"https://github.com/citation-style-language/schema/raw/master/csl-citation.json"} </w:instrText>
      </w:r>
      <w:r w:rsidR="001F531D">
        <w:rPr>
          <w:rFonts w:cs="Times New Roman"/>
          <w:szCs w:val="24"/>
        </w:rPr>
        <w:fldChar w:fldCharType="separate"/>
      </w:r>
      <w:r w:rsidR="00FF027B" w:rsidRPr="00FF027B">
        <w:rPr>
          <w:rFonts w:cs="Times New Roman"/>
          <w:szCs w:val="24"/>
          <w:vertAlign w:val="superscript"/>
        </w:rPr>
        <w:t>16</w:t>
      </w:r>
      <w:r w:rsidR="001F531D">
        <w:rPr>
          <w:rFonts w:cs="Times New Roman"/>
          <w:szCs w:val="24"/>
        </w:rPr>
        <w:fldChar w:fldCharType="end"/>
      </w:r>
      <w:r w:rsidR="001F531D">
        <w:rPr>
          <w:rFonts w:cs="Times New Roman"/>
          <w:szCs w:val="24"/>
        </w:rPr>
        <w:t xml:space="preserve"> </w:t>
      </w:r>
      <w:r w:rsidR="00B11A20" w:rsidRPr="000D357D">
        <w:rPr>
          <w:rFonts w:cs="Times New Roman"/>
          <w:szCs w:val="24"/>
        </w:rPr>
        <w:t xml:space="preserve">Following </w:t>
      </w:r>
      <w:r w:rsidR="00B11A20" w:rsidRPr="000D357D">
        <w:t xml:space="preserve">Leckness et al.’s FE model, the 3D FE model of the entire ear with </w:t>
      </w:r>
      <w:r w:rsidR="002C3686">
        <w:t>2-chambered</w:t>
      </w:r>
      <w:r w:rsidR="00B11A20" w:rsidRPr="000D357D">
        <w:t xml:space="preserve"> straight cochlea was first developed by </w:t>
      </w:r>
      <w:r w:rsidR="00B11A20" w:rsidRPr="000D357D">
        <w:rPr>
          <w:rFonts w:cs="Times New Roman"/>
          <w:szCs w:val="24"/>
        </w:rPr>
        <w:t>Brown et al. (2021)</w:t>
      </w:r>
      <w:r w:rsidR="00B11A20" w:rsidRPr="000D357D">
        <w:rPr>
          <w:rFonts w:cs="Times New Roman"/>
          <w:szCs w:val="24"/>
        </w:rPr>
        <w:fldChar w:fldCharType="begin"/>
      </w:r>
      <w:r w:rsidR="00785506">
        <w:rPr>
          <w:rFonts w:cs="Times New Roman"/>
          <w:szCs w:val="24"/>
        </w:rPr>
        <w:instrText xml:space="preserve"> ADDIN ZOTERO_ITEM CSL_CITATION {"citationID":"hXcJotUU","properties":{"formattedCitation":"\\super 20\\nosupersub{}","plainCitation":"20","noteIndex":0},"citationItems":[{"id":326,"uris":["http://zotero.org/users/local/VRyNeGwD/items/8QDCFRV6"],"itemData":{"id":326,"type":"article-journal","container-title":"Annals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Z."}],"issued":{"date-parts":[["2021",2]]}}}],"schema":"https://github.com/citation-style-language/schema/raw/master/csl-citation.json"} </w:instrText>
      </w:r>
      <w:r w:rsidR="00B11A20" w:rsidRPr="000D357D">
        <w:rPr>
          <w:rFonts w:cs="Times New Roman"/>
          <w:szCs w:val="24"/>
        </w:rPr>
        <w:fldChar w:fldCharType="separate"/>
      </w:r>
      <w:r w:rsidR="00785506" w:rsidRPr="00785506">
        <w:rPr>
          <w:rFonts w:cs="Times New Roman"/>
          <w:szCs w:val="24"/>
          <w:vertAlign w:val="superscript"/>
        </w:rPr>
        <w:t>20</w:t>
      </w:r>
      <w:r w:rsidR="00B11A20" w:rsidRPr="000D357D">
        <w:rPr>
          <w:rFonts w:cs="Times New Roman"/>
          <w:szCs w:val="24"/>
        </w:rPr>
        <w:fldChar w:fldCharType="end"/>
      </w:r>
      <w:r w:rsidR="00B11A20" w:rsidRPr="000D357D">
        <w:rPr>
          <w:rFonts w:cs="Times New Roman"/>
          <w:szCs w:val="24"/>
        </w:rPr>
        <w:t xml:space="preserve"> </w:t>
      </w:r>
      <w:r w:rsidR="00B11A20" w:rsidRPr="000D357D">
        <w:t>to predict the significant displacements of the TM, middle ear ossicles, and</w:t>
      </w:r>
      <w:r w:rsidR="00DD501B" w:rsidRPr="000D357D">
        <w:t xml:space="preserve"> </w:t>
      </w:r>
      <w:r w:rsidR="00B11A20" w:rsidRPr="000D357D">
        <w:t xml:space="preserve">cochlear basilar membrane. Then, the straight cochlea model was improved to the </w:t>
      </w:r>
      <w:r w:rsidR="002C3686">
        <w:t>2-chambered</w:t>
      </w:r>
      <w:r w:rsidR="00B11A20" w:rsidRPr="000D357D">
        <w:t xml:space="preserve"> spiral cochlea of two and a half turns </w:t>
      </w:r>
      <w:r w:rsidR="0014738B">
        <w:t>described in</w:t>
      </w:r>
      <w:r w:rsidR="00B11A20" w:rsidRPr="000D357D">
        <w:t xml:space="preserve"> </w:t>
      </w:r>
      <w:r w:rsidR="00B11A20" w:rsidRPr="000D357D">
        <w:rPr>
          <w:rFonts w:cs="Times New Roman"/>
          <w:szCs w:val="24"/>
        </w:rPr>
        <w:t>Brown et al. (2022)</w:t>
      </w:r>
      <w:r w:rsidR="00B11A20" w:rsidRPr="000D357D">
        <w:rPr>
          <w:rFonts w:cs="Times New Roman"/>
          <w:szCs w:val="24"/>
        </w:rPr>
        <w:fldChar w:fldCharType="begin"/>
      </w:r>
      <w:r w:rsidR="00785506">
        <w:rPr>
          <w:rFonts w:cs="Times New Roman"/>
          <w:szCs w:val="24"/>
        </w:rPr>
        <w:instrText xml:space="preserve"> ADDIN ZOTERO_ITEM CSL_CITATION {"citationID":"tf0hZbrB","properties":{"formattedCitation":"\\super 21\\nosupersub{}","plainCitation":"21","noteIndex":0},"citationItems":[{"id":327,"uris":["http://zotero.org/users/local/VRyNeGwD/items/I3SQWN5B"],"itemData":{"id":327,"type":"article-journal","abstract":"Abstract\n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Z."}],"issued":{"date-parts":[["2022",1,1]]}}}],"schema":"https://github.com/citation-style-language/schema/raw/master/csl-citation.json"} </w:instrText>
      </w:r>
      <w:r w:rsidR="00B11A20" w:rsidRPr="000D357D">
        <w:rPr>
          <w:rFonts w:cs="Times New Roman"/>
          <w:szCs w:val="24"/>
        </w:rPr>
        <w:fldChar w:fldCharType="separate"/>
      </w:r>
      <w:r w:rsidR="00785506" w:rsidRPr="00785506">
        <w:rPr>
          <w:rFonts w:cs="Times New Roman"/>
          <w:szCs w:val="24"/>
          <w:vertAlign w:val="superscript"/>
        </w:rPr>
        <w:t>21</w:t>
      </w:r>
      <w:r w:rsidR="00B11A20" w:rsidRPr="000D357D">
        <w:rPr>
          <w:rFonts w:cs="Times New Roman"/>
          <w:szCs w:val="24"/>
        </w:rPr>
        <w:fldChar w:fldCharType="end"/>
      </w:r>
      <w:r w:rsidR="001F216E">
        <w:rPr>
          <w:rFonts w:cs="Times New Roman"/>
          <w:szCs w:val="24"/>
        </w:rPr>
        <w:t xml:space="preserve"> and shown in </w:t>
      </w:r>
      <w:r w:rsidR="001F216E" w:rsidRPr="001F216E">
        <w:rPr>
          <w:rFonts w:cs="Times New Roman"/>
          <w:b/>
          <w:bCs/>
          <w:szCs w:val="24"/>
        </w:rPr>
        <w:t>Fig. 4</w:t>
      </w:r>
      <w:r w:rsidR="00B11A20" w:rsidRPr="000D357D">
        <w:rPr>
          <w:rFonts w:cs="Times New Roman"/>
          <w:szCs w:val="24"/>
        </w:rPr>
        <w:t xml:space="preserve">. </w:t>
      </w:r>
      <w:r w:rsidR="00B11A20" w:rsidRPr="000D357D">
        <w:t xml:space="preserve">The spiral shape of the cochlea caused an asymmetric pressure distribution across the width of the cochlea or the cochlea chambers and allowed for significant transverse motion of the BM. </w:t>
      </w:r>
      <w:r w:rsidR="00BC1DAD">
        <w:t>This model also assess</w:t>
      </w:r>
      <w:r w:rsidR="00426F33">
        <w:t>ed</w:t>
      </w:r>
      <w:r w:rsidR="00BC1DAD">
        <w:t xml:space="preserve"> auditory injury markers </w:t>
      </w:r>
      <w:r w:rsidR="00426F33">
        <w:t>using</w:t>
      </w:r>
      <w:r w:rsidR="00BC1DAD">
        <w:t xml:space="preserve"> the FE model</w:t>
      </w:r>
      <w:r w:rsidR="00426F33">
        <w:t>-derived</w:t>
      </w:r>
      <w:r w:rsidR="00BC1DAD">
        <w:t xml:space="preserve"> results.</w:t>
      </w:r>
    </w:p>
    <w:p w14:paraId="4BB86290" w14:textId="77777777" w:rsidR="00CE7BD1" w:rsidRDefault="00FD5BB0" w:rsidP="00CE7BD1">
      <w:pPr>
        <w:keepNext/>
        <w:tabs>
          <w:tab w:val="left" w:pos="720"/>
          <w:tab w:val="left" w:pos="1380"/>
        </w:tabs>
        <w:spacing w:after="0" w:line="276" w:lineRule="auto"/>
        <w:jc w:val="center"/>
      </w:pPr>
      <w:r w:rsidRPr="00FD5BB0">
        <w:rPr>
          <w:noProof/>
        </w:rPr>
        <w:drawing>
          <wp:inline distT="0" distB="0" distL="0" distR="0" wp14:anchorId="5F5EC1FA" wp14:editId="1B19A58B">
            <wp:extent cx="5486400" cy="1308735"/>
            <wp:effectExtent l="0" t="0" r="0" b="5715"/>
            <wp:docPr id="1466925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925126" name=""/>
                    <pic:cNvPicPr/>
                  </pic:nvPicPr>
                  <pic:blipFill>
                    <a:blip r:embed="rId12"/>
                    <a:stretch>
                      <a:fillRect/>
                    </a:stretch>
                  </pic:blipFill>
                  <pic:spPr>
                    <a:xfrm>
                      <a:off x="0" y="0"/>
                      <a:ext cx="5486400" cy="1308735"/>
                    </a:xfrm>
                    <a:prstGeom prst="rect">
                      <a:avLst/>
                    </a:prstGeom>
                  </pic:spPr>
                </pic:pic>
              </a:graphicData>
            </a:graphic>
          </wp:inline>
        </w:drawing>
      </w:r>
    </w:p>
    <w:p w14:paraId="7EA6A65E" w14:textId="04AA2E15" w:rsidR="00FD5BB0" w:rsidRPr="00CE7BD1" w:rsidRDefault="00CE7BD1" w:rsidP="00D74995">
      <w:pPr>
        <w:pStyle w:val="Caption"/>
        <w:spacing w:after="0" w:line="276" w:lineRule="auto"/>
        <w:jc w:val="center"/>
        <w:rPr>
          <w:i w:val="0"/>
          <w:iCs w:val="0"/>
          <w:color w:val="auto"/>
          <w:sz w:val="24"/>
          <w:szCs w:val="24"/>
        </w:rPr>
      </w:pPr>
      <w:bookmarkStart w:id="14" w:name="_Toc133858564"/>
      <w:r w:rsidRPr="00CE7BD1">
        <w:rPr>
          <w:b/>
          <w:bCs/>
          <w:i w:val="0"/>
          <w:iCs w:val="0"/>
          <w:color w:val="auto"/>
          <w:sz w:val="24"/>
          <w:szCs w:val="24"/>
        </w:rPr>
        <w:t xml:space="preserve">Figure </w:t>
      </w:r>
      <w:r w:rsidRPr="00CE7BD1">
        <w:rPr>
          <w:b/>
          <w:bCs/>
          <w:i w:val="0"/>
          <w:iCs w:val="0"/>
          <w:color w:val="auto"/>
          <w:sz w:val="24"/>
          <w:szCs w:val="24"/>
        </w:rPr>
        <w:fldChar w:fldCharType="begin"/>
      </w:r>
      <w:r w:rsidRPr="00CE7BD1">
        <w:rPr>
          <w:b/>
          <w:bCs/>
          <w:i w:val="0"/>
          <w:iCs w:val="0"/>
          <w:color w:val="auto"/>
          <w:sz w:val="24"/>
          <w:szCs w:val="24"/>
        </w:rPr>
        <w:instrText xml:space="preserve"> SEQ Figure \* ARABIC </w:instrText>
      </w:r>
      <w:r w:rsidRPr="00CE7BD1">
        <w:rPr>
          <w:b/>
          <w:bCs/>
          <w:i w:val="0"/>
          <w:iCs w:val="0"/>
          <w:color w:val="auto"/>
          <w:sz w:val="24"/>
          <w:szCs w:val="24"/>
        </w:rPr>
        <w:fldChar w:fldCharType="separate"/>
      </w:r>
      <w:r w:rsidR="008263B7">
        <w:rPr>
          <w:b/>
          <w:bCs/>
          <w:i w:val="0"/>
          <w:iCs w:val="0"/>
          <w:noProof/>
          <w:color w:val="auto"/>
          <w:sz w:val="24"/>
          <w:szCs w:val="24"/>
        </w:rPr>
        <w:t>4</w:t>
      </w:r>
      <w:r w:rsidRPr="00CE7BD1">
        <w:rPr>
          <w:b/>
          <w:bCs/>
          <w:i w:val="0"/>
          <w:iCs w:val="0"/>
          <w:color w:val="auto"/>
          <w:sz w:val="24"/>
          <w:szCs w:val="24"/>
        </w:rPr>
        <w:fldChar w:fldCharType="end"/>
      </w:r>
      <w:r w:rsidRPr="00CE7BD1">
        <w:rPr>
          <w:b/>
          <w:bCs/>
          <w:i w:val="0"/>
          <w:iCs w:val="0"/>
          <w:color w:val="auto"/>
          <w:sz w:val="24"/>
          <w:szCs w:val="24"/>
        </w:rPr>
        <w:t>.</w:t>
      </w:r>
      <w:r w:rsidRPr="00CE7BD1">
        <w:rPr>
          <w:i w:val="0"/>
          <w:iCs w:val="0"/>
          <w:color w:val="auto"/>
          <w:sz w:val="24"/>
          <w:szCs w:val="24"/>
        </w:rPr>
        <w:t xml:space="preserve"> The FE model of the human ear described in Brown et al. (2022). This model simulated blast</w:t>
      </w:r>
      <w:r w:rsidR="0090349A">
        <w:rPr>
          <w:i w:val="0"/>
          <w:iCs w:val="0"/>
          <w:color w:val="auto"/>
          <w:sz w:val="24"/>
          <w:szCs w:val="24"/>
        </w:rPr>
        <w:t xml:space="preserve"> wave</w:t>
      </w:r>
      <w:r w:rsidRPr="00CE7BD1">
        <w:rPr>
          <w:i w:val="0"/>
          <w:iCs w:val="0"/>
          <w:color w:val="auto"/>
          <w:sz w:val="24"/>
          <w:szCs w:val="24"/>
        </w:rPr>
        <w:t xml:space="preserve"> transmission and utilized a 2-chambered cochlea with a BM, but no RM or SM. The intracochlear pressures were predicted with this model.</w:t>
      </w:r>
      <w:bookmarkEnd w:id="14"/>
    </w:p>
    <w:p w14:paraId="66161263" w14:textId="64D7ED34" w:rsidR="000B6A15" w:rsidRDefault="00917080" w:rsidP="00204CE2">
      <w:pPr>
        <w:tabs>
          <w:tab w:val="left" w:pos="720"/>
          <w:tab w:val="left" w:pos="1380"/>
        </w:tabs>
        <w:spacing w:after="0" w:line="480" w:lineRule="auto"/>
        <w:jc w:val="both"/>
        <w:rPr>
          <w:rFonts w:cs="Times New Roman"/>
          <w:szCs w:val="24"/>
        </w:rPr>
      </w:pPr>
      <w:r>
        <w:lastRenderedPageBreak/>
        <w:tab/>
      </w:r>
      <w:r w:rsidR="00BC180D">
        <w:t xml:space="preserve">These models </w:t>
      </w:r>
      <w:r w:rsidR="0071264A">
        <w:t>confirmed</w:t>
      </w:r>
      <w:r w:rsidR="002E0E92">
        <w:t xml:space="preserve"> that </w:t>
      </w:r>
      <w:r w:rsidR="000905FD">
        <w:t>BOPs</w:t>
      </w:r>
      <w:r w:rsidR="002E0E92">
        <w:t xml:space="preserve"> </w:t>
      </w:r>
      <w:r w:rsidR="00A16300">
        <w:t xml:space="preserve">induced </w:t>
      </w:r>
      <w:r w:rsidR="000905FD">
        <w:t>higher tissue d</w:t>
      </w:r>
      <w:r w:rsidR="00C91B50">
        <w:t>isplacements</w:t>
      </w:r>
      <w:r w:rsidR="000905FD">
        <w:t xml:space="preserve"> than normal sound exposure</w:t>
      </w:r>
      <w:r w:rsidR="00DE5768">
        <w:t xml:space="preserve"> and reported that injury in the middle ear and cochlea were likely.</w:t>
      </w:r>
      <w:r w:rsidR="00E854AD">
        <w:t xml:space="preserve"> </w:t>
      </w:r>
      <w:r w:rsidR="00C048E6">
        <w:t>The</w:t>
      </w:r>
      <w:r w:rsidR="00FC323B">
        <w:t xml:space="preserve"> blast model were resu</w:t>
      </w:r>
      <w:r w:rsidR="00675D6A">
        <w:t>lt</w:t>
      </w:r>
      <w:r w:rsidR="00FC323B">
        <w:t>s</w:t>
      </w:r>
      <w:r w:rsidR="00C048E6">
        <w:t xml:space="preserve"> validated against experimental blast tests</w:t>
      </w:r>
      <w:r w:rsidR="00FC323B">
        <w:t>,</w:t>
      </w:r>
      <w:r w:rsidR="00C048E6">
        <w:fldChar w:fldCharType="begin"/>
      </w:r>
      <w:r w:rsidR="00785506">
        <w:instrText xml:space="preserve"> ADDIN ZOTERO_ITEM CSL_CITATION {"citationID":"a1ibgb1ls6g","properties":{"formattedCitation":"\\super 20,21,24\\nosupersub{}","plainCitation":"20,21,24","noteIndex":0},"citationItems":[{"id":328,"uris":["http://zotero.org/users/local/VRyNeGwD/items/R9K4PKQ3"],"itemData":{"id":328,"type":"article-journal","abstract":"Hearing loss has become the most common disability among veterans. Understanding how blast waves propagate through the human ear is a necessary step in the development of effective hearing protection devices (HPDs). This article presents the ﬁrst 3D ﬁnite element (FE) model of the human ear to simulate blast wave transmission through the ear. The 3D FE model of the human ear consisting of the ear canal, tympanic membrane, ossicular chain, and middle ear cavity was imported into ANSYS Workbench for coupled ﬂuid–structure interaction analysis in the time domain. Blast pressure waveforms recorded external to the ear in human cadaver temporal bone tests were applied at the entrance of the ear canal in the model. The pressure waveforms near the tympanic membrane (TM) in the canal (P1) and behind the TM in the middle ear cavity (P2) were calculated. The model-predicted results were then compared with measured P1 and P2 waveforms recorded in human cadaver ears during blast tests. Results show that the model-derived P1 waveforms were in an agreement with the experimentally recorded waveforms with statistic Kurtosis analysis. The FE model will be used for the evaluation of HPDs in future studies.","container-title":"Military Medicine","DOI":"10.1093/milmed/usx226","ISSN":"0026-4075, 1930-613X","issue":"suppl_1","journalAbbreviation":"Mil. Med.","language":"en","page":"262-268","source":"DOI.org (Crossref)","title":"Computational Modeling of Blast Wave Transmission Through Human Ear","volume":"183","author":[{"family":"Leckness","given":"Kegan"},{"family":"Nakmali","given":"Don"},{"family":"Gan","given":"Rong Z"}],"issued":{"date-parts":[["2018",3,1]]}},"label":"page"},{"id":326,"uris":["http://zotero.org/users/local/VRyNeGwD/items/8QDCFRV6"],"itemData":{"id":326,"type":"article-journal","container-title":"Annals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Z."}],"issued":{"date-parts":[["2021",2]]}},"label":"page"},{"id":327,"uris":["http://zotero.org/users/local/VRyNeGwD/items/I3SQWN5B"],"itemData":{"id":327,"type":"article-journal","abstract":"Abstract\n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Z."}],"issued":{"date-parts":[["2022",1,1]]}},"label":"page"}],"schema":"https://github.com/citation-style-language/schema/raw/master/csl-citation.json"} </w:instrText>
      </w:r>
      <w:r w:rsidR="00C048E6">
        <w:fldChar w:fldCharType="separate"/>
      </w:r>
      <w:r w:rsidR="00785506" w:rsidRPr="00785506">
        <w:rPr>
          <w:rFonts w:cs="Times New Roman"/>
          <w:szCs w:val="24"/>
          <w:vertAlign w:val="superscript"/>
        </w:rPr>
        <w:t>20,21,24</w:t>
      </w:r>
      <w:r w:rsidR="00C048E6">
        <w:fldChar w:fldCharType="end"/>
      </w:r>
      <w:r w:rsidR="00C048E6">
        <w:t xml:space="preserve"> </w:t>
      </w:r>
      <w:r w:rsidR="00675D6A">
        <w:t>demonstrating</w:t>
      </w:r>
      <w:r w:rsidR="0013129D">
        <w:t xml:space="preserve"> the </w:t>
      </w:r>
      <w:r w:rsidR="00B456C4">
        <w:t xml:space="preserve">success of coupled fluid-structure analyses for </w:t>
      </w:r>
      <w:r w:rsidR="00675D6A">
        <w:t xml:space="preserve">simulating </w:t>
      </w:r>
      <w:r w:rsidR="00B456C4">
        <w:t xml:space="preserve">transient, high-deformation </w:t>
      </w:r>
      <w:r w:rsidR="00675D6A">
        <w:t xml:space="preserve">biomechanical </w:t>
      </w:r>
      <w:r w:rsidR="00207A3B">
        <w:t xml:space="preserve">problems. </w:t>
      </w:r>
      <w:r w:rsidR="0001053B">
        <w:t>However, t</w:t>
      </w:r>
      <w:r w:rsidR="00371365">
        <w:t xml:space="preserve">he state of these blast models still leaves room for improvements to the anatomical accuracy of the cochlea and </w:t>
      </w:r>
      <w:r w:rsidR="00AB2B12">
        <w:t xml:space="preserve">the addition of smaller structures such as the </w:t>
      </w:r>
      <w:r w:rsidR="00145AED">
        <w:t>OC</w:t>
      </w:r>
      <w:r w:rsidR="00AB2B12">
        <w:t>.</w:t>
      </w:r>
    </w:p>
    <w:p w14:paraId="4CC705AF" w14:textId="1B5E675D" w:rsidR="00F56AFB" w:rsidRPr="009D7C0C" w:rsidRDefault="00F56AFB" w:rsidP="000D5A04">
      <w:pPr>
        <w:pStyle w:val="Heading3"/>
      </w:pPr>
      <w:bookmarkStart w:id="15" w:name="_Toc133858209"/>
      <w:r w:rsidRPr="009D7C0C">
        <w:t>1.</w:t>
      </w:r>
      <w:r w:rsidR="000D5A04">
        <w:t>3.3</w:t>
      </w:r>
      <w:r w:rsidRPr="009D7C0C">
        <w:t xml:space="preserve"> Organ of Corti</w:t>
      </w:r>
      <w:r w:rsidR="000D5A04">
        <w:t xml:space="preserve"> &amp; Cochlear Hair Cells</w:t>
      </w:r>
      <w:bookmarkEnd w:id="15"/>
    </w:p>
    <w:p w14:paraId="41FFC46A" w14:textId="77777777" w:rsidR="00B226BF" w:rsidRDefault="000B6A15" w:rsidP="00204CE2">
      <w:pPr>
        <w:tabs>
          <w:tab w:val="left" w:pos="720"/>
          <w:tab w:val="left" w:pos="1380"/>
        </w:tabs>
        <w:spacing w:after="0" w:line="480" w:lineRule="auto"/>
        <w:jc w:val="both"/>
        <w:rPr>
          <w:rFonts w:cs="Times New Roman"/>
          <w:szCs w:val="24"/>
        </w:rPr>
      </w:pPr>
      <w:r>
        <w:rPr>
          <w:rFonts w:cs="Times New Roman"/>
          <w:szCs w:val="24"/>
        </w:rPr>
        <w:tab/>
      </w:r>
      <w:r w:rsidR="00AB2B12">
        <w:rPr>
          <w:rFonts w:cs="Times New Roman"/>
          <w:szCs w:val="24"/>
        </w:rPr>
        <w:t xml:space="preserve">The </w:t>
      </w:r>
      <w:r w:rsidR="00432ACA">
        <w:rPr>
          <w:rFonts w:cs="Times New Roman"/>
          <w:szCs w:val="24"/>
        </w:rPr>
        <w:t>OC</w:t>
      </w:r>
      <w:r w:rsidR="00AB2B12">
        <w:rPr>
          <w:rFonts w:cs="Times New Roman"/>
          <w:szCs w:val="24"/>
        </w:rPr>
        <w:t xml:space="preserve"> is important for the translation of </w:t>
      </w:r>
      <w:r w:rsidR="001E1FA3">
        <w:rPr>
          <w:rFonts w:cs="Times New Roman"/>
          <w:szCs w:val="24"/>
        </w:rPr>
        <w:t>pressure in the cochlea into ne</w:t>
      </w:r>
      <w:r w:rsidR="00EA63B4">
        <w:rPr>
          <w:rFonts w:cs="Times New Roman"/>
          <w:szCs w:val="24"/>
        </w:rPr>
        <w:t>rvous</w:t>
      </w:r>
      <w:r w:rsidR="001E1FA3">
        <w:rPr>
          <w:rFonts w:cs="Times New Roman"/>
          <w:szCs w:val="24"/>
        </w:rPr>
        <w:t xml:space="preserve"> signals traveling into the central auditory system. </w:t>
      </w:r>
      <w:r w:rsidR="0016567F">
        <w:rPr>
          <w:rFonts w:cs="Times New Roman"/>
          <w:szCs w:val="24"/>
        </w:rPr>
        <w:t xml:space="preserve">Understanding the mechanics of the OC is key to determining </w:t>
      </w:r>
      <w:r w:rsidR="00007821">
        <w:rPr>
          <w:rFonts w:cs="Times New Roman"/>
          <w:szCs w:val="24"/>
        </w:rPr>
        <w:t xml:space="preserve">the differences in OC behavior from the cochlear base to apex and </w:t>
      </w:r>
      <w:r w:rsidR="00832939">
        <w:rPr>
          <w:rFonts w:cs="Times New Roman"/>
          <w:szCs w:val="24"/>
        </w:rPr>
        <w:t xml:space="preserve">determining the mechanisms through which inner ear injuries occur. </w:t>
      </w:r>
      <w:r w:rsidR="000352A6">
        <w:rPr>
          <w:rFonts w:cs="Times New Roman"/>
          <w:szCs w:val="24"/>
        </w:rPr>
        <w:t>Several FE models of the OC have been published</w:t>
      </w:r>
      <w:r w:rsidR="00207B1B">
        <w:rPr>
          <w:rFonts w:cs="Times New Roman"/>
          <w:szCs w:val="24"/>
        </w:rPr>
        <w:t>.</w:t>
      </w:r>
      <w:r w:rsidR="004D7F63">
        <w:rPr>
          <w:rFonts w:cs="Times New Roman"/>
          <w:szCs w:val="24"/>
        </w:rPr>
        <w:t xml:space="preserve"> </w:t>
      </w:r>
    </w:p>
    <w:p w14:paraId="754743B0" w14:textId="5EBBA571" w:rsidR="00207B1B" w:rsidRDefault="00B226BF" w:rsidP="00204CE2">
      <w:pPr>
        <w:tabs>
          <w:tab w:val="left" w:pos="720"/>
          <w:tab w:val="left" w:pos="1380"/>
        </w:tabs>
        <w:spacing w:after="0" w:line="480" w:lineRule="auto"/>
        <w:jc w:val="both"/>
        <w:rPr>
          <w:rFonts w:cs="Times New Roman"/>
          <w:szCs w:val="24"/>
        </w:rPr>
      </w:pPr>
      <w:r>
        <w:rPr>
          <w:rFonts w:cs="Times New Roman"/>
          <w:szCs w:val="24"/>
        </w:rPr>
        <w:tab/>
      </w:r>
      <w:r w:rsidR="00B73E9F">
        <w:rPr>
          <w:rFonts w:cs="Times New Roman"/>
          <w:szCs w:val="24"/>
        </w:rPr>
        <w:t>Ramamoorthy et al.</w:t>
      </w:r>
      <w:r w:rsidR="00B73E9F">
        <w:rPr>
          <w:rFonts w:cs="Times New Roman"/>
          <w:szCs w:val="24"/>
        </w:rPr>
        <w:fldChar w:fldCharType="begin"/>
      </w:r>
      <w:r w:rsidR="00785506">
        <w:rPr>
          <w:rFonts w:cs="Times New Roman"/>
          <w:szCs w:val="24"/>
        </w:rPr>
        <w:instrText xml:space="preserve"> ADDIN ZOTERO_ITEM CSL_CITATION {"citationID":"a2q6n4rdebm","properties":{"formattedCitation":"\\super 25\\nosupersub{}","plainCitation":"25","noteIndex":0},"citationItems":[{"id":439,"uris":["http://zotero.org/users/local/VRyNeGwD/items/U5AQPJ52"],"itemData":{"id":439,"type":"article-journal","abstract":"A linear, physiologically based, three-dimensional finite element model of the cochlea is developed. The model integrates the electrical, acoustic, and mechanical elements of the cochlea. In particular, the model includes interactions between structures in the organ of Corti (OoC), piezoelectric relations for outer hair cell (OHC) motility, hair bundle (HB) conductance that changes with HB deflection, current flow in the cross section and along the different scalae, and the feed-forward effect. The parameters in the model are based on guinea-pig data as far as possible. The model is vetted using a variety of experimental data on basilar membrane motion and data on voltages and currents in the OoC. Model predictions compare well, qualitatively and quantitatively, with experimental data on basilar membrane frequency response, impulse response, frequency glides, and scala tympani voltage. The close match of the model predictions with experimental data demonstrates the validity of the model for simulating cochlear response to acoustic input and for testing hypotheses of cochlear function. Analysis of the model and its results indicates that OHC somatic motility is capable of powering active amplification in the cochlea. At the same time, the model supports a possible synergistic role for HB motility in cochlear amplification.","container-title":"The Journal of the Acoustical Society of America","DOI":"10.1121/1.2713725","ISSN":"0001-4966","issue":"5","journalAbbreviation":"Jou. Acoust. Soc. Am.","note":"publisher: Acoustical Society of America","page":"2758-2773","source":"asa-scitation-org.ezproxy.lib.ou.edu (Atypon)","title":"A mechano-electro-acoustical model for the cochlea: Response to acoustic stimuli","title-short":"A mechano-electro-acoustical model for the cochlea","volume":"121","author":[{"family":"Ramamoorthy","given":"Sripriya"},{"family":"Deo","given":"Niranjan V."},{"family":"Grosh","given":"Karl"}],"issued":{"date-parts":[["2007",5]]}}}],"schema":"https://github.com/citation-style-language/schema/raw/master/csl-citation.json"} </w:instrText>
      </w:r>
      <w:r w:rsidR="00B73E9F">
        <w:rPr>
          <w:rFonts w:cs="Times New Roman"/>
          <w:szCs w:val="24"/>
        </w:rPr>
        <w:fldChar w:fldCharType="separate"/>
      </w:r>
      <w:r w:rsidR="00785506" w:rsidRPr="00785506">
        <w:rPr>
          <w:rFonts w:cs="Times New Roman"/>
          <w:szCs w:val="24"/>
          <w:vertAlign w:val="superscript"/>
        </w:rPr>
        <w:t>25</w:t>
      </w:r>
      <w:r w:rsidR="00B73E9F">
        <w:rPr>
          <w:rFonts w:cs="Times New Roman"/>
          <w:szCs w:val="24"/>
        </w:rPr>
        <w:fldChar w:fldCharType="end"/>
      </w:r>
      <w:r w:rsidR="00B73E9F">
        <w:rPr>
          <w:rFonts w:cs="Times New Roman"/>
          <w:szCs w:val="24"/>
        </w:rPr>
        <w:t xml:space="preserve"> </w:t>
      </w:r>
      <w:r w:rsidR="00E01332">
        <w:rPr>
          <w:rFonts w:cs="Times New Roman"/>
          <w:szCs w:val="24"/>
        </w:rPr>
        <w:t xml:space="preserve">described the first </w:t>
      </w:r>
      <w:r w:rsidR="005707A3">
        <w:rPr>
          <w:rFonts w:cs="Times New Roman"/>
          <w:szCs w:val="24"/>
        </w:rPr>
        <w:t xml:space="preserve">3D </w:t>
      </w:r>
      <w:r w:rsidR="00E01332">
        <w:rPr>
          <w:rFonts w:cs="Times New Roman"/>
          <w:szCs w:val="24"/>
        </w:rPr>
        <w:t xml:space="preserve">FE model of the OC that was incorporated into a straight, </w:t>
      </w:r>
      <w:r w:rsidR="002C3686">
        <w:rPr>
          <w:rFonts w:cs="Times New Roman"/>
          <w:szCs w:val="24"/>
        </w:rPr>
        <w:t>2-chambered</w:t>
      </w:r>
      <w:r w:rsidR="00E01332">
        <w:rPr>
          <w:rFonts w:cs="Times New Roman"/>
          <w:szCs w:val="24"/>
        </w:rPr>
        <w:t xml:space="preserve"> </w:t>
      </w:r>
      <w:r w:rsidR="009D03C9">
        <w:rPr>
          <w:rFonts w:cs="Times New Roman"/>
          <w:szCs w:val="24"/>
        </w:rPr>
        <w:t xml:space="preserve">gerbil </w:t>
      </w:r>
      <w:r w:rsidR="00E01332">
        <w:rPr>
          <w:rFonts w:cs="Times New Roman"/>
          <w:szCs w:val="24"/>
        </w:rPr>
        <w:t>cochlea</w:t>
      </w:r>
      <w:r w:rsidR="008C4D74">
        <w:rPr>
          <w:rFonts w:cs="Times New Roman"/>
          <w:szCs w:val="24"/>
        </w:rPr>
        <w:t xml:space="preserve">. </w:t>
      </w:r>
      <w:r w:rsidR="009664F1">
        <w:rPr>
          <w:rFonts w:cs="Times New Roman"/>
          <w:szCs w:val="24"/>
        </w:rPr>
        <w:t xml:space="preserve">The mechano-electro-acoustic model </w:t>
      </w:r>
      <w:r w:rsidR="00F148DD">
        <w:rPr>
          <w:rFonts w:cs="Times New Roman"/>
          <w:szCs w:val="24"/>
        </w:rPr>
        <w:t>inc</w:t>
      </w:r>
      <w:r w:rsidR="005707A3">
        <w:rPr>
          <w:rFonts w:cs="Times New Roman"/>
          <w:szCs w:val="24"/>
        </w:rPr>
        <w:t>luded</w:t>
      </w:r>
      <w:r w:rsidR="00F148DD">
        <w:rPr>
          <w:rFonts w:cs="Times New Roman"/>
          <w:szCs w:val="24"/>
        </w:rPr>
        <w:t xml:space="preserve"> the fluid in the cochlea and the piezoelectric behavior of the OHCs, and </w:t>
      </w:r>
      <w:r w:rsidR="00926259">
        <w:rPr>
          <w:rFonts w:cs="Times New Roman"/>
          <w:szCs w:val="24"/>
        </w:rPr>
        <w:t xml:space="preserve">used a radial modal decomposition </w:t>
      </w:r>
      <w:r w:rsidR="00AA5E3A">
        <w:rPr>
          <w:rFonts w:cs="Times New Roman"/>
          <w:szCs w:val="24"/>
        </w:rPr>
        <w:t xml:space="preserve">to </w:t>
      </w:r>
      <w:r>
        <w:rPr>
          <w:rFonts w:cs="Times New Roman"/>
          <w:szCs w:val="24"/>
        </w:rPr>
        <w:t xml:space="preserve">improve the model’s computational efficiency. </w:t>
      </w:r>
      <w:r w:rsidR="00C61AA7">
        <w:rPr>
          <w:rFonts w:cs="Times New Roman"/>
          <w:szCs w:val="24"/>
        </w:rPr>
        <w:t xml:space="preserve">The OC structure was simplified and included the BM, </w:t>
      </w:r>
      <w:r w:rsidR="005E76AE">
        <w:rPr>
          <w:rFonts w:cs="Times New Roman"/>
          <w:szCs w:val="24"/>
        </w:rPr>
        <w:t xml:space="preserve">OHCs, </w:t>
      </w:r>
      <w:r w:rsidR="00D71EF5">
        <w:rPr>
          <w:rFonts w:cs="Times New Roman"/>
          <w:szCs w:val="24"/>
        </w:rPr>
        <w:t xml:space="preserve">pillar cells, </w:t>
      </w:r>
      <w:r w:rsidR="005E76AE">
        <w:rPr>
          <w:rFonts w:cs="Times New Roman"/>
          <w:szCs w:val="24"/>
        </w:rPr>
        <w:t xml:space="preserve">RL, TcM, and stereociliar hair bundles (HBs). </w:t>
      </w:r>
      <w:r>
        <w:rPr>
          <w:rFonts w:cs="Times New Roman"/>
          <w:szCs w:val="24"/>
        </w:rPr>
        <w:t xml:space="preserve">This model was expanded in </w:t>
      </w:r>
      <w:r w:rsidR="00023390">
        <w:rPr>
          <w:rFonts w:cs="Times New Roman"/>
          <w:szCs w:val="24"/>
        </w:rPr>
        <w:t>Meaud and Grosh,</w:t>
      </w:r>
      <w:r w:rsidR="00023390">
        <w:rPr>
          <w:rFonts w:cs="Times New Roman"/>
          <w:szCs w:val="24"/>
        </w:rPr>
        <w:fldChar w:fldCharType="begin"/>
      </w:r>
      <w:r w:rsidR="00785506">
        <w:rPr>
          <w:rFonts w:cs="Times New Roman"/>
          <w:szCs w:val="24"/>
        </w:rPr>
        <w:instrText xml:space="preserve"> ADDIN ZOTERO_ITEM CSL_CITATION {"citationID":"a1en35imoie","properties":{"formattedCitation":"\\super 26\\nosupersub{}","plainCitation":"26","noteIndex":0},"citationItems":[{"id":560,"uris":["http://zotero.org/users/local/VRyNeGwD/items/GIWCSF3R"],"itemData":{"id":560,"type":"article-journal","abstract":"Most mathematical models of the mammalian cochlea neglect structural longitudinal coupling. However, recent experimental data suggest that viscoelastic longitudinal coupling, in the basilar membrane (BM) and the tectorial membrane (TM), is non-negligible. In this paper, mathematical models for BM and TM longitudinal coupling are presented to determine the influence of such a coupling on the tuning of the BM. The longitudinal coupling models are added to a macroscopic linear model of the guinea pig cochlea that includes the micromechanics of the organ of Corti and outer hair cell (OHC) somatic motility. The predictions of the BM response to acoustic stimulus show that the characteristic frequency is controlled by a TM radial resonance and that TM longitudinal coupling has a more significant effect than BM longitudinal coupling. TM viscoelasticity controls the sharpness of the BM frequency response and the duration of the impulse response. The results with realistic TM longitudinal coupling are more consistent with experiments. The model predicts that OHC somatic electromotility is able to supply power to the BM at frequencies well above the cutoff of the OHC basolateral membrane. Moreover, TM longitudinal coupling is predicted to stabilize the cochlea and enable a higher BM sensitivity to acoustic stimulation.","container-title":"The Journal of the Acoustical Society of America","DOI":"10.1121/1.3290995","ISSN":"0001-4966","issue":"3","note":"publisher: Acoustical Society of America","page":"1411-1421","source":"asa-scitation-org.ezproxy.lib.ou.edu (Atypon)","title":"The effect of tectorial membrane and basilar membrane longitudinal coupling in cochlear mechanics","volume":"127","author":[{"family":"Meaud","given":"Julien"},{"family":"Grosh","given":"Karl"}],"issued":{"date-parts":[["2010",3]]}}}],"schema":"https://github.com/citation-style-language/schema/raw/master/csl-citation.json"} </w:instrText>
      </w:r>
      <w:r w:rsidR="00023390">
        <w:rPr>
          <w:rFonts w:cs="Times New Roman"/>
          <w:szCs w:val="24"/>
        </w:rPr>
        <w:fldChar w:fldCharType="separate"/>
      </w:r>
      <w:r w:rsidR="00785506" w:rsidRPr="00785506">
        <w:rPr>
          <w:rFonts w:cs="Times New Roman"/>
          <w:szCs w:val="24"/>
          <w:vertAlign w:val="superscript"/>
        </w:rPr>
        <w:t>26</w:t>
      </w:r>
      <w:r w:rsidR="00023390">
        <w:rPr>
          <w:rFonts w:cs="Times New Roman"/>
          <w:szCs w:val="24"/>
        </w:rPr>
        <w:fldChar w:fldCharType="end"/>
      </w:r>
      <w:r w:rsidR="00023390">
        <w:rPr>
          <w:rFonts w:cs="Times New Roman"/>
          <w:szCs w:val="24"/>
        </w:rPr>
        <w:t xml:space="preserve"> which </w:t>
      </w:r>
      <w:r w:rsidR="005707A3">
        <w:rPr>
          <w:rFonts w:cs="Times New Roman"/>
          <w:szCs w:val="24"/>
        </w:rPr>
        <w:t>added</w:t>
      </w:r>
      <w:r w:rsidR="001F5551">
        <w:rPr>
          <w:rFonts w:cs="Times New Roman"/>
          <w:szCs w:val="24"/>
        </w:rPr>
        <w:t xml:space="preserve"> viscoelastic longitudinal coupling </w:t>
      </w:r>
      <w:r w:rsidR="005707A3">
        <w:rPr>
          <w:rFonts w:cs="Times New Roman"/>
          <w:szCs w:val="24"/>
        </w:rPr>
        <w:t>to</w:t>
      </w:r>
      <w:r w:rsidR="001F5551">
        <w:rPr>
          <w:rFonts w:cs="Times New Roman"/>
          <w:szCs w:val="24"/>
        </w:rPr>
        <w:t xml:space="preserve"> the BM and TcM</w:t>
      </w:r>
      <w:r w:rsidR="005707A3">
        <w:rPr>
          <w:rFonts w:cs="Times New Roman"/>
          <w:szCs w:val="24"/>
        </w:rPr>
        <w:t xml:space="preserve"> components</w:t>
      </w:r>
      <w:r w:rsidR="001F5551">
        <w:rPr>
          <w:rFonts w:cs="Times New Roman"/>
          <w:szCs w:val="24"/>
        </w:rPr>
        <w:t xml:space="preserve">. </w:t>
      </w:r>
      <w:r w:rsidR="00CD056B">
        <w:rPr>
          <w:rFonts w:cs="Times New Roman"/>
          <w:szCs w:val="24"/>
        </w:rPr>
        <w:t xml:space="preserve">A </w:t>
      </w:r>
      <w:r w:rsidR="005707A3">
        <w:rPr>
          <w:rFonts w:cs="Times New Roman"/>
          <w:szCs w:val="24"/>
        </w:rPr>
        <w:t xml:space="preserve">detailed, 3D FE </w:t>
      </w:r>
      <w:r w:rsidR="00AD18F6">
        <w:rPr>
          <w:rFonts w:cs="Times New Roman"/>
          <w:szCs w:val="24"/>
        </w:rPr>
        <w:t xml:space="preserve">mechanical </w:t>
      </w:r>
      <w:r w:rsidR="005707A3">
        <w:rPr>
          <w:rFonts w:cs="Times New Roman"/>
          <w:szCs w:val="24"/>
        </w:rPr>
        <w:t xml:space="preserve">model </w:t>
      </w:r>
      <w:r w:rsidR="002F7A90">
        <w:rPr>
          <w:rFonts w:cs="Times New Roman"/>
          <w:szCs w:val="24"/>
        </w:rPr>
        <w:t xml:space="preserve">of the OC </w:t>
      </w:r>
      <w:r w:rsidR="000609A0">
        <w:rPr>
          <w:rFonts w:cs="Times New Roman"/>
          <w:szCs w:val="24"/>
        </w:rPr>
        <w:t>was</w:t>
      </w:r>
      <w:r w:rsidR="002F7A90">
        <w:rPr>
          <w:rFonts w:cs="Times New Roman"/>
          <w:szCs w:val="24"/>
        </w:rPr>
        <w:t xml:space="preserve"> described in Zagadou et al. (2014).</w:t>
      </w:r>
      <w:r w:rsidR="00E56D45">
        <w:rPr>
          <w:rFonts w:cs="Times New Roman"/>
          <w:szCs w:val="24"/>
        </w:rPr>
        <w:fldChar w:fldCharType="begin"/>
      </w:r>
      <w:r w:rsidR="00785506">
        <w:rPr>
          <w:rFonts w:cs="Times New Roman"/>
          <w:szCs w:val="24"/>
        </w:rPr>
        <w:instrText xml:space="preserve"> ADDIN ZOTERO_ITEM CSL_CITATION {"citationID":"ai45kalmo7","properties":{"formattedCitation":"\\super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E56D45">
        <w:rPr>
          <w:rFonts w:cs="Times New Roman"/>
          <w:szCs w:val="24"/>
        </w:rPr>
        <w:fldChar w:fldCharType="separate"/>
      </w:r>
      <w:r w:rsidR="00785506" w:rsidRPr="00785506">
        <w:rPr>
          <w:rFonts w:cs="Times New Roman"/>
          <w:szCs w:val="24"/>
          <w:vertAlign w:val="superscript"/>
        </w:rPr>
        <w:t>27</w:t>
      </w:r>
      <w:r w:rsidR="00E56D45">
        <w:rPr>
          <w:rFonts w:cs="Times New Roman"/>
          <w:szCs w:val="24"/>
        </w:rPr>
        <w:fldChar w:fldCharType="end"/>
      </w:r>
      <w:r w:rsidR="002F7A90">
        <w:rPr>
          <w:rFonts w:cs="Times New Roman"/>
          <w:szCs w:val="24"/>
        </w:rPr>
        <w:t xml:space="preserve"> </w:t>
      </w:r>
      <w:r w:rsidR="0000056B">
        <w:rPr>
          <w:rFonts w:cs="Times New Roman"/>
          <w:szCs w:val="24"/>
        </w:rPr>
        <w:t>In addition to the inner and outer sensory hair cells, t</w:t>
      </w:r>
      <w:r w:rsidR="00AD18F6">
        <w:rPr>
          <w:rFonts w:cs="Times New Roman"/>
          <w:szCs w:val="24"/>
        </w:rPr>
        <w:t>h</w:t>
      </w:r>
      <w:r w:rsidR="005E76AE">
        <w:rPr>
          <w:rFonts w:cs="Times New Roman"/>
          <w:szCs w:val="24"/>
        </w:rPr>
        <w:t xml:space="preserve">e model included </w:t>
      </w:r>
      <w:r w:rsidR="00D71EF5">
        <w:rPr>
          <w:rFonts w:cs="Times New Roman"/>
          <w:szCs w:val="24"/>
        </w:rPr>
        <w:t>more</w:t>
      </w:r>
      <w:r w:rsidR="005E76AE">
        <w:rPr>
          <w:rFonts w:cs="Times New Roman"/>
          <w:szCs w:val="24"/>
        </w:rPr>
        <w:t xml:space="preserve"> supporting cells of the OC </w:t>
      </w:r>
      <w:r w:rsidR="0000056B">
        <w:rPr>
          <w:rFonts w:cs="Times New Roman"/>
          <w:szCs w:val="24"/>
        </w:rPr>
        <w:t xml:space="preserve">than previous models </w:t>
      </w:r>
      <w:r w:rsidR="005E76AE">
        <w:rPr>
          <w:rFonts w:cs="Times New Roman"/>
          <w:szCs w:val="24"/>
        </w:rPr>
        <w:t xml:space="preserve">and was used </w:t>
      </w:r>
      <w:r w:rsidR="009D03C9">
        <w:rPr>
          <w:rFonts w:cs="Times New Roman"/>
          <w:szCs w:val="24"/>
        </w:rPr>
        <w:t xml:space="preserve">in an inverse analysis of </w:t>
      </w:r>
      <w:r w:rsidR="00D71EF5">
        <w:rPr>
          <w:rFonts w:cs="Times New Roman"/>
          <w:szCs w:val="24"/>
        </w:rPr>
        <w:t xml:space="preserve">the elastic material properties </w:t>
      </w:r>
      <w:r w:rsidR="00D71EF5">
        <w:rPr>
          <w:rFonts w:cs="Times New Roman"/>
          <w:szCs w:val="24"/>
        </w:rPr>
        <w:lastRenderedPageBreak/>
        <w:t xml:space="preserve">of the OC components. </w:t>
      </w:r>
      <w:r w:rsidR="000609A0">
        <w:rPr>
          <w:rFonts w:cs="Times New Roman"/>
          <w:szCs w:val="24"/>
        </w:rPr>
        <w:t>In 2019</w:t>
      </w:r>
      <w:r w:rsidR="00842542">
        <w:rPr>
          <w:rFonts w:cs="Times New Roman"/>
          <w:szCs w:val="24"/>
        </w:rPr>
        <w:t xml:space="preserve">, </w:t>
      </w:r>
      <w:r w:rsidR="00E56D45">
        <w:rPr>
          <w:rFonts w:cs="Times New Roman"/>
          <w:szCs w:val="24"/>
        </w:rPr>
        <w:t>Sasmal and Grosh</w:t>
      </w:r>
      <w:r w:rsidR="00E56D45">
        <w:rPr>
          <w:rFonts w:cs="Times New Roman"/>
          <w:szCs w:val="24"/>
        </w:rPr>
        <w:fldChar w:fldCharType="begin"/>
      </w:r>
      <w:r w:rsidR="00785506">
        <w:rPr>
          <w:rFonts w:cs="Times New Roman"/>
          <w:szCs w:val="24"/>
        </w:rPr>
        <w:instrText xml:space="preserve"> ADDIN ZOTERO_ITEM CSL_CITATION {"citationID":"aqrg2hlt61","properties":{"formattedCitation":"\\super 28\\nosupersub{}","plainCitation":"28","noteIndex":0},"citationItems":[{"id":562,"uris":["http://zotero.org/users/local/VRyNeGwD/items/AGCPFQGU"],"itemData":{"id":562,"type":"article-journal","abstract":"The spatial variations of the intricate cytoarchitecture, fluid scalae, and mechano-electric transduction in the mammalian cochlea have long been postulated to provide the organ with the ability to perform a real-time, time-frequency processing of sound. However, the precise manner by which this tripartite coupling enables the exquisite cochlear filtering has yet to be articulated in a base-to-apex mathematical model. Moreover, while sound-evoked tuning curves derived from mechanical gains are excellent surrogates for auditory nerve fiber thresholds at the base of the cochlea, this correlation fails at the apex. The key factors influencing the divergence of both mechanical and neural tuning at the apex, as well as the spatial variation of mechanical tuning, are incompletely understood. We develop a model that shows that the mechanical effects arising from the combination of the taper of the cochlear scalae and the spatial variation of the cytoarchitecture of the cochlea provide robust mechanisms that modulate the outer hair cell-mediated active response and provide the basis for the transition of the mechanical gain spectra along the cochlear spiral. Further, the model predicts that the neural tuning at the base is primarily governed by the mechanical filtering of the cochlear partition. At the apex, microscale fluid dynamics and nanoscale channel dynamics must also be invoked to describe the threshold neural tuning for low frequencies. Overall, the model delineates a physiological basis for the difference between basal and apical gain seen in experiments and provides a coherent description of high- and low-frequency cochlear tuning.","container-title":"Proceedings of the National Academy of Sciences","DOI":"10.1073/pnas.1900695116","issue":"28","note":"publisher: Proceedings of the National Academy of Sciences","page":"13983-13988","source":"www-pnas-org.ezproxy.lib.ou.edu (Atypon)","title":"Unified cochlear model for low- and high-frequency mammalian hearing","volume":"116","author":[{"family":"Sasmal","given":"Aritra"},{"family":"Grosh","given":"Karl"}],"issued":{"date-parts":[["2019",7,9]]}}}],"schema":"https://github.com/citation-style-language/schema/raw/master/csl-citation.json"} </w:instrText>
      </w:r>
      <w:r w:rsidR="00E56D45">
        <w:rPr>
          <w:rFonts w:cs="Times New Roman"/>
          <w:szCs w:val="24"/>
        </w:rPr>
        <w:fldChar w:fldCharType="separate"/>
      </w:r>
      <w:r w:rsidR="00785506" w:rsidRPr="00785506">
        <w:rPr>
          <w:rFonts w:cs="Times New Roman"/>
          <w:szCs w:val="24"/>
          <w:vertAlign w:val="superscript"/>
        </w:rPr>
        <w:t>28</w:t>
      </w:r>
      <w:r w:rsidR="00E56D45">
        <w:rPr>
          <w:rFonts w:cs="Times New Roman"/>
          <w:szCs w:val="24"/>
        </w:rPr>
        <w:fldChar w:fldCharType="end"/>
      </w:r>
      <w:r w:rsidR="00E56D45">
        <w:rPr>
          <w:rFonts w:cs="Times New Roman"/>
          <w:szCs w:val="24"/>
        </w:rPr>
        <w:t xml:space="preserve"> p</w:t>
      </w:r>
      <w:r w:rsidR="0079365C">
        <w:rPr>
          <w:rFonts w:cs="Times New Roman"/>
          <w:szCs w:val="24"/>
        </w:rPr>
        <w:t>resented</w:t>
      </w:r>
      <w:r w:rsidR="00E56D45">
        <w:rPr>
          <w:rFonts w:cs="Times New Roman"/>
          <w:szCs w:val="24"/>
        </w:rPr>
        <w:t xml:space="preserve"> a more detailed </w:t>
      </w:r>
      <w:r w:rsidR="0079365C">
        <w:rPr>
          <w:rFonts w:cs="Times New Roman"/>
          <w:szCs w:val="24"/>
        </w:rPr>
        <w:t>OC model</w:t>
      </w:r>
      <w:r w:rsidR="00BB1E39">
        <w:rPr>
          <w:rFonts w:cs="Times New Roman"/>
          <w:szCs w:val="24"/>
        </w:rPr>
        <w:t xml:space="preserve">, displayed in </w:t>
      </w:r>
      <w:r w:rsidR="00BB1E39" w:rsidRPr="006721B6">
        <w:rPr>
          <w:rFonts w:cs="Times New Roman"/>
          <w:b/>
          <w:bCs/>
          <w:szCs w:val="24"/>
        </w:rPr>
        <w:t>Fig. 5</w:t>
      </w:r>
      <w:r w:rsidR="00BB1E39">
        <w:rPr>
          <w:rFonts w:cs="Times New Roman"/>
          <w:szCs w:val="24"/>
        </w:rPr>
        <w:t xml:space="preserve">, </w:t>
      </w:r>
      <w:r w:rsidR="0079365C">
        <w:rPr>
          <w:rFonts w:cs="Times New Roman"/>
          <w:szCs w:val="24"/>
        </w:rPr>
        <w:t>that they used to examine the effect of the SV and ST structure</w:t>
      </w:r>
      <w:r w:rsidR="005453BD">
        <w:rPr>
          <w:rFonts w:cs="Times New Roman"/>
          <w:szCs w:val="24"/>
        </w:rPr>
        <w:t xml:space="preserve"> of the cochlea</w:t>
      </w:r>
      <w:r w:rsidR="0079365C">
        <w:rPr>
          <w:rFonts w:cs="Times New Roman"/>
          <w:szCs w:val="24"/>
        </w:rPr>
        <w:t xml:space="preserve"> on the OC behavior. The</w:t>
      </w:r>
      <w:r w:rsidR="00B019FA">
        <w:rPr>
          <w:rFonts w:cs="Times New Roman"/>
          <w:szCs w:val="24"/>
        </w:rPr>
        <w:t>ir model supported the claim that</w:t>
      </w:r>
      <w:r w:rsidR="0079365C">
        <w:rPr>
          <w:rFonts w:cs="Times New Roman"/>
          <w:szCs w:val="24"/>
        </w:rPr>
        <w:t xml:space="preserve"> the </w:t>
      </w:r>
      <w:r w:rsidR="005B13E8">
        <w:rPr>
          <w:rFonts w:cs="Times New Roman"/>
          <w:szCs w:val="24"/>
        </w:rPr>
        <w:t>spatial variation along the length of  the cochlea influenced the high and low frequency tuning of the cochlea.</w:t>
      </w:r>
    </w:p>
    <w:p w14:paraId="0053FEA2" w14:textId="65C81C2E" w:rsidR="00B019FA" w:rsidRDefault="00B019FA" w:rsidP="00204CE2">
      <w:pPr>
        <w:tabs>
          <w:tab w:val="left" w:pos="720"/>
          <w:tab w:val="left" w:pos="1380"/>
        </w:tabs>
        <w:spacing w:after="0" w:line="480" w:lineRule="auto"/>
        <w:jc w:val="both"/>
        <w:rPr>
          <w:rFonts w:cs="Times New Roman"/>
          <w:szCs w:val="24"/>
        </w:rPr>
      </w:pPr>
      <w:r>
        <w:rPr>
          <w:rFonts w:cs="Times New Roman"/>
          <w:szCs w:val="24"/>
        </w:rPr>
        <w:tab/>
      </w:r>
      <w:r w:rsidR="003C126A">
        <w:rPr>
          <w:rFonts w:cs="Times New Roman"/>
          <w:szCs w:val="24"/>
        </w:rPr>
        <w:t xml:space="preserve">These models are excellent examples of the development and application of 3D FE models of the OC. </w:t>
      </w:r>
      <w:r w:rsidR="006A7F81">
        <w:rPr>
          <w:rFonts w:cs="Times New Roman"/>
          <w:szCs w:val="24"/>
        </w:rPr>
        <w:t>However, s</w:t>
      </w:r>
      <w:r w:rsidR="003C126A">
        <w:rPr>
          <w:rFonts w:cs="Times New Roman"/>
          <w:szCs w:val="24"/>
        </w:rPr>
        <w:t xml:space="preserve">ome </w:t>
      </w:r>
      <w:r w:rsidR="006A7F81">
        <w:rPr>
          <w:rFonts w:cs="Times New Roman"/>
          <w:szCs w:val="24"/>
        </w:rPr>
        <w:t xml:space="preserve">gaps in the literature on OC modeling are clear. </w:t>
      </w:r>
      <w:r w:rsidR="00957203">
        <w:rPr>
          <w:rFonts w:cs="Times New Roman"/>
          <w:szCs w:val="24"/>
        </w:rPr>
        <w:t>No FE models predict</w:t>
      </w:r>
      <w:r w:rsidR="001974B0">
        <w:rPr>
          <w:rFonts w:cs="Times New Roman"/>
          <w:szCs w:val="24"/>
        </w:rPr>
        <w:t>ing</w:t>
      </w:r>
      <w:r w:rsidR="00957203">
        <w:rPr>
          <w:rFonts w:cs="Times New Roman"/>
          <w:szCs w:val="24"/>
        </w:rPr>
        <w:t xml:space="preserve"> OC behavior during blast </w:t>
      </w:r>
      <w:r w:rsidR="0090349A">
        <w:rPr>
          <w:rFonts w:cs="Times New Roman"/>
          <w:szCs w:val="24"/>
        </w:rPr>
        <w:t xml:space="preserve">wave </w:t>
      </w:r>
      <w:r w:rsidR="00957203">
        <w:rPr>
          <w:rFonts w:cs="Times New Roman"/>
          <w:szCs w:val="24"/>
        </w:rPr>
        <w:t xml:space="preserve">transmission </w:t>
      </w:r>
      <w:r w:rsidR="001974B0">
        <w:rPr>
          <w:rFonts w:cs="Times New Roman"/>
          <w:szCs w:val="24"/>
        </w:rPr>
        <w:t>have been published</w:t>
      </w:r>
      <w:r w:rsidR="00844948">
        <w:rPr>
          <w:rFonts w:cs="Times New Roman"/>
          <w:szCs w:val="24"/>
        </w:rPr>
        <w:t xml:space="preserve">. </w:t>
      </w:r>
      <w:r w:rsidR="001974B0">
        <w:rPr>
          <w:rFonts w:cs="Times New Roman"/>
          <w:szCs w:val="24"/>
        </w:rPr>
        <w:t>F</w:t>
      </w:r>
      <w:r w:rsidR="00844948">
        <w:rPr>
          <w:rFonts w:cs="Times New Roman"/>
          <w:szCs w:val="24"/>
        </w:rPr>
        <w:t xml:space="preserve">urthermore, the integration of OC models with cochlea models </w:t>
      </w:r>
      <w:r w:rsidR="002C3686">
        <w:rPr>
          <w:rFonts w:cs="Times New Roman"/>
          <w:szCs w:val="24"/>
        </w:rPr>
        <w:t>is limited</w:t>
      </w:r>
      <w:r w:rsidR="00844948">
        <w:rPr>
          <w:rFonts w:cs="Times New Roman"/>
          <w:szCs w:val="24"/>
        </w:rPr>
        <w:t xml:space="preserve"> to straight, </w:t>
      </w:r>
      <w:r w:rsidR="002C3686">
        <w:rPr>
          <w:rFonts w:cs="Times New Roman"/>
          <w:szCs w:val="24"/>
        </w:rPr>
        <w:t>2-chambered</w:t>
      </w:r>
      <w:r w:rsidR="00844948">
        <w:rPr>
          <w:rFonts w:cs="Times New Roman"/>
          <w:szCs w:val="24"/>
        </w:rPr>
        <w:t xml:space="preserve"> </w:t>
      </w:r>
      <w:r w:rsidR="00D339D2">
        <w:rPr>
          <w:rFonts w:cs="Times New Roman"/>
          <w:szCs w:val="24"/>
        </w:rPr>
        <w:t xml:space="preserve">gerbil </w:t>
      </w:r>
      <w:r w:rsidR="002C3686">
        <w:rPr>
          <w:rFonts w:cs="Times New Roman"/>
          <w:szCs w:val="24"/>
        </w:rPr>
        <w:t>cochleae</w:t>
      </w:r>
      <w:r w:rsidR="00D339D2">
        <w:rPr>
          <w:rFonts w:cs="Times New Roman"/>
          <w:szCs w:val="24"/>
        </w:rPr>
        <w:t>. A</w:t>
      </w:r>
      <w:r w:rsidR="002C3686">
        <w:rPr>
          <w:rFonts w:cs="Times New Roman"/>
          <w:szCs w:val="24"/>
        </w:rPr>
        <w:t>n FE</w:t>
      </w:r>
      <w:r w:rsidR="00D339D2">
        <w:rPr>
          <w:rFonts w:cs="Times New Roman"/>
          <w:szCs w:val="24"/>
        </w:rPr>
        <w:t xml:space="preserve"> model of the human OC, paired with a spiral-shaped, </w:t>
      </w:r>
      <w:r w:rsidR="002C3686">
        <w:rPr>
          <w:rFonts w:cs="Times New Roman"/>
          <w:szCs w:val="24"/>
        </w:rPr>
        <w:t xml:space="preserve">3-chambered human cochlea, is needed to better understand the effect of blast </w:t>
      </w:r>
      <w:r w:rsidR="0090349A">
        <w:rPr>
          <w:rFonts w:cs="Times New Roman"/>
          <w:szCs w:val="24"/>
        </w:rPr>
        <w:t xml:space="preserve">wave </w:t>
      </w:r>
      <w:r w:rsidR="002C3686">
        <w:rPr>
          <w:rFonts w:cs="Times New Roman"/>
          <w:szCs w:val="24"/>
        </w:rPr>
        <w:t>transmission on the human inner ear.</w:t>
      </w:r>
    </w:p>
    <w:p w14:paraId="2CB58F9E" w14:textId="77777777" w:rsidR="00B10C35" w:rsidRDefault="00B10C35" w:rsidP="00D74995">
      <w:pPr>
        <w:keepNext/>
        <w:tabs>
          <w:tab w:val="left" w:pos="720"/>
          <w:tab w:val="left" w:pos="1380"/>
        </w:tabs>
        <w:spacing w:after="0" w:line="276" w:lineRule="auto"/>
        <w:jc w:val="center"/>
      </w:pPr>
      <w:r>
        <w:rPr>
          <w:rFonts w:cs="Times New Roman"/>
          <w:noProof/>
          <w:szCs w:val="24"/>
        </w:rPr>
        <w:drawing>
          <wp:inline distT="0" distB="0" distL="0" distR="0" wp14:anchorId="68F2B1F9" wp14:editId="2E60BA6D">
            <wp:extent cx="3482340" cy="3003520"/>
            <wp:effectExtent l="0" t="0" r="3810" b="6985"/>
            <wp:docPr id="1668625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47181" cy="3059445"/>
                    </a:xfrm>
                    <a:prstGeom prst="rect">
                      <a:avLst/>
                    </a:prstGeom>
                    <a:noFill/>
                  </pic:spPr>
                </pic:pic>
              </a:graphicData>
            </a:graphic>
          </wp:inline>
        </w:drawing>
      </w:r>
    </w:p>
    <w:p w14:paraId="29C4AC55" w14:textId="35545BB8" w:rsidR="006721B6" w:rsidRPr="00B10C35" w:rsidRDefault="00B10C35" w:rsidP="00D74995">
      <w:pPr>
        <w:pStyle w:val="Caption"/>
        <w:spacing w:after="0" w:line="276" w:lineRule="auto"/>
        <w:jc w:val="center"/>
        <w:rPr>
          <w:rFonts w:cs="Times New Roman"/>
          <w:i w:val="0"/>
          <w:iCs w:val="0"/>
          <w:color w:val="auto"/>
          <w:sz w:val="24"/>
          <w:szCs w:val="24"/>
        </w:rPr>
      </w:pPr>
      <w:bookmarkStart w:id="16" w:name="_Toc133858565"/>
      <w:r w:rsidRPr="00B10C35">
        <w:rPr>
          <w:b/>
          <w:bCs/>
          <w:i w:val="0"/>
          <w:iCs w:val="0"/>
          <w:color w:val="auto"/>
          <w:sz w:val="24"/>
          <w:szCs w:val="24"/>
        </w:rPr>
        <w:t xml:space="preserve">Figure </w:t>
      </w:r>
      <w:r w:rsidRPr="00B10C35">
        <w:rPr>
          <w:b/>
          <w:bCs/>
          <w:i w:val="0"/>
          <w:iCs w:val="0"/>
          <w:color w:val="auto"/>
          <w:sz w:val="24"/>
          <w:szCs w:val="24"/>
        </w:rPr>
        <w:fldChar w:fldCharType="begin"/>
      </w:r>
      <w:r w:rsidRPr="00B10C35">
        <w:rPr>
          <w:b/>
          <w:bCs/>
          <w:i w:val="0"/>
          <w:iCs w:val="0"/>
          <w:color w:val="auto"/>
          <w:sz w:val="24"/>
          <w:szCs w:val="24"/>
        </w:rPr>
        <w:instrText xml:space="preserve"> SEQ Figure \* ARABIC </w:instrText>
      </w:r>
      <w:r w:rsidRPr="00B10C35">
        <w:rPr>
          <w:b/>
          <w:bCs/>
          <w:i w:val="0"/>
          <w:iCs w:val="0"/>
          <w:color w:val="auto"/>
          <w:sz w:val="24"/>
          <w:szCs w:val="24"/>
        </w:rPr>
        <w:fldChar w:fldCharType="separate"/>
      </w:r>
      <w:r w:rsidR="008263B7">
        <w:rPr>
          <w:b/>
          <w:bCs/>
          <w:i w:val="0"/>
          <w:iCs w:val="0"/>
          <w:noProof/>
          <w:color w:val="auto"/>
          <w:sz w:val="24"/>
          <w:szCs w:val="24"/>
        </w:rPr>
        <w:t>5</w:t>
      </w:r>
      <w:r w:rsidRPr="00B10C35">
        <w:rPr>
          <w:b/>
          <w:bCs/>
          <w:i w:val="0"/>
          <w:iCs w:val="0"/>
          <w:color w:val="auto"/>
          <w:sz w:val="24"/>
          <w:szCs w:val="24"/>
        </w:rPr>
        <w:fldChar w:fldCharType="end"/>
      </w:r>
      <w:r w:rsidRPr="00B10C35">
        <w:rPr>
          <w:b/>
          <w:bCs/>
          <w:i w:val="0"/>
          <w:iCs w:val="0"/>
          <w:color w:val="auto"/>
          <w:sz w:val="24"/>
          <w:szCs w:val="24"/>
        </w:rPr>
        <w:t>.</w:t>
      </w:r>
      <w:r w:rsidRPr="00B10C35">
        <w:rPr>
          <w:i w:val="0"/>
          <w:iCs w:val="0"/>
          <w:color w:val="auto"/>
          <w:sz w:val="24"/>
          <w:szCs w:val="24"/>
        </w:rPr>
        <w:t xml:space="preserve"> The unified cochlea-OC FE model reported in Sasmal and Grosh (2019). This model consisted of a simple 2-chambered gerbil cochlea (a) and a 5-row OC model (b) containing the OC’s membranes, sensory hair cells, and supporting cells.</w:t>
      </w:r>
      <w:r w:rsidR="0091642E">
        <w:rPr>
          <w:i w:val="0"/>
          <w:iCs w:val="0"/>
          <w:color w:val="auto"/>
          <w:sz w:val="24"/>
          <w:szCs w:val="24"/>
        </w:rPr>
        <w:t xml:space="preserve"> The models were unified to simulate low- and high-frequency hearing.</w:t>
      </w:r>
      <w:bookmarkEnd w:id="16"/>
    </w:p>
    <w:p w14:paraId="06D4BCE0" w14:textId="77777777" w:rsidR="00B10C35" w:rsidRDefault="00B10C35">
      <w:pPr>
        <w:rPr>
          <w:rFonts w:cs="Times New Roman"/>
          <w:b/>
          <w:bCs/>
          <w:szCs w:val="24"/>
        </w:rPr>
      </w:pPr>
      <w:r>
        <w:br w:type="page"/>
      </w:r>
    </w:p>
    <w:p w14:paraId="341E5B45" w14:textId="58AD2E44" w:rsidR="002C3686" w:rsidRPr="001126F7" w:rsidRDefault="001126F7" w:rsidP="00B632F8">
      <w:pPr>
        <w:pStyle w:val="Heading2"/>
      </w:pPr>
      <w:bookmarkStart w:id="17" w:name="_Toc133858210"/>
      <w:r w:rsidRPr="001126F7">
        <w:lastRenderedPageBreak/>
        <w:t>1.</w:t>
      </w:r>
      <w:r w:rsidR="006721B6">
        <w:t>4</w:t>
      </w:r>
      <w:r w:rsidRPr="001126F7">
        <w:t xml:space="preserve"> Objectives</w:t>
      </w:r>
      <w:bookmarkEnd w:id="17"/>
    </w:p>
    <w:p w14:paraId="6C18F7B4" w14:textId="04EEE152" w:rsidR="00DC1A16" w:rsidRDefault="001516CA" w:rsidP="008912E1">
      <w:pPr>
        <w:tabs>
          <w:tab w:val="left" w:pos="720"/>
          <w:tab w:val="left" w:pos="1380"/>
        </w:tabs>
        <w:spacing w:after="0" w:line="480" w:lineRule="auto"/>
        <w:jc w:val="both"/>
        <w:rPr>
          <w:rFonts w:cs="Times New Roman"/>
          <w:szCs w:val="24"/>
        </w:rPr>
      </w:pPr>
      <w:r>
        <w:rPr>
          <w:rFonts w:cs="Times New Roman"/>
          <w:szCs w:val="24"/>
        </w:rPr>
        <w:tab/>
        <w:t xml:space="preserve">In order to better </w:t>
      </w:r>
      <w:r w:rsidR="000B7A1A">
        <w:rPr>
          <w:rFonts w:cs="Times New Roman"/>
          <w:szCs w:val="24"/>
        </w:rPr>
        <w:t xml:space="preserve">understand and reliably predict hearing loss and injury </w:t>
      </w:r>
      <w:r w:rsidR="007D73B9">
        <w:rPr>
          <w:rFonts w:cs="Times New Roman"/>
          <w:szCs w:val="24"/>
        </w:rPr>
        <w:t>in the human ear</w:t>
      </w:r>
      <w:r w:rsidR="000B7A1A">
        <w:rPr>
          <w:rFonts w:cs="Times New Roman"/>
          <w:szCs w:val="24"/>
        </w:rPr>
        <w:t xml:space="preserve"> resulting from </w:t>
      </w:r>
      <w:r w:rsidR="007D73B9">
        <w:rPr>
          <w:rFonts w:cs="Times New Roman"/>
          <w:szCs w:val="24"/>
        </w:rPr>
        <w:t xml:space="preserve">BOP exposure, </w:t>
      </w:r>
      <w:r w:rsidR="00125BB6">
        <w:rPr>
          <w:rFonts w:cs="Times New Roman"/>
          <w:szCs w:val="24"/>
        </w:rPr>
        <w:t>improved</w:t>
      </w:r>
      <w:r w:rsidR="009F083E">
        <w:rPr>
          <w:rFonts w:cs="Times New Roman"/>
          <w:szCs w:val="24"/>
        </w:rPr>
        <w:t xml:space="preserve"> and</w:t>
      </w:r>
      <w:r w:rsidR="00125BB6">
        <w:rPr>
          <w:rFonts w:cs="Times New Roman"/>
          <w:szCs w:val="24"/>
        </w:rPr>
        <w:t xml:space="preserve"> models of the human ear are required. 3D FE </w:t>
      </w:r>
      <w:r w:rsidR="004601A0">
        <w:rPr>
          <w:rFonts w:cs="Times New Roman"/>
          <w:szCs w:val="24"/>
        </w:rPr>
        <w:t>computational modeling is</w:t>
      </w:r>
      <w:r w:rsidR="00125BB6">
        <w:rPr>
          <w:rFonts w:cs="Times New Roman"/>
          <w:szCs w:val="24"/>
        </w:rPr>
        <w:t xml:space="preserve"> the best tool for simulating the 3D behavior of the middle and inner ear</w:t>
      </w:r>
      <w:r w:rsidR="009F7719">
        <w:rPr>
          <w:rFonts w:cs="Times New Roman"/>
          <w:szCs w:val="24"/>
        </w:rPr>
        <w:t xml:space="preserve"> with geometry accurate to the ear’s anatomy.</w:t>
      </w:r>
      <w:r w:rsidR="00673A53">
        <w:rPr>
          <w:rFonts w:cs="Times New Roman"/>
          <w:szCs w:val="24"/>
        </w:rPr>
        <w:t xml:space="preserve"> In order to </w:t>
      </w:r>
      <w:r w:rsidR="009F083E">
        <w:rPr>
          <w:rFonts w:cs="Times New Roman"/>
          <w:szCs w:val="24"/>
        </w:rPr>
        <w:t>advance the</w:t>
      </w:r>
      <w:r w:rsidR="00F70DD0">
        <w:rPr>
          <w:rFonts w:cs="Times New Roman"/>
          <w:szCs w:val="24"/>
        </w:rPr>
        <w:t xml:space="preserve"> </w:t>
      </w:r>
      <w:r w:rsidR="00F717CC">
        <w:rPr>
          <w:rFonts w:cs="Times New Roman"/>
          <w:szCs w:val="24"/>
        </w:rPr>
        <w:t xml:space="preserve">understanding of ear biomechanics during </w:t>
      </w:r>
      <w:r w:rsidR="000D3142">
        <w:rPr>
          <w:rFonts w:cs="Times New Roman"/>
          <w:szCs w:val="24"/>
        </w:rPr>
        <w:t xml:space="preserve">blast </w:t>
      </w:r>
      <w:r w:rsidR="0090349A">
        <w:rPr>
          <w:rFonts w:cs="Times New Roman"/>
          <w:szCs w:val="24"/>
        </w:rPr>
        <w:t xml:space="preserve">wave </w:t>
      </w:r>
      <w:r w:rsidR="000D3142">
        <w:rPr>
          <w:rFonts w:cs="Times New Roman"/>
          <w:szCs w:val="24"/>
        </w:rPr>
        <w:t xml:space="preserve">transmission, a multiscale FE model of the human ear was developed, consisting of a macroscale model of the human ear and </w:t>
      </w:r>
      <w:r w:rsidR="005B511A">
        <w:rPr>
          <w:rFonts w:cs="Times New Roman"/>
          <w:szCs w:val="24"/>
        </w:rPr>
        <w:t xml:space="preserve">a microscale model of the human OC. </w:t>
      </w:r>
      <w:r w:rsidR="00614DD9">
        <w:rPr>
          <w:rFonts w:cs="Times New Roman"/>
          <w:szCs w:val="24"/>
        </w:rPr>
        <w:t>This model</w:t>
      </w:r>
      <w:r w:rsidR="00E55411">
        <w:rPr>
          <w:rFonts w:cs="Times New Roman"/>
          <w:szCs w:val="24"/>
        </w:rPr>
        <w:t xml:space="preserve"> is the most comprehensive FE model of the ear</w:t>
      </w:r>
      <w:r w:rsidR="00EE6174">
        <w:rPr>
          <w:rFonts w:cs="Times New Roman"/>
          <w:szCs w:val="24"/>
        </w:rPr>
        <w:t>,</w:t>
      </w:r>
      <w:r w:rsidR="00614DD9">
        <w:rPr>
          <w:rFonts w:cs="Times New Roman"/>
          <w:szCs w:val="24"/>
        </w:rPr>
        <w:t xml:space="preserve"> further improv</w:t>
      </w:r>
      <w:r w:rsidR="00EE6174">
        <w:rPr>
          <w:rFonts w:cs="Times New Roman"/>
          <w:szCs w:val="24"/>
        </w:rPr>
        <w:t>ing</w:t>
      </w:r>
      <w:r w:rsidR="00614DD9">
        <w:rPr>
          <w:rFonts w:cs="Times New Roman"/>
          <w:szCs w:val="24"/>
        </w:rPr>
        <w:t xml:space="preserve"> the anatomy of the inner ear</w:t>
      </w:r>
      <w:r w:rsidR="007511D2">
        <w:rPr>
          <w:rFonts w:cs="Times New Roman"/>
          <w:szCs w:val="24"/>
        </w:rPr>
        <w:t xml:space="preserve"> and integrat</w:t>
      </w:r>
      <w:r w:rsidR="00EE6174">
        <w:rPr>
          <w:rFonts w:cs="Times New Roman"/>
          <w:szCs w:val="24"/>
        </w:rPr>
        <w:t>ing</w:t>
      </w:r>
      <w:r w:rsidR="007511D2">
        <w:rPr>
          <w:rFonts w:cs="Times New Roman"/>
          <w:szCs w:val="24"/>
        </w:rPr>
        <w:t xml:space="preserve"> the OC, which will provide useful results for understanding how the behavior of the OC during blast </w:t>
      </w:r>
      <w:r w:rsidR="005B0C58">
        <w:rPr>
          <w:rFonts w:cs="Times New Roman"/>
          <w:szCs w:val="24"/>
        </w:rPr>
        <w:t>leads to hearing loss.</w:t>
      </w:r>
      <w:r w:rsidR="00EE562A">
        <w:rPr>
          <w:rFonts w:cs="Times New Roman"/>
          <w:szCs w:val="24"/>
        </w:rPr>
        <w:t xml:space="preserve"> </w:t>
      </w:r>
      <w:r w:rsidR="007267DE">
        <w:rPr>
          <w:rFonts w:cs="Times New Roman"/>
          <w:szCs w:val="24"/>
        </w:rPr>
        <w:t xml:space="preserve">The FE model can also be used to predict the effectiveness of hearing protection devices (HPDs) </w:t>
      </w:r>
      <w:r w:rsidR="00E55411">
        <w:rPr>
          <w:rFonts w:cs="Times New Roman"/>
          <w:szCs w:val="24"/>
        </w:rPr>
        <w:t xml:space="preserve">or the likelihood of injury resulting from </w:t>
      </w:r>
      <w:r w:rsidR="00EE6174">
        <w:rPr>
          <w:rFonts w:cs="Times New Roman"/>
          <w:szCs w:val="24"/>
        </w:rPr>
        <w:t xml:space="preserve">theoretical blast waveforms. The goal of this study is to further </w:t>
      </w:r>
      <w:r w:rsidR="00EE6174" w:rsidRPr="000D357D">
        <w:rPr>
          <w:rFonts w:cs="Times New Roman"/>
          <w:szCs w:val="24"/>
        </w:rPr>
        <w:t xml:space="preserve">advance </w:t>
      </w:r>
      <w:r w:rsidR="00EE6174">
        <w:rPr>
          <w:rFonts w:cs="Times New Roman"/>
          <w:szCs w:val="24"/>
        </w:rPr>
        <w:t>the</w:t>
      </w:r>
      <w:r w:rsidR="00EE6174" w:rsidRPr="000D357D">
        <w:rPr>
          <w:rFonts w:cs="Times New Roman"/>
          <w:szCs w:val="24"/>
        </w:rPr>
        <w:t xml:space="preserve"> understanding of auditory blast injury</w:t>
      </w:r>
      <w:r w:rsidR="00EE6174">
        <w:rPr>
          <w:rFonts w:cs="Times New Roman"/>
          <w:szCs w:val="24"/>
        </w:rPr>
        <w:t xml:space="preserve"> </w:t>
      </w:r>
      <w:r w:rsidR="00BD68F0">
        <w:rPr>
          <w:rFonts w:cs="Times New Roman"/>
          <w:szCs w:val="24"/>
        </w:rPr>
        <w:t xml:space="preserve">and provide a useful tool for predicting </w:t>
      </w:r>
      <w:r w:rsidR="00BF68DB">
        <w:rPr>
          <w:rFonts w:cs="Times New Roman"/>
          <w:szCs w:val="24"/>
        </w:rPr>
        <w:t>the likelihood of hearing loss.</w:t>
      </w:r>
      <w:r w:rsidR="00DC1A16">
        <w:rPr>
          <w:rFonts w:cs="Times New Roman"/>
          <w:szCs w:val="24"/>
        </w:rPr>
        <w:br w:type="page"/>
      </w:r>
    </w:p>
    <w:p w14:paraId="2D6BEC82" w14:textId="066592D9" w:rsidR="00797533" w:rsidRDefault="00DD501B" w:rsidP="00B632F8">
      <w:pPr>
        <w:pStyle w:val="Heading1"/>
        <w:jc w:val="left"/>
      </w:pPr>
      <w:bookmarkStart w:id="18" w:name="_Toc133858211"/>
      <w:r w:rsidRPr="009D7C0C">
        <w:lastRenderedPageBreak/>
        <w:t xml:space="preserve">Chapter 2: </w:t>
      </w:r>
      <w:r w:rsidR="00C56115">
        <w:t>3D Finite Element</w:t>
      </w:r>
      <w:r w:rsidR="00EC4969" w:rsidRPr="009D7C0C">
        <w:t xml:space="preserve"> </w:t>
      </w:r>
      <w:r w:rsidR="009D7C0C">
        <w:t>Analysis</w:t>
      </w:r>
      <w:r w:rsidR="00EC4969" w:rsidRPr="009D7C0C">
        <w:t xml:space="preserve"> of</w:t>
      </w:r>
      <w:r w:rsidR="00C56115">
        <w:t xml:space="preserve"> Blast </w:t>
      </w:r>
      <w:r w:rsidR="0090349A">
        <w:t xml:space="preserve">Wave </w:t>
      </w:r>
      <w:r w:rsidR="00C56115">
        <w:t xml:space="preserve">Transmission through </w:t>
      </w:r>
      <w:r w:rsidR="00EC4969" w:rsidRPr="009D7C0C">
        <w:t>Human Ear</w:t>
      </w:r>
      <w:r w:rsidR="009D7C0C">
        <w:t xml:space="preserve"> Model</w:t>
      </w:r>
      <w:bookmarkEnd w:id="18"/>
    </w:p>
    <w:p w14:paraId="2E5E40B6" w14:textId="77777777" w:rsidR="009D7C0C" w:rsidRPr="009D7C0C" w:rsidRDefault="009D7C0C" w:rsidP="009D7C0C">
      <w:pPr>
        <w:tabs>
          <w:tab w:val="left" w:pos="720"/>
          <w:tab w:val="left" w:pos="1380"/>
        </w:tabs>
        <w:spacing w:after="0" w:line="276" w:lineRule="auto"/>
        <w:rPr>
          <w:rFonts w:cs="Times New Roman"/>
          <w:b/>
          <w:bCs/>
          <w:sz w:val="6"/>
          <w:szCs w:val="6"/>
        </w:rPr>
      </w:pPr>
    </w:p>
    <w:p w14:paraId="2E46C9A1" w14:textId="75AE055F" w:rsidR="00BF68DB" w:rsidRDefault="00851009" w:rsidP="00B632F8">
      <w:pPr>
        <w:pStyle w:val="Heading2"/>
      </w:pPr>
      <w:bookmarkStart w:id="19" w:name="_Toc133858212"/>
      <w:r>
        <w:t xml:space="preserve">2.1 Creation of </w:t>
      </w:r>
      <w:r w:rsidR="00A93091">
        <w:t xml:space="preserve">the </w:t>
      </w:r>
      <w:r>
        <w:t>3D F</w:t>
      </w:r>
      <w:r w:rsidR="00C56115">
        <w:t>inite Element</w:t>
      </w:r>
      <w:r>
        <w:t xml:space="preserve"> Model of Human Ear</w:t>
      </w:r>
      <w:bookmarkEnd w:id="19"/>
    </w:p>
    <w:p w14:paraId="794C9359" w14:textId="78E4F536" w:rsidR="004B2779" w:rsidRPr="004B2779" w:rsidRDefault="004B2779" w:rsidP="00B632F8">
      <w:pPr>
        <w:pStyle w:val="Heading3"/>
      </w:pPr>
      <w:bookmarkStart w:id="20" w:name="_Toc133858213"/>
      <w:r>
        <w:t>2.1.1 Macroscale Human Ear Model</w:t>
      </w:r>
      <w:bookmarkEnd w:id="20"/>
    </w:p>
    <w:p w14:paraId="41A83619" w14:textId="49B4997F" w:rsidR="000254E5" w:rsidRPr="000D357D" w:rsidRDefault="000254E5" w:rsidP="000254E5">
      <w:pPr>
        <w:tabs>
          <w:tab w:val="left" w:pos="720"/>
          <w:tab w:val="left" w:pos="1380"/>
        </w:tabs>
        <w:spacing w:after="0" w:line="480" w:lineRule="auto"/>
        <w:ind w:firstLine="720"/>
        <w:jc w:val="both"/>
        <w:rPr>
          <w:rFonts w:cs="Times New Roman"/>
          <w:szCs w:val="24"/>
        </w:rPr>
      </w:pPr>
      <w:r w:rsidRPr="000D357D">
        <w:rPr>
          <w:rFonts w:cs="Times New Roman"/>
          <w:szCs w:val="24"/>
        </w:rPr>
        <w:t xml:space="preserve">The 3D FE </w:t>
      </w:r>
      <w:r>
        <w:rPr>
          <w:rFonts w:cs="Times New Roman"/>
          <w:szCs w:val="24"/>
        </w:rPr>
        <w:t xml:space="preserve">macroscale </w:t>
      </w:r>
      <w:r w:rsidRPr="000D357D">
        <w:rPr>
          <w:rFonts w:cs="Times New Roman"/>
          <w:szCs w:val="24"/>
        </w:rPr>
        <w:t>model of the human ear with a 3-chamber spiral cochlea was built based on the model reported by Brown et al.</w:t>
      </w:r>
      <w:r w:rsidRPr="000D357D">
        <w:rPr>
          <w:rFonts w:cs="Times New Roman"/>
          <w:szCs w:val="24"/>
        </w:rPr>
        <w:fldChar w:fldCharType="begin"/>
      </w:r>
      <w:r>
        <w:rPr>
          <w:rFonts w:cs="Times New Roman"/>
          <w:szCs w:val="24"/>
        </w:rPr>
        <w:instrText xml:space="preserve"> ADDIN ZOTERO_ITEM CSL_CITATION {"citationID":"BxAOhUwv","properties":{"formattedCitation":"\\super 21\\nosupersub{}","plainCitation":"21","noteIndex":0},"citationItems":[{"id":327,"uris":["http://zotero.org/users/local/VRyNeGwD/items/I3SQWN5B"],"itemData":{"id":327,"type":"article-journal","abstract":"Abstract\n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Z."}],"issued":{"date-parts":[["2022",1,1]]}}}],"schema":"https://github.com/citation-style-language/schema/raw/master/csl-citation.json"} </w:instrText>
      </w:r>
      <w:r w:rsidRPr="000D357D">
        <w:rPr>
          <w:rFonts w:cs="Times New Roman"/>
          <w:szCs w:val="24"/>
        </w:rPr>
        <w:fldChar w:fldCharType="separate"/>
      </w:r>
      <w:r w:rsidRPr="00785506">
        <w:rPr>
          <w:rFonts w:cs="Times New Roman"/>
          <w:szCs w:val="24"/>
          <w:vertAlign w:val="superscript"/>
        </w:rPr>
        <w:t>21</w:t>
      </w:r>
      <w:r w:rsidRPr="000D357D">
        <w:rPr>
          <w:rFonts w:cs="Times New Roman"/>
          <w:szCs w:val="24"/>
        </w:rPr>
        <w:fldChar w:fldCharType="end"/>
      </w:r>
      <w:r w:rsidR="008C33B6">
        <w:rPr>
          <w:rFonts w:cs="Times New Roman"/>
          <w:szCs w:val="24"/>
        </w:rPr>
        <w:t xml:space="preserve"> The model</w:t>
      </w:r>
      <w:r w:rsidRPr="000D357D">
        <w:rPr>
          <w:rFonts w:cs="Times New Roman"/>
          <w:szCs w:val="24"/>
        </w:rPr>
        <w:t xml:space="preserve"> consist</w:t>
      </w:r>
      <w:r w:rsidR="008C33B6">
        <w:rPr>
          <w:rFonts w:cs="Times New Roman"/>
          <w:szCs w:val="24"/>
        </w:rPr>
        <w:t>s</w:t>
      </w:r>
      <w:r w:rsidRPr="000D357D">
        <w:rPr>
          <w:rFonts w:cs="Times New Roman"/>
          <w:szCs w:val="24"/>
        </w:rPr>
        <w:t xml:space="preserve"> of the external ear canal, middle ear, and spiral cochlea. The middle ear includes the TM</w:t>
      </w:r>
      <w:r w:rsidR="00AE366D">
        <w:rPr>
          <w:rFonts w:cs="Times New Roman"/>
          <w:szCs w:val="24"/>
        </w:rPr>
        <w:t>, which is connected by the manubrium to the</w:t>
      </w:r>
      <w:r w:rsidRPr="000D357D">
        <w:rPr>
          <w:rFonts w:cs="Times New Roman"/>
          <w:szCs w:val="24"/>
        </w:rPr>
        <w:t xml:space="preserve"> three ossicles (malleus, incus, and stapes)</w:t>
      </w:r>
      <w:r w:rsidR="00AE366D">
        <w:rPr>
          <w:rFonts w:cs="Times New Roman"/>
          <w:szCs w:val="24"/>
        </w:rPr>
        <w:t>. The ossicles are</w:t>
      </w:r>
      <w:r w:rsidRPr="000D357D">
        <w:rPr>
          <w:rFonts w:cs="Times New Roman"/>
          <w:szCs w:val="24"/>
        </w:rPr>
        <w:t xml:space="preserve"> connected</w:t>
      </w:r>
      <w:r w:rsidR="00AE366D">
        <w:rPr>
          <w:rFonts w:cs="Times New Roman"/>
          <w:szCs w:val="24"/>
        </w:rPr>
        <w:t xml:space="preserve"> together</w:t>
      </w:r>
      <w:r w:rsidRPr="000D357D">
        <w:rPr>
          <w:rFonts w:cs="Times New Roman"/>
          <w:szCs w:val="24"/>
        </w:rPr>
        <w:t xml:space="preserve"> by </w:t>
      </w:r>
      <w:r w:rsidR="00685F0E">
        <w:rPr>
          <w:rFonts w:cs="Times New Roman"/>
          <w:szCs w:val="24"/>
        </w:rPr>
        <w:t xml:space="preserve">the </w:t>
      </w:r>
      <w:r w:rsidRPr="000D357D">
        <w:rPr>
          <w:rFonts w:cs="Times New Roman"/>
          <w:szCs w:val="24"/>
        </w:rPr>
        <w:t xml:space="preserve">incudomalleolar joint (IMJ) and </w:t>
      </w:r>
      <w:r w:rsidR="00685F0E">
        <w:rPr>
          <w:rFonts w:cs="Times New Roman"/>
          <w:szCs w:val="24"/>
        </w:rPr>
        <w:t>ISJ</w:t>
      </w:r>
      <w:r w:rsidRPr="000D357D">
        <w:rPr>
          <w:rFonts w:cs="Times New Roman"/>
          <w:szCs w:val="24"/>
        </w:rPr>
        <w:t xml:space="preserve"> and suspended in middle ear cavity by ligaments and muscle tendons</w:t>
      </w:r>
      <w:r w:rsidR="00BD54A3">
        <w:rPr>
          <w:rFonts w:cs="Times New Roman"/>
          <w:szCs w:val="24"/>
        </w:rPr>
        <w:t xml:space="preserve"> (C1 to C7)</w:t>
      </w:r>
      <w:r w:rsidRPr="000D357D">
        <w:rPr>
          <w:rFonts w:cs="Times New Roman"/>
          <w:szCs w:val="24"/>
        </w:rPr>
        <w:t xml:space="preserve">. The spiral cochlea </w:t>
      </w:r>
      <w:r w:rsidR="006C39DA">
        <w:rPr>
          <w:rFonts w:cs="Times New Roman"/>
          <w:szCs w:val="24"/>
        </w:rPr>
        <w:t>has</w:t>
      </w:r>
      <w:r w:rsidRPr="000D357D">
        <w:rPr>
          <w:rFonts w:cs="Times New Roman"/>
          <w:szCs w:val="24"/>
        </w:rPr>
        <w:t xml:space="preserve"> two and a half turns </w:t>
      </w:r>
      <w:r w:rsidR="006C39DA">
        <w:rPr>
          <w:rFonts w:cs="Times New Roman"/>
          <w:szCs w:val="24"/>
        </w:rPr>
        <w:t xml:space="preserve">and </w:t>
      </w:r>
      <w:r w:rsidRPr="000D357D">
        <w:rPr>
          <w:rFonts w:cs="Times New Roman"/>
          <w:szCs w:val="24"/>
        </w:rPr>
        <w:t xml:space="preserve">connects to the middle ear at the oval window through the </w:t>
      </w:r>
      <w:r w:rsidR="00F64F92">
        <w:rPr>
          <w:rFonts w:cs="Times New Roman"/>
          <w:szCs w:val="24"/>
        </w:rPr>
        <w:t>SFP</w:t>
      </w:r>
      <w:r w:rsidRPr="000D357D">
        <w:rPr>
          <w:rFonts w:cs="Times New Roman"/>
          <w:szCs w:val="24"/>
        </w:rPr>
        <w:t xml:space="preserve"> and stapedial annular ligament (SAL) and at the round window through </w:t>
      </w:r>
      <w:r w:rsidR="00F64F92">
        <w:rPr>
          <w:rFonts w:cs="Times New Roman"/>
          <w:szCs w:val="24"/>
        </w:rPr>
        <w:t>the RWM</w:t>
      </w:r>
      <w:r w:rsidRPr="000D357D">
        <w:rPr>
          <w:rFonts w:cs="Times New Roman"/>
          <w:szCs w:val="24"/>
        </w:rPr>
        <w:t xml:space="preserve"> as shown in </w:t>
      </w:r>
      <w:r w:rsidRPr="00C41BAF">
        <w:rPr>
          <w:rFonts w:cs="Times New Roman"/>
          <w:b/>
          <w:bCs/>
          <w:szCs w:val="24"/>
        </w:rPr>
        <w:t xml:space="preserve">Figs. </w:t>
      </w:r>
      <w:r w:rsidR="00B10C35">
        <w:rPr>
          <w:rFonts w:cs="Times New Roman"/>
          <w:b/>
          <w:bCs/>
          <w:szCs w:val="24"/>
        </w:rPr>
        <w:t>6</w:t>
      </w:r>
      <w:r w:rsidRPr="00C41BAF">
        <w:rPr>
          <w:rFonts w:cs="Times New Roman"/>
          <w:b/>
          <w:bCs/>
          <w:szCs w:val="24"/>
        </w:rPr>
        <w:t>(a)</w:t>
      </w:r>
      <w:r w:rsidRPr="000D357D">
        <w:rPr>
          <w:rFonts w:cs="Times New Roman"/>
          <w:szCs w:val="24"/>
        </w:rPr>
        <w:t xml:space="preserve"> and </w:t>
      </w:r>
      <w:r w:rsidR="00B10C35">
        <w:rPr>
          <w:rFonts w:cs="Times New Roman"/>
          <w:b/>
          <w:bCs/>
          <w:szCs w:val="24"/>
        </w:rPr>
        <w:t>6</w:t>
      </w:r>
      <w:r w:rsidRPr="00C41BAF">
        <w:rPr>
          <w:rFonts w:cs="Times New Roman"/>
          <w:b/>
          <w:bCs/>
          <w:szCs w:val="24"/>
        </w:rPr>
        <w:t>(b)</w:t>
      </w:r>
      <w:r w:rsidRPr="000D357D">
        <w:rPr>
          <w:rFonts w:cs="Times New Roman"/>
          <w:szCs w:val="24"/>
        </w:rPr>
        <w:t xml:space="preserve">. </w:t>
      </w:r>
      <w:r w:rsidRPr="00C41BAF">
        <w:rPr>
          <w:rFonts w:cs="Times New Roman"/>
          <w:b/>
          <w:bCs/>
          <w:szCs w:val="24"/>
        </w:rPr>
        <w:t xml:space="preserve">Figure </w:t>
      </w:r>
      <w:r w:rsidR="00B10C35">
        <w:rPr>
          <w:rFonts w:cs="Times New Roman"/>
          <w:b/>
          <w:bCs/>
          <w:szCs w:val="24"/>
        </w:rPr>
        <w:t>6</w:t>
      </w:r>
      <w:r w:rsidRPr="00C41BAF">
        <w:rPr>
          <w:rFonts w:cs="Times New Roman"/>
          <w:b/>
          <w:bCs/>
          <w:szCs w:val="24"/>
        </w:rPr>
        <w:t>(a)</w:t>
      </w:r>
      <w:r w:rsidRPr="000D357D">
        <w:rPr>
          <w:rFonts w:cs="Times New Roman"/>
          <w:szCs w:val="24"/>
        </w:rPr>
        <w:t xml:space="preserve"> displays the posterior view of the model with the middle ear cavity partially transparent to show the ossicles and </w:t>
      </w:r>
      <w:r w:rsidRPr="00C41BAF">
        <w:rPr>
          <w:rFonts w:cs="Times New Roman"/>
          <w:b/>
          <w:bCs/>
          <w:szCs w:val="24"/>
        </w:rPr>
        <w:t xml:space="preserve">Fig. </w:t>
      </w:r>
      <w:r w:rsidR="00B10C35">
        <w:rPr>
          <w:rFonts w:cs="Times New Roman"/>
          <w:b/>
          <w:bCs/>
          <w:szCs w:val="24"/>
        </w:rPr>
        <w:t>6</w:t>
      </w:r>
      <w:r w:rsidRPr="00C41BAF">
        <w:rPr>
          <w:rFonts w:cs="Times New Roman"/>
          <w:b/>
          <w:bCs/>
          <w:szCs w:val="24"/>
        </w:rPr>
        <w:t>(b)</w:t>
      </w:r>
      <w:r w:rsidRPr="000D357D">
        <w:rPr>
          <w:rFonts w:cs="Times New Roman"/>
          <w:szCs w:val="24"/>
        </w:rPr>
        <w:t xml:space="preserve"> is a </w:t>
      </w:r>
      <w:r w:rsidR="00BD54A3">
        <w:rPr>
          <w:rFonts w:cs="Times New Roman"/>
          <w:szCs w:val="24"/>
        </w:rPr>
        <w:t xml:space="preserve">magnified </w:t>
      </w:r>
      <w:r w:rsidRPr="000D357D">
        <w:rPr>
          <w:rFonts w:cs="Times New Roman"/>
          <w:szCs w:val="24"/>
        </w:rPr>
        <w:t xml:space="preserve">view of </w:t>
      </w:r>
      <w:r w:rsidR="003E45BF">
        <w:rPr>
          <w:rFonts w:cs="Times New Roman"/>
          <w:szCs w:val="24"/>
        </w:rPr>
        <w:t xml:space="preserve">the </w:t>
      </w:r>
      <w:r w:rsidRPr="000D357D">
        <w:rPr>
          <w:rFonts w:cs="Times New Roman"/>
          <w:szCs w:val="24"/>
        </w:rPr>
        <w:t>connections between the middle ear and cochlea, showing the basilar membrane inside the cochlea. The P</w:t>
      </w:r>
      <w:r w:rsidRPr="000D357D">
        <w:rPr>
          <w:rFonts w:cs="Times New Roman"/>
          <w:szCs w:val="24"/>
          <w:vertAlign w:val="subscript"/>
        </w:rPr>
        <w:t>0</w:t>
      </w:r>
      <w:r w:rsidRPr="000D357D">
        <w:rPr>
          <w:rFonts w:cs="Times New Roman"/>
          <w:szCs w:val="24"/>
        </w:rPr>
        <w:t xml:space="preserve"> and P</w:t>
      </w:r>
      <w:r w:rsidRPr="000D357D">
        <w:rPr>
          <w:rFonts w:cs="Times New Roman"/>
          <w:szCs w:val="24"/>
          <w:vertAlign w:val="subscript"/>
        </w:rPr>
        <w:t xml:space="preserve">1 </w:t>
      </w:r>
      <w:r w:rsidRPr="000D357D">
        <w:rPr>
          <w:rFonts w:cs="Times New Roman"/>
          <w:szCs w:val="24"/>
        </w:rPr>
        <w:t xml:space="preserve">marked in </w:t>
      </w:r>
      <w:r w:rsidRPr="00C41BAF">
        <w:rPr>
          <w:rFonts w:cs="Times New Roman"/>
          <w:b/>
          <w:bCs/>
          <w:szCs w:val="24"/>
        </w:rPr>
        <w:t xml:space="preserve">Fig. </w:t>
      </w:r>
      <w:r w:rsidR="00B10C35">
        <w:rPr>
          <w:rFonts w:cs="Times New Roman"/>
          <w:b/>
          <w:bCs/>
          <w:szCs w:val="24"/>
        </w:rPr>
        <w:t>6</w:t>
      </w:r>
      <w:r w:rsidRPr="00C41BAF">
        <w:rPr>
          <w:rFonts w:cs="Times New Roman"/>
          <w:b/>
          <w:bCs/>
          <w:szCs w:val="24"/>
        </w:rPr>
        <w:t>(a)</w:t>
      </w:r>
      <w:r w:rsidRPr="000D357D">
        <w:rPr>
          <w:rFonts w:cs="Times New Roman"/>
          <w:szCs w:val="24"/>
        </w:rPr>
        <w:t xml:space="preserve"> represent the locations where input pressure P</w:t>
      </w:r>
      <w:r w:rsidRPr="000D357D">
        <w:rPr>
          <w:rFonts w:cs="Times New Roman"/>
          <w:szCs w:val="24"/>
          <w:vertAlign w:val="subscript"/>
        </w:rPr>
        <w:t xml:space="preserve">0 </w:t>
      </w:r>
      <w:r w:rsidRPr="000D357D">
        <w:rPr>
          <w:rFonts w:cs="Times New Roman"/>
          <w:szCs w:val="24"/>
        </w:rPr>
        <w:t>was applied to the model and the ear canal pressure P</w:t>
      </w:r>
      <w:r w:rsidRPr="000D357D">
        <w:rPr>
          <w:rFonts w:cs="Times New Roman"/>
          <w:szCs w:val="24"/>
          <w:vertAlign w:val="subscript"/>
        </w:rPr>
        <w:t xml:space="preserve">1 </w:t>
      </w:r>
      <w:r w:rsidRPr="000D357D">
        <w:rPr>
          <w:rFonts w:cs="Times New Roman"/>
          <w:szCs w:val="24"/>
        </w:rPr>
        <w:t>near the TM</w:t>
      </w:r>
      <w:r w:rsidRPr="000D357D">
        <w:rPr>
          <w:rFonts w:cs="Times New Roman"/>
          <w:szCs w:val="24"/>
          <w:vertAlign w:val="subscript"/>
        </w:rPr>
        <w:t xml:space="preserve"> </w:t>
      </w:r>
      <w:r w:rsidRPr="000D357D">
        <w:rPr>
          <w:rFonts w:cs="Times New Roman"/>
          <w:szCs w:val="24"/>
        </w:rPr>
        <w:t>derived from the model, respectively.</w:t>
      </w:r>
    </w:p>
    <w:p w14:paraId="6B5388F3" w14:textId="402B1E12" w:rsidR="000254E5" w:rsidRDefault="000254E5" w:rsidP="000254E5">
      <w:pPr>
        <w:tabs>
          <w:tab w:val="left" w:pos="720"/>
          <w:tab w:val="left" w:pos="1380"/>
        </w:tabs>
        <w:spacing w:after="0" w:line="480" w:lineRule="auto"/>
        <w:ind w:firstLine="720"/>
        <w:jc w:val="both"/>
        <w:rPr>
          <w:rFonts w:cs="Times New Roman"/>
          <w:szCs w:val="24"/>
        </w:rPr>
      </w:pPr>
      <w:r w:rsidRPr="000D357D">
        <w:rPr>
          <w:rFonts w:cs="Times New Roman"/>
          <w:szCs w:val="24"/>
        </w:rPr>
        <w:t xml:space="preserve">The spiral cochlea has three fluid-filled chambers: </w:t>
      </w:r>
      <w:r w:rsidR="006C39DA">
        <w:rPr>
          <w:rFonts w:cs="Times New Roman"/>
          <w:szCs w:val="24"/>
        </w:rPr>
        <w:t xml:space="preserve">the </w:t>
      </w:r>
      <w:r w:rsidR="00A70647">
        <w:rPr>
          <w:rFonts w:cs="Times New Roman"/>
          <w:szCs w:val="24"/>
        </w:rPr>
        <w:t>SV, SM, and ST</w:t>
      </w:r>
      <w:r w:rsidRPr="000D357D">
        <w:rPr>
          <w:rFonts w:cs="Times New Roman"/>
          <w:szCs w:val="24"/>
        </w:rPr>
        <w:t xml:space="preserve">, separated by the </w:t>
      </w:r>
      <w:r w:rsidR="00F64F92">
        <w:rPr>
          <w:rFonts w:cs="Times New Roman"/>
          <w:szCs w:val="24"/>
        </w:rPr>
        <w:t>RM</w:t>
      </w:r>
      <w:r w:rsidRPr="000D357D">
        <w:rPr>
          <w:rFonts w:cs="Times New Roman"/>
          <w:szCs w:val="24"/>
        </w:rPr>
        <w:t xml:space="preserve"> and the </w:t>
      </w:r>
      <w:r w:rsidR="00F64F92">
        <w:rPr>
          <w:rFonts w:cs="Times New Roman"/>
          <w:szCs w:val="24"/>
        </w:rPr>
        <w:t>BM</w:t>
      </w:r>
      <w:r w:rsidRPr="000D357D">
        <w:rPr>
          <w:rFonts w:cs="Times New Roman"/>
          <w:szCs w:val="24"/>
        </w:rPr>
        <w:t xml:space="preserve"> as illustrated in </w:t>
      </w:r>
      <w:r w:rsidRPr="00C41BAF">
        <w:rPr>
          <w:rFonts w:cs="Times New Roman"/>
          <w:b/>
          <w:bCs/>
          <w:szCs w:val="24"/>
        </w:rPr>
        <w:t xml:space="preserve">Figs. </w:t>
      </w:r>
      <w:r w:rsidR="00B10C35">
        <w:rPr>
          <w:rFonts w:cs="Times New Roman"/>
          <w:b/>
          <w:bCs/>
          <w:szCs w:val="24"/>
        </w:rPr>
        <w:t>6</w:t>
      </w:r>
      <w:r w:rsidR="005F5FA8" w:rsidRPr="00C41BAF">
        <w:rPr>
          <w:rFonts w:cs="Times New Roman"/>
          <w:b/>
          <w:bCs/>
          <w:szCs w:val="24"/>
        </w:rPr>
        <w:t>(c)</w:t>
      </w:r>
      <w:r w:rsidRPr="000D357D">
        <w:rPr>
          <w:rFonts w:cs="Times New Roman"/>
          <w:szCs w:val="24"/>
        </w:rPr>
        <w:t xml:space="preserve"> and </w:t>
      </w:r>
      <w:r w:rsidR="00B10C35">
        <w:rPr>
          <w:rFonts w:cs="Times New Roman"/>
          <w:b/>
          <w:bCs/>
          <w:szCs w:val="24"/>
        </w:rPr>
        <w:t>6</w:t>
      </w:r>
      <w:r w:rsidRPr="00C41BAF">
        <w:rPr>
          <w:rFonts w:cs="Times New Roman"/>
          <w:b/>
          <w:bCs/>
          <w:szCs w:val="24"/>
        </w:rPr>
        <w:t>(d)</w:t>
      </w:r>
      <w:r w:rsidRPr="000D357D">
        <w:rPr>
          <w:rFonts w:cs="Times New Roman"/>
          <w:szCs w:val="24"/>
        </w:rPr>
        <w:t xml:space="preserve">. </w:t>
      </w:r>
      <w:r w:rsidRPr="00C41BAF">
        <w:rPr>
          <w:rFonts w:cs="Times New Roman"/>
          <w:b/>
          <w:bCs/>
          <w:szCs w:val="24"/>
        </w:rPr>
        <w:t xml:space="preserve">Figure </w:t>
      </w:r>
      <w:r w:rsidR="00B10C35">
        <w:rPr>
          <w:rFonts w:cs="Times New Roman"/>
          <w:b/>
          <w:bCs/>
          <w:szCs w:val="24"/>
        </w:rPr>
        <w:t>6</w:t>
      </w:r>
      <w:r w:rsidR="005F5FA8" w:rsidRPr="00C41BAF">
        <w:rPr>
          <w:rFonts w:cs="Times New Roman"/>
          <w:b/>
          <w:bCs/>
          <w:szCs w:val="24"/>
        </w:rPr>
        <w:t>(c)</w:t>
      </w:r>
      <w:r w:rsidRPr="000D357D">
        <w:rPr>
          <w:rFonts w:cs="Times New Roman"/>
          <w:szCs w:val="24"/>
        </w:rPr>
        <w:t xml:space="preserve"> </w:t>
      </w:r>
      <w:r w:rsidR="003E45BF">
        <w:rPr>
          <w:rFonts w:cs="Times New Roman"/>
          <w:szCs w:val="24"/>
        </w:rPr>
        <w:t>gives</w:t>
      </w:r>
      <w:r w:rsidRPr="000D357D">
        <w:rPr>
          <w:rFonts w:cs="Times New Roman"/>
          <w:szCs w:val="24"/>
        </w:rPr>
        <w:t xml:space="preserve"> </w:t>
      </w:r>
      <w:r w:rsidR="00FC0B7D">
        <w:rPr>
          <w:rFonts w:cs="Times New Roman"/>
          <w:szCs w:val="24"/>
        </w:rPr>
        <w:t xml:space="preserve">a </w:t>
      </w:r>
      <w:r w:rsidRPr="000D357D">
        <w:rPr>
          <w:rFonts w:cs="Times New Roman"/>
          <w:szCs w:val="24"/>
        </w:rPr>
        <w:t xml:space="preserve">transparent view of the cochlea with the connection to </w:t>
      </w:r>
      <w:r w:rsidR="00F64F92">
        <w:rPr>
          <w:rFonts w:cs="Times New Roman"/>
          <w:szCs w:val="24"/>
        </w:rPr>
        <w:t>the SFP</w:t>
      </w:r>
      <w:r w:rsidR="009006FA">
        <w:rPr>
          <w:rFonts w:cs="Times New Roman"/>
          <w:szCs w:val="24"/>
        </w:rPr>
        <w:t xml:space="preserve"> and RWM</w:t>
      </w:r>
      <w:r w:rsidRPr="000D357D">
        <w:rPr>
          <w:rFonts w:cs="Times New Roman"/>
          <w:szCs w:val="24"/>
        </w:rPr>
        <w:t xml:space="preserve"> </w:t>
      </w:r>
      <w:r w:rsidR="00190F56">
        <w:rPr>
          <w:rFonts w:cs="Times New Roman"/>
          <w:szCs w:val="24"/>
        </w:rPr>
        <w:t>and marks the location of P</w:t>
      </w:r>
      <w:r w:rsidR="00190F56">
        <w:rPr>
          <w:rFonts w:cs="Times New Roman"/>
          <w:szCs w:val="24"/>
          <w:vertAlign w:val="subscript"/>
        </w:rPr>
        <w:t>SV</w:t>
      </w:r>
      <w:r w:rsidR="00190F56">
        <w:rPr>
          <w:rFonts w:cs="Times New Roman"/>
          <w:szCs w:val="24"/>
        </w:rPr>
        <w:t xml:space="preserve">, the point where SFP-adjacent cochlear pressure is measured. </w:t>
      </w:r>
      <w:r w:rsidR="0010766F" w:rsidRPr="000D357D">
        <w:rPr>
          <w:rFonts w:cs="Times New Roman"/>
          <w:szCs w:val="24"/>
        </w:rPr>
        <w:t xml:space="preserve">The BM and RM extend the full length of the cochlea’s spiral turns. </w:t>
      </w:r>
      <w:r w:rsidR="0010766F">
        <w:rPr>
          <w:rFonts w:cs="Times New Roman"/>
          <w:szCs w:val="24"/>
        </w:rPr>
        <w:t xml:space="preserve">The BM has a width that increases from 0.13 mm to 0.50 mm and is flanked by a supporting bony lamina, while the RM width does not </w:t>
      </w:r>
      <w:r w:rsidR="0010766F">
        <w:rPr>
          <w:rFonts w:cs="Times New Roman"/>
          <w:szCs w:val="24"/>
        </w:rPr>
        <w:lastRenderedPageBreak/>
        <w:t>vary significantly.</w:t>
      </w:r>
      <w:r w:rsidR="0010766F" w:rsidRPr="000D357D">
        <w:rPr>
          <w:rFonts w:cs="Times New Roman"/>
          <w:szCs w:val="24"/>
        </w:rPr>
        <w:t xml:space="preserve"> The</w:t>
      </w:r>
      <w:r w:rsidR="0010766F">
        <w:rPr>
          <w:rFonts w:cs="Times New Roman"/>
          <w:szCs w:val="24"/>
        </w:rPr>
        <w:t xml:space="preserve"> SV</w:t>
      </w:r>
      <w:r w:rsidR="0010766F" w:rsidRPr="000D357D">
        <w:rPr>
          <w:rFonts w:cs="Times New Roman"/>
          <w:szCs w:val="24"/>
        </w:rPr>
        <w:t xml:space="preserve"> </w:t>
      </w:r>
      <w:r w:rsidR="0010766F">
        <w:rPr>
          <w:rFonts w:cs="Times New Roman"/>
          <w:szCs w:val="24"/>
        </w:rPr>
        <w:t>connects</w:t>
      </w:r>
      <w:r w:rsidR="0010766F" w:rsidRPr="000D357D">
        <w:rPr>
          <w:rFonts w:cs="Times New Roman"/>
          <w:szCs w:val="24"/>
        </w:rPr>
        <w:t xml:space="preserve"> to the </w:t>
      </w:r>
      <w:r w:rsidR="0010766F">
        <w:rPr>
          <w:rFonts w:cs="Times New Roman"/>
          <w:szCs w:val="24"/>
        </w:rPr>
        <w:t>ST</w:t>
      </w:r>
      <w:r w:rsidR="0010766F" w:rsidRPr="000D357D">
        <w:rPr>
          <w:rFonts w:cs="Times New Roman"/>
          <w:szCs w:val="24"/>
        </w:rPr>
        <w:t xml:space="preserve"> at the helicotrema</w:t>
      </w:r>
      <w:r w:rsidR="0010766F">
        <w:rPr>
          <w:rFonts w:cs="Times New Roman"/>
          <w:szCs w:val="24"/>
        </w:rPr>
        <w:t xml:space="preserve">, as shown in </w:t>
      </w:r>
      <w:r w:rsidR="0010766F" w:rsidRPr="00C41BAF">
        <w:rPr>
          <w:rFonts w:cs="Times New Roman"/>
          <w:b/>
          <w:bCs/>
          <w:szCs w:val="24"/>
        </w:rPr>
        <w:t xml:space="preserve">Fig. </w:t>
      </w:r>
      <w:r w:rsidR="002B56E1">
        <w:rPr>
          <w:rFonts w:cs="Times New Roman"/>
          <w:b/>
          <w:bCs/>
          <w:szCs w:val="24"/>
        </w:rPr>
        <w:t>6</w:t>
      </w:r>
      <w:r w:rsidR="0010766F" w:rsidRPr="00C41BAF">
        <w:rPr>
          <w:rFonts w:cs="Times New Roman"/>
          <w:b/>
          <w:bCs/>
          <w:szCs w:val="24"/>
        </w:rPr>
        <w:t>(c)</w:t>
      </w:r>
      <w:r w:rsidR="0010766F">
        <w:rPr>
          <w:rFonts w:cs="Times New Roman"/>
          <w:szCs w:val="24"/>
        </w:rPr>
        <w:t>, while the SM is disconnected from the rest of the cochlear fluid</w:t>
      </w:r>
      <w:r w:rsidR="0010766F" w:rsidRPr="000D357D">
        <w:rPr>
          <w:rFonts w:cs="Times New Roman"/>
          <w:szCs w:val="24"/>
        </w:rPr>
        <w:t>.</w:t>
      </w:r>
      <w:r w:rsidR="0010766F">
        <w:rPr>
          <w:rFonts w:cs="Times New Roman"/>
          <w:szCs w:val="24"/>
        </w:rPr>
        <w:t xml:space="preserve"> </w:t>
      </w:r>
      <w:r w:rsidRPr="00C41BAF">
        <w:rPr>
          <w:rFonts w:cs="Times New Roman"/>
          <w:b/>
          <w:bCs/>
          <w:szCs w:val="24"/>
        </w:rPr>
        <w:t xml:space="preserve">Fig. </w:t>
      </w:r>
      <w:r w:rsidR="002B56E1">
        <w:rPr>
          <w:rFonts w:cs="Times New Roman"/>
          <w:b/>
          <w:bCs/>
          <w:szCs w:val="24"/>
        </w:rPr>
        <w:t>6</w:t>
      </w:r>
      <w:r w:rsidRPr="00C41BAF">
        <w:rPr>
          <w:rFonts w:cs="Times New Roman"/>
          <w:b/>
          <w:bCs/>
          <w:szCs w:val="24"/>
        </w:rPr>
        <w:t>(d)</w:t>
      </w:r>
      <w:r w:rsidRPr="000D357D">
        <w:rPr>
          <w:rFonts w:cs="Times New Roman"/>
          <w:szCs w:val="24"/>
        </w:rPr>
        <w:t xml:space="preserve"> </w:t>
      </w:r>
      <w:r w:rsidR="0010766F">
        <w:rPr>
          <w:rFonts w:cs="Times New Roman"/>
          <w:szCs w:val="24"/>
        </w:rPr>
        <w:t>provides</w:t>
      </w:r>
      <w:r w:rsidRPr="000D357D">
        <w:rPr>
          <w:rFonts w:cs="Times New Roman"/>
          <w:szCs w:val="24"/>
        </w:rPr>
        <w:t xml:space="preserve"> a cross-sectional view of </w:t>
      </w:r>
      <w:r w:rsidR="0010766F">
        <w:rPr>
          <w:rFonts w:cs="Times New Roman"/>
          <w:szCs w:val="24"/>
        </w:rPr>
        <w:t xml:space="preserve">the </w:t>
      </w:r>
      <w:r w:rsidRPr="000D357D">
        <w:rPr>
          <w:rFonts w:cs="Times New Roman"/>
          <w:szCs w:val="24"/>
        </w:rPr>
        <w:t>three chambers</w:t>
      </w:r>
      <w:r w:rsidR="0010766F">
        <w:rPr>
          <w:rFonts w:cs="Times New Roman"/>
          <w:szCs w:val="24"/>
        </w:rPr>
        <w:t xml:space="preserve"> of the cochlea and clearly shows that the SM lies between the SV and ST</w:t>
      </w:r>
      <w:r w:rsidR="00726780">
        <w:rPr>
          <w:rFonts w:cs="Times New Roman"/>
          <w:szCs w:val="24"/>
        </w:rPr>
        <w:t>.</w:t>
      </w:r>
    </w:p>
    <w:p w14:paraId="7EB9CD88" w14:textId="386A674A" w:rsidR="000254E5" w:rsidRDefault="000254E5" w:rsidP="000254E5">
      <w:pPr>
        <w:tabs>
          <w:tab w:val="left" w:pos="720"/>
          <w:tab w:val="left" w:pos="1380"/>
        </w:tabs>
        <w:spacing w:after="0" w:line="480" w:lineRule="auto"/>
        <w:jc w:val="both"/>
        <w:rPr>
          <w:rFonts w:cs="Times New Roman"/>
          <w:szCs w:val="24"/>
        </w:rPr>
      </w:pPr>
      <w:r w:rsidRPr="000D357D">
        <w:rPr>
          <w:rFonts w:cs="Times New Roman"/>
          <w:szCs w:val="24"/>
        </w:rPr>
        <w:tab/>
        <w:t>All structural components including middle ear ossicles and soft tissues, the air in the ear canal and middle ear cavity, and the fluid inside the cochlea were meshed using</w:t>
      </w:r>
      <w:r w:rsidRPr="000D357D" w:rsidDel="00502FDB">
        <w:rPr>
          <w:rFonts w:cs="Times New Roman"/>
          <w:szCs w:val="24"/>
        </w:rPr>
        <w:t xml:space="preserve"> </w:t>
      </w:r>
      <w:r w:rsidRPr="000D357D">
        <w:rPr>
          <w:rFonts w:cs="Times New Roman"/>
          <w:szCs w:val="24"/>
        </w:rPr>
        <w:t>Hypermesh software (Altair Engineering, Inc., Troy, MI), the same methods reported in previous FE models</w:t>
      </w:r>
      <w:r w:rsidRPr="000D357D">
        <w:rPr>
          <w:rFonts w:cs="Times New Roman"/>
          <w:szCs w:val="24"/>
        </w:rPr>
        <w:fldChar w:fldCharType="begin"/>
      </w:r>
      <w:r>
        <w:rPr>
          <w:rFonts w:cs="Times New Roman"/>
          <w:szCs w:val="24"/>
        </w:rPr>
        <w:instrText xml:space="preserve"> ADDIN ZOTERO_ITEM CSL_CITATION {"citationID":"SVTogMVU","properties":{"formattedCitation":"\\super 17,20\\uc0\\u8211{}22,24\\nosupersub{}","plainCitation":"17,20–22,24","noteIndex":0},"citationItems":[{"id":321,"uris":["http://zotero.org/users/local/VRyNeGwD/items/JETDYZVQ"],"itemData":{"id":321,"type":"article-journal","abstract":"The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Z."}],"issued":{"date-parts":[["2013",7]]}},"label":"page"},{"id":326,"uris":["http://zotero.org/users/local/VRyNeGwD/items/8QDCFRV6"],"itemData":{"id":326,"type":"article-journal","container-title":"Annals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Z."}],"issued":{"date-parts":[["2021",2]]}},"label":"page"},{"id":327,"uris":["http://zotero.org/users/local/VRyNeGwD/items/I3SQWN5B"],"itemData":{"id":327,"type":"article-journal","abstract":"Abstract\n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Z."}],"issued":{"date-parts":[["2022",1,1]]}},"label":"page"},{"id":317,"uris":["http://zotero.org/users/local/VRyNeGwD/items/VGVIVTQ2"],"itemData":{"id":317,"type":"article-journal","abstract":"A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P."},{"family":"Wang","given":"Xuelin"}],"issued":{"date-parts":[["2007",11,14]]}},"label":"page"},{"id":328,"uris":["http://zotero.org/users/local/VRyNeGwD/items/R9K4PKQ3"],"itemData":{"id":328,"type":"article-journal","abstract":"Hearing loss has become the most common disability among veterans. Understanding how blast waves propagate through the human ear is a necessary step in the development of effective hearing protection devices (HPDs). This article presents the ﬁrst 3D ﬁnite element (FE) model of the human ear to simulate blast wave transmission through the ear. The 3D FE model of the human ear consisting of the ear canal, tympanic membrane, ossicular chain, and middle ear cavity was imported into ANSYS Workbench for coupled ﬂuid–structure interaction analysis in the time domain. Blast pressure waveforms recorded external to the ear in human cadaver temporal bone tests were applied at the entrance of the ear canal in the model. The pressure waveforms near the tympanic membrane (TM) in the canal (P1) and behind the TM in the middle ear cavity (P2) were calculated. The model-predicted results were then compared with measured P1 and P2 waveforms recorded in human cadaver ears during blast tests. Results show that the model-derived P1 waveforms were in an agreement with the experimentally recorded waveforms with statistic Kurtosis analysis. The FE model will be used for the evaluation of HPDs in future studies.","container-title":"Military Medicine","DOI":"10.1093/milmed/usx226","ISSN":"0026-4075, 1930-613X","issue":"suppl_1","journalAbbreviation":"Mil. Med.","language":"en","page":"262-268","source":"DOI.org (Crossref)","title":"Computational Modeling of Blast Wave Transmission Through Human Ear","volume":"183","author":[{"family":"Leckness","given":"Kegan"},{"family":"Nakmali","given":"Don"},{"family":"Gan","given":"Rong Z"}],"issued":{"date-parts":[["2018",3,1]]}},"label":"page"}],"schema":"https://github.com/citation-style-language/schema/raw/master/csl-citation.json"} </w:instrText>
      </w:r>
      <w:r w:rsidRPr="000D357D">
        <w:rPr>
          <w:rFonts w:cs="Times New Roman"/>
          <w:szCs w:val="24"/>
        </w:rPr>
        <w:fldChar w:fldCharType="separate"/>
      </w:r>
      <w:r w:rsidRPr="00785506">
        <w:rPr>
          <w:rFonts w:cs="Times New Roman"/>
          <w:szCs w:val="24"/>
          <w:vertAlign w:val="superscript"/>
        </w:rPr>
        <w:t>17,20–22,24</w:t>
      </w:r>
      <w:r w:rsidRPr="000D357D">
        <w:rPr>
          <w:rFonts w:cs="Times New Roman"/>
          <w:szCs w:val="24"/>
        </w:rPr>
        <w:fldChar w:fldCharType="end"/>
      </w:r>
      <w:r w:rsidRPr="000D357D">
        <w:rPr>
          <w:rFonts w:cs="Times New Roman"/>
          <w:szCs w:val="24"/>
        </w:rPr>
        <w:t>.</w:t>
      </w:r>
      <w:r w:rsidR="008071D5">
        <w:rPr>
          <w:rFonts w:cs="Times New Roman"/>
          <w:szCs w:val="24"/>
        </w:rPr>
        <w:t xml:space="preserve"> </w:t>
      </w:r>
      <w:r w:rsidR="008071D5" w:rsidRPr="004E4465">
        <w:rPr>
          <w:rFonts w:cs="Times New Roman"/>
          <w:szCs w:val="24"/>
        </w:rPr>
        <w:t xml:space="preserve">The </w:t>
      </w:r>
      <w:r w:rsidR="0063656E" w:rsidRPr="004E4465">
        <w:rPr>
          <w:rFonts w:cs="Times New Roman"/>
          <w:szCs w:val="24"/>
        </w:rPr>
        <w:t xml:space="preserve">BM and RM are composed of hexahedral elements, while </w:t>
      </w:r>
      <w:r w:rsidR="00C56A22" w:rsidRPr="004E4465">
        <w:rPr>
          <w:rFonts w:cs="Times New Roman"/>
          <w:szCs w:val="24"/>
        </w:rPr>
        <w:t xml:space="preserve">the remaining structural components and fluids </w:t>
      </w:r>
      <w:r w:rsidR="004E4465" w:rsidRPr="004E4465">
        <w:rPr>
          <w:rFonts w:cs="Times New Roman"/>
          <w:szCs w:val="24"/>
        </w:rPr>
        <w:t xml:space="preserve">are made of tetrahedral and pyramidal elements. </w:t>
      </w:r>
      <w:r w:rsidR="008071D5" w:rsidRPr="004E4465">
        <w:rPr>
          <w:rFonts w:cs="Times New Roman"/>
          <w:szCs w:val="24"/>
        </w:rPr>
        <w:t>The</w:t>
      </w:r>
      <w:r w:rsidRPr="004E4465">
        <w:rPr>
          <w:rFonts w:cs="Times New Roman"/>
          <w:szCs w:val="24"/>
        </w:rPr>
        <w:t xml:space="preserve"> structura</w:t>
      </w:r>
      <w:r w:rsidR="008071D5" w:rsidRPr="004E4465">
        <w:rPr>
          <w:rFonts w:cs="Times New Roman"/>
          <w:szCs w:val="24"/>
        </w:rPr>
        <w:t>l</w:t>
      </w:r>
      <w:r w:rsidRPr="004E4465">
        <w:rPr>
          <w:rFonts w:cs="Times New Roman"/>
          <w:szCs w:val="24"/>
        </w:rPr>
        <w:t xml:space="preserve"> and fluid</w:t>
      </w:r>
      <w:r w:rsidR="008071D5" w:rsidRPr="004E4465">
        <w:rPr>
          <w:rFonts w:cs="Times New Roman"/>
          <w:szCs w:val="24"/>
        </w:rPr>
        <w:t xml:space="preserve"> models consist of 16,343 and 170,383 elements</w:t>
      </w:r>
      <w:r w:rsidRPr="004E4465">
        <w:rPr>
          <w:rFonts w:cs="Times New Roman"/>
          <w:szCs w:val="24"/>
        </w:rPr>
        <w:t>, respectively.</w:t>
      </w:r>
    </w:p>
    <w:p w14:paraId="2EEF6F1E" w14:textId="77777777" w:rsidR="002B56E1" w:rsidRDefault="00864131" w:rsidP="002B56E1">
      <w:pPr>
        <w:keepNext/>
        <w:tabs>
          <w:tab w:val="left" w:pos="720"/>
          <w:tab w:val="left" w:pos="1380"/>
        </w:tabs>
        <w:spacing w:after="0" w:line="276" w:lineRule="auto"/>
        <w:jc w:val="center"/>
      </w:pPr>
      <w:r w:rsidRPr="00385B0C">
        <w:rPr>
          <w:rFonts w:cs="Times New Roman"/>
          <w:b/>
          <w:bCs/>
          <w:noProof/>
          <w:szCs w:val="24"/>
        </w:rPr>
        <w:drawing>
          <wp:inline distT="0" distB="0" distL="0" distR="0" wp14:anchorId="0CE0017E" wp14:editId="1A763ECA">
            <wp:extent cx="5486400" cy="265176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4"/>
                    <a:stretch>
                      <a:fillRect/>
                    </a:stretch>
                  </pic:blipFill>
                  <pic:spPr>
                    <a:xfrm>
                      <a:off x="0" y="0"/>
                      <a:ext cx="5486400" cy="2651760"/>
                    </a:xfrm>
                    <a:prstGeom prst="rect">
                      <a:avLst/>
                    </a:prstGeom>
                  </pic:spPr>
                </pic:pic>
              </a:graphicData>
            </a:graphic>
          </wp:inline>
        </w:drawing>
      </w:r>
    </w:p>
    <w:p w14:paraId="1A118CFE" w14:textId="18AC3DCE" w:rsidR="00726780" w:rsidRPr="002B56E1" w:rsidRDefault="002B56E1" w:rsidP="00D74995">
      <w:pPr>
        <w:pStyle w:val="Caption"/>
        <w:spacing w:after="0" w:line="276" w:lineRule="auto"/>
        <w:jc w:val="center"/>
        <w:rPr>
          <w:rFonts w:cs="Times New Roman"/>
          <w:i w:val="0"/>
          <w:iCs w:val="0"/>
          <w:color w:val="auto"/>
          <w:sz w:val="24"/>
          <w:szCs w:val="24"/>
        </w:rPr>
      </w:pPr>
      <w:bookmarkStart w:id="21" w:name="_Toc133858566"/>
      <w:r w:rsidRPr="002B56E1">
        <w:rPr>
          <w:b/>
          <w:bCs/>
          <w:i w:val="0"/>
          <w:iCs w:val="0"/>
          <w:color w:val="auto"/>
          <w:sz w:val="24"/>
          <w:szCs w:val="24"/>
        </w:rPr>
        <w:t xml:space="preserve">Figure </w:t>
      </w:r>
      <w:r w:rsidRPr="002B56E1">
        <w:rPr>
          <w:b/>
          <w:bCs/>
          <w:i w:val="0"/>
          <w:iCs w:val="0"/>
          <w:color w:val="auto"/>
          <w:sz w:val="24"/>
          <w:szCs w:val="24"/>
        </w:rPr>
        <w:fldChar w:fldCharType="begin"/>
      </w:r>
      <w:r w:rsidRPr="002B56E1">
        <w:rPr>
          <w:b/>
          <w:bCs/>
          <w:i w:val="0"/>
          <w:iCs w:val="0"/>
          <w:color w:val="auto"/>
          <w:sz w:val="24"/>
          <w:szCs w:val="24"/>
        </w:rPr>
        <w:instrText xml:space="preserve"> SEQ Figure \* ARABIC </w:instrText>
      </w:r>
      <w:r w:rsidRPr="002B56E1">
        <w:rPr>
          <w:b/>
          <w:bCs/>
          <w:i w:val="0"/>
          <w:iCs w:val="0"/>
          <w:color w:val="auto"/>
          <w:sz w:val="24"/>
          <w:szCs w:val="24"/>
        </w:rPr>
        <w:fldChar w:fldCharType="separate"/>
      </w:r>
      <w:r w:rsidR="008263B7">
        <w:rPr>
          <w:b/>
          <w:bCs/>
          <w:i w:val="0"/>
          <w:iCs w:val="0"/>
          <w:noProof/>
          <w:color w:val="auto"/>
          <w:sz w:val="24"/>
          <w:szCs w:val="24"/>
        </w:rPr>
        <w:t>6</w:t>
      </w:r>
      <w:r w:rsidRPr="002B56E1">
        <w:rPr>
          <w:b/>
          <w:bCs/>
          <w:i w:val="0"/>
          <w:iCs w:val="0"/>
          <w:color w:val="auto"/>
          <w:sz w:val="24"/>
          <w:szCs w:val="24"/>
        </w:rPr>
        <w:fldChar w:fldCharType="end"/>
      </w:r>
      <w:r w:rsidRPr="002B56E1">
        <w:rPr>
          <w:b/>
          <w:bCs/>
          <w:i w:val="0"/>
          <w:iCs w:val="0"/>
          <w:color w:val="auto"/>
          <w:sz w:val="24"/>
          <w:szCs w:val="24"/>
        </w:rPr>
        <w:t>.</w:t>
      </w:r>
      <w:r w:rsidRPr="002B56E1">
        <w:rPr>
          <w:i w:val="0"/>
          <w:iCs w:val="0"/>
          <w:color w:val="auto"/>
          <w:sz w:val="24"/>
          <w:szCs w:val="24"/>
        </w:rPr>
        <w:t xml:space="preserve"> </w:t>
      </w:r>
      <w:r w:rsidRPr="002B56E1">
        <w:rPr>
          <w:rFonts w:cs="Times New Roman"/>
          <w:i w:val="0"/>
          <w:iCs w:val="0"/>
          <w:color w:val="auto"/>
          <w:sz w:val="24"/>
          <w:szCs w:val="24"/>
        </w:rPr>
        <w:t>The macroscale FE model of the human ear used in this study. (a) Posterior view of the full 3D FE model, including the ear canal, middle ear, and cochlea. P</w:t>
      </w:r>
      <w:r w:rsidRPr="002B56E1">
        <w:rPr>
          <w:rFonts w:cs="Times New Roman"/>
          <w:i w:val="0"/>
          <w:iCs w:val="0"/>
          <w:color w:val="auto"/>
          <w:sz w:val="24"/>
          <w:szCs w:val="24"/>
          <w:vertAlign w:val="subscript"/>
        </w:rPr>
        <w:t>0</w:t>
      </w:r>
      <w:r w:rsidRPr="002B56E1">
        <w:rPr>
          <w:rFonts w:cs="Times New Roman"/>
          <w:i w:val="0"/>
          <w:iCs w:val="0"/>
          <w:color w:val="auto"/>
          <w:sz w:val="24"/>
          <w:szCs w:val="24"/>
        </w:rPr>
        <w:t xml:space="preserve"> and P</w:t>
      </w:r>
      <w:r w:rsidRPr="002B56E1">
        <w:rPr>
          <w:rFonts w:cs="Times New Roman"/>
          <w:i w:val="0"/>
          <w:iCs w:val="0"/>
          <w:color w:val="auto"/>
          <w:sz w:val="24"/>
          <w:szCs w:val="24"/>
          <w:vertAlign w:val="subscript"/>
        </w:rPr>
        <w:t>1</w:t>
      </w:r>
      <w:r w:rsidRPr="002B56E1">
        <w:rPr>
          <w:rFonts w:cs="Times New Roman"/>
          <w:i w:val="0"/>
          <w:iCs w:val="0"/>
          <w:color w:val="auto"/>
          <w:sz w:val="24"/>
          <w:szCs w:val="24"/>
        </w:rPr>
        <w:t xml:space="preserve"> mark the points where input pressure is applied and ear canal pressure is measured, respectively. (b) Magnified view of the cochlea showing the connections between the cochlea and middle ear cavity. P</w:t>
      </w:r>
      <w:r w:rsidRPr="002B56E1">
        <w:rPr>
          <w:rFonts w:cs="Times New Roman"/>
          <w:i w:val="0"/>
          <w:iCs w:val="0"/>
          <w:color w:val="auto"/>
          <w:sz w:val="24"/>
          <w:szCs w:val="24"/>
          <w:vertAlign w:val="subscript"/>
        </w:rPr>
        <w:t>SV</w:t>
      </w:r>
      <w:r w:rsidRPr="002B56E1">
        <w:rPr>
          <w:rFonts w:cs="Times New Roman"/>
          <w:i w:val="0"/>
          <w:iCs w:val="0"/>
          <w:color w:val="auto"/>
          <w:sz w:val="24"/>
          <w:szCs w:val="24"/>
        </w:rPr>
        <w:t xml:space="preserve"> reports the SV pressure near the SFP. (c) Superior view of the 3-chambered cochlea showing internal chambers and membranes. (d) Cross-sectional view of the cochlea.</w:t>
      </w:r>
      <w:bookmarkEnd w:id="21"/>
    </w:p>
    <w:p w14:paraId="11FF14A1" w14:textId="77777777" w:rsidR="00864131" w:rsidRPr="000D357D" w:rsidRDefault="00864131" w:rsidP="007126B8">
      <w:pPr>
        <w:tabs>
          <w:tab w:val="left" w:pos="720"/>
          <w:tab w:val="left" w:pos="1380"/>
        </w:tabs>
        <w:spacing w:after="0" w:line="276" w:lineRule="auto"/>
        <w:jc w:val="center"/>
        <w:rPr>
          <w:rFonts w:cs="Times New Roman"/>
          <w:szCs w:val="24"/>
        </w:rPr>
      </w:pPr>
    </w:p>
    <w:p w14:paraId="6BB8565B" w14:textId="1BF18E92" w:rsidR="00851009" w:rsidRPr="004B2779" w:rsidRDefault="004B2779" w:rsidP="00B632F8">
      <w:pPr>
        <w:pStyle w:val="Heading3"/>
      </w:pPr>
      <w:bookmarkStart w:id="22" w:name="_Toc133858214"/>
      <w:r>
        <w:lastRenderedPageBreak/>
        <w:t xml:space="preserve">2.1.2 Microscale </w:t>
      </w:r>
      <w:r w:rsidR="00186BB2">
        <w:t>OC</w:t>
      </w:r>
      <w:r>
        <w:t xml:space="preserve"> Model</w:t>
      </w:r>
      <w:bookmarkEnd w:id="22"/>
    </w:p>
    <w:p w14:paraId="575F8CDB" w14:textId="1AE2F445" w:rsidR="00563151" w:rsidRDefault="007D097D" w:rsidP="006B045A">
      <w:pPr>
        <w:tabs>
          <w:tab w:val="left" w:pos="720"/>
          <w:tab w:val="left" w:pos="1380"/>
        </w:tabs>
        <w:spacing w:after="0" w:line="480" w:lineRule="auto"/>
        <w:jc w:val="both"/>
        <w:rPr>
          <w:rFonts w:cs="Times New Roman"/>
          <w:szCs w:val="24"/>
        </w:rPr>
      </w:pPr>
      <w:r>
        <w:rPr>
          <w:rFonts w:cs="Times New Roman"/>
          <w:szCs w:val="24"/>
        </w:rPr>
        <w:tab/>
        <w:t xml:space="preserve">The 3D FE microscale model </w:t>
      </w:r>
      <w:r w:rsidR="00B253E3">
        <w:rPr>
          <w:rFonts w:cs="Times New Roman"/>
          <w:szCs w:val="24"/>
        </w:rPr>
        <w:t xml:space="preserve">of the OC </w:t>
      </w:r>
      <w:r w:rsidR="00923424">
        <w:rPr>
          <w:rFonts w:cs="Times New Roman"/>
          <w:szCs w:val="24"/>
        </w:rPr>
        <w:t>corresponds to the BM segment located 16.75 mm from the base of the BM. The model</w:t>
      </w:r>
      <w:r w:rsidR="002035D2">
        <w:rPr>
          <w:rFonts w:cs="Times New Roman"/>
          <w:szCs w:val="24"/>
        </w:rPr>
        <w:t xml:space="preserve">, displayed in </w:t>
      </w:r>
      <w:r w:rsidR="002035D2" w:rsidRPr="003558FC">
        <w:rPr>
          <w:rFonts w:cs="Times New Roman"/>
          <w:b/>
          <w:bCs/>
          <w:szCs w:val="24"/>
        </w:rPr>
        <w:t xml:space="preserve">Fig. </w:t>
      </w:r>
      <w:r w:rsidR="002B56E1">
        <w:rPr>
          <w:rFonts w:cs="Times New Roman"/>
          <w:b/>
          <w:bCs/>
          <w:szCs w:val="24"/>
        </w:rPr>
        <w:t>7</w:t>
      </w:r>
      <w:r w:rsidR="002035D2" w:rsidRPr="003558FC">
        <w:rPr>
          <w:rFonts w:cs="Times New Roman"/>
          <w:b/>
          <w:bCs/>
          <w:szCs w:val="24"/>
        </w:rPr>
        <w:t>(a)</w:t>
      </w:r>
      <w:r w:rsidR="002035D2">
        <w:rPr>
          <w:rFonts w:cs="Times New Roman"/>
          <w:szCs w:val="24"/>
        </w:rPr>
        <w:t>,</w:t>
      </w:r>
      <w:r w:rsidR="00923424">
        <w:rPr>
          <w:rFonts w:cs="Times New Roman"/>
          <w:szCs w:val="24"/>
        </w:rPr>
        <w:t xml:space="preserve"> consists of </w:t>
      </w:r>
      <w:r w:rsidR="00041BAD">
        <w:rPr>
          <w:rFonts w:cs="Times New Roman"/>
          <w:szCs w:val="24"/>
        </w:rPr>
        <w:t xml:space="preserve">the BM, </w:t>
      </w:r>
      <w:r w:rsidR="003D5076">
        <w:rPr>
          <w:rFonts w:cs="Times New Roman"/>
          <w:szCs w:val="24"/>
        </w:rPr>
        <w:t xml:space="preserve">TcM, </w:t>
      </w:r>
      <w:r w:rsidR="007A78E1">
        <w:rPr>
          <w:rFonts w:cs="Times New Roman"/>
          <w:szCs w:val="24"/>
        </w:rPr>
        <w:t xml:space="preserve">HBs, </w:t>
      </w:r>
      <w:r w:rsidR="00C63067">
        <w:rPr>
          <w:rFonts w:cs="Times New Roman"/>
          <w:szCs w:val="24"/>
        </w:rPr>
        <w:t xml:space="preserve">RL, OHCs, DCs, </w:t>
      </w:r>
      <w:r w:rsidR="00CF5755">
        <w:rPr>
          <w:rFonts w:cs="Times New Roman"/>
          <w:szCs w:val="24"/>
        </w:rPr>
        <w:t xml:space="preserve">PhPs, HCs, </w:t>
      </w:r>
      <w:r w:rsidR="00885073">
        <w:rPr>
          <w:rFonts w:cs="Times New Roman"/>
          <w:szCs w:val="24"/>
        </w:rPr>
        <w:t>IPCs, OPCs, IHCs, OSL, and the spiral ligament.</w:t>
      </w:r>
      <w:r w:rsidR="00BD200E">
        <w:rPr>
          <w:rFonts w:cs="Times New Roman"/>
          <w:szCs w:val="24"/>
        </w:rPr>
        <w:t xml:space="preserve"> The BM has an independent mesh, but is bonded to the OSL, IHC, IPC, OPC, </w:t>
      </w:r>
      <w:r w:rsidR="004F3895">
        <w:rPr>
          <w:rFonts w:cs="Times New Roman"/>
          <w:szCs w:val="24"/>
        </w:rPr>
        <w:t>DC, and HC components.</w:t>
      </w:r>
      <w:r w:rsidR="00C70B44">
        <w:rPr>
          <w:rFonts w:cs="Times New Roman"/>
          <w:szCs w:val="24"/>
        </w:rPr>
        <w:t xml:space="preserve"> </w:t>
      </w:r>
      <w:r w:rsidR="00C3785E">
        <w:rPr>
          <w:rFonts w:cs="Times New Roman"/>
          <w:szCs w:val="24"/>
        </w:rPr>
        <w:t xml:space="preserve">The HBs </w:t>
      </w:r>
      <w:r w:rsidR="00533C62">
        <w:rPr>
          <w:rFonts w:cs="Times New Roman"/>
          <w:szCs w:val="24"/>
        </w:rPr>
        <w:t>span</w:t>
      </w:r>
      <w:r w:rsidR="00C3785E">
        <w:rPr>
          <w:rFonts w:cs="Times New Roman"/>
          <w:szCs w:val="24"/>
        </w:rPr>
        <w:t xml:space="preserve"> the TcM and RL</w:t>
      </w:r>
      <w:r w:rsidR="00B66C43">
        <w:rPr>
          <w:rFonts w:cs="Times New Roman"/>
          <w:szCs w:val="24"/>
        </w:rPr>
        <w:t xml:space="preserve">, as displayed in </w:t>
      </w:r>
      <w:r w:rsidR="00B66C43" w:rsidRPr="003558FC">
        <w:rPr>
          <w:rFonts w:cs="Times New Roman"/>
          <w:b/>
          <w:bCs/>
          <w:szCs w:val="24"/>
        </w:rPr>
        <w:t xml:space="preserve">Fig. </w:t>
      </w:r>
      <w:r w:rsidR="002B56E1">
        <w:rPr>
          <w:rFonts w:cs="Times New Roman"/>
          <w:b/>
          <w:bCs/>
          <w:szCs w:val="24"/>
        </w:rPr>
        <w:t>7</w:t>
      </w:r>
      <w:r w:rsidR="00B66C43" w:rsidRPr="003558FC">
        <w:rPr>
          <w:rFonts w:cs="Times New Roman"/>
          <w:b/>
          <w:bCs/>
          <w:szCs w:val="24"/>
        </w:rPr>
        <w:t>(b)</w:t>
      </w:r>
      <w:r w:rsidR="00C3785E">
        <w:rPr>
          <w:rFonts w:cs="Times New Roman"/>
          <w:szCs w:val="24"/>
        </w:rPr>
        <w:t xml:space="preserve">. </w:t>
      </w:r>
      <w:r w:rsidR="00C70B44">
        <w:rPr>
          <w:rFonts w:cs="Times New Roman"/>
          <w:szCs w:val="24"/>
        </w:rPr>
        <w:t xml:space="preserve">Each OHC component is connected to </w:t>
      </w:r>
      <w:r w:rsidR="00E93604">
        <w:rPr>
          <w:rFonts w:cs="Times New Roman"/>
          <w:szCs w:val="24"/>
        </w:rPr>
        <w:t>the RL and a DC element, with an associated H</w:t>
      </w:r>
      <w:r w:rsidR="006859F3">
        <w:rPr>
          <w:rFonts w:cs="Times New Roman"/>
          <w:szCs w:val="24"/>
        </w:rPr>
        <w:t>B</w:t>
      </w:r>
      <w:r w:rsidR="00D03407">
        <w:rPr>
          <w:rFonts w:cs="Times New Roman"/>
          <w:szCs w:val="24"/>
        </w:rPr>
        <w:t xml:space="preserve"> and PhP</w:t>
      </w:r>
      <w:r w:rsidR="006859F3">
        <w:rPr>
          <w:rFonts w:cs="Times New Roman"/>
          <w:szCs w:val="24"/>
        </w:rPr>
        <w:t>.</w:t>
      </w:r>
      <w:r w:rsidR="00C3785E">
        <w:rPr>
          <w:rFonts w:cs="Times New Roman"/>
          <w:szCs w:val="24"/>
        </w:rPr>
        <w:t xml:space="preserve"> </w:t>
      </w:r>
      <w:r w:rsidR="00533C62">
        <w:rPr>
          <w:rFonts w:cs="Times New Roman"/>
          <w:szCs w:val="24"/>
        </w:rPr>
        <w:t xml:space="preserve">Each PhP links a DC to the RL. </w:t>
      </w:r>
      <w:r w:rsidR="00602152">
        <w:rPr>
          <w:rFonts w:cs="Times New Roman"/>
          <w:szCs w:val="24"/>
        </w:rPr>
        <w:t>An individual</w:t>
      </w:r>
      <w:r w:rsidR="00D975A5">
        <w:rPr>
          <w:rFonts w:cs="Times New Roman"/>
          <w:szCs w:val="24"/>
        </w:rPr>
        <w:t xml:space="preserve"> “row” of the model consists of </w:t>
      </w:r>
      <w:r w:rsidR="00404A23">
        <w:rPr>
          <w:rFonts w:cs="Times New Roman"/>
          <w:szCs w:val="24"/>
        </w:rPr>
        <w:t>3 OHCs arranged in a line,</w:t>
      </w:r>
      <w:r w:rsidR="000C5B71">
        <w:rPr>
          <w:rFonts w:cs="Times New Roman"/>
          <w:szCs w:val="24"/>
        </w:rPr>
        <w:t xml:space="preserve"> the associated DCs and H</w:t>
      </w:r>
      <w:r w:rsidR="00051601">
        <w:rPr>
          <w:rFonts w:cs="Times New Roman"/>
          <w:szCs w:val="24"/>
        </w:rPr>
        <w:t>Bs,</w:t>
      </w:r>
      <w:r w:rsidR="00404A23">
        <w:rPr>
          <w:rFonts w:cs="Times New Roman"/>
          <w:szCs w:val="24"/>
        </w:rPr>
        <w:t xml:space="preserve"> a</w:t>
      </w:r>
      <w:r w:rsidR="000C5B71">
        <w:rPr>
          <w:rFonts w:cs="Times New Roman"/>
          <w:szCs w:val="24"/>
        </w:rPr>
        <w:t xml:space="preserve">nd </w:t>
      </w:r>
      <w:r w:rsidR="00404A23">
        <w:rPr>
          <w:rFonts w:cs="Times New Roman"/>
          <w:szCs w:val="24"/>
        </w:rPr>
        <w:t xml:space="preserve">an OPC. The microscale model </w:t>
      </w:r>
      <w:r w:rsidR="00990F41">
        <w:rPr>
          <w:rFonts w:cs="Times New Roman"/>
          <w:szCs w:val="24"/>
        </w:rPr>
        <w:t>contains 5 OHC rows</w:t>
      </w:r>
      <w:r w:rsidR="002035D2">
        <w:rPr>
          <w:rFonts w:cs="Times New Roman"/>
          <w:szCs w:val="24"/>
        </w:rPr>
        <w:t xml:space="preserve">, as shown in </w:t>
      </w:r>
      <w:r w:rsidR="002035D2" w:rsidRPr="003558FC">
        <w:rPr>
          <w:rFonts w:cs="Times New Roman"/>
          <w:b/>
          <w:bCs/>
          <w:szCs w:val="24"/>
        </w:rPr>
        <w:t xml:space="preserve">Fig. </w:t>
      </w:r>
      <w:r w:rsidR="002B56E1">
        <w:rPr>
          <w:rFonts w:cs="Times New Roman"/>
          <w:b/>
          <w:bCs/>
          <w:szCs w:val="24"/>
        </w:rPr>
        <w:t>7</w:t>
      </w:r>
      <w:r w:rsidR="002035D2" w:rsidRPr="003558FC">
        <w:rPr>
          <w:rFonts w:cs="Times New Roman"/>
          <w:b/>
          <w:bCs/>
          <w:szCs w:val="24"/>
        </w:rPr>
        <w:t>(</w:t>
      </w:r>
      <w:r w:rsidR="00B66C43" w:rsidRPr="003558FC">
        <w:rPr>
          <w:rFonts w:cs="Times New Roman"/>
          <w:b/>
          <w:bCs/>
          <w:szCs w:val="24"/>
        </w:rPr>
        <w:t>c</w:t>
      </w:r>
      <w:r w:rsidR="002035D2" w:rsidRPr="003558FC">
        <w:rPr>
          <w:rFonts w:cs="Times New Roman"/>
          <w:b/>
          <w:bCs/>
          <w:szCs w:val="24"/>
        </w:rPr>
        <w:t>)</w:t>
      </w:r>
      <w:r w:rsidR="004F2DD5">
        <w:rPr>
          <w:rFonts w:cs="Times New Roman"/>
          <w:szCs w:val="24"/>
        </w:rPr>
        <w:t xml:space="preserve">, meaning that there are 15 </w:t>
      </w:r>
      <w:r w:rsidR="00D03407">
        <w:rPr>
          <w:rFonts w:cs="Times New Roman"/>
          <w:szCs w:val="24"/>
        </w:rPr>
        <w:t>HBs, 15 OHCs, 15 DCs, 15 PhP, and 5 OPCs.</w:t>
      </w:r>
      <w:r w:rsidR="000A63F1">
        <w:rPr>
          <w:rFonts w:cs="Times New Roman"/>
          <w:szCs w:val="24"/>
        </w:rPr>
        <w:t xml:space="preserve"> The r</w:t>
      </w:r>
      <w:r w:rsidR="006B045A">
        <w:rPr>
          <w:rFonts w:cs="Times New Roman"/>
          <w:szCs w:val="24"/>
        </w:rPr>
        <w:t xml:space="preserve">adial and longitudinal directions used in the OC model are marked in </w:t>
      </w:r>
      <w:r w:rsidR="006B045A" w:rsidRPr="003558FC">
        <w:rPr>
          <w:rFonts w:cs="Times New Roman"/>
          <w:b/>
          <w:bCs/>
          <w:szCs w:val="24"/>
        </w:rPr>
        <w:t xml:space="preserve">Fig. </w:t>
      </w:r>
      <w:r w:rsidR="002B56E1">
        <w:rPr>
          <w:rFonts w:cs="Times New Roman"/>
          <w:b/>
          <w:bCs/>
          <w:szCs w:val="24"/>
        </w:rPr>
        <w:t>7</w:t>
      </w:r>
      <w:r w:rsidR="006B045A" w:rsidRPr="003558FC">
        <w:rPr>
          <w:rFonts w:cs="Times New Roman"/>
          <w:b/>
          <w:bCs/>
          <w:szCs w:val="24"/>
        </w:rPr>
        <w:t>(c)</w:t>
      </w:r>
      <w:r w:rsidR="006B045A">
        <w:rPr>
          <w:rFonts w:cs="Times New Roman"/>
          <w:szCs w:val="24"/>
        </w:rPr>
        <w:t xml:space="preserve"> as well.</w:t>
      </w:r>
    </w:p>
    <w:p w14:paraId="43B6C001" w14:textId="77777777" w:rsidR="002B56E1" w:rsidRDefault="00CE2DE0" w:rsidP="002B56E1">
      <w:pPr>
        <w:keepNext/>
        <w:tabs>
          <w:tab w:val="left" w:pos="720"/>
          <w:tab w:val="left" w:pos="1380"/>
        </w:tabs>
        <w:spacing w:after="0" w:line="276" w:lineRule="auto"/>
        <w:jc w:val="center"/>
      </w:pPr>
      <w:r w:rsidRPr="00CE2DE0">
        <w:rPr>
          <w:rFonts w:cs="Times New Roman"/>
          <w:noProof/>
          <w:szCs w:val="24"/>
        </w:rPr>
        <w:drawing>
          <wp:inline distT="0" distB="0" distL="0" distR="0" wp14:anchorId="57ACBA16" wp14:editId="7E2C20EB">
            <wp:extent cx="4822104" cy="2820729"/>
            <wp:effectExtent l="0" t="0" r="0" b="0"/>
            <wp:docPr id="1686309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09481"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4822104" cy="2820729"/>
                    </a:xfrm>
                    <a:prstGeom prst="rect">
                      <a:avLst/>
                    </a:prstGeom>
                  </pic:spPr>
                </pic:pic>
              </a:graphicData>
            </a:graphic>
          </wp:inline>
        </w:drawing>
      </w:r>
    </w:p>
    <w:p w14:paraId="690EB95E" w14:textId="25642E20" w:rsidR="006B045A" w:rsidRPr="00D74995" w:rsidRDefault="002B56E1" w:rsidP="00D74995">
      <w:pPr>
        <w:pStyle w:val="Caption"/>
        <w:spacing w:after="0" w:line="276" w:lineRule="auto"/>
        <w:jc w:val="center"/>
        <w:rPr>
          <w:rFonts w:cs="Times New Roman"/>
          <w:i w:val="0"/>
          <w:iCs w:val="0"/>
          <w:color w:val="auto"/>
          <w:sz w:val="24"/>
          <w:szCs w:val="24"/>
        </w:rPr>
      </w:pPr>
      <w:bookmarkStart w:id="23" w:name="_Toc133858567"/>
      <w:r w:rsidRPr="00D74995">
        <w:rPr>
          <w:b/>
          <w:bCs/>
          <w:i w:val="0"/>
          <w:iCs w:val="0"/>
          <w:color w:val="auto"/>
          <w:sz w:val="24"/>
          <w:szCs w:val="24"/>
        </w:rPr>
        <w:t xml:space="preserve">Figure </w:t>
      </w:r>
      <w:r w:rsidRPr="00D74995">
        <w:rPr>
          <w:b/>
          <w:bCs/>
          <w:i w:val="0"/>
          <w:iCs w:val="0"/>
          <w:color w:val="auto"/>
          <w:sz w:val="24"/>
          <w:szCs w:val="24"/>
        </w:rPr>
        <w:fldChar w:fldCharType="begin"/>
      </w:r>
      <w:r w:rsidRPr="00D74995">
        <w:rPr>
          <w:b/>
          <w:bCs/>
          <w:i w:val="0"/>
          <w:iCs w:val="0"/>
          <w:color w:val="auto"/>
          <w:sz w:val="24"/>
          <w:szCs w:val="24"/>
        </w:rPr>
        <w:instrText xml:space="preserve"> SEQ Figure \* ARABIC </w:instrText>
      </w:r>
      <w:r w:rsidRPr="00D74995">
        <w:rPr>
          <w:b/>
          <w:bCs/>
          <w:i w:val="0"/>
          <w:iCs w:val="0"/>
          <w:color w:val="auto"/>
          <w:sz w:val="24"/>
          <w:szCs w:val="24"/>
        </w:rPr>
        <w:fldChar w:fldCharType="separate"/>
      </w:r>
      <w:r w:rsidR="008263B7">
        <w:rPr>
          <w:b/>
          <w:bCs/>
          <w:i w:val="0"/>
          <w:iCs w:val="0"/>
          <w:noProof/>
          <w:color w:val="auto"/>
          <w:sz w:val="24"/>
          <w:szCs w:val="24"/>
        </w:rPr>
        <w:t>7</w:t>
      </w:r>
      <w:r w:rsidRPr="00D74995">
        <w:rPr>
          <w:b/>
          <w:bCs/>
          <w:i w:val="0"/>
          <w:iCs w:val="0"/>
          <w:color w:val="auto"/>
          <w:sz w:val="24"/>
          <w:szCs w:val="24"/>
        </w:rPr>
        <w:fldChar w:fldCharType="end"/>
      </w:r>
      <w:r w:rsidRPr="00D74995">
        <w:rPr>
          <w:i w:val="0"/>
          <w:iCs w:val="0"/>
          <w:color w:val="auto"/>
          <w:sz w:val="24"/>
          <w:szCs w:val="24"/>
        </w:rPr>
        <w:t>. The microscale FE model of the OC. (a) Front view of the OC model, with the membranes, sensory cells, and supporting cells labelled. (b) Magnified view of the HB components connecting the RL and TcM. (c) Side view of the OC model with the HC component hidden, displaying the 5 OHC rows.</w:t>
      </w:r>
      <w:bookmarkEnd w:id="23"/>
    </w:p>
    <w:p w14:paraId="4C539D5E" w14:textId="3EC90F2B" w:rsidR="008B0098" w:rsidRDefault="008B0098">
      <w:pPr>
        <w:rPr>
          <w:rFonts w:cs="Times New Roman"/>
          <w:szCs w:val="24"/>
        </w:rPr>
      </w:pPr>
      <w:r>
        <w:rPr>
          <w:rFonts w:cs="Times New Roman"/>
          <w:szCs w:val="24"/>
        </w:rPr>
        <w:br w:type="page"/>
      </w:r>
    </w:p>
    <w:p w14:paraId="3884D6E3" w14:textId="1BE9E62D" w:rsidR="00C97078" w:rsidRDefault="006D52FB" w:rsidP="006B045A">
      <w:pPr>
        <w:tabs>
          <w:tab w:val="left" w:pos="720"/>
          <w:tab w:val="left" w:pos="1380"/>
        </w:tabs>
        <w:spacing w:after="0" w:line="480" w:lineRule="auto"/>
        <w:jc w:val="both"/>
        <w:rPr>
          <w:rFonts w:cs="Times New Roman"/>
          <w:szCs w:val="24"/>
        </w:rPr>
      </w:pPr>
      <w:r>
        <w:rPr>
          <w:rFonts w:cs="Times New Roman"/>
          <w:szCs w:val="24"/>
        </w:rPr>
        <w:lastRenderedPageBreak/>
        <w:tab/>
      </w:r>
      <w:r w:rsidR="008542F9">
        <w:rPr>
          <w:rFonts w:cs="Times New Roman"/>
          <w:szCs w:val="24"/>
        </w:rPr>
        <w:t xml:space="preserve">The </w:t>
      </w:r>
      <w:r w:rsidR="00E329ED">
        <w:rPr>
          <w:rFonts w:cs="Times New Roman"/>
          <w:szCs w:val="24"/>
        </w:rPr>
        <w:t xml:space="preserve">position of the DCs, </w:t>
      </w:r>
      <w:r w:rsidR="00625F60">
        <w:rPr>
          <w:rFonts w:cs="Times New Roman"/>
          <w:szCs w:val="24"/>
        </w:rPr>
        <w:t xml:space="preserve">dimensions of cells and membranes, and sizes of other structures such as the tunnel of Corti </w:t>
      </w:r>
      <w:r w:rsidR="003E4F5C">
        <w:rPr>
          <w:rFonts w:cs="Times New Roman"/>
          <w:szCs w:val="24"/>
        </w:rPr>
        <w:t>(</w:t>
      </w:r>
      <w:r w:rsidR="00625F60">
        <w:rPr>
          <w:rFonts w:cs="Times New Roman"/>
          <w:szCs w:val="24"/>
        </w:rPr>
        <w:t>the space between the IPCs and OPCs</w:t>
      </w:r>
      <w:r w:rsidR="003E4F5C">
        <w:rPr>
          <w:rFonts w:cs="Times New Roman"/>
          <w:szCs w:val="24"/>
        </w:rPr>
        <w:t>)</w:t>
      </w:r>
      <w:r w:rsidR="00625F60">
        <w:rPr>
          <w:rFonts w:cs="Times New Roman"/>
          <w:szCs w:val="24"/>
        </w:rPr>
        <w:t xml:space="preserve"> were derived from published OC models and histologi</w:t>
      </w:r>
      <w:r w:rsidR="003558FC">
        <w:rPr>
          <w:rFonts w:cs="Times New Roman"/>
          <w:szCs w:val="24"/>
        </w:rPr>
        <w:t xml:space="preserve">cal studies. </w:t>
      </w:r>
      <w:r w:rsidR="00D433E1">
        <w:rPr>
          <w:rFonts w:cs="Times New Roman"/>
          <w:szCs w:val="24"/>
        </w:rPr>
        <w:t xml:space="preserve">The dimensions of the model are </w:t>
      </w:r>
      <w:r>
        <w:rPr>
          <w:rFonts w:cs="Times New Roman"/>
          <w:szCs w:val="24"/>
        </w:rPr>
        <w:t>detailed</w:t>
      </w:r>
      <w:r w:rsidR="00D433E1">
        <w:rPr>
          <w:rFonts w:cs="Times New Roman"/>
          <w:szCs w:val="24"/>
        </w:rPr>
        <w:t xml:space="preserve"> in </w:t>
      </w:r>
      <w:r w:rsidR="00D433E1" w:rsidRPr="0085561B">
        <w:rPr>
          <w:rFonts w:cs="Times New Roman"/>
          <w:b/>
          <w:bCs/>
          <w:szCs w:val="24"/>
        </w:rPr>
        <w:t xml:space="preserve">Table </w:t>
      </w:r>
      <w:r w:rsidR="00F82872" w:rsidRPr="0085561B">
        <w:rPr>
          <w:rFonts w:cs="Times New Roman"/>
          <w:b/>
          <w:bCs/>
          <w:szCs w:val="24"/>
        </w:rPr>
        <w:t>1</w:t>
      </w:r>
      <w:r w:rsidR="008542F9">
        <w:rPr>
          <w:rFonts w:cs="Times New Roman"/>
          <w:szCs w:val="24"/>
        </w:rPr>
        <w:t xml:space="preserve">. </w:t>
      </w:r>
      <w:r w:rsidR="001E5FFE">
        <w:rPr>
          <w:rFonts w:cs="Times New Roman"/>
          <w:szCs w:val="24"/>
        </w:rPr>
        <w:t>The model’s geometry was built in SolidWorks (</w:t>
      </w:r>
      <w:r w:rsidR="0057628A" w:rsidRPr="0057628A">
        <w:rPr>
          <w:rFonts w:cs="Times New Roman"/>
          <w:szCs w:val="24"/>
          <w:shd w:val="clear" w:color="auto" w:fill="FFFFFF"/>
        </w:rPr>
        <w:t xml:space="preserve">Dassault </w:t>
      </w:r>
      <w:r w:rsidR="0057628A" w:rsidRPr="00E556B5">
        <w:rPr>
          <w:rFonts w:cs="Times New Roman"/>
          <w:szCs w:val="24"/>
          <w:shd w:val="clear" w:color="auto" w:fill="FFFFFF"/>
        </w:rPr>
        <w:t>Système</w:t>
      </w:r>
      <w:r w:rsidR="00E556B5" w:rsidRPr="00E556B5">
        <w:rPr>
          <w:rFonts w:cs="Times New Roman"/>
          <w:szCs w:val="24"/>
          <w:shd w:val="clear" w:color="auto" w:fill="FFFFFF"/>
        </w:rPr>
        <w:t>s, Vélizy-Villacoublay, France</w:t>
      </w:r>
      <w:r w:rsidR="001E5FFE" w:rsidRPr="00E556B5">
        <w:rPr>
          <w:rFonts w:cs="Times New Roman"/>
          <w:szCs w:val="24"/>
        </w:rPr>
        <w:t>), and</w:t>
      </w:r>
      <w:r w:rsidR="001E5FFE">
        <w:rPr>
          <w:rFonts w:cs="Times New Roman"/>
          <w:szCs w:val="24"/>
        </w:rPr>
        <w:t xml:space="preserve"> imported into ANSYS Workbench</w:t>
      </w:r>
      <w:r w:rsidR="00E556B5">
        <w:rPr>
          <w:rFonts w:cs="Times New Roman"/>
          <w:szCs w:val="24"/>
        </w:rPr>
        <w:t xml:space="preserve"> (</w:t>
      </w:r>
      <w:r w:rsidR="00921311">
        <w:rPr>
          <w:rFonts w:cs="Times New Roman"/>
          <w:szCs w:val="24"/>
        </w:rPr>
        <w:t>ANSYS, Inc., Canonsburg, PA</w:t>
      </w:r>
      <w:r w:rsidR="00E556B5">
        <w:rPr>
          <w:rFonts w:cs="Times New Roman"/>
          <w:szCs w:val="24"/>
        </w:rPr>
        <w:t>)</w:t>
      </w:r>
      <w:r w:rsidR="001E5FFE">
        <w:rPr>
          <w:rFonts w:cs="Times New Roman"/>
          <w:szCs w:val="24"/>
        </w:rPr>
        <w:t xml:space="preserve">. The mesh model </w:t>
      </w:r>
      <w:r w:rsidR="003F2FED">
        <w:rPr>
          <w:rFonts w:cs="Times New Roman"/>
          <w:szCs w:val="24"/>
        </w:rPr>
        <w:t xml:space="preserve">was generated using </w:t>
      </w:r>
      <w:r w:rsidR="001E5FFE">
        <w:rPr>
          <w:rFonts w:cs="Times New Roman"/>
          <w:szCs w:val="24"/>
        </w:rPr>
        <w:t>ANSYS Mechanical</w:t>
      </w:r>
      <w:r w:rsidR="002B669F">
        <w:rPr>
          <w:rFonts w:cs="Times New Roman"/>
          <w:szCs w:val="24"/>
        </w:rPr>
        <w:t xml:space="preserve">. </w:t>
      </w:r>
      <w:r w:rsidR="000602CE">
        <w:rPr>
          <w:rFonts w:cs="Times New Roman"/>
          <w:szCs w:val="24"/>
        </w:rPr>
        <w:t>The BM mesh does not align with the other model components,</w:t>
      </w:r>
      <w:r w:rsidR="00AF5BEB">
        <w:rPr>
          <w:rFonts w:cs="Times New Roman"/>
          <w:szCs w:val="24"/>
        </w:rPr>
        <w:t xml:space="preserve"> so the connection between the BM and the rest of the model is maintained by a mutual bonded contact condition. </w:t>
      </w:r>
      <w:r w:rsidR="007E5B3F">
        <w:rPr>
          <w:rFonts w:cs="Times New Roman"/>
          <w:szCs w:val="24"/>
        </w:rPr>
        <w:t xml:space="preserve">The OC model contains 32 total components. </w:t>
      </w:r>
      <w:r w:rsidR="00D47482">
        <w:rPr>
          <w:rFonts w:cs="Times New Roman"/>
          <w:szCs w:val="24"/>
        </w:rPr>
        <w:t xml:space="preserve">The components were constructed using linear hexahedral </w:t>
      </w:r>
      <w:r w:rsidR="00BF73CA">
        <w:rPr>
          <w:rFonts w:cs="Times New Roman"/>
          <w:szCs w:val="24"/>
        </w:rPr>
        <w:t xml:space="preserve">elements, with the exceptions of the DCs, HC, and </w:t>
      </w:r>
      <w:r w:rsidR="00AE4A64">
        <w:rPr>
          <w:rFonts w:cs="Times New Roman"/>
          <w:szCs w:val="24"/>
        </w:rPr>
        <w:t>sections of the RL and TcM in contact with the HBs</w:t>
      </w:r>
      <w:r w:rsidR="007338D8">
        <w:rPr>
          <w:rFonts w:cs="Times New Roman"/>
          <w:szCs w:val="24"/>
        </w:rPr>
        <w:t>, which use tetrahedral elements</w:t>
      </w:r>
      <w:r w:rsidR="00AE4A64">
        <w:rPr>
          <w:rFonts w:cs="Times New Roman"/>
          <w:szCs w:val="24"/>
        </w:rPr>
        <w:t xml:space="preserve">. </w:t>
      </w:r>
      <w:r w:rsidR="000C5B71">
        <w:rPr>
          <w:rFonts w:cs="Times New Roman"/>
          <w:szCs w:val="24"/>
        </w:rPr>
        <w:t>Using available tools in ANSYS Mechanical, t</w:t>
      </w:r>
      <w:r w:rsidR="004B532C">
        <w:rPr>
          <w:rFonts w:cs="Times New Roman"/>
          <w:szCs w:val="24"/>
        </w:rPr>
        <w:t xml:space="preserve">he model was refined to minimize aspect ratio and element count. </w:t>
      </w:r>
      <w:r w:rsidR="000C5B71">
        <w:rPr>
          <w:rFonts w:cs="Times New Roman"/>
          <w:szCs w:val="24"/>
        </w:rPr>
        <w:t xml:space="preserve">The structural model consists of </w:t>
      </w:r>
      <w:r w:rsidR="00414BF1" w:rsidRPr="00414BF1">
        <w:rPr>
          <w:rFonts w:cs="Times New Roman"/>
          <w:szCs w:val="24"/>
        </w:rPr>
        <w:t>478</w:t>
      </w:r>
      <w:r w:rsidR="00414BF1">
        <w:rPr>
          <w:rFonts w:cs="Times New Roman"/>
          <w:szCs w:val="24"/>
        </w:rPr>
        <w:t>,</w:t>
      </w:r>
      <w:r w:rsidR="00414BF1" w:rsidRPr="00414BF1">
        <w:rPr>
          <w:rFonts w:cs="Times New Roman"/>
          <w:szCs w:val="24"/>
        </w:rPr>
        <w:t>676</w:t>
      </w:r>
      <w:r w:rsidR="00414BF1">
        <w:rPr>
          <w:rFonts w:cs="Times New Roman"/>
          <w:szCs w:val="24"/>
        </w:rPr>
        <w:t xml:space="preserve"> elements total, due to the mesh refinement ne</w:t>
      </w:r>
      <w:r w:rsidR="005F1907">
        <w:rPr>
          <w:rFonts w:cs="Times New Roman"/>
          <w:szCs w:val="24"/>
        </w:rPr>
        <w:t>eded to connect small components like the HBs with the relatively larger components such as the TcM.</w:t>
      </w:r>
    </w:p>
    <w:p w14:paraId="371E7DC6" w14:textId="77777777" w:rsidR="00C97078" w:rsidRDefault="00C97078">
      <w:pPr>
        <w:rPr>
          <w:rFonts w:cs="Times New Roman"/>
          <w:szCs w:val="24"/>
        </w:rPr>
      </w:pPr>
      <w:r>
        <w:rPr>
          <w:rFonts w:cs="Times New Roman"/>
          <w:szCs w:val="24"/>
        </w:rPr>
        <w:br w:type="page"/>
      </w:r>
    </w:p>
    <w:p w14:paraId="33DE85A2" w14:textId="5501FC91" w:rsidR="00D74995" w:rsidRPr="000433BA" w:rsidRDefault="00D74995" w:rsidP="00A12EBF">
      <w:pPr>
        <w:pStyle w:val="Caption"/>
        <w:keepNext/>
        <w:spacing w:after="0" w:line="276" w:lineRule="auto"/>
        <w:jc w:val="center"/>
        <w:rPr>
          <w:i w:val="0"/>
          <w:iCs w:val="0"/>
          <w:color w:val="auto"/>
          <w:sz w:val="24"/>
          <w:szCs w:val="24"/>
        </w:rPr>
      </w:pPr>
      <w:bookmarkStart w:id="24" w:name="_Toc133858544"/>
      <w:r w:rsidRPr="000433BA">
        <w:rPr>
          <w:b/>
          <w:bCs/>
          <w:i w:val="0"/>
          <w:iCs w:val="0"/>
          <w:color w:val="auto"/>
          <w:sz w:val="24"/>
          <w:szCs w:val="24"/>
        </w:rPr>
        <w:lastRenderedPageBreak/>
        <w:t xml:space="preserve">Table </w:t>
      </w:r>
      <w:r w:rsidRPr="000433BA">
        <w:rPr>
          <w:b/>
          <w:bCs/>
          <w:i w:val="0"/>
          <w:iCs w:val="0"/>
          <w:color w:val="auto"/>
          <w:sz w:val="24"/>
          <w:szCs w:val="24"/>
        </w:rPr>
        <w:fldChar w:fldCharType="begin"/>
      </w:r>
      <w:r w:rsidRPr="000433BA">
        <w:rPr>
          <w:b/>
          <w:bCs/>
          <w:i w:val="0"/>
          <w:iCs w:val="0"/>
          <w:color w:val="auto"/>
          <w:sz w:val="24"/>
          <w:szCs w:val="24"/>
        </w:rPr>
        <w:instrText xml:space="preserve"> SEQ Table \* ARABIC </w:instrText>
      </w:r>
      <w:r w:rsidRPr="000433BA">
        <w:rPr>
          <w:b/>
          <w:bCs/>
          <w:i w:val="0"/>
          <w:iCs w:val="0"/>
          <w:color w:val="auto"/>
          <w:sz w:val="24"/>
          <w:szCs w:val="24"/>
        </w:rPr>
        <w:fldChar w:fldCharType="separate"/>
      </w:r>
      <w:r w:rsidR="00E62C6E">
        <w:rPr>
          <w:b/>
          <w:bCs/>
          <w:i w:val="0"/>
          <w:iCs w:val="0"/>
          <w:noProof/>
          <w:color w:val="auto"/>
          <w:sz w:val="24"/>
          <w:szCs w:val="24"/>
        </w:rPr>
        <w:t>1</w:t>
      </w:r>
      <w:r w:rsidRPr="000433BA">
        <w:rPr>
          <w:b/>
          <w:bCs/>
          <w:i w:val="0"/>
          <w:iCs w:val="0"/>
          <w:color w:val="auto"/>
          <w:sz w:val="24"/>
          <w:szCs w:val="24"/>
        </w:rPr>
        <w:fldChar w:fldCharType="end"/>
      </w:r>
      <w:r w:rsidRPr="000433BA">
        <w:rPr>
          <w:b/>
          <w:bCs/>
          <w:i w:val="0"/>
          <w:iCs w:val="0"/>
          <w:color w:val="auto"/>
          <w:sz w:val="24"/>
          <w:szCs w:val="24"/>
        </w:rPr>
        <w:t>.</w:t>
      </w:r>
      <w:r w:rsidR="000433BA" w:rsidRPr="000433BA">
        <w:rPr>
          <w:i w:val="0"/>
          <w:iCs w:val="0"/>
          <w:color w:val="auto"/>
          <w:sz w:val="24"/>
          <w:szCs w:val="24"/>
        </w:rPr>
        <w:t xml:space="preserve"> The dimensions of the microscale OC model. The table is organized into 3 columns: the structural component of the model and its dimensions, the assigned value of the dimension in the FE model, and the article from which the value was taken.</w:t>
      </w:r>
      <w:bookmarkEnd w:id="24"/>
    </w:p>
    <w:tbl>
      <w:tblPr>
        <w:tblStyle w:val="TableGrid"/>
        <w:tblW w:w="0" w:type="auto"/>
        <w:tblLook w:val="04A0" w:firstRow="1" w:lastRow="0" w:firstColumn="1" w:lastColumn="0" w:noHBand="0" w:noVBand="1"/>
      </w:tblPr>
      <w:tblGrid>
        <w:gridCol w:w="3066"/>
        <w:gridCol w:w="2388"/>
        <w:gridCol w:w="3176"/>
      </w:tblGrid>
      <w:tr w:rsidR="00DC0F2F" w:rsidRPr="00507A2C" w14:paraId="2EB5080F" w14:textId="77777777" w:rsidTr="00D74995">
        <w:tc>
          <w:tcPr>
            <w:tcW w:w="3066" w:type="dxa"/>
            <w:tcBorders>
              <w:top w:val="single" w:sz="4" w:space="0" w:color="auto"/>
              <w:left w:val="single" w:sz="4" w:space="0" w:color="auto"/>
              <w:right w:val="single" w:sz="4" w:space="0" w:color="auto"/>
            </w:tcBorders>
          </w:tcPr>
          <w:p w14:paraId="208EA87A" w14:textId="77777777" w:rsidR="00DC0F2F" w:rsidRPr="00507A2C" w:rsidRDefault="00DC0F2F" w:rsidP="001E531C">
            <w:pPr>
              <w:rPr>
                <w:b/>
                <w:bCs/>
                <w:sz w:val="20"/>
              </w:rPr>
            </w:pPr>
            <w:r w:rsidRPr="00507A2C">
              <w:rPr>
                <w:b/>
                <w:bCs/>
                <w:sz w:val="20"/>
              </w:rPr>
              <w:t>Structure</w:t>
            </w:r>
          </w:p>
        </w:tc>
        <w:tc>
          <w:tcPr>
            <w:tcW w:w="2388" w:type="dxa"/>
            <w:tcBorders>
              <w:top w:val="single" w:sz="4" w:space="0" w:color="auto"/>
              <w:left w:val="single" w:sz="4" w:space="0" w:color="auto"/>
              <w:right w:val="single" w:sz="4" w:space="0" w:color="auto"/>
            </w:tcBorders>
          </w:tcPr>
          <w:p w14:paraId="1BE216FB" w14:textId="77777777" w:rsidR="00DC0F2F" w:rsidRPr="00507A2C" w:rsidRDefault="00DC0F2F" w:rsidP="001E531C">
            <w:pPr>
              <w:jc w:val="center"/>
              <w:rPr>
                <w:b/>
                <w:bCs/>
                <w:sz w:val="20"/>
              </w:rPr>
            </w:pPr>
            <w:r w:rsidRPr="00507A2C">
              <w:rPr>
                <w:b/>
                <w:bCs/>
                <w:sz w:val="20"/>
              </w:rPr>
              <w:t>FE model</w:t>
            </w:r>
          </w:p>
        </w:tc>
        <w:tc>
          <w:tcPr>
            <w:tcW w:w="3176" w:type="dxa"/>
            <w:tcBorders>
              <w:top w:val="single" w:sz="4" w:space="0" w:color="auto"/>
              <w:left w:val="single" w:sz="4" w:space="0" w:color="auto"/>
              <w:right w:val="single" w:sz="4" w:space="0" w:color="auto"/>
            </w:tcBorders>
          </w:tcPr>
          <w:p w14:paraId="4B9859AC" w14:textId="77777777" w:rsidR="00DC0F2F" w:rsidRPr="00507A2C" w:rsidRDefault="00DC0F2F" w:rsidP="001E531C">
            <w:pPr>
              <w:jc w:val="center"/>
              <w:rPr>
                <w:b/>
                <w:bCs/>
                <w:sz w:val="20"/>
              </w:rPr>
            </w:pPr>
            <w:r w:rsidRPr="00507A2C">
              <w:rPr>
                <w:b/>
                <w:bCs/>
                <w:sz w:val="20"/>
              </w:rPr>
              <w:t>Source</w:t>
            </w:r>
          </w:p>
        </w:tc>
      </w:tr>
      <w:tr w:rsidR="00DC0F2F" w:rsidRPr="00507A2C" w14:paraId="25BA2EA8" w14:textId="77777777" w:rsidTr="00D74995">
        <w:tc>
          <w:tcPr>
            <w:tcW w:w="3066" w:type="dxa"/>
          </w:tcPr>
          <w:p w14:paraId="7202E27D" w14:textId="77777777" w:rsidR="00DC0F2F" w:rsidRPr="006F7FDE" w:rsidRDefault="00DC0F2F" w:rsidP="001E531C">
            <w:pPr>
              <w:rPr>
                <w:b/>
                <w:bCs/>
                <w:sz w:val="20"/>
              </w:rPr>
            </w:pPr>
            <w:r w:rsidRPr="006F7FDE">
              <w:rPr>
                <w:b/>
                <w:bCs/>
                <w:sz w:val="20"/>
              </w:rPr>
              <w:t>Basilar Membrane (BM)</w:t>
            </w:r>
          </w:p>
        </w:tc>
        <w:tc>
          <w:tcPr>
            <w:tcW w:w="2388" w:type="dxa"/>
          </w:tcPr>
          <w:p w14:paraId="73B7DAB4" w14:textId="77777777" w:rsidR="00DC0F2F" w:rsidRPr="00507A2C" w:rsidRDefault="00DC0F2F" w:rsidP="001E531C">
            <w:pPr>
              <w:jc w:val="center"/>
              <w:rPr>
                <w:sz w:val="20"/>
              </w:rPr>
            </w:pPr>
          </w:p>
        </w:tc>
        <w:tc>
          <w:tcPr>
            <w:tcW w:w="3176" w:type="dxa"/>
          </w:tcPr>
          <w:p w14:paraId="6F4E30FC" w14:textId="77777777" w:rsidR="00DC0F2F" w:rsidRPr="00507A2C" w:rsidRDefault="00DC0F2F" w:rsidP="001E531C">
            <w:pPr>
              <w:jc w:val="center"/>
              <w:rPr>
                <w:sz w:val="20"/>
              </w:rPr>
            </w:pPr>
          </w:p>
        </w:tc>
      </w:tr>
      <w:tr w:rsidR="00DC0F2F" w:rsidRPr="00507A2C" w14:paraId="70C3A95F" w14:textId="77777777" w:rsidTr="00D74995">
        <w:tc>
          <w:tcPr>
            <w:tcW w:w="3066" w:type="dxa"/>
          </w:tcPr>
          <w:p w14:paraId="729CA74A" w14:textId="277743BD" w:rsidR="00DC0F2F" w:rsidRPr="00507A2C" w:rsidRDefault="00DC0F2F" w:rsidP="001E531C">
            <w:pPr>
              <w:rPr>
                <w:sz w:val="20"/>
              </w:rPr>
            </w:pPr>
            <w:r w:rsidRPr="00507A2C">
              <w:rPr>
                <w:sz w:val="20"/>
              </w:rPr>
              <w:t xml:space="preserve">     Distance from Base</w:t>
            </w:r>
            <w:r w:rsidR="003D6AB4">
              <w:rPr>
                <w:sz w:val="20"/>
              </w:rPr>
              <w:t xml:space="preserve"> (mm)</w:t>
            </w:r>
          </w:p>
        </w:tc>
        <w:tc>
          <w:tcPr>
            <w:tcW w:w="2388" w:type="dxa"/>
          </w:tcPr>
          <w:p w14:paraId="7ECAADED" w14:textId="77777777" w:rsidR="00DC0F2F" w:rsidRPr="00507A2C" w:rsidRDefault="00DC0F2F" w:rsidP="001E531C">
            <w:pPr>
              <w:jc w:val="center"/>
              <w:rPr>
                <w:sz w:val="20"/>
              </w:rPr>
            </w:pPr>
            <w:r w:rsidRPr="00507A2C">
              <w:rPr>
                <w:sz w:val="20"/>
              </w:rPr>
              <w:t>16.75</w:t>
            </w:r>
          </w:p>
        </w:tc>
        <w:tc>
          <w:tcPr>
            <w:tcW w:w="3176" w:type="dxa"/>
          </w:tcPr>
          <w:p w14:paraId="407F5A9A" w14:textId="13AE7511" w:rsidR="00DC0F2F" w:rsidRPr="00507A2C" w:rsidRDefault="006F7FDE" w:rsidP="001E531C">
            <w:pPr>
              <w:jc w:val="center"/>
              <w:rPr>
                <w:sz w:val="20"/>
              </w:rPr>
            </w:pPr>
            <w:r>
              <w:rPr>
                <w:sz w:val="20"/>
              </w:rPr>
              <w:t xml:space="preserve">Macroscale </w:t>
            </w:r>
            <w:r w:rsidR="00DC0F2F" w:rsidRPr="00507A2C">
              <w:rPr>
                <w:sz w:val="20"/>
              </w:rPr>
              <w:t>human ear model</w:t>
            </w:r>
          </w:p>
        </w:tc>
      </w:tr>
      <w:tr w:rsidR="00DC0F2F" w:rsidRPr="00507A2C" w14:paraId="47EC23CF" w14:textId="77777777" w:rsidTr="00D74995">
        <w:tc>
          <w:tcPr>
            <w:tcW w:w="3066" w:type="dxa"/>
          </w:tcPr>
          <w:p w14:paraId="1D45A324" w14:textId="77777777" w:rsidR="00DC0F2F" w:rsidRPr="00507A2C" w:rsidRDefault="00DC0F2F" w:rsidP="001E531C">
            <w:pPr>
              <w:rPr>
                <w:sz w:val="20"/>
              </w:rPr>
            </w:pPr>
            <w:r w:rsidRPr="00507A2C">
              <w:rPr>
                <w:sz w:val="20"/>
              </w:rPr>
              <w:t xml:space="preserve">     Width</w:t>
            </w:r>
          </w:p>
        </w:tc>
        <w:tc>
          <w:tcPr>
            <w:tcW w:w="2388" w:type="dxa"/>
          </w:tcPr>
          <w:p w14:paraId="139058D9" w14:textId="1E516ACE" w:rsidR="00DC0F2F" w:rsidRPr="00507A2C" w:rsidRDefault="00DC0F2F" w:rsidP="001E531C">
            <w:pPr>
              <w:jc w:val="center"/>
              <w:rPr>
                <w:sz w:val="20"/>
              </w:rPr>
            </w:pPr>
            <w:r w:rsidRPr="00507A2C">
              <w:rPr>
                <w:sz w:val="20"/>
              </w:rPr>
              <w:t xml:space="preserve">From </w:t>
            </w:r>
            <w:r w:rsidR="00B256AC">
              <w:rPr>
                <w:sz w:val="20"/>
              </w:rPr>
              <w:t>macroscale</w:t>
            </w:r>
            <w:r w:rsidRPr="00507A2C">
              <w:rPr>
                <w:sz w:val="20"/>
              </w:rPr>
              <w:t xml:space="preserve"> model</w:t>
            </w:r>
          </w:p>
        </w:tc>
        <w:tc>
          <w:tcPr>
            <w:tcW w:w="3176" w:type="dxa"/>
          </w:tcPr>
          <w:p w14:paraId="23AD3C39" w14:textId="77777777" w:rsidR="00DC0F2F" w:rsidRPr="00507A2C" w:rsidRDefault="00DC0F2F" w:rsidP="001E531C">
            <w:pPr>
              <w:jc w:val="center"/>
              <w:rPr>
                <w:sz w:val="20"/>
              </w:rPr>
            </w:pPr>
          </w:p>
        </w:tc>
      </w:tr>
      <w:tr w:rsidR="00DC0F2F" w:rsidRPr="00507A2C" w14:paraId="70614043" w14:textId="77777777" w:rsidTr="00D74995">
        <w:tc>
          <w:tcPr>
            <w:tcW w:w="3066" w:type="dxa"/>
          </w:tcPr>
          <w:p w14:paraId="49269284" w14:textId="77777777" w:rsidR="00DC0F2F" w:rsidRPr="00507A2C" w:rsidRDefault="00DC0F2F" w:rsidP="001E531C">
            <w:pPr>
              <w:rPr>
                <w:sz w:val="20"/>
              </w:rPr>
            </w:pPr>
            <w:r w:rsidRPr="00507A2C">
              <w:rPr>
                <w:sz w:val="20"/>
              </w:rPr>
              <w:t xml:space="preserve">     Thickness</w:t>
            </w:r>
          </w:p>
        </w:tc>
        <w:tc>
          <w:tcPr>
            <w:tcW w:w="2388" w:type="dxa"/>
          </w:tcPr>
          <w:p w14:paraId="67CFB562" w14:textId="45637C98" w:rsidR="00DC0F2F" w:rsidRPr="00507A2C" w:rsidRDefault="00DC0F2F" w:rsidP="001E531C">
            <w:pPr>
              <w:jc w:val="center"/>
              <w:rPr>
                <w:sz w:val="20"/>
              </w:rPr>
            </w:pPr>
            <w:r w:rsidRPr="00507A2C">
              <w:rPr>
                <w:sz w:val="20"/>
              </w:rPr>
              <w:t xml:space="preserve">From </w:t>
            </w:r>
            <w:r w:rsidR="003D6AB4">
              <w:rPr>
                <w:sz w:val="20"/>
              </w:rPr>
              <w:t>macroscale</w:t>
            </w:r>
            <w:r w:rsidRPr="00507A2C">
              <w:rPr>
                <w:sz w:val="20"/>
              </w:rPr>
              <w:t xml:space="preserve"> model</w:t>
            </w:r>
          </w:p>
        </w:tc>
        <w:tc>
          <w:tcPr>
            <w:tcW w:w="3176" w:type="dxa"/>
          </w:tcPr>
          <w:p w14:paraId="266E4BDE" w14:textId="77777777" w:rsidR="00DC0F2F" w:rsidRPr="00507A2C" w:rsidRDefault="00DC0F2F" w:rsidP="001E531C">
            <w:pPr>
              <w:jc w:val="center"/>
              <w:rPr>
                <w:sz w:val="20"/>
              </w:rPr>
            </w:pPr>
          </w:p>
        </w:tc>
      </w:tr>
      <w:tr w:rsidR="00DC0F2F" w:rsidRPr="00507A2C" w14:paraId="1986D2D8" w14:textId="77777777" w:rsidTr="00D74995">
        <w:tc>
          <w:tcPr>
            <w:tcW w:w="3066" w:type="dxa"/>
          </w:tcPr>
          <w:p w14:paraId="5DEB4885" w14:textId="77777777" w:rsidR="00DC0F2F" w:rsidRPr="00507A2C" w:rsidRDefault="00DC0F2F" w:rsidP="001E531C">
            <w:pPr>
              <w:rPr>
                <w:sz w:val="20"/>
              </w:rPr>
            </w:pPr>
            <w:r w:rsidRPr="00507A2C">
              <w:rPr>
                <w:sz w:val="20"/>
              </w:rPr>
              <w:t xml:space="preserve">     Length</w:t>
            </w:r>
          </w:p>
        </w:tc>
        <w:tc>
          <w:tcPr>
            <w:tcW w:w="2388" w:type="dxa"/>
          </w:tcPr>
          <w:p w14:paraId="2649EBA9" w14:textId="0735211C" w:rsidR="00DC0F2F" w:rsidRPr="00507A2C" w:rsidRDefault="00DC0F2F" w:rsidP="001E531C">
            <w:pPr>
              <w:jc w:val="center"/>
              <w:rPr>
                <w:sz w:val="20"/>
              </w:rPr>
            </w:pPr>
            <w:r w:rsidRPr="00507A2C">
              <w:rPr>
                <w:sz w:val="20"/>
              </w:rPr>
              <w:t xml:space="preserve">From </w:t>
            </w:r>
            <w:r w:rsidR="003D6AB4">
              <w:rPr>
                <w:sz w:val="20"/>
              </w:rPr>
              <w:t>macroscale</w:t>
            </w:r>
            <w:r w:rsidRPr="00507A2C">
              <w:rPr>
                <w:sz w:val="20"/>
              </w:rPr>
              <w:t xml:space="preserve"> model</w:t>
            </w:r>
          </w:p>
        </w:tc>
        <w:tc>
          <w:tcPr>
            <w:tcW w:w="3176" w:type="dxa"/>
          </w:tcPr>
          <w:p w14:paraId="7CE287F6" w14:textId="373D6358" w:rsidR="00DC0F2F" w:rsidRPr="00507A2C" w:rsidRDefault="00DC0F2F" w:rsidP="001E531C">
            <w:pPr>
              <w:jc w:val="center"/>
              <w:rPr>
                <w:sz w:val="20"/>
              </w:rPr>
            </w:pPr>
          </w:p>
        </w:tc>
      </w:tr>
      <w:tr w:rsidR="00DC0F2F" w:rsidRPr="00507A2C" w14:paraId="14A0BB5F" w14:textId="77777777" w:rsidTr="00D74995">
        <w:tc>
          <w:tcPr>
            <w:tcW w:w="3066" w:type="dxa"/>
          </w:tcPr>
          <w:p w14:paraId="3A14689E" w14:textId="77777777" w:rsidR="00DC0F2F" w:rsidRPr="003A6C8A" w:rsidRDefault="00DC0F2F" w:rsidP="001E531C">
            <w:pPr>
              <w:rPr>
                <w:b/>
                <w:bCs/>
                <w:sz w:val="20"/>
              </w:rPr>
            </w:pPr>
            <w:r w:rsidRPr="003A6C8A">
              <w:rPr>
                <w:b/>
                <w:bCs/>
                <w:sz w:val="20"/>
              </w:rPr>
              <w:t>Tectorial Membrane (TcM)</w:t>
            </w:r>
          </w:p>
        </w:tc>
        <w:tc>
          <w:tcPr>
            <w:tcW w:w="2388" w:type="dxa"/>
          </w:tcPr>
          <w:p w14:paraId="3BFE3E61" w14:textId="77777777" w:rsidR="00DC0F2F" w:rsidRPr="00507A2C" w:rsidRDefault="00DC0F2F" w:rsidP="001E531C">
            <w:pPr>
              <w:jc w:val="center"/>
              <w:rPr>
                <w:sz w:val="20"/>
              </w:rPr>
            </w:pPr>
          </w:p>
        </w:tc>
        <w:tc>
          <w:tcPr>
            <w:tcW w:w="3176" w:type="dxa"/>
          </w:tcPr>
          <w:p w14:paraId="23ABE5EF" w14:textId="77777777" w:rsidR="00DC0F2F" w:rsidRPr="00507A2C" w:rsidRDefault="00DC0F2F" w:rsidP="001E531C">
            <w:pPr>
              <w:jc w:val="center"/>
              <w:rPr>
                <w:sz w:val="20"/>
              </w:rPr>
            </w:pPr>
          </w:p>
        </w:tc>
      </w:tr>
      <w:tr w:rsidR="00DC0F2F" w:rsidRPr="00507A2C" w14:paraId="41843231" w14:textId="77777777" w:rsidTr="00D74995">
        <w:tc>
          <w:tcPr>
            <w:tcW w:w="3066" w:type="dxa"/>
          </w:tcPr>
          <w:p w14:paraId="7540F22B" w14:textId="77777777" w:rsidR="00DC0F2F" w:rsidRPr="00507A2C" w:rsidRDefault="00DC0F2F" w:rsidP="001E531C">
            <w:pPr>
              <w:rPr>
                <w:sz w:val="20"/>
              </w:rPr>
            </w:pPr>
            <w:r w:rsidRPr="00507A2C">
              <w:rPr>
                <w:sz w:val="20"/>
              </w:rPr>
              <w:t xml:space="preserve">     Thickness (μm)</w:t>
            </w:r>
          </w:p>
        </w:tc>
        <w:tc>
          <w:tcPr>
            <w:tcW w:w="2388" w:type="dxa"/>
          </w:tcPr>
          <w:p w14:paraId="57974079" w14:textId="77777777" w:rsidR="00DC0F2F" w:rsidRPr="00507A2C" w:rsidRDefault="00DC0F2F" w:rsidP="001E531C">
            <w:pPr>
              <w:jc w:val="center"/>
              <w:rPr>
                <w:sz w:val="20"/>
              </w:rPr>
            </w:pPr>
            <w:r w:rsidRPr="00507A2C">
              <w:rPr>
                <w:sz w:val="20"/>
              </w:rPr>
              <w:t>≈ 25</w:t>
            </w:r>
          </w:p>
        </w:tc>
        <w:tc>
          <w:tcPr>
            <w:tcW w:w="3176" w:type="dxa"/>
          </w:tcPr>
          <w:p w14:paraId="60914EAD" w14:textId="77777777" w:rsidR="00DC0F2F" w:rsidRPr="00507A2C" w:rsidRDefault="00DC0F2F" w:rsidP="001E531C">
            <w:pPr>
              <w:jc w:val="center"/>
              <w:rPr>
                <w:sz w:val="20"/>
              </w:rPr>
            </w:pPr>
            <w:r w:rsidRPr="00507A2C">
              <w:rPr>
                <w:sz w:val="20"/>
              </w:rPr>
              <w:t xml:space="preserve">Assumed </w:t>
            </w:r>
          </w:p>
        </w:tc>
      </w:tr>
      <w:tr w:rsidR="00DC0F2F" w:rsidRPr="00507A2C" w14:paraId="12C680A7" w14:textId="77777777" w:rsidTr="00D74995">
        <w:tc>
          <w:tcPr>
            <w:tcW w:w="3066" w:type="dxa"/>
          </w:tcPr>
          <w:p w14:paraId="4CE4C1CB" w14:textId="77777777" w:rsidR="00DC0F2F" w:rsidRPr="003A6C8A" w:rsidRDefault="00DC0F2F" w:rsidP="001E531C">
            <w:pPr>
              <w:rPr>
                <w:b/>
                <w:bCs/>
                <w:sz w:val="20"/>
              </w:rPr>
            </w:pPr>
            <w:r w:rsidRPr="003A6C8A">
              <w:rPr>
                <w:b/>
                <w:bCs/>
                <w:sz w:val="20"/>
              </w:rPr>
              <w:t>Hair Bundle (HB)</w:t>
            </w:r>
          </w:p>
        </w:tc>
        <w:tc>
          <w:tcPr>
            <w:tcW w:w="2388" w:type="dxa"/>
          </w:tcPr>
          <w:p w14:paraId="7EEB6D99" w14:textId="77777777" w:rsidR="00DC0F2F" w:rsidRPr="00507A2C" w:rsidRDefault="00DC0F2F" w:rsidP="001E531C">
            <w:pPr>
              <w:jc w:val="center"/>
              <w:rPr>
                <w:sz w:val="20"/>
              </w:rPr>
            </w:pPr>
          </w:p>
        </w:tc>
        <w:tc>
          <w:tcPr>
            <w:tcW w:w="3176" w:type="dxa"/>
          </w:tcPr>
          <w:p w14:paraId="28D87328" w14:textId="77777777" w:rsidR="00DC0F2F" w:rsidRPr="00507A2C" w:rsidRDefault="00DC0F2F" w:rsidP="001E531C">
            <w:pPr>
              <w:jc w:val="center"/>
              <w:rPr>
                <w:sz w:val="20"/>
              </w:rPr>
            </w:pPr>
          </w:p>
        </w:tc>
      </w:tr>
      <w:tr w:rsidR="00DC0F2F" w:rsidRPr="00507A2C" w14:paraId="4462B6F8" w14:textId="77777777" w:rsidTr="00D74995">
        <w:tc>
          <w:tcPr>
            <w:tcW w:w="3066" w:type="dxa"/>
          </w:tcPr>
          <w:p w14:paraId="64424635" w14:textId="77777777" w:rsidR="00DC0F2F" w:rsidRPr="00507A2C" w:rsidRDefault="00DC0F2F" w:rsidP="001E531C">
            <w:pPr>
              <w:rPr>
                <w:sz w:val="20"/>
              </w:rPr>
            </w:pPr>
            <w:r w:rsidRPr="00507A2C">
              <w:rPr>
                <w:sz w:val="20"/>
              </w:rPr>
              <w:t xml:space="preserve">     Diameter (μm)</w:t>
            </w:r>
          </w:p>
        </w:tc>
        <w:tc>
          <w:tcPr>
            <w:tcW w:w="2388" w:type="dxa"/>
          </w:tcPr>
          <w:p w14:paraId="5D8C3A4A" w14:textId="77777777" w:rsidR="00DC0F2F" w:rsidRPr="00507A2C" w:rsidRDefault="00DC0F2F" w:rsidP="001E531C">
            <w:pPr>
              <w:jc w:val="center"/>
              <w:rPr>
                <w:sz w:val="20"/>
              </w:rPr>
            </w:pPr>
            <w:r w:rsidRPr="00507A2C">
              <w:rPr>
                <w:sz w:val="20"/>
              </w:rPr>
              <w:t>0.4</w:t>
            </w:r>
          </w:p>
        </w:tc>
        <w:tc>
          <w:tcPr>
            <w:tcW w:w="3176" w:type="dxa"/>
          </w:tcPr>
          <w:p w14:paraId="67A51D52" w14:textId="57FC818F" w:rsidR="00DC0F2F" w:rsidRPr="00507A2C" w:rsidRDefault="00DC0F2F" w:rsidP="001E531C">
            <w:pPr>
              <w:jc w:val="center"/>
              <w:rPr>
                <w:sz w:val="20"/>
              </w:rPr>
            </w:pPr>
            <w:r w:rsidRPr="00507A2C">
              <w:rPr>
                <w:sz w:val="20"/>
              </w:rPr>
              <w:t>Zagadou et al. (2014)</w:t>
            </w:r>
            <w:r w:rsidR="004575A9">
              <w:rPr>
                <w:sz w:val="20"/>
              </w:rPr>
              <w:fldChar w:fldCharType="begin"/>
            </w:r>
            <w:r w:rsidR="007B7A67">
              <w:rPr>
                <w:sz w:val="20"/>
              </w:rPr>
              <w:instrText xml:space="preserve"> ADDIN ZOTERO_ITEM CSL_CITATION {"citationID":"a2f11hngmev","properties":{"formattedCitation":"\\super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4575A9">
              <w:rPr>
                <w:sz w:val="20"/>
              </w:rPr>
              <w:fldChar w:fldCharType="separate"/>
            </w:r>
            <w:r w:rsidR="007B7A67" w:rsidRPr="007B7A67">
              <w:rPr>
                <w:sz w:val="20"/>
                <w:szCs w:val="24"/>
                <w:vertAlign w:val="superscript"/>
              </w:rPr>
              <w:t>27</w:t>
            </w:r>
            <w:r w:rsidR="004575A9">
              <w:rPr>
                <w:sz w:val="20"/>
              </w:rPr>
              <w:fldChar w:fldCharType="end"/>
            </w:r>
          </w:p>
        </w:tc>
      </w:tr>
      <w:tr w:rsidR="00DC0F2F" w:rsidRPr="00507A2C" w14:paraId="37AC1E10" w14:textId="77777777" w:rsidTr="00D74995">
        <w:tc>
          <w:tcPr>
            <w:tcW w:w="3066" w:type="dxa"/>
          </w:tcPr>
          <w:p w14:paraId="1A121C51" w14:textId="77777777" w:rsidR="00DC0F2F" w:rsidRPr="00507A2C" w:rsidRDefault="00DC0F2F" w:rsidP="001E531C">
            <w:pPr>
              <w:rPr>
                <w:sz w:val="20"/>
              </w:rPr>
            </w:pPr>
            <w:r w:rsidRPr="00507A2C">
              <w:rPr>
                <w:sz w:val="20"/>
              </w:rPr>
              <w:t xml:space="preserve">     Length (μm)</w:t>
            </w:r>
          </w:p>
        </w:tc>
        <w:tc>
          <w:tcPr>
            <w:tcW w:w="2388" w:type="dxa"/>
          </w:tcPr>
          <w:p w14:paraId="43D50932" w14:textId="77777777" w:rsidR="00DC0F2F" w:rsidRPr="00507A2C" w:rsidRDefault="00DC0F2F" w:rsidP="001E531C">
            <w:pPr>
              <w:jc w:val="center"/>
              <w:rPr>
                <w:sz w:val="20"/>
              </w:rPr>
            </w:pPr>
            <w:r w:rsidRPr="00507A2C">
              <w:rPr>
                <w:sz w:val="20"/>
              </w:rPr>
              <w:t>3.5</w:t>
            </w:r>
          </w:p>
        </w:tc>
        <w:tc>
          <w:tcPr>
            <w:tcW w:w="3176" w:type="dxa"/>
          </w:tcPr>
          <w:p w14:paraId="5ECE9EBA" w14:textId="1517412D" w:rsidR="00DC0F2F" w:rsidRPr="00507A2C" w:rsidRDefault="00DC0F2F" w:rsidP="001E531C">
            <w:pPr>
              <w:jc w:val="center"/>
              <w:rPr>
                <w:sz w:val="20"/>
              </w:rPr>
            </w:pPr>
            <w:r w:rsidRPr="00507A2C">
              <w:rPr>
                <w:sz w:val="20"/>
              </w:rPr>
              <w:t>Wright (1984)</w:t>
            </w:r>
            <w:r w:rsidR="00A33ADF">
              <w:rPr>
                <w:sz w:val="20"/>
              </w:rPr>
              <w:fldChar w:fldCharType="begin"/>
            </w:r>
            <w:r w:rsidR="00BE1072">
              <w:rPr>
                <w:sz w:val="20"/>
              </w:rPr>
              <w:instrText xml:space="preserve"> ADDIN ZOTERO_ITEM CSL_CITATION {"citationID":"a1d1nqic6ru","properties":{"formattedCitation":"\\super 29\\nosupersub{}","plainCitation":"29","noteIndex":0},"citationItems":[{"id":587,"uris":["http://zotero.org/users/local/VRyNeGwD/items/J9SFYCG2"],"itemData":{"id":587,"type":"article-journal","abstract":"The tuning properties of the basilar membrane and the presence of acoustic emissions from the cochlea suggest that an energy consuming, mechanically active cochlear amplifier exists. Some models of this amplifier demand a mechanical resonator within the cochlea. The lengths of the stereocilia of the inner and outer hair cells in man and the guinea pig have been measured from scanning electron micrographs using a stereometric technique. In both species there is a linear increase in the length of the longest inner hair cell stereocilia with distance along the cochlea. There are, however, marked differences between the dimensions of the outer hair cell stereocilia in the two species. In man, there is an increase in length which is is a hyperbolic function of distance along the cochlear duct. The picture is more complicated in the guinea pig. This could account for some of the differences in auditory physiology between the two groups. The mechanical resonance properties of the human OHC stereocilia have been assessed, and, with certain assumptions, these properties are such that resonance of the stereocilia of the OHCs could form part of the cochlea amplifier, at least in man.","container-title":"Hearing Research","DOI":"10.1016/0378-5955(84)90099-6","ISSN":"0378-5955","issue":"1","journalAbbreviation":"Hear Res","language":"eng","note":"PMID: 6706866","page":"89-98","source":"PubMed","title":"Dimensions of the cochlear stereocilia in man and the guinea pig","volume":"13","author":[{"family":"Wright","given":"A."}],"issued":{"date-parts":[["1984",1]]}}}],"schema":"https://github.com/citation-style-language/schema/raw/master/csl-citation.json"} </w:instrText>
            </w:r>
            <w:r w:rsidR="00A33ADF">
              <w:rPr>
                <w:sz w:val="20"/>
              </w:rPr>
              <w:fldChar w:fldCharType="separate"/>
            </w:r>
            <w:r w:rsidR="00BE1072" w:rsidRPr="00BE1072">
              <w:rPr>
                <w:sz w:val="20"/>
                <w:szCs w:val="24"/>
                <w:vertAlign w:val="superscript"/>
              </w:rPr>
              <w:t>29</w:t>
            </w:r>
            <w:r w:rsidR="00A33ADF">
              <w:rPr>
                <w:sz w:val="20"/>
              </w:rPr>
              <w:fldChar w:fldCharType="end"/>
            </w:r>
          </w:p>
        </w:tc>
      </w:tr>
      <w:tr w:rsidR="00DC0F2F" w:rsidRPr="00507A2C" w14:paraId="1B10454E" w14:textId="77777777" w:rsidTr="00D74995">
        <w:tc>
          <w:tcPr>
            <w:tcW w:w="3066" w:type="dxa"/>
          </w:tcPr>
          <w:p w14:paraId="39F370F9" w14:textId="77777777" w:rsidR="00DC0F2F" w:rsidRPr="003A6C8A" w:rsidRDefault="00DC0F2F" w:rsidP="001E531C">
            <w:pPr>
              <w:rPr>
                <w:b/>
                <w:bCs/>
                <w:sz w:val="20"/>
              </w:rPr>
            </w:pPr>
            <w:r w:rsidRPr="003A6C8A">
              <w:rPr>
                <w:b/>
                <w:bCs/>
                <w:sz w:val="20"/>
              </w:rPr>
              <w:t>Reticular Lamina (RL)</w:t>
            </w:r>
          </w:p>
        </w:tc>
        <w:tc>
          <w:tcPr>
            <w:tcW w:w="2388" w:type="dxa"/>
          </w:tcPr>
          <w:p w14:paraId="4B41C697" w14:textId="77777777" w:rsidR="00DC0F2F" w:rsidRPr="00507A2C" w:rsidRDefault="00DC0F2F" w:rsidP="001E531C">
            <w:pPr>
              <w:jc w:val="center"/>
              <w:rPr>
                <w:sz w:val="20"/>
              </w:rPr>
            </w:pPr>
          </w:p>
        </w:tc>
        <w:tc>
          <w:tcPr>
            <w:tcW w:w="3176" w:type="dxa"/>
          </w:tcPr>
          <w:p w14:paraId="356C694B" w14:textId="77777777" w:rsidR="00DC0F2F" w:rsidRPr="00507A2C" w:rsidRDefault="00DC0F2F" w:rsidP="001E531C">
            <w:pPr>
              <w:jc w:val="center"/>
              <w:rPr>
                <w:sz w:val="20"/>
              </w:rPr>
            </w:pPr>
          </w:p>
        </w:tc>
      </w:tr>
      <w:tr w:rsidR="00DC0F2F" w:rsidRPr="00507A2C" w14:paraId="0DC9B10C" w14:textId="77777777" w:rsidTr="00D74995">
        <w:tc>
          <w:tcPr>
            <w:tcW w:w="3066" w:type="dxa"/>
          </w:tcPr>
          <w:p w14:paraId="5A3F79C1" w14:textId="77777777" w:rsidR="00DC0F2F" w:rsidRPr="00507A2C" w:rsidRDefault="00DC0F2F" w:rsidP="001E531C">
            <w:pPr>
              <w:rPr>
                <w:sz w:val="20"/>
              </w:rPr>
            </w:pPr>
            <w:r w:rsidRPr="00507A2C">
              <w:rPr>
                <w:sz w:val="20"/>
              </w:rPr>
              <w:t xml:space="preserve">     Thickness (μm)</w:t>
            </w:r>
          </w:p>
        </w:tc>
        <w:tc>
          <w:tcPr>
            <w:tcW w:w="2388" w:type="dxa"/>
          </w:tcPr>
          <w:p w14:paraId="502ED8B3" w14:textId="77777777" w:rsidR="00DC0F2F" w:rsidRPr="00507A2C" w:rsidRDefault="00DC0F2F" w:rsidP="001E531C">
            <w:pPr>
              <w:jc w:val="center"/>
              <w:rPr>
                <w:sz w:val="20"/>
              </w:rPr>
            </w:pPr>
            <w:r w:rsidRPr="00507A2C">
              <w:rPr>
                <w:sz w:val="20"/>
              </w:rPr>
              <w:t>0.4</w:t>
            </w:r>
          </w:p>
        </w:tc>
        <w:tc>
          <w:tcPr>
            <w:tcW w:w="3176" w:type="dxa"/>
          </w:tcPr>
          <w:p w14:paraId="303C20F9" w14:textId="1C5EC39F" w:rsidR="00DC0F2F" w:rsidRPr="00507A2C" w:rsidRDefault="00DC0F2F" w:rsidP="001E531C">
            <w:pPr>
              <w:jc w:val="center"/>
              <w:rPr>
                <w:sz w:val="20"/>
              </w:rPr>
            </w:pPr>
            <w:r w:rsidRPr="00507A2C">
              <w:rPr>
                <w:sz w:val="20"/>
              </w:rPr>
              <w:t>Zagadou et al. (2014)</w:t>
            </w:r>
            <w:r w:rsidR="00A33ADF">
              <w:rPr>
                <w:sz w:val="20"/>
              </w:rPr>
              <w:fldChar w:fldCharType="begin"/>
            </w:r>
            <w:r w:rsidR="007B7A67">
              <w:rPr>
                <w:sz w:val="20"/>
              </w:rPr>
              <w:instrText xml:space="preserve"> ADDIN ZOTERO_ITEM CSL_CITATION {"citationID":"abhdhd60dm","properties":{"formattedCitation":"\\super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A33ADF">
              <w:rPr>
                <w:sz w:val="20"/>
              </w:rPr>
              <w:fldChar w:fldCharType="separate"/>
            </w:r>
            <w:r w:rsidR="007B7A67" w:rsidRPr="007B7A67">
              <w:rPr>
                <w:sz w:val="20"/>
                <w:szCs w:val="24"/>
                <w:vertAlign w:val="superscript"/>
              </w:rPr>
              <w:t>27</w:t>
            </w:r>
            <w:r w:rsidR="00A33ADF">
              <w:rPr>
                <w:sz w:val="20"/>
              </w:rPr>
              <w:fldChar w:fldCharType="end"/>
            </w:r>
          </w:p>
        </w:tc>
      </w:tr>
      <w:tr w:rsidR="00DC0F2F" w:rsidRPr="00507A2C" w14:paraId="683B8764" w14:textId="77777777" w:rsidTr="00D74995">
        <w:tc>
          <w:tcPr>
            <w:tcW w:w="3066" w:type="dxa"/>
          </w:tcPr>
          <w:p w14:paraId="0D99E2DE" w14:textId="77777777" w:rsidR="00DC0F2F" w:rsidRPr="00507A2C" w:rsidRDefault="00DC0F2F" w:rsidP="001E531C">
            <w:pPr>
              <w:rPr>
                <w:sz w:val="20"/>
              </w:rPr>
            </w:pPr>
            <w:r w:rsidRPr="00507A2C">
              <w:rPr>
                <w:sz w:val="20"/>
              </w:rPr>
              <w:t xml:space="preserve">     Angle of RL from BM</w:t>
            </w:r>
          </w:p>
        </w:tc>
        <w:tc>
          <w:tcPr>
            <w:tcW w:w="2388" w:type="dxa"/>
          </w:tcPr>
          <w:p w14:paraId="63A11964" w14:textId="77777777" w:rsidR="00DC0F2F" w:rsidRPr="00507A2C" w:rsidRDefault="00DC0F2F" w:rsidP="001E531C">
            <w:pPr>
              <w:jc w:val="center"/>
              <w:rPr>
                <w:sz w:val="20"/>
              </w:rPr>
            </w:pPr>
            <w:r w:rsidRPr="00507A2C">
              <w:rPr>
                <w:sz w:val="20"/>
              </w:rPr>
              <w:t>15.53°</w:t>
            </w:r>
          </w:p>
        </w:tc>
        <w:tc>
          <w:tcPr>
            <w:tcW w:w="3176" w:type="dxa"/>
          </w:tcPr>
          <w:p w14:paraId="3657FAC1" w14:textId="5FE95BE2" w:rsidR="00DC0F2F" w:rsidRPr="00507A2C" w:rsidRDefault="00DC0F2F" w:rsidP="001E531C">
            <w:pPr>
              <w:jc w:val="center"/>
              <w:rPr>
                <w:sz w:val="20"/>
              </w:rPr>
            </w:pPr>
            <w:r w:rsidRPr="00507A2C">
              <w:rPr>
                <w:sz w:val="20"/>
              </w:rPr>
              <w:t>Meenderink et al. (2019)</w:t>
            </w:r>
            <w:r w:rsidR="00A33ADF">
              <w:rPr>
                <w:sz w:val="20"/>
              </w:rPr>
              <w:fldChar w:fldCharType="begin"/>
            </w:r>
            <w:r w:rsidR="00BE1072">
              <w:rPr>
                <w:sz w:val="20"/>
              </w:rPr>
              <w:instrText xml:space="preserve"> ADDIN ZOTERO_ITEM CSL_CITATION {"citationID":"a2hgdut22ch","properties":{"formattedCitation":"\\super 30\\nosupersub{}","plainCitation":"30","noteIndex":0},"citationItems":[{"id":449,"uris":["http://zotero.org/users/local/VRyNeGwD/items/YAA9SNKY"],"itemData":{"id":449,"type":"article-journal","abstract":"Although anatomical development of the cochlear duct is thought to be complete by term birth, human newborns continue to show postnatal immaturities in functional measures such as otoacoustic emissions (OAEs). Some of these OAE immaturities are no doubt influenced by incomplete maturation of the external and middle ears in infants; however, the observed prolongation of distortion-product OAE phase-gradient delays in newborns cannot readily be explained by conductive factors. This functional immaturity suggests that the human cochlea at birth may lack fully adult-like traveling-wave motion. In this study, we analyzed temporal-bone sections at the light microscopic level in newborns and adults to quantify dimensions and geometry of cochlear structures thought to influence the mechanical response of the cochlea. Contrary to common belief, results show multiple morphological immaturities along the length of the newborn spiral, suggesting that important refinements in the size and shape of the sensory epithelium and associated structures continue after birth. Specifically, immaturities of the newborn basilar membrane and organ of Corti are consistent with a more compliant and less massive cochlear partition, which could produce longer DPOAE delays and a shifted frequency-place map in the neonatal ear.","container-title":"Journal of the Association for Research in Otolaryngology","DOI":"10.1007/s10162-019-00734-2","ISSN":"1438-7573","issue":"5","journalAbbreviation":"JARO","language":"en","page":"461-474","source":"Springer Link","title":"Morphological Immaturity of the Neonatal Organ of Corti and Associated Structures in Humans","volume":"20","author":[{"family":"Meenderink","given":"Sebastiaan W. F."},{"family":"Shera","given":"Christopher A."},{"family":"Valero","given":"Michelle D."},{"family":"Liberman","given":"M. Charles"},{"family":"Abdala","given":"Carolina"}],"issued":{"date-parts":[["2019",10,1]]}}}],"schema":"https://github.com/citation-style-language/schema/raw/master/csl-citation.json"} </w:instrText>
            </w:r>
            <w:r w:rsidR="00A33ADF">
              <w:rPr>
                <w:sz w:val="20"/>
              </w:rPr>
              <w:fldChar w:fldCharType="separate"/>
            </w:r>
            <w:r w:rsidR="00BE1072" w:rsidRPr="00BE1072">
              <w:rPr>
                <w:sz w:val="20"/>
                <w:szCs w:val="24"/>
                <w:vertAlign w:val="superscript"/>
              </w:rPr>
              <w:t>30</w:t>
            </w:r>
            <w:r w:rsidR="00A33ADF">
              <w:rPr>
                <w:sz w:val="20"/>
              </w:rPr>
              <w:fldChar w:fldCharType="end"/>
            </w:r>
          </w:p>
        </w:tc>
      </w:tr>
      <w:tr w:rsidR="00DC0F2F" w:rsidRPr="00507A2C" w14:paraId="1B5CD38F" w14:textId="77777777" w:rsidTr="00D74995">
        <w:tc>
          <w:tcPr>
            <w:tcW w:w="3066" w:type="dxa"/>
          </w:tcPr>
          <w:p w14:paraId="5BAF0F92" w14:textId="77777777" w:rsidR="00DC0F2F" w:rsidRPr="000A256D" w:rsidRDefault="00DC0F2F" w:rsidP="001E531C">
            <w:pPr>
              <w:rPr>
                <w:b/>
                <w:bCs/>
                <w:sz w:val="20"/>
              </w:rPr>
            </w:pPr>
            <w:r w:rsidRPr="000A256D">
              <w:rPr>
                <w:b/>
                <w:bCs/>
                <w:sz w:val="20"/>
              </w:rPr>
              <w:t>Outer Hair Cell (OHC)</w:t>
            </w:r>
          </w:p>
        </w:tc>
        <w:tc>
          <w:tcPr>
            <w:tcW w:w="2388" w:type="dxa"/>
          </w:tcPr>
          <w:p w14:paraId="65F53CF0" w14:textId="77777777" w:rsidR="00DC0F2F" w:rsidRPr="00507A2C" w:rsidRDefault="00DC0F2F" w:rsidP="001E531C">
            <w:pPr>
              <w:jc w:val="center"/>
              <w:rPr>
                <w:sz w:val="20"/>
              </w:rPr>
            </w:pPr>
          </w:p>
        </w:tc>
        <w:tc>
          <w:tcPr>
            <w:tcW w:w="3176" w:type="dxa"/>
          </w:tcPr>
          <w:p w14:paraId="0C2FA86B" w14:textId="77777777" w:rsidR="00DC0F2F" w:rsidRPr="00507A2C" w:rsidRDefault="00DC0F2F" w:rsidP="001E531C">
            <w:pPr>
              <w:jc w:val="center"/>
              <w:rPr>
                <w:sz w:val="20"/>
              </w:rPr>
            </w:pPr>
          </w:p>
        </w:tc>
      </w:tr>
      <w:tr w:rsidR="00DC0F2F" w:rsidRPr="00507A2C" w14:paraId="1B3B3257" w14:textId="77777777" w:rsidTr="00D74995">
        <w:tc>
          <w:tcPr>
            <w:tcW w:w="3066" w:type="dxa"/>
          </w:tcPr>
          <w:p w14:paraId="532CE1C0" w14:textId="77777777" w:rsidR="00DC0F2F" w:rsidRPr="00507A2C" w:rsidRDefault="00DC0F2F" w:rsidP="001E531C">
            <w:pPr>
              <w:rPr>
                <w:sz w:val="20"/>
              </w:rPr>
            </w:pPr>
            <w:r w:rsidRPr="00507A2C">
              <w:rPr>
                <w:sz w:val="20"/>
              </w:rPr>
              <w:t xml:space="preserve">     Diameter (μm)</w:t>
            </w:r>
          </w:p>
        </w:tc>
        <w:tc>
          <w:tcPr>
            <w:tcW w:w="2388" w:type="dxa"/>
          </w:tcPr>
          <w:p w14:paraId="7BDD638E" w14:textId="77777777" w:rsidR="00DC0F2F" w:rsidRPr="00507A2C" w:rsidRDefault="00DC0F2F" w:rsidP="001E531C">
            <w:pPr>
              <w:jc w:val="center"/>
              <w:rPr>
                <w:sz w:val="20"/>
              </w:rPr>
            </w:pPr>
            <w:r w:rsidRPr="00507A2C">
              <w:rPr>
                <w:sz w:val="20"/>
              </w:rPr>
              <w:t>4.5</w:t>
            </w:r>
          </w:p>
        </w:tc>
        <w:tc>
          <w:tcPr>
            <w:tcW w:w="3176" w:type="dxa"/>
          </w:tcPr>
          <w:p w14:paraId="7741327F" w14:textId="77777777" w:rsidR="00DC0F2F" w:rsidRPr="00507A2C" w:rsidRDefault="00DC0F2F" w:rsidP="001E531C">
            <w:pPr>
              <w:jc w:val="center"/>
              <w:rPr>
                <w:sz w:val="20"/>
              </w:rPr>
            </w:pPr>
            <w:r w:rsidRPr="00507A2C">
              <w:rPr>
                <w:sz w:val="20"/>
              </w:rPr>
              <w:t>Assumed</w:t>
            </w:r>
          </w:p>
        </w:tc>
      </w:tr>
      <w:tr w:rsidR="00DC0F2F" w:rsidRPr="00507A2C" w14:paraId="4E95B8ED" w14:textId="77777777" w:rsidTr="00D74995">
        <w:tc>
          <w:tcPr>
            <w:tcW w:w="3066" w:type="dxa"/>
          </w:tcPr>
          <w:p w14:paraId="4907055A" w14:textId="77777777" w:rsidR="00DC0F2F" w:rsidRPr="00507A2C" w:rsidRDefault="00DC0F2F" w:rsidP="001E531C">
            <w:pPr>
              <w:rPr>
                <w:sz w:val="20"/>
              </w:rPr>
            </w:pPr>
            <w:r w:rsidRPr="00507A2C">
              <w:rPr>
                <w:sz w:val="20"/>
              </w:rPr>
              <w:t xml:space="preserve">     Angle of OHC to DC</w:t>
            </w:r>
          </w:p>
        </w:tc>
        <w:tc>
          <w:tcPr>
            <w:tcW w:w="2388" w:type="dxa"/>
          </w:tcPr>
          <w:p w14:paraId="2D652E0E" w14:textId="77777777" w:rsidR="00DC0F2F" w:rsidRPr="00507A2C" w:rsidRDefault="00DC0F2F" w:rsidP="001E531C">
            <w:pPr>
              <w:jc w:val="center"/>
              <w:rPr>
                <w:sz w:val="20"/>
              </w:rPr>
            </w:pPr>
            <w:r w:rsidRPr="00507A2C">
              <w:rPr>
                <w:sz w:val="20"/>
              </w:rPr>
              <w:t>30°</w:t>
            </w:r>
          </w:p>
        </w:tc>
        <w:tc>
          <w:tcPr>
            <w:tcW w:w="3176" w:type="dxa"/>
          </w:tcPr>
          <w:p w14:paraId="1DA49931" w14:textId="3A7C465C" w:rsidR="00DC0F2F" w:rsidRPr="00507A2C" w:rsidRDefault="00DC0F2F" w:rsidP="001E531C">
            <w:pPr>
              <w:jc w:val="center"/>
              <w:rPr>
                <w:sz w:val="20"/>
              </w:rPr>
            </w:pPr>
            <w:r w:rsidRPr="00507A2C">
              <w:rPr>
                <w:sz w:val="20"/>
              </w:rPr>
              <w:t>Assumed based on Ramamoorthy et al. (2007)</w:t>
            </w:r>
            <w:r w:rsidR="00A33ADF">
              <w:rPr>
                <w:sz w:val="20"/>
              </w:rPr>
              <w:fldChar w:fldCharType="begin"/>
            </w:r>
            <w:r w:rsidR="007B7A67">
              <w:rPr>
                <w:sz w:val="20"/>
              </w:rPr>
              <w:instrText xml:space="preserve"> ADDIN ZOTERO_ITEM CSL_CITATION {"citationID":"a17kvc9r94j","properties":{"formattedCitation":"\\super 25\\nosupersub{}","plainCitation":"25","noteIndex":0},"citationItems":[{"id":439,"uris":["http://zotero.org/users/local/VRyNeGwD/items/U5AQPJ52"],"itemData":{"id":439,"type":"article-journal","abstract":"A linear, physiologically based, three-dimensional finite element model of the cochlea is developed. The model integrates the electrical, acoustic, and mechanical elements of the cochlea. In particular, the model includes interactions between structures in the organ of Corti (OoC), piezoelectric relations for outer hair cell (OHC) motility, hair bundle (HB) conductance that changes with HB deflection, current flow in the cross section and along the different scalae, and the feed-forward effect. The parameters in the model are based on guinea-pig data as far as possible. The model is vetted using a variety of experimental data on basilar membrane motion and data on voltages and currents in the OoC. Model predictions compare well, qualitatively and quantitatively, with experimental data on basilar membrane frequency response, impulse response, frequency glides, and scala tympani voltage. The close match of the model predictions with experimental data demonstrates the validity of the model for simulating cochlear response to acoustic input and for testing hypotheses of cochlear function. Analysis of the model and its results indicates that OHC somatic motility is capable of powering active amplification in the cochlea. At the same time, the model supports a possible synergistic role for HB motility in cochlear amplification.","container-title":"The Journal of the Acoustical Society of America","DOI":"10.1121/1.2713725","ISSN":"0001-4966","issue":"5","journalAbbreviation":"Jou. Acoust. Soc. Am.","note":"publisher: Acoustical Society of America","page":"2758-2773","source":"asa-scitation-org.ezproxy.lib.ou.edu (Atypon)","title":"A mechano-electro-acoustical model for the cochlea: Response to acoustic stimuli","title-short":"A mechano-electro-acoustical model for the cochlea","volume":"121","author":[{"family":"Ramamoorthy","given":"Sripriya"},{"family":"Deo","given":"Niranjan V."},{"family":"Grosh","given":"Karl"}],"issued":{"date-parts":[["2007",5]]}}}],"schema":"https://github.com/citation-style-language/schema/raw/master/csl-citation.json"} </w:instrText>
            </w:r>
            <w:r w:rsidR="00A33ADF">
              <w:rPr>
                <w:sz w:val="20"/>
              </w:rPr>
              <w:fldChar w:fldCharType="separate"/>
            </w:r>
            <w:r w:rsidR="007B7A67" w:rsidRPr="007B7A67">
              <w:rPr>
                <w:sz w:val="20"/>
                <w:szCs w:val="24"/>
                <w:vertAlign w:val="superscript"/>
              </w:rPr>
              <w:t>25</w:t>
            </w:r>
            <w:r w:rsidR="00A33ADF">
              <w:rPr>
                <w:sz w:val="20"/>
              </w:rPr>
              <w:fldChar w:fldCharType="end"/>
            </w:r>
          </w:p>
        </w:tc>
      </w:tr>
      <w:tr w:rsidR="00DC0F2F" w:rsidRPr="00507A2C" w14:paraId="3A72E391" w14:textId="77777777" w:rsidTr="00D74995">
        <w:tc>
          <w:tcPr>
            <w:tcW w:w="3066" w:type="dxa"/>
          </w:tcPr>
          <w:p w14:paraId="024376F5" w14:textId="77777777" w:rsidR="00DC0F2F" w:rsidRPr="000A256D" w:rsidRDefault="00DC0F2F" w:rsidP="001E531C">
            <w:pPr>
              <w:rPr>
                <w:b/>
                <w:bCs/>
                <w:sz w:val="20"/>
              </w:rPr>
            </w:pPr>
            <w:r w:rsidRPr="000A256D">
              <w:rPr>
                <w:b/>
                <w:bCs/>
                <w:sz w:val="20"/>
              </w:rPr>
              <w:t>Deiters’ Cell (DC)</w:t>
            </w:r>
          </w:p>
        </w:tc>
        <w:tc>
          <w:tcPr>
            <w:tcW w:w="2388" w:type="dxa"/>
          </w:tcPr>
          <w:p w14:paraId="713751FE" w14:textId="77777777" w:rsidR="00DC0F2F" w:rsidRPr="00507A2C" w:rsidRDefault="00DC0F2F" w:rsidP="001E531C">
            <w:pPr>
              <w:jc w:val="center"/>
              <w:rPr>
                <w:sz w:val="20"/>
              </w:rPr>
            </w:pPr>
          </w:p>
        </w:tc>
        <w:tc>
          <w:tcPr>
            <w:tcW w:w="3176" w:type="dxa"/>
          </w:tcPr>
          <w:p w14:paraId="725177EE" w14:textId="77777777" w:rsidR="00DC0F2F" w:rsidRPr="00507A2C" w:rsidRDefault="00DC0F2F" w:rsidP="001E531C">
            <w:pPr>
              <w:jc w:val="center"/>
              <w:rPr>
                <w:sz w:val="20"/>
              </w:rPr>
            </w:pPr>
          </w:p>
        </w:tc>
      </w:tr>
      <w:tr w:rsidR="00DC0F2F" w:rsidRPr="00507A2C" w14:paraId="567DF65B" w14:textId="77777777" w:rsidTr="00D74995">
        <w:tc>
          <w:tcPr>
            <w:tcW w:w="3066" w:type="dxa"/>
          </w:tcPr>
          <w:p w14:paraId="64910020" w14:textId="77777777" w:rsidR="00DC0F2F" w:rsidRPr="00507A2C" w:rsidRDefault="00DC0F2F" w:rsidP="001E531C">
            <w:pPr>
              <w:rPr>
                <w:sz w:val="20"/>
              </w:rPr>
            </w:pPr>
            <w:r w:rsidRPr="00507A2C">
              <w:rPr>
                <w:sz w:val="20"/>
              </w:rPr>
              <w:t xml:space="preserve">     Diameter (μm)</w:t>
            </w:r>
          </w:p>
        </w:tc>
        <w:tc>
          <w:tcPr>
            <w:tcW w:w="2388" w:type="dxa"/>
          </w:tcPr>
          <w:p w14:paraId="29BEAC49" w14:textId="77777777" w:rsidR="00DC0F2F" w:rsidRPr="00507A2C" w:rsidRDefault="00DC0F2F" w:rsidP="001E531C">
            <w:pPr>
              <w:jc w:val="center"/>
              <w:rPr>
                <w:sz w:val="20"/>
              </w:rPr>
            </w:pPr>
            <w:r w:rsidRPr="00507A2C">
              <w:rPr>
                <w:sz w:val="20"/>
              </w:rPr>
              <w:t>9</w:t>
            </w:r>
          </w:p>
        </w:tc>
        <w:tc>
          <w:tcPr>
            <w:tcW w:w="3176" w:type="dxa"/>
          </w:tcPr>
          <w:p w14:paraId="12E42C23" w14:textId="77777777" w:rsidR="00DC0F2F" w:rsidRPr="00507A2C" w:rsidRDefault="00DC0F2F" w:rsidP="001E531C">
            <w:pPr>
              <w:jc w:val="center"/>
              <w:rPr>
                <w:sz w:val="20"/>
              </w:rPr>
            </w:pPr>
            <w:r w:rsidRPr="00507A2C">
              <w:rPr>
                <w:sz w:val="20"/>
              </w:rPr>
              <w:t>Assumed</w:t>
            </w:r>
          </w:p>
        </w:tc>
      </w:tr>
      <w:tr w:rsidR="00DC0F2F" w:rsidRPr="00507A2C" w14:paraId="31152EEC" w14:textId="77777777" w:rsidTr="00D74995">
        <w:tc>
          <w:tcPr>
            <w:tcW w:w="3066" w:type="dxa"/>
          </w:tcPr>
          <w:p w14:paraId="3960F160" w14:textId="77777777" w:rsidR="00DC0F2F" w:rsidRPr="00507A2C" w:rsidRDefault="00DC0F2F" w:rsidP="001E531C">
            <w:pPr>
              <w:rPr>
                <w:sz w:val="20"/>
              </w:rPr>
            </w:pPr>
            <w:r w:rsidRPr="00507A2C">
              <w:rPr>
                <w:sz w:val="20"/>
              </w:rPr>
              <w:t xml:space="preserve">     Length (μm)</w:t>
            </w:r>
          </w:p>
        </w:tc>
        <w:tc>
          <w:tcPr>
            <w:tcW w:w="2388" w:type="dxa"/>
          </w:tcPr>
          <w:p w14:paraId="5718D46D" w14:textId="77777777" w:rsidR="00DC0F2F" w:rsidRPr="00507A2C" w:rsidRDefault="00DC0F2F" w:rsidP="001E531C">
            <w:pPr>
              <w:jc w:val="center"/>
              <w:rPr>
                <w:sz w:val="20"/>
              </w:rPr>
            </w:pPr>
            <w:r w:rsidRPr="00507A2C">
              <w:rPr>
                <w:sz w:val="20"/>
              </w:rPr>
              <w:t>40</w:t>
            </w:r>
          </w:p>
        </w:tc>
        <w:tc>
          <w:tcPr>
            <w:tcW w:w="3176" w:type="dxa"/>
          </w:tcPr>
          <w:p w14:paraId="6E9A50A8" w14:textId="01F1040F" w:rsidR="00DC0F2F" w:rsidRPr="00507A2C" w:rsidRDefault="00DC0F2F" w:rsidP="001E531C">
            <w:pPr>
              <w:jc w:val="center"/>
              <w:rPr>
                <w:sz w:val="20"/>
              </w:rPr>
            </w:pPr>
            <w:r w:rsidRPr="00507A2C">
              <w:rPr>
                <w:sz w:val="20"/>
              </w:rPr>
              <w:t>Kolston and Ashmore (1996)</w:t>
            </w:r>
            <w:r w:rsidR="00CD0242">
              <w:rPr>
                <w:sz w:val="20"/>
              </w:rPr>
              <w:fldChar w:fldCharType="begin"/>
            </w:r>
            <w:r w:rsidR="00BE1072">
              <w:rPr>
                <w:sz w:val="20"/>
              </w:rPr>
              <w:instrText xml:space="preserve"> ADDIN ZOTERO_ITEM CSL_CITATION {"citationID":"a2mviput612","properties":{"formattedCitation":"\\super 31\\nosupersub{}","plainCitation":"31","noteIndex":0},"citationItems":[{"id":589,"uris":["http://zotero.org/users/local/VRyNeGwD/items/6XJQAM8U"],"itemData":{"id":589,"type":"article-journal","abstract":"A new cochlear modeling technique has been developed in which the number of assumptions required in model formulation is significantly less than in previous modeling studies. The main new feature of the method is that it allows individual cellular and membrane components of the organ of Corti to be embedded within the model fluid in their true structural positions, with connections to neighboring elements reflecting anatomical geometry. The cochlea is divided into a three-dimensional finite element (3-D FE) network of nodes, connected by branches representing the local mechanical properties. The model system of simultaneous equations, obtained by applying continuity at each node, is solved iteratively using a variant of the conjugate gradient method. Here the formulation and implementation of the 3-D FE method are described. Force generation by outer hair cells is included and results are presented which demonstrate the effect of tectorial membrane and Deiters' cell mechanical properties on the effectiveness of the cochlear amplifier.","container-title":"The Journal of the Acoustical Society of America","DOI":"10.1121/1.414557","ISSN":"0001-4966","issue":"1","journalAbbreviation":"J Acoust Soc Am","language":"eng","note":"PMID: 8568033","page":"455-467","source":"PubMed","title":"Finite element micromechanical modeling of the cochlea in three dimensions","volume":"99","author":[{"family":"Kolston","given":"P. J."},{"family":"Ashmore","given":"J. F."}],"issued":{"date-parts":[["1996",1]]}}}],"schema":"https://github.com/citation-style-language/schema/raw/master/csl-citation.json"} </w:instrText>
            </w:r>
            <w:r w:rsidR="00CD0242">
              <w:rPr>
                <w:sz w:val="20"/>
              </w:rPr>
              <w:fldChar w:fldCharType="separate"/>
            </w:r>
            <w:r w:rsidR="00BE1072" w:rsidRPr="00BE1072">
              <w:rPr>
                <w:sz w:val="20"/>
                <w:szCs w:val="24"/>
                <w:vertAlign w:val="superscript"/>
              </w:rPr>
              <w:t>31</w:t>
            </w:r>
            <w:r w:rsidR="00CD0242">
              <w:rPr>
                <w:sz w:val="20"/>
              </w:rPr>
              <w:fldChar w:fldCharType="end"/>
            </w:r>
          </w:p>
        </w:tc>
      </w:tr>
      <w:tr w:rsidR="00DC0F2F" w:rsidRPr="00507A2C" w14:paraId="31CDC135" w14:textId="77777777" w:rsidTr="00D74995">
        <w:tc>
          <w:tcPr>
            <w:tcW w:w="3066" w:type="dxa"/>
          </w:tcPr>
          <w:p w14:paraId="14B5F12C" w14:textId="77777777" w:rsidR="00DC0F2F" w:rsidRPr="00507A2C" w:rsidRDefault="00DC0F2F" w:rsidP="001E531C">
            <w:pPr>
              <w:rPr>
                <w:sz w:val="20"/>
              </w:rPr>
            </w:pPr>
            <w:r w:rsidRPr="00507A2C">
              <w:rPr>
                <w:sz w:val="20"/>
              </w:rPr>
              <w:t xml:space="preserve">     Distance between DCs (μm)</w:t>
            </w:r>
          </w:p>
        </w:tc>
        <w:tc>
          <w:tcPr>
            <w:tcW w:w="2388" w:type="dxa"/>
          </w:tcPr>
          <w:p w14:paraId="22F1EBDE" w14:textId="77777777" w:rsidR="00DC0F2F" w:rsidRPr="00507A2C" w:rsidRDefault="00DC0F2F" w:rsidP="001E531C">
            <w:pPr>
              <w:jc w:val="center"/>
              <w:rPr>
                <w:sz w:val="20"/>
              </w:rPr>
            </w:pPr>
            <w:r w:rsidRPr="00507A2C">
              <w:rPr>
                <w:sz w:val="20"/>
              </w:rPr>
              <w:t>15</w:t>
            </w:r>
          </w:p>
        </w:tc>
        <w:tc>
          <w:tcPr>
            <w:tcW w:w="3176" w:type="dxa"/>
          </w:tcPr>
          <w:p w14:paraId="35F2770B" w14:textId="77777777" w:rsidR="00DC0F2F" w:rsidRPr="00507A2C" w:rsidRDefault="00DC0F2F" w:rsidP="001E531C">
            <w:pPr>
              <w:jc w:val="center"/>
              <w:rPr>
                <w:sz w:val="20"/>
              </w:rPr>
            </w:pPr>
            <w:r w:rsidRPr="00507A2C">
              <w:rPr>
                <w:sz w:val="20"/>
              </w:rPr>
              <w:t>Assumed</w:t>
            </w:r>
          </w:p>
        </w:tc>
      </w:tr>
      <w:tr w:rsidR="00DC0F2F" w:rsidRPr="00507A2C" w14:paraId="189D73C7" w14:textId="77777777" w:rsidTr="00D74995">
        <w:tc>
          <w:tcPr>
            <w:tcW w:w="3066" w:type="dxa"/>
          </w:tcPr>
          <w:p w14:paraId="3D79CA6C" w14:textId="77777777" w:rsidR="00DC0F2F" w:rsidRPr="00507A2C" w:rsidRDefault="00DC0F2F" w:rsidP="001E531C">
            <w:pPr>
              <w:rPr>
                <w:sz w:val="20"/>
              </w:rPr>
            </w:pPr>
            <w:r w:rsidRPr="00507A2C">
              <w:rPr>
                <w:sz w:val="20"/>
              </w:rPr>
              <w:t xml:space="preserve">     Location of middle DC</w:t>
            </w:r>
          </w:p>
        </w:tc>
        <w:tc>
          <w:tcPr>
            <w:tcW w:w="2388" w:type="dxa"/>
          </w:tcPr>
          <w:p w14:paraId="0457659C" w14:textId="77777777" w:rsidR="00DC0F2F" w:rsidRPr="00507A2C" w:rsidRDefault="00DC0F2F" w:rsidP="001E531C">
            <w:pPr>
              <w:jc w:val="center"/>
              <w:rPr>
                <w:sz w:val="20"/>
              </w:rPr>
            </w:pPr>
            <w:r w:rsidRPr="00507A2C">
              <w:rPr>
                <w:sz w:val="20"/>
              </w:rPr>
              <w:t>(width of BM)/2</w:t>
            </w:r>
          </w:p>
        </w:tc>
        <w:tc>
          <w:tcPr>
            <w:tcW w:w="3176" w:type="dxa"/>
          </w:tcPr>
          <w:p w14:paraId="27E1B304" w14:textId="6374A7D0" w:rsidR="00DC0F2F" w:rsidRPr="00507A2C" w:rsidRDefault="00DC0F2F" w:rsidP="001E531C">
            <w:pPr>
              <w:jc w:val="center"/>
              <w:rPr>
                <w:sz w:val="20"/>
              </w:rPr>
            </w:pPr>
            <w:r w:rsidRPr="00507A2C">
              <w:rPr>
                <w:sz w:val="20"/>
              </w:rPr>
              <w:t>Ramamoorthy et al. (2007)</w:t>
            </w:r>
            <w:r w:rsidR="0092048B">
              <w:rPr>
                <w:sz w:val="20"/>
              </w:rPr>
              <w:fldChar w:fldCharType="begin"/>
            </w:r>
            <w:r w:rsidR="007B7A67">
              <w:rPr>
                <w:sz w:val="20"/>
              </w:rPr>
              <w:instrText xml:space="preserve"> ADDIN ZOTERO_ITEM CSL_CITATION {"citationID":"a1a7qk824k7","properties":{"formattedCitation":"\\super 25\\nosupersub{}","plainCitation":"25","noteIndex":0},"citationItems":[{"id":439,"uris":["http://zotero.org/users/local/VRyNeGwD/items/U5AQPJ52"],"itemData":{"id":439,"type":"article-journal","abstract":"A linear, physiologically based, three-dimensional finite element model of the cochlea is developed. The model integrates the electrical, acoustic, and mechanical elements of the cochlea. In particular, the model includes interactions between structures in the organ of Corti (OoC), piezoelectric relations for outer hair cell (OHC) motility, hair bundle (HB) conductance that changes with HB deflection, current flow in the cross section and along the different scalae, and the feed-forward effect. The parameters in the model are based on guinea-pig data as far as possible. The model is vetted using a variety of experimental data on basilar membrane motion and data on voltages and currents in the OoC. Model predictions compare well, qualitatively and quantitatively, with experimental data on basilar membrane frequency response, impulse response, frequency glides, and scala tympani voltage. The close match of the model predictions with experimental data demonstrates the validity of the model for simulating cochlear response to acoustic input and for testing hypotheses of cochlear function. Analysis of the model and its results indicates that OHC somatic motility is capable of powering active amplification in the cochlea. At the same time, the model supports a possible synergistic role for HB motility in cochlear amplification.","container-title":"The Journal of the Acoustical Society of America","DOI":"10.1121/1.2713725","ISSN":"0001-4966","issue":"5","journalAbbreviation":"Jou. Acoust. Soc. Am.","note":"publisher: Acoustical Society of America","page":"2758-2773","source":"asa-scitation-org.ezproxy.lib.ou.edu (Atypon)","title":"A mechano-electro-acoustical model for the cochlea: Response to acoustic stimuli","title-short":"A mechano-electro-acoustical model for the cochlea","volume":"121","author":[{"family":"Ramamoorthy","given":"Sripriya"},{"family":"Deo","given":"Niranjan V."},{"family":"Grosh","given":"Karl"}],"issued":{"date-parts":[["2007",5]]}}}],"schema":"https://github.com/citation-style-language/schema/raw/master/csl-citation.json"} </w:instrText>
            </w:r>
            <w:r w:rsidR="0092048B">
              <w:rPr>
                <w:sz w:val="20"/>
              </w:rPr>
              <w:fldChar w:fldCharType="separate"/>
            </w:r>
            <w:r w:rsidR="007B7A67" w:rsidRPr="007B7A67">
              <w:rPr>
                <w:sz w:val="20"/>
                <w:szCs w:val="24"/>
                <w:vertAlign w:val="superscript"/>
              </w:rPr>
              <w:t>25</w:t>
            </w:r>
            <w:r w:rsidR="0092048B">
              <w:rPr>
                <w:sz w:val="20"/>
              </w:rPr>
              <w:fldChar w:fldCharType="end"/>
            </w:r>
          </w:p>
        </w:tc>
      </w:tr>
      <w:tr w:rsidR="00DC0F2F" w:rsidRPr="00507A2C" w14:paraId="2A9162FF" w14:textId="77777777" w:rsidTr="00D74995">
        <w:tc>
          <w:tcPr>
            <w:tcW w:w="3066" w:type="dxa"/>
          </w:tcPr>
          <w:p w14:paraId="38BB575C" w14:textId="77777777" w:rsidR="00DC0F2F" w:rsidRPr="000A256D" w:rsidRDefault="00DC0F2F" w:rsidP="001E531C">
            <w:pPr>
              <w:rPr>
                <w:b/>
                <w:bCs/>
                <w:sz w:val="20"/>
              </w:rPr>
            </w:pPr>
            <w:r w:rsidRPr="000A256D">
              <w:rPr>
                <w:b/>
                <w:bCs/>
                <w:sz w:val="20"/>
              </w:rPr>
              <w:t>Phalangeal Process of DC (PhP)</w:t>
            </w:r>
          </w:p>
        </w:tc>
        <w:tc>
          <w:tcPr>
            <w:tcW w:w="2388" w:type="dxa"/>
          </w:tcPr>
          <w:p w14:paraId="06133C8B" w14:textId="77777777" w:rsidR="00DC0F2F" w:rsidRPr="00507A2C" w:rsidRDefault="00DC0F2F" w:rsidP="001E531C">
            <w:pPr>
              <w:jc w:val="center"/>
              <w:rPr>
                <w:sz w:val="20"/>
              </w:rPr>
            </w:pPr>
          </w:p>
        </w:tc>
        <w:tc>
          <w:tcPr>
            <w:tcW w:w="3176" w:type="dxa"/>
          </w:tcPr>
          <w:p w14:paraId="2B0644FD" w14:textId="77777777" w:rsidR="00DC0F2F" w:rsidRPr="00507A2C" w:rsidRDefault="00DC0F2F" w:rsidP="001E531C">
            <w:pPr>
              <w:jc w:val="center"/>
              <w:rPr>
                <w:sz w:val="20"/>
              </w:rPr>
            </w:pPr>
          </w:p>
        </w:tc>
      </w:tr>
      <w:tr w:rsidR="00DC0F2F" w:rsidRPr="00507A2C" w14:paraId="143C4950" w14:textId="77777777" w:rsidTr="00D74995">
        <w:tc>
          <w:tcPr>
            <w:tcW w:w="3066" w:type="dxa"/>
          </w:tcPr>
          <w:p w14:paraId="268F963F" w14:textId="77777777" w:rsidR="00DC0F2F" w:rsidRPr="00507A2C" w:rsidRDefault="00DC0F2F" w:rsidP="001E531C">
            <w:pPr>
              <w:rPr>
                <w:sz w:val="20"/>
              </w:rPr>
            </w:pPr>
            <w:r w:rsidRPr="00507A2C">
              <w:rPr>
                <w:sz w:val="20"/>
              </w:rPr>
              <w:t xml:space="preserve">     Diameter (μm)</w:t>
            </w:r>
          </w:p>
        </w:tc>
        <w:tc>
          <w:tcPr>
            <w:tcW w:w="2388" w:type="dxa"/>
          </w:tcPr>
          <w:p w14:paraId="6D83BEE8" w14:textId="77777777" w:rsidR="00DC0F2F" w:rsidRPr="00507A2C" w:rsidRDefault="00DC0F2F" w:rsidP="001E531C">
            <w:pPr>
              <w:jc w:val="center"/>
              <w:rPr>
                <w:sz w:val="20"/>
              </w:rPr>
            </w:pPr>
            <w:r w:rsidRPr="00507A2C">
              <w:rPr>
                <w:sz w:val="20"/>
              </w:rPr>
              <w:t>2</w:t>
            </w:r>
          </w:p>
        </w:tc>
        <w:tc>
          <w:tcPr>
            <w:tcW w:w="3176" w:type="dxa"/>
          </w:tcPr>
          <w:p w14:paraId="723FCA2E" w14:textId="77777777" w:rsidR="00DC0F2F" w:rsidRPr="00507A2C" w:rsidRDefault="00DC0F2F" w:rsidP="001E531C">
            <w:pPr>
              <w:jc w:val="center"/>
              <w:rPr>
                <w:sz w:val="20"/>
              </w:rPr>
            </w:pPr>
            <w:r w:rsidRPr="00507A2C">
              <w:rPr>
                <w:sz w:val="20"/>
              </w:rPr>
              <w:t>Assumed</w:t>
            </w:r>
          </w:p>
        </w:tc>
      </w:tr>
      <w:tr w:rsidR="00DC0F2F" w:rsidRPr="00507A2C" w14:paraId="7FB995D2" w14:textId="77777777" w:rsidTr="00D74995">
        <w:tc>
          <w:tcPr>
            <w:tcW w:w="3066" w:type="dxa"/>
          </w:tcPr>
          <w:p w14:paraId="67D54C9D" w14:textId="77777777" w:rsidR="00DC0F2F" w:rsidRPr="00507A2C" w:rsidRDefault="00DC0F2F" w:rsidP="001E531C">
            <w:pPr>
              <w:rPr>
                <w:sz w:val="20"/>
              </w:rPr>
            </w:pPr>
            <w:r w:rsidRPr="00507A2C">
              <w:rPr>
                <w:sz w:val="20"/>
              </w:rPr>
              <w:t xml:space="preserve">     PhP span (length) (μm)</w:t>
            </w:r>
          </w:p>
        </w:tc>
        <w:tc>
          <w:tcPr>
            <w:tcW w:w="2388" w:type="dxa"/>
          </w:tcPr>
          <w:p w14:paraId="7CE918F8" w14:textId="77777777" w:rsidR="00DC0F2F" w:rsidRPr="00507A2C" w:rsidRDefault="00DC0F2F" w:rsidP="001E531C">
            <w:pPr>
              <w:jc w:val="center"/>
              <w:rPr>
                <w:sz w:val="20"/>
              </w:rPr>
            </w:pPr>
            <w:r w:rsidRPr="00507A2C">
              <w:rPr>
                <w:sz w:val="20"/>
              </w:rPr>
              <w:t>34</w:t>
            </w:r>
          </w:p>
        </w:tc>
        <w:tc>
          <w:tcPr>
            <w:tcW w:w="3176" w:type="dxa"/>
          </w:tcPr>
          <w:p w14:paraId="156FDE8D" w14:textId="6B7C40C1" w:rsidR="00DC0F2F" w:rsidRPr="00507A2C" w:rsidRDefault="00DC0F2F" w:rsidP="001E531C">
            <w:pPr>
              <w:jc w:val="center"/>
              <w:rPr>
                <w:sz w:val="20"/>
              </w:rPr>
            </w:pPr>
            <w:r w:rsidRPr="00507A2C">
              <w:rPr>
                <w:sz w:val="20"/>
              </w:rPr>
              <w:t>Assumed, based on Motallebzadeh et al. (2018)</w:t>
            </w:r>
            <w:r w:rsidR="0092048B">
              <w:rPr>
                <w:sz w:val="20"/>
              </w:rPr>
              <w:fldChar w:fldCharType="begin"/>
            </w:r>
            <w:r w:rsidR="00BE1072">
              <w:rPr>
                <w:sz w:val="20"/>
              </w:rPr>
              <w:instrText xml:space="preserve"> ADDIN ZOTERO_ITEM CSL_CITATION {"citationID":"a2iv749k27t","properties":{"formattedCitation":"\\super 32\\nosupersub{}","plainCitation":"32","noteIndex":0},"citationItems":[{"id":459,"uris":["http://zotero.org/users/local/VRyNeGwD/items/TDG5UV3K"],"itemData":{"id":459,"type":"article-journal","abstract":"The field of cochlear mechanics has been undergoing a revolution due to recent findings made possible by advancements in measurement techniques. While it has long been assumed that basilar-membrane (BM) motion is the most important determinant of sound transduction by the inner hair cells (IHCs), it turns out that other parts of the sensory epithelium closer to the IHCs, such as the reticular lamina (RL), move with significantly greater amplitude for weaker sounds. It has not been established how these findings are related to the complex cytoarchitecture of the organ of Corti between the BM and RL, which is composed of a lattice of asymmetric Y-shaped elements, each consisting of a basally slanted outer hair cell (OHC), an apically slanted phalangeal process (PhP), and a supporting Deiters’ cell (DC). Here, a computational model of the mouse cochlea supports the hypothesis that the OHC micromotors require this Y-shaped geometry for their contribution to the exquisite sensitivity and frequency selectivity of the mammalian cochlea. By varying only the OHC gain parameter, the model can reproduce measurements of BM and RL gain and tuning for a variety of input sound levels. Malformations such as reversing the orientations of the OHCs and PhPs or removing the PhPs altogether greatly reduce the effectiveness of the OHC motors. These results imply that the DCs and PhPs must be properly accounted for in emerging OHC regeneration therapies.","container-title":"Proceedings of the National Academy of Sciences","DOI":"10.1073/pnas.1720979115","issue":"22","journalAbbreviation":"Proc. Natl. Acad. Sci. U.S.A.","note":"publisher: Proceedings of the National Academy of Sciences","page":"5762-5767","source":"www-pnas-org.ezproxy.lib.ou.edu (Atypon)","title":"Cochlear amplification and tuning depend on the cellular arrangement within the organ of Corti","volume":"115","author":[{"family":"Motallebzadeh","given":"Hamid"},{"family":"Soons","given":"Joris A. M."},{"family":"Puria","given":"Sunil"}],"issued":{"date-parts":[["2018",5,29]]}}}],"schema":"https://github.com/citation-style-language/schema/raw/master/csl-citation.json"} </w:instrText>
            </w:r>
            <w:r w:rsidR="0092048B">
              <w:rPr>
                <w:sz w:val="20"/>
              </w:rPr>
              <w:fldChar w:fldCharType="separate"/>
            </w:r>
            <w:r w:rsidR="00BE1072" w:rsidRPr="00BE1072">
              <w:rPr>
                <w:sz w:val="20"/>
                <w:szCs w:val="24"/>
                <w:vertAlign w:val="superscript"/>
              </w:rPr>
              <w:t>32</w:t>
            </w:r>
            <w:r w:rsidR="0092048B">
              <w:rPr>
                <w:sz w:val="20"/>
              </w:rPr>
              <w:fldChar w:fldCharType="end"/>
            </w:r>
          </w:p>
        </w:tc>
      </w:tr>
      <w:tr w:rsidR="00DC0F2F" w:rsidRPr="00507A2C" w14:paraId="0D1C3A05" w14:textId="77777777" w:rsidTr="00D74995">
        <w:tc>
          <w:tcPr>
            <w:tcW w:w="3066" w:type="dxa"/>
          </w:tcPr>
          <w:p w14:paraId="0B729CEE" w14:textId="77777777" w:rsidR="00DC0F2F" w:rsidRPr="000A256D" w:rsidRDefault="00DC0F2F" w:rsidP="001E531C">
            <w:pPr>
              <w:rPr>
                <w:b/>
                <w:bCs/>
                <w:sz w:val="20"/>
              </w:rPr>
            </w:pPr>
            <w:r w:rsidRPr="000A256D">
              <w:rPr>
                <w:b/>
                <w:bCs/>
                <w:sz w:val="20"/>
              </w:rPr>
              <w:t>Hensen’s Cell (HC)</w:t>
            </w:r>
          </w:p>
        </w:tc>
        <w:tc>
          <w:tcPr>
            <w:tcW w:w="2388" w:type="dxa"/>
          </w:tcPr>
          <w:p w14:paraId="46FB0B83" w14:textId="77777777" w:rsidR="00DC0F2F" w:rsidRPr="00507A2C" w:rsidRDefault="00DC0F2F" w:rsidP="001E531C">
            <w:pPr>
              <w:jc w:val="center"/>
              <w:rPr>
                <w:sz w:val="20"/>
              </w:rPr>
            </w:pPr>
          </w:p>
        </w:tc>
        <w:tc>
          <w:tcPr>
            <w:tcW w:w="3176" w:type="dxa"/>
          </w:tcPr>
          <w:p w14:paraId="27F56B25" w14:textId="77777777" w:rsidR="00DC0F2F" w:rsidRPr="00507A2C" w:rsidRDefault="00DC0F2F" w:rsidP="001E531C">
            <w:pPr>
              <w:jc w:val="center"/>
              <w:rPr>
                <w:sz w:val="20"/>
              </w:rPr>
            </w:pPr>
          </w:p>
        </w:tc>
      </w:tr>
      <w:tr w:rsidR="00DC0F2F" w:rsidRPr="00507A2C" w14:paraId="14CDC3EE" w14:textId="77777777" w:rsidTr="00D74995">
        <w:tc>
          <w:tcPr>
            <w:tcW w:w="3066" w:type="dxa"/>
          </w:tcPr>
          <w:p w14:paraId="0EEA818D" w14:textId="77777777" w:rsidR="00DC0F2F" w:rsidRPr="00507A2C" w:rsidRDefault="00DC0F2F" w:rsidP="001E531C">
            <w:pPr>
              <w:rPr>
                <w:sz w:val="20"/>
              </w:rPr>
            </w:pPr>
            <w:r w:rsidRPr="00507A2C">
              <w:rPr>
                <w:sz w:val="20"/>
              </w:rPr>
              <w:t xml:space="preserve">     Thickness (μm)</w:t>
            </w:r>
          </w:p>
        </w:tc>
        <w:tc>
          <w:tcPr>
            <w:tcW w:w="2388" w:type="dxa"/>
          </w:tcPr>
          <w:p w14:paraId="5578A662" w14:textId="77777777" w:rsidR="00DC0F2F" w:rsidRPr="00507A2C" w:rsidRDefault="00DC0F2F" w:rsidP="001E531C">
            <w:pPr>
              <w:jc w:val="center"/>
              <w:rPr>
                <w:sz w:val="20"/>
              </w:rPr>
            </w:pPr>
            <w:r w:rsidRPr="00507A2C">
              <w:rPr>
                <w:sz w:val="20"/>
              </w:rPr>
              <w:t>10-35</w:t>
            </w:r>
          </w:p>
        </w:tc>
        <w:tc>
          <w:tcPr>
            <w:tcW w:w="3176" w:type="dxa"/>
          </w:tcPr>
          <w:p w14:paraId="1093E53B" w14:textId="77777777" w:rsidR="00DC0F2F" w:rsidRPr="00507A2C" w:rsidRDefault="00DC0F2F" w:rsidP="001E531C">
            <w:pPr>
              <w:jc w:val="center"/>
              <w:rPr>
                <w:sz w:val="20"/>
              </w:rPr>
            </w:pPr>
            <w:r w:rsidRPr="00507A2C">
              <w:rPr>
                <w:sz w:val="20"/>
              </w:rPr>
              <w:t>Assumed</w:t>
            </w:r>
          </w:p>
        </w:tc>
      </w:tr>
      <w:tr w:rsidR="00DC0F2F" w:rsidRPr="00507A2C" w14:paraId="42160038" w14:textId="77777777" w:rsidTr="00D74995">
        <w:tc>
          <w:tcPr>
            <w:tcW w:w="3066" w:type="dxa"/>
          </w:tcPr>
          <w:p w14:paraId="59EDFEB3" w14:textId="77777777" w:rsidR="00DC0F2F" w:rsidRPr="000A256D" w:rsidRDefault="00DC0F2F" w:rsidP="001E531C">
            <w:pPr>
              <w:rPr>
                <w:b/>
                <w:bCs/>
                <w:sz w:val="20"/>
              </w:rPr>
            </w:pPr>
            <w:r w:rsidRPr="000A256D">
              <w:rPr>
                <w:b/>
                <w:bCs/>
                <w:sz w:val="20"/>
              </w:rPr>
              <w:t>Inner Pillar Cell (IPC)</w:t>
            </w:r>
          </w:p>
        </w:tc>
        <w:tc>
          <w:tcPr>
            <w:tcW w:w="2388" w:type="dxa"/>
          </w:tcPr>
          <w:p w14:paraId="1A51029B" w14:textId="77777777" w:rsidR="00DC0F2F" w:rsidRPr="00507A2C" w:rsidRDefault="00DC0F2F" w:rsidP="001E531C">
            <w:pPr>
              <w:jc w:val="center"/>
              <w:rPr>
                <w:sz w:val="20"/>
              </w:rPr>
            </w:pPr>
          </w:p>
        </w:tc>
        <w:tc>
          <w:tcPr>
            <w:tcW w:w="3176" w:type="dxa"/>
          </w:tcPr>
          <w:p w14:paraId="30DDA52A" w14:textId="77777777" w:rsidR="00DC0F2F" w:rsidRPr="00507A2C" w:rsidRDefault="00DC0F2F" w:rsidP="001E531C">
            <w:pPr>
              <w:jc w:val="center"/>
              <w:rPr>
                <w:sz w:val="20"/>
              </w:rPr>
            </w:pPr>
          </w:p>
        </w:tc>
      </w:tr>
      <w:tr w:rsidR="00DC0F2F" w:rsidRPr="00507A2C" w14:paraId="0F6AC05D" w14:textId="77777777" w:rsidTr="00D74995">
        <w:tc>
          <w:tcPr>
            <w:tcW w:w="3066" w:type="dxa"/>
          </w:tcPr>
          <w:p w14:paraId="61133484" w14:textId="77777777" w:rsidR="00DC0F2F" w:rsidRPr="00507A2C" w:rsidRDefault="00DC0F2F" w:rsidP="001E531C">
            <w:pPr>
              <w:rPr>
                <w:sz w:val="20"/>
              </w:rPr>
            </w:pPr>
            <w:r w:rsidRPr="00507A2C">
              <w:rPr>
                <w:sz w:val="20"/>
              </w:rPr>
              <w:t xml:space="preserve">     Diameter (μm)</w:t>
            </w:r>
          </w:p>
        </w:tc>
        <w:tc>
          <w:tcPr>
            <w:tcW w:w="2388" w:type="dxa"/>
          </w:tcPr>
          <w:p w14:paraId="38D2936E" w14:textId="77777777" w:rsidR="00DC0F2F" w:rsidRPr="00507A2C" w:rsidRDefault="00DC0F2F" w:rsidP="001E531C">
            <w:pPr>
              <w:jc w:val="center"/>
              <w:rPr>
                <w:sz w:val="20"/>
              </w:rPr>
            </w:pPr>
            <w:r w:rsidRPr="00507A2C">
              <w:rPr>
                <w:sz w:val="20"/>
              </w:rPr>
              <w:t>3.4</w:t>
            </w:r>
          </w:p>
        </w:tc>
        <w:tc>
          <w:tcPr>
            <w:tcW w:w="3176" w:type="dxa"/>
          </w:tcPr>
          <w:p w14:paraId="016EB6E3" w14:textId="730DD77C" w:rsidR="00DC0F2F" w:rsidRPr="00507A2C" w:rsidRDefault="00DC0F2F" w:rsidP="001E531C">
            <w:pPr>
              <w:jc w:val="center"/>
              <w:rPr>
                <w:sz w:val="20"/>
              </w:rPr>
            </w:pPr>
            <w:r w:rsidRPr="00507A2C">
              <w:rPr>
                <w:sz w:val="20"/>
              </w:rPr>
              <w:t>Zetes et al. (2012),</w:t>
            </w:r>
            <w:r w:rsidR="005F5F22">
              <w:rPr>
                <w:sz w:val="20"/>
              </w:rPr>
              <w:fldChar w:fldCharType="begin"/>
            </w:r>
            <w:r w:rsidR="00BE1072">
              <w:rPr>
                <w:sz w:val="20"/>
              </w:rPr>
              <w:instrText xml:space="preserve"> ADDIN ZOTERO_ITEM CSL_CITATION {"citationID":"a2qke8iub85","properties":{"formattedCitation":"\\super 33\\nosupersub{}","plainCitation":"33","noteIndex":0},"citationItems":[{"id":591,"uris":["http://zotero.org/users/local/VRyNeGwD/items/7BYUUDDD"],"itemData":{"id":591,"type":"article-journal","abstract":"The mechanical properties of the mammalian organ of Corti determine its sensitivity to sound frequency and intensity, and the structure of supporting cells changes progressively with frequency along the cochlea. From the apex (low frequency) to the base (high frequency) of the guinea pig cochlea inner pillar cells decrease in length incrementally from 75–55 µm whilst the number of axial microtubules increases from 1,300–2,100. The respective values for outer pillar cells are 120–65 µm and 1,500–3,000. This correlates with a progressive decrease in the length of the outer hair cells from &gt;100 µm to 20 µm. Deiters'cell bodies vary from 60–50 µm long with relatively little change in microtubule number. Their phalangeal processes reflect the lengths of outer hair cells but their microtubule numbers do not change systematically. Correlations between cell length, microtubule number and cochlear location are poor below 1 kHz. Cell stiffness was estimated from direct mechanical measurements made previously from isolated inner and outer pillar cells. We estimate that between 200 Hz and 20 kHz axial stiffness, bending stiffness and buckling limits increase, respectively,</w:instrText>
            </w:r>
            <w:r w:rsidR="00BE1072">
              <w:rPr>
                <w:rFonts w:ascii="Cambria Math" w:hAnsi="Cambria Math" w:cs="Cambria Math"/>
                <w:sz w:val="20"/>
              </w:rPr>
              <w:instrText>∼</w:instrText>
            </w:r>
            <w:r w:rsidR="00BE1072">
              <w:rPr>
                <w:sz w:val="20"/>
              </w:rPr>
              <w:instrText xml:space="preserve">3, 6 and 4 fold for outer pillar cells, </w:instrText>
            </w:r>
            <w:r w:rsidR="00BE1072">
              <w:rPr>
                <w:rFonts w:ascii="Cambria Math" w:hAnsi="Cambria Math" w:cs="Cambria Math"/>
                <w:sz w:val="20"/>
              </w:rPr>
              <w:instrText>∼</w:instrText>
            </w:r>
            <w:r w:rsidR="00BE1072">
              <w:rPr>
                <w:sz w:val="20"/>
              </w:rPr>
              <w:instrText xml:space="preserve">2, 3 and 2.5 fold for inner pillar cells and </w:instrText>
            </w:r>
            <w:r w:rsidR="00BE1072">
              <w:rPr>
                <w:rFonts w:ascii="Cambria Math" w:hAnsi="Cambria Math" w:cs="Cambria Math"/>
                <w:sz w:val="20"/>
              </w:rPr>
              <w:instrText>∼</w:instrText>
            </w:r>
            <w:r w:rsidR="00BE1072">
              <w:rPr>
                <w:sz w:val="20"/>
              </w:rPr>
              <w:instrText xml:space="preserve">7, 20 and 24 fold for the phalangeal processes of Deiters'cells. There was little change in the Deiters'cell bodies for any parameter. Compensating for effective cell length the pillar cells are likely to be considerably stiffer than Deiters'cells with buckling limits 10–40 times greater. These data show a clear relationship between cell mechanics and frequency. However, measurements from single cells alone are insufficient and they must be combined with more accurate details of how the multicellular architecture influences the mechanical properties of the whole organ.","container-title":"PLOS ONE","DOI":"10.1371/journal.pone.0049338","ISSN":"1932-6203","issue":"11","journalAbbreviation":"PLOS ONE","language":"en","note":"publisher: Public Library of Science","page":"e49338","source":"PLoS Journals","title":"Structure and Mechanics of Supporting Cells in the Guinea Pig Organ of Corti","volume":"7","author":[{"family":"Zetes","given":"Deborah E."},{"family":"Tolomeo","given":"Jason A."},{"family":"Holley","given":"Matthew C."}],"issued":{"date-parts":[["2012",11,7]]}}}],"schema":"https://github.com/citation-style-language/schema/raw/master/csl-citation.json"} </w:instrText>
            </w:r>
            <w:r w:rsidR="005F5F22">
              <w:rPr>
                <w:sz w:val="20"/>
              </w:rPr>
              <w:fldChar w:fldCharType="separate"/>
            </w:r>
            <w:r w:rsidR="00BE1072" w:rsidRPr="00BE1072">
              <w:rPr>
                <w:sz w:val="20"/>
                <w:szCs w:val="24"/>
                <w:vertAlign w:val="superscript"/>
              </w:rPr>
              <w:t>33</w:t>
            </w:r>
            <w:r w:rsidR="005F5F22">
              <w:rPr>
                <w:sz w:val="20"/>
              </w:rPr>
              <w:fldChar w:fldCharType="end"/>
            </w:r>
            <w:r w:rsidRPr="00507A2C">
              <w:rPr>
                <w:sz w:val="20"/>
              </w:rPr>
              <w:t xml:space="preserve"> from image; Zagadou et al. (2014)</w:t>
            </w:r>
            <w:r w:rsidR="00CE35F1">
              <w:rPr>
                <w:sz w:val="20"/>
              </w:rPr>
              <w:fldChar w:fldCharType="begin"/>
            </w:r>
            <w:r w:rsidR="007B7A67">
              <w:rPr>
                <w:sz w:val="20"/>
              </w:rPr>
              <w:instrText xml:space="preserve"> ADDIN ZOTERO_ITEM CSL_CITATION {"citationID":"a1jvqhomq0p","properties":{"formattedCitation":"\\super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CE35F1">
              <w:rPr>
                <w:sz w:val="20"/>
              </w:rPr>
              <w:fldChar w:fldCharType="separate"/>
            </w:r>
            <w:r w:rsidR="007B7A67" w:rsidRPr="007B7A67">
              <w:rPr>
                <w:sz w:val="20"/>
                <w:szCs w:val="24"/>
                <w:vertAlign w:val="superscript"/>
              </w:rPr>
              <w:t>27</w:t>
            </w:r>
            <w:r w:rsidR="00CE35F1">
              <w:rPr>
                <w:sz w:val="20"/>
              </w:rPr>
              <w:fldChar w:fldCharType="end"/>
            </w:r>
          </w:p>
        </w:tc>
      </w:tr>
      <w:tr w:rsidR="00DC0F2F" w:rsidRPr="00507A2C" w14:paraId="38FAAABB" w14:textId="77777777" w:rsidTr="00D74995">
        <w:tc>
          <w:tcPr>
            <w:tcW w:w="3066" w:type="dxa"/>
          </w:tcPr>
          <w:p w14:paraId="7A65D32F" w14:textId="77777777" w:rsidR="00DC0F2F" w:rsidRPr="000A256D" w:rsidRDefault="00DC0F2F" w:rsidP="001E531C">
            <w:pPr>
              <w:rPr>
                <w:b/>
                <w:bCs/>
                <w:sz w:val="20"/>
              </w:rPr>
            </w:pPr>
            <w:r w:rsidRPr="000A256D">
              <w:rPr>
                <w:b/>
                <w:bCs/>
                <w:sz w:val="20"/>
              </w:rPr>
              <w:t>Outer Pillar Cell (OPC)</w:t>
            </w:r>
          </w:p>
        </w:tc>
        <w:tc>
          <w:tcPr>
            <w:tcW w:w="2388" w:type="dxa"/>
          </w:tcPr>
          <w:p w14:paraId="2F63B370" w14:textId="77777777" w:rsidR="00DC0F2F" w:rsidRPr="00507A2C" w:rsidRDefault="00DC0F2F" w:rsidP="001E531C">
            <w:pPr>
              <w:jc w:val="center"/>
              <w:rPr>
                <w:sz w:val="20"/>
              </w:rPr>
            </w:pPr>
          </w:p>
        </w:tc>
        <w:tc>
          <w:tcPr>
            <w:tcW w:w="3176" w:type="dxa"/>
          </w:tcPr>
          <w:p w14:paraId="1EE7AD93" w14:textId="77777777" w:rsidR="00DC0F2F" w:rsidRPr="00507A2C" w:rsidRDefault="00DC0F2F" w:rsidP="001E531C">
            <w:pPr>
              <w:jc w:val="center"/>
              <w:rPr>
                <w:sz w:val="20"/>
              </w:rPr>
            </w:pPr>
          </w:p>
        </w:tc>
      </w:tr>
      <w:tr w:rsidR="00DC0F2F" w:rsidRPr="00507A2C" w14:paraId="60A727EE" w14:textId="77777777" w:rsidTr="00D74995">
        <w:tc>
          <w:tcPr>
            <w:tcW w:w="3066" w:type="dxa"/>
          </w:tcPr>
          <w:p w14:paraId="0374A8F8" w14:textId="77777777" w:rsidR="00DC0F2F" w:rsidRPr="00507A2C" w:rsidRDefault="00DC0F2F" w:rsidP="001E531C">
            <w:pPr>
              <w:rPr>
                <w:sz w:val="20"/>
              </w:rPr>
            </w:pPr>
            <w:r w:rsidRPr="00507A2C">
              <w:rPr>
                <w:sz w:val="20"/>
              </w:rPr>
              <w:t xml:space="preserve">     Diameter (μm)</w:t>
            </w:r>
          </w:p>
        </w:tc>
        <w:tc>
          <w:tcPr>
            <w:tcW w:w="2388" w:type="dxa"/>
          </w:tcPr>
          <w:p w14:paraId="2D82EE30" w14:textId="77777777" w:rsidR="00DC0F2F" w:rsidRPr="00507A2C" w:rsidRDefault="00DC0F2F" w:rsidP="001E531C">
            <w:pPr>
              <w:jc w:val="center"/>
              <w:rPr>
                <w:sz w:val="20"/>
              </w:rPr>
            </w:pPr>
            <w:r w:rsidRPr="00507A2C">
              <w:rPr>
                <w:sz w:val="20"/>
              </w:rPr>
              <w:t>2</w:t>
            </w:r>
          </w:p>
        </w:tc>
        <w:tc>
          <w:tcPr>
            <w:tcW w:w="3176" w:type="dxa"/>
          </w:tcPr>
          <w:p w14:paraId="12F874D7" w14:textId="105106C6" w:rsidR="00DC0F2F" w:rsidRPr="00507A2C" w:rsidRDefault="00DC0F2F" w:rsidP="001E531C">
            <w:pPr>
              <w:jc w:val="center"/>
              <w:rPr>
                <w:sz w:val="20"/>
              </w:rPr>
            </w:pPr>
            <w:r w:rsidRPr="00507A2C">
              <w:rPr>
                <w:sz w:val="20"/>
              </w:rPr>
              <w:t>Zetes et al. (2012),</w:t>
            </w:r>
            <w:r w:rsidR="00CE35F1">
              <w:rPr>
                <w:sz w:val="20"/>
              </w:rPr>
              <w:fldChar w:fldCharType="begin"/>
            </w:r>
            <w:r w:rsidR="00BE1072">
              <w:rPr>
                <w:sz w:val="20"/>
              </w:rPr>
              <w:instrText xml:space="preserve"> ADDIN ZOTERO_ITEM CSL_CITATION {"citationID":"a2ir4c43o8c","properties":{"formattedCitation":"\\super 33\\nosupersub{}","plainCitation":"33","noteIndex":0},"citationItems":[{"id":591,"uris":["http://zotero.org/users/local/VRyNeGwD/items/7BYUUDDD"],"itemData":{"id":591,"type":"article-journal","abstract":"The mechanical properties of the mammalian organ of Corti determine its sensitivity to sound frequency and intensity, and the structure of supporting cells changes progressively with frequency along the cochlea. From the apex (low frequency) to the base (high frequency) of the guinea pig cochlea inner pillar cells decrease in length incrementally from 75–55 µm whilst the number of axial microtubules increases from 1,300–2,100. The respective values for outer pillar cells are 120–65 µm and 1,500–3,000. This correlates with a progressive decrease in the length of the outer hair cells from &gt;100 µm to 20 µm. Deiters'cell bodies vary from 60–50 µm long with relatively little change in microtubule number. Their phalangeal processes reflect the lengths of outer hair cells but their microtubule numbers do not change systematically. Correlations between cell length, microtubule number and cochlear location are poor below 1 kHz. Cell stiffness was estimated from direct mechanical measurements made previously from isolated inner and outer pillar cells. We estimate that between 200 Hz and 20 kHz axial stiffness, bending stiffness and buckling limits increase, respectively,</w:instrText>
            </w:r>
            <w:r w:rsidR="00BE1072">
              <w:rPr>
                <w:rFonts w:ascii="Cambria Math" w:hAnsi="Cambria Math" w:cs="Cambria Math"/>
                <w:sz w:val="20"/>
              </w:rPr>
              <w:instrText>∼</w:instrText>
            </w:r>
            <w:r w:rsidR="00BE1072">
              <w:rPr>
                <w:sz w:val="20"/>
              </w:rPr>
              <w:instrText xml:space="preserve">3, 6 and 4 fold for outer pillar cells, </w:instrText>
            </w:r>
            <w:r w:rsidR="00BE1072">
              <w:rPr>
                <w:rFonts w:ascii="Cambria Math" w:hAnsi="Cambria Math" w:cs="Cambria Math"/>
                <w:sz w:val="20"/>
              </w:rPr>
              <w:instrText>∼</w:instrText>
            </w:r>
            <w:r w:rsidR="00BE1072">
              <w:rPr>
                <w:sz w:val="20"/>
              </w:rPr>
              <w:instrText xml:space="preserve">2, 3 and 2.5 fold for inner pillar cells and </w:instrText>
            </w:r>
            <w:r w:rsidR="00BE1072">
              <w:rPr>
                <w:rFonts w:ascii="Cambria Math" w:hAnsi="Cambria Math" w:cs="Cambria Math"/>
                <w:sz w:val="20"/>
              </w:rPr>
              <w:instrText>∼</w:instrText>
            </w:r>
            <w:r w:rsidR="00BE1072">
              <w:rPr>
                <w:sz w:val="20"/>
              </w:rPr>
              <w:instrText xml:space="preserve">7, 20 and 24 fold for the phalangeal processes of Deiters'cells. There was little change in the Deiters'cell bodies for any parameter. Compensating for effective cell length the pillar cells are likely to be considerably stiffer than Deiters'cells with buckling limits 10–40 times greater. These data show a clear relationship between cell mechanics and frequency. However, measurements from single cells alone are insufficient and they must be combined with more accurate details of how the multicellular architecture influences the mechanical properties of the whole organ.","container-title":"PLOS ONE","DOI":"10.1371/journal.pone.0049338","ISSN":"1932-6203","issue":"11","journalAbbreviation":"PLOS ONE","language":"en","note":"publisher: Public Library of Science","page":"e49338","source":"PLoS Journals","title":"Structure and Mechanics of Supporting Cells in the Guinea Pig Organ of Corti","volume":"7","author":[{"family":"Zetes","given":"Deborah E."},{"family":"Tolomeo","given":"Jason A."},{"family":"Holley","given":"Matthew C."}],"issued":{"date-parts":[["2012",11,7]]}}}],"schema":"https://github.com/citation-style-language/schema/raw/master/csl-citation.json"} </w:instrText>
            </w:r>
            <w:r w:rsidR="00CE35F1">
              <w:rPr>
                <w:sz w:val="20"/>
              </w:rPr>
              <w:fldChar w:fldCharType="separate"/>
            </w:r>
            <w:r w:rsidR="00BE1072" w:rsidRPr="00BE1072">
              <w:rPr>
                <w:sz w:val="20"/>
                <w:szCs w:val="24"/>
                <w:vertAlign w:val="superscript"/>
              </w:rPr>
              <w:t>33</w:t>
            </w:r>
            <w:r w:rsidR="00CE35F1">
              <w:rPr>
                <w:sz w:val="20"/>
              </w:rPr>
              <w:fldChar w:fldCharType="end"/>
            </w:r>
            <w:r w:rsidRPr="00507A2C">
              <w:rPr>
                <w:sz w:val="20"/>
              </w:rPr>
              <w:t xml:space="preserve"> from image</w:t>
            </w:r>
          </w:p>
        </w:tc>
      </w:tr>
      <w:tr w:rsidR="00DC0F2F" w:rsidRPr="00507A2C" w14:paraId="0FFE0581" w14:textId="77777777" w:rsidTr="00D74995">
        <w:tc>
          <w:tcPr>
            <w:tcW w:w="3066" w:type="dxa"/>
          </w:tcPr>
          <w:p w14:paraId="5D8FBE8A" w14:textId="77FEF623" w:rsidR="00DC0F2F" w:rsidRPr="000A256D" w:rsidRDefault="00DC0F2F" w:rsidP="001E531C">
            <w:pPr>
              <w:rPr>
                <w:b/>
                <w:bCs/>
                <w:sz w:val="20"/>
              </w:rPr>
            </w:pPr>
            <w:r w:rsidRPr="000A256D">
              <w:rPr>
                <w:b/>
                <w:bCs/>
                <w:sz w:val="20"/>
              </w:rPr>
              <w:t>Tunnel of Corti (T</w:t>
            </w:r>
            <w:r w:rsidR="000C4467">
              <w:rPr>
                <w:b/>
                <w:bCs/>
                <w:sz w:val="20"/>
              </w:rPr>
              <w:t>o</w:t>
            </w:r>
            <w:r w:rsidRPr="000A256D">
              <w:rPr>
                <w:b/>
                <w:bCs/>
                <w:sz w:val="20"/>
              </w:rPr>
              <w:t>C)</w:t>
            </w:r>
          </w:p>
        </w:tc>
        <w:tc>
          <w:tcPr>
            <w:tcW w:w="2388" w:type="dxa"/>
          </w:tcPr>
          <w:p w14:paraId="6E8D8FFE" w14:textId="77777777" w:rsidR="00DC0F2F" w:rsidRPr="00507A2C" w:rsidRDefault="00DC0F2F" w:rsidP="001E531C">
            <w:pPr>
              <w:jc w:val="center"/>
              <w:rPr>
                <w:sz w:val="20"/>
              </w:rPr>
            </w:pPr>
          </w:p>
        </w:tc>
        <w:tc>
          <w:tcPr>
            <w:tcW w:w="3176" w:type="dxa"/>
          </w:tcPr>
          <w:p w14:paraId="47D9F7A3" w14:textId="77777777" w:rsidR="00DC0F2F" w:rsidRPr="00507A2C" w:rsidRDefault="00DC0F2F" w:rsidP="001E531C">
            <w:pPr>
              <w:jc w:val="center"/>
              <w:rPr>
                <w:sz w:val="20"/>
              </w:rPr>
            </w:pPr>
          </w:p>
        </w:tc>
      </w:tr>
      <w:tr w:rsidR="00DC0F2F" w:rsidRPr="00507A2C" w14:paraId="2B2E511A" w14:textId="77777777" w:rsidTr="00D74995">
        <w:tc>
          <w:tcPr>
            <w:tcW w:w="3066" w:type="dxa"/>
          </w:tcPr>
          <w:p w14:paraId="1F25DED0" w14:textId="77777777" w:rsidR="00DC0F2F" w:rsidRPr="00507A2C" w:rsidRDefault="00DC0F2F" w:rsidP="001E531C">
            <w:pPr>
              <w:rPr>
                <w:sz w:val="20"/>
              </w:rPr>
            </w:pPr>
            <w:r w:rsidRPr="00507A2C">
              <w:rPr>
                <w:sz w:val="20"/>
              </w:rPr>
              <w:t xml:space="preserve">     Width (μm)</w:t>
            </w:r>
          </w:p>
        </w:tc>
        <w:tc>
          <w:tcPr>
            <w:tcW w:w="2388" w:type="dxa"/>
          </w:tcPr>
          <w:p w14:paraId="0AE186D7" w14:textId="77777777" w:rsidR="00DC0F2F" w:rsidRPr="00507A2C" w:rsidRDefault="00DC0F2F" w:rsidP="001E531C">
            <w:pPr>
              <w:jc w:val="center"/>
              <w:rPr>
                <w:sz w:val="20"/>
              </w:rPr>
            </w:pPr>
            <w:r w:rsidRPr="00507A2C">
              <w:rPr>
                <w:sz w:val="20"/>
              </w:rPr>
              <w:t>84.94</w:t>
            </w:r>
          </w:p>
        </w:tc>
        <w:tc>
          <w:tcPr>
            <w:tcW w:w="3176" w:type="dxa"/>
          </w:tcPr>
          <w:p w14:paraId="08FE9F34" w14:textId="72E5CBC4" w:rsidR="00DC0F2F" w:rsidRPr="00507A2C" w:rsidRDefault="00DC0F2F" w:rsidP="001E531C">
            <w:pPr>
              <w:jc w:val="center"/>
              <w:rPr>
                <w:sz w:val="20"/>
              </w:rPr>
            </w:pPr>
            <w:r w:rsidRPr="00507A2C">
              <w:rPr>
                <w:sz w:val="20"/>
              </w:rPr>
              <w:t>Meenderink et al. (2019)</w:t>
            </w:r>
            <w:r w:rsidR="00CE35F1">
              <w:rPr>
                <w:sz w:val="20"/>
              </w:rPr>
              <w:fldChar w:fldCharType="begin"/>
            </w:r>
            <w:r w:rsidR="00BE1072">
              <w:rPr>
                <w:sz w:val="20"/>
              </w:rPr>
              <w:instrText xml:space="preserve"> ADDIN ZOTERO_ITEM CSL_CITATION {"citationID":"a1tesf2gj6b","properties":{"formattedCitation":"\\super 30\\nosupersub{}","plainCitation":"30","noteIndex":0},"citationItems":[{"id":449,"uris":["http://zotero.org/users/local/VRyNeGwD/items/YAA9SNKY"],"itemData":{"id":449,"type":"article-journal","abstract":"Although anatomical development of the cochlear duct is thought to be complete by term birth, human newborns continue to show postnatal immaturities in functional measures such as otoacoustic emissions (OAEs). Some of these OAE immaturities are no doubt influenced by incomplete maturation of the external and middle ears in infants; however, the observed prolongation of distortion-product OAE phase-gradient delays in newborns cannot readily be explained by conductive factors. This functional immaturity suggests that the human cochlea at birth may lack fully adult-like traveling-wave motion. In this study, we analyzed temporal-bone sections at the light microscopic level in newborns and adults to quantify dimensions and geometry of cochlear structures thought to influence the mechanical response of the cochlea. Contrary to common belief, results show multiple morphological immaturities along the length of the newborn spiral, suggesting that important refinements in the size and shape of the sensory epithelium and associated structures continue after birth. Specifically, immaturities of the newborn basilar membrane and organ of Corti are consistent with a more compliant and less massive cochlear partition, which could produce longer DPOAE delays and a shifted frequency-place map in the neonatal ear.","container-title":"Journal of the Association for Research in Otolaryngology","DOI":"10.1007/s10162-019-00734-2","ISSN":"1438-7573","issue":"5","journalAbbreviation":"JARO","language":"en","page":"461-474","source":"Springer Link","title":"Morphological Immaturity of the Neonatal Organ of Corti and Associated Structures in Humans","volume":"20","author":[{"family":"Meenderink","given":"Sebastiaan W. F."},{"family":"Shera","given":"Christopher A."},{"family":"Valero","given":"Michelle D."},{"family":"Liberman","given":"M. Charles"},{"family":"Abdala","given":"Carolina"}],"issued":{"date-parts":[["2019",10,1]]}}}],"schema":"https://github.com/citation-style-language/schema/raw/master/csl-citation.json"} </w:instrText>
            </w:r>
            <w:r w:rsidR="00CE35F1">
              <w:rPr>
                <w:sz w:val="20"/>
              </w:rPr>
              <w:fldChar w:fldCharType="separate"/>
            </w:r>
            <w:r w:rsidR="00BE1072" w:rsidRPr="00BE1072">
              <w:rPr>
                <w:sz w:val="20"/>
                <w:szCs w:val="24"/>
                <w:vertAlign w:val="superscript"/>
              </w:rPr>
              <w:t>30</w:t>
            </w:r>
            <w:r w:rsidR="00CE35F1">
              <w:rPr>
                <w:sz w:val="20"/>
              </w:rPr>
              <w:fldChar w:fldCharType="end"/>
            </w:r>
          </w:p>
        </w:tc>
      </w:tr>
      <w:tr w:rsidR="00DC0F2F" w:rsidRPr="00507A2C" w14:paraId="18152A15" w14:textId="77777777" w:rsidTr="00D74995">
        <w:tc>
          <w:tcPr>
            <w:tcW w:w="3066" w:type="dxa"/>
          </w:tcPr>
          <w:p w14:paraId="2AEA29AA" w14:textId="77777777" w:rsidR="00DC0F2F" w:rsidRPr="00507A2C" w:rsidRDefault="00DC0F2F" w:rsidP="001E531C">
            <w:pPr>
              <w:rPr>
                <w:sz w:val="20"/>
              </w:rPr>
            </w:pPr>
            <w:r w:rsidRPr="00507A2C">
              <w:rPr>
                <w:sz w:val="20"/>
              </w:rPr>
              <w:t xml:space="preserve">     Height (μm)</w:t>
            </w:r>
          </w:p>
        </w:tc>
        <w:tc>
          <w:tcPr>
            <w:tcW w:w="2388" w:type="dxa"/>
          </w:tcPr>
          <w:p w14:paraId="744D22B7" w14:textId="77777777" w:rsidR="00DC0F2F" w:rsidRPr="00507A2C" w:rsidRDefault="00DC0F2F" w:rsidP="001E531C">
            <w:pPr>
              <w:jc w:val="center"/>
              <w:rPr>
                <w:sz w:val="20"/>
              </w:rPr>
            </w:pPr>
            <w:r w:rsidRPr="00507A2C">
              <w:rPr>
                <w:sz w:val="20"/>
              </w:rPr>
              <w:t>46.89</w:t>
            </w:r>
          </w:p>
        </w:tc>
        <w:tc>
          <w:tcPr>
            <w:tcW w:w="3176" w:type="dxa"/>
          </w:tcPr>
          <w:p w14:paraId="4E39BD04" w14:textId="41A22D2D" w:rsidR="00DC0F2F" w:rsidRPr="00507A2C" w:rsidRDefault="00DC0F2F" w:rsidP="001E531C">
            <w:pPr>
              <w:jc w:val="center"/>
              <w:rPr>
                <w:sz w:val="20"/>
              </w:rPr>
            </w:pPr>
            <w:r w:rsidRPr="00507A2C">
              <w:rPr>
                <w:sz w:val="20"/>
              </w:rPr>
              <w:t>Meenderink et al. (2019)</w:t>
            </w:r>
            <w:r w:rsidR="00CE35F1">
              <w:rPr>
                <w:sz w:val="20"/>
              </w:rPr>
              <w:fldChar w:fldCharType="begin"/>
            </w:r>
            <w:r w:rsidR="00BE1072">
              <w:rPr>
                <w:sz w:val="20"/>
              </w:rPr>
              <w:instrText xml:space="preserve"> ADDIN ZOTERO_ITEM CSL_CITATION {"citationID":"ap03c5g027","properties":{"formattedCitation":"\\super 30\\nosupersub{}","plainCitation":"30","noteIndex":0},"citationItems":[{"id":449,"uris":["http://zotero.org/users/local/VRyNeGwD/items/YAA9SNKY"],"itemData":{"id":449,"type":"article-journal","abstract":"Although anatomical development of the cochlear duct is thought to be complete by term birth, human newborns continue to show postnatal immaturities in functional measures such as otoacoustic emissions (OAEs). Some of these OAE immaturities are no doubt influenced by incomplete maturation of the external and middle ears in infants; however, the observed prolongation of distortion-product OAE phase-gradient delays in newborns cannot readily be explained by conductive factors. This functional immaturity suggests that the human cochlea at birth may lack fully adult-like traveling-wave motion. In this study, we analyzed temporal-bone sections at the light microscopic level in newborns and adults to quantify dimensions and geometry of cochlear structures thought to influence the mechanical response of the cochlea. Contrary to common belief, results show multiple morphological immaturities along the length of the newborn spiral, suggesting that important refinements in the size and shape of the sensory epithelium and associated structures continue after birth. Specifically, immaturities of the newborn basilar membrane and organ of Corti are consistent with a more compliant and less massive cochlear partition, which could produce longer DPOAE delays and a shifted frequency-place map in the neonatal ear.","container-title":"Journal of the Association for Research in Otolaryngology","DOI":"10.1007/s10162-019-00734-2","ISSN":"1438-7573","issue":"5","journalAbbreviation":"JARO","language":"en","page":"461-474","source":"Springer Link","title":"Morphological Immaturity of the Neonatal Organ of Corti and Associated Structures in Humans","volume":"20","author":[{"family":"Meenderink","given":"Sebastiaan W. F."},{"family":"Shera","given":"Christopher A."},{"family":"Valero","given":"Michelle D."},{"family":"Liberman","given":"M. Charles"},{"family":"Abdala","given":"Carolina"}],"issued":{"date-parts":[["2019",10,1]]}}}],"schema":"https://github.com/citation-style-language/schema/raw/master/csl-citation.json"} </w:instrText>
            </w:r>
            <w:r w:rsidR="00CE35F1">
              <w:rPr>
                <w:sz w:val="20"/>
              </w:rPr>
              <w:fldChar w:fldCharType="separate"/>
            </w:r>
            <w:r w:rsidR="00BE1072" w:rsidRPr="00BE1072">
              <w:rPr>
                <w:sz w:val="20"/>
                <w:szCs w:val="24"/>
                <w:vertAlign w:val="superscript"/>
              </w:rPr>
              <w:t>30</w:t>
            </w:r>
            <w:r w:rsidR="00CE35F1">
              <w:rPr>
                <w:sz w:val="20"/>
              </w:rPr>
              <w:fldChar w:fldCharType="end"/>
            </w:r>
          </w:p>
        </w:tc>
      </w:tr>
      <w:tr w:rsidR="00DC0F2F" w:rsidRPr="00507A2C" w14:paraId="427040B2" w14:textId="77777777" w:rsidTr="00D74995">
        <w:tc>
          <w:tcPr>
            <w:tcW w:w="3066" w:type="dxa"/>
          </w:tcPr>
          <w:p w14:paraId="7EFC231E" w14:textId="77777777" w:rsidR="00DC0F2F" w:rsidRPr="00507A2C" w:rsidRDefault="00DC0F2F" w:rsidP="001E531C">
            <w:pPr>
              <w:rPr>
                <w:sz w:val="20"/>
              </w:rPr>
            </w:pPr>
            <w:r w:rsidRPr="00507A2C">
              <w:rPr>
                <w:sz w:val="20"/>
              </w:rPr>
              <w:t xml:space="preserve">     Angle</w:t>
            </w:r>
          </w:p>
        </w:tc>
        <w:tc>
          <w:tcPr>
            <w:tcW w:w="2388" w:type="dxa"/>
          </w:tcPr>
          <w:p w14:paraId="29DC3EA5" w14:textId="77777777" w:rsidR="00DC0F2F" w:rsidRPr="00507A2C" w:rsidRDefault="00DC0F2F" w:rsidP="001E531C">
            <w:pPr>
              <w:jc w:val="center"/>
              <w:rPr>
                <w:sz w:val="20"/>
              </w:rPr>
            </w:pPr>
            <w:r w:rsidRPr="00507A2C">
              <w:rPr>
                <w:sz w:val="20"/>
              </w:rPr>
              <w:t>77.07°</w:t>
            </w:r>
          </w:p>
        </w:tc>
        <w:tc>
          <w:tcPr>
            <w:tcW w:w="3176" w:type="dxa"/>
          </w:tcPr>
          <w:p w14:paraId="015C0674" w14:textId="0AC99BDF" w:rsidR="00DC0F2F" w:rsidRPr="00507A2C" w:rsidRDefault="00DC0F2F" w:rsidP="001E531C">
            <w:pPr>
              <w:jc w:val="center"/>
              <w:rPr>
                <w:sz w:val="20"/>
              </w:rPr>
            </w:pPr>
            <w:r w:rsidRPr="00507A2C">
              <w:rPr>
                <w:sz w:val="20"/>
              </w:rPr>
              <w:t>Meenderink et al. (2019)</w:t>
            </w:r>
            <w:r w:rsidR="00CE35F1">
              <w:rPr>
                <w:sz w:val="20"/>
              </w:rPr>
              <w:fldChar w:fldCharType="begin"/>
            </w:r>
            <w:r w:rsidR="00BE1072">
              <w:rPr>
                <w:sz w:val="20"/>
              </w:rPr>
              <w:instrText xml:space="preserve"> ADDIN ZOTERO_ITEM CSL_CITATION {"citationID":"a10ojbcknc","properties":{"formattedCitation":"\\super 30\\nosupersub{}","plainCitation":"30","noteIndex":0},"citationItems":[{"id":449,"uris":["http://zotero.org/users/local/VRyNeGwD/items/YAA9SNKY"],"itemData":{"id":449,"type":"article-journal","abstract":"Although anatomical development of the cochlear duct is thought to be complete by term birth, human newborns continue to show postnatal immaturities in functional measures such as otoacoustic emissions (OAEs). Some of these OAE immaturities are no doubt influenced by incomplete maturation of the external and middle ears in infants; however, the observed prolongation of distortion-product OAE phase-gradient delays in newborns cannot readily be explained by conductive factors. This functional immaturity suggests that the human cochlea at birth may lack fully adult-like traveling-wave motion. In this study, we analyzed temporal-bone sections at the light microscopic level in newborns and adults to quantify dimensions and geometry of cochlear structures thought to influence the mechanical response of the cochlea. Contrary to common belief, results show multiple morphological immaturities along the length of the newborn spiral, suggesting that important refinements in the size and shape of the sensory epithelium and associated structures continue after birth. Specifically, immaturities of the newborn basilar membrane and organ of Corti are consistent with a more compliant and less massive cochlear partition, which could produce longer DPOAE delays and a shifted frequency-place map in the neonatal ear.","container-title":"Journal of the Association for Research in Otolaryngology","DOI":"10.1007/s10162-019-00734-2","ISSN":"1438-7573","issue":"5","journalAbbreviation":"JARO","language":"en","page":"461-474","source":"Springer Link","title":"Morphological Immaturity of the Neonatal Organ of Corti and Associated Structures in Humans","volume":"20","author":[{"family":"Meenderink","given":"Sebastiaan W. F."},{"family":"Shera","given":"Christopher A."},{"family":"Valero","given":"Michelle D."},{"family":"Liberman","given":"M. Charles"},{"family":"Abdala","given":"Carolina"}],"issued":{"date-parts":[["2019",10,1]]}}}],"schema":"https://github.com/citation-style-language/schema/raw/master/csl-citation.json"} </w:instrText>
            </w:r>
            <w:r w:rsidR="00CE35F1">
              <w:rPr>
                <w:sz w:val="20"/>
              </w:rPr>
              <w:fldChar w:fldCharType="separate"/>
            </w:r>
            <w:r w:rsidR="00BE1072" w:rsidRPr="00BE1072">
              <w:rPr>
                <w:sz w:val="20"/>
                <w:szCs w:val="24"/>
                <w:vertAlign w:val="superscript"/>
              </w:rPr>
              <w:t>30</w:t>
            </w:r>
            <w:r w:rsidR="00CE35F1">
              <w:rPr>
                <w:sz w:val="20"/>
              </w:rPr>
              <w:fldChar w:fldCharType="end"/>
            </w:r>
          </w:p>
        </w:tc>
      </w:tr>
      <w:tr w:rsidR="00DC0F2F" w:rsidRPr="00507A2C" w14:paraId="71E48CB9" w14:textId="77777777" w:rsidTr="00D74995">
        <w:tc>
          <w:tcPr>
            <w:tcW w:w="3066" w:type="dxa"/>
          </w:tcPr>
          <w:p w14:paraId="555E5406" w14:textId="77777777" w:rsidR="00DC0F2F" w:rsidRPr="000C4467" w:rsidRDefault="00DC0F2F" w:rsidP="001E531C">
            <w:pPr>
              <w:rPr>
                <w:b/>
                <w:bCs/>
                <w:sz w:val="20"/>
              </w:rPr>
            </w:pPr>
            <w:r w:rsidRPr="000C4467">
              <w:rPr>
                <w:b/>
                <w:bCs/>
                <w:sz w:val="20"/>
              </w:rPr>
              <w:t>Inner Hair Cell (IHC)</w:t>
            </w:r>
          </w:p>
        </w:tc>
        <w:tc>
          <w:tcPr>
            <w:tcW w:w="2388" w:type="dxa"/>
          </w:tcPr>
          <w:p w14:paraId="1ECA53FB" w14:textId="77777777" w:rsidR="00DC0F2F" w:rsidRPr="00507A2C" w:rsidRDefault="00DC0F2F" w:rsidP="001E531C">
            <w:pPr>
              <w:jc w:val="center"/>
              <w:rPr>
                <w:sz w:val="20"/>
              </w:rPr>
            </w:pPr>
          </w:p>
        </w:tc>
        <w:tc>
          <w:tcPr>
            <w:tcW w:w="3176" w:type="dxa"/>
          </w:tcPr>
          <w:p w14:paraId="53049568" w14:textId="77777777" w:rsidR="00DC0F2F" w:rsidRPr="00507A2C" w:rsidRDefault="00DC0F2F" w:rsidP="001E531C">
            <w:pPr>
              <w:jc w:val="center"/>
              <w:rPr>
                <w:sz w:val="20"/>
              </w:rPr>
            </w:pPr>
          </w:p>
        </w:tc>
      </w:tr>
      <w:tr w:rsidR="00DC0F2F" w:rsidRPr="00507A2C" w14:paraId="615F6E19" w14:textId="77777777" w:rsidTr="00D74995">
        <w:tc>
          <w:tcPr>
            <w:tcW w:w="3066" w:type="dxa"/>
          </w:tcPr>
          <w:p w14:paraId="67F77C28" w14:textId="77777777" w:rsidR="00DC0F2F" w:rsidRPr="00507A2C" w:rsidRDefault="00DC0F2F" w:rsidP="001E531C">
            <w:pPr>
              <w:rPr>
                <w:sz w:val="20"/>
              </w:rPr>
            </w:pPr>
            <w:r w:rsidRPr="00507A2C">
              <w:rPr>
                <w:sz w:val="20"/>
              </w:rPr>
              <w:t xml:space="preserve">     Thickness (μm)</w:t>
            </w:r>
          </w:p>
        </w:tc>
        <w:tc>
          <w:tcPr>
            <w:tcW w:w="2388" w:type="dxa"/>
          </w:tcPr>
          <w:p w14:paraId="1C62FA8D" w14:textId="77777777" w:rsidR="00DC0F2F" w:rsidRPr="00507A2C" w:rsidRDefault="00DC0F2F" w:rsidP="001E531C">
            <w:pPr>
              <w:jc w:val="center"/>
              <w:rPr>
                <w:sz w:val="20"/>
              </w:rPr>
            </w:pPr>
            <w:r w:rsidRPr="00507A2C">
              <w:rPr>
                <w:sz w:val="20"/>
              </w:rPr>
              <w:t>6-22</w:t>
            </w:r>
          </w:p>
        </w:tc>
        <w:tc>
          <w:tcPr>
            <w:tcW w:w="3176" w:type="dxa"/>
          </w:tcPr>
          <w:p w14:paraId="1C32BBE8" w14:textId="77777777" w:rsidR="00DC0F2F" w:rsidRPr="00507A2C" w:rsidRDefault="00DC0F2F" w:rsidP="001E531C">
            <w:pPr>
              <w:jc w:val="center"/>
              <w:rPr>
                <w:sz w:val="20"/>
              </w:rPr>
            </w:pPr>
            <w:r w:rsidRPr="00507A2C">
              <w:rPr>
                <w:sz w:val="20"/>
              </w:rPr>
              <w:t>Assumed</w:t>
            </w:r>
          </w:p>
        </w:tc>
      </w:tr>
      <w:tr w:rsidR="00DC0F2F" w:rsidRPr="00507A2C" w14:paraId="7461B33D" w14:textId="77777777" w:rsidTr="00D74995">
        <w:tc>
          <w:tcPr>
            <w:tcW w:w="3066" w:type="dxa"/>
          </w:tcPr>
          <w:p w14:paraId="250FA57A" w14:textId="77777777" w:rsidR="00DC0F2F" w:rsidRPr="00507A2C" w:rsidRDefault="00DC0F2F" w:rsidP="001E531C">
            <w:pPr>
              <w:rPr>
                <w:sz w:val="20"/>
              </w:rPr>
            </w:pPr>
            <w:r w:rsidRPr="00507A2C">
              <w:rPr>
                <w:sz w:val="20"/>
              </w:rPr>
              <w:t xml:space="preserve">     Width (μm)</w:t>
            </w:r>
          </w:p>
        </w:tc>
        <w:tc>
          <w:tcPr>
            <w:tcW w:w="2388" w:type="dxa"/>
          </w:tcPr>
          <w:p w14:paraId="644BFE7A" w14:textId="77777777" w:rsidR="00DC0F2F" w:rsidRPr="00507A2C" w:rsidRDefault="00DC0F2F" w:rsidP="001E531C">
            <w:pPr>
              <w:jc w:val="center"/>
              <w:rPr>
                <w:sz w:val="20"/>
              </w:rPr>
            </w:pPr>
            <w:r w:rsidRPr="00507A2C">
              <w:rPr>
                <w:sz w:val="20"/>
              </w:rPr>
              <w:t>34.49</w:t>
            </w:r>
          </w:p>
        </w:tc>
        <w:tc>
          <w:tcPr>
            <w:tcW w:w="3176" w:type="dxa"/>
          </w:tcPr>
          <w:p w14:paraId="526E8142" w14:textId="77777777" w:rsidR="00DC0F2F" w:rsidRPr="00507A2C" w:rsidRDefault="00DC0F2F" w:rsidP="001E531C">
            <w:pPr>
              <w:jc w:val="center"/>
              <w:rPr>
                <w:sz w:val="20"/>
              </w:rPr>
            </w:pPr>
          </w:p>
        </w:tc>
      </w:tr>
      <w:tr w:rsidR="00DC0F2F" w:rsidRPr="00507A2C" w14:paraId="254F6C2A" w14:textId="77777777" w:rsidTr="00D74995">
        <w:tc>
          <w:tcPr>
            <w:tcW w:w="3066" w:type="dxa"/>
          </w:tcPr>
          <w:p w14:paraId="46B0F811" w14:textId="5AA341C7" w:rsidR="00DC0F2F" w:rsidRPr="000A256D" w:rsidRDefault="00DC0F2F" w:rsidP="001E531C">
            <w:pPr>
              <w:rPr>
                <w:b/>
                <w:bCs/>
                <w:sz w:val="20"/>
              </w:rPr>
            </w:pPr>
            <w:r w:rsidRPr="000A256D">
              <w:rPr>
                <w:b/>
                <w:bCs/>
                <w:sz w:val="20"/>
              </w:rPr>
              <w:t>Osseous Spiral Lamina</w:t>
            </w:r>
            <w:r w:rsidR="00742C14" w:rsidRPr="000A256D">
              <w:rPr>
                <w:b/>
                <w:bCs/>
                <w:sz w:val="20"/>
              </w:rPr>
              <w:t xml:space="preserve"> (OSL)</w:t>
            </w:r>
          </w:p>
        </w:tc>
        <w:tc>
          <w:tcPr>
            <w:tcW w:w="2388" w:type="dxa"/>
          </w:tcPr>
          <w:p w14:paraId="0E2988E2" w14:textId="77777777" w:rsidR="00DC0F2F" w:rsidRPr="00507A2C" w:rsidRDefault="00DC0F2F" w:rsidP="001E531C">
            <w:pPr>
              <w:jc w:val="center"/>
              <w:rPr>
                <w:sz w:val="20"/>
              </w:rPr>
            </w:pPr>
          </w:p>
        </w:tc>
        <w:tc>
          <w:tcPr>
            <w:tcW w:w="3176" w:type="dxa"/>
          </w:tcPr>
          <w:p w14:paraId="6A74FE5F" w14:textId="77777777" w:rsidR="00DC0F2F" w:rsidRPr="00507A2C" w:rsidRDefault="00DC0F2F" w:rsidP="001E531C">
            <w:pPr>
              <w:jc w:val="center"/>
              <w:rPr>
                <w:sz w:val="20"/>
              </w:rPr>
            </w:pPr>
          </w:p>
        </w:tc>
      </w:tr>
      <w:tr w:rsidR="00DC0F2F" w:rsidRPr="00507A2C" w14:paraId="23186D09" w14:textId="77777777" w:rsidTr="00D74995">
        <w:tc>
          <w:tcPr>
            <w:tcW w:w="3066" w:type="dxa"/>
          </w:tcPr>
          <w:p w14:paraId="72F53F14" w14:textId="77777777" w:rsidR="00DC0F2F" w:rsidRPr="00507A2C" w:rsidRDefault="00DC0F2F" w:rsidP="001E531C">
            <w:pPr>
              <w:rPr>
                <w:sz w:val="20"/>
              </w:rPr>
            </w:pPr>
            <w:r w:rsidRPr="00507A2C">
              <w:rPr>
                <w:sz w:val="20"/>
              </w:rPr>
              <w:t xml:space="preserve">     Thickness (μm)</w:t>
            </w:r>
          </w:p>
        </w:tc>
        <w:tc>
          <w:tcPr>
            <w:tcW w:w="2388" w:type="dxa"/>
          </w:tcPr>
          <w:p w14:paraId="4581C878" w14:textId="77777777" w:rsidR="00DC0F2F" w:rsidRPr="00507A2C" w:rsidRDefault="00DC0F2F" w:rsidP="001E531C">
            <w:pPr>
              <w:jc w:val="center"/>
              <w:rPr>
                <w:sz w:val="20"/>
              </w:rPr>
            </w:pPr>
            <w:r w:rsidRPr="00507A2C">
              <w:rPr>
                <w:sz w:val="20"/>
              </w:rPr>
              <w:t>6-22</w:t>
            </w:r>
          </w:p>
        </w:tc>
        <w:tc>
          <w:tcPr>
            <w:tcW w:w="3176" w:type="dxa"/>
          </w:tcPr>
          <w:p w14:paraId="1EF47425" w14:textId="77777777" w:rsidR="00DC0F2F" w:rsidRPr="00507A2C" w:rsidRDefault="00DC0F2F" w:rsidP="001E531C">
            <w:pPr>
              <w:jc w:val="center"/>
              <w:rPr>
                <w:sz w:val="20"/>
              </w:rPr>
            </w:pPr>
            <w:r w:rsidRPr="00507A2C">
              <w:rPr>
                <w:sz w:val="20"/>
              </w:rPr>
              <w:t>Assumed</w:t>
            </w:r>
          </w:p>
        </w:tc>
      </w:tr>
      <w:tr w:rsidR="00DC0F2F" w:rsidRPr="00507A2C" w14:paraId="70BB3071" w14:textId="77777777" w:rsidTr="00D74995">
        <w:tc>
          <w:tcPr>
            <w:tcW w:w="3066" w:type="dxa"/>
          </w:tcPr>
          <w:p w14:paraId="7B1BB195" w14:textId="77777777" w:rsidR="00DC0F2F" w:rsidRPr="00507A2C" w:rsidRDefault="00DC0F2F" w:rsidP="001E531C">
            <w:pPr>
              <w:rPr>
                <w:sz w:val="20"/>
              </w:rPr>
            </w:pPr>
            <w:r w:rsidRPr="00507A2C">
              <w:rPr>
                <w:sz w:val="20"/>
              </w:rPr>
              <w:t xml:space="preserve">     Width (μm)</w:t>
            </w:r>
          </w:p>
        </w:tc>
        <w:tc>
          <w:tcPr>
            <w:tcW w:w="2388" w:type="dxa"/>
          </w:tcPr>
          <w:p w14:paraId="70788D9F" w14:textId="77777777" w:rsidR="00DC0F2F" w:rsidRPr="00507A2C" w:rsidRDefault="00DC0F2F" w:rsidP="001E531C">
            <w:pPr>
              <w:jc w:val="center"/>
              <w:rPr>
                <w:sz w:val="20"/>
              </w:rPr>
            </w:pPr>
            <w:r w:rsidRPr="00507A2C">
              <w:rPr>
                <w:sz w:val="20"/>
              </w:rPr>
              <w:t>97.23</w:t>
            </w:r>
          </w:p>
        </w:tc>
        <w:tc>
          <w:tcPr>
            <w:tcW w:w="3176" w:type="dxa"/>
          </w:tcPr>
          <w:p w14:paraId="5BDE0D90" w14:textId="77777777" w:rsidR="00DC0F2F" w:rsidRPr="00507A2C" w:rsidRDefault="00DC0F2F" w:rsidP="001E531C">
            <w:pPr>
              <w:jc w:val="center"/>
              <w:rPr>
                <w:sz w:val="20"/>
              </w:rPr>
            </w:pPr>
            <w:r w:rsidRPr="00507A2C">
              <w:rPr>
                <w:sz w:val="20"/>
              </w:rPr>
              <w:t>Assumed</w:t>
            </w:r>
          </w:p>
        </w:tc>
      </w:tr>
    </w:tbl>
    <w:p w14:paraId="19CB1FC6" w14:textId="301CE1DE" w:rsidR="00CE35F1" w:rsidRDefault="00CE35F1" w:rsidP="006B045A">
      <w:pPr>
        <w:tabs>
          <w:tab w:val="left" w:pos="720"/>
          <w:tab w:val="left" w:pos="1380"/>
        </w:tabs>
        <w:spacing w:after="0" w:line="480" w:lineRule="auto"/>
        <w:jc w:val="both"/>
        <w:rPr>
          <w:rFonts w:cs="Times New Roman"/>
          <w:szCs w:val="24"/>
        </w:rPr>
      </w:pPr>
    </w:p>
    <w:p w14:paraId="5F11D74A" w14:textId="77777777" w:rsidR="00CE35F1" w:rsidRDefault="00CE35F1">
      <w:pPr>
        <w:rPr>
          <w:rFonts w:cs="Times New Roman"/>
          <w:szCs w:val="24"/>
        </w:rPr>
      </w:pPr>
      <w:r>
        <w:rPr>
          <w:rFonts w:cs="Times New Roman"/>
          <w:szCs w:val="24"/>
        </w:rPr>
        <w:br w:type="page"/>
      </w:r>
    </w:p>
    <w:p w14:paraId="5191E23C" w14:textId="21DED9D8" w:rsidR="005250CE" w:rsidRPr="00CA1A9B" w:rsidRDefault="00C135A7" w:rsidP="00B632F8">
      <w:pPr>
        <w:pStyle w:val="Heading2"/>
      </w:pPr>
      <w:bookmarkStart w:id="25" w:name="_Toc133858215"/>
      <w:r w:rsidRPr="006973AC">
        <w:lastRenderedPageBreak/>
        <w:t>2.2 Coupled Fluid-Structural Analysis in ANSYS</w:t>
      </w:r>
      <w:bookmarkEnd w:id="25"/>
    </w:p>
    <w:p w14:paraId="0D854A57" w14:textId="6E3EF3E7" w:rsidR="005250CE" w:rsidRDefault="005250CE" w:rsidP="002D3847">
      <w:pPr>
        <w:tabs>
          <w:tab w:val="left" w:pos="720"/>
          <w:tab w:val="left" w:pos="1380"/>
        </w:tabs>
        <w:spacing w:after="0" w:line="480" w:lineRule="auto"/>
        <w:ind w:firstLine="720"/>
        <w:jc w:val="both"/>
        <w:rPr>
          <w:rFonts w:cs="Times New Roman"/>
          <w:szCs w:val="24"/>
        </w:rPr>
      </w:pPr>
      <w:r w:rsidRPr="000D357D">
        <w:rPr>
          <w:rFonts w:cs="Times New Roman"/>
          <w:szCs w:val="24"/>
        </w:rPr>
        <w:t xml:space="preserve">The </w:t>
      </w:r>
      <w:r w:rsidR="00B020EE">
        <w:rPr>
          <w:rFonts w:cs="Times New Roman"/>
          <w:szCs w:val="24"/>
        </w:rPr>
        <w:t xml:space="preserve">macroscale </w:t>
      </w:r>
      <w:r w:rsidR="00F8151F">
        <w:rPr>
          <w:rFonts w:cs="Times New Roman"/>
          <w:szCs w:val="24"/>
        </w:rPr>
        <w:t>human ear mesh</w:t>
      </w:r>
      <w:r w:rsidRPr="000D357D">
        <w:rPr>
          <w:rFonts w:cs="Times New Roman"/>
          <w:szCs w:val="24"/>
        </w:rPr>
        <w:t xml:space="preserve"> model was imported into ANSYS</w:t>
      </w:r>
      <w:r w:rsidR="00B020EE">
        <w:rPr>
          <w:rFonts w:cs="Times New Roman"/>
          <w:szCs w:val="24"/>
        </w:rPr>
        <w:t xml:space="preserve"> Workbench</w:t>
      </w:r>
      <w:r w:rsidR="00F8151F">
        <w:rPr>
          <w:rFonts w:cs="Times New Roman"/>
          <w:szCs w:val="24"/>
        </w:rPr>
        <w:t>.</w:t>
      </w:r>
      <w:r w:rsidR="006C56BB">
        <w:rPr>
          <w:rFonts w:cs="Times New Roman"/>
          <w:szCs w:val="24"/>
        </w:rPr>
        <w:t xml:space="preserve"> </w:t>
      </w:r>
      <w:r w:rsidR="00904500">
        <w:rPr>
          <w:rFonts w:cs="Times New Roman"/>
          <w:szCs w:val="24"/>
        </w:rPr>
        <w:t>A</w:t>
      </w:r>
      <w:r w:rsidRPr="000D357D">
        <w:rPr>
          <w:rFonts w:cs="Times New Roman"/>
          <w:szCs w:val="24"/>
        </w:rPr>
        <w:t xml:space="preserve"> Fluent/Mechanical coupled fluid-structure-interaction analysis was </w:t>
      </w:r>
      <w:r w:rsidR="00904500">
        <w:rPr>
          <w:rFonts w:cs="Times New Roman"/>
          <w:szCs w:val="24"/>
        </w:rPr>
        <w:t>set up using the System Coupling Service</w:t>
      </w:r>
      <w:r w:rsidR="00B123DB">
        <w:rPr>
          <w:rFonts w:cs="Times New Roman"/>
          <w:szCs w:val="24"/>
        </w:rPr>
        <w:t>. The</w:t>
      </w:r>
      <w:r w:rsidRPr="000D357D">
        <w:rPr>
          <w:rFonts w:cs="Times New Roman"/>
          <w:szCs w:val="24"/>
        </w:rPr>
        <w:t xml:space="preserve"> Mechanical module simulated the structural components, consisting of the ear canal, middle ear, and cochlear tissues</w:t>
      </w:r>
      <w:r w:rsidR="00A32B70">
        <w:rPr>
          <w:rFonts w:cs="Times New Roman"/>
          <w:szCs w:val="24"/>
        </w:rPr>
        <w:t>, and the</w:t>
      </w:r>
      <w:r w:rsidRPr="000D357D">
        <w:rPr>
          <w:rFonts w:cs="Times New Roman"/>
          <w:szCs w:val="24"/>
        </w:rPr>
        <w:t xml:space="preserve"> Fluent module modeled the fluid dynamics of the air in the ear canal and middle ear cavity and the fluid inside the cochlea. </w:t>
      </w:r>
    </w:p>
    <w:p w14:paraId="448879A7" w14:textId="09914A55" w:rsidR="00A60E79" w:rsidRPr="008456BE" w:rsidRDefault="00A60E79" w:rsidP="00B632F8">
      <w:pPr>
        <w:pStyle w:val="Heading3"/>
      </w:pPr>
      <w:bookmarkStart w:id="26" w:name="_Toc133858216"/>
      <w:r w:rsidRPr="008456BE">
        <w:t xml:space="preserve">2.2.1 </w:t>
      </w:r>
      <w:r w:rsidR="00F321FE">
        <w:t>Material Properties</w:t>
      </w:r>
      <w:bookmarkEnd w:id="26"/>
    </w:p>
    <w:p w14:paraId="5E0C5CB9" w14:textId="20A48C24" w:rsidR="00AB6B0D" w:rsidRPr="00A93395" w:rsidRDefault="009E5852" w:rsidP="009E5852">
      <w:pPr>
        <w:tabs>
          <w:tab w:val="left" w:pos="720"/>
          <w:tab w:val="left" w:pos="1380"/>
        </w:tabs>
        <w:spacing w:after="0" w:line="480" w:lineRule="auto"/>
        <w:jc w:val="both"/>
        <w:rPr>
          <w:rFonts w:cs="Times New Roman"/>
          <w:szCs w:val="24"/>
        </w:rPr>
      </w:pPr>
      <w:r>
        <w:rPr>
          <w:rFonts w:cs="Times New Roman"/>
          <w:szCs w:val="24"/>
        </w:rPr>
        <w:tab/>
      </w:r>
      <w:r w:rsidR="00AB6B0D" w:rsidRPr="00A93395">
        <w:rPr>
          <w:rFonts w:cs="Times New Roman"/>
          <w:szCs w:val="24"/>
        </w:rPr>
        <w:t>The ear canal skin was given material properties identical to those reported in Brown et al.,</w:t>
      </w:r>
      <w:r w:rsidR="00AB6B0D" w:rsidRPr="00A93395">
        <w:rPr>
          <w:rFonts w:cs="Times New Roman"/>
          <w:szCs w:val="24"/>
        </w:rPr>
        <w:fldChar w:fldCharType="begin"/>
      </w:r>
      <w:r w:rsidR="00AB6B0D">
        <w:rPr>
          <w:rFonts w:cs="Times New Roman"/>
          <w:szCs w:val="24"/>
        </w:rPr>
        <w:instrText xml:space="preserve"> ADDIN ZOTERO_ITEM CSL_CITATION {"citationID":"7ZdULEhy","properties":{"formattedCitation":"\\super 20\\nosupersub{}","plainCitation":"20","noteIndex":0},"citationItems":[{"id":326,"uris":["http://zotero.org/users/local/VRyNeGwD/items/8QDCFRV6"],"itemData":{"id":326,"type":"article-journal","container-title":"Annals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Z."}],"issued":{"date-parts":[["2021",2]]}}}],"schema":"https://github.com/citation-style-language/schema/raw/master/csl-citation.json"} </w:instrText>
      </w:r>
      <w:r w:rsidR="00AB6B0D" w:rsidRPr="00A93395">
        <w:rPr>
          <w:rFonts w:cs="Times New Roman"/>
          <w:szCs w:val="24"/>
        </w:rPr>
        <w:fldChar w:fldCharType="separate"/>
      </w:r>
      <w:r w:rsidR="00AB6B0D" w:rsidRPr="00785506">
        <w:rPr>
          <w:rFonts w:cs="Times New Roman"/>
          <w:szCs w:val="24"/>
          <w:vertAlign w:val="superscript"/>
        </w:rPr>
        <w:t>20</w:t>
      </w:r>
      <w:r w:rsidR="00AB6B0D" w:rsidRPr="00A93395">
        <w:rPr>
          <w:rFonts w:cs="Times New Roman"/>
          <w:szCs w:val="24"/>
        </w:rPr>
        <w:fldChar w:fldCharType="end"/>
      </w:r>
      <w:r w:rsidR="00AB6B0D" w:rsidRPr="00A93395">
        <w:rPr>
          <w:rFonts w:cs="Times New Roman"/>
          <w:szCs w:val="24"/>
        </w:rPr>
        <w:t xml:space="preserve"> with a density of 1050 kg/m</w:t>
      </w:r>
      <w:r w:rsidR="00AB6B0D" w:rsidRPr="00A93395">
        <w:rPr>
          <w:rFonts w:cs="Times New Roman"/>
          <w:szCs w:val="24"/>
          <w:vertAlign w:val="superscript"/>
        </w:rPr>
        <w:t>3</w:t>
      </w:r>
      <w:r w:rsidR="00AB6B0D" w:rsidRPr="00A93395">
        <w:rPr>
          <w:rFonts w:cs="Times New Roman"/>
          <w:szCs w:val="24"/>
        </w:rPr>
        <w:t>, Young’s modulus of 0.42 MPa, and a Poisson’s ratio of 0.43. Material properties of the middle ear tissues were derived from experimental studies</w:t>
      </w:r>
      <w:r w:rsidR="00AB6B0D" w:rsidRPr="00A93395">
        <w:rPr>
          <w:rFonts w:cs="Times New Roman"/>
          <w:szCs w:val="24"/>
        </w:rPr>
        <w:fldChar w:fldCharType="begin"/>
      </w:r>
      <w:r w:rsidR="00BE1072">
        <w:rPr>
          <w:rFonts w:cs="Times New Roman"/>
          <w:szCs w:val="24"/>
        </w:rPr>
        <w:instrText xml:space="preserve"> ADDIN ZOTERO_ITEM CSL_CITATION {"citationID":"XFC23Td1","properties":{"formattedCitation":"\\super 34,35\\nosupersub{}","plainCitation":"34,35","noteIndex":0},"citationItems":[{"id":424,"uris":["http://zotero.org/users/local/VRyNeGwD/items/KQANE8YK"],"itemData":{"id":424,"type":"chapter","abstract":"A concise review of the current knowledge concerning the mechanics of fracture and healing of compact bones is presented. The survey is not intended to be exhaustive, yet an attempt was made to at least touch on all major aspects of the subject covered. The review is written primarily for the nonspecialist who may or may not have a background in medicine. It includes a discussion of the constitution and structure of bone, mechanical properties of bones, fracture of bones, mechanical aspects of healing of fractures, mechanical models of bone material, and recommendations for future research.","container-title":"Fracture of Nonmetals and Composites","ISBN":"978-0-12-449707-8","language":"en","note":"DOI: 10.1016/B978-0-12-449707-8.50014-2","page":"771-840","publisher":"Academic Press","source":"ScienceDirect","title":"Chapter 10 - Mechanics of Bone Fracture","URL":"https://www.sciencedirect.com/science/article/pii/B9780124497078500142","author":[{"family":"Herrmann","given":"George"},{"family":"Liebowitz","given":"Harold"}],"editor":[{"family":"Liebowitz","given":"H."}],"accessed":{"date-parts":[["2022",11,13]]},"issued":{"date-parts":[["1972",1,1]]}},"label":"page"},{"id":426,"uris":["http://zotero.org/users/local/VRyNeGwD/items/JXQQ6BWT"],"itemData":{"id":426,"type":"book","event-place":"Tokyo","publisher":"University of Tokyo Press","publisher-place":"Tokyo","title":"The Structure and Function of the Middle Ear","author":[{"family":"Kirikae","given":"Ichiro"}],"issued":{"date-parts":[["1960"]]}},"label":"page"}],"schema":"https://github.com/citation-style-language/schema/raw/master/csl-citation.json"} </w:instrText>
      </w:r>
      <w:r w:rsidR="00AB6B0D" w:rsidRPr="00A93395">
        <w:rPr>
          <w:rFonts w:cs="Times New Roman"/>
          <w:szCs w:val="24"/>
        </w:rPr>
        <w:fldChar w:fldCharType="separate"/>
      </w:r>
      <w:r w:rsidR="00BE1072" w:rsidRPr="00BE1072">
        <w:rPr>
          <w:rFonts w:cs="Times New Roman"/>
          <w:szCs w:val="24"/>
          <w:vertAlign w:val="superscript"/>
        </w:rPr>
        <w:t>34,35</w:t>
      </w:r>
      <w:r w:rsidR="00AB6B0D" w:rsidRPr="00A93395">
        <w:rPr>
          <w:rFonts w:cs="Times New Roman"/>
          <w:szCs w:val="24"/>
        </w:rPr>
        <w:fldChar w:fldCharType="end"/>
      </w:r>
      <w:r w:rsidR="00AB6B0D" w:rsidRPr="00A93395">
        <w:rPr>
          <w:rFonts w:cs="Times New Roman"/>
          <w:szCs w:val="24"/>
        </w:rPr>
        <w:t xml:space="preserve"> and published FE models</w:t>
      </w:r>
      <w:r w:rsidR="00AB6B0D" w:rsidRPr="00A93395">
        <w:rPr>
          <w:rFonts w:cs="Times New Roman"/>
          <w:szCs w:val="24"/>
        </w:rPr>
        <w:fldChar w:fldCharType="begin"/>
      </w:r>
      <w:r w:rsidR="00BE1072">
        <w:rPr>
          <w:rFonts w:cs="Times New Roman"/>
          <w:szCs w:val="24"/>
        </w:rPr>
        <w:instrText xml:space="preserve"> ADDIN ZOTERO_ITEM CSL_CITATION {"citationID":"ZFxw6eg8","properties":{"formattedCitation":"\\super 17,22\\uc0\\u8211{}24,36,37\\nosupersub{}","plainCitation":"17,22–24,36,37","noteIndex":0},"citationItems":[{"id":315,"uris":["http://zotero.org/users/local/VRyNeGwD/items/M25U7VBL"],"itemData":{"id":315,"type":"article-journal","abstract":"An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Z."},{"family":"Feng","given":"Bin"},{"family":"Sun","given":"Qunli"}],"issued":{"date-parts":[["2004",6]]}},"label":"page"},{"id":317,"uris":["http://zotero.org/users/local/VRyNeGwD/items/VGVIVTQ2"],"itemData":{"id":317,"type":"article-journal","abstract":"A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P."},{"family":"Wang","given":"Xuelin"}],"issued":{"date-parts":[["2007",11,14]]}},"label":"page"},{"id":316,"uris":["http://zotero.org/users/local/VRyNeGwD/items/FP6IMEMQ"],"itemData":{"id":316,"type":"article-journal","abstract":"A three-dimensional (3D) ﬁnite element (FE) model of human ear with accurate structural geometry of the external ear canal, tympanic membrane (TM), ossicles, middle ear suspensory ligaments, and middle ear cavity has been recently reported by our group. In present study, this 3D FE model was modiﬁed to include acoustic–structural interfaces for coupled analysis from the ear canal through the TM to middle ear cavity. Pressure distributions in the canal and middle ear cavity at different frequencies were computed under input sound pressure applied at different locations in the canal. The spectral distributions of middle ear pressure at the oval window, round window, and medial site of the umbo were calculated and the results demonstrated that there was no signiﬁcant difference of pressures between those locations at frequency below 3.5 kHz. Finally, the inﬂuence of TM perforation on pressure distributions in the canal and middle ear cavity was investigated for perforations in the inferior–posterior and inferior sites of the TM in the FE model and human temporal bones. The results show that variation of middle ear pressure is related to the perforation type and location, and is sensitive to frequency.","container-title":"Medical Engineering &amp; Physics","DOI":"10.1016/j.medengphy.2005.07.018","ISSN":"13504533","issue":"5","journalAbbreviation":"Med. Eng. &amp; Phys.","language":"en","page":"395-404","source":"DOI.org (Crossref)","title":"Acoustic–structural coupled finite element analysis for sound transmission in human ear—Pressure distributions","volume":"28","author":[{"family":"Gan","given":"Rong Z."},{"family":"Sun","given":"Qunli"},{"family":"Feng","given":"Bin"},{"family":"Wood","given":"Mark W."}],"issued":{"date-parts":[["2006",6]]}},"label":"page"},{"id":328,"uris":["http://zotero.org/users/local/VRyNeGwD/items/R9K4PKQ3"],"itemData":{"id":328,"type":"article-journal","abstract":"Hearing loss has become the most common disability among veterans. Understanding how blast waves propagate through the human ear is a necessary step in the development of effective hearing protection devices (HPDs). This article presents the ﬁrst 3D ﬁnite element (FE) model of the human ear to simulate blast wave transmission through the ear. The 3D FE model of the human ear consisting of the ear canal, tympanic membrane, ossicular chain, and middle ear cavity was imported into ANSYS Workbench for coupled ﬂuid–structure interaction analysis in the time domain. Blast pressure waveforms recorded external to the ear in human cadaver temporal bone tests were applied at the entrance of the ear canal in the model. The pressure waveforms near the tympanic membrane (TM) in the canal (P1) and behind the TM in the middle ear cavity (P2) were calculated. The model-predicted results were then compared with measured P1 and P2 waveforms recorded in human cadaver ears during blast tests. Results show that the model-derived P1 waveforms were in an agreement with the experimentally recorded waveforms with statistic Kurtosis analysis. The FE model will be used for the evaluation of HPDs in future studies.","container-title":"Military Medicine","DOI":"10.1093/milmed/usx226","ISSN":"0026-4075, 1930-613X","issue":"suppl_1","journalAbbreviation":"Mil. Med.","language":"en","page":"262-268","source":"DOI.org (Crossref)","title":"Computational Modeling of Blast Wave Transmission Through Human Ear","volume":"183","author":[{"family":"Leckness","given":"Kegan"},{"family":"Nakmali","given":"Don"},{"family":"Gan","given":"Rong Z"}],"issued":{"date-parts":[["2018",3,1]]}},"label":"page"},{"id":428,"uris":["http://zotero.org/users/local/VRyNeGwD/items/BVV7ZWEI"],"itemData":{"id":428,"type":"article-journal","abstract":"The objective of this study was to produce an improved ﬁnite element (FE) model of the human middle ear and to compare the model with human data. We began with a systematic and accurate geometric modeling technique for reconstructing the middle ear from serial sections of a freshly frozen temporal bone. A geometric model of a human middle ear was constructed in a computer-aided design (CAD) environment with particular attention to geometry and microanatomy. Using the geometric model, a working FE model of the human middle ear was created using previously published material properties of middle ear components. This working FE model was ﬁnalized by a cross-calibration technique, comparing its predicted stapes footplate displacements with laser Doppler interferometry measurements from fresh temporal bones. The ﬁnal FE model was shown to be reasonable in predicting the ossicular mechanics of the human middle ear.","container-title":"Biomechanics and Modeling in Mechanobiology","DOI":"10.1007/s10237-002-0014-z","ISSN":"1617-7959, 1617-7940","issue":"2","journalAbbreviation":"Biomech. Model. Mechanobiol.","language":"en","page":"109-122","source":"DOI.org (Crossref)","title":"Computer-integrated finite element modeling of human middle ear","volume":"1","author":[{"family":"Sun","given":"Q."},{"family":"Gan","given":"R. Z."},{"family":"Chang","given":"K.-H."},{"family":"Dormer","given":"K. J."}],"issued":{"date-parts":[["2002",10,1]]}},"label":"page"},{"id":321,"uris":["http://zotero.org/users/local/VRyNeGwD/items/JETDYZVQ"],"itemData":{"id":321,"type":"article-journal","abstract":"The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Z."}],"issued":{"date-parts":[["2013",7]]}},"label":"page"}],"schema":"https://github.com/citation-style-language/schema/raw/master/csl-citation.json"} </w:instrText>
      </w:r>
      <w:r w:rsidR="00AB6B0D" w:rsidRPr="00A93395">
        <w:rPr>
          <w:rFonts w:cs="Times New Roman"/>
          <w:szCs w:val="24"/>
        </w:rPr>
        <w:fldChar w:fldCharType="separate"/>
      </w:r>
      <w:r w:rsidR="00BE1072" w:rsidRPr="00BE1072">
        <w:rPr>
          <w:rFonts w:cs="Times New Roman"/>
          <w:szCs w:val="24"/>
          <w:vertAlign w:val="superscript"/>
        </w:rPr>
        <w:t>17,22–24,36,37</w:t>
      </w:r>
      <w:r w:rsidR="00AB6B0D" w:rsidRPr="00A93395">
        <w:rPr>
          <w:rFonts w:cs="Times New Roman"/>
          <w:szCs w:val="24"/>
        </w:rPr>
        <w:fldChar w:fldCharType="end"/>
      </w:r>
      <w:r w:rsidR="00AB6B0D" w:rsidRPr="00A93395">
        <w:rPr>
          <w:rFonts w:cs="Times New Roman"/>
          <w:szCs w:val="24"/>
        </w:rPr>
        <w:t xml:space="preserve">. </w:t>
      </w:r>
      <w:r w:rsidR="00D76AD5" w:rsidRPr="00933F84">
        <w:rPr>
          <w:rFonts w:cs="Times New Roman"/>
          <w:b/>
          <w:bCs/>
          <w:szCs w:val="24"/>
        </w:rPr>
        <w:t>Table 2</w:t>
      </w:r>
      <w:r w:rsidR="00D76AD5">
        <w:rPr>
          <w:rFonts w:cs="Times New Roman"/>
          <w:szCs w:val="24"/>
        </w:rPr>
        <w:t xml:space="preserve"> details the </w:t>
      </w:r>
      <w:r w:rsidR="00ED31FF">
        <w:rPr>
          <w:rFonts w:cs="Times New Roman"/>
          <w:szCs w:val="24"/>
        </w:rPr>
        <w:t xml:space="preserve">elastic </w:t>
      </w:r>
      <w:r w:rsidR="00D76AD5">
        <w:rPr>
          <w:rFonts w:cs="Times New Roman"/>
          <w:szCs w:val="24"/>
        </w:rPr>
        <w:t xml:space="preserve">material properties of the </w:t>
      </w:r>
      <w:r w:rsidR="001444A5">
        <w:rPr>
          <w:rFonts w:cs="Times New Roman"/>
          <w:szCs w:val="24"/>
        </w:rPr>
        <w:t>middle ear tissues</w:t>
      </w:r>
      <w:r w:rsidR="000C25D5">
        <w:rPr>
          <w:rFonts w:cs="Times New Roman"/>
          <w:szCs w:val="24"/>
        </w:rPr>
        <w:t xml:space="preserve">. </w:t>
      </w:r>
      <w:r w:rsidR="00AB6B0D" w:rsidRPr="00A93395">
        <w:rPr>
          <w:rFonts w:cs="Times New Roman"/>
          <w:szCs w:val="24"/>
        </w:rPr>
        <w:t>The standard linear viscoelastic model in the ANSYS material library was assigned to the TM, IMJ, ISJ, SAL, and RWM</w:t>
      </w:r>
      <w:r w:rsidR="00AB6B0D" w:rsidRPr="00A93395" w:rsidDel="008C28A3">
        <w:rPr>
          <w:rFonts w:cs="Times New Roman"/>
          <w:szCs w:val="24"/>
        </w:rPr>
        <w:t xml:space="preserve"> </w:t>
      </w:r>
      <w:r w:rsidR="00AB6B0D" w:rsidRPr="00A93395">
        <w:rPr>
          <w:rFonts w:cs="Times New Roman"/>
          <w:szCs w:val="24"/>
        </w:rPr>
        <w:t>with the Prony shear relaxation modulu</w:t>
      </w:r>
      <w:r w:rsidR="00D7334A">
        <w:rPr>
          <w:rFonts w:cs="Times New Roman"/>
          <w:szCs w:val="24"/>
        </w:rPr>
        <w:t>s represented by Eq. [1]</w:t>
      </w:r>
      <w:r w:rsidR="00AB6B0D" w:rsidRPr="00A93395">
        <w:rPr>
          <w:rFonts w:cs="Times New Roman"/>
          <w:szCs w:val="24"/>
        </w:rPr>
        <w:t>:</w:t>
      </w:r>
    </w:p>
    <w:p w14:paraId="1B4E0831" w14:textId="020C5A2E" w:rsidR="00AB6B0D" w:rsidRPr="00F331CE" w:rsidRDefault="00AB6B0D" w:rsidP="00F331CE">
      <w:pPr>
        <w:keepNext/>
        <w:tabs>
          <w:tab w:val="left" w:pos="720"/>
          <w:tab w:val="center" w:pos="4680"/>
          <w:tab w:val="right" w:pos="9360"/>
        </w:tabs>
        <w:spacing w:after="0" w:line="480" w:lineRule="auto"/>
        <w:jc w:val="both"/>
      </w:pPr>
      <w:r w:rsidRPr="00A93395">
        <w:rPr>
          <w:rFonts w:eastAsiaTheme="minorEastAsia" w:cs="Times New Roman"/>
          <w:szCs w:val="24"/>
        </w:rPr>
        <w:tab/>
      </w:r>
      <w:r w:rsidRPr="00A93395">
        <w:rPr>
          <w:rFonts w:eastAsiaTheme="minorEastAsia" w:cs="Times New Roman"/>
          <w:szCs w:val="24"/>
        </w:rPr>
        <w:tab/>
      </w:r>
      <m:oMath>
        <m:r>
          <w:rPr>
            <w:rFonts w:ascii="Cambria Math" w:hAnsi="Cambria Math" w:cs="Times New Roman"/>
            <w:szCs w:val="24"/>
          </w:rPr>
          <m:t>G</m:t>
        </m:r>
        <m:d>
          <m:dPr>
            <m:ctrlPr>
              <w:rPr>
                <w:rFonts w:ascii="Cambria Math" w:hAnsi="Cambria Math" w:cs="Times New Roman"/>
                <w:i/>
                <w:szCs w:val="24"/>
              </w:rPr>
            </m:ctrlPr>
          </m:dPr>
          <m:e>
            <m:r>
              <w:rPr>
                <w:rFonts w:ascii="Cambria Math" w:hAnsi="Cambria Math" w:cs="Times New Roman"/>
                <w:szCs w:val="24"/>
              </w:rPr>
              <m:t>t</m:t>
            </m:r>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0</m:t>
            </m:r>
          </m:sub>
        </m:sSub>
        <m:d>
          <m:dPr>
            <m:begChr m:val="["/>
            <m:endChr m:val="]"/>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α</m:t>
                </m:r>
              </m:e>
              <m:sub>
                <m:r>
                  <w:rPr>
                    <w:rFonts w:ascii="Cambria Math" w:hAnsi="Cambria Math" w:cs="Times New Roman"/>
                    <w:szCs w:val="24"/>
                  </w:rPr>
                  <m:t>∞</m:t>
                </m:r>
              </m:sub>
              <m:sup>
                <m:r>
                  <w:rPr>
                    <w:rFonts w:ascii="Cambria Math" w:hAnsi="Cambria Math" w:cs="Times New Roman"/>
                    <w:szCs w:val="24"/>
                  </w:rPr>
                  <m:t>G</m:t>
                </m:r>
              </m:sup>
            </m:sSub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α</m:t>
                </m:r>
              </m:e>
              <m:sub>
                <m:r>
                  <w:rPr>
                    <w:rFonts w:ascii="Cambria Math" w:hAnsi="Cambria Math" w:cs="Times New Roman"/>
                    <w:szCs w:val="24"/>
                  </w:rPr>
                  <m:t>1</m:t>
                </m:r>
              </m:sub>
              <m:sup>
                <m:r>
                  <w:rPr>
                    <w:rFonts w:ascii="Cambria Math" w:hAnsi="Cambria Math" w:cs="Times New Roman"/>
                    <w:szCs w:val="24"/>
                  </w:rPr>
                  <m:t>G</m:t>
                </m:r>
              </m:sup>
            </m:sSubSup>
            <m:sSup>
              <m:sSupPr>
                <m:ctrlPr>
                  <w:rPr>
                    <w:rFonts w:ascii="Cambria Math" w:hAnsi="Cambria Math" w:cs="Times New Roman"/>
                    <w:i/>
                    <w:szCs w:val="24"/>
                  </w:rPr>
                </m:ctrlPr>
              </m:sSupPr>
              <m:e>
                <m:r>
                  <w:rPr>
                    <w:rFonts w:ascii="Cambria Math" w:hAnsi="Cambria Math" w:cs="Times New Roman"/>
                    <w:szCs w:val="24"/>
                  </w:rPr>
                  <m:t>e</m:t>
                </m:r>
              </m:e>
              <m:sup>
                <m:f>
                  <m:fPr>
                    <m:type m:val="lin"/>
                    <m:ctrlPr>
                      <w:rPr>
                        <w:rFonts w:ascii="Cambria Math" w:hAnsi="Cambria Math" w:cs="Times New Roman"/>
                        <w:i/>
                        <w:szCs w:val="24"/>
                      </w:rPr>
                    </m:ctrlPr>
                  </m:fPr>
                  <m:num>
                    <m:r>
                      <w:rPr>
                        <w:rFonts w:ascii="Cambria Math" w:hAnsi="Cambria Math" w:cs="Times New Roman"/>
                        <w:szCs w:val="24"/>
                      </w:rPr>
                      <m:t>-t</m:t>
                    </m:r>
                  </m:num>
                  <m:den>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i</m:t>
                        </m:r>
                      </m:sub>
                      <m:sup>
                        <m:r>
                          <w:rPr>
                            <w:rFonts w:ascii="Cambria Math" w:hAnsi="Cambria Math" w:cs="Times New Roman"/>
                            <w:szCs w:val="24"/>
                          </w:rPr>
                          <m:t>G</m:t>
                        </m:r>
                      </m:sup>
                    </m:sSubSup>
                  </m:den>
                </m:f>
              </m:sup>
            </m:sSup>
          </m:e>
        </m:d>
      </m:oMath>
      <w:r w:rsidR="00F331CE">
        <w:rPr>
          <w:rFonts w:eastAsiaTheme="minorEastAsia" w:cs="Times New Roman"/>
          <w:szCs w:val="24"/>
        </w:rPr>
        <w:tab/>
      </w:r>
      <w:r w:rsidR="00F331CE">
        <w:t xml:space="preserve">[ </w:t>
      </w:r>
      <w:fldSimple w:instr=" SEQ [ \* ARABIC ">
        <w:r w:rsidR="008263B7">
          <w:rPr>
            <w:noProof/>
          </w:rPr>
          <w:t>1</w:t>
        </w:r>
      </w:fldSimple>
      <w:r w:rsidR="00F331CE">
        <w:t xml:space="preserve"> ]</w:t>
      </w:r>
    </w:p>
    <w:p w14:paraId="1B9CF142" w14:textId="42937732" w:rsidR="00AB6B0D" w:rsidRPr="00A93395" w:rsidRDefault="00AB6B0D" w:rsidP="00AB6B0D">
      <w:pPr>
        <w:tabs>
          <w:tab w:val="left" w:pos="720"/>
          <w:tab w:val="left" w:pos="1380"/>
        </w:tabs>
        <w:spacing w:after="0" w:line="480" w:lineRule="auto"/>
        <w:jc w:val="both"/>
        <w:rPr>
          <w:rFonts w:cs="Times New Roman"/>
          <w:szCs w:val="24"/>
        </w:rPr>
      </w:pPr>
      <w:r w:rsidRPr="00A93395">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G</m:t>
            </m:r>
          </m:e>
          <m:sub>
            <m:r>
              <w:rPr>
                <w:rFonts w:ascii="Cambria Math" w:hAnsi="Cambria Math" w:cs="Times New Roman"/>
                <w:szCs w:val="24"/>
              </w:rPr>
              <m:t>0</m:t>
            </m:r>
          </m:sub>
        </m:sSub>
      </m:oMath>
      <w:r w:rsidRPr="00A93395">
        <w:rPr>
          <w:rFonts w:cs="Times New Roman"/>
          <w:szCs w:val="24"/>
        </w:rPr>
        <w:t xml:space="preserve"> is the relaxation modulus at </w:t>
      </w:r>
      <m:oMath>
        <m:r>
          <w:rPr>
            <w:rFonts w:ascii="Cambria Math" w:hAnsi="Cambria Math" w:cs="Times New Roman"/>
            <w:szCs w:val="24"/>
          </w:rPr>
          <m:t>t=0</m:t>
        </m:r>
      </m:oMath>
      <w:r w:rsidRPr="00A93395">
        <w:rPr>
          <w:rFonts w:cs="Times New Roman"/>
          <w:szCs w:val="24"/>
        </w:rPr>
        <w:t xml:space="preserve">, </w:t>
      </w:r>
      <m:oMath>
        <m:sSubSup>
          <m:sSubSupPr>
            <m:ctrlPr>
              <w:rPr>
                <w:rFonts w:ascii="Cambria Math" w:hAnsi="Cambria Math" w:cs="Times New Roman"/>
                <w:i/>
                <w:szCs w:val="24"/>
              </w:rPr>
            </m:ctrlPr>
          </m:sSubSupPr>
          <m:e>
            <m:r>
              <w:rPr>
                <w:rFonts w:ascii="Cambria Math" w:hAnsi="Cambria Math" w:cs="Times New Roman"/>
                <w:szCs w:val="24"/>
              </w:rPr>
              <m:t>α</m:t>
            </m:r>
          </m:e>
          <m:sub>
            <m:r>
              <w:rPr>
                <w:rFonts w:ascii="Cambria Math" w:hAnsi="Cambria Math" w:cs="Times New Roman"/>
                <w:szCs w:val="24"/>
              </w:rPr>
              <m:t>∞</m:t>
            </m:r>
          </m:sub>
          <m:sup>
            <m:r>
              <w:rPr>
                <w:rFonts w:ascii="Cambria Math" w:hAnsi="Cambria Math" w:cs="Times New Roman"/>
                <w:szCs w:val="24"/>
              </w:rPr>
              <m:t>G</m:t>
            </m:r>
          </m:sup>
        </m:sSubSup>
      </m:oMath>
      <w:r w:rsidRPr="00A93395">
        <w:rPr>
          <w:rFonts w:eastAsiaTheme="minorEastAsia" w:cs="Times New Roman"/>
          <w:szCs w:val="24"/>
        </w:rPr>
        <w:t xml:space="preserve"> is the relative long-term modulus, </w:t>
      </w:r>
      <m:oMath>
        <m:sSubSup>
          <m:sSubSupPr>
            <m:ctrlPr>
              <w:rPr>
                <w:rFonts w:ascii="Cambria Math" w:hAnsi="Cambria Math" w:cs="Times New Roman"/>
                <w:i/>
                <w:szCs w:val="24"/>
              </w:rPr>
            </m:ctrlPr>
          </m:sSubSupPr>
          <m:e>
            <m:r>
              <w:rPr>
                <w:rFonts w:ascii="Cambria Math" w:hAnsi="Cambria Math" w:cs="Times New Roman"/>
                <w:szCs w:val="24"/>
              </w:rPr>
              <m:t>α</m:t>
            </m:r>
          </m:e>
          <m:sub>
            <m:r>
              <w:rPr>
                <w:rFonts w:ascii="Cambria Math" w:hAnsi="Cambria Math" w:cs="Times New Roman"/>
                <w:szCs w:val="24"/>
              </w:rPr>
              <m:t>1</m:t>
            </m:r>
          </m:sub>
          <m:sup>
            <m:r>
              <w:rPr>
                <w:rFonts w:ascii="Cambria Math" w:hAnsi="Cambria Math" w:cs="Times New Roman"/>
                <w:szCs w:val="24"/>
              </w:rPr>
              <m:t>G</m:t>
            </m:r>
          </m:sup>
        </m:sSubSup>
      </m:oMath>
      <w:r w:rsidRPr="00A93395">
        <w:rPr>
          <w:rFonts w:eastAsiaTheme="minorEastAsia" w:cs="Times New Roman"/>
          <w:szCs w:val="24"/>
        </w:rPr>
        <w:t xml:space="preserve"> is the first-order relative modulus, and </w:t>
      </w:r>
      <m:oMath>
        <m:sSubSup>
          <m:sSubSupPr>
            <m:ctrlPr>
              <w:rPr>
                <w:rFonts w:ascii="Cambria Math" w:hAnsi="Cambria Math" w:cs="Times New Roman"/>
                <w:i/>
                <w:szCs w:val="24"/>
              </w:rPr>
            </m:ctrlPr>
          </m:sSubSupPr>
          <m:e>
            <m:r>
              <w:rPr>
                <w:rFonts w:ascii="Cambria Math" w:hAnsi="Cambria Math" w:cs="Times New Roman"/>
                <w:szCs w:val="24"/>
              </w:rPr>
              <m:t>τ</m:t>
            </m:r>
          </m:e>
          <m:sub>
            <m:r>
              <w:rPr>
                <w:rFonts w:ascii="Cambria Math" w:hAnsi="Cambria Math" w:cs="Times New Roman"/>
                <w:szCs w:val="24"/>
              </w:rPr>
              <m:t>i</m:t>
            </m:r>
          </m:sub>
          <m:sup>
            <m:r>
              <w:rPr>
                <w:rFonts w:ascii="Cambria Math" w:hAnsi="Cambria Math" w:cs="Times New Roman"/>
                <w:szCs w:val="24"/>
              </w:rPr>
              <m:t>G</m:t>
            </m:r>
          </m:sup>
        </m:sSubSup>
      </m:oMath>
      <w:r w:rsidRPr="00A93395">
        <w:rPr>
          <w:rFonts w:eastAsiaTheme="minorEastAsia" w:cs="Times New Roman"/>
          <w:szCs w:val="24"/>
        </w:rPr>
        <w:t xml:space="preserve"> is the first-order relaxation time</w:t>
      </w:r>
      <w:r w:rsidRPr="00A93395">
        <w:rPr>
          <w:rFonts w:cs="Times New Roman"/>
          <w:szCs w:val="24"/>
        </w:rPr>
        <w:t>. The shear modulus applied to each material was derived from material properties previously published in Zhang and Gan</w:t>
      </w:r>
      <w:r w:rsidRPr="00A93395">
        <w:rPr>
          <w:rFonts w:cs="Times New Roman"/>
          <w:szCs w:val="24"/>
        </w:rPr>
        <w:fldChar w:fldCharType="begin"/>
      </w:r>
      <w:r>
        <w:rPr>
          <w:rFonts w:cs="Times New Roman"/>
          <w:szCs w:val="24"/>
        </w:rPr>
        <w:instrText xml:space="preserve"> ADDIN ZOTERO_ITEM CSL_CITATION {"citationID":"rTtMCwnv","properties":{"formattedCitation":"\\super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A93395">
        <w:rPr>
          <w:rFonts w:cs="Times New Roman"/>
          <w:szCs w:val="24"/>
        </w:rPr>
        <w:fldChar w:fldCharType="separate"/>
      </w:r>
      <w:r w:rsidRPr="00785506">
        <w:rPr>
          <w:rFonts w:cs="Times New Roman"/>
          <w:szCs w:val="24"/>
          <w:vertAlign w:val="superscript"/>
        </w:rPr>
        <w:t>17</w:t>
      </w:r>
      <w:r w:rsidRPr="00A93395">
        <w:rPr>
          <w:rFonts w:cs="Times New Roman"/>
          <w:szCs w:val="24"/>
        </w:rPr>
        <w:fldChar w:fldCharType="end"/>
      </w:r>
      <w:r w:rsidRPr="00A93395">
        <w:rPr>
          <w:rFonts w:cs="Times New Roman"/>
          <w:szCs w:val="24"/>
        </w:rPr>
        <w:t xml:space="preserve"> and used in Leckness et al.</w:t>
      </w:r>
      <w:r w:rsidRPr="00A93395">
        <w:rPr>
          <w:rFonts w:cs="Times New Roman"/>
          <w:szCs w:val="24"/>
        </w:rPr>
        <w:fldChar w:fldCharType="begin"/>
      </w:r>
      <w:r>
        <w:rPr>
          <w:rFonts w:cs="Times New Roman"/>
          <w:szCs w:val="24"/>
        </w:rPr>
        <w:instrText xml:space="preserve"> ADDIN ZOTERO_ITEM CSL_CITATION {"citationID":"fQI3B8qJ","properties":{"formattedCitation":"\\super 24\\nosupersub{}","plainCitation":"24","noteIndex":0},"citationItems":[{"id":328,"uris":["http://zotero.org/users/local/VRyNeGwD/items/R9K4PKQ3"],"itemData":{"id":328,"type":"article-journal","abstract":"Hearing loss has become the most common disability among veterans. Understanding how blast waves propagate through the human ear is a necessary step in the development of effective hearing protection devices (HPDs). This article presents the ﬁrst 3D ﬁnite element (FE) model of the human ear to simulate blast wave transmission through the ear. The 3D FE model of the human ear consisting of the ear canal, tympanic membrane, ossicular chain, and middle ear cavity was imported into ANSYS Workbench for coupled ﬂuid–structure interaction analysis in the time domain. Blast pressure waveforms recorded external to the ear in human cadaver temporal bone tests were applied at the entrance of the ear canal in the model. The pressure waveforms near the tympanic membrane (TM) in the canal (P1) and behind the TM in the middle ear cavity (P2) were calculated. The model-predicted results were then compared with measured P1 and P2 waveforms recorded in human cadaver ears during blast tests. Results show that the model-derived P1 waveforms were in an agreement with the experimentally recorded waveforms with statistic Kurtosis analysis. The FE model will be used for the evaluation of HPDs in future studies.","container-title":"Military Medicine","DOI":"10.1093/milmed/usx226","ISSN":"0026-4075, 1930-613X","issue":"suppl_1","journalAbbreviation":"Mil. Med.","language":"en","page":"262-268","source":"DOI.org (Crossref)","title":"Computational Modeling of Blast Wave Transmission Through Human Ear","volume":"183","author":[{"family":"Leckness","given":"Kegan"},{"family":"Nakmali","given":"Don"},{"family":"Gan","given":"Rong Z"}],"issued":{"date-parts":[["2018",3,1]]}}}],"schema":"https://github.com/citation-style-language/schema/raw/master/csl-citation.json"} </w:instrText>
      </w:r>
      <w:r w:rsidRPr="00A93395">
        <w:rPr>
          <w:rFonts w:cs="Times New Roman"/>
          <w:szCs w:val="24"/>
        </w:rPr>
        <w:fldChar w:fldCharType="separate"/>
      </w:r>
      <w:r w:rsidRPr="00785506">
        <w:rPr>
          <w:rFonts w:cs="Times New Roman"/>
          <w:szCs w:val="24"/>
          <w:vertAlign w:val="superscript"/>
        </w:rPr>
        <w:t>24</w:t>
      </w:r>
      <w:r w:rsidRPr="00A93395">
        <w:rPr>
          <w:rFonts w:cs="Times New Roman"/>
          <w:szCs w:val="24"/>
        </w:rPr>
        <w:fldChar w:fldCharType="end"/>
      </w:r>
      <w:r w:rsidRPr="00A93395">
        <w:rPr>
          <w:rFonts w:cs="Times New Roman"/>
          <w:szCs w:val="24"/>
        </w:rPr>
        <w:t xml:space="preserve"> The Young’s Modulus (</w:t>
      </w:r>
      <m:oMath>
        <m:r>
          <w:rPr>
            <w:rFonts w:ascii="Cambria Math" w:hAnsi="Cambria Math" w:cs="Times New Roman"/>
            <w:szCs w:val="24"/>
          </w:rPr>
          <m:t>E</m:t>
        </m:r>
      </m:oMath>
      <w:r w:rsidRPr="00A93395">
        <w:rPr>
          <w:rFonts w:cs="Times New Roman"/>
          <w:szCs w:val="24"/>
        </w:rPr>
        <w:t>) and Poisson’s ratio (</w:t>
      </w:r>
      <m:oMath>
        <m:r>
          <w:rPr>
            <w:rFonts w:ascii="Cambria Math" w:hAnsi="Cambria Math" w:cs="Times New Roman"/>
            <w:szCs w:val="24"/>
          </w:rPr>
          <m:t>v</m:t>
        </m:r>
      </m:oMath>
      <w:r w:rsidRPr="00A93395">
        <w:rPr>
          <w:rFonts w:cs="Times New Roman"/>
          <w:szCs w:val="24"/>
        </w:rPr>
        <w:t>) for the material were converted to the shear modulus (</w:t>
      </w:r>
      <m:oMath>
        <m:r>
          <w:rPr>
            <w:rFonts w:ascii="Cambria Math" w:hAnsi="Cambria Math" w:cs="Times New Roman"/>
            <w:szCs w:val="24"/>
          </w:rPr>
          <m:t>G</m:t>
        </m:r>
      </m:oMath>
      <w:r w:rsidRPr="00A93395">
        <w:rPr>
          <w:rFonts w:cs="Times New Roman"/>
          <w:szCs w:val="24"/>
        </w:rPr>
        <w:t xml:space="preserve">) </w:t>
      </w:r>
      <w:r w:rsidR="00D7334A">
        <w:rPr>
          <w:rFonts w:cs="Times New Roman"/>
          <w:szCs w:val="24"/>
        </w:rPr>
        <w:t>using Eq. [2]</w:t>
      </w:r>
      <w:r w:rsidRPr="00A93395">
        <w:rPr>
          <w:rFonts w:cs="Times New Roman"/>
          <w:szCs w:val="24"/>
        </w:rPr>
        <w:t>:</w:t>
      </w:r>
    </w:p>
    <w:p w14:paraId="6EE01FF4" w14:textId="7D3FA2C2" w:rsidR="00AB6B0D" w:rsidRPr="000A40A0" w:rsidRDefault="00AB6B0D" w:rsidP="000A40A0">
      <w:pPr>
        <w:keepNext/>
        <w:tabs>
          <w:tab w:val="center" w:pos="4680"/>
          <w:tab w:val="right" w:pos="9360"/>
        </w:tabs>
        <w:spacing w:after="0" w:line="480" w:lineRule="auto"/>
        <w:jc w:val="both"/>
      </w:pPr>
      <w:r w:rsidRPr="00A93395">
        <w:rPr>
          <w:rFonts w:eastAsiaTheme="minorEastAsia" w:cs="Times New Roman"/>
          <w:szCs w:val="24"/>
        </w:rPr>
        <w:tab/>
      </w:r>
      <m:oMath>
        <m:r>
          <w:rPr>
            <w:rFonts w:ascii="Cambria Math" w:hAnsi="Cambria Math" w:cs="Times New Roman"/>
            <w:szCs w:val="24"/>
          </w:rPr>
          <m:t>E=G</m:t>
        </m:r>
        <m:d>
          <m:dPr>
            <m:ctrlPr>
              <w:rPr>
                <w:rFonts w:ascii="Cambria Math" w:hAnsi="Cambria Math" w:cs="Times New Roman"/>
                <w:i/>
                <w:szCs w:val="24"/>
              </w:rPr>
            </m:ctrlPr>
          </m:dPr>
          <m:e>
            <m:r>
              <w:rPr>
                <w:rFonts w:ascii="Cambria Math" w:hAnsi="Cambria Math" w:cs="Times New Roman"/>
                <w:szCs w:val="24"/>
              </w:rPr>
              <m:t>1+v</m:t>
            </m:r>
          </m:e>
        </m:d>
      </m:oMath>
      <w:r w:rsidR="000A40A0">
        <w:rPr>
          <w:rFonts w:eastAsiaTheme="minorEastAsia" w:cs="Times New Roman"/>
          <w:szCs w:val="24"/>
        </w:rPr>
        <w:tab/>
      </w:r>
      <w:r w:rsidR="000A40A0">
        <w:t xml:space="preserve">[ </w:t>
      </w:r>
      <w:fldSimple w:instr=" SEQ [ \* ARABIC ">
        <w:r w:rsidR="008263B7">
          <w:rPr>
            <w:noProof/>
          </w:rPr>
          <w:t>2</w:t>
        </w:r>
      </w:fldSimple>
      <w:r w:rsidR="000A40A0">
        <w:t xml:space="preserve"> ]</w:t>
      </w:r>
    </w:p>
    <w:p w14:paraId="0B3B763D" w14:textId="02D2A041" w:rsidR="0085561B" w:rsidRDefault="0085561B">
      <w:pPr>
        <w:rPr>
          <w:rFonts w:cs="Times New Roman"/>
          <w:szCs w:val="24"/>
        </w:rPr>
      </w:pPr>
      <w:r>
        <w:rPr>
          <w:rFonts w:cs="Times New Roman"/>
          <w:szCs w:val="24"/>
        </w:rPr>
        <w:br w:type="page"/>
      </w:r>
    </w:p>
    <w:p w14:paraId="54810B83" w14:textId="2CB954F2" w:rsidR="00ED70F9" w:rsidRPr="00B22E24" w:rsidRDefault="00ED70F9" w:rsidP="00B22E24">
      <w:pPr>
        <w:pStyle w:val="Caption"/>
        <w:keepNext/>
        <w:spacing w:after="0" w:line="276" w:lineRule="auto"/>
        <w:jc w:val="center"/>
        <w:rPr>
          <w:i w:val="0"/>
          <w:iCs w:val="0"/>
          <w:color w:val="auto"/>
          <w:sz w:val="24"/>
          <w:szCs w:val="24"/>
        </w:rPr>
      </w:pPr>
      <w:bookmarkStart w:id="27" w:name="_Toc133858545"/>
      <w:r w:rsidRPr="00B22E24">
        <w:rPr>
          <w:b/>
          <w:bCs/>
          <w:i w:val="0"/>
          <w:iCs w:val="0"/>
          <w:color w:val="auto"/>
          <w:sz w:val="24"/>
          <w:szCs w:val="24"/>
        </w:rPr>
        <w:lastRenderedPageBreak/>
        <w:t xml:space="preserve">Table </w:t>
      </w:r>
      <w:r w:rsidRPr="00B22E24">
        <w:rPr>
          <w:b/>
          <w:bCs/>
          <w:i w:val="0"/>
          <w:iCs w:val="0"/>
          <w:color w:val="auto"/>
          <w:sz w:val="24"/>
          <w:szCs w:val="24"/>
        </w:rPr>
        <w:fldChar w:fldCharType="begin"/>
      </w:r>
      <w:r w:rsidRPr="00B22E24">
        <w:rPr>
          <w:b/>
          <w:bCs/>
          <w:i w:val="0"/>
          <w:iCs w:val="0"/>
          <w:color w:val="auto"/>
          <w:sz w:val="24"/>
          <w:szCs w:val="24"/>
        </w:rPr>
        <w:instrText xml:space="preserve"> SEQ Table \* ARABIC </w:instrText>
      </w:r>
      <w:r w:rsidRPr="00B22E24">
        <w:rPr>
          <w:b/>
          <w:bCs/>
          <w:i w:val="0"/>
          <w:iCs w:val="0"/>
          <w:color w:val="auto"/>
          <w:sz w:val="24"/>
          <w:szCs w:val="24"/>
        </w:rPr>
        <w:fldChar w:fldCharType="separate"/>
      </w:r>
      <w:r w:rsidR="00E62C6E">
        <w:rPr>
          <w:b/>
          <w:bCs/>
          <w:i w:val="0"/>
          <w:iCs w:val="0"/>
          <w:noProof/>
          <w:color w:val="auto"/>
          <w:sz w:val="24"/>
          <w:szCs w:val="24"/>
        </w:rPr>
        <w:t>2</w:t>
      </w:r>
      <w:r w:rsidRPr="00B22E24">
        <w:rPr>
          <w:b/>
          <w:bCs/>
          <w:i w:val="0"/>
          <w:iCs w:val="0"/>
          <w:color w:val="auto"/>
          <w:sz w:val="24"/>
          <w:szCs w:val="24"/>
        </w:rPr>
        <w:fldChar w:fldCharType="end"/>
      </w:r>
      <w:r w:rsidRPr="00B22E24">
        <w:rPr>
          <w:b/>
          <w:bCs/>
          <w:i w:val="0"/>
          <w:iCs w:val="0"/>
          <w:color w:val="auto"/>
          <w:sz w:val="24"/>
          <w:szCs w:val="24"/>
        </w:rPr>
        <w:t>.</w:t>
      </w:r>
      <w:r w:rsidRPr="00B22E24">
        <w:rPr>
          <w:i w:val="0"/>
          <w:iCs w:val="0"/>
          <w:color w:val="auto"/>
          <w:sz w:val="24"/>
          <w:szCs w:val="24"/>
        </w:rPr>
        <w:t xml:space="preserve"> </w:t>
      </w:r>
      <w:r w:rsidR="00B22E24" w:rsidRPr="00B22E24">
        <w:rPr>
          <w:rFonts w:cs="Times New Roman"/>
          <w:i w:val="0"/>
          <w:iCs w:val="0"/>
          <w:color w:val="auto"/>
          <w:sz w:val="24"/>
          <w:szCs w:val="24"/>
        </w:rPr>
        <w:t>The elastic material properties assigned to structures in the middle ear of the macroscale human ear model. All materials had a Poisson’s ratio of 0.3.</w:t>
      </w:r>
      <w:bookmarkEnd w:id="27"/>
    </w:p>
    <w:tbl>
      <w:tblPr>
        <w:tblStyle w:val="TableGrid"/>
        <w:tblW w:w="0" w:type="auto"/>
        <w:tblLook w:val="04A0" w:firstRow="1" w:lastRow="0" w:firstColumn="1" w:lastColumn="0" w:noHBand="0" w:noVBand="1"/>
      </w:tblPr>
      <w:tblGrid>
        <w:gridCol w:w="3263"/>
        <w:gridCol w:w="2647"/>
        <w:gridCol w:w="2720"/>
      </w:tblGrid>
      <w:tr w:rsidR="00A745E5" w:rsidRPr="00727579" w14:paraId="7799E7C1" w14:textId="77777777" w:rsidTr="00ED70F9">
        <w:tc>
          <w:tcPr>
            <w:tcW w:w="3263" w:type="dxa"/>
            <w:tcBorders>
              <w:top w:val="single" w:sz="4" w:space="0" w:color="auto"/>
              <w:left w:val="single" w:sz="4" w:space="0" w:color="auto"/>
              <w:right w:val="single" w:sz="4" w:space="0" w:color="auto"/>
            </w:tcBorders>
            <w:shd w:val="clear" w:color="auto" w:fill="auto"/>
          </w:tcPr>
          <w:p w14:paraId="43CD2509" w14:textId="77777777" w:rsidR="00D43F5E" w:rsidRPr="00727579" w:rsidRDefault="00D43F5E" w:rsidP="001E531C">
            <w:pPr>
              <w:rPr>
                <w:b/>
                <w:bCs/>
                <w:sz w:val="20"/>
              </w:rPr>
            </w:pPr>
            <w:r w:rsidRPr="00727579">
              <w:rPr>
                <w:b/>
                <w:bCs/>
                <w:sz w:val="20"/>
              </w:rPr>
              <w:t>Structure</w:t>
            </w:r>
          </w:p>
        </w:tc>
        <w:tc>
          <w:tcPr>
            <w:tcW w:w="2647" w:type="dxa"/>
            <w:tcBorders>
              <w:top w:val="single" w:sz="4" w:space="0" w:color="auto"/>
              <w:left w:val="single" w:sz="4" w:space="0" w:color="auto"/>
              <w:right w:val="single" w:sz="4" w:space="0" w:color="auto"/>
            </w:tcBorders>
            <w:shd w:val="clear" w:color="auto" w:fill="auto"/>
          </w:tcPr>
          <w:p w14:paraId="3012B292" w14:textId="77777777" w:rsidR="00D43F5E" w:rsidRPr="00727579" w:rsidRDefault="00D43F5E" w:rsidP="001E531C">
            <w:pPr>
              <w:jc w:val="center"/>
              <w:rPr>
                <w:b/>
                <w:bCs/>
                <w:sz w:val="20"/>
              </w:rPr>
            </w:pPr>
            <w:r w:rsidRPr="00727579">
              <w:rPr>
                <w:b/>
                <w:bCs/>
                <w:sz w:val="20"/>
              </w:rPr>
              <w:t>FE model</w:t>
            </w:r>
          </w:p>
        </w:tc>
        <w:tc>
          <w:tcPr>
            <w:tcW w:w="2720" w:type="dxa"/>
            <w:tcBorders>
              <w:top w:val="single" w:sz="4" w:space="0" w:color="auto"/>
              <w:left w:val="single" w:sz="4" w:space="0" w:color="auto"/>
              <w:right w:val="single" w:sz="4" w:space="0" w:color="auto"/>
            </w:tcBorders>
            <w:shd w:val="clear" w:color="auto" w:fill="auto"/>
          </w:tcPr>
          <w:p w14:paraId="58595EE2" w14:textId="77777777" w:rsidR="00D43F5E" w:rsidRPr="00727579" w:rsidRDefault="00D43F5E" w:rsidP="001E531C">
            <w:pPr>
              <w:jc w:val="center"/>
              <w:rPr>
                <w:b/>
                <w:bCs/>
                <w:sz w:val="20"/>
              </w:rPr>
            </w:pPr>
            <w:r w:rsidRPr="00727579">
              <w:rPr>
                <w:b/>
                <w:bCs/>
                <w:sz w:val="20"/>
              </w:rPr>
              <w:t>Source</w:t>
            </w:r>
          </w:p>
        </w:tc>
      </w:tr>
      <w:tr w:rsidR="00D43F5E" w:rsidRPr="00727579" w14:paraId="4E7316AE" w14:textId="77777777" w:rsidTr="00ED70F9">
        <w:tc>
          <w:tcPr>
            <w:tcW w:w="3263" w:type="dxa"/>
          </w:tcPr>
          <w:p w14:paraId="665CC747" w14:textId="77777777" w:rsidR="00D43F5E" w:rsidRPr="0041706C" w:rsidRDefault="00D43F5E" w:rsidP="001E531C">
            <w:pPr>
              <w:rPr>
                <w:b/>
                <w:bCs/>
                <w:sz w:val="20"/>
              </w:rPr>
            </w:pPr>
            <w:r w:rsidRPr="0041706C">
              <w:rPr>
                <w:b/>
                <w:bCs/>
                <w:sz w:val="20"/>
              </w:rPr>
              <w:t>Tympanic Membrane (TM)</w:t>
            </w:r>
          </w:p>
        </w:tc>
        <w:tc>
          <w:tcPr>
            <w:tcW w:w="2647" w:type="dxa"/>
          </w:tcPr>
          <w:p w14:paraId="1055EBDA" w14:textId="77777777" w:rsidR="00D43F5E" w:rsidRPr="00727579" w:rsidRDefault="00D43F5E" w:rsidP="001E531C">
            <w:pPr>
              <w:jc w:val="center"/>
              <w:rPr>
                <w:sz w:val="20"/>
              </w:rPr>
            </w:pPr>
          </w:p>
        </w:tc>
        <w:tc>
          <w:tcPr>
            <w:tcW w:w="2720" w:type="dxa"/>
          </w:tcPr>
          <w:p w14:paraId="4B45C3BD" w14:textId="77777777" w:rsidR="00D43F5E" w:rsidRPr="00727579" w:rsidRDefault="00D43F5E" w:rsidP="001E531C">
            <w:pPr>
              <w:jc w:val="center"/>
              <w:rPr>
                <w:sz w:val="20"/>
              </w:rPr>
            </w:pPr>
          </w:p>
        </w:tc>
      </w:tr>
      <w:tr w:rsidR="00D43F5E" w:rsidRPr="00727579" w14:paraId="3B89E329" w14:textId="77777777" w:rsidTr="00ED70F9">
        <w:tc>
          <w:tcPr>
            <w:tcW w:w="3263" w:type="dxa"/>
          </w:tcPr>
          <w:p w14:paraId="3AD36671"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5B0DE25A" w14:textId="77777777" w:rsidR="00D43F5E" w:rsidRPr="00727579" w:rsidRDefault="00D43F5E" w:rsidP="001E531C">
            <w:pPr>
              <w:jc w:val="center"/>
              <w:rPr>
                <w:sz w:val="20"/>
              </w:rPr>
            </w:pPr>
            <w:r w:rsidRPr="00727579">
              <w:rPr>
                <w:sz w:val="20"/>
              </w:rPr>
              <w:t>1200</w:t>
            </w:r>
          </w:p>
        </w:tc>
        <w:tc>
          <w:tcPr>
            <w:tcW w:w="2720" w:type="dxa"/>
          </w:tcPr>
          <w:p w14:paraId="3EB186B7" w14:textId="4FA2DB80" w:rsidR="00D43F5E" w:rsidRPr="00727579" w:rsidRDefault="00D43F5E" w:rsidP="001E531C">
            <w:pPr>
              <w:jc w:val="center"/>
              <w:rPr>
                <w:sz w:val="20"/>
              </w:rPr>
            </w:pPr>
            <w:r w:rsidRPr="00727579">
              <w:rPr>
                <w:sz w:val="20"/>
              </w:rPr>
              <w:t>Gan et al. (2006)</w:t>
            </w:r>
            <w:r w:rsidRPr="00727579">
              <w:rPr>
                <w:sz w:val="20"/>
              </w:rPr>
              <w:fldChar w:fldCharType="begin"/>
            </w:r>
            <w:r w:rsidR="00BE1072">
              <w:rPr>
                <w:sz w:val="20"/>
              </w:rPr>
              <w:instrText xml:space="preserve"> ADDIN ZOTERO_ITEM CSL_CITATION {"citationID":"C1jn3Oq9","properties":{"formattedCitation":"\\super 36\\nosupersub{}","plainCitation":"36","noteIndex":0},"citationItems":[{"id":316,"uris":["http://zotero.org/users/local/VRyNeGwD/items/FP6IMEMQ"],"itemData":{"id":316,"type":"article-journal","abstract":"A three-dimensional (3D) ﬁnite element (FE) model of human ear with accurate structural geometry of the external ear canal, tympanic membrane (TM), ossicles, middle ear suspensory ligaments, and middle ear cavity has been recently reported by our group. In present study, this 3D FE model was modiﬁed to include acoustic–structural interfaces for coupled analysis from the ear canal through the TM to middle ear cavity. Pressure distributions in the canal and middle ear cavity at different frequencies were computed under input sound pressure applied at different locations in the canal. The spectral distributions of middle ear pressure at the oval window, round window, and medial site of the umbo were calculated and the results demonstrated that there was no signiﬁcant difference of pressures between those locations at frequency below 3.5 kHz. Finally, the inﬂuence of TM perforation on pressure distributions in the canal and middle ear cavity was investigated for perforations in the inferior–posterior and inferior sites of the TM in the FE model and human temporal bones. The results show that variation of middle ear pressure is related to the perforation type and location, and is sensitive to frequency.","container-title":"Medical Engineering &amp; Physics","DOI":"10.1016/j.medengphy.2005.07.018","ISSN":"13504533","issue":"5","journalAbbreviation":"Med. Eng. &amp; Phys.","language":"en","page":"395-404","source":"DOI.org (Crossref)","title":"Acoustic–structural coupled finite element analysis for sound transmission in human ear—Pressure distributions","volume":"28","author":[{"family":"Gan","given":"Rong Z."},{"family":"Sun","given":"Qunli"},{"family":"Feng","given":"Bin"},{"family":"Wood","given":"Mark W."}],"issued":{"date-parts":[["2006",6]]}}}],"schema":"https://github.com/citation-style-language/schema/raw/master/csl-citation.json"} </w:instrText>
            </w:r>
            <w:r w:rsidRPr="00727579">
              <w:rPr>
                <w:sz w:val="20"/>
              </w:rPr>
              <w:fldChar w:fldCharType="separate"/>
            </w:r>
            <w:r w:rsidR="00BE1072" w:rsidRPr="00BE1072">
              <w:rPr>
                <w:sz w:val="20"/>
                <w:szCs w:val="24"/>
                <w:vertAlign w:val="superscript"/>
              </w:rPr>
              <w:t>36</w:t>
            </w:r>
            <w:r w:rsidRPr="00727579">
              <w:rPr>
                <w:sz w:val="20"/>
              </w:rPr>
              <w:fldChar w:fldCharType="end"/>
            </w:r>
          </w:p>
        </w:tc>
      </w:tr>
      <w:tr w:rsidR="00D43F5E" w:rsidRPr="00727579" w14:paraId="32A11C25" w14:textId="77777777" w:rsidTr="00ED70F9">
        <w:tc>
          <w:tcPr>
            <w:tcW w:w="3263" w:type="dxa"/>
          </w:tcPr>
          <w:p w14:paraId="33DC7D14"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2CB7324C" w14:textId="77777777" w:rsidR="00D43F5E" w:rsidRPr="00727579" w:rsidRDefault="00D43F5E" w:rsidP="001E531C">
            <w:pPr>
              <w:jc w:val="center"/>
              <w:rPr>
                <w:sz w:val="20"/>
              </w:rPr>
            </w:pPr>
          </w:p>
        </w:tc>
        <w:tc>
          <w:tcPr>
            <w:tcW w:w="2720" w:type="dxa"/>
          </w:tcPr>
          <w:p w14:paraId="0B1152C6" w14:textId="77777777" w:rsidR="00D43F5E" w:rsidRPr="00727579" w:rsidRDefault="00D43F5E" w:rsidP="001E531C">
            <w:pPr>
              <w:jc w:val="center"/>
              <w:rPr>
                <w:sz w:val="20"/>
              </w:rPr>
            </w:pPr>
          </w:p>
        </w:tc>
      </w:tr>
      <w:tr w:rsidR="00D43F5E" w:rsidRPr="00727579" w14:paraId="595B0C4A" w14:textId="77777777" w:rsidTr="00ED70F9">
        <w:tc>
          <w:tcPr>
            <w:tcW w:w="3263" w:type="dxa"/>
          </w:tcPr>
          <w:p w14:paraId="69C18357" w14:textId="77777777" w:rsidR="00D43F5E" w:rsidRPr="00727579" w:rsidRDefault="00D43F5E" w:rsidP="001E531C">
            <w:pPr>
              <w:rPr>
                <w:sz w:val="20"/>
              </w:rPr>
            </w:pPr>
            <w:r w:rsidRPr="00727579">
              <w:rPr>
                <w:sz w:val="20"/>
              </w:rPr>
              <w:t xml:space="preserve">          Pars tensa</w:t>
            </w:r>
          </w:p>
        </w:tc>
        <w:tc>
          <w:tcPr>
            <w:tcW w:w="2647" w:type="dxa"/>
          </w:tcPr>
          <w:p w14:paraId="3FD8A0E2" w14:textId="77777777" w:rsidR="00D43F5E" w:rsidRPr="00727579" w:rsidRDefault="00D43F5E" w:rsidP="001E531C">
            <w:pPr>
              <w:jc w:val="center"/>
              <w:rPr>
                <w:sz w:val="20"/>
              </w:rPr>
            </w:pPr>
            <w:r w:rsidRPr="00727579">
              <w:rPr>
                <w:sz w:val="20"/>
              </w:rPr>
              <w:t>9.5E+7</w:t>
            </w:r>
          </w:p>
        </w:tc>
        <w:tc>
          <w:tcPr>
            <w:tcW w:w="2720" w:type="dxa"/>
          </w:tcPr>
          <w:p w14:paraId="74A0D6BD" w14:textId="5453D0B1"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{"citationID":"Vi7bPJkV","properties":{"formattedCitation":"\\super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6BDB4D05" w14:textId="77777777" w:rsidTr="00ED70F9">
        <w:tc>
          <w:tcPr>
            <w:tcW w:w="3263" w:type="dxa"/>
          </w:tcPr>
          <w:p w14:paraId="14F36800" w14:textId="77777777" w:rsidR="00D43F5E" w:rsidRPr="00727579" w:rsidRDefault="00D43F5E" w:rsidP="001E531C">
            <w:pPr>
              <w:rPr>
                <w:sz w:val="20"/>
              </w:rPr>
            </w:pPr>
            <w:r w:rsidRPr="00727579">
              <w:rPr>
                <w:sz w:val="20"/>
              </w:rPr>
              <w:t xml:space="preserve">          Pars flaccida</w:t>
            </w:r>
          </w:p>
        </w:tc>
        <w:tc>
          <w:tcPr>
            <w:tcW w:w="2647" w:type="dxa"/>
          </w:tcPr>
          <w:p w14:paraId="58E977CE" w14:textId="77777777" w:rsidR="00D43F5E" w:rsidRPr="00727579" w:rsidRDefault="00D43F5E" w:rsidP="001E531C">
            <w:pPr>
              <w:jc w:val="center"/>
              <w:rPr>
                <w:sz w:val="20"/>
              </w:rPr>
            </w:pPr>
            <w:r w:rsidRPr="00727579">
              <w:rPr>
                <w:sz w:val="20"/>
              </w:rPr>
              <w:t>2.3E+7</w:t>
            </w:r>
          </w:p>
        </w:tc>
        <w:tc>
          <w:tcPr>
            <w:tcW w:w="2720" w:type="dxa"/>
          </w:tcPr>
          <w:p w14:paraId="0FA5EF55" w14:textId="1FBD3B75"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{"citationID":"FGJbDu4a","properties":{"formattedCitation":"\\super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4CA2D9A2" w14:textId="77777777" w:rsidTr="00ED70F9">
        <w:tc>
          <w:tcPr>
            <w:tcW w:w="3263" w:type="dxa"/>
          </w:tcPr>
          <w:p w14:paraId="57269B0C" w14:textId="77777777" w:rsidR="00D43F5E" w:rsidRPr="00727579" w:rsidRDefault="00D43F5E" w:rsidP="001E531C">
            <w:pPr>
              <w:rPr>
                <w:sz w:val="20"/>
              </w:rPr>
            </w:pPr>
            <w:r w:rsidRPr="00727579">
              <w:rPr>
                <w:sz w:val="20"/>
              </w:rPr>
              <w:t xml:space="preserve">          Tympanic annulus</w:t>
            </w:r>
          </w:p>
        </w:tc>
        <w:tc>
          <w:tcPr>
            <w:tcW w:w="2647" w:type="dxa"/>
          </w:tcPr>
          <w:p w14:paraId="7F16FA4A" w14:textId="77777777" w:rsidR="00D43F5E" w:rsidRPr="00727579" w:rsidRDefault="00D43F5E" w:rsidP="001E531C">
            <w:pPr>
              <w:jc w:val="center"/>
              <w:rPr>
                <w:sz w:val="20"/>
              </w:rPr>
            </w:pPr>
            <w:r w:rsidRPr="00727579">
              <w:rPr>
                <w:sz w:val="20"/>
              </w:rPr>
              <w:t>6.0E+7</w:t>
            </w:r>
          </w:p>
        </w:tc>
        <w:tc>
          <w:tcPr>
            <w:tcW w:w="2720" w:type="dxa"/>
          </w:tcPr>
          <w:p w14:paraId="2F8CEE68" w14:textId="5B47C2F8"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{"citationID":"4pqNe2RB","properties":{"formattedCitation":"\\super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70E52E10" w14:textId="77777777" w:rsidTr="00ED70F9">
        <w:tc>
          <w:tcPr>
            <w:tcW w:w="3263" w:type="dxa"/>
          </w:tcPr>
          <w:p w14:paraId="21F37C2D" w14:textId="77777777" w:rsidR="00D43F5E" w:rsidRPr="00A745E5" w:rsidRDefault="00D43F5E" w:rsidP="001E531C">
            <w:pPr>
              <w:rPr>
                <w:b/>
                <w:bCs/>
                <w:sz w:val="20"/>
              </w:rPr>
            </w:pPr>
            <w:r w:rsidRPr="00A745E5">
              <w:rPr>
                <w:b/>
                <w:bCs/>
                <w:sz w:val="20"/>
              </w:rPr>
              <w:t>Malleus</w:t>
            </w:r>
          </w:p>
        </w:tc>
        <w:tc>
          <w:tcPr>
            <w:tcW w:w="2647" w:type="dxa"/>
          </w:tcPr>
          <w:p w14:paraId="14EF8C11" w14:textId="77777777" w:rsidR="00D43F5E" w:rsidRPr="00727579" w:rsidRDefault="00D43F5E" w:rsidP="001E531C">
            <w:pPr>
              <w:jc w:val="center"/>
              <w:rPr>
                <w:sz w:val="20"/>
              </w:rPr>
            </w:pPr>
          </w:p>
        </w:tc>
        <w:tc>
          <w:tcPr>
            <w:tcW w:w="2720" w:type="dxa"/>
          </w:tcPr>
          <w:p w14:paraId="44DD17C1" w14:textId="77777777" w:rsidR="00D43F5E" w:rsidRPr="00727579" w:rsidRDefault="00D43F5E" w:rsidP="001E531C">
            <w:pPr>
              <w:jc w:val="center"/>
              <w:rPr>
                <w:sz w:val="20"/>
              </w:rPr>
            </w:pPr>
          </w:p>
        </w:tc>
      </w:tr>
      <w:tr w:rsidR="00D43F5E" w:rsidRPr="00727579" w14:paraId="49E1504F" w14:textId="77777777" w:rsidTr="00ED70F9">
        <w:tc>
          <w:tcPr>
            <w:tcW w:w="3263" w:type="dxa"/>
          </w:tcPr>
          <w:p w14:paraId="3FA95F73" w14:textId="77777777" w:rsidR="00D43F5E" w:rsidRPr="00727579" w:rsidRDefault="00D43F5E" w:rsidP="001E531C">
            <w:pPr>
              <w:rPr>
                <w:sz w:val="20"/>
              </w:rPr>
            </w:pPr>
            <w:r w:rsidRPr="00727579">
              <w:rPr>
                <w:sz w:val="20"/>
              </w:rPr>
              <w:t xml:space="preserve">     Density (avg) (kg/m</w:t>
            </w:r>
            <w:r w:rsidRPr="00727579">
              <w:rPr>
                <w:sz w:val="20"/>
                <w:vertAlign w:val="superscript"/>
              </w:rPr>
              <w:t>3</w:t>
            </w:r>
            <w:r w:rsidRPr="00727579">
              <w:rPr>
                <w:sz w:val="20"/>
              </w:rPr>
              <w:t>)</w:t>
            </w:r>
          </w:p>
        </w:tc>
        <w:tc>
          <w:tcPr>
            <w:tcW w:w="2647" w:type="dxa"/>
          </w:tcPr>
          <w:p w14:paraId="5FBF831C" w14:textId="77777777" w:rsidR="00D43F5E" w:rsidRPr="00727579" w:rsidRDefault="00D43F5E" w:rsidP="001E531C">
            <w:pPr>
              <w:jc w:val="center"/>
              <w:rPr>
                <w:sz w:val="20"/>
              </w:rPr>
            </w:pPr>
            <w:r w:rsidRPr="00727579">
              <w:rPr>
                <w:sz w:val="20"/>
              </w:rPr>
              <w:t>3600</w:t>
            </w:r>
          </w:p>
        </w:tc>
        <w:tc>
          <w:tcPr>
            <w:tcW w:w="2720" w:type="dxa"/>
          </w:tcPr>
          <w:p w14:paraId="5115BC30" w14:textId="5E779483" w:rsidR="00D43F5E" w:rsidRPr="00727579" w:rsidRDefault="00D43F5E" w:rsidP="001E531C">
            <w:pPr>
              <w:jc w:val="center"/>
              <w:rPr>
                <w:sz w:val="20"/>
              </w:rPr>
            </w:pPr>
            <w:r w:rsidRPr="00727579">
              <w:rPr>
                <w:sz w:val="20"/>
              </w:rPr>
              <w:t>Gan et al. (2006)</w:t>
            </w:r>
            <w:r w:rsidRPr="00727579">
              <w:rPr>
                <w:sz w:val="20"/>
              </w:rPr>
              <w:fldChar w:fldCharType="begin"/>
            </w:r>
            <w:r w:rsidR="00BE1072">
              <w:rPr>
                <w:sz w:val="20"/>
              </w:rPr>
              <w:instrText xml:space="preserve"> ADDIN ZOTERO_ITEM CSL_CITATION {"citationID":"Z8l0Y0YJ","properties":{"formattedCitation":"\\super 36\\nosupersub{}","plainCitation":"36","noteIndex":0},"citationItems":[{"id":316,"uris":["http://zotero.org/users/local/VRyNeGwD/items/FP6IMEMQ"],"itemData":{"id":316,"type":"article-journal","abstract":"A three-dimensional (3D) ﬁnite element (FE) model of human ear with accurate structural geometry of the external ear canal, tympanic membrane (TM), ossicles, middle ear suspensory ligaments, and middle ear cavity has been recently reported by our group. In present study, this 3D FE model was modiﬁed to include acoustic–structural interfaces for coupled analysis from the ear canal through the TM to middle ear cavity. Pressure distributions in the canal and middle ear cavity at different frequencies were computed under input sound pressure applied at different locations in the canal. The spectral distributions of middle ear pressure at the oval window, round window, and medial site of the umbo were calculated and the results demonstrated that there was no signiﬁcant difference of pressures between those locations at frequency below 3.5 kHz. Finally, the inﬂuence of TM perforation on pressure distributions in the canal and middle ear cavity was investigated for perforations in the inferior–posterior and inferior sites of the TM in the FE model and human temporal bones. The results show that variation of middle ear pressure is related to the perforation type and location, and is sensitive to frequency.","container-title":"Medical Engineering &amp; Physics","DOI":"10.1016/j.medengphy.2005.07.018","ISSN":"13504533","issue":"5","journalAbbreviation":"Med. Eng. &amp; Phys.","language":"en","page":"395-404","source":"DOI.org (Crossref)","title":"Acoustic–structural coupled finite element analysis for sound transmission in human ear—Pressure distributions","volume":"28","author":[{"family":"Gan","given":"Rong Z."},{"family":"Sun","given":"Qunli"},{"family":"Feng","given":"Bin"},{"family":"Wood","given":"Mark W."}],"issued":{"date-parts":[["2006",6]]}}}],"schema":"https://github.com/citation-style-language/schema/raw/master/csl-citation.json"} </w:instrText>
            </w:r>
            <w:r w:rsidRPr="00727579">
              <w:rPr>
                <w:sz w:val="20"/>
              </w:rPr>
              <w:fldChar w:fldCharType="separate"/>
            </w:r>
            <w:r w:rsidR="00BE1072" w:rsidRPr="00BE1072">
              <w:rPr>
                <w:sz w:val="20"/>
                <w:szCs w:val="24"/>
                <w:vertAlign w:val="superscript"/>
              </w:rPr>
              <w:t>36</w:t>
            </w:r>
            <w:r w:rsidRPr="00727579">
              <w:rPr>
                <w:sz w:val="20"/>
              </w:rPr>
              <w:fldChar w:fldCharType="end"/>
            </w:r>
          </w:p>
        </w:tc>
      </w:tr>
      <w:tr w:rsidR="00D43F5E" w:rsidRPr="00727579" w14:paraId="675BE358" w14:textId="77777777" w:rsidTr="00ED70F9">
        <w:tc>
          <w:tcPr>
            <w:tcW w:w="3263" w:type="dxa"/>
          </w:tcPr>
          <w:p w14:paraId="63D2BC7E"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269606CA" w14:textId="77777777" w:rsidR="00D43F5E" w:rsidRPr="00727579" w:rsidRDefault="00D43F5E" w:rsidP="001E531C">
            <w:pPr>
              <w:jc w:val="center"/>
              <w:rPr>
                <w:sz w:val="20"/>
              </w:rPr>
            </w:pPr>
            <w:r w:rsidRPr="00727579">
              <w:rPr>
                <w:sz w:val="20"/>
              </w:rPr>
              <w:t>1.41E+10</w:t>
            </w:r>
          </w:p>
        </w:tc>
        <w:tc>
          <w:tcPr>
            <w:tcW w:w="2720" w:type="dxa"/>
          </w:tcPr>
          <w:p w14:paraId="648F4521" w14:textId="7A591CCD" w:rsidR="00D43F5E" w:rsidRPr="00727579" w:rsidRDefault="00D43F5E" w:rsidP="001E531C">
            <w:pPr>
              <w:jc w:val="center"/>
              <w:rPr>
                <w:sz w:val="20"/>
              </w:rPr>
            </w:pPr>
            <w:r w:rsidRPr="00727579">
              <w:rPr>
                <w:sz w:val="20"/>
              </w:rPr>
              <w:t>Herrman &amp; Liebowitz (1972)</w:t>
            </w:r>
            <w:r w:rsidRPr="00727579">
              <w:rPr>
                <w:sz w:val="20"/>
              </w:rPr>
              <w:fldChar w:fldCharType="begin"/>
            </w:r>
            <w:r w:rsidR="00BE1072">
              <w:rPr>
                <w:sz w:val="20"/>
              </w:rPr>
              <w:instrText xml:space="preserve"> ADDIN ZOTERO_ITEM CSL_CITATION {"citationID":"OVPeO7Uj","properties":{"formattedCitation":"\\super 34\\nosupersub{}","plainCitation":"34","noteIndex":0},"citationItems":[{"id":424,"uris":["http://zotero.org/users/local/VRyNeGwD/items/KQANE8YK"],"itemData":{"id":424,"type":"chapter","abstract":"A concise review of the current knowledge concerning the mechanics of fracture and healing of compact bones is presented. The survey is not intended to be exhaustive, yet an attempt was made to at least touch on all major aspects of the subject covered. The review is written primarily for the nonspecialist who may or may not have a background in medicine. It includes a discussion of the constitution and structure of bone, mechanical properties of bones, fracture of bones, mechanical aspects of healing of fractures, mechanical models of bone material, and recommendations for future research.","container-title":"Fracture of Nonmetals and Composites","ISBN":"978-0-12-449707-8","language":"en","note":"DOI: 10.1016/B978-0-12-449707-8.50014-2","page":"771-840","publisher":"Academic Press","source":"ScienceDirect","title":"Chapter 10 - Mechanics of Bone Fracture","URL":"https://www.sciencedirect.com/science/article/pii/B9780124497078500142","author":[{"family":"Herrmann","given":"George"},{"family":"Liebowitz","given":"Harold"}],"editor":[{"family":"Liebowitz","given":"H."}],"accessed":{"date-parts":[["2022",11,13]]},"issued":{"date-parts":[["1972",1,1]]}}}],"schema":"https://github.com/citation-style-language/schema/raw/master/csl-citation.json"} </w:instrText>
            </w:r>
            <w:r w:rsidRPr="00727579">
              <w:rPr>
                <w:sz w:val="20"/>
              </w:rPr>
              <w:fldChar w:fldCharType="separate"/>
            </w:r>
            <w:r w:rsidR="00BE1072" w:rsidRPr="00BE1072">
              <w:rPr>
                <w:sz w:val="20"/>
                <w:szCs w:val="24"/>
                <w:vertAlign w:val="superscript"/>
              </w:rPr>
              <w:t>34</w:t>
            </w:r>
            <w:r w:rsidRPr="00727579">
              <w:rPr>
                <w:sz w:val="20"/>
              </w:rPr>
              <w:fldChar w:fldCharType="end"/>
            </w:r>
          </w:p>
        </w:tc>
      </w:tr>
      <w:tr w:rsidR="00D43F5E" w:rsidRPr="00727579" w14:paraId="2A699E2A" w14:textId="77777777" w:rsidTr="00ED70F9">
        <w:tc>
          <w:tcPr>
            <w:tcW w:w="3263" w:type="dxa"/>
          </w:tcPr>
          <w:p w14:paraId="0A6BD222" w14:textId="77777777" w:rsidR="00D43F5E" w:rsidRPr="00A745E5" w:rsidRDefault="00D43F5E" w:rsidP="001E531C">
            <w:pPr>
              <w:rPr>
                <w:b/>
                <w:bCs/>
                <w:sz w:val="20"/>
              </w:rPr>
            </w:pPr>
            <w:r w:rsidRPr="00A745E5">
              <w:rPr>
                <w:b/>
                <w:bCs/>
                <w:sz w:val="20"/>
              </w:rPr>
              <w:t>Incus</w:t>
            </w:r>
          </w:p>
        </w:tc>
        <w:tc>
          <w:tcPr>
            <w:tcW w:w="2647" w:type="dxa"/>
          </w:tcPr>
          <w:p w14:paraId="65692662" w14:textId="77777777" w:rsidR="00D43F5E" w:rsidRPr="00727579" w:rsidRDefault="00D43F5E" w:rsidP="001E531C">
            <w:pPr>
              <w:jc w:val="center"/>
              <w:rPr>
                <w:sz w:val="20"/>
              </w:rPr>
            </w:pPr>
          </w:p>
        </w:tc>
        <w:tc>
          <w:tcPr>
            <w:tcW w:w="2720" w:type="dxa"/>
          </w:tcPr>
          <w:p w14:paraId="0DF27B1C" w14:textId="77777777" w:rsidR="00D43F5E" w:rsidRPr="00727579" w:rsidRDefault="00D43F5E" w:rsidP="001E531C">
            <w:pPr>
              <w:jc w:val="center"/>
              <w:rPr>
                <w:sz w:val="20"/>
              </w:rPr>
            </w:pPr>
          </w:p>
        </w:tc>
      </w:tr>
      <w:tr w:rsidR="00D43F5E" w:rsidRPr="00727579" w14:paraId="2759440C" w14:textId="77777777" w:rsidTr="00ED70F9">
        <w:tc>
          <w:tcPr>
            <w:tcW w:w="3263" w:type="dxa"/>
          </w:tcPr>
          <w:p w14:paraId="328E1970" w14:textId="77777777" w:rsidR="00D43F5E" w:rsidRPr="00727579" w:rsidRDefault="00D43F5E" w:rsidP="001E531C">
            <w:pPr>
              <w:rPr>
                <w:sz w:val="20"/>
              </w:rPr>
            </w:pPr>
            <w:r w:rsidRPr="00727579">
              <w:rPr>
                <w:sz w:val="20"/>
              </w:rPr>
              <w:t xml:space="preserve">     Density (avg) (kg/m</w:t>
            </w:r>
            <w:r w:rsidRPr="00727579">
              <w:rPr>
                <w:sz w:val="20"/>
                <w:vertAlign w:val="superscript"/>
              </w:rPr>
              <w:t>3</w:t>
            </w:r>
            <w:r w:rsidRPr="00727579">
              <w:rPr>
                <w:sz w:val="20"/>
              </w:rPr>
              <w:t>)</w:t>
            </w:r>
          </w:p>
        </w:tc>
        <w:tc>
          <w:tcPr>
            <w:tcW w:w="2647" w:type="dxa"/>
          </w:tcPr>
          <w:p w14:paraId="1072BEF3" w14:textId="77777777" w:rsidR="00D43F5E" w:rsidRPr="00727579" w:rsidRDefault="00D43F5E" w:rsidP="001E531C">
            <w:pPr>
              <w:jc w:val="center"/>
              <w:rPr>
                <w:sz w:val="20"/>
              </w:rPr>
            </w:pPr>
            <w:r w:rsidRPr="00727579">
              <w:rPr>
                <w:sz w:val="20"/>
              </w:rPr>
              <w:t>3230</w:t>
            </w:r>
          </w:p>
        </w:tc>
        <w:tc>
          <w:tcPr>
            <w:tcW w:w="2720" w:type="dxa"/>
          </w:tcPr>
          <w:p w14:paraId="1D141AEA" w14:textId="1877F8C7" w:rsidR="00D43F5E" w:rsidRPr="00727579" w:rsidRDefault="00D43F5E" w:rsidP="001E531C">
            <w:pPr>
              <w:jc w:val="center"/>
              <w:rPr>
                <w:sz w:val="20"/>
              </w:rPr>
            </w:pPr>
            <w:r w:rsidRPr="00727579">
              <w:rPr>
                <w:sz w:val="20"/>
              </w:rPr>
              <w:t>Gan et al. (2006)</w:t>
            </w:r>
            <w:r w:rsidRPr="00727579">
              <w:rPr>
                <w:sz w:val="20"/>
              </w:rPr>
              <w:fldChar w:fldCharType="begin"/>
            </w:r>
            <w:r w:rsidR="00BE1072">
              <w:rPr>
                <w:sz w:val="20"/>
              </w:rPr>
              <w:instrText xml:space="preserve"> ADDIN ZOTERO_ITEM CSL_CITATION {"citationID":"2nCZ5ZKT","properties":{"formattedCitation":"\\super 36\\nosupersub{}","plainCitation":"36","noteIndex":0},"citationItems":[{"id":316,"uris":["http://zotero.org/users/local/VRyNeGwD/items/FP6IMEMQ"],"itemData":{"id":316,"type":"article-journal","abstract":"A three-dimensional (3D) ﬁnite element (FE) model of human ear with accurate structural geometry of the external ear canal, tympanic membrane (TM), ossicles, middle ear suspensory ligaments, and middle ear cavity has been recently reported by our group. In present study, this 3D FE model was modiﬁed to include acoustic–structural interfaces for coupled analysis from the ear canal through the TM to middle ear cavity. Pressure distributions in the canal and middle ear cavity at different frequencies were computed under input sound pressure applied at different locations in the canal. The spectral distributions of middle ear pressure at the oval window, round window, and medial site of the umbo were calculated and the results demonstrated that there was no signiﬁcant difference of pressures between those locations at frequency below 3.5 kHz. Finally, the inﬂuence of TM perforation on pressure distributions in the canal and middle ear cavity was investigated for perforations in the inferior–posterior and inferior sites of the TM in the FE model and human temporal bones. The results show that variation of middle ear pressure is related to the perforation type and location, and is sensitive to frequency.","container-title":"Medical Engineering &amp; Physics","DOI":"10.1016/j.medengphy.2005.07.018","ISSN":"13504533","issue":"5","journalAbbreviation":"Med. Eng. &amp; Phys.","language":"en","page":"395-404","source":"DOI.org (Crossref)","title":"Acoustic–structural coupled finite element analysis for sound transmission in human ear—Pressure distributions","volume":"28","author":[{"family":"Gan","given":"Rong Z."},{"family":"Sun","given":"Qunli"},{"family":"Feng","given":"Bin"},{"family":"Wood","given":"Mark W."}],"issued":{"date-parts":[["2006",6]]}}}],"schema":"https://github.com/citation-style-language/schema/raw/master/csl-citation.json"} </w:instrText>
            </w:r>
            <w:r w:rsidRPr="00727579">
              <w:rPr>
                <w:sz w:val="20"/>
              </w:rPr>
              <w:fldChar w:fldCharType="separate"/>
            </w:r>
            <w:r w:rsidR="00BE1072" w:rsidRPr="00BE1072">
              <w:rPr>
                <w:sz w:val="20"/>
                <w:szCs w:val="24"/>
                <w:vertAlign w:val="superscript"/>
              </w:rPr>
              <w:t>36</w:t>
            </w:r>
            <w:r w:rsidRPr="00727579">
              <w:rPr>
                <w:sz w:val="20"/>
              </w:rPr>
              <w:fldChar w:fldCharType="end"/>
            </w:r>
          </w:p>
        </w:tc>
      </w:tr>
      <w:tr w:rsidR="00D43F5E" w:rsidRPr="00727579" w14:paraId="024DF3B9" w14:textId="77777777" w:rsidTr="00ED70F9">
        <w:tc>
          <w:tcPr>
            <w:tcW w:w="3263" w:type="dxa"/>
          </w:tcPr>
          <w:p w14:paraId="26944D50"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2266BE72" w14:textId="77777777" w:rsidR="00D43F5E" w:rsidRPr="00727579" w:rsidRDefault="00D43F5E" w:rsidP="001E531C">
            <w:pPr>
              <w:jc w:val="center"/>
              <w:rPr>
                <w:sz w:val="20"/>
              </w:rPr>
            </w:pPr>
            <w:r w:rsidRPr="00727579">
              <w:rPr>
                <w:sz w:val="20"/>
              </w:rPr>
              <w:t>1.41E+10</w:t>
            </w:r>
          </w:p>
        </w:tc>
        <w:tc>
          <w:tcPr>
            <w:tcW w:w="2720" w:type="dxa"/>
          </w:tcPr>
          <w:p w14:paraId="5AA4E0B9" w14:textId="5EE38084" w:rsidR="00D43F5E" w:rsidRPr="00727579" w:rsidRDefault="00D43F5E" w:rsidP="001E531C">
            <w:pPr>
              <w:jc w:val="center"/>
              <w:rPr>
                <w:sz w:val="20"/>
              </w:rPr>
            </w:pPr>
            <w:r w:rsidRPr="00727579">
              <w:rPr>
                <w:sz w:val="20"/>
              </w:rPr>
              <w:t>Herrman &amp; Liebowitz (1972)</w:t>
            </w:r>
            <w:r w:rsidRPr="00727579">
              <w:rPr>
                <w:sz w:val="20"/>
              </w:rPr>
              <w:fldChar w:fldCharType="begin"/>
            </w:r>
            <w:r w:rsidR="00BE1072">
              <w:rPr>
                <w:sz w:val="20"/>
              </w:rPr>
              <w:instrText xml:space="preserve"> ADDIN ZOTERO_ITEM CSL_CITATION {"citationID":"QymqexpC","properties":{"formattedCitation":"\\super 34\\nosupersub{}","plainCitation":"34","noteIndex":0},"citationItems":[{"id":424,"uris":["http://zotero.org/users/local/VRyNeGwD/items/KQANE8YK"],"itemData":{"id":424,"type":"chapter","abstract":"A concise review of the current knowledge concerning the mechanics of fracture and healing of compact bones is presented. The survey is not intended to be exhaustive, yet an attempt was made to at least touch on all major aspects of the subject covered. The review is written primarily for the nonspecialist who may or may not have a background in medicine. It includes a discussion of the constitution and structure of bone, mechanical properties of bones, fracture of bones, mechanical aspects of healing of fractures, mechanical models of bone material, and recommendations for future research.","container-title":"Fracture of Nonmetals and Composites","ISBN":"978-0-12-449707-8","language":"en","note":"DOI: 10.1016/B978-0-12-449707-8.50014-2","page":"771-840","publisher":"Academic Press","source":"ScienceDirect","title":"Chapter 10 - Mechanics of Bone Fracture","URL":"https://www.sciencedirect.com/science/article/pii/B9780124497078500142","author":[{"family":"Herrmann","given":"George"},{"family":"Liebowitz","given":"Harold"}],"editor":[{"family":"Liebowitz","given":"H."}],"accessed":{"date-parts":[["2022",11,13]]},"issued":{"date-parts":[["1972",1,1]]}}}],"schema":"https://github.com/citation-style-language/schema/raw/master/csl-citation.json"} </w:instrText>
            </w:r>
            <w:r w:rsidRPr="00727579">
              <w:rPr>
                <w:sz w:val="20"/>
              </w:rPr>
              <w:fldChar w:fldCharType="separate"/>
            </w:r>
            <w:r w:rsidR="00BE1072" w:rsidRPr="00BE1072">
              <w:rPr>
                <w:sz w:val="20"/>
                <w:szCs w:val="24"/>
                <w:vertAlign w:val="superscript"/>
              </w:rPr>
              <w:t>34</w:t>
            </w:r>
            <w:r w:rsidRPr="00727579">
              <w:rPr>
                <w:sz w:val="20"/>
              </w:rPr>
              <w:fldChar w:fldCharType="end"/>
            </w:r>
          </w:p>
        </w:tc>
      </w:tr>
      <w:tr w:rsidR="00D43F5E" w:rsidRPr="00727579" w14:paraId="3D5639E3" w14:textId="77777777" w:rsidTr="00ED70F9">
        <w:tc>
          <w:tcPr>
            <w:tcW w:w="3263" w:type="dxa"/>
          </w:tcPr>
          <w:p w14:paraId="386BAC6B" w14:textId="77777777" w:rsidR="00D43F5E" w:rsidRPr="002D5CBF" w:rsidRDefault="00D43F5E" w:rsidP="001E531C">
            <w:pPr>
              <w:rPr>
                <w:b/>
                <w:bCs/>
                <w:sz w:val="20"/>
              </w:rPr>
            </w:pPr>
            <w:r w:rsidRPr="002D5CBF">
              <w:rPr>
                <w:b/>
                <w:bCs/>
                <w:sz w:val="20"/>
              </w:rPr>
              <w:t>Stapes</w:t>
            </w:r>
          </w:p>
        </w:tc>
        <w:tc>
          <w:tcPr>
            <w:tcW w:w="2647" w:type="dxa"/>
          </w:tcPr>
          <w:p w14:paraId="15C24756" w14:textId="77777777" w:rsidR="00D43F5E" w:rsidRPr="00727579" w:rsidRDefault="00D43F5E" w:rsidP="001E531C">
            <w:pPr>
              <w:jc w:val="center"/>
              <w:rPr>
                <w:sz w:val="20"/>
              </w:rPr>
            </w:pPr>
          </w:p>
        </w:tc>
        <w:tc>
          <w:tcPr>
            <w:tcW w:w="2720" w:type="dxa"/>
          </w:tcPr>
          <w:p w14:paraId="59376623" w14:textId="77777777" w:rsidR="00D43F5E" w:rsidRPr="00727579" w:rsidRDefault="00D43F5E" w:rsidP="001E531C">
            <w:pPr>
              <w:jc w:val="center"/>
              <w:rPr>
                <w:sz w:val="20"/>
              </w:rPr>
            </w:pPr>
          </w:p>
        </w:tc>
      </w:tr>
      <w:tr w:rsidR="00D43F5E" w:rsidRPr="00727579" w14:paraId="28365856" w14:textId="77777777" w:rsidTr="00ED70F9">
        <w:tc>
          <w:tcPr>
            <w:tcW w:w="3263" w:type="dxa"/>
          </w:tcPr>
          <w:p w14:paraId="6FA129F7"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14D3EB09" w14:textId="77777777" w:rsidR="00D43F5E" w:rsidRPr="00727579" w:rsidRDefault="00D43F5E" w:rsidP="001E531C">
            <w:pPr>
              <w:jc w:val="center"/>
              <w:rPr>
                <w:sz w:val="20"/>
              </w:rPr>
            </w:pPr>
            <w:r w:rsidRPr="00727579">
              <w:rPr>
                <w:sz w:val="20"/>
              </w:rPr>
              <w:t>2200</w:t>
            </w:r>
          </w:p>
        </w:tc>
        <w:tc>
          <w:tcPr>
            <w:tcW w:w="2720" w:type="dxa"/>
          </w:tcPr>
          <w:p w14:paraId="20EC66F4" w14:textId="4506A325" w:rsidR="00D43F5E" w:rsidRPr="00727579" w:rsidRDefault="00D43F5E" w:rsidP="001E531C">
            <w:pPr>
              <w:jc w:val="center"/>
              <w:rPr>
                <w:sz w:val="20"/>
              </w:rPr>
            </w:pPr>
            <w:r w:rsidRPr="00727579">
              <w:rPr>
                <w:sz w:val="20"/>
              </w:rPr>
              <w:t>Kirikae (1960)</w:t>
            </w:r>
            <w:r w:rsidRPr="00727579">
              <w:rPr>
                <w:sz w:val="20"/>
              </w:rPr>
              <w:fldChar w:fldCharType="begin"/>
            </w:r>
            <w:r w:rsidR="00BE1072">
              <w:rPr>
                <w:sz w:val="20"/>
              </w:rPr>
              <w:instrText xml:space="preserve"> ADDIN ZOTERO_ITEM CSL_CITATION {"citationID":"Z1UJjeX9","properties":{"formattedCitation":"\\super 35\\nosupersub{}","plainCitation":"35","noteIndex":0},"citationItems":[{"id":426,"uris":["http://zotero.org/users/local/VRyNeGwD/items/JXQQ6BWT"],"itemData":{"id":426,"type":"book","event-place":"Tokyo","publisher":"University of Tokyo Press","publisher-place":"Tokyo","title":"The Structure and Function of the Middle Ear","author":[{"family":"Kirikae","given":"Ichiro"}],"issued":{"date-parts":[["1960"]]}}}],"schema":"https://github.com/citation-style-language/schema/raw/master/csl-citation.json"} </w:instrText>
            </w:r>
            <w:r w:rsidRPr="00727579">
              <w:rPr>
                <w:sz w:val="20"/>
              </w:rPr>
              <w:fldChar w:fldCharType="separate"/>
            </w:r>
            <w:r w:rsidR="00BE1072" w:rsidRPr="00BE1072">
              <w:rPr>
                <w:sz w:val="20"/>
                <w:szCs w:val="24"/>
                <w:vertAlign w:val="superscript"/>
              </w:rPr>
              <w:t>35</w:t>
            </w:r>
            <w:r w:rsidRPr="00727579">
              <w:rPr>
                <w:sz w:val="20"/>
              </w:rPr>
              <w:fldChar w:fldCharType="end"/>
            </w:r>
          </w:p>
        </w:tc>
      </w:tr>
      <w:tr w:rsidR="00D43F5E" w:rsidRPr="00727579" w14:paraId="189D3ED2" w14:textId="77777777" w:rsidTr="00ED70F9">
        <w:tc>
          <w:tcPr>
            <w:tcW w:w="3263" w:type="dxa"/>
          </w:tcPr>
          <w:p w14:paraId="47E7AFD6"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1E51815B" w14:textId="77777777" w:rsidR="00D43F5E" w:rsidRPr="00727579" w:rsidRDefault="00D43F5E" w:rsidP="001E531C">
            <w:pPr>
              <w:jc w:val="center"/>
              <w:rPr>
                <w:sz w:val="20"/>
              </w:rPr>
            </w:pPr>
            <w:r w:rsidRPr="00727579">
              <w:rPr>
                <w:sz w:val="20"/>
              </w:rPr>
              <w:t>1.41E+10</w:t>
            </w:r>
          </w:p>
        </w:tc>
        <w:tc>
          <w:tcPr>
            <w:tcW w:w="2720" w:type="dxa"/>
          </w:tcPr>
          <w:p w14:paraId="37DC4704" w14:textId="1E37A26C"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{"citationID":"E7Ry1Ejz","properties":{"formattedCitation":"\\super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7D1B822C" w14:textId="77777777" w:rsidTr="00ED70F9">
        <w:tc>
          <w:tcPr>
            <w:tcW w:w="3263" w:type="dxa"/>
          </w:tcPr>
          <w:p w14:paraId="7D7388C8" w14:textId="77777777" w:rsidR="00D43F5E" w:rsidRPr="002D5CBF" w:rsidRDefault="00D43F5E" w:rsidP="001E531C">
            <w:pPr>
              <w:rPr>
                <w:b/>
                <w:bCs/>
                <w:sz w:val="20"/>
              </w:rPr>
            </w:pPr>
            <w:r w:rsidRPr="002D5CBF">
              <w:rPr>
                <w:b/>
                <w:bCs/>
                <w:sz w:val="20"/>
              </w:rPr>
              <w:t>Stapedial Annular Ligament</w:t>
            </w:r>
          </w:p>
        </w:tc>
        <w:tc>
          <w:tcPr>
            <w:tcW w:w="2647" w:type="dxa"/>
          </w:tcPr>
          <w:p w14:paraId="54534EA6" w14:textId="77777777" w:rsidR="00D43F5E" w:rsidRPr="00727579" w:rsidRDefault="00D43F5E" w:rsidP="001E531C">
            <w:pPr>
              <w:jc w:val="center"/>
              <w:rPr>
                <w:sz w:val="20"/>
              </w:rPr>
            </w:pPr>
          </w:p>
        </w:tc>
        <w:tc>
          <w:tcPr>
            <w:tcW w:w="2720" w:type="dxa"/>
          </w:tcPr>
          <w:p w14:paraId="1AFD2906" w14:textId="77777777" w:rsidR="00D43F5E" w:rsidRPr="00727579" w:rsidRDefault="00D43F5E" w:rsidP="001E531C">
            <w:pPr>
              <w:jc w:val="center"/>
              <w:rPr>
                <w:sz w:val="20"/>
              </w:rPr>
            </w:pPr>
          </w:p>
        </w:tc>
      </w:tr>
      <w:tr w:rsidR="00D43F5E" w:rsidRPr="00727579" w14:paraId="628A4216" w14:textId="77777777" w:rsidTr="00ED70F9">
        <w:tc>
          <w:tcPr>
            <w:tcW w:w="3263" w:type="dxa"/>
          </w:tcPr>
          <w:p w14:paraId="235DDEA0"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633277B7" w14:textId="77777777" w:rsidR="00D43F5E" w:rsidRPr="00727579" w:rsidRDefault="00D43F5E" w:rsidP="001E531C">
            <w:pPr>
              <w:jc w:val="center"/>
              <w:rPr>
                <w:sz w:val="20"/>
              </w:rPr>
            </w:pPr>
            <w:r w:rsidRPr="00727579">
              <w:rPr>
                <w:sz w:val="20"/>
              </w:rPr>
              <w:t>1200</w:t>
            </w:r>
          </w:p>
        </w:tc>
        <w:tc>
          <w:tcPr>
            <w:tcW w:w="2720" w:type="dxa"/>
          </w:tcPr>
          <w:p w14:paraId="22278E49" w14:textId="0F1F0B97" w:rsidR="00D43F5E" w:rsidRPr="00727579" w:rsidRDefault="00D43F5E" w:rsidP="001E531C">
            <w:pPr>
              <w:jc w:val="center"/>
              <w:rPr>
                <w:sz w:val="20"/>
              </w:rPr>
            </w:pPr>
            <w:r w:rsidRPr="00727579">
              <w:rPr>
                <w:sz w:val="20"/>
              </w:rPr>
              <w:t>Gan et al. (2006)</w:t>
            </w:r>
            <w:r w:rsidRPr="00727579">
              <w:rPr>
                <w:sz w:val="20"/>
              </w:rPr>
              <w:fldChar w:fldCharType="begin"/>
            </w:r>
            <w:r w:rsidR="00BE1072">
              <w:rPr>
                <w:sz w:val="20"/>
              </w:rPr>
              <w:instrText xml:space="preserve"> ADDIN ZOTERO_ITEM CSL_CITATION {"citationID":"xjlPtMPJ","properties":{"formattedCitation":"\\super 36\\nosupersub{}","plainCitation":"36","noteIndex":0},"citationItems":[{"id":316,"uris":["http://zotero.org/users/local/VRyNeGwD/items/FP6IMEMQ"],"itemData":{"id":316,"type":"article-journal","abstract":"A three-dimensional (3D) ﬁnite element (FE) model of human ear with accurate structural geometry of the external ear canal, tympanic membrane (TM), ossicles, middle ear suspensory ligaments, and middle ear cavity has been recently reported by our group. In present study, this 3D FE model was modiﬁed to include acoustic–structural interfaces for coupled analysis from the ear canal through the TM to middle ear cavity. Pressure distributions in the canal and middle ear cavity at different frequencies were computed under input sound pressure applied at different locations in the canal. The spectral distributions of middle ear pressure at the oval window, round window, and medial site of the umbo were calculated and the results demonstrated that there was no signiﬁcant difference of pressures between those locations at frequency below 3.5 kHz. Finally, the inﬂuence of TM perforation on pressure distributions in the canal and middle ear cavity was investigated for perforations in the inferior–posterior and inferior sites of the TM in the FE model and human temporal bones. The results show that variation of middle ear pressure is related to the perforation type and location, and is sensitive to frequency.","container-title":"Medical Engineering &amp; Physics","DOI":"10.1016/j.medengphy.2005.07.018","ISSN":"13504533","issue":"5","journalAbbreviation":"Med. Eng. &amp; Phys.","language":"en","page":"395-404","source":"DOI.org (Crossref)","title":"Acoustic–structural coupled finite element analysis for sound transmission in human ear—Pressure distributions","volume":"28","author":[{"family":"Gan","given":"Rong Z."},{"family":"Sun","given":"Qunli"},{"family":"Feng","given":"Bin"},{"family":"Wood","given":"Mark W."}],"issued":{"date-parts":[["2006",6]]}}}],"schema":"https://github.com/citation-style-language/schema/raw/master/csl-citation.json"} </w:instrText>
            </w:r>
            <w:r w:rsidRPr="00727579">
              <w:rPr>
                <w:sz w:val="20"/>
              </w:rPr>
              <w:fldChar w:fldCharType="separate"/>
            </w:r>
            <w:r w:rsidR="00BE1072" w:rsidRPr="00BE1072">
              <w:rPr>
                <w:sz w:val="20"/>
                <w:szCs w:val="24"/>
                <w:vertAlign w:val="superscript"/>
              </w:rPr>
              <w:t>36</w:t>
            </w:r>
            <w:r w:rsidRPr="00727579">
              <w:rPr>
                <w:sz w:val="20"/>
              </w:rPr>
              <w:fldChar w:fldCharType="end"/>
            </w:r>
          </w:p>
        </w:tc>
      </w:tr>
      <w:tr w:rsidR="00D43F5E" w:rsidRPr="00727579" w14:paraId="23C0FC9B" w14:textId="77777777" w:rsidTr="00ED70F9">
        <w:tc>
          <w:tcPr>
            <w:tcW w:w="3263" w:type="dxa"/>
          </w:tcPr>
          <w:p w14:paraId="6D162F57"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07230549" w14:textId="77777777" w:rsidR="00D43F5E" w:rsidRPr="00727579" w:rsidRDefault="00D43F5E" w:rsidP="001E531C">
            <w:pPr>
              <w:jc w:val="center"/>
              <w:rPr>
                <w:sz w:val="20"/>
              </w:rPr>
            </w:pPr>
            <w:r w:rsidRPr="00727579">
              <w:rPr>
                <w:sz w:val="20"/>
              </w:rPr>
              <w:t>1.28E+7</w:t>
            </w:r>
          </w:p>
        </w:tc>
        <w:tc>
          <w:tcPr>
            <w:tcW w:w="2720" w:type="dxa"/>
          </w:tcPr>
          <w:p w14:paraId="658E6B8D" w14:textId="0FDE224B"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{"citationID":"SVcocGZS","properties":{"formattedCitation":"\\super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412B3949" w14:textId="77777777" w:rsidTr="00ED70F9">
        <w:tc>
          <w:tcPr>
            <w:tcW w:w="3263" w:type="dxa"/>
          </w:tcPr>
          <w:p w14:paraId="3E1011B0" w14:textId="77777777" w:rsidR="00D43F5E" w:rsidRPr="005C1455" w:rsidRDefault="00D43F5E" w:rsidP="001E531C">
            <w:pPr>
              <w:rPr>
                <w:b/>
                <w:bCs/>
                <w:sz w:val="20"/>
              </w:rPr>
            </w:pPr>
            <w:r w:rsidRPr="005C1455">
              <w:rPr>
                <w:b/>
                <w:bCs/>
                <w:sz w:val="20"/>
              </w:rPr>
              <w:t>Manubrium</w:t>
            </w:r>
          </w:p>
        </w:tc>
        <w:tc>
          <w:tcPr>
            <w:tcW w:w="2647" w:type="dxa"/>
          </w:tcPr>
          <w:p w14:paraId="09835B04" w14:textId="77777777" w:rsidR="00D43F5E" w:rsidRPr="00727579" w:rsidRDefault="00D43F5E" w:rsidP="001E531C">
            <w:pPr>
              <w:jc w:val="center"/>
              <w:rPr>
                <w:sz w:val="20"/>
              </w:rPr>
            </w:pPr>
          </w:p>
        </w:tc>
        <w:tc>
          <w:tcPr>
            <w:tcW w:w="2720" w:type="dxa"/>
          </w:tcPr>
          <w:p w14:paraId="0F476646" w14:textId="77777777" w:rsidR="00D43F5E" w:rsidRPr="00727579" w:rsidRDefault="00D43F5E" w:rsidP="001E531C">
            <w:pPr>
              <w:jc w:val="center"/>
              <w:rPr>
                <w:sz w:val="20"/>
              </w:rPr>
            </w:pPr>
          </w:p>
        </w:tc>
      </w:tr>
      <w:tr w:rsidR="00D43F5E" w:rsidRPr="00727579" w14:paraId="5AD2E96E" w14:textId="77777777" w:rsidTr="00ED70F9">
        <w:tc>
          <w:tcPr>
            <w:tcW w:w="3263" w:type="dxa"/>
          </w:tcPr>
          <w:p w14:paraId="324185A7"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16B1333C" w14:textId="77777777" w:rsidR="00D43F5E" w:rsidRPr="00727579" w:rsidRDefault="00D43F5E" w:rsidP="001E531C">
            <w:pPr>
              <w:jc w:val="center"/>
              <w:rPr>
                <w:sz w:val="20"/>
              </w:rPr>
            </w:pPr>
            <w:r w:rsidRPr="00727579">
              <w:rPr>
                <w:sz w:val="20"/>
              </w:rPr>
              <w:t>1000</w:t>
            </w:r>
          </w:p>
        </w:tc>
        <w:tc>
          <w:tcPr>
            <w:tcW w:w="2720" w:type="dxa"/>
          </w:tcPr>
          <w:p w14:paraId="270736ED" w14:textId="5F375511" w:rsidR="00D43F5E" w:rsidRPr="00727579" w:rsidRDefault="00D43F5E" w:rsidP="001E531C">
            <w:pPr>
              <w:jc w:val="center"/>
              <w:rPr>
                <w:sz w:val="20"/>
              </w:rPr>
            </w:pPr>
            <w:r w:rsidRPr="00727579">
              <w:rPr>
                <w:sz w:val="20"/>
              </w:rPr>
              <w:t>Sun et al. (2002)</w:t>
            </w:r>
            <w:r w:rsidRPr="00727579">
              <w:rPr>
                <w:sz w:val="20"/>
              </w:rPr>
              <w:fldChar w:fldCharType="begin"/>
            </w:r>
            <w:r w:rsidR="00BE1072">
              <w:rPr>
                <w:sz w:val="20"/>
              </w:rPr>
              <w:instrText xml:space="preserve"> ADDIN ZOTERO_ITEM CSL_CITATION {"citationID":"xMMpLzxV","properties":{"formattedCitation":"\\super 37\\nosupersub{}","plainCitation":"37","noteIndex":0},"citationItems":[{"id":428,"uris":["http://zotero.org/users/local/VRyNeGwD/items/BVV7ZWEI"],"itemData":{"id":428,"type":"article-journal","abstract":"The objective of this study was to produce an improved ﬁnite element (FE) model of the human middle ear and to compare the model with human data. We began with a systematic and accurate geometric modeling technique for reconstructing the middle ear from serial sections of a freshly frozen temporal bone. A geometric model of a human middle ear was constructed in a computer-aided design (CAD) environment with particular attention to geometry and microanatomy. Using the geometric model, a working FE model of the human middle ear was created using previously published material properties of middle ear components. This working FE model was ﬁnalized by a cross-calibration technique, comparing its predicted stapes footplate displacements with laser Doppler interferometry measurements from fresh temporal bones. The ﬁnal FE model was shown to be reasonable in predicting the ossicular mechanics of the human middle ear.","container-title":"Biomechanics and Modeling in Mechanobiology","DOI":"10.1007/s10237-002-0014-z","ISSN":"1617-7959, 1617-7940","issue":"2","journalAbbreviation":"Biomech. Model. Mechanobiol.","language":"en","page":"109-122","source":"DOI.org (Crossref)","title":"Computer-integrated finite element modeling of human middle ear","volume":"1","author":[{"family":"Sun","given":"Q."},{"family":"Gan","given":"R. Z."},{"family":"Chang","given":"K.-H."},{"family":"Dormer","given":"K. J."}],"issued":{"date-parts":[["2002",10,1]]}}}],"schema":"https://github.com/citation-style-language/schema/raw/master/csl-citation.json"} </w:instrText>
            </w:r>
            <w:r w:rsidRPr="00727579">
              <w:rPr>
                <w:sz w:val="20"/>
              </w:rPr>
              <w:fldChar w:fldCharType="separate"/>
            </w:r>
            <w:r w:rsidR="00BE1072" w:rsidRPr="00BE1072">
              <w:rPr>
                <w:sz w:val="20"/>
                <w:szCs w:val="24"/>
                <w:vertAlign w:val="superscript"/>
              </w:rPr>
              <w:t>37</w:t>
            </w:r>
            <w:r w:rsidRPr="00727579">
              <w:rPr>
                <w:sz w:val="20"/>
              </w:rPr>
              <w:fldChar w:fldCharType="end"/>
            </w:r>
          </w:p>
        </w:tc>
      </w:tr>
      <w:tr w:rsidR="00D43F5E" w:rsidRPr="00727579" w14:paraId="3AC1C17E" w14:textId="77777777" w:rsidTr="00ED70F9">
        <w:tc>
          <w:tcPr>
            <w:tcW w:w="3263" w:type="dxa"/>
          </w:tcPr>
          <w:p w14:paraId="6851F7CD"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2B9C6152" w14:textId="77777777" w:rsidR="00D43F5E" w:rsidRPr="00727579" w:rsidRDefault="00D43F5E" w:rsidP="001E531C">
            <w:pPr>
              <w:jc w:val="center"/>
              <w:rPr>
                <w:sz w:val="20"/>
              </w:rPr>
            </w:pPr>
            <w:r w:rsidRPr="00727579">
              <w:rPr>
                <w:sz w:val="20"/>
              </w:rPr>
              <w:t>4.7E+9</w:t>
            </w:r>
          </w:p>
        </w:tc>
        <w:tc>
          <w:tcPr>
            <w:tcW w:w="2720" w:type="dxa"/>
          </w:tcPr>
          <w:p w14:paraId="294E4535" w14:textId="2294D437" w:rsidR="00D43F5E" w:rsidRPr="00727579" w:rsidRDefault="00D43F5E" w:rsidP="001E531C">
            <w:pPr>
              <w:jc w:val="center"/>
              <w:rPr>
                <w:sz w:val="20"/>
              </w:rPr>
            </w:pPr>
            <w:r w:rsidRPr="00727579">
              <w:rPr>
                <w:sz w:val="20"/>
              </w:rPr>
              <w:t>Sun et al. (2002)</w:t>
            </w:r>
            <w:r w:rsidRPr="00727579">
              <w:rPr>
                <w:sz w:val="20"/>
              </w:rPr>
              <w:fldChar w:fldCharType="begin"/>
            </w:r>
            <w:r w:rsidR="00BE1072">
              <w:rPr>
                <w:sz w:val="20"/>
              </w:rPr>
              <w:instrText xml:space="preserve"> ADDIN ZOTERO_ITEM CSL_CITATION {"citationID":"usYaLPOY","properties":{"formattedCitation":"\\super 37\\nosupersub{}","plainCitation":"37","noteIndex":0},"citationItems":[{"id":428,"uris":["http://zotero.org/users/local/VRyNeGwD/items/BVV7ZWEI"],"itemData":{"id":428,"type":"article-journal","abstract":"The objective of this study was to produce an improved ﬁnite element (FE) model of the human middle ear and to compare the model with human data. We began with a systematic and accurate geometric modeling technique for reconstructing the middle ear from serial sections of a freshly frozen temporal bone. A geometric model of a human middle ear was constructed in a computer-aided design (CAD) environment with particular attention to geometry and microanatomy. Using the geometric model, a working FE model of the human middle ear was created using previously published material properties of middle ear components. This working FE model was ﬁnalized by a cross-calibration technique, comparing its predicted stapes footplate displacements with laser Doppler interferometry measurements from fresh temporal bones. The ﬁnal FE model was shown to be reasonable in predicting the ossicular mechanics of the human middle ear.","container-title":"Biomechanics and Modeling in Mechanobiology","DOI":"10.1007/s10237-002-0014-z","ISSN":"1617-7959, 1617-7940","issue":"2","journalAbbreviation":"Biomech. Model. Mechanobiol.","language":"en","page":"109-122","source":"DOI.org (Crossref)","title":"Computer-integrated finite element modeling of human middle ear","volume":"1","author":[{"family":"Sun","given":"Q."},{"family":"Gan","given":"R. Z."},{"family":"Chang","given":"K.-H."},{"family":"Dormer","given":"K. J."}],"issued":{"date-parts":[["2002",10,1]]}}}],"schema":"https://github.com/citation-style-language/schema/raw/master/csl-citation.json"} </w:instrText>
            </w:r>
            <w:r w:rsidRPr="00727579">
              <w:rPr>
                <w:sz w:val="20"/>
              </w:rPr>
              <w:fldChar w:fldCharType="separate"/>
            </w:r>
            <w:r w:rsidR="00BE1072" w:rsidRPr="00BE1072">
              <w:rPr>
                <w:sz w:val="20"/>
                <w:szCs w:val="24"/>
                <w:vertAlign w:val="superscript"/>
              </w:rPr>
              <w:t>37</w:t>
            </w:r>
            <w:r w:rsidRPr="00727579">
              <w:rPr>
                <w:sz w:val="20"/>
              </w:rPr>
              <w:fldChar w:fldCharType="end"/>
            </w:r>
          </w:p>
        </w:tc>
      </w:tr>
      <w:tr w:rsidR="00D43F5E" w:rsidRPr="00727579" w14:paraId="17358508" w14:textId="77777777" w:rsidTr="00ED70F9">
        <w:tc>
          <w:tcPr>
            <w:tcW w:w="3263" w:type="dxa"/>
          </w:tcPr>
          <w:p w14:paraId="6AF78F6F" w14:textId="77777777" w:rsidR="00D43F5E" w:rsidRPr="0068416F" w:rsidRDefault="00D43F5E" w:rsidP="001E531C">
            <w:pPr>
              <w:rPr>
                <w:b/>
                <w:bCs/>
                <w:sz w:val="20"/>
              </w:rPr>
            </w:pPr>
            <w:r w:rsidRPr="0068416F">
              <w:rPr>
                <w:b/>
                <w:bCs/>
                <w:sz w:val="20"/>
              </w:rPr>
              <w:t>Incudomalleolar Joint</w:t>
            </w:r>
          </w:p>
        </w:tc>
        <w:tc>
          <w:tcPr>
            <w:tcW w:w="2647" w:type="dxa"/>
          </w:tcPr>
          <w:p w14:paraId="36468FC2" w14:textId="77777777" w:rsidR="00D43F5E" w:rsidRPr="00727579" w:rsidRDefault="00D43F5E" w:rsidP="001E531C">
            <w:pPr>
              <w:jc w:val="center"/>
              <w:rPr>
                <w:sz w:val="20"/>
              </w:rPr>
            </w:pPr>
          </w:p>
        </w:tc>
        <w:tc>
          <w:tcPr>
            <w:tcW w:w="2720" w:type="dxa"/>
          </w:tcPr>
          <w:p w14:paraId="4C05D7D3" w14:textId="77777777" w:rsidR="00D43F5E" w:rsidRPr="00727579" w:rsidRDefault="00D43F5E" w:rsidP="001E531C">
            <w:pPr>
              <w:jc w:val="center"/>
              <w:rPr>
                <w:sz w:val="20"/>
              </w:rPr>
            </w:pPr>
          </w:p>
        </w:tc>
      </w:tr>
      <w:tr w:rsidR="00D43F5E" w:rsidRPr="00727579" w14:paraId="20E70C6D" w14:textId="77777777" w:rsidTr="00ED70F9">
        <w:tc>
          <w:tcPr>
            <w:tcW w:w="3263" w:type="dxa"/>
          </w:tcPr>
          <w:p w14:paraId="7B3D5367"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7AB58BE7" w14:textId="77777777" w:rsidR="00D43F5E" w:rsidRPr="00727579" w:rsidRDefault="00D43F5E" w:rsidP="001E531C">
            <w:pPr>
              <w:jc w:val="center"/>
              <w:rPr>
                <w:sz w:val="20"/>
              </w:rPr>
            </w:pPr>
            <w:r w:rsidRPr="00727579">
              <w:rPr>
                <w:sz w:val="20"/>
              </w:rPr>
              <w:t>3200</w:t>
            </w:r>
          </w:p>
        </w:tc>
        <w:tc>
          <w:tcPr>
            <w:tcW w:w="2720" w:type="dxa"/>
          </w:tcPr>
          <w:p w14:paraId="21C515EE" w14:textId="7A05F275" w:rsidR="00D43F5E" w:rsidRPr="00727579" w:rsidRDefault="00D43F5E" w:rsidP="001E531C">
            <w:pPr>
              <w:jc w:val="center"/>
              <w:rPr>
                <w:sz w:val="20"/>
              </w:rPr>
            </w:pPr>
            <w:r w:rsidRPr="00727579">
              <w:rPr>
                <w:sz w:val="20"/>
              </w:rPr>
              <w:t>Sun et al. (2002)</w:t>
            </w:r>
            <w:r w:rsidRPr="00727579">
              <w:rPr>
                <w:sz w:val="20"/>
              </w:rPr>
              <w:fldChar w:fldCharType="begin"/>
            </w:r>
            <w:r w:rsidR="00BE1072">
              <w:rPr>
                <w:sz w:val="20"/>
              </w:rPr>
              <w:instrText xml:space="preserve"> ADDIN ZOTERO_ITEM CSL_CITATION {"citationID":"MKjZCVrE","properties":{"formattedCitation":"\\super 37\\nosupersub{}","plainCitation":"37","noteIndex":0},"citationItems":[{"id":428,"uris":["http://zotero.org/users/local/VRyNeGwD/items/BVV7ZWEI"],"itemData":{"id":428,"type":"article-journal","abstract":"The objective of this study was to produce an improved ﬁnite element (FE) model of the human middle ear and to compare the model with human data. We began with a systematic and accurate geometric modeling technique for reconstructing the middle ear from serial sections of a freshly frozen temporal bone. A geometric model of a human middle ear was constructed in a computer-aided design (CAD) environment with particular attention to geometry and microanatomy. Using the geometric model, a working FE model of the human middle ear was created using previously published material properties of middle ear components. This working FE model was ﬁnalized by a cross-calibration technique, comparing its predicted stapes footplate displacements with laser Doppler interferometry measurements from fresh temporal bones. The ﬁnal FE model was shown to be reasonable in predicting the ossicular mechanics of the human middle ear.","container-title":"Biomechanics and Modeling in Mechanobiology","DOI":"10.1007/s10237-002-0014-z","ISSN":"1617-7959, 1617-7940","issue":"2","journalAbbreviation":"Biomech. Model. Mechanobiol.","language":"en","page":"109-122","source":"DOI.org (Crossref)","title":"Computer-integrated finite element modeling of human middle ear","volume":"1","author":[{"family":"Sun","given":"Q."},{"family":"Gan","given":"R. Z."},{"family":"Chang","given":"K.-H."},{"family":"Dormer","given":"K. J."}],"issued":{"date-parts":[["2002",10,1]]}}}],"schema":"https://github.com/citation-style-language/schema/raw/master/csl-citation.json"} </w:instrText>
            </w:r>
            <w:r w:rsidRPr="00727579">
              <w:rPr>
                <w:sz w:val="20"/>
              </w:rPr>
              <w:fldChar w:fldCharType="separate"/>
            </w:r>
            <w:r w:rsidR="00BE1072" w:rsidRPr="00BE1072">
              <w:rPr>
                <w:sz w:val="20"/>
                <w:szCs w:val="24"/>
                <w:vertAlign w:val="superscript"/>
              </w:rPr>
              <w:t>37</w:t>
            </w:r>
            <w:r w:rsidRPr="00727579">
              <w:rPr>
                <w:sz w:val="20"/>
              </w:rPr>
              <w:fldChar w:fldCharType="end"/>
            </w:r>
          </w:p>
        </w:tc>
      </w:tr>
      <w:tr w:rsidR="00D43F5E" w:rsidRPr="00727579" w14:paraId="6C946F0D" w14:textId="77777777" w:rsidTr="00ED70F9">
        <w:tc>
          <w:tcPr>
            <w:tcW w:w="3263" w:type="dxa"/>
          </w:tcPr>
          <w:p w14:paraId="5AD47794"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23FC5BA2" w14:textId="77777777" w:rsidR="00D43F5E" w:rsidRPr="00727579" w:rsidRDefault="00D43F5E" w:rsidP="001E531C">
            <w:pPr>
              <w:jc w:val="center"/>
              <w:rPr>
                <w:sz w:val="20"/>
              </w:rPr>
            </w:pPr>
            <w:r w:rsidRPr="00727579">
              <w:rPr>
                <w:sz w:val="20"/>
              </w:rPr>
              <w:t>2.4E+8</w:t>
            </w:r>
          </w:p>
        </w:tc>
        <w:tc>
          <w:tcPr>
            <w:tcW w:w="2720" w:type="dxa"/>
          </w:tcPr>
          <w:p w14:paraId="23541ACA" w14:textId="1977011B"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{"citationID":"xlF5uz7l","properties":{"formattedCitation":"\\super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06835DC6" w14:textId="77777777" w:rsidTr="00ED70F9">
        <w:tc>
          <w:tcPr>
            <w:tcW w:w="3263" w:type="dxa"/>
          </w:tcPr>
          <w:p w14:paraId="3BBBB5D8" w14:textId="77777777" w:rsidR="00D43F5E" w:rsidRPr="0068416F" w:rsidRDefault="00D43F5E" w:rsidP="001E531C">
            <w:pPr>
              <w:rPr>
                <w:b/>
                <w:bCs/>
                <w:sz w:val="20"/>
              </w:rPr>
            </w:pPr>
            <w:r w:rsidRPr="0068416F">
              <w:rPr>
                <w:b/>
                <w:bCs/>
                <w:sz w:val="20"/>
              </w:rPr>
              <w:t>Incudostapedial Joint</w:t>
            </w:r>
          </w:p>
        </w:tc>
        <w:tc>
          <w:tcPr>
            <w:tcW w:w="2647" w:type="dxa"/>
          </w:tcPr>
          <w:p w14:paraId="2B3BEF1E" w14:textId="77777777" w:rsidR="00D43F5E" w:rsidRPr="00727579" w:rsidRDefault="00D43F5E" w:rsidP="001E531C">
            <w:pPr>
              <w:jc w:val="center"/>
              <w:rPr>
                <w:sz w:val="20"/>
              </w:rPr>
            </w:pPr>
          </w:p>
        </w:tc>
        <w:tc>
          <w:tcPr>
            <w:tcW w:w="2720" w:type="dxa"/>
          </w:tcPr>
          <w:p w14:paraId="35512EF6" w14:textId="77777777" w:rsidR="00D43F5E" w:rsidRPr="00727579" w:rsidRDefault="00D43F5E" w:rsidP="001E531C">
            <w:pPr>
              <w:jc w:val="center"/>
              <w:rPr>
                <w:sz w:val="20"/>
              </w:rPr>
            </w:pPr>
          </w:p>
        </w:tc>
      </w:tr>
      <w:tr w:rsidR="00D43F5E" w:rsidRPr="00727579" w14:paraId="36465BD3" w14:textId="77777777" w:rsidTr="00ED70F9">
        <w:tc>
          <w:tcPr>
            <w:tcW w:w="3263" w:type="dxa"/>
          </w:tcPr>
          <w:p w14:paraId="78B13690"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41873703" w14:textId="77777777" w:rsidR="00D43F5E" w:rsidRPr="00727579" w:rsidRDefault="00D43F5E" w:rsidP="001E531C">
            <w:pPr>
              <w:jc w:val="center"/>
              <w:rPr>
                <w:sz w:val="20"/>
              </w:rPr>
            </w:pPr>
            <w:r w:rsidRPr="00727579">
              <w:rPr>
                <w:sz w:val="20"/>
              </w:rPr>
              <w:t>1200</w:t>
            </w:r>
          </w:p>
        </w:tc>
        <w:tc>
          <w:tcPr>
            <w:tcW w:w="2720" w:type="dxa"/>
          </w:tcPr>
          <w:p w14:paraId="7B563BF0" w14:textId="0CB41991" w:rsidR="00D43F5E" w:rsidRPr="00727579" w:rsidRDefault="00D43F5E" w:rsidP="001E531C">
            <w:pPr>
              <w:jc w:val="center"/>
              <w:rPr>
                <w:sz w:val="20"/>
              </w:rPr>
            </w:pPr>
            <w:r w:rsidRPr="00727579">
              <w:rPr>
                <w:sz w:val="20"/>
              </w:rPr>
              <w:t>Sun et al. (2002)</w:t>
            </w:r>
            <w:r w:rsidRPr="00727579">
              <w:rPr>
                <w:sz w:val="20"/>
              </w:rPr>
              <w:fldChar w:fldCharType="begin"/>
            </w:r>
            <w:r w:rsidR="00BE1072">
              <w:rPr>
                <w:sz w:val="20"/>
              </w:rPr>
              <w:instrText xml:space="preserve"> ADDIN ZOTERO_ITEM CSL_CITATION {"citationID":"Jl7T5lVF","properties":{"formattedCitation":"\\super 37\\nosupersub{}","plainCitation":"37","noteIndex":0},"citationItems":[{"id":428,"uris":["http://zotero.org/users/local/VRyNeGwD/items/BVV7ZWEI"],"itemData":{"id":428,"type":"article-journal","abstract":"The objective of this study was to produce an improved ﬁnite element (FE) model of the human middle ear and to compare the model with human data. We began with a systematic and accurate geometric modeling technique for reconstructing the middle ear from serial sections of a freshly frozen temporal bone. A geometric model of a human middle ear was constructed in a computer-aided design (CAD) environment with particular attention to geometry and microanatomy. Using the geometric model, a working FE model of the human middle ear was created using previously published material properties of middle ear components. This working FE model was ﬁnalized by a cross-calibration technique, comparing its predicted stapes footplate displacements with laser Doppler interferometry measurements from fresh temporal bones. The ﬁnal FE model was shown to be reasonable in predicting the ossicular mechanics of the human middle ear.","container-title":"Biomechanics and Modeling in Mechanobiology","DOI":"10.1007/s10237-002-0014-z","ISSN":"1617-7959, 1617-7940","issue":"2","journalAbbreviation":"Biomech. Model. Mechanobiol.","language":"en","page":"109-122","source":"DOI.org (Crossref)","title":"Computer-integrated finite element modeling of human middle ear","volume":"1","author":[{"family":"Sun","given":"Q."},{"family":"Gan","given":"R. Z."},{"family":"Chang","given":"K.-H."},{"family":"Dormer","given":"K. J."}],"issued":{"date-parts":[["2002",10,1]]}}}],"schema":"https://github.com/citation-style-language/schema/raw/master/csl-citation.json"} </w:instrText>
            </w:r>
            <w:r w:rsidRPr="00727579">
              <w:rPr>
                <w:sz w:val="20"/>
              </w:rPr>
              <w:fldChar w:fldCharType="separate"/>
            </w:r>
            <w:r w:rsidR="00BE1072" w:rsidRPr="00BE1072">
              <w:rPr>
                <w:sz w:val="20"/>
                <w:szCs w:val="24"/>
                <w:vertAlign w:val="superscript"/>
              </w:rPr>
              <w:t>37</w:t>
            </w:r>
            <w:r w:rsidRPr="00727579">
              <w:rPr>
                <w:sz w:val="20"/>
              </w:rPr>
              <w:fldChar w:fldCharType="end"/>
            </w:r>
          </w:p>
        </w:tc>
      </w:tr>
      <w:tr w:rsidR="00D43F5E" w:rsidRPr="00727579" w14:paraId="018223B8" w14:textId="77777777" w:rsidTr="00ED70F9">
        <w:tc>
          <w:tcPr>
            <w:tcW w:w="3263" w:type="dxa"/>
          </w:tcPr>
          <w:p w14:paraId="443D8E63"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088C328D" w14:textId="77777777" w:rsidR="00D43F5E" w:rsidRPr="00727579" w:rsidRDefault="00D43F5E" w:rsidP="001E531C">
            <w:pPr>
              <w:jc w:val="center"/>
              <w:rPr>
                <w:sz w:val="20"/>
              </w:rPr>
            </w:pPr>
            <w:r w:rsidRPr="00727579">
              <w:rPr>
                <w:sz w:val="20"/>
              </w:rPr>
              <w:t>2.04E+7</w:t>
            </w:r>
          </w:p>
        </w:tc>
        <w:tc>
          <w:tcPr>
            <w:tcW w:w="2720" w:type="dxa"/>
          </w:tcPr>
          <w:p w14:paraId="057C02C0" w14:textId="49708D16"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{"citationID":"UjN0Qpeq","properties":{"formattedCitation":"\\super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r w:rsidR="00D43F5E" w:rsidRPr="00727579" w14:paraId="6BB65B57" w14:textId="77777777" w:rsidTr="00ED70F9">
        <w:tc>
          <w:tcPr>
            <w:tcW w:w="3263" w:type="dxa"/>
          </w:tcPr>
          <w:p w14:paraId="379B933B" w14:textId="77777777" w:rsidR="00D43F5E" w:rsidRPr="0068416F" w:rsidRDefault="00D43F5E" w:rsidP="001E531C">
            <w:pPr>
              <w:rPr>
                <w:b/>
                <w:bCs/>
                <w:sz w:val="20"/>
              </w:rPr>
            </w:pPr>
            <w:r w:rsidRPr="0068416F">
              <w:rPr>
                <w:b/>
                <w:bCs/>
                <w:sz w:val="20"/>
              </w:rPr>
              <w:t>Middle Ear Suspensory Ligaments</w:t>
            </w:r>
          </w:p>
        </w:tc>
        <w:tc>
          <w:tcPr>
            <w:tcW w:w="2647" w:type="dxa"/>
          </w:tcPr>
          <w:p w14:paraId="666C0829" w14:textId="77777777" w:rsidR="00D43F5E" w:rsidRPr="00727579" w:rsidRDefault="00D43F5E" w:rsidP="001E531C">
            <w:pPr>
              <w:jc w:val="center"/>
              <w:rPr>
                <w:sz w:val="20"/>
              </w:rPr>
            </w:pPr>
          </w:p>
        </w:tc>
        <w:tc>
          <w:tcPr>
            <w:tcW w:w="2720" w:type="dxa"/>
          </w:tcPr>
          <w:p w14:paraId="598202E8" w14:textId="77777777" w:rsidR="00D43F5E" w:rsidRPr="00727579" w:rsidRDefault="00D43F5E" w:rsidP="001E531C">
            <w:pPr>
              <w:jc w:val="center"/>
              <w:rPr>
                <w:sz w:val="20"/>
              </w:rPr>
            </w:pPr>
          </w:p>
        </w:tc>
      </w:tr>
      <w:tr w:rsidR="00D43F5E" w:rsidRPr="00727579" w14:paraId="74514FC3" w14:textId="77777777" w:rsidTr="00ED70F9">
        <w:tc>
          <w:tcPr>
            <w:tcW w:w="3263" w:type="dxa"/>
          </w:tcPr>
          <w:p w14:paraId="4DDB095F" w14:textId="77777777" w:rsidR="00D43F5E" w:rsidRPr="00727579" w:rsidRDefault="00D43F5E" w:rsidP="001E531C">
            <w:pPr>
              <w:rPr>
                <w:sz w:val="20"/>
              </w:rPr>
            </w:pPr>
            <w:r w:rsidRPr="00727579">
              <w:rPr>
                <w:sz w:val="20"/>
              </w:rPr>
              <w:t xml:space="preserve">     C1</w:t>
            </w:r>
          </w:p>
        </w:tc>
        <w:tc>
          <w:tcPr>
            <w:tcW w:w="2647" w:type="dxa"/>
          </w:tcPr>
          <w:p w14:paraId="67036996" w14:textId="77777777" w:rsidR="00D43F5E" w:rsidRPr="00727579" w:rsidRDefault="00D43F5E" w:rsidP="001E531C">
            <w:pPr>
              <w:jc w:val="center"/>
              <w:rPr>
                <w:sz w:val="20"/>
              </w:rPr>
            </w:pPr>
          </w:p>
        </w:tc>
        <w:tc>
          <w:tcPr>
            <w:tcW w:w="2720" w:type="dxa"/>
          </w:tcPr>
          <w:p w14:paraId="08F684CD" w14:textId="77777777" w:rsidR="00D43F5E" w:rsidRPr="00727579" w:rsidRDefault="00D43F5E" w:rsidP="001E531C">
            <w:pPr>
              <w:jc w:val="center"/>
              <w:rPr>
                <w:sz w:val="20"/>
              </w:rPr>
            </w:pPr>
          </w:p>
        </w:tc>
      </w:tr>
      <w:tr w:rsidR="00D43F5E" w:rsidRPr="00727579" w14:paraId="59186508" w14:textId="77777777" w:rsidTr="00ED70F9">
        <w:tc>
          <w:tcPr>
            <w:tcW w:w="3263" w:type="dxa"/>
          </w:tcPr>
          <w:p w14:paraId="6E6DDAE2"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0772F170" w14:textId="77777777" w:rsidR="00D43F5E" w:rsidRPr="00727579" w:rsidRDefault="00D43F5E" w:rsidP="001E531C">
            <w:pPr>
              <w:jc w:val="center"/>
              <w:rPr>
                <w:sz w:val="20"/>
              </w:rPr>
            </w:pPr>
            <w:r w:rsidRPr="00727579">
              <w:rPr>
                <w:sz w:val="20"/>
              </w:rPr>
              <w:t>4.9E+6</w:t>
            </w:r>
          </w:p>
        </w:tc>
        <w:tc>
          <w:tcPr>
            <w:tcW w:w="2720" w:type="dxa"/>
          </w:tcPr>
          <w:p w14:paraId="5FA5075D" w14:textId="3DE5074A"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{"citationID":"MUu7Sz7I","properties":{"formattedCitation":"\\super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36D60322" w14:textId="77777777" w:rsidTr="00ED70F9">
        <w:tc>
          <w:tcPr>
            <w:tcW w:w="3263" w:type="dxa"/>
          </w:tcPr>
          <w:p w14:paraId="17E8D37A" w14:textId="77777777" w:rsidR="00D43F5E" w:rsidRPr="00727579" w:rsidRDefault="00D43F5E" w:rsidP="001E531C">
            <w:pPr>
              <w:rPr>
                <w:sz w:val="20"/>
              </w:rPr>
            </w:pPr>
            <w:r w:rsidRPr="00727579">
              <w:rPr>
                <w:sz w:val="20"/>
              </w:rPr>
              <w:t xml:space="preserve">     C2</w:t>
            </w:r>
          </w:p>
        </w:tc>
        <w:tc>
          <w:tcPr>
            <w:tcW w:w="2647" w:type="dxa"/>
          </w:tcPr>
          <w:p w14:paraId="5A05B48E" w14:textId="77777777" w:rsidR="00D43F5E" w:rsidRPr="00727579" w:rsidRDefault="00D43F5E" w:rsidP="001E531C">
            <w:pPr>
              <w:jc w:val="center"/>
              <w:rPr>
                <w:sz w:val="20"/>
              </w:rPr>
            </w:pPr>
          </w:p>
        </w:tc>
        <w:tc>
          <w:tcPr>
            <w:tcW w:w="2720" w:type="dxa"/>
          </w:tcPr>
          <w:p w14:paraId="27EC7F22" w14:textId="77777777" w:rsidR="00D43F5E" w:rsidRPr="00727579" w:rsidRDefault="00D43F5E" w:rsidP="001E531C">
            <w:pPr>
              <w:jc w:val="center"/>
              <w:rPr>
                <w:sz w:val="20"/>
              </w:rPr>
            </w:pPr>
          </w:p>
        </w:tc>
      </w:tr>
      <w:tr w:rsidR="00D43F5E" w:rsidRPr="00727579" w14:paraId="20D792C7" w14:textId="77777777" w:rsidTr="00ED70F9">
        <w:tc>
          <w:tcPr>
            <w:tcW w:w="3263" w:type="dxa"/>
          </w:tcPr>
          <w:p w14:paraId="4B4309A4"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65D5ADB2" w14:textId="77777777" w:rsidR="00D43F5E" w:rsidRPr="00727579" w:rsidRDefault="00D43F5E" w:rsidP="001E531C">
            <w:pPr>
              <w:jc w:val="center"/>
              <w:rPr>
                <w:sz w:val="20"/>
              </w:rPr>
            </w:pPr>
            <w:r w:rsidRPr="00727579">
              <w:rPr>
                <w:sz w:val="20"/>
              </w:rPr>
              <w:t>6.7E+6</w:t>
            </w:r>
          </w:p>
        </w:tc>
        <w:tc>
          <w:tcPr>
            <w:tcW w:w="2720" w:type="dxa"/>
          </w:tcPr>
          <w:p w14:paraId="51756CB1" w14:textId="1A073FFF"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{"citationID":"NARAglY9","properties":{"formattedCitation":"\\super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6A241AF6" w14:textId="77777777" w:rsidTr="00ED70F9">
        <w:tc>
          <w:tcPr>
            <w:tcW w:w="3263" w:type="dxa"/>
          </w:tcPr>
          <w:p w14:paraId="092692EB" w14:textId="77777777" w:rsidR="00D43F5E" w:rsidRPr="00727579" w:rsidRDefault="00D43F5E" w:rsidP="001E531C">
            <w:pPr>
              <w:rPr>
                <w:sz w:val="20"/>
              </w:rPr>
            </w:pPr>
            <w:r w:rsidRPr="00727579">
              <w:rPr>
                <w:sz w:val="20"/>
              </w:rPr>
              <w:t xml:space="preserve">     C3</w:t>
            </w:r>
          </w:p>
        </w:tc>
        <w:tc>
          <w:tcPr>
            <w:tcW w:w="2647" w:type="dxa"/>
          </w:tcPr>
          <w:p w14:paraId="27DF04CF" w14:textId="77777777" w:rsidR="00D43F5E" w:rsidRPr="00727579" w:rsidRDefault="00D43F5E" w:rsidP="001E531C">
            <w:pPr>
              <w:jc w:val="center"/>
              <w:rPr>
                <w:sz w:val="20"/>
              </w:rPr>
            </w:pPr>
          </w:p>
        </w:tc>
        <w:tc>
          <w:tcPr>
            <w:tcW w:w="2720" w:type="dxa"/>
          </w:tcPr>
          <w:p w14:paraId="31C83EF5" w14:textId="77777777" w:rsidR="00D43F5E" w:rsidRPr="00727579" w:rsidRDefault="00D43F5E" w:rsidP="001E531C">
            <w:pPr>
              <w:jc w:val="center"/>
              <w:rPr>
                <w:sz w:val="20"/>
              </w:rPr>
            </w:pPr>
          </w:p>
        </w:tc>
      </w:tr>
      <w:tr w:rsidR="00D43F5E" w:rsidRPr="00727579" w14:paraId="408A2256" w14:textId="77777777" w:rsidTr="00ED70F9">
        <w:tc>
          <w:tcPr>
            <w:tcW w:w="3263" w:type="dxa"/>
          </w:tcPr>
          <w:p w14:paraId="062B4708"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4550B474" w14:textId="77777777" w:rsidR="00D43F5E" w:rsidRPr="00727579" w:rsidRDefault="00D43F5E" w:rsidP="001E531C">
            <w:pPr>
              <w:jc w:val="center"/>
              <w:rPr>
                <w:sz w:val="20"/>
              </w:rPr>
            </w:pPr>
            <w:r w:rsidRPr="00727579">
              <w:rPr>
                <w:sz w:val="20"/>
              </w:rPr>
              <w:t>6.5E+6</w:t>
            </w:r>
          </w:p>
        </w:tc>
        <w:tc>
          <w:tcPr>
            <w:tcW w:w="2720" w:type="dxa"/>
          </w:tcPr>
          <w:p w14:paraId="4427A8F9" w14:textId="3E22E952"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{"citationID":"buxwPGT1","properties":{"formattedCitation":"\\super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7710C125" w14:textId="77777777" w:rsidTr="00ED70F9">
        <w:tc>
          <w:tcPr>
            <w:tcW w:w="3263" w:type="dxa"/>
          </w:tcPr>
          <w:p w14:paraId="0E541AD5" w14:textId="77777777" w:rsidR="00D43F5E" w:rsidRPr="00727579" w:rsidRDefault="00D43F5E" w:rsidP="001E531C">
            <w:pPr>
              <w:rPr>
                <w:sz w:val="20"/>
              </w:rPr>
            </w:pPr>
            <w:r w:rsidRPr="00727579">
              <w:rPr>
                <w:sz w:val="20"/>
              </w:rPr>
              <w:t xml:space="preserve">     C4</w:t>
            </w:r>
          </w:p>
        </w:tc>
        <w:tc>
          <w:tcPr>
            <w:tcW w:w="2647" w:type="dxa"/>
          </w:tcPr>
          <w:p w14:paraId="4B960BD6" w14:textId="77777777" w:rsidR="00D43F5E" w:rsidRPr="00727579" w:rsidRDefault="00D43F5E" w:rsidP="001E531C">
            <w:pPr>
              <w:jc w:val="center"/>
              <w:rPr>
                <w:sz w:val="20"/>
              </w:rPr>
            </w:pPr>
          </w:p>
        </w:tc>
        <w:tc>
          <w:tcPr>
            <w:tcW w:w="2720" w:type="dxa"/>
          </w:tcPr>
          <w:p w14:paraId="5650DBE5" w14:textId="77777777" w:rsidR="00D43F5E" w:rsidRPr="00727579" w:rsidRDefault="00D43F5E" w:rsidP="001E531C">
            <w:pPr>
              <w:jc w:val="center"/>
              <w:rPr>
                <w:sz w:val="20"/>
              </w:rPr>
            </w:pPr>
          </w:p>
        </w:tc>
      </w:tr>
      <w:tr w:rsidR="00D43F5E" w:rsidRPr="00727579" w14:paraId="78CBBD2C" w14:textId="77777777" w:rsidTr="00ED70F9">
        <w:tc>
          <w:tcPr>
            <w:tcW w:w="3263" w:type="dxa"/>
          </w:tcPr>
          <w:p w14:paraId="58CEAA4A"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0B67D0D9" w14:textId="77777777" w:rsidR="00D43F5E" w:rsidRPr="00727579" w:rsidRDefault="00D43F5E" w:rsidP="001E531C">
            <w:pPr>
              <w:jc w:val="center"/>
              <w:rPr>
                <w:sz w:val="20"/>
              </w:rPr>
            </w:pPr>
            <w:r w:rsidRPr="00727579">
              <w:rPr>
                <w:sz w:val="20"/>
              </w:rPr>
              <w:t>2.1E+7</w:t>
            </w:r>
          </w:p>
        </w:tc>
        <w:tc>
          <w:tcPr>
            <w:tcW w:w="2720" w:type="dxa"/>
          </w:tcPr>
          <w:p w14:paraId="28C3C0E4" w14:textId="2C93CFAD"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{"citationID":"W3JTv7FJ","properties":{"formattedCitation":"\\super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73695E2F" w14:textId="77777777" w:rsidTr="00ED70F9">
        <w:tc>
          <w:tcPr>
            <w:tcW w:w="3263" w:type="dxa"/>
          </w:tcPr>
          <w:p w14:paraId="3B2532BA" w14:textId="77777777" w:rsidR="00D43F5E" w:rsidRPr="00727579" w:rsidRDefault="00D43F5E" w:rsidP="001E531C">
            <w:pPr>
              <w:rPr>
                <w:sz w:val="20"/>
              </w:rPr>
            </w:pPr>
            <w:r w:rsidRPr="00727579">
              <w:rPr>
                <w:sz w:val="20"/>
              </w:rPr>
              <w:t xml:space="preserve">     C5</w:t>
            </w:r>
          </w:p>
        </w:tc>
        <w:tc>
          <w:tcPr>
            <w:tcW w:w="2647" w:type="dxa"/>
          </w:tcPr>
          <w:p w14:paraId="1D17D939" w14:textId="77777777" w:rsidR="00D43F5E" w:rsidRPr="00727579" w:rsidRDefault="00D43F5E" w:rsidP="001E531C">
            <w:pPr>
              <w:jc w:val="center"/>
              <w:rPr>
                <w:sz w:val="20"/>
              </w:rPr>
            </w:pPr>
          </w:p>
        </w:tc>
        <w:tc>
          <w:tcPr>
            <w:tcW w:w="2720" w:type="dxa"/>
          </w:tcPr>
          <w:p w14:paraId="36F51668" w14:textId="77777777" w:rsidR="00D43F5E" w:rsidRPr="00727579" w:rsidRDefault="00D43F5E" w:rsidP="001E531C">
            <w:pPr>
              <w:jc w:val="center"/>
              <w:rPr>
                <w:sz w:val="20"/>
              </w:rPr>
            </w:pPr>
          </w:p>
        </w:tc>
      </w:tr>
      <w:tr w:rsidR="00D43F5E" w:rsidRPr="00727579" w14:paraId="5A7478A4" w14:textId="77777777" w:rsidTr="00ED70F9">
        <w:tc>
          <w:tcPr>
            <w:tcW w:w="3263" w:type="dxa"/>
          </w:tcPr>
          <w:p w14:paraId="2C4F1914"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7181CC3C" w14:textId="77777777" w:rsidR="00D43F5E" w:rsidRPr="00727579" w:rsidRDefault="00D43F5E" w:rsidP="001E531C">
            <w:pPr>
              <w:jc w:val="center"/>
              <w:rPr>
                <w:sz w:val="20"/>
              </w:rPr>
            </w:pPr>
            <w:r w:rsidRPr="00727579">
              <w:rPr>
                <w:sz w:val="20"/>
              </w:rPr>
              <w:t>5.2E+7</w:t>
            </w:r>
          </w:p>
        </w:tc>
        <w:tc>
          <w:tcPr>
            <w:tcW w:w="2720" w:type="dxa"/>
          </w:tcPr>
          <w:p w14:paraId="1B850DF0" w14:textId="7282F3B3"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{"citationID":"gmP8PDdt","properties":{"formattedCitation":"\\super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479EA1CE" w14:textId="77777777" w:rsidTr="00ED70F9">
        <w:tc>
          <w:tcPr>
            <w:tcW w:w="3263" w:type="dxa"/>
          </w:tcPr>
          <w:p w14:paraId="41451E38" w14:textId="77777777" w:rsidR="00D43F5E" w:rsidRPr="00727579" w:rsidRDefault="00D43F5E" w:rsidP="001E531C">
            <w:pPr>
              <w:rPr>
                <w:sz w:val="20"/>
              </w:rPr>
            </w:pPr>
            <w:r w:rsidRPr="00727579">
              <w:rPr>
                <w:sz w:val="20"/>
              </w:rPr>
              <w:t xml:space="preserve">     C7</w:t>
            </w:r>
          </w:p>
        </w:tc>
        <w:tc>
          <w:tcPr>
            <w:tcW w:w="2647" w:type="dxa"/>
          </w:tcPr>
          <w:p w14:paraId="13A520BD" w14:textId="77777777" w:rsidR="00D43F5E" w:rsidRPr="00727579" w:rsidRDefault="00D43F5E" w:rsidP="001E531C">
            <w:pPr>
              <w:jc w:val="center"/>
              <w:rPr>
                <w:sz w:val="20"/>
              </w:rPr>
            </w:pPr>
          </w:p>
        </w:tc>
        <w:tc>
          <w:tcPr>
            <w:tcW w:w="2720" w:type="dxa"/>
          </w:tcPr>
          <w:p w14:paraId="40E5B6B2" w14:textId="77777777" w:rsidR="00D43F5E" w:rsidRPr="00727579" w:rsidRDefault="00D43F5E" w:rsidP="001E531C">
            <w:pPr>
              <w:jc w:val="center"/>
              <w:rPr>
                <w:sz w:val="20"/>
              </w:rPr>
            </w:pPr>
          </w:p>
        </w:tc>
      </w:tr>
      <w:tr w:rsidR="00D43F5E" w:rsidRPr="00727579" w14:paraId="670A39BA" w14:textId="77777777" w:rsidTr="00ED70F9">
        <w:tc>
          <w:tcPr>
            <w:tcW w:w="3263" w:type="dxa"/>
          </w:tcPr>
          <w:p w14:paraId="2BB23F31"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702F0F18" w14:textId="77777777" w:rsidR="00D43F5E" w:rsidRPr="00727579" w:rsidRDefault="00D43F5E" w:rsidP="001E531C">
            <w:pPr>
              <w:jc w:val="center"/>
              <w:rPr>
                <w:sz w:val="20"/>
              </w:rPr>
            </w:pPr>
            <w:r w:rsidRPr="00727579">
              <w:rPr>
                <w:sz w:val="20"/>
              </w:rPr>
              <w:t>7.0E+7</w:t>
            </w:r>
          </w:p>
        </w:tc>
        <w:tc>
          <w:tcPr>
            <w:tcW w:w="2720" w:type="dxa"/>
          </w:tcPr>
          <w:p w14:paraId="5862F2D2" w14:textId="72DF0400" w:rsidR="00D43F5E" w:rsidRPr="00727579" w:rsidRDefault="00D43F5E" w:rsidP="001E531C">
            <w:pPr>
              <w:jc w:val="center"/>
              <w:rPr>
                <w:sz w:val="20"/>
              </w:rPr>
            </w:pPr>
            <w:r w:rsidRPr="00727579">
              <w:rPr>
                <w:sz w:val="20"/>
              </w:rPr>
              <w:t>Gan et al. (2004)</w:t>
            </w:r>
            <w:r w:rsidRPr="00727579">
              <w:rPr>
                <w:sz w:val="20"/>
              </w:rPr>
              <w:fldChar w:fldCharType="begin"/>
            </w:r>
            <w:r w:rsidR="007B7A67">
              <w:rPr>
                <w:sz w:val="20"/>
              </w:rPr>
              <w:instrText xml:space="preserve"> ADDIN ZOTERO_ITEM CSL_CITATION {"citationID":"82YlHnwg","properties":{"formattedCitation":"\\super 23\\nosupersub{}","plainCitation":"23","noteIndex":0},"citationItems":[{"id":315,"uris":["http://zotero.org/users/local/VRyNeGwD/items/M25U7VBL"],"itemData":{"id":315,"type":"article-journal","abstract":"An accurate, comprehensive ﬁnite element model of the human ear can provide better understanding of sound transmission, and can be used for assessing the inﬂuence of diseases on hearing and the treatment of hearing loss. In this study, we proposed a three-dimensional ﬁnite element model of the human ear that included the external ear canal, tympanic membrane (eardrum), ossicular bones, middle ear suspensory ligaments/muscles, and middle ear cavity. This model was constructed based on a complete set of histological section images of a left ear temporal bone. The ﬁnite element (FE) model of the human ear was validated by comparing model-predicted ossicular movements at the stapes footplate and tympanic membrane with published experimental measurements on human temporal bones. The FE model was employed to predict the effects of eardrum thickness and stiffness, incudostapedial joint material, and cochlear load on acousticmechanical transmission through the human ossicular chain. The acoustic-structural coupled FE analysis between the ear canal air column and middle ear ossicles was also conducted and the results revealed that the peak responses of both tympanic membrane and stapes footplate occurred between 3000 and 4000 Hz.","container-title":"Annals of Biomedical Engineering","DOI":"10.1023/B:ABME.0000030260.22737.53","ISSN":"0090-6964","issue":"6","journalAbbreviation":"Ann. Biomed. Eng.","language":"en","page":"847-859","source":"DOI.org (Crossref)","title":"Three-Dimensional Finite Element Modeling of Human Ear for Sound Transmission","volume":"32","author":[{"family":"Gan","given":"Rong Z."},{"family":"Feng","given":"Bin"},{"family":"Sun","given":"Qunli"}],"issued":{"date-parts":[["2004",6]]}}}],"schema":"https://github.com/citation-style-language/schema/raw/master/csl-citation.json"} </w:instrText>
            </w:r>
            <w:r w:rsidRPr="00727579">
              <w:rPr>
                <w:sz w:val="20"/>
              </w:rPr>
              <w:fldChar w:fldCharType="separate"/>
            </w:r>
            <w:r w:rsidR="007B7A67" w:rsidRPr="007B7A67">
              <w:rPr>
                <w:sz w:val="20"/>
                <w:szCs w:val="24"/>
                <w:vertAlign w:val="superscript"/>
              </w:rPr>
              <w:t>23</w:t>
            </w:r>
            <w:r w:rsidRPr="00727579">
              <w:rPr>
                <w:sz w:val="20"/>
              </w:rPr>
              <w:fldChar w:fldCharType="end"/>
            </w:r>
          </w:p>
        </w:tc>
      </w:tr>
      <w:tr w:rsidR="00D43F5E" w:rsidRPr="00727579" w14:paraId="39159385" w14:textId="77777777" w:rsidTr="00ED70F9">
        <w:tc>
          <w:tcPr>
            <w:tcW w:w="3263" w:type="dxa"/>
          </w:tcPr>
          <w:p w14:paraId="78A37E8C" w14:textId="77777777" w:rsidR="00D43F5E" w:rsidRPr="0068416F" w:rsidRDefault="00D43F5E" w:rsidP="001E531C">
            <w:pPr>
              <w:rPr>
                <w:b/>
                <w:bCs/>
                <w:sz w:val="20"/>
              </w:rPr>
            </w:pPr>
            <w:r w:rsidRPr="0068416F">
              <w:rPr>
                <w:b/>
                <w:bCs/>
                <w:sz w:val="20"/>
              </w:rPr>
              <w:t>Round Window Membrane</w:t>
            </w:r>
          </w:p>
        </w:tc>
        <w:tc>
          <w:tcPr>
            <w:tcW w:w="2647" w:type="dxa"/>
          </w:tcPr>
          <w:p w14:paraId="333AB287" w14:textId="77777777" w:rsidR="00D43F5E" w:rsidRPr="00727579" w:rsidRDefault="00D43F5E" w:rsidP="001E531C">
            <w:pPr>
              <w:jc w:val="center"/>
              <w:rPr>
                <w:sz w:val="20"/>
              </w:rPr>
            </w:pPr>
          </w:p>
        </w:tc>
        <w:tc>
          <w:tcPr>
            <w:tcW w:w="2720" w:type="dxa"/>
          </w:tcPr>
          <w:p w14:paraId="6DDFADA5" w14:textId="77777777" w:rsidR="00D43F5E" w:rsidRPr="00727579" w:rsidRDefault="00D43F5E" w:rsidP="001E531C">
            <w:pPr>
              <w:jc w:val="center"/>
              <w:rPr>
                <w:sz w:val="20"/>
              </w:rPr>
            </w:pPr>
          </w:p>
        </w:tc>
      </w:tr>
      <w:tr w:rsidR="00D43F5E" w:rsidRPr="00727579" w14:paraId="796987BF" w14:textId="77777777" w:rsidTr="00ED70F9">
        <w:tc>
          <w:tcPr>
            <w:tcW w:w="3263" w:type="dxa"/>
          </w:tcPr>
          <w:p w14:paraId="0BC92378" w14:textId="77777777" w:rsidR="00D43F5E" w:rsidRPr="00727579" w:rsidRDefault="00D43F5E" w:rsidP="001E531C">
            <w:pPr>
              <w:rPr>
                <w:sz w:val="20"/>
              </w:rPr>
            </w:pPr>
            <w:r w:rsidRPr="00727579">
              <w:rPr>
                <w:sz w:val="20"/>
              </w:rPr>
              <w:t xml:space="preserve">     Density (kg/m</w:t>
            </w:r>
            <w:r w:rsidRPr="00727579">
              <w:rPr>
                <w:sz w:val="20"/>
                <w:vertAlign w:val="superscript"/>
              </w:rPr>
              <w:t>3</w:t>
            </w:r>
            <w:r w:rsidRPr="00727579">
              <w:rPr>
                <w:sz w:val="20"/>
              </w:rPr>
              <w:t>)</w:t>
            </w:r>
          </w:p>
        </w:tc>
        <w:tc>
          <w:tcPr>
            <w:tcW w:w="2647" w:type="dxa"/>
          </w:tcPr>
          <w:p w14:paraId="3E627761" w14:textId="77777777" w:rsidR="00D43F5E" w:rsidRPr="00727579" w:rsidRDefault="00D43F5E" w:rsidP="001E531C">
            <w:pPr>
              <w:jc w:val="center"/>
              <w:rPr>
                <w:sz w:val="20"/>
              </w:rPr>
            </w:pPr>
            <w:r w:rsidRPr="00727579">
              <w:rPr>
                <w:sz w:val="20"/>
              </w:rPr>
              <w:t>1200</w:t>
            </w:r>
          </w:p>
        </w:tc>
        <w:tc>
          <w:tcPr>
            <w:tcW w:w="2720" w:type="dxa"/>
          </w:tcPr>
          <w:p w14:paraId="628A9456" w14:textId="783FC03D" w:rsidR="00D43F5E" w:rsidRPr="00727579" w:rsidRDefault="00D43F5E" w:rsidP="001E531C">
            <w:pPr>
              <w:jc w:val="center"/>
              <w:rPr>
                <w:sz w:val="20"/>
              </w:rPr>
            </w:pPr>
            <w:r w:rsidRPr="00727579">
              <w:rPr>
                <w:sz w:val="20"/>
              </w:rPr>
              <w:t>Gan et al. (2007)</w:t>
            </w:r>
            <w:r w:rsidRPr="00727579">
              <w:rPr>
                <w:sz w:val="20"/>
              </w:rPr>
              <w:fldChar w:fldCharType="begin"/>
            </w:r>
            <w:r w:rsidR="007B7A67">
              <w:rPr>
                <w:sz w:val="20"/>
              </w:rPr>
              <w:instrText xml:space="preserve"> ADDIN ZOTERO_ITEM CSL_CITATION {"citationID":"CpiTQnhc","properties":{"formattedCitation":"\\super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727579">
              <w:rPr>
                <w:sz w:val="20"/>
              </w:rPr>
              <w:fldChar w:fldCharType="separate"/>
            </w:r>
            <w:r w:rsidR="007B7A67" w:rsidRPr="007B7A67">
              <w:rPr>
                <w:sz w:val="20"/>
                <w:szCs w:val="24"/>
                <w:vertAlign w:val="superscript"/>
              </w:rPr>
              <w:t>22</w:t>
            </w:r>
            <w:r w:rsidRPr="00727579">
              <w:rPr>
                <w:sz w:val="20"/>
              </w:rPr>
              <w:fldChar w:fldCharType="end"/>
            </w:r>
            <w:r w:rsidRPr="00727579">
              <w:rPr>
                <w:sz w:val="20"/>
              </w:rPr>
              <w:t xml:space="preserve"> </w:t>
            </w:r>
          </w:p>
        </w:tc>
      </w:tr>
      <w:tr w:rsidR="00D43F5E" w:rsidRPr="00727579" w14:paraId="13B76D94" w14:textId="77777777" w:rsidTr="00ED70F9">
        <w:tc>
          <w:tcPr>
            <w:tcW w:w="3263" w:type="dxa"/>
          </w:tcPr>
          <w:p w14:paraId="6089A8CA" w14:textId="77777777" w:rsidR="00D43F5E" w:rsidRPr="00727579" w:rsidRDefault="00D43F5E" w:rsidP="001E531C">
            <w:pPr>
              <w:rPr>
                <w:sz w:val="20"/>
              </w:rPr>
            </w:pPr>
            <w:r w:rsidRPr="00727579">
              <w:rPr>
                <w:sz w:val="20"/>
              </w:rPr>
              <w:t xml:space="preserve">     Young’s Modulus (N/m</w:t>
            </w:r>
            <w:r w:rsidRPr="00727579">
              <w:rPr>
                <w:sz w:val="20"/>
                <w:vertAlign w:val="superscript"/>
              </w:rPr>
              <w:t>2</w:t>
            </w:r>
            <w:r w:rsidRPr="00727579">
              <w:rPr>
                <w:sz w:val="20"/>
              </w:rPr>
              <w:t>)</w:t>
            </w:r>
          </w:p>
        </w:tc>
        <w:tc>
          <w:tcPr>
            <w:tcW w:w="2647" w:type="dxa"/>
          </w:tcPr>
          <w:p w14:paraId="1C1D37B5" w14:textId="77777777" w:rsidR="00D43F5E" w:rsidRPr="00727579" w:rsidRDefault="00D43F5E" w:rsidP="001E531C">
            <w:pPr>
              <w:jc w:val="center"/>
              <w:rPr>
                <w:sz w:val="20"/>
              </w:rPr>
            </w:pPr>
            <w:r w:rsidRPr="00727579">
              <w:rPr>
                <w:sz w:val="20"/>
              </w:rPr>
              <w:t>4.0E+6</w:t>
            </w:r>
          </w:p>
        </w:tc>
        <w:tc>
          <w:tcPr>
            <w:tcW w:w="2720" w:type="dxa"/>
          </w:tcPr>
          <w:p w14:paraId="27EEEAEE" w14:textId="520D6B9F" w:rsidR="00D43F5E" w:rsidRPr="00727579" w:rsidRDefault="00D43F5E" w:rsidP="001E531C">
            <w:pPr>
              <w:jc w:val="center"/>
              <w:rPr>
                <w:sz w:val="20"/>
              </w:rPr>
            </w:pPr>
            <w:r w:rsidRPr="00727579">
              <w:rPr>
                <w:sz w:val="20"/>
              </w:rPr>
              <w:t>Zhang and Gan (2013)</w:t>
            </w:r>
            <w:r w:rsidRPr="00727579">
              <w:rPr>
                <w:sz w:val="20"/>
              </w:rPr>
              <w:fldChar w:fldCharType="begin"/>
            </w:r>
            <w:r w:rsidR="007B7A67">
              <w:rPr>
                <w:sz w:val="20"/>
              </w:rPr>
              <w:instrText xml:space="preserve"> ADDIN ZOTERO_ITEM CSL_CITATION {"citationID":"Yn7ma0G8","properties":{"formattedCitation":"\\super 17\\nosupersub{}","plainCitation":"17","noteIndex":0},"citationItems":[{"id":321,"uris":["http://zotero.org/users/local/VRyNeGwD/items/JETDYZVQ"],"itemData":{"id":321,"type":"article-journal","abstract":"The ﬁnite element (FE) model of the human ear has been developed to analyze the middle ear and cochlea function in relation to the ear structures. However, the energy absorbance or energy reﬂectance used in the research and clinical audiology test has not been reported in the FE model. The relationship between the middle ear structure and the energy absorbance (EA) needs to be identiﬁed using the FE model. In this study, a FE model of the human ear, including the ear canal, the middle ear and the spiral cochlea constructed from the histological sections of a human temporal bone, was used to calculate EA. The viscoelastic material properties were applied to the middle ear soft tissues. Three middle ear disorders were simulated in the FE model: otitis media, otosclerosis, and ossicular chain disarticulation. Multi-physics (acoustic, structure, and ﬂuid) coupled analysis was conducted in the model. The FE model was ﬁrst validated with the published experimental data on the middle ear input impedance and EA of the normal ear. The EA in three disordered ears was obtained from the model and compared with the published results measured in the clinics and the temporal bone experiments. The consistence of the model-derived EA with the published data demonstrates that the FE model is feasible to analyze EA. The effects of middle ear pressure, middle ear effusion, and mechanical properties of soft tissues on EA were estimated and discussed.","container-title":"Hearing Research","DOI":"10.1016/j.heares.2012.12.005","ISSN":"03785955","journalAbbreviation":"Hear. Res.","language":"en","page":"146-155","source":"DOI.org (Crossref)","title":"Finite element modeling of energy absorbance in normal and disordered human ears","volume":"301","author":[{"family":"Zhang","given":"Xiangming"},{"family":"Gan","given":"Rong Z."}],"issued":{"date-parts":[["2013",7]]}}}],"schema":"https://github.com/citation-style-language/schema/raw/master/csl-citation.json"} </w:instrText>
            </w:r>
            <w:r w:rsidRPr="00727579">
              <w:rPr>
                <w:sz w:val="20"/>
              </w:rPr>
              <w:fldChar w:fldCharType="separate"/>
            </w:r>
            <w:r w:rsidR="007B7A67" w:rsidRPr="007B7A67">
              <w:rPr>
                <w:sz w:val="20"/>
                <w:szCs w:val="24"/>
                <w:vertAlign w:val="superscript"/>
              </w:rPr>
              <w:t>17</w:t>
            </w:r>
            <w:r w:rsidRPr="00727579">
              <w:rPr>
                <w:sz w:val="20"/>
              </w:rPr>
              <w:fldChar w:fldCharType="end"/>
            </w:r>
          </w:p>
        </w:tc>
      </w:tr>
    </w:tbl>
    <w:p w14:paraId="72E2D357" w14:textId="77777777" w:rsidR="0085561B" w:rsidRDefault="0085561B" w:rsidP="00DF00BA">
      <w:pPr>
        <w:tabs>
          <w:tab w:val="left" w:pos="720"/>
          <w:tab w:val="left" w:pos="1380"/>
        </w:tabs>
        <w:spacing w:after="0" w:line="276" w:lineRule="auto"/>
        <w:jc w:val="both"/>
        <w:rPr>
          <w:rFonts w:cs="Times New Roman"/>
          <w:szCs w:val="24"/>
        </w:rPr>
      </w:pPr>
    </w:p>
    <w:p w14:paraId="2B8FDE8B" w14:textId="49594918" w:rsidR="00DF00BA" w:rsidRDefault="00DF00BA">
      <w:pPr>
        <w:rPr>
          <w:rFonts w:cs="Times New Roman"/>
          <w:szCs w:val="24"/>
        </w:rPr>
      </w:pPr>
      <w:r>
        <w:rPr>
          <w:rFonts w:cs="Times New Roman"/>
          <w:szCs w:val="24"/>
        </w:rPr>
        <w:br w:type="page"/>
      </w:r>
    </w:p>
    <w:p w14:paraId="77815D4B" w14:textId="633ECC1F" w:rsidR="00A60E79" w:rsidRDefault="00AB6B0D" w:rsidP="0068015B">
      <w:pPr>
        <w:tabs>
          <w:tab w:val="left" w:pos="720"/>
          <w:tab w:val="left" w:pos="1380"/>
        </w:tabs>
        <w:spacing w:after="0" w:line="480" w:lineRule="auto"/>
        <w:ind w:firstLine="720"/>
        <w:jc w:val="both"/>
        <w:rPr>
          <w:rFonts w:cs="Times New Roman"/>
          <w:szCs w:val="24"/>
        </w:rPr>
      </w:pPr>
      <w:r w:rsidRPr="00A93395">
        <w:rPr>
          <w:rFonts w:cs="Times New Roman"/>
          <w:szCs w:val="24"/>
        </w:rPr>
        <w:lastRenderedPageBreak/>
        <w:t>The material properties of the cochlear BM varied along the length of the BM</w:t>
      </w:r>
      <w:r w:rsidR="001F4D4E">
        <w:rPr>
          <w:rFonts w:cs="Times New Roman"/>
          <w:szCs w:val="24"/>
        </w:rPr>
        <w:t xml:space="preserve">. </w:t>
      </w:r>
      <w:r w:rsidRPr="00A93395">
        <w:rPr>
          <w:rFonts w:cs="Times New Roman"/>
          <w:szCs w:val="24"/>
        </w:rPr>
        <w:t>The mechanical properties of the RM remain understudied</w:t>
      </w:r>
      <w:r w:rsidRPr="00A93395">
        <w:rPr>
          <w:rFonts w:cs="Times New Roman"/>
          <w:szCs w:val="24"/>
        </w:rPr>
        <w:fldChar w:fldCharType="begin"/>
      </w:r>
      <w:r w:rsidR="00BE1072">
        <w:rPr>
          <w:rFonts w:cs="Times New Roman"/>
          <w:szCs w:val="24"/>
        </w:rPr>
        <w:instrText xml:space="preserve"> ADDIN ZOTERO_ITEM CSL_CITATION {"citationID":"EZ1nebAU","properties":{"formattedCitation":"\\super 38\\nosupersub{}","plainCitation":"38","noteIndex":0},"citationItems":[{"id":297,"uris":["http://zotero.org/users/local/VRyNeGwD/items/VLGZVUI8"],"itemData":{"id":297,"type":"article-journal","abstract":"Sound is detected and converted into electrical signals within the ear. The cochlea not only acts as a passive detector of sound, however, but can also produce tones itself. These otoacoustic emissions are a striking manifestation of the cochlea’s mechanical active process. A controversy remains of how these mechanical signals propagate back to the middle ear, from which they are emitted as sound. Here, we combine theoretical and experimental studies to show that mechanical signals can be transmitted by waves on Reissner’s membrane, an elastic structure within the cochlea. We develop a theory for wave propagation on Reissner’s membrane and its role in otoacoustic emissions. Employing a scanning laser interferometer, we measure traveling waves on Reissner’s membrane in the gerbil, guinea pig, and chinchilla. The results are in accord with the theory and thus support a role for Reissner’s membrane in otoacoustic emissions.","container-title":"Cell Reports","DOI":"10.1016/j.celrep.2012.02.013","ISSN":"22111247","issue":"4","journalAbbreviation":"Cell Rep.","language":"en","page":"374-384","source":"DOI.org (Crossref)","title":"Waves on Reissner's Membrane: A Mechanism for the Propagation of Otoacoustic Emissions from the Cochlea","title-short":"Waves on Reissner's Membrane","volume":"1","author":[{"family":"Reichenbach","given":"Tobias"},{"family":"Stefanovic","given":"Aleksandra"},{"family":"Nin","given":"Fumiaki"},{"family":"Hudspeth","given":"A.J."}],"issued":{"date-parts":[["2012",4]]}}}],"schema":"https://github.com/citation-style-language/schema/raw/master/csl-citation.json"} </w:instrText>
      </w:r>
      <w:r w:rsidRPr="00A93395">
        <w:rPr>
          <w:rFonts w:cs="Times New Roman"/>
          <w:szCs w:val="24"/>
        </w:rPr>
        <w:fldChar w:fldCharType="separate"/>
      </w:r>
      <w:r w:rsidR="00BE1072" w:rsidRPr="00BE1072">
        <w:rPr>
          <w:rFonts w:cs="Times New Roman"/>
          <w:szCs w:val="24"/>
          <w:vertAlign w:val="superscript"/>
        </w:rPr>
        <w:t>38</w:t>
      </w:r>
      <w:r w:rsidRPr="00A93395">
        <w:rPr>
          <w:rFonts w:cs="Times New Roman"/>
          <w:szCs w:val="24"/>
        </w:rPr>
        <w:fldChar w:fldCharType="end"/>
      </w:r>
      <w:r w:rsidRPr="00A93395">
        <w:rPr>
          <w:rFonts w:cs="Times New Roman"/>
          <w:szCs w:val="24"/>
        </w:rPr>
        <w:t xml:space="preserve"> but are similar to those of the BM. </w:t>
      </w:r>
      <w:r w:rsidR="00C8441B">
        <w:rPr>
          <w:rFonts w:cs="Times New Roman"/>
          <w:szCs w:val="24"/>
        </w:rPr>
        <w:t xml:space="preserve">The cochlear tissue properties are displayed in </w:t>
      </w:r>
      <w:r w:rsidR="00C8441B" w:rsidRPr="00C8441B">
        <w:rPr>
          <w:rFonts w:cs="Times New Roman"/>
          <w:b/>
          <w:bCs/>
          <w:szCs w:val="24"/>
        </w:rPr>
        <w:t>Table 3</w:t>
      </w:r>
      <w:r w:rsidR="00C8441B">
        <w:rPr>
          <w:rFonts w:cs="Times New Roman"/>
          <w:szCs w:val="24"/>
        </w:rPr>
        <w:t>.</w:t>
      </w:r>
      <w:r w:rsidR="00126BC2">
        <w:rPr>
          <w:rFonts w:cs="Times New Roman"/>
          <w:szCs w:val="24"/>
        </w:rPr>
        <w:t xml:space="preserve"> </w:t>
      </w:r>
      <w:r w:rsidR="009B5433">
        <w:rPr>
          <w:rFonts w:cs="Times New Roman"/>
          <w:szCs w:val="24"/>
        </w:rPr>
        <w:t>The Fluent model had distinct material properties for the fluid components.</w:t>
      </w:r>
      <w:r w:rsidRPr="00A93395">
        <w:rPr>
          <w:rFonts w:cs="Times New Roman"/>
          <w:szCs w:val="24"/>
        </w:rPr>
        <w:t xml:space="preserve"> The </w:t>
      </w:r>
      <w:r w:rsidR="0068015B">
        <w:rPr>
          <w:rFonts w:cs="Times New Roman"/>
          <w:szCs w:val="24"/>
        </w:rPr>
        <w:t>e</w:t>
      </w:r>
      <w:r w:rsidRPr="00A93395">
        <w:rPr>
          <w:rFonts w:cs="Times New Roman"/>
          <w:szCs w:val="24"/>
        </w:rPr>
        <w:t xml:space="preserve">ar canal and middle ear </w:t>
      </w:r>
      <w:r w:rsidR="0068015B">
        <w:rPr>
          <w:rFonts w:cs="Times New Roman"/>
          <w:szCs w:val="24"/>
        </w:rPr>
        <w:t>air</w:t>
      </w:r>
      <w:r w:rsidRPr="00A93395">
        <w:rPr>
          <w:rFonts w:cs="Times New Roman"/>
          <w:szCs w:val="24"/>
        </w:rPr>
        <w:t xml:space="preserve"> was specified a</w:t>
      </w:r>
      <w:r w:rsidR="0068015B">
        <w:rPr>
          <w:rFonts w:cs="Times New Roman"/>
          <w:szCs w:val="24"/>
        </w:rPr>
        <w:t>s a compressible, ideal gas</w:t>
      </w:r>
      <w:r w:rsidR="00F704EE">
        <w:rPr>
          <w:rFonts w:cs="Times New Roman"/>
          <w:szCs w:val="24"/>
        </w:rPr>
        <w:t xml:space="preserve"> with a</w:t>
      </w:r>
      <w:r w:rsidR="00930214">
        <w:rPr>
          <w:rFonts w:cs="Times New Roman"/>
          <w:szCs w:val="24"/>
        </w:rPr>
        <w:t xml:space="preserve"> sea</w:t>
      </w:r>
      <w:r w:rsidR="00DA6E48">
        <w:rPr>
          <w:rFonts w:cs="Times New Roman"/>
          <w:szCs w:val="24"/>
        </w:rPr>
        <w:t>-level ambient pressure (</w:t>
      </w:r>
      <w:r w:rsidR="00DA6E48" w:rsidRPr="00DA6E48">
        <w:rPr>
          <w:rFonts w:cs="Times New Roman"/>
          <w:szCs w:val="24"/>
        </w:rPr>
        <w:t>101,325 Pa</w:t>
      </w:r>
      <w:r w:rsidR="00DA6E48">
        <w:rPr>
          <w:rFonts w:cs="Times New Roman"/>
          <w:szCs w:val="24"/>
        </w:rPr>
        <w:t>)</w:t>
      </w:r>
      <w:r w:rsidR="0068015B">
        <w:rPr>
          <w:rFonts w:cs="Times New Roman"/>
          <w:szCs w:val="24"/>
        </w:rPr>
        <w:t>.</w:t>
      </w:r>
      <w:r w:rsidRPr="00A93395">
        <w:rPr>
          <w:rFonts w:cs="Times New Roman"/>
          <w:szCs w:val="24"/>
        </w:rPr>
        <w:t xml:space="preserve"> </w:t>
      </w:r>
      <w:r w:rsidRPr="00213F3D">
        <w:rPr>
          <w:rFonts w:cs="Times New Roman"/>
          <w:szCs w:val="24"/>
        </w:rPr>
        <w:t>The cochlear fluid was assigned an initial density of 998.2 kg/m</w:t>
      </w:r>
      <w:r w:rsidRPr="00213F3D">
        <w:rPr>
          <w:rFonts w:cs="Times New Roman"/>
          <w:szCs w:val="24"/>
          <w:vertAlign w:val="superscript"/>
        </w:rPr>
        <w:t>3</w:t>
      </w:r>
      <w:r w:rsidRPr="00213F3D">
        <w:rPr>
          <w:rFonts w:cs="Times New Roman"/>
          <w:szCs w:val="24"/>
        </w:rPr>
        <w:t xml:space="preserve"> and viscosity of 1.003 × 10</w:t>
      </w:r>
      <w:r w:rsidRPr="00213F3D">
        <w:rPr>
          <w:rFonts w:cs="Times New Roman"/>
          <w:szCs w:val="24"/>
          <w:vertAlign w:val="superscript"/>
        </w:rPr>
        <w:t>-3</w:t>
      </w:r>
      <w:r w:rsidRPr="00213F3D">
        <w:rPr>
          <w:rFonts w:cs="Times New Roman"/>
          <w:szCs w:val="24"/>
        </w:rPr>
        <w:t xml:space="preserve"> kg/(m∙s).</w:t>
      </w:r>
    </w:p>
    <w:p w14:paraId="4734B04A" w14:textId="224749A4" w:rsidR="00A60E79" w:rsidRPr="006973AC" w:rsidRDefault="00A60E79" w:rsidP="00B632F8">
      <w:pPr>
        <w:pStyle w:val="Heading3"/>
      </w:pPr>
      <w:bookmarkStart w:id="28" w:name="_Toc133858217"/>
      <w:r w:rsidRPr="006973AC">
        <w:t xml:space="preserve">2.2.2 </w:t>
      </w:r>
      <w:r w:rsidR="00F321FE">
        <w:t>Boundary Conditions</w:t>
      </w:r>
      <w:bookmarkEnd w:id="28"/>
    </w:p>
    <w:p w14:paraId="7AE3A183" w14:textId="64432D07" w:rsidR="00C95C87" w:rsidRDefault="00C95C87" w:rsidP="00C95C87">
      <w:pPr>
        <w:tabs>
          <w:tab w:val="left" w:pos="720"/>
          <w:tab w:val="left" w:pos="1380"/>
        </w:tabs>
        <w:spacing w:after="0" w:line="480" w:lineRule="auto"/>
        <w:ind w:firstLine="720"/>
        <w:jc w:val="both"/>
        <w:rPr>
          <w:rFonts w:cs="Times New Roman"/>
          <w:szCs w:val="24"/>
        </w:rPr>
      </w:pPr>
      <w:r w:rsidRPr="000D357D">
        <w:rPr>
          <w:rFonts w:cs="Times New Roman"/>
          <w:szCs w:val="24"/>
        </w:rPr>
        <w:t>The surfaces of the ear canal skin, TM annulus, suspensory ligaments, stapedial annular ligament, and RWM in contact with the bony wall of the ear were set to fixed boundaries in ANSYS Mechanical simulation. In the cochlea, the supporting bony lamina and the other bones in the cochlea were fully fixed. The edges of the BM and RM in contact with the bony wall were fixed as well. All the walls or solid surfaces contacting the fluid in the Fluent simulation were assigned the no-slip boundary condition.</w:t>
      </w:r>
    </w:p>
    <w:p w14:paraId="4F42CEE8" w14:textId="38D95266" w:rsidR="00D27DB7" w:rsidRPr="00D27DB7" w:rsidRDefault="00D27DB7" w:rsidP="00D27DB7">
      <w:pPr>
        <w:pStyle w:val="Caption"/>
        <w:keepNext/>
        <w:spacing w:after="0" w:line="276" w:lineRule="auto"/>
        <w:jc w:val="center"/>
        <w:rPr>
          <w:i w:val="0"/>
          <w:iCs w:val="0"/>
          <w:color w:val="auto"/>
          <w:sz w:val="24"/>
          <w:szCs w:val="24"/>
        </w:rPr>
      </w:pPr>
      <w:bookmarkStart w:id="29" w:name="_Toc133858546"/>
      <w:r w:rsidRPr="00D27DB7">
        <w:rPr>
          <w:b/>
          <w:bCs/>
          <w:i w:val="0"/>
          <w:iCs w:val="0"/>
          <w:color w:val="auto"/>
          <w:sz w:val="24"/>
          <w:szCs w:val="24"/>
        </w:rPr>
        <w:t xml:space="preserve">Table </w:t>
      </w:r>
      <w:r w:rsidRPr="00D27DB7">
        <w:rPr>
          <w:b/>
          <w:bCs/>
          <w:i w:val="0"/>
          <w:iCs w:val="0"/>
          <w:color w:val="auto"/>
          <w:sz w:val="24"/>
          <w:szCs w:val="24"/>
        </w:rPr>
        <w:fldChar w:fldCharType="begin"/>
      </w:r>
      <w:r w:rsidRPr="00D27DB7">
        <w:rPr>
          <w:b/>
          <w:bCs/>
          <w:i w:val="0"/>
          <w:iCs w:val="0"/>
          <w:color w:val="auto"/>
          <w:sz w:val="24"/>
          <w:szCs w:val="24"/>
        </w:rPr>
        <w:instrText xml:space="preserve"> SEQ Table \* ARABIC </w:instrText>
      </w:r>
      <w:r w:rsidRPr="00D27DB7">
        <w:rPr>
          <w:b/>
          <w:bCs/>
          <w:i w:val="0"/>
          <w:iCs w:val="0"/>
          <w:color w:val="auto"/>
          <w:sz w:val="24"/>
          <w:szCs w:val="24"/>
        </w:rPr>
        <w:fldChar w:fldCharType="separate"/>
      </w:r>
      <w:r w:rsidR="00E62C6E">
        <w:rPr>
          <w:b/>
          <w:bCs/>
          <w:i w:val="0"/>
          <w:iCs w:val="0"/>
          <w:noProof/>
          <w:color w:val="auto"/>
          <w:sz w:val="24"/>
          <w:szCs w:val="24"/>
        </w:rPr>
        <w:t>3</w:t>
      </w:r>
      <w:r w:rsidRPr="00D27DB7">
        <w:rPr>
          <w:b/>
          <w:bCs/>
          <w:i w:val="0"/>
          <w:iCs w:val="0"/>
          <w:color w:val="auto"/>
          <w:sz w:val="24"/>
          <w:szCs w:val="24"/>
        </w:rPr>
        <w:fldChar w:fldCharType="end"/>
      </w:r>
      <w:r w:rsidRPr="00D27DB7">
        <w:rPr>
          <w:b/>
          <w:bCs/>
          <w:i w:val="0"/>
          <w:iCs w:val="0"/>
          <w:color w:val="auto"/>
          <w:sz w:val="24"/>
          <w:szCs w:val="24"/>
        </w:rPr>
        <w:t>.</w:t>
      </w:r>
      <w:r w:rsidRPr="00D27DB7">
        <w:rPr>
          <w:i w:val="0"/>
          <w:iCs w:val="0"/>
          <w:color w:val="auto"/>
          <w:sz w:val="24"/>
          <w:szCs w:val="24"/>
        </w:rPr>
        <w:t xml:space="preserve"> </w:t>
      </w:r>
      <w:r w:rsidRPr="00D27DB7">
        <w:rPr>
          <w:rFonts w:cs="Times New Roman"/>
          <w:i w:val="0"/>
          <w:iCs w:val="0"/>
          <w:color w:val="auto"/>
          <w:sz w:val="24"/>
          <w:szCs w:val="24"/>
        </w:rPr>
        <w:t>The elastic material properties of the BM and RM in the cochlea. The first and last BM elements are described in order to demonstrate the variation of the BM material properties from the base to the apex of the cochlea.</w:t>
      </w:r>
      <w:bookmarkEnd w:id="29"/>
    </w:p>
    <w:tbl>
      <w:tblPr>
        <w:tblStyle w:val="TableGrid"/>
        <w:tblW w:w="0" w:type="auto"/>
        <w:tblLook w:val="04A0" w:firstRow="1" w:lastRow="0" w:firstColumn="1" w:lastColumn="0" w:noHBand="0" w:noVBand="1"/>
      </w:tblPr>
      <w:tblGrid>
        <w:gridCol w:w="3263"/>
        <w:gridCol w:w="2647"/>
        <w:gridCol w:w="2720"/>
      </w:tblGrid>
      <w:tr w:rsidR="008F1D62" w:rsidRPr="00727579" w14:paraId="09028F78" w14:textId="77777777" w:rsidTr="00D27DB7">
        <w:tc>
          <w:tcPr>
            <w:tcW w:w="3263" w:type="dxa"/>
            <w:shd w:val="clear" w:color="auto" w:fill="auto"/>
          </w:tcPr>
          <w:p w14:paraId="56EAF23E" w14:textId="77777777" w:rsidR="008F1D62" w:rsidRPr="00727579" w:rsidRDefault="008F1D62" w:rsidP="001E531C">
            <w:pPr>
              <w:rPr>
                <w:b/>
                <w:bCs/>
                <w:sz w:val="20"/>
              </w:rPr>
            </w:pPr>
            <w:r w:rsidRPr="00727579">
              <w:rPr>
                <w:b/>
                <w:bCs/>
                <w:sz w:val="20"/>
              </w:rPr>
              <w:t>Structure</w:t>
            </w:r>
          </w:p>
        </w:tc>
        <w:tc>
          <w:tcPr>
            <w:tcW w:w="2647" w:type="dxa"/>
            <w:shd w:val="clear" w:color="auto" w:fill="auto"/>
          </w:tcPr>
          <w:p w14:paraId="0E5C1D0D" w14:textId="77777777" w:rsidR="008F1D62" w:rsidRPr="00727579" w:rsidRDefault="008F1D62" w:rsidP="001E531C">
            <w:pPr>
              <w:jc w:val="center"/>
              <w:rPr>
                <w:b/>
                <w:bCs/>
                <w:sz w:val="20"/>
              </w:rPr>
            </w:pPr>
            <w:r w:rsidRPr="00727579">
              <w:rPr>
                <w:b/>
                <w:bCs/>
                <w:sz w:val="20"/>
              </w:rPr>
              <w:t>FE model</w:t>
            </w:r>
          </w:p>
        </w:tc>
        <w:tc>
          <w:tcPr>
            <w:tcW w:w="2720" w:type="dxa"/>
            <w:shd w:val="clear" w:color="auto" w:fill="auto"/>
          </w:tcPr>
          <w:p w14:paraId="7ED33E1B" w14:textId="77777777" w:rsidR="008F1D62" w:rsidRPr="00727579" w:rsidRDefault="008F1D62" w:rsidP="001E531C">
            <w:pPr>
              <w:jc w:val="center"/>
              <w:rPr>
                <w:b/>
                <w:bCs/>
                <w:sz w:val="20"/>
              </w:rPr>
            </w:pPr>
            <w:r w:rsidRPr="00727579">
              <w:rPr>
                <w:b/>
                <w:bCs/>
                <w:sz w:val="20"/>
              </w:rPr>
              <w:t>Source</w:t>
            </w:r>
          </w:p>
        </w:tc>
      </w:tr>
      <w:tr w:rsidR="00FC07B9" w:rsidRPr="00727579" w14:paraId="2FFC6DCE" w14:textId="77777777" w:rsidTr="00D27DB7">
        <w:tc>
          <w:tcPr>
            <w:tcW w:w="3263" w:type="dxa"/>
          </w:tcPr>
          <w:p w14:paraId="4246933C" w14:textId="5AEDAC82" w:rsidR="00FC07B9" w:rsidRPr="00FC07B9" w:rsidRDefault="00FC07B9" w:rsidP="00FC07B9">
            <w:pPr>
              <w:rPr>
                <w:b/>
                <w:bCs/>
                <w:sz w:val="20"/>
              </w:rPr>
            </w:pPr>
            <w:r w:rsidRPr="00FC07B9">
              <w:rPr>
                <w:b/>
                <w:bCs/>
                <w:sz w:val="20"/>
              </w:rPr>
              <w:t>Basilar Membrane</w:t>
            </w:r>
          </w:p>
        </w:tc>
        <w:tc>
          <w:tcPr>
            <w:tcW w:w="2647" w:type="dxa"/>
          </w:tcPr>
          <w:p w14:paraId="288B37D2" w14:textId="77777777" w:rsidR="00FC07B9" w:rsidRPr="00FC07B9" w:rsidRDefault="00FC07B9" w:rsidP="00FC07B9">
            <w:pPr>
              <w:jc w:val="center"/>
              <w:rPr>
                <w:sz w:val="20"/>
              </w:rPr>
            </w:pPr>
          </w:p>
        </w:tc>
        <w:tc>
          <w:tcPr>
            <w:tcW w:w="2720" w:type="dxa"/>
          </w:tcPr>
          <w:p w14:paraId="7FE930A7" w14:textId="77777777" w:rsidR="00FC07B9" w:rsidRPr="00FC07B9" w:rsidRDefault="00FC07B9" w:rsidP="00FC07B9">
            <w:pPr>
              <w:jc w:val="center"/>
              <w:rPr>
                <w:sz w:val="20"/>
              </w:rPr>
            </w:pPr>
          </w:p>
        </w:tc>
      </w:tr>
      <w:tr w:rsidR="00FC07B9" w:rsidRPr="00727579" w14:paraId="7937FF83" w14:textId="77777777" w:rsidTr="00D27DB7">
        <w:tc>
          <w:tcPr>
            <w:tcW w:w="3263" w:type="dxa"/>
          </w:tcPr>
          <w:p w14:paraId="020D4A7C" w14:textId="75AD8C32" w:rsidR="00FC07B9" w:rsidRPr="00FC07B9" w:rsidRDefault="00FC07B9" w:rsidP="00FC07B9">
            <w:pPr>
              <w:rPr>
                <w:sz w:val="20"/>
              </w:rPr>
            </w:pPr>
            <w:r w:rsidRPr="00FC07B9">
              <w:rPr>
                <w:sz w:val="20"/>
              </w:rPr>
              <w:t xml:space="preserve">     First Element:</w:t>
            </w:r>
          </w:p>
        </w:tc>
        <w:tc>
          <w:tcPr>
            <w:tcW w:w="2647" w:type="dxa"/>
          </w:tcPr>
          <w:p w14:paraId="52EF37EF" w14:textId="1DE84863" w:rsidR="00FC07B9" w:rsidRPr="00FC07B9" w:rsidRDefault="00FC07B9" w:rsidP="00FC07B9">
            <w:pPr>
              <w:jc w:val="center"/>
              <w:rPr>
                <w:sz w:val="20"/>
              </w:rPr>
            </w:pPr>
          </w:p>
        </w:tc>
        <w:tc>
          <w:tcPr>
            <w:tcW w:w="2720" w:type="dxa"/>
          </w:tcPr>
          <w:p w14:paraId="3E41B134" w14:textId="732DB8EE" w:rsidR="00FC07B9" w:rsidRPr="00FC07B9" w:rsidRDefault="00FC07B9" w:rsidP="00FC07B9">
            <w:pPr>
              <w:jc w:val="center"/>
              <w:rPr>
                <w:sz w:val="20"/>
              </w:rPr>
            </w:pPr>
          </w:p>
        </w:tc>
      </w:tr>
      <w:tr w:rsidR="00FC07B9" w:rsidRPr="00727579" w14:paraId="564D64E9" w14:textId="77777777" w:rsidTr="00D27DB7">
        <w:tc>
          <w:tcPr>
            <w:tcW w:w="3263" w:type="dxa"/>
          </w:tcPr>
          <w:p w14:paraId="74524CCE" w14:textId="2C85A8D0" w:rsidR="00FC07B9" w:rsidRPr="00FC07B9" w:rsidRDefault="00FC07B9" w:rsidP="00FC07B9">
            <w:pPr>
              <w:rPr>
                <w:sz w:val="20"/>
              </w:rPr>
            </w:pPr>
            <w:r w:rsidRPr="00FC07B9">
              <w:rPr>
                <w:sz w:val="20"/>
              </w:rPr>
              <w:t xml:space="preserve">          Width (μm)</w:t>
            </w:r>
          </w:p>
        </w:tc>
        <w:tc>
          <w:tcPr>
            <w:tcW w:w="2647" w:type="dxa"/>
          </w:tcPr>
          <w:p w14:paraId="145983BC" w14:textId="1EAA0ED4" w:rsidR="00FC07B9" w:rsidRPr="00FC07B9" w:rsidRDefault="00FC07B9" w:rsidP="00FC07B9">
            <w:pPr>
              <w:jc w:val="center"/>
              <w:rPr>
                <w:sz w:val="20"/>
              </w:rPr>
            </w:pPr>
            <w:r w:rsidRPr="00FC07B9">
              <w:rPr>
                <w:sz w:val="20"/>
              </w:rPr>
              <w:t>130</w:t>
            </w:r>
          </w:p>
        </w:tc>
        <w:tc>
          <w:tcPr>
            <w:tcW w:w="2720" w:type="dxa"/>
          </w:tcPr>
          <w:p w14:paraId="491F7161" w14:textId="1BCF76FF"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{"citationID":"UNh0ddHm","properties":{"formattedCitation":"\\super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40316120" w14:textId="77777777" w:rsidTr="00D27DB7">
        <w:tc>
          <w:tcPr>
            <w:tcW w:w="3263" w:type="dxa"/>
          </w:tcPr>
          <w:p w14:paraId="3F6E7676" w14:textId="025F4A3E" w:rsidR="00FC07B9" w:rsidRPr="00FC07B9" w:rsidRDefault="00FC07B9" w:rsidP="00FC07B9">
            <w:pPr>
              <w:rPr>
                <w:sz w:val="20"/>
              </w:rPr>
            </w:pPr>
            <w:r w:rsidRPr="00FC07B9">
              <w:rPr>
                <w:sz w:val="20"/>
              </w:rPr>
              <w:t xml:space="preserve">          Density (kg/m</w:t>
            </w:r>
            <w:r w:rsidRPr="00FC07B9">
              <w:rPr>
                <w:sz w:val="20"/>
                <w:vertAlign w:val="superscript"/>
              </w:rPr>
              <w:t>3</w:t>
            </w:r>
            <w:r w:rsidRPr="00FC07B9">
              <w:rPr>
                <w:sz w:val="20"/>
              </w:rPr>
              <w:t>)</w:t>
            </w:r>
          </w:p>
        </w:tc>
        <w:tc>
          <w:tcPr>
            <w:tcW w:w="2647" w:type="dxa"/>
          </w:tcPr>
          <w:p w14:paraId="0BC36330" w14:textId="2300285D" w:rsidR="00FC07B9" w:rsidRPr="00FC07B9" w:rsidRDefault="00FC07B9" w:rsidP="00FC07B9">
            <w:pPr>
              <w:jc w:val="center"/>
              <w:rPr>
                <w:sz w:val="20"/>
              </w:rPr>
            </w:pPr>
            <w:r w:rsidRPr="00FC07B9">
              <w:rPr>
                <w:sz w:val="20"/>
              </w:rPr>
              <w:t>1200</w:t>
            </w:r>
          </w:p>
        </w:tc>
        <w:tc>
          <w:tcPr>
            <w:tcW w:w="2720" w:type="dxa"/>
          </w:tcPr>
          <w:p w14:paraId="61C0E581" w14:textId="548BBF0D"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{"citationID":"yhBMmXWV","properties":{"formattedCitation":"\\super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1494D8AA" w14:textId="77777777" w:rsidTr="00D27DB7">
        <w:tc>
          <w:tcPr>
            <w:tcW w:w="3263" w:type="dxa"/>
          </w:tcPr>
          <w:p w14:paraId="4167EB9B" w14:textId="25F55485" w:rsidR="00FC07B9" w:rsidRPr="00FC07B9" w:rsidRDefault="00FC07B9" w:rsidP="00FC07B9">
            <w:pPr>
              <w:rPr>
                <w:sz w:val="20"/>
              </w:rPr>
            </w:pPr>
            <w:r w:rsidRPr="00FC07B9">
              <w:rPr>
                <w:sz w:val="20"/>
              </w:rPr>
              <w:t xml:space="preserve">          Young’s Modulus (N/m</w:t>
            </w:r>
            <w:r w:rsidRPr="00FC07B9">
              <w:rPr>
                <w:sz w:val="20"/>
                <w:vertAlign w:val="superscript"/>
              </w:rPr>
              <w:t>2</w:t>
            </w:r>
            <w:r w:rsidRPr="00FC07B9">
              <w:rPr>
                <w:sz w:val="20"/>
              </w:rPr>
              <w:t>)</w:t>
            </w:r>
          </w:p>
        </w:tc>
        <w:tc>
          <w:tcPr>
            <w:tcW w:w="2647" w:type="dxa"/>
          </w:tcPr>
          <w:p w14:paraId="4AC67120" w14:textId="69886C25" w:rsidR="00FC07B9" w:rsidRPr="00FC07B9" w:rsidRDefault="00FC07B9" w:rsidP="00FC07B9">
            <w:pPr>
              <w:jc w:val="center"/>
              <w:rPr>
                <w:sz w:val="20"/>
              </w:rPr>
            </w:pPr>
            <w:r w:rsidRPr="00FC07B9">
              <w:rPr>
                <w:sz w:val="20"/>
              </w:rPr>
              <w:t>5.0E+7</w:t>
            </w:r>
          </w:p>
        </w:tc>
        <w:tc>
          <w:tcPr>
            <w:tcW w:w="2720" w:type="dxa"/>
          </w:tcPr>
          <w:p w14:paraId="39EEADF8" w14:textId="0F4F2258"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{"citationID":"FMRP9wUj","properties":{"formattedCitation":"\\super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5650E2C9" w14:textId="77777777" w:rsidTr="00D27DB7">
        <w:tc>
          <w:tcPr>
            <w:tcW w:w="3263" w:type="dxa"/>
          </w:tcPr>
          <w:p w14:paraId="2D48B5DE" w14:textId="136D4826" w:rsidR="00FC07B9" w:rsidRPr="00FC07B9" w:rsidRDefault="00FC07B9" w:rsidP="00FC07B9">
            <w:pPr>
              <w:rPr>
                <w:b/>
                <w:bCs/>
                <w:sz w:val="20"/>
              </w:rPr>
            </w:pPr>
            <w:r w:rsidRPr="00FC07B9">
              <w:rPr>
                <w:sz w:val="20"/>
              </w:rPr>
              <w:t xml:space="preserve">          β Damping Factor</w:t>
            </w:r>
          </w:p>
        </w:tc>
        <w:tc>
          <w:tcPr>
            <w:tcW w:w="2647" w:type="dxa"/>
          </w:tcPr>
          <w:p w14:paraId="5975E3C2" w14:textId="62759200" w:rsidR="00FC07B9" w:rsidRPr="00FC07B9" w:rsidRDefault="00FC07B9" w:rsidP="00FC07B9">
            <w:pPr>
              <w:jc w:val="center"/>
              <w:rPr>
                <w:sz w:val="20"/>
              </w:rPr>
            </w:pPr>
            <w:r w:rsidRPr="00FC07B9">
              <w:rPr>
                <w:sz w:val="20"/>
              </w:rPr>
              <w:t>0.0002</w:t>
            </w:r>
          </w:p>
        </w:tc>
        <w:tc>
          <w:tcPr>
            <w:tcW w:w="2720" w:type="dxa"/>
          </w:tcPr>
          <w:p w14:paraId="1AAF68B7" w14:textId="77777777" w:rsidR="00FC07B9" w:rsidRPr="00FC07B9" w:rsidRDefault="00FC07B9" w:rsidP="00FC07B9">
            <w:pPr>
              <w:jc w:val="center"/>
              <w:rPr>
                <w:sz w:val="20"/>
              </w:rPr>
            </w:pPr>
          </w:p>
        </w:tc>
      </w:tr>
      <w:tr w:rsidR="00FC07B9" w:rsidRPr="00727579" w14:paraId="7DD84141" w14:textId="77777777" w:rsidTr="00D27DB7">
        <w:tc>
          <w:tcPr>
            <w:tcW w:w="3263" w:type="dxa"/>
          </w:tcPr>
          <w:p w14:paraId="0A937627" w14:textId="780B17C3" w:rsidR="00FC07B9" w:rsidRPr="00FC07B9" w:rsidRDefault="00FC07B9" w:rsidP="00FC07B9">
            <w:pPr>
              <w:rPr>
                <w:sz w:val="20"/>
              </w:rPr>
            </w:pPr>
            <w:r w:rsidRPr="00FC07B9">
              <w:rPr>
                <w:sz w:val="20"/>
              </w:rPr>
              <w:t xml:space="preserve">     Last Element:</w:t>
            </w:r>
          </w:p>
        </w:tc>
        <w:tc>
          <w:tcPr>
            <w:tcW w:w="2647" w:type="dxa"/>
          </w:tcPr>
          <w:p w14:paraId="56287568" w14:textId="5C9B9E15" w:rsidR="00FC07B9" w:rsidRPr="00FC07B9" w:rsidRDefault="00FC07B9" w:rsidP="00FC07B9">
            <w:pPr>
              <w:jc w:val="center"/>
              <w:rPr>
                <w:sz w:val="20"/>
              </w:rPr>
            </w:pPr>
          </w:p>
        </w:tc>
        <w:tc>
          <w:tcPr>
            <w:tcW w:w="2720" w:type="dxa"/>
          </w:tcPr>
          <w:p w14:paraId="692CFC4F" w14:textId="590C6A69" w:rsidR="00FC07B9" w:rsidRPr="00FC07B9" w:rsidRDefault="00FC07B9" w:rsidP="00FC07B9">
            <w:pPr>
              <w:jc w:val="center"/>
              <w:rPr>
                <w:sz w:val="20"/>
              </w:rPr>
            </w:pPr>
          </w:p>
        </w:tc>
      </w:tr>
      <w:tr w:rsidR="00FC07B9" w:rsidRPr="00727579" w14:paraId="34578B5F" w14:textId="77777777" w:rsidTr="00D27DB7">
        <w:tc>
          <w:tcPr>
            <w:tcW w:w="3263" w:type="dxa"/>
          </w:tcPr>
          <w:p w14:paraId="6C4C63A8" w14:textId="62291CE0" w:rsidR="00FC07B9" w:rsidRPr="00FC07B9" w:rsidRDefault="00FC07B9" w:rsidP="00FC07B9">
            <w:pPr>
              <w:rPr>
                <w:b/>
                <w:bCs/>
                <w:sz w:val="20"/>
              </w:rPr>
            </w:pPr>
            <w:r w:rsidRPr="00FC07B9">
              <w:rPr>
                <w:sz w:val="20"/>
              </w:rPr>
              <w:t xml:space="preserve">          Width (μm)</w:t>
            </w:r>
          </w:p>
        </w:tc>
        <w:tc>
          <w:tcPr>
            <w:tcW w:w="2647" w:type="dxa"/>
          </w:tcPr>
          <w:p w14:paraId="49980669" w14:textId="5E45A453" w:rsidR="00FC07B9" w:rsidRPr="00FC07B9" w:rsidRDefault="00FC07B9" w:rsidP="00FC07B9">
            <w:pPr>
              <w:jc w:val="center"/>
              <w:rPr>
                <w:sz w:val="20"/>
              </w:rPr>
            </w:pPr>
            <w:r w:rsidRPr="00FC07B9">
              <w:rPr>
                <w:sz w:val="20"/>
              </w:rPr>
              <w:t>500</w:t>
            </w:r>
          </w:p>
        </w:tc>
        <w:tc>
          <w:tcPr>
            <w:tcW w:w="2720" w:type="dxa"/>
          </w:tcPr>
          <w:p w14:paraId="683AD703" w14:textId="34772D36"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{"citationID":"EF229tJx","properties":{"formattedCitation":"\\super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1016877B" w14:textId="77777777" w:rsidTr="00D27DB7">
        <w:tc>
          <w:tcPr>
            <w:tcW w:w="3263" w:type="dxa"/>
          </w:tcPr>
          <w:p w14:paraId="594F9316" w14:textId="75B021EF" w:rsidR="00FC07B9" w:rsidRPr="00FC07B9" w:rsidRDefault="00FC07B9" w:rsidP="00FC07B9">
            <w:pPr>
              <w:rPr>
                <w:sz w:val="20"/>
              </w:rPr>
            </w:pPr>
            <w:r w:rsidRPr="00FC07B9">
              <w:rPr>
                <w:sz w:val="20"/>
              </w:rPr>
              <w:t xml:space="preserve">          Density (kg/m</w:t>
            </w:r>
            <w:r w:rsidRPr="00FC07B9">
              <w:rPr>
                <w:sz w:val="20"/>
                <w:vertAlign w:val="superscript"/>
              </w:rPr>
              <w:t>3</w:t>
            </w:r>
            <w:r w:rsidRPr="00FC07B9">
              <w:rPr>
                <w:sz w:val="20"/>
              </w:rPr>
              <w:t>)</w:t>
            </w:r>
          </w:p>
        </w:tc>
        <w:tc>
          <w:tcPr>
            <w:tcW w:w="2647" w:type="dxa"/>
          </w:tcPr>
          <w:p w14:paraId="5CCA978B" w14:textId="49AA71F6" w:rsidR="00FC07B9" w:rsidRPr="00FC07B9" w:rsidRDefault="00FC07B9" w:rsidP="00FC07B9">
            <w:pPr>
              <w:jc w:val="center"/>
              <w:rPr>
                <w:sz w:val="20"/>
              </w:rPr>
            </w:pPr>
            <w:r w:rsidRPr="00FC07B9">
              <w:rPr>
                <w:sz w:val="20"/>
              </w:rPr>
              <w:t>1200</w:t>
            </w:r>
          </w:p>
        </w:tc>
        <w:tc>
          <w:tcPr>
            <w:tcW w:w="2720" w:type="dxa"/>
          </w:tcPr>
          <w:p w14:paraId="6324A68E" w14:textId="0ED11FA4"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{"citationID":"N645jH8U","properties":{"formattedCitation":"\\super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75482F21" w14:textId="77777777" w:rsidTr="00D27DB7">
        <w:tc>
          <w:tcPr>
            <w:tcW w:w="3263" w:type="dxa"/>
          </w:tcPr>
          <w:p w14:paraId="4B5830C1" w14:textId="00BAAA72" w:rsidR="00FC07B9" w:rsidRPr="00FC07B9" w:rsidRDefault="00FC07B9" w:rsidP="00FC07B9">
            <w:pPr>
              <w:rPr>
                <w:b/>
                <w:bCs/>
                <w:sz w:val="20"/>
              </w:rPr>
            </w:pPr>
            <w:r w:rsidRPr="00FC07B9">
              <w:rPr>
                <w:sz w:val="20"/>
              </w:rPr>
              <w:t xml:space="preserve">          Young’s Modulus (N/m</w:t>
            </w:r>
            <w:r w:rsidRPr="00FC07B9">
              <w:rPr>
                <w:sz w:val="20"/>
                <w:vertAlign w:val="superscript"/>
              </w:rPr>
              <w:t>2</w:t>
            </w:r>
            <w:r w:rsidRPr="00FC07B9">
              <w:rPr>
                <w:sz w:val="20"/>
              </w:rPr>
              <w:t>)</w:t>
            </w:r>
          </w:p>
        </w:tc>
        <w:tc>
          <w:tcPr>
            <w:tcW w:w="2647" w:type="dxa"/>
          </w:tcPr>
          <w:p w14:paraId="1153495D" w14:textId="14298BCB" w:rsidR="00FC07B9" w:rsidRPr="00FC07B9" w:rsidRDefault="00FC07B9" w:rsidP="00FC07B9">
            <w:pPr>
              <w:jc w:val="center"/>
              <w:rPr>
                <w:sz w:val="20"/>
              </w:rPr>
            </w:pPr>
            <w:r w:rsidRPr="00FC07B9">
              <w:rPr>
                <w:sz w:val="20"/>
              </w:rPr>
              <w:t>3.9375E+6</w:t>
            </w:r>
          </w:p>
        </w:tc>
        <w:tc>
          <w:tcPr>
            <w:tcW w:w="2720" w:type="dxa"/>
          </w:tcPr>
          <w:p w14:paraId="433221D1" w14:textId="2FCE5561" w:rsidR="00FC07B9" w:rsidRPr="00FC07B9" w:rsidRDefault="00FC07B9" w:rsidP="00FC07B9">
            <w:pPr>
              <w:jc w:val="center"/>
              <w:rPr>
                <w:sz w:val="20"/>
              </w:rPr>
            </w:pPr>
            <w:r w:rsidRPr="00FC07B9">
              <w:rPr>
                <w:sz w:val="20"/>
              </w:rPr>
              <w:t>Gan et al. (2007)</w:t>
            </w:r>
            <w:r w:rsidRPr="00FC07B9">
              <w:rPr>
                <w:sz w:val="20"/>
              </w:rPr>
              <w:fldChar w:fldCharType="begin"/>
            </w:r>
            <w:r w:rsidR="001505BD">
              <w:rPr>
                <w:sz w:val="20"/>
              </w:rPr>
              <w:instrText xml:space="preserve"> ADDIN ZOTERO_ITEM CSL_CITATION {"citationID":"spvhx1Qi","properties":{"formattedCitation":"\\super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Pr="00FC07B9">
              <w:rPr>
                <w:sz w:val="20"/>
              </w:rPr>
              <w:fldChar w:fldCharType="separate"/>
            </w:r>
            <w:r w:rsidR="001505BD" w:rsidRPr="001505BD">
              <w:rPr>
                <w:sz w:val="20"/>
                <w:szCs w:val="24"/>
                <w:vertAlign w:val="superscript"/>
              </w:rPr>
              <w:t>22</w:t>
            </w:r>
            <w:r w:rsidRPr="00FC07B9">
              <w:rPr>
                <w:sz w:val="20"/>
              </w:rPr>
              <w:fldChar w:fldCharType="end"/>
            </w:r>
          </w:p>
        </w:tc>
      </w:tr>
      <w:tr w:rsidR="00FC07B9" w:rsidRPr="00727579" w14:paraId="64D53ED6" w14:textId="77777777" w:rsidTr="00D27DB7">
        <w:tc>
          <w:tcPr>
            <w:tcW w:w="3263" w:type="dxa"/>
          </w:tcPr>
          <w:p w14:paraId="6D450DE1" w14:textId="02B810A4" w:rsidR="00FC07B9" w:rsidRPr="00FC07B9" w:rsidRDefault="00FC07B9" w:rsidP="00FC07B9">
            <w:pPr>
              <w:rPr>
                <w:sz w:val="20"/>
              </w:rPr>
            </w:pPr>
            <w:r w:rsidRPr="00FC07B9">
              <w:rPr>
                <w:sz w:val="20"/>
              </w:rPr>
              <w:t xml:space="preserve">          β Damping Factor</w:t>
            </w:r>
          </w:p>
        </w:tc>
        <w:tc>
          <w:tcPr>
            <w:tcW w:w="2647" w:type="dxa"/>
          </w:tcPr>
          <w:p w14:paraId="0D326B8D" w14:textId="73D63416" w:rsidR="00FC07B9" w:rsidRPr="00FC07B9" w:rsidRDefault="00FC07B9" w:rsidP="00FC07B9">
            <w:pPr>
              <w:jc w:val="center"/>
              <w:rPr>
                <w:sz w:val="20"/>
              </w:rPr>
            </w:pPr>
            <w:r w:rsidRPr="00FC07B9">
              <w:rPr>
                <w:sz w:val="20"/>
              </w:rPr>
              <w:t>0.0009685</w:t>
            </w:r>
          </w:p>
        </w:tc>
        <w:tc>
          <w:tcPr>
            <w:tcW w:w="2720" w:type="dxa"/>
          </w:tcPr>
          <w:p w14:paraId="6254A89B" w14:textId="7B991478" w:rsidR="00FC07B9" w:rsidRPr="00FC07B9" w:rsidRDefault="00FC07B9" w:rsidP="00FC07B9">
            <w:pPr>
              <w:jc w:val="center"/>
              <w:rPr>
                <w:sz w:val="20"/>
              </w:rPr>
            </w:pPr>
          </w:p>
        </w:tc>
      </w:tr>
      <w:tr w:rsidR="00FC07B9" w:rsidRPr="00727579" w14:paraId="1B0B24B8" w14:textId="77777777" w:rsidTr="00D27DB7">
        <w:tc>
          <w:tcPr>
            <w:tcW w:w="3263" w:type="dxa"/>
          </w:tcPr>
          <w:p w14:paraId="7019EDDD" w14:textId="23AEBF7C" w:rsidR="00FC07B9" w:rsidRPr="00126BC2" w:rsidRDefault="00FC07B9" w:rsidP="00FC07B9">
            <w:pPr>
              <w:rPr>
                <w:b/>
                <w:bCs/>
                <w:sz w:val="20"/>
              </w:rPr>
            </w:pPr>
            <w:r w:rsidRPr="00126BC2">
              <w:rPr>
                <w:b/>
                <w:bCs/>
                <w:sz w:val="20"/>
              </w:rPr>
              <w:t>Reissner’s Membrane</w:t>
            </w:r>
          </w:p>
        </w:tc>
        <w:tc>
          <w:tcPr>
            <w:tcW w:w="2647" w:type="dxa"/>
          </w:tcPr>
          <w:p w14:paraId="2DC72F79" w14:textId="77777777" w:rsidR="00FC07B9" w:rsidRPr="00FC07B9" w:rsidRDefault="00FC07B9" w:rsidP="00FC07B9">
            <w:pPr>
              <w:jc w:val="center"/>
              <w:rPr>
                <w:sz w:val="20"/>
              </w:rPr>
            </w:pPr>
          </w:p>
        </w:tc>
        <w:tc>
          <w:tcPr>
            <w:tcW w:w="2720" w:type="dxa"/>
          </w:tcPr>
          <w:p w14:paraId="4D74F5EB" w14:textId="77777777" w:rsidR="00FC07B9" w:rsidRPr="00FC07B9" w:rsidRDefault="00FC07B9" w:rsidP="00FC07B9">
            <w:pPr>
              <w:jc w:val="center"/>
              <w:rPr>
                <w:sz w:val="20"/>
              </w:rPr>
            </w:pPr>
          </w:p>
        </w:tc>
      </w:tr>
      <w:tr w:rsidR="003A631B" w:rsidRPr="00727579" w14:paraId="7FA1B2EC" w14:textId="77777777" w:rsidTr="00D27DB7">
        <w:tc>
          <w:tcPr>
            <w:tcW w:w="3263" w:type="dxa"/>
          </w:tcPr>
          <w:p w14:paraId="158C7359" w14:textId="0C3A9EE4" w:rsidR="003A631B" w:rsidRPr="003A631B" w:rsidRDefault="003A631B" w:rsidP="003A631B">
            <w:pPr>
              <w:rPr>
                <w:sz w:val="20"/>
              </w:rPr>
            </w:pPr>
            <w:r w:rsidRPr="003A631B">
              <w:rPr>
                <w:sz w:val="20"/>
              </w:rPr>
              <w:t xml:space="preserve">     Density (kg/m</w:t>
            </w:r>
            <w:r w:rsidRPr="003A631B">
              <w:rPr>
                <w:sz w:val="20"/>
                <w:vertAlign w:val="superscript"/>
              </w:rPr>
              <w:t>3</w:t>
            </w:r>
            <w:r w:rsidRPr="003A631B">
              <w:rPr>
                <w:sz w:val="20"/>
              </w:rPr>
              <w:t>)</w:t>
            </w:r>
          </w:p>
        </w:tc>
        <w:tc>
          <w:tcPr>
            <w:tcW w:w="2647" w:type="dxa"/>
          </w:tcPr>
          <w:p w14:paraId="4831E244" w14:textId="3FEE3FE2" w:rsidR="003A631B" w:rsidRPr="003A631B" w:rsidRDefault="003A631B" w:rsidP="003A631B">
            <w:pPr>
              <w:jc w:val="center"/>
              <w:rPr>
                <w:sz w:val="20"/>
              </w:rPr>
            </w:pPr>
            <w:r w:rsidRPr="003A631B">
              <w:rPr>
                <w:sz w:val="20"/>
              </w:rPr>
              <w:t>1200</w:t>
            </w:r>
          </w:p>
        </w:tc>
        <w:tc>
          <w:tcPr>
            <w:tcW w:w="2720" w:type="dxa"/>
          </w:tcPr>
          <w:p w14:paraId="3CC228BD" w14:textId="38617302" w:rsidR="003A631B" w:rsidRPr="003A631B" w:rsidRDefault="00E923DE" w:rsidP="003A631B">
            <w:pPr>
              <w:jc w:val="center"/>
              <w:rPr>
                <w:sz w:val="20"/>
              </w:rPr>
            </w:pPr>
            <w:r>
              <w:rPr>
                <w:sz w:val="20"/>
              </w:rPr>
              <w:t>Zhang and Gan (2011)</w:t>
            </w:r>
            <w:r w:rsidR="002626D2">
              <w:rPr>
                <w:sz w:val="20"/>
              </w:rPr>
              <w:fldChar w:fldCharType="begin"/>
            </w:r>
            <w:r w:rsidR="00BE1072">
              <w:rPr>
                <w:sz w:val="20"/>
              </w:rPr>
              <w:instrText xml:space="preserve"> ADDIN ZOTERO_ITEM CSL_CITATION {"citationID":"au7tfceqeo","properties":{"formattedCitation":"\\super 16\\nosupersub{}","plainCitation":"16","noteIndex":0},"citationItems":[{"id":319,"uris":["http://zotero.org/users/local/VRyNeGwD/items/VRW888PJ"],"itemData":{"id":319,"type":"article-journal","abstract":"A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Z."}],"issued":{"date-parts":[["2011",10]]}}}],"schema":"https://github.com/citation-style-language/schema/raw/master/csl-citation.json"} </w:instrText>
            </w:r>
            <w:r w:rsidR="002626D2">
              <w:rPr>
                <w:sz w:val="20"/>
              </w:rPr>
              <w:fldChar w:fldCharType="separate"/>
            </w:r>
            <w:r w:rsidR="00BE1072" w:rsidRPr="00BE1072">
              <w:rPr>
                <w:sz w:val="20"/>
                <w:szCs w:val="24"/>
                <w:vertAlign w:val="superscript"/>
              </w:rPr>
              <w:t>16</w:t>
            </w:r>
            <w:r w:rsidR="002626D2">
              <w:rPr>
                <w:sz w:val="20"/>
              </w:rPr>
              <w:fldChar w:fldCharType="end"/>
            </w:r>
          </w:p>
        </w:tc>
      </w:tr>
      <w:tr w:rsidR="003A631B" w:rsidRPr="00727579" w14:paraId="160FCA37" w14:textId="77777777" w:rsidTr="00D27DB7">
        <w:tc>
          <w:tcPr>
            <w:tcW w:w="3263" w:type="dxa"/>
          </w:tcPr>
          <w:p w14:paraId="795A06E2" w14:textId="32159DA4" w:rsidR="003A631B" w:rsidRPr="003A631B" w:rsidRDefault="003A631B" w:rsidP="003A631B">
            <w:pPr>
              <w:rPr>
                <w:sz w:val="20"/>
              </w:rPr>
            </w:pPr>
            <w:r w:rsidRPr="003A631B">
              <w:rPr>
                <w:sz w:val="20"/>
              </w:rPr>
              <w:t xml:space="preserve">     Young’s Modulus (N/m</w:t>
            </w:r>
            <w:r w:rsidRPr="003A631B">
              <w:rPr>
                <w:sz w:val="20"/>
                <w:vertAlign w:val="superscript"/>
              </w:rPr>
              <w:t>2</w:t>
            </w:r>
            <w:r w:rsidRPr="003A631B">
              <w:rPr>
                <w:sz w:val="20"/>
              </w:rPr>
              <w:t>)</w:t>
            </w:r>
          </w:p>
        </w:tc>
        <w:tc>
          <w:tcPr>
            <w:tcW w:w="2647" w:type="dxa"/>
          </w:tcPr>
          <w:p w14:paraId="0DC715C0" w14:textId="024D5C92" w:rsidR="003A631B" w:rsidRPr="003A631B" w:rsidRDefault="003A631B" w:rsidP="003A631B">
            <w:pPr>
              <w:jc w:val="center"/>
              <w:rPr>
                <w:sz w:val="20"/>
              </w:rPr>
            </w:pPr>
            <w:r w:rsidRPr="003A631B">
              <w:rPr>
                <w:sz w:val="20"/>
              </w:rPr>
              <w:t>5.0E+7</w:t>
            </w:r>
          </w:p>
        </w:tc>
        <w:tc>
          <w:tcPr>
            <w:tcW w:w="2720" w:type="dxa"/>
          </w:tcPr>
          <w:p w14:paraId="299A0DCA" w14:textId="153BA4FD" w:rsidR="003A631B" w:rsidRPr="003A631B" w:rsidRDefault="00E923DE" w:rsidP="003A631B">
            <w:pPr>
              <w:jc w:val="center"/>
              <w:rPr>
                <w:sz w:val="20"/>
              </w:rPr>
            </w:pPr>
            <w:r>
              <w:rPr>
                <w:sz w:val="20"/>
              </w:rPr>
              <w:t>Zhang and Gan (2011)</w:t>
            </w:r>
            <w:r w:rsidR="002626D2">
              <w:rPr>
                <w:sz w:val="20"/>
              </w:rPr>
              <w:fldChar w:fldCharType="begin"/>
            </w:r>
            <w:r w:rsidR="00BE1072">
              <w:rPr>
                <w:sz w:val="20"/>
              </w:rPr>
              <w:instrText xml:space="preserve"> ADDIN ZOTERO_ITEM CSL_CITATION {"citationID":"a2m34am3qbn","properties":{"formattedCitation":"\\super 16\\nosupersub{}","plainCitation":"16","noteIndex":0},"citationItems":[{"id":319,"uris":["http://zotero.org/users/local/VRyNeGwD/items/VRW888PJ"],"itemData":{"id":319,"type":"article-journal","abstract":"A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Z."}],"issued":{"date-parts":[["2011",10]]}}}],"schema":"https://github.com/citation-style-language/schema/raw/master/csl-citation.json"} </w:instrText>
            </w:r>
            <w:r w:rsidR="002626D2">
              <w:rPr>
                <w:sz w:val="20"/>
              </w:rPr>
              <w:fldChar w:fldCharType="separate"/>
            </w:r>
            <w:r w:rsidR="00BE1072" w:rsidRPr="00BE1072">
              <w:rPr>
                <w:sz w:val="20"/>
                <w:szCs w:val="24"/>
                <w:vertAlign w:val="superscript"/>
              </w:rPr>
              <w:t>16</w:t>
            </w:r>
            <w:r w:rsidR="002626D2">
              <w:rPr>
                <w:sz w:val="20"/>
              </w:rPr>
              <w:fldChar w:fldCharType="end"/>
            </w:r>
          </w:p>
        </w:tc>
      </w:tr>
      <w:tr w:rsidR="003A631B" w:rsidRPr="00727579" w14:paraId="10CBFC5A" w14:textId="77777777" w:rsidTr="00D27DB7">
        <w:tc>
          <w:tcPr>
            <w:tcW w:w="3263" w:type="dxa"/>
          </w:tcPr>
          <w:p w14:paraId="022BB643" w14:textId="6CE50528" w:rsidR="003A631B" w:rsidRPr="003A631B" w:rsidRDefault="003A631B" w:rsidP="003A631B">
            <w:pPr>
              <w:rPr>
                <w:sz w:val="20"/>
              </w:rPr>
            </w:pPr>
            <w:r w:rsidRPr="003A631B">
              <w:rPr>
                <w:sz w:val="20"/>
              </w:rPr>
              <w:t xml:space="preserve">     β Damping Factor</w:t>
            </w:r>
          </w:p>
        </w:tc>
        <w:tc>
          <w:tcPr>
            <w:tcW w:w="2647" w:type="dxa"/>
          </w:tcPr>
          <w:p w14:paraId="61FBD8D1" w14:textId="2903D19C" w:rsidR="003A631B" w:rsidRPr="003A631B" w:rsidRDefault="003A631B" w:rsidP="003A631B">
            <w:pPr>
              <w:jc w:val="center"/>
              <w:rPr>
                <w:sz w:val="20"/>
              </w:rPr>
            </w:pPr>
            <w:r w:rsidRPr="003A631B">
              <w:rPr>
                <w:sz w:val="20"/>
              </w:rPr>
              <w:t>0.001</w:t>
            </w:r>
          </w:p>
        </w:tc>
        <w:tc>
          <w:tcPr>
            <w:tcW w:w="2720" w:type="dxa"/>
          </w:tcPr>
          <w:p w14:paraId="15B9B7C7" w14:textId="5CF81916" w:rsidR="003A631B" w:rsidRPr="003A631B" w:rsidRDefault="00E923DE" w:rsidP="003A631B">
            <w:pPr>
              <w:jc w:val="center"/>
              <w:rPr>
                <w:sz w:val="20"/>
              </w:rPr>
            </w:pPr>
            <w:r>
              <w:rPr>
                <w:sz w:val="20"/>
              </w:rPr>
              <w:t>Zhang and Gan (</w:t>
            </w:r>
            <w:r w:rsidR="002626D2">
              <w:rPr>
                <w:sz w:val="20"/>
              </w:rPr>
              <w:t>2011)</w:t>
            </w:r>
            <w:r w:rsidR="002626D2">
              <w:rPr>
                <w:sz w:val="20"/>
              </w:rPr>
              <w:fldChar w:fldCharType="begin"/>
            </w:r>
            <w:r w:rsidR="00BE1072">
              <w:rPr>
                <w:sz w:val="20"/>
              </w:rPr>
              <w:instrText xml:space="preserve"> ADDIN ZOTERO_ITEM CSL_CITATION {"citationID":"a2d0q610h2v","properties":{"formattedCitation":"\\super 16\\nosupersub{}","plainCitation":"16","noteIndex":0},"citationItems":[{"id":319,"uris":["http://zotero.org/users/local/VRyNeGwD/items/VRW888PJ"],"itemData":{"id":319,"type":"article-journal","abstract":"A ﬁnite element (FE) model of the human ear including the ear canal, middle ear, and spiral cochlea was constructed from histological sections of human temporal bone. Multiphysics analysis of the acoustics, structure, and ﬂuid coupling in the ear was conducted in the model. The viscoelastic material behavior was applied to the middle ear soft tissues based on dynamic measurements of tissues in our laboratory. The FE model was ﬁrst validated using the experimental data obtained in human cadaver ears, and then used to investigate the efﬁciency of the forward and reverse mechanical driving with middle ear implant, and the passive vibration of basilar membrane (BM) with cochlear implant placed in the cochlear scala tympani. The middle ear transfer function and the cochlear function of the BM vibration were derived from the model. This comprehensive ear model provides a novel computational tool to visualize and compute the implantable hearing devices and surgical procedures.","container-title":"IEEE Transactions on Biomedical Engineering","DOI":"10.1109/TBME.2011.2159714","ISSN":"0018-9294, 1558-2531","issue":"10","journalAbbreviation":"IEEE Trans. Biomed. Eng.","language":"en","page":"3024-3027","source":"DOI.org (Crossref)","title":"A Comprehensive Model of Human Ear for Analysis of Implantable Hearing Devices","volume":"58","author":[{"family":"Zhang","given":"Xiangming"},{"family":"Gan","given":"R. Z."}],"issued":{"date-parts":[["2011",10]]}}}],"schema":"https://github.com/citation-style-language/schema/raw/master/csl-citation.json"} </w:instrText>
            </w:r>
            <w:r w:rsidR="002626D2">
              <w:rPr>
                <w:sz w:val="20"/>
              </w:rPr>
              <w:fldChar w:fldCharType="separate"/>
            </w:r>
            <w:r w:rsidR="00BE1072" w:rsidRPr="00BE1072">
              <w:rPr>
                <w:sz w:val="20"/>
                <w:szCs w:val="24"/>
                <w:vertAlign w:val="superscript"/>
              </w:rPr>
              <w:t>16</w:t>
            </w:r>
            <w:r w:rsidR="002626D2">
              <w:rPr>
                <w:sz w:val="20"/>
              </w:rPr>
              <w:fldChar w:fldCharType="end"/>
            </w:r>
          </w:p>
        </w:tc>
      </w:tr>
    </w:tbl>
    <w:p w14:paraId="21FDC1C7" w14:textId="77777777" w:rsidR="002040B8" w:rsidRPr="000D357D" w:rsidRDefault="002040B8" w:rsidP="00A8127A">
      <w:pPr>
        <w:tabs>
          <w:tab w:val="left" w:pos="720"/>
          <w:tab w:val="left" w:pos="1380"/>
        </w:tabs>
        <w:spacing w:after="0" w:line="276" w:lineRule="auto"/>
        <w:jc w:val="both"/>
        <w:rPr>
          <w:rFonts w:cs="Times New Roman"/>
          <w:szCs w:val="24"/>
        </w:rPr>
      </w:pPr>
    </w:p>
    <w:p w14:paraId="6D0775D4" w14:textId="17F1D821" w:rsidR="00A60E79" w:rsidRDefault="00C95C87" w:rsidP="00C95C87">
      <w:pPr>
        <w:tabs>
          <w:tab w:val="left" w:pos="720"/>
          <w:tab w:val="left" w:pos="1380"/>
        </w:tabs>
        <w:spacing w:after="0" w:line="480" w:lineRule="auto"/>
        <w:ind w:firstLine="720"/>
        <w:jc w:val="both"/>
        <w:rPr>
          <w:rFonts w:cs="Times New Roman"/>
          <w:szCs w:val="24"/>
        </w:rPr>
      </w:pPr>
      <w:r w:rsidRPr="000D357D">
        <w:rPr>
          <w:rFonts w:cs="Times New Roman"/>
          <w:szCs w:val="24"/>
        </w:rPr>
        <w:lastRenderedPageBreak/>
        <w:t>Fluid-structure interaction (FSI) in ANSYS occurs on defined interface boundary conditions. These interfaces enable communication between the structural and fluid components for FE analysis. In this study, FSI boundary conditions were assigned to the inner wall of the ear canal skin, the ear canal and middle ear facing surfaces of the TM, the SFP surface in contact with the SV, the RWM surfaces in contact with the middle ear and cochlea, the RM surfaces facing the SV and SM, and the BM surfaces facing the SM and ST. With the exception of the RM boundary conditions, these FSI interfaces are identical to those assigned in Brown et al.</w:t>
      </w:r>
      <w:r w:rsidRPr="000D357D">
        <w:rPr>
          <w:rFonts w:cs="Times New Roman"/>
          <w:szCs w:val="24"/>
        </w:rPr>
        <w:fldChar w:fldCharType="begin"/>
      </w:r>
      <w:r>
        <w:rPr>
          <w:rFonts w:cs="Times New Roman"/>
          <w:szCs w:val="24"/>
        </w:rPr>
        <w:instrText xml:space="preserve"> ADDIN ZOTERO_ITEM CSL_CITATION {"citationID":"bXfEmPNU","properties":{"formattedCitation":"\\super 21\\nosupersub{}","plainCitation":"21","noteIndex":0},"citationItems":[{"id":327,"uris":["http://zotero.org/users/local/VRyNeGwD/items/I3SQWN5B"],"itemData":{"id":327,"type":"article-journal","abstract":"Abstract\n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Z."}],"issued":{"date-parts":[["2022",1,1]]}}}],"schema":"https://github.com/citation-style-language/schema/raw/master/csl-citation.json"} </w:instrText>
      </w:r>
      <w:r w:rsidRPr="000D357D">
        <w:rPr>
          <w:rFonts w:cs="Times New Roman"/>
          <w:szCs w:val="24"/>
        </w:rPr>
        <w:fldChar w:fldCharType="separate"/>
      </w:r>
      <w:r w:rsidRPr="00785506">
        <w:rPr>
          <w:rFonts w:cs="Times New Roman"/>
          <w:szCs w:val="24"/>
          <w:vertAlign w:val="superscript"/>
        </w:rPr>
        <w:t>21</w:t>
      </w:r>
      <w:r w:rsidRPr="000D357D">
        <w:rPr>
          <w:rFonts w:cs="Times New Roman"/>
          <w:szCs w:val="24"/>
        </w:rPr>
        <w:fldChar w:fldCharType="end"/>
      </w:r>
      <w:r w:rsidRPr="000D357D">
        <w:rPr>
          <w:rFonts w:cs="Times New Roman"/>
          <w:szCs w:val="24"/>
        </w:rPr>
        <w:t>.</w:t>
      </w:r>
    </w:p>
    <w:p w14:paraId="7384BBFF" w14:textId="69DF76A8" w:rsidR="002D3847" w:rsidRPr="002D3847" w:rsidRDefault="002D3847" w:rsidP="00B632F8">
      <w:pPr>
        <w:pStyle w:val="Heading3"/>
      </w:pPr>
      <w:bookmarkStart w:id="30" w:name="_Toc133858218"/>
      <w:r>
        <w:t>2.2.3 System Coupling Analysis</w:t>
      </w:r>
      <w:r w:rsidR="002F5DE2">
        <w:t>, Inputs</w:t>
      </w:r>
      <w:r>
        <w:t xml:space="preserve"> </w:t>
      </w:r>
      <w:r w:rsidR="00FF1B4D">
        <w:t>and Outputs</w:t>
      </w:r>
      <w:bookmarkEnd w:id="30"/>
    </w:p>
    <w:p w14:paraId="4CED5C5D" w14:textId="77777777" w:rsidR="002D3847" w:rsidRDefault="002D3847" w:rsidP="002D3847">
      <w:pPr>
        <w:tabs>
          <w:tab w:val="left" w:pos="720"/>
          <w:tab w:val="left" w:pos="1380"/>
        </w:tabs>
        <w:spacing w:after="0" w:line="480" w:lineRule="auto"/>
        <w:ind w:firstLine="720"/>
        <w:jc w:val="both"/>
        <w:rPr>
          <w:rFonts w:cs="Times New Roman"/>
          <w:szCs w:val="24"/>
        </w:rPr>
      </w:pPr>
      <w:r w:rsidRPr="000D357D">
        <w:rPr>
          <w:rFonts w:cs="Times New Roman"/>
          <w:szCs w:val="24"/>
        </w:rPr>
        <w:t xml:space="preserve">An experimentally recorded BOP waveform from human </w:t>
      </w:r>
      <w:r w:rsidR="00986A9B">
        <w:rPr>
          <w:rFonts w:cs="Times New Roman"/>
          <w:szCs w:val="24"/>
        </w:rPr>
        <w:t>TB</w:t>
      </w:r>
      <w:r w:rsidRPr="000D357D">
        <w:rPr>
          <w:rFonts w:cs="Times New Roman"/>
          <w:szCs w:val="24"/>
        </w:rPr>
        <w:t xml:space="preserve"> experiment</w:t>
      </w:r>
      <w:r w:rsidR="004C7DE2">
        <w:rPr>
          <w:rFonts w:cs="Times New Roman"/>
          <w:szCs w:val="24"/>
        </w:rPr>
        <w:t>s</w:t>
      </w:r>
      <w:r w:rsidRPr="000D357D">
        <w:rPr>
          <w:rFonts w:cs="Times New Roman"/>
          <w:szCs w:val="24"/>
        </w:rPr>
        <w:t xml:space="preserve"> with a peak pressure of 30.5 kPa</w:t>
      </w:r>
      <w:r w:rsidR="00CA4F5F">
        <w:rPr>
          <w:rFonts w:cs="Times New Roman"/>
          <w:szCs w:val="24"/>
        </w:rPr>
        <w:t xml:space="preserve"> (</w:t>
      </w:r>
      <w:r w:rsidR="00CA4F5F" w:rsidRPr="0089122F">
        <w:rPr>
          <w:rFonts w:cs="Times New Roman"/>
          <w:b/>
          <w:bCs/>
          <w:szCs w:val="24"/>
        </w:rPr>
        <w:t xml:space="preserve">Fig. </w:t>
      </w:r>
      <w:r w:rsidR="00266040">
        <w:rPr>
          <w:rFonts w:cs="Times New Roman"/>
          <w:b/>
          <w:bCs/>
          <w:szCs w:val="24"/>
        </w:rPr>
        <w:t>8</w:t>
      </w:r>
      <w:r w:rsidR="00266040">
        <w:rPr>
          <w:rFonts w:cs="Times New Roman"/>
          <w:szCs w:val="24"/>
        </w:rPr>
        <w:t>)</w:t>
      </w:r>
      <w:r w:rsidRPr="000D357D">
        <w:rPr>
          <w:rFonts w:cs="Times New Roman"/>
          <w:szCs w:val="24"/>
        </w:rPr>
        <w:t xml:space="preserve"> was applied at the entrance of the ear canal as the P</w:t>
      </w:r>
      <w:r w:rsidRPr="000D357D">
        <w:rPr>
          <w:rFonts w:cs="Times New Roman"/>
          <w:szCs w:val="24"/>
          <w:vertAlign w:val="subscript"/>
        </w:rPr>
        <w:t>0</w:t>
      </w:r>
      <w:r w:rsidRPr="000D357D">
        <w:rPr>
          <w:rFonts w:cs="Times New Roman"/>
          <w:szCs w:val="24"/>
        </w:rPr>
        <w:t xml:space="preserve"> shown in </w:t>
      </w:r>
      <w:r w:rsidRPr="0089122F">
        <w:rPr>
          <w:rFonts w:cs="Times New Roman"/>
          <w:b/>
          <w:bCs/>
          <w:szCs w:val="24"/>
        </w:rPr>
        <w:t xml:space="preserve">Fig. </w:t>
      </w:r>
      <w:r w:rsidR="00266040">
        <w:rPr>
          <w:rFonts w:cs="Times New Roman"/>
          <w:b/>
          <w:bCs/>
          <w:szCs w:val="24"/>
        </w:rPr>
        <w:t>6</w:t>
      </w:r>
      <w:r w:rsidRPr="0089122F">
        <w:rPr>
          <w:rFonts w:cs="Times New Roman"/>
          <w:b/>
          <w:bCs/>
          <w:szCs w:val="24"/>
        </w:rPr>
        <w:t>(a)</w:t>
      </w:r>
      <w:r w:rsidRPr="000D357D">
        <w:rPr>
          <w:rFonts w:cs="Times New Roman"/>
          <w:szCs w:val="24"/>
        </w:rPr>
        <w:t>. The simulation was run for 4 ms, with a time-step size of 1 × 10</w:t>
      </w:r>
      <w:r w:rsidRPr="000D357D">
        <w:rPr>
          <w:rFonts w:cs="Times New Roman"/>
          <w:szCs w:val="24"/>
          <w:vertAlign w:val="superscript"/>
        </w:rPr>
        <w:t>-3</w:t>
      </w:r>
      <w:r w:rsidRPr="000D357D">
        <w:rPr>
          <w:rFonts w:cs="Times New Roman"/>
          <w:szCs w:val="24"/>
        </w:rPr>
        <w:t xml:space="preserve"> ms. Both Fluent and Mechanical modules were coupled together using the System Coupling Service to pass structural deformations calculated in Mechanical to Fluent and the fluid force (pressure) calculated in Fluent to Mechanical. Fluid domains were smoothed and re-meshed during the simulation to sustain the mesh quality</w:t>
      </w:r>
      <w:r w:rsidR="001305E7">
        <w:rPr>
          <w:rFonts w:cs="Times New Roman"/>
          <w:szCs w:val="24"/>
        </w:rPr>
        <w:t>.</w:t>
      </w:r>
    </w:p>
    <w:p w14:paraId="7FE4979B" w14:textId="659745CE" w:rsidR="00D1233C" w:rsidRDefault="00D1233C" w:rsidP="00D1233C">
      <w:pPr>
        <w:tabs>
          <w:tab w:val="left" w:pos="720"/>
          <w:tab w:val="left" w:pos="1380"/>
        </w:tabs>
        <w:spacing w:after="0" w:line="480" w:lineRule="auto"/>
        <w:jc w:val="both"/>
        <w:rPr>
          <w:rFonts w:cs="Times New Roman"/>
          <w:szCs w:val="24"/>
        </w:rPr>
      </w:pPr>
      <w:r w:rsidRPr="000D357D">
        <w:rPr>
          <w:rFonts w:cs="Times New Roman"/>
          <w:szCs w:val="24"/>
        </w:rPr>
        <w:tab/>
        <w:t>Mechanical outputs from the FE model included all the fluid pressures and structural deformations induced by the BOP or P</w:t>
      </w:r>
      <w:r w:rsidRPr="00856FE1">
        <w:rPr>
          <w:rFonts w:cs="Times New Roman"/>
          <w:szCs w:val="24"/>
          <w:vertAlign w:val="subscript"/>
        </w:rPr>
        <w:t>0</w:t>
      </w:r>
      <w:r w:rsidRPr="000D357D">
        <w:rPr>
          <w:rFonts w:cs="Times New Roman"/>
          <w:szCs w:val="24"/>
        </w:rPr>
        <w:t>. In this study, the BOP transmission from the ear canal to cochlea was predicted as the ear canal pressure near the TM (P</w:t>
      </w:r>
      <w:r w:rsidRPr="0089122F">
        <w:rPr>
          <w:rFonts w:cs="Times New Roman"/>
          <w:szCs w:val="24"/>
          <w:vertAlign w:val="subscript"/>
        </w:rPr>
        <w:t>1</w:t>
      </w:r>
      <w:r w:rsidRPr="000D357D">
        <w:rPr>
          <w:rFonts w:cs="Times New Roman"/>
          <w:szCs w:val="24"/>
        </w:rPr>
        <w:t>) and the intracochlear pressure in SV (P</w:t>
      </w:r>
      <w:r w:rsidRPr="0089122F">
        <w:rPr>
          <w:rFonts w:cs="Times New Roman"/>
          <w:szCs w:val="24"/>
          <w:vertAlign w:val="subscript"/>
        </w:rPr>
        <w:t>SV</w:t>
      </w:r>
      <w:r w:rsidRPr="000D357D">
        <w:rPr>
          <w:rFonts w:cs="Times New Roman"/>
          <w:szCs w:val="24"/>
        </w:rPr>
        <w:t>) along 5 locations from the base to apex (e.g., 2.5, 5.5, 11.75, 20.5, and 31.75 mm from the base. The</w:t>
      </w:r>
      <w:r>
        <w:rPr>
          <w:rFonts w:cs="Times New Roman"/>
          <w:szCs w:val="24"/>
        </w:rPr>
        <w:t xml:space="preserve"> model predicted the</w:t>
      </w:r>
      <w:r w:rsidRPr="000D357D">
        <w:rPr>
          <w:rFonts w:cs="Times New Roman"/>
          <w:szCs w:val="24"/>
        </w:rPr>
        <w:t xml:space="preserve"> BOP-induced TM and SFP displacements and the BM movement from the base to apex. In addition, </w:t>
      </w:r>
      <w:r>
        <w:rPr>
          <w:rFonts w:cs="Times New Roman"/>
          <w:szCs w:val="24"/>
        </w:rPr>
        <w:t xml:space="preserve">the model predicted the maximum strain and stress </w:t>
      </w:r>
      <w:r w:rsidRPr="000D357D">
        <w:rPr>
          <w:rFonts w:cs="Times New Roman"/>
          <w:szCs w:val="24"/>
        </w:rPr>
        <w:t xml:space="preserve">distributions </w:t>
      </w:r>
      <w:r>
        <w:rPr>
          <w:rFonts w:cs="Times New Roman"/>
          <w:szCs w:val="24"/>
        </w:rPr>
        <w:t>of</w:t>
      </w:r>
      <w:r w:rsidRPr="000D357D">
        <w:rPr>
          <w:rFonts w:cs="Times New Roman"/>
          <w:szCs w:val="24"/>
        </w:rPr>
        <w:t xml:space="preserve"> the TM</w:t>
      </w:r>
      <w:r>
        <w:rPr>
          <w:rFonts w:cs="Times New Roman"/>
          <w:szCs w:val="24"/>
        </w:rPr>
        <w:t xml:space="preserve"> and ISJ.</w:t>
      </w:r>
    </w:p>
    <w:p w14:paraId="71B47118" w14:textId="77777777" w:rsidR="00D1233C" w:rsidRDefault="009B3CE5" w:rsidP="00D1233C">
      <w:pPr>
        <w:keepNext/>
        <w:tabs>
          <w:tab w:val="left" w:pos="720"/>
          <w:tab w:val="left" w:pos="1380"/>
        </w:tabs>
        <w:spacing w:after="0" w:line="276" w:lineRule="auto"/>
        <w:jc w:val="center"/>
      </w:pPr>
      <w:r w:rsidRPr="009B3CE5">
        <w:rPr>
          <w:rFonts w:cs="Times New Roman"/>
          <w:noProof/>
          <w:szCs w:val="24"/>
        </w:rPr>
        <w:lastRenderedPageBreak/>
        <w:drawing>
          <wp:inline distT="0" distB="0" distL="0" distR="0" wp14:anchorId="01049FF5" wp14:editId="3252EF5B">
            <wp:extent cx="2426376" cy="2209800"/>
            <wp:effectExtent l="0" t="0" r="3810" b="0"/>
            <wp:docPr id="869501052"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01052" name="Picture 1" descr="Chart&#10;&#10;Description automatically generated"/>
                    <pic:cNvPicPr/>
                  </pic:nvPicPr>
                  <pic:blipFill>
                    <a:blip r:embed="rId16"/>
                    <a:stretch>
                      <a:fillRect/>
                    </a:stretch>
                  </pic:blipFill>
                  <pic:spPr>
                    <a:xfrm>
                      <a:off x="0" y="0"/>
                      <a:ext cx="2426376" cy="2209800"/>
                    </a:xfrm>
                    <a:prstGeom prst="rect">
                      <a:avLst/>
                    </a:prstGeom>
                  </pic:spPr>
                </pic:pic>
              </a:graphicData>
            </a:graphic>
          </wp:inline>
        </w:drawing>
      </w:r>
    </w:p>
    <w:p w14:paraId="241F1038" w14:textId="60D67B6B" w:rsidR="00227767" w:rsidRPr="00D1233C" w:rsidRDefault="00D1233C" w:rsidP="00D1233C">
      <w:pPr>
        <w:pStyle w:val="Caption"/>
        <w:spacing w:after="0" w:line="276" w:lineRule="auto"/>
        <w:jc w:val="center"/>
        <w:rPr>
          <w:i w:val="0"/>
          <w:iCs w:val="0"/>
          <w:color w:val="auto"/>
          <w:sz w:val="24"/>
          <w:szCs w:val="24"/>
        </w:rPr>
      </w:pPr>
      <w:bookmarkStart w:id="31" w:name="_Toc133858568"/>
      <w:r w:rsidRPr="00D1233C">
        <w:rPr>
          <w:b/>
          <w:bCs/>
          <w:i w:val="0"/>
          <w:iCs w:val="0"/>
          <w:color w:val="auto"/>
          <w:sz w:val="24"/>
          <w:szCs w:val="24"/>
        </w:rPr>
        <w:t xml:space="preserve">Figure </w:t>
      </w:r>
      <w:r w:rsidRPr="00D1233C">
        <w:rPr>
          <w:b/>
          <w:bCs/>
          <w:i w:val="0"/>
          <w:iCs w:val="0"/>
          <w:color w:val="auto"/>
          <w:sz w:val="24"/>
          <w:szCs w:val="24"/>
        </w:rPr>
        <w:fldChar w:fldCharType="begin"/>
      </w:r>
      <w:r w:rsidRPr="00D1233C">
        <w:rPr>
          <w:b/>
          <w:bCs/>
          <w:i w:val="0"/>
          <w:iCs w:val="0"/>
          <w:color w:val="auto"/>
          <w:sz w:val="24"/>
          <w:szCs w:val="24"/>
        </w:rPr>
        <w:instrText xml:space="preserve"> SEQ Figure \* ARABIC </w:instrText>
      </w:r>
      <w:r w:rsidRPr="00D1233C">
        <w:rPr>
          <w:b/>
          <w:bCs/>
          <w:i w:val="0"/>
          <w:iCs w:val="0"/>
          <w:color w:val="auto"/>
          <w:sz w:val="24"/>
          <w:szCs w:val="24"/>
        </w:rPr>
        <w:fldChar w:fldCharType="separate"/>
      </w:r>
      <w:r w:rsidR="008263B7">
        <w:rPr>
          <w:b/>
          <w:bCs/>
          <w:i w:val="0"/>
          <w:iCs w:val="0"/>
          <w:noProof/>
          <w:color w:val="auto"/>
          <w:sz w:val="24"/>
          <w:szCs w:val="24"/>
        </w:rPr>
        <w:t>8</w:t>
      </w:r>
      <w:r w:rsidRPr="00D1233C">
        <w:rPr>
          <w:b/>
          <w:bCs/>
          <w:i w:val="0"/>
          <w:iCs w:val="0"/>
          <w:color w:val="auto"/>
          <w:sz w:val="24"/>
          <w:szCs w:val="24"/>
        </w:rPr>
        <w:fldChar w:fldCharType="end"/>
      </w:r>
      <w:r w:rsidRPr="00D1233C">
        <w:rPr>
          <w:b/>
          <w:bCs/>
          <w:i w:val="0"/>
          <w:iCs w:val="0"/>
          <w:color w:val="auto"/>
          <w:sz w:val="24"/>
          <w:szCs w:val="24"/>
        </w:rPr>
        <w:t>.</w:t>
      </w:r>
      <w:r w:rsidRPr="00D1233C">
        <w:rPr>
          <w:i w:val="0"/>
          <w:iCs w:val="0"/>
          <w:color w:val="auto"/>
          <w:sz w:val="24"/>
          <w:szCs w:val="24"/>
        </w:rPr>
        <w:t xml:space="preserve"> The experimentally recorded BOP waveform applied as input at P0 in the macroscale human ear FE model. The peak pressure is 30.5 kPa.</w:t>
      </w:r>
      <w:bookmarkEnd w:id="31"/>
    </w:p>
    <w:p w14:paraId="1DD2B865" w14:textId="40035B3C" w:rsidR="00D1233C" w:rsidRDefault="00D1233C" w:rsidP="00227767">
      <w:pPr>
        <w:keepNext/>
        <w:tabs>
          <w:tab w:val="left" w:pos="720"/>
          <w:tab w:val="left" w:pos="1380"/>
        </w:tabs>
        <w:spacing w:after="0" w:line="276" w:lineRule="auto"/>
        <w:jc w:val="center"/>
      </w:pPr>
    </w:p>
    <w:p w14:paraId="02C10ACF" w14:textId="6BCE7B84" w:rsidR="006973AC" w:rsidRPr="005F2FD4" w:rsidRDefault="005F2FD4" w:rsidP="00B632F8">
      <w:pPr>
        <w:pStyle w:val="Heading2"/>
      </w:pPr>
      <w:bookmarkStart w:id="32" w:name="_Toc133858219"/>
      <w:r w:rsidRPr="005F2FD4">
        <w:t>2.</w:t>
      </w:r>
      <w:r w:rsidR="00EB7D42">
        <w:t>3</w:t>
      </w:r>
      <w:r w:rsidRPr="005F2FD4">
        <w:t xml:space="preserve"> Mechanical Analysis of Organ of Corti Model in ANSYS</w:t>
      </w:r>
      <w:bookmarkEnd w:id="32"/>
    </w:p>
    <w:p w14:paraId="5BD594AA" w14:textId="00124364" w:rsidR="00C57903" w:rsidRPr="003031E5" w:rsidRDefault="003031E5" w:rsidP="00B632F8">
      <w:pPr>
        <w:pStyle w:val="Heading3"/>
      </w:pPr>
      <w:bookmarkStart w:id="33" w:name="_Toc133858220"/>
      <w:r>
        <w:t>2.</w:t>
      </w:r>
      <w:r w:rsidR="00EB7D42">
        <w:t>3</w:t>
      </w:r>
      <w:r>
        <w:t>.1 Material Properties</w:t>
      </w:r>
      <w:bookmarkEnd w:id="33"/>
    </w:p>
    <w:p w14:paraId="263A15C7" w14:textId="7EF6D646" w:rsidR="00E62AEB" w:rsidRPr="00A93395" w:rsidRDefault="000337D1" w:rsidP="00E62AEB">
      <w:pPr>
        <w:tabs>
          <w:tab w:val="left" w:pos="720"/>
          <w:tab w:val="left" w:pos="1380"/>
        </w:tabs>
        <w:spacing w:after="0" w:line="480" w:lineRule="auto"/>
        <w:jc w:val="both"/>
        <w:rPr>
          <w:rFonts w:cs="Times New Roman"/>
          <w:szCs w:val="24"/>
        </w:rPr>
      </w:pPr>
      <w:r>
        <w:rPr>
          <w:rFonts w:cs="Times New Roman"/>
          <w:szCs w:val="24"/>
        </w:rPr>
        <w:tab/>
      </w:r>
      <w:r w:rsidRPr="00563B5F">
        <w:rPr>
          <w:rFonts w:cs="Times New Roman"/>
          <w:szCs w:val="24"/>
        </w:rPr>
        <w:t xml:space="preserve">The components of the OC model were assigned linear </w:t>
      </w:r>
      <w:r w:rsidR="006A2411" w:rsidRPr="00563B5F">
        <w:rPr>
          <w:rFonts w:cs="Times New Roman"/>
          <w:szCs w:val="24"/>
        </w:rPr>
        <w:t xml:space="preserve">elastic material properties, outlined in </w:t>
      </w:r>
      <w:r w:rsidR="006A2411" w:rsidRPr="007C104B">
        <w:rPr>
          <w:rFonts w:cs="Times New Roman"/>
          <w:b/>
          <w:bCs/>
          <w:szCs w:val="24"/>
        </w:rPr>
        <w:t xml:space="preserve">Table </w:t>
      </w:r>
      <w:r w:rsidR="007C104B" w:rsidRPr="007C104B">
        <w:rPr>
          <w:rFonts w:cs="Times New Roman"/>
          <w:b/>
          <w:bCs/>
          <w:szCs w:val="24"/>
        </w:rPr>
        <w:t>4</w:t>
      </w:r>
      <w:r w:rsidR="00D442DE" w:rsidRPr="00563B5F">
        <w:rPr>
          <w:rFonts w:cs="Times New Roman"/>
          <w:szCs w:val="24"/>
        </w:rPr>
        <w:t xml:space="preserve">. The material properties were derived from material tests and </w:t>
      </w:r>
      <w:r w:rsidR="0046726B" w:rsidRPr="00563B5F">
        <w:rPr>
          <w:rFonts w:cs="Times New Roman"/>
          <w:szCs w:val="24"/>
        </w:rPr>
        <w:t xml:space="preserve">other FE models in </w:t>
      </w:r>
      <w:r w:rsidR="00D85CB7" w:rsidRPr="00563B5F">
        <w:rPr>
          <w:rFonts w:cs="Times New Roman"/>
          <w:szCs w:val="24"/>
        </w:rPr>
        <w:t xml:space="preserve">the </w:t>
      </w:r>
      <w:r w:rsidR="0046726B" w:rsidRPr="00563B5F">
        <w:rPr>
          <w:rFonts w:cs="Times New Roman"/>
          <w:szCs w:val="24"/>
        </w:rPr>
        <w:t>publishe</w:t>
      </w:r>
      <w:r w:rsidR="00D85CB7" w:rsidRPr="00563B5F">
        <w:rPr>
          <w:rFonts w:cs="Times New Roman"/>
          <w:szCs w:val="24"/>
        </w:rPr>
        <w:t>d literature</w:t>
      </w:r>
      <w:r w:rsidR="00EC2B90" w:rsidRPr="00563B5F">
        <w:rPr>
          <w:rFonts w:cs="Times New Roman"/>
          <w:szCs w:val="24"/>
        </w:rPr>
        <w:t>.</w:t>
      </w:r>
      <w:r w:rsidR="00282B2B">
        <w:rPr>
          <w:rFonts w:cs="Times New Roman"/>
          <w:szCs w:val="24"/>
        </w:rPr>
        <w:t xml:space="preserve"> </w:t>
      </w:r>
      <w:r w:rsidR="00F21D0E">
        <w:rPr>
          <w:rFonts w:cs="Times New Roman"/>
          <w:szCs w:val="24"/>
        </w:rPr>
        <w:t xml:space="preserve">The </w:t>
      </w:r>
      <w:r w:rsidR="004B54F2">
        <w:rPr>
          <w:rFonts w:cs="Times New Roman"/>
          <w:szCs w:val="24"/>
        </w:rPr>
        <w:t xml:space="preserve">DC-assigned </w:t>
      </w:r>
      <w:r w:rsidR="00F21D0E">
        <w:rPr>
          <w:rFonts w:cs="Times New Roman"/>
          <w:szCs w:val="24"/>
        </w:rPr>
        <w:t xml:space="preserve">Young’s Modulus was approximated using the elastic rod model in Eq. [3], </w:t>
      </w:r>
      <w:r w:rsidR="00AB5404">
        <w:rPr>
          <w:rFonts w:cs="Times New Roman"/>
          <w:szCs w:val="24"/>
        </w:rPr>
        <w:t>like the model in Zagadou et al</w:t>
      </w:r>
      <w:r w:rsidR="00756035">
        <w:rPr>
          <w:rFonts w:cs="Times New Roman"/>
          <w:szCs w:val="24"/>
        </w:rPr>
        <w:t>. (2014)</w:t>
      </w:r>
      <w:r w:rsidR="00756035">
        <w:rPr>
          <w:rFonts w:cs="Times New Roman"/>
          <w:szCs w:val="24"/>
        </w:rPr>
        <w:fldChar w:fldCharType="begin"/>
      </w:r>
      <w:r w:rsidR="001505BD">
        <w:rPr>
          <w:rFonts w:cs="Times New Roman"/>
          <w:szCs w:val="24"/>
        </w:rPr>
        <w:instrText xml:space="preserve"> ADDIN ZOTERO_ITEM CSL_CITATION {"citationID":"aqhgr8t6to","properties":{"formattedCitation":"\\super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756035">
        <w:rPr>
          <w:rFonts w:cs="Times New Roman"/>
          <w:szCs w:val="24"/>
        </w:rPr>
        <w:fldChar w:fldCharType="separate"/>
      </w:r>
      <w:r w:rsidR="001505BD" w:rsidRPr="001505BD">
        <w:rPr>
          <w:rFonts w:cs="Times New Roman"/>
          <w:szCs w:val="24"/>
          <w:vertAlign w:val="superscript"/>
        </w:rPr>
        <w:t>27</w:t>
      </w:r>
      <w:r w:rsidR="00756035">
        <w:rPr>
          <w:rFonts w:cs="Times New Roman"/>
          <w:szCs w:val="24"/>
        </w:rPr>
        <w:fldChar w:fldCharType="end"/>
      </w:r>
      <w:r w:rsidR="00E62AEB">
        <w:rPr>
          <w:rFonts w:cs="Times New Roman"/>
          <w:szCs w:val="24"/>
        </w:rPr>
        <w:t>:</w:t>
      </w:r>
    </w:p>
    <w:p w14:paraId="1D623682" w14:textId="3211E15F" w:rsidR="00E62AEB" w:rsidRPr="00163A5D" w:rsidRDefault="00E62AEB" w:rsidP="00163A5D">
      <w:pPr>
        <w:keepNext/>
        <w:tabs>
          <w:tab w:val="left" w:pos="720"/>
          <w:tab w:val="center" w:pos="4680"/>
          <w:tab w:val="right" w:pos="9360"/>
        </w:tabs>
        <w:spacing w:after="0" w:line="480" w:lineRule="auto"/>
        <w:jc w:val="both"/>
      </w:pPr>
      <w:r w:rsidRPr="00A93395">
        <w:rPr>
          <w:rFonts w:eastAsiaTheme="minorEastAsia" w:cs="Times New Roman"/>
          <w:szCs w:val="24"/>
        </w:rPr>
        <w:tab/>
      </w:r>
      <w:r w:rsidRPr="00A93395">
        <w:rPr>
          <w:rFonts w:eastAsiaTheme="minorEastAsia" w:cs="Times New Roman"/>
          <w:szCs w:val="24"/>
        </w:rPr>
        <w:tab/>
      </w:r>
      <m:oMath>
        <m:r>
          <w:rPr>
            <w:rFonts w:ascii="Cambria Math" w:hAnsi="Cambria Math"/>
          </w:rPr>
          <m:t>E=</m:t>
        </m:r>
        <m:f>
          <m:fPr>
            <m:ctrlPr>
              <w:rPr>
                <w:rFonts w:ascii="Cambria Math" w:hAnsi="Cambria Math"/>
                <w:i/>
              </w:rPr>
            </m:ctrlPr>
          </m:fPr>
          <m:num>
            <m:r>
              <w:rPr>
                <w:rFonts w:ascii="Cambria Math" w:hAnsi="Cambria Math"/>
              </w:rPr>
              <m:t>k×L</m:t>
            </m:r>
          </m:num>
          <m:den>
            <m:r>
              <w:rPr>
                <w:rFonts w:ascii="Cambria Math" w:hAnsi="Cambria Math"/>
              </w:rPr>
              <m:t>π</m:t>
            </m:r>
            <m:sSup>
              <m:sSupPr>
                <m:ctrlPr>
                  <w:rPr>
                    <w:rFonts w:ascii="Cambria Math" w:hAnsi="Cambria Math"/>
                    <w:i/>
                  </w:rPr>
                </m:ctrlPr>
              </m:sSupPr>
              <m:e>
                <m:r>
                  <w:rPr>
                    <w:rFonts w:ascii="Cambria Math" w:hAnsi="Cambria Math"/>
                  </w:rPr>
                  <m:t>R</m:t>
                </m:r>
              </m:e>
              <m:sup>
                <m:r>
                  <w:rPr>
                    <w:rFonts w:ascii="Cambria Math" w:hAnsi="Cambria Math"/>
                  </w:rPr>
                  <m:t>2</m:t>
                </m:r>
              </m:sup>
            </m:sSup>
          </m:den>
        </m:f>
      </m:oMath>
      <w:r w:rsidR="00163A5D">
        <w:rPr>
          <w:rFonts w:eastAsiaTheme="minorEastAsia" w:cs="Times New Roman"/>
        </w:rPr>
        <w:tab/>
      </w:r>
      <w:r w:rsidR="00163A5D">
        <w:t xml:space="preserve">[ </w:t>
      </w:r>
      <w:fldSimple w:instr=" SEQ [ \* ARABIC ">
        <w:r w:rsidR="008263B7">
          <w:rPr>
            <w:noProof/>
          </w:rPr>
          <w:t>3</w:t>
        </w:r>
      </w:fldSimple>
      <w:r w:rsidR="00163A5D">
        <w:t xml:space="preserve"> ]</w:t>
      </w:r>
    </w:p>
    <w:p w14:paraId="07DB3792" w14:textId="22DB3B2E" w:rsidR="0057151B" w:rsidRDefault="00E62AEB" w:rsidP="00E62AEB">
      <w:pPr>
        <w:tabs>
          <w:tab w:val="left" w:pos="720"/>
          <w:tab w:val="left" w:pos="1380"/>
        </w:tabs>
        <w:spacing w:after="0" w:line="480" w:lineRule="auto"/>
        <w:jc w:val="both"/>
        <w:rPr>
          <w:rFonts w:eastAsiaTheme="minorEastAsia" w:cs="Times New Roman"/>
          <w:szCs w:val="24"/>
        </w:rPr>
      </w:pPr>
      <w:r w:rsidRPr="00A93395">
        <w:rPr>
          <w:rFonts w:cs="Times New Roman"/>
          <w:szCs w:val="24"/>
        </w:rPr>
        <w:t xml:space="preserve">where </w:t>
      </w:r>
      <m:oMath>
        <m:r>
          <w:rPr>
            <w:rFonts w:ascii="Cambria Math" w:hAnsi="Cambria Math"/>
          </w:rPr>
          <m:t>k</m:t>
        </m:r>
      </m:oMath>
      <w:r w:rsidRPr="00A93395">
        <w:rPr>
          <w:rFonts w:cs="Times New Roman"/>
          <w:szCs w:val="24"/>
        </w:rPr>
        <w:t xml:space="preserve"> is the </w:t>
      </w:r>
      <w:r w:rsidR="00B04CAB">
        <w:rPr>
          <w:rFonts w:cs="Times New Roman"/>
          <w:szCs w:val="24"/>
        </w:rPr>
        <w:t>material stiffness</w:t>
      </w:r>
      <w:r w:rsidRPr="00A93395">
        <w:rPr>
          <w:rFonts w:cs="Times New Roman"/>
          <w:szCs w:val="24"/>
        </w:rPr>
        <w:t>,</w:t>
      </w:r>
      <w:r w:rsidR="003E7828">
        <w:rPr>
          <w:rFonts w:cs="Times New Roman"/>
          <w:szCs w:val="24"/>
        </w:rPr>
        <w:t xml:space="preserve"> and</w:t>
      </w:r>
      <w:r w:rsidRPr="00A93395">
        <w:rPr>
          <w:rFonts w:cs="Times New Roman"/>
          <w:szCs w:val="24"/>
        </w:rPr>
        <w:t xml:space="preserve"> </w:t>
      </w:r>
      <m:oMath>
        <m:r>
          <w:rPr>
            <w:rFonts w:ascii="Cambria Math" w:hAnsi="Cambria Math"/>
          </w:rPr>
          <m:t>L</m:t>
        </m:r>
      </m:oMath>
      <w:r w:rsidR="003E7828">
        <w:rPr>
          <w:rFonts w:eastAsiaTheme="minorEastAsia" w:cs="Times New Roman"/>
        </w:rPr>
        <w:t xml:space="preserve"> and</w:t>
      </w:r>
      <w:r w:rsidR="003E7828">
        <w:rPr>
          <w:rFonts w:eastAsiaTheme="minorEastAsia" w:cs="Times New Roman"/>
          <w:szCs w:val="24"/>
        </w:rPr>
        <w:t xml:space="preserve"> </w:t>
      </w:r>
      <m:oMath>
        <m:r>
          <w:rPr>
            <w:rFonts w:ascii="Cambria Math" w:hAnsi="Cambria Math"/>
          </w:rPr>
          <m:t>R</m:t>
        </m:r>
      </m:oMath>
      <w:r w:rsidR="003E7828">
        <w:rPr>
          <w:rFonts w:eastAsiaTheme="minorEastAsia" w:cs="Times New Roman"/>
          <w:szCs w:val="24"/>
        </w:rPr>
        <w:t xml:space="preserve"> are the component length and radius</w:t>
      </w:r>
      <w:r>
        <w:rPr>
          <w:rFonts w:eastAsiaTheme="minorEastAsia" w:cs="Times New Roman"/>
          <w:szCs w:val="24"/>
        </w:rPr>
        <w:t>.</w:t>
      </w:r>
      <w:r w:rsidR="00A17EE3">
        <w:rPr>
          <w:rFonts w:eastAsiaTheme="minorEastAsia" w:cs="Times New Roman"/>
          <w:szCs w:val="24"/>
        </w:rPr>
        <w:t xml:space="preserve"> </w:t>
      </w:r>
      <w:r w:rsidR="000534C6">
        <w:rPr>
          <w:rFonts w:eastAsiaTheme="minorEastAsia" w:cs="Times New Roman"/>
          <w:szCs w:val="24"/>
        </w:rPr>
        <w:t>The Poisson’s ratio of all the materials were assumed to be 0.3.</w:t>
      </w:r>
    </w:p>
    <w:p w14:paraId="3E1BB476" w14:textId="418E36DB" w:rsidR="0023639F" w:rsidRDefault="0023639F" w:rsidP="00E62AEB">
      <w:pPr>
        <w:tabs>
          <w:tab w:val="left" w:pos="720"/>
          <w:tab w:val="left" w:pos="1380"/>
        </w:tabs>
        <w:spacing w:after="0" w:line="480" w:lineRule="auto"/>
        <w:jc w:val="both"/>
        <w:rPr>
          <w:rFonts w:cs="Times New Roman"/>
          <w:szCs w:val="24"/>
        </w:rPr>
      </w:pPr>
      <w:r>
        <w:rPr>
          <w:rFonts w:cs="Times New Roman"/>
          <w:szCs w:val="24"/>
        </w:rPr>
        <w:br w:type="page"/>
      </w:r>
    </w:p>
    <w:p w14:paraId="3569582F" w14:textId="08672E29" w:rsidR="000534C6" w:rsidRPr="000534C6" w:rsidRDefault="000534C6" w:rsidP="000534C6">
      <w:pPr>
        <w:pStyle w:val="Caption"/>
        <w:keepNext/>
        <w:spacing w:after="0" w:line="276" w:lineRule="auto"/>
        <w:jc w:val="center"/>
        <w:rPr>
          <w:i w:val="0"/>
          <w:iCs w:val="0"/>
          <w:color w:val="auto"/>
          <w:sz w:val="24"/>
          <w:szCs w:val="24"/>
        </w:rPr>
      </w:pPr>
      <w:bookmarkStart w:id="34" w:name="_Toc133858547"/>
      <w:r w:rsidRPr="000534C6">
        <w:rPr>
          <w:b/>
          <w:bCs/>
          <w:i w:val="0"/>
          <w:iCs w:val="0"/>
          <w:color w:val="auto"/>
          <w:sz w:val="24"/>
          <w:szCs w:val="24"/>
        </w:rPr>
        <w:lastRenderedPageBreak/>
        <w:t xml:space="preserve">Table </w:t>
      </w:r>
      <w:r w:rsidRPr="000534C6">
        <w:rPr>
          <w:b/>
          <w:bCs/>
          <w:i w:val="0"/>
          <w:iCs w:val="0"/>
          <w:color w:val="auto"/>
          <w:sz w:val="24"/>
          <w:szCs w:val="24"/>
        </w:rPr>
        <w:fldChar w:fldCharType="begin"/>
      </w:r>
      <w:r w:rsidRPr="000534C6">
        <w:rPr>
          <w:b/>
          <w:bCs/>
          <w:i w:val="0"/>
          <w:iCs w:val="0"/>
          <w:color w:val="auto"/>
          <w:sz w:val="24"/>
          <w:szCs w:val="24"/>
        </w:rPr>
        <w:instrText xml:space="preserve"> SEQ Table \* ARABIC </w:instrText>
      </w:r>
      <w:r w:rsidRPr="000534C6">
        <w:rPr>
          <w:b/>
          <w:bCs/>
          <w:i w:val="0"/>
          <w:iCs w:val="0"/>
          <w:color w:val="auto"/>
          <w:sz w:val="24"/>
          <w:szCs w:val="24"/>
        </w:rPr>
        <w:fldChar w:fldCharType="separate"/>
      </w:r>
      <w:r w:rsidR="00E62C6E">
        <w:rPr>
          <w:b/>
          <w:bCs/>
          <w:i w:val="0"/>
          <w:iCs w:val="0"/>
          <w:noProof/>
          <w:color w:val="auto"/>
          <w:sz w:val="24"/>
          <w:szCs w:val="24"/>
        </w:rPr>
        <w:t>4</w:t>
      </w:r>
      <w:r w:rsidRPr="000534C6">
        <w:rPr>
          <w:b/>
          <w:bCs/>
          <w:i w:val="0"/>
          <w:iCs w:val="0"/>
          <w:color w:val="auto"/>
          <w:sz w:val="24"/>
          <w:szCs w:val="24"/>
        </w:rPr>
        <w:fldChar w:fldCharType="end"/>
      </w:r>
      <w:r w:rsidRPr="000534C6">
        <w:rPr>
          <w:b/>
          <w:bCs/>
          <w:i w:val="0"/>
          <w:iCs w:val="0"/>
          <w:color w:val="auto"/>
          <w:sz w:val="24"/>
          <w:szCs w:val="24"/>
        </w:rPr>
        <w:t>.</w:t>
      </w:r>
      <w:r w:rsidRPr="000534C6">
        <w:rPr>
          <w:i w:val="0"/>
          <w:iCs w:val="0"/>
          <w:color w:val="auto"/>
          <w:sz w:val="24"/>
          <w:szCs w:val="24"/>
        </w:rPr>
        <w:t xml:space="preserve"> </w:t>
      </w:r>
      <w:r w:rsidRPr="000534C6">
        <w:rPr>
          <w:rFonts w:cs="Times New Roman"/>
          <w:i w:val="0"/>
          <w:iCs w:val="0"/>
          <w:color w:val="auto"/>
          <w:sz w:val="24"/>
          <w:szCs w:val="24"/>
        </w:rPr>
        <w:t>Linear elastic material properties assigned to structures in the microscale model of the OC. If Poisson’s ratio is not listed, it is assumed to be 0.3.</w:t>
      </w:r>
      <w:bookmarkEnd w:id="34"/>
    </w:p>
    <w:tbl>
      <w:tblPr>
        <w:tblStyle w:val="TableGrid"/>
        <w:tblW w:w="0" w:type="auto"/>
        <w:tblLook w:val="04A0" w:firstRow="1" w:lastRow="0" w:firstColumn="1" w:lastColumn="0" w:noHBand="0" w:noVBand="1"/>
      </w:tblPr>
      <w:tblGrid>
        <w:gridCol w:w="3229"/>
        <w:gridCol w:w="2230"/>
        <w:gridCol w:w="3171"/>
      </w:tblGrid>
      <w:tr w:rsidR="00CF5C01" w:rsidRPr="00E165A4" w14:paraId="09FA7DF1" w14:textId="77777777" w:rsidTr="000534C6">
        <w:tc>
          <w:tcPr>
            <w:tcW w:w="3229" w:type="dxa"/>
          </w:tcPr>
          <w:p w14:paraId="17943ECF" w14:textId="77777777" w:rsidR="00CF5C01" w:rsidRPr="00226B47" w:rsidRDefault="00CF5C01" w:rsidP="000003D0">
            <w:pPr>
              <w:rPr>
                <w:b/>
                <w:bCs/>
                <w:sz w:val="20"/>
              </w:rPr>
            </w:pPr>
            <w:r w:rsidRPr="00226B47">
              <w:rPr>
                <w:b/>
                <w:bCs/>
                <w:sz w:val="20"/>
              </w:rPr>
              <w:t>Structure</w:t>
            </w:r>
          </w:p>
        </w:tc>
        <w:tc>
          <w:tcPr>
            <w:tcW w:w="2230" w:type="dxa"/>
          </w:tcPr>
          <w:p w14:paraId="2D3A5B4D" w14:textId="77777777" w:rsidR="00CF5C01" w:rsidRPr="00226B47" w:rsidRDefault="00CF5C01" w:rsidP="000003D0">
            <w:pPr>
              <w:jc w:val="center"/>
              <w:rPr>
                <w:b/>
                <w:bCs/>
                <w:sz w:val="20"/>
              </w:rPr>
            </w:pPr>
            <w:r w:rsidRPr="00226B47">
              <w:rPr>
                <w:b/>
                <w:bCs/>
                <w:sz w:val="20"/>
              </w:rPr>
              <w:t>FE Model Value</w:t>
            </w:r>
          </w:p>
        </w:tc>
        <w:tc>
          <w:tcPr>
            <w:tcW w:w="3171" w:type="dxa"/>
          </w:tcPr>
          <w:p w14:paraId="32CD531E" w14:textId="77777777" w:rsidR="00CF5C01" w:rsidRPr="00226B47" w:rsidRDefault="00CF5C01" w:rsidP="000003D0">
            <w:pPr>
              <w:jc w:val="center"/>
              <w:rPr>
                <w:b/>
                <w:bCs/>
                <w:sz w:val="20"/>
              </w:rPr>
            </w:pPr>
            <w:r w:rsidRPr="00226B47">
              <w:rPr>
                <w:b/>
                <w:bCs/>
                <w:sz w:val="20"/>
              </w:rPr>
              <w:t>Source</w:t>
            </w:r>
          </w:p>
        </w:tc>
      </w:tr>
      <w:tr w:rsidR="00CF5C01" w:rsidRPr="00FA56FF" w14:paraId="7E477224" w14:textId="77777777" w:rsidTr="000534C6">
        <w:tc>
          <w:tcPr>
            <w:tcW w:w="3229" w:type="dxa"/>
          </w:tcPr>
          <w:p w14:paraId="69BE4A6F" w14:textId="77777777" w:rsidR="00CF5C01" w:rsidRPr="00B12EE9" w:rsidRDefault="00CF5C01" w:rsidP="000003D0">
            <w:pPr>
              <w:rPr>
                <w:b/>
                <w:bCs/>
                <w:sz w:val="20"/>
              </w:rPr>
            </w:pPr>
            <w:r w:rsidRPr="00B12EE9">
              <w:rPr>
                <w:b/>
                <w:bCs/>
                <w:sz w:val="20"/>
              </w:rPr>
              <w:t>Basilar Membrane (BM)</w:t>
            </w:r>
          </w:p>
        </w:tc>
        <w:tc>
          <w:tcPr>
            <w:tcW w:w="2230" w:type="dxa"/>
          </w:tcPr>
          <w:p w14:paraId="443A73E4" w14:textId="77777777" w:rsidR="00CF5C01" w:rsidRPr="004E2C35" w:rsidRDefault="00CF5C01" w:rsidP="000003D0">
            <w:pPr>
              <w:jc w:val="center"/>
              <w:rPr>
                <w:sz w:val="20"/>
              </w:rPr>
            </w:pPr>
          </w:p>
        </w:tc>
        <w:tc>
          <w:tcPr>
            <w:tcW w:w="3171" w:type="dxa"/>
          </w:tcPr>
          <w:p w14:paraId="117CDD6E" w14:textId="77777777" w:rsidR="00CF5C01" w:rsidRPr="004E2C35" w:rsidRDefault="00CF5C01" w:rsidP="000003D0">
            <w:pPr>
              <w:jc w:val="center"/>
              <w:rPr>
                <w:sz w:val="20"/>
              </w:rPr>
            </w:pPr>
          </w:p>
        </w:tc>
      </w:tr>
      <w:tr w:rsidR="00CF5C01" w:rsidRPr="00FA56FF" w14:paraId="6FE8DAEB" w14:textId="77777777" w:rsidTr="000534C6">
        <w:tc>
          <w:tcPr>
            <w:tcW w:w="3229" w:type="dxa"/>
          </w:tcPr>
          <w:p w14:paraId="15F2BD3A" w14:textId="77777777" w:rsidR="00CF5C01" w:rsidRPr="004E2C35" w:rsidRDefault="00CF5C01" w:rsidP="000003D0">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1C520E26" w14:textId="77777777" w:rsidR="00CF5C01" w:rsidRPr="004E2C35" w:rsidRDefault="00CF5C01" w:rsidP="000003D0">
            <w:pPr>
              <w:jc w:val="center"/>
              <w:rPr>
                <w:sz w:val="20"/>
              </w:rPr>
            </w:pPr>
            <w:r w:rsidRPr="004E2C35">
              <w:rPr>
                <w:sz w:val="20"/>
              </w:rPr>
              <w:t>1200</w:t>
            </w:r>
          </w:p>
        </w:tc>
        <w:tc>
          <w:tcPr>
            <w:tcW w:w="3171" w:type="dxa"/>
          </w:tcPr>
          <w:p w14:paraId="12F58480" w14:textId="454DA851" w:rsidR="00CF5C01" w:rsidRPr="004E2C35" w:rsidRDefault="00CF5C01" w:rsidP="000003D0">
            <w:pPr>
              <w:jc w:val="center"/>
              <w:rPr>
                <w:sz w:val="20"/>
              </w:rPr>
            </w:pPr>
            <w:r w:rsidRPr="004E2C35">
              <w:rPr>
                <w:sz w:val="20"/>
              </w:rPr>
              <w:t>Gan et al. (2007)</w:t>
            </w:r>
            <w:r w:rsidR="007631CA">
              <w:rPr>
                <w:sz w:val="20"/>
              </w:rPr>
              <w:fldChar w:fldCharType="begin"/>
            </w:r>
            <w:r w:rsidR="001505BD">
              <w:rPr>
                <w:sz w:val="20"/>
              </w:rPr>
              <w:instrText xml:space="preserve"> ADDIN ZOTERO_ITEM CSL_CITATION {"citationID":"a1r5sv5boqu","properties":{"formattedCitation":"\\super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007631CA">
              <w:rPr>
                <w:sz w:val="20"/>
              </w:rPr>
              <w:fldChar w:fldCharType="separate"/>
            </w:r>
            <w:r w:rsidR="001505BD" w:rsidRPr="001505BD">
              <w:rPr>
                <w:sz w:val="20"/>
                <w:szCs w:val="24"/>
                <w:vertAlign w:val="superscript"/>
              </w:rPr>
              <w:t>22</w:t>
            </w:r>
            <w:r w:rsidR="007631CA">
              <w:rPr>
                <w:sz w:val="20"/>
              </w:rPr>
              <w:fldChar w:fldCharType="end"/>
            </w:r>
          </w:p>
        </w:tc>
      </w:tr>
      <w:tr w:rsidR="00CF5C01" w:rsidRPr="00FA56FF" w14:paraId="0D3A1C28" w14:textId="77777777" w:rsidTr="000534C6">
        <w:tc>
          <w:tcPr>
            <w:tcW w:w="3229" w:type="dxa"/>
          </w:tcPr>
          <w:p w14:paraId="532360F5" w14:textId="77777777" w:rsidR="00CF5C01" w:rsidRPr="004E2C35" w:rsidRDefault="00CF5C01" w:rsidP="000003D0">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0F4B6CF3" w14:textId="77777777" w:rsidR="00CF5C01" w:rsidRPr="004E2C35" w:rsidRDefault="00CF5C01" w:rsidP="000003D0">
            <w:pPr>
              <w:jc w:val="center"/>
              <w:rPr>
                <w:sz w:val="20"/>
                <w:vertAlign w:val="superscript"/>
              </w:rPr>
            </w:pPr>
            <w:r w:rsidRPr="004E2C35">
              <w:rPr>
                <w:sz w:val="20"/>
              </w:rPr>
              <w:t xml:space="preserve">1.72 </w:t>
            </w:r>
            <w:r w:rsidRPr="004E2C35">
              <w:rPr>
                <w:color w:val="202124"/>
                <w:sz w:val="20"/>
                <w:shd w:val="clear" w:color="auto" w:fill="FFFFFF"/>
              </w:rPr>
              <w:t>× 10</w:t>
            </w:r>
            <w:r w:rsidRPr="004E2C35">
              <w:rPr>
                <w:color w:val="202124"/>
                <w:sz w:val="20"/>
                <w:shd w:val="clear" w:color="auto" w:fill="FFFFFF"/>
                <w:vertAlign w:val="superscript"/>
              </w:rPr>
              <w:t>7</w:t>
            </w:r>
          </w:p>
        </w:tc>
        <w:tc>
          <w:tcPr>
            <w:tcW w:w="3171" w:type="dxa"/>
          </w:tcPr>
          <w:p w14:paraId="5B9F66DD" w14:textId="33CEBD97" w:rsidR="00CF5C01" w:rsidRPr="004E2C35" w:rsidRDefault="00CF5C01" w:rsidP="000003D0">
            <w:pPr>
              <w:jc w:val="center"/>
              <w:rPr>
                <w:sz w:val="20"/>
              </w:rPr>
            </w:pPr>
            <w:r w:rsidRPr="004E2C35">
              <w:rPr>
                <w:sz w:val="20"/>
              </w:rPr>
              <w:t>Gan et al. (2007)</w:t>
            </w:r>
            <w:r w:rsidR="007631CA">
              <w:rPr>
                <w:sz w:val="20"/>
              </w:rPr>
              <w:fldChar w:fldCharType="begin"/>
            </w:r>
            <w:r w:rsidR="001505BD">
              <w:rPr>
                <w:sz w:val="20"/>
              </w:rPr>
              <w:instrText xml:space="preserve"> ADDIN ZOTERO_ITEM CSL_CITATION {"citationID":"a137gc0vmf3","properties":{"formattedCitation":"\\super 22\\nosupersub{}","plainCitation":"22","noteIndex":0},"citationItems":[{"id":317,"uris":["http://zotero.org/users/local/VRyNeGwD/items/VGVIVTQ2"],"itemData":{"id":317,"type":"article-journal","abstract":"A 3-D ﬁnite element (FE) model of the human ear consisting of the external ear canal, middle ear, and cochlea is reported in this paper. The acoustic-structure-ﬂuid coupled FE analysis was conducted on the model which included the air in the ear canal and middle ear cavity, the ﬂuid in the cochlea, and the middle ear and cochlea structures (i.e., bones and soft tissues). The middle ear transfer function such as the movements of tympanic membrane, stapes footplate, and round window, the sound pressure gain across the middle ear, and the cochlear input impedance in response to sound stimulus applied in the ear canal were derived and compared with the published experimental measurements in human temporal bones. The frequency sensitivity of the basilar membrane motion and intracochlear pressure induced by sound pressure in the ear canal was predicted along the length of the basilar membrane from the basal turn to the apex. The satisfactory agreements between the model and experimental data in the literature indicate that the middle ear function was well simulated by the model and the simpliﬁed cochlea was able to correlate sound stimulus in the ear canal with vibration of the basilar membrane and pressure variation of the cochlear ﬂuid. This study is the ﬁrst step toward the development of a comprehensive FE model of the entire human ear for acoustic-mechanical analysis.","container-title":"Annals of Biomedical Engineering","DOI":"10.1007/s10439-007-9366-y","ISSN":"0090-6964, 1573-9686","issue":"12","journalAbbreviation":"Ann. Biomed. Eng.","language":"en","page":"2180-2195","source":"DOI.org (Crossref)","title":"Modeling of Sound Transmission from Ear Canal to Cochlea","volume":"35","author":[{"family":"Gan","given":"Rong Z."},{"family":"Reeves","given":"Brian P."},{"family":"Wang","given":"Xuelin"}],"issued":{"date-parts":[["2007",11,14]]}}}],"schema":"https://github.com/citation-style-language/schema/raw/master/csl-citation.json"} </w:instrText>
            </w:r>
            <w:r w:rsidR="007631CA">
              <w:rPr>
                <w:sz w:val="20"/>
              </w:rPr>
              <w:fldChar w:fldCharType="separate"/>
            </w:r>
            <w:r w:rsidR="001505BD" w:rsidRPr="001505BD">
              <w:rPr>
                <w:sz w:val="20"/>
                <w:szCs w:val="24"/>
                <w:vertAlign w:val="superscript"/>
              </w:rPr>
              <w:t>22</w:t>
            </w:r>
            <w:r w:rsidR="007631CA">
              <w:rPr>
                <w:sz w:val="20"/>
              </w:rPr>
              <w:fldChar w:fldCharType="end"/>
            </w:r>
          </w:p>
        </w:tc>
      </w:tr>
      <w:tr w:rsidR="00CF5C01" w:rsidRPr="00FA56FF" w14:paraId="3083871D" w14:textId="77777777" w:rsidTr="000534C6">
        <w:tc>
          <w:tcPr>
            <w:tcW w:w="3229" w:type="dxa"/>
          </w:tcPr>
          <w:p w14:paraId="27C3F720" w14:textId="77777777" w:rsidR="00CF5C01" w:rsidRPr="001A14B4" w:rsidRDefault="00CF5C01" w:rsidP="000003D0">
            <w:pPr>
              <w:rPr>
                <w:b/>
                <w:bCs/>
                <w:sz w:val="20"/>
              </w:rPr>
            </w:pPr>
            <w:r w:rsidRPr="001A14B4">
              <w:rPr>
                <w:b/>
                <w:bCs/>
                <w:sz w:val="20"/>
              </w:rPr>
              <w:t>Tectorial Membrane (TcM)</w:t>
            </w:r>
          </w:p>
        </w:tc>
        <w:tc>
          <w:tcPr>
            <w:tcW w:w="2230" w:type="dxa"/>
          </w:tcPr>
          <w:p w14:paraId="23EC4EC8" w14:textId="77777777" w:rsidR="00CF5C01" w:rsidRPr="004E2C35" w:rsidRDefault="00CF5C01" w:rsidP="000003D0">
            <w:pPr>
              <w:jc w:val="center"/>
              <w:rPr>
                <w:sz w:val="20"/>
              </w:rPr>
            </w:pPr>
          </w:p>
        </w:tc>
        <w:tc>
          <w:tcPr>
            <w:tcW w:w="3171" w:type="dxa"/>
          </w:tcPr>
          <w:p w14:paraId="3B97256C" w14:textId="77777777" w:rsidR="00CF5C01" w:rsidRPr="004E2C35" w:rsidRDefault="00CF5C01" w:rsidP="000003D0">
            <w:pPr>
              <w:jc w:val="center"/>
              <w:rPr>
                <w:sz w:val="20"/>
              </w:rPr>
            </w:pPr>
          </w:p>
        </w:tc>
      </w:tr>
      <w:tr w:rsidR="00CF5C01" w:rsidRPr="00FA56FF" w14:paraId="36FAFF6A" w14:textId="77777777" w:rsidTr="000534C6">
        <w:tc>
          <w:tcPr>
            <w:tcW w:w="3229" w:type="dxa"/>
          </w:tcPr>
          <w:p w14:paraId="40E32612" w14:textId="77777777" w:rsidR="00CF5C01" w:rsidRPr="004E2C35" w:rsidRDefault="00CF5C01" w:rsidP="000003D0">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653865C4" w14:textId="77777777" w:rsidR="00CF5C01" w:rsidRPr="004E2C35" w:rsidRDefault="00CF5C01" w:rsidP="000003D0">
            <w:pPr>
              <w:jc w:val="center"/>
              <w:rPr>
                <w:sz w:val="20"/>
              </w:rPr>
            </w:pPr>
            <w:r w:rsidRPr="004E2C35">
              <w:rPr>
                <w:sz w:val="20"/>
              </w:rPr>
              <w:t>1200</w:t>
            </w:r>
          </w:p>
        </w:tc>
        <w:tc>
          <w:tcPr>
            <w:tcW w:w="3171" w:type="dxa"/>
          </w:tcPr>
          <w:p w14:paraId="3FA4F941" w14:textId="17918D1B" w:rsidR="00CF5C01" w:rsidRPr="004E2C35" w:rsidRDefault="00CF5C01" w:rsidP="000003D0">
            <w:pPr>
              <w:jc w:val="center"/>
              <w:rPr>
                <w:sz w:val="20"/>
              </w:rPr>
            </w:pPr>
            <w:r w:rsidRPr="004E2C35">
              <w:rPr>
                <w:sz w:val="20"/>
              </w:rPr>
              <w:t>Zwislocki and Cefaratti (1989)</w:t>
            </w:r>
            <w:r w:rsidR="007631CA">
              <w:rPr>
                <w:sz w:val="20"/>
              </w:rPr>
              <w:fldChar w:fldCharType="begin"/>
            </w:r>
            <w:r w:rsidR="00BE1072">
              <w:rPr>
                <w:sz w:val="20"/>
              </w:rPr>
              <w:instrText xml:space="preserve"> ADDIN ZOTERO_ITEM CSL_CITATION {"citationID":"a1gne4cjjuq","properties":{"formattedCitation":"\\super 39\\nosupersub{}","plainCitation":"39","noteIndex":0},"citationItems":[{"id":461,"uris":["http://zotero.org/users/local/VRyNeGwD/items/HNUTT6W9"],"itemData":{"id":461,"type":"article-journal","abstract":"The tectorial membrane is assumed to play a crucial role in the stimulation of the cochlear hair cells and was thought for decades to serve as a stiff anchor for the tips of the hair-cell stereocilia, particularly those belonging to the OHCs. Yet, its stiffness has never been measured under conditions approximating its normal environment in live animals. We have developed a method for doing this. The tectorial membrane is approached through the lateral wall of scala media. The bony cochlear capsule is removed along scala media over somewhat less than 14 turn, and the underlying spiral ligament and stria vascularis are carefully reflected. With the help of a three axial hydraulic manipulator, a flexible micropipette filled with isotonic KCl is inserted into the tectorial membrane at one of two different angles and moved either transversally, away from the basilar membrane, or radially, toward or away from the modiolus. This causes the tectorial membrane to be deformed and the micropipette to bend. The micropipette stiffness is calibrated on an instrument of a new kind, so as to convert the bend into force. The calibration allows us to determine the point stiffness of the tectorial membrane from the amount of micropipette bend. The stiffness of the tectorial membrane per unit length has been calculated from the point stiffness with the help of the deformation pattern. Transversal and radial stiffness magnitudes have been determined in the second cochlear turn in Mongolian gerbils. Both are smaller by almost an order of magnitude than the corresponding aggregate stiffness of the OHC stereocilia. As a consequence, the tectorial membrane cannot act as a stiff anchor for the stereocilia but only as a mass load, except at relatively low sound frequencies where mass effects are negligible. This means that the classical model of shear motion between the tectorial membrane and the reticular lamina must be replaced.","container-title":"Hearing Research","DOI":"10.1016/0378-5955(89)90146-9","ISSN":"0378-5955","issue":"2","journalAbbreviation":"Hearing Research","language":"en","page":"211-227","source":"ScienceDirect","title":"Tectorial membrane II: Stiffness measurements in vivo","title-short":"Tectorial membrane II","volume":"42","author":[{"family":"Zwislocki","given":"Jozef J."},{"family":"Cefaratti","given":"Lisa K."}],"issued":{"date-parts":[["1989",11,1]]}}}],"schema":"https://github.com/citation-style-language/schema/raw/master/csl-citation.json"} </w:instrText>
            </w:r>
            <w:r w:rsidR="007631CA">
              <w:rPr>
                <w:sz w:val="20"/>
              </w:rPr>
              <w:fldChar w:fldCharType="separate"/>
            </w:r>
            <w:r w:rsidR="00BE1072" w:rsidRPr="00BE1072">
              <w:rPr>
                <w:sz w:val="20"/>
                <w:szCs w:val="24"/>
                <w:vertAlign w:val="superscript"/>
              </w:rPr>
              <w:t>39</w:t>
            </w:r>
            <w:r w:rsidR="007631CA">
              <w:rPr>
                <w:sz w:val="20"/>
              </w:rPr>
              <w:fldChar w:fldCharType="end"/>
            </w:r>
          </w:p>
        </w:tc>
      </w:tr>
      <w:tr w:rsidR="00CF5C01" w14:paraId="2C79C359" w14:textId="77777777" w:rsidTr="000534C6">
        <w:tc>
          <w:tcPr>
            <w:tcW w:w="3229" w:type="dxa"/>
          </w:tcPr>
          <w:p w14:paraId="56256650" w14:textId="77777777" w:rsidR="00CF5C01" w:rsidRPr="004E2C35" w:rsidRDefault="00CF5C01" w:rsidP="000003D0">
            <w:pPr>
              <w:rPr>
                <w:sz w:val="20"/>
              </w:rPr>
            </w:pPr>
            <w:r w:rsidRPr="004E2C35">
              <w:rPr>
                <w:sz w:val="20"/>
              </w:rPr>
              <w:t xml:space="preserve">     Contacting Hair Cells</w:t>
            </w:r>
          </w:p>
        </w:tc>
        <w:tc>
          <w:tcPr>
            <w:tcW w:w="2230" w:type="dxa"/>
          </w:tcPr>
          <w:p w14:paraId="73D2FEF9" w14:textId="77777777" w:rsidR="00CF5C01" w:rsidRPr="004E2C35" w:rsidRDefault="00CF5C01" w:rsidP="000003D0">
            <w:pPr>
              <w:jc w:val="center"/>
              <w:rPr>
                <w:sz w:val="20"/>
              </w:rPr>
            </w:pPr>
          </w:p>
        </w:tc>
        <w:tc>
          <w:tcPr>
            <w:tcW w:w="3171" w:type="dxa"/>
          </w:tcPr>
          <w:p w14:paraId="008C9697" w14:textId="77777777" w:rsidR="00CF5C01" w:rsidRPr="004E2C35" w:rsidRDefault="00CF5C01" w:rsidP="000003D0">
            <w:pPr>
              <w:jc w:val="center"/>
              <w:rPr>
                <w:sz w:val="20"/>
              </w:rPr>
            </w:pPr>
          </w:p>
        </w:tc>
      </w:tr>
      <w:tr w:rsidR="00CF5C01" w14:paraId="521AE572" w14:textId="77777777" w:rsidTr="000534C6">
        <w:tc>
          <w:tcPr>
            <w:tcW w:w="3229" w:type="dxa"/>
          </w:tcPr>
          <w:p w14:paraId="5647F26B" w14:textId="77777777" w:rsidR="00CF5C01" w:rsidRPr="004E2C35" w:rsidRDefault="00CF5C01" w:rsidP="000003D0">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212BC3FC" w14:textId="77777777" w:rsidR="00CF5C01" w:rsidRPr="004E2C35" w:rsidRDefault="00CF5C01" w:rsidP="000003D0">
            <w:pPr>
              <w:jc w:val="center"/>
              <w:rPr>
                <w:sz w:val="20"/>
              </w:rPr>
            </w:pPr>
            <w:r w:rsidRPr="004E2C35">
              <w:rPr>
                <w:sz w:val="20"/>
              </w:rPr>
              <w:t xml:space="preserve">1.10 </w:t>
            </w:r>
            <w:r w:rsidRPr="004E2C35">
              <w:rPr>
                <w:color w:val="202124"/>
                <w:sz w:val="20"/>
                <w:shd w:val="clear" w:color="auto" w:fill="FFFFFF"/>
              </w:rPr>
              <w:t>× 10</w:t>
            </w:r>
            <w:r w:rsidRPr="004E2C35">
              <w:rPr>
                <w:color w:val="202124"/>
                <w:sz w:val="20"/>
                <w:shd w:val="clear" w:color="auto" w:fill="FFFFFF"/>
                <w:vertAlign w:val="superscript"/>
              </w:rPr>
              <w:t>5</w:t>
            </w:r>
          </w:p>
        </w:tc>
        <w:tc>
          <w:tcPr>
            <w:tcW w:w="3171" w:type="dxa"/>
          </w:tcPr>
          <w:p w14:paraId="270A52E5" w14:textId="0C64E7AD" w:rsidR="00CF5C01" w:rsidRPr="004E2C35" w:rsidRDefault="00CF5C01" w:rsidP="000003D0">
            <w:pPr>
              <w:jc w:val="center"/>
              <w:rPr>
                <w:sz w:val="20"/>
              </w:rPr>
            </w:pPr>
            <w:r w:rsidRPr="004E2C35">
              <w:rPr>
                <w:sz w:val="20"/>
              </w:rPr>
              <w:t>Gueta et al. (2006)</w:t>
            </w:r>
            <w:r w:rsidR="007631CA">
              <w:rPr>
                <w:sz w:val="20"/>
              </w:rPr>
              <w:fldChar w:fldCharType="begin"/>
            </w:r>
            <w:r w:rsidR="00BE1072">
              <w:rPr>
                <w:sz w:val="20"/>
              </w:rPr>
              <w:instrText xml:space="preserve"> ADDIN ZOTERO_ITEM CSL_CITATION {"citationID":"a4n1aouvcn","properties":{"formattedCitation":"\\super 40\\nosupersub{}","plainCitation":"40","noteIndex":0},"citationItems":[{"id":464,"uris":["http://zotero.org/users/local/VRyNeGwD/items/NIKRWBRZ"],"itemData":{"id":464,"type":"article-journal","abstract":"The tectorial membrane (TM) is an extracellular matrix situated over the sensory cells of the cochlea. Its strategic location, together with the results of recent TM-specific mutation studies, suggests that it has an important role in the mechanism by which the cochlea transduces mechanical energy into neural excitation. A detailed characterization of TM mechanical properties is fundamental to understanding its role in cochlear mechanics. In this work, the mechanical properties of the TM are characterized in the radial and longitudinal directions using nano- and microindentation experiments conducted by using atomic force spectroscopy. We find that the stiffness in the main body region and in the spiral limbus attachment zone does not change significantly along the length of the cochlea. The main body of the TM is the softest region, whereas the spiral limbus attachment zone is stiffer, with the two areas having averaged Young's modulus values of 37 ± 3 and 135 ± 14 kPa, respectively. By contrast, we find that the stiffness of the TM in the region above the outer hair cells (OHCs) increases by one order of magnitude in the longitudinal direction, from 24 ± 4 kPa in the apical region to 210 ± 15 kPa at the basilar end of the TM. Scanning electron microscopy analysis shows differences in the collagen fiber arrangements in the OHC zone of the TM that correspond to the observed variations in mechanical properties. The longitudinal increase in TM stiffness is similar to that found for the OHC stereocilia, which supports the existence of mechanical coupling between these two structures.","container-title":"Proceedings of the National Academy of Sciences","DOI":"10.1073/pnas.0603429103","issue":"40","note":"publisher: Proceedings of the National Academy of Sciences","page":"14790-14795","source":"www-pnas-org.ezproxy.lib.ou.edu (Atypon)","title":"Measurement of the mechanical properties of isolated tectorial membrane using atomic force microscopy","volume":"103","author":[{"family":"Gueta","given":"Rachel"},{"family":"Barlam","given":"David"},{"family":"Shneck","given":"Roni Z."},{"family":"Rousso","given":"Itay"}],"issued":{"date-parts":[["2006",10,3]]}}}],"schema":"https://github.com/citation-style-language/schema/raw/master/csl-citation.json"} </w:instrText>
            </w:r>
            <w:r w:rsidR="007631CA">
              <w:rPr>
                <w:sz w:val="20"/>
              </w:rPr>
              <w:fldChar w:fldCharType="separate"/>
            </w:r>
            <w:r w:rsidR="00BE1072" w:rsidRPr="00BE1072">
              <w:rPr>
                <w:sz w:val="20"/>
                <w:szCs w:val="24"/>
                <w:vertAlign w:val="superscript"/>
              </w:rPr>
              <w:t>40</w:t>
            </w:r>
            <w:r w:rsidR="007631CA">
              <w:rPr>
                <w:sz w:val="20"/>
              </w:rPr>
              <w:fldChar w:fldCharType="end"/>
            </w:r>
          </w:p>
        </w:tc>
      </w:tr>
      <w:tr w:rsidR="00CF5C01" w14:paraId="0340755A" w14:textId="77777777" w:rsidTr="000534C6">
        <w:tc>
          <w:tcPr>
            <w:tcW w:w="3229" w:type="dxa"/>
          </w:tcPr>
          <w:p w14:paraId="6CE1207A" w14:textId="77777777" w:rsidR="00CF5C01" w:rsidRPr="004E2C35" w:rsidRDefault="00CF5C01" w:rsidP="000003D0">
            <w:pPr>
              <w:rPr>
                <w:sz w:val="20"/>
              </w:rPr>
            </w:pPr>
            <w:r w:rsidRPr="004E2C35">
              <w:rPr>
                <w:sz w:val="20"/>
              </w:rPr>
              <w:t xml:space="preserve">     Main Body</w:t>
            </w:r>
          </w:p>
        </w:tc>
        <w:tc>
          <w:tcPr>
            <w:tcW w:w="2230" w:type="dxa"/>
          </w:tcPr>
          <w:p w14:paraId="13A7CEE6" w14:textId="77777777" w:rsidR="00CF5C01" w:rsidRPr="004E2C35" w:rsidRDefault="00CF5C01" w:rsidP="000003D0">
            <w:pPr>
              <w:jc w:val="center"/>
              <w:rPr>
                <w:sz w:val="20"/>
              </w:rPr>
            </w:pPr>
          </w:p>
        </w:tc>
        <w:tc>
          <w:tcPr>
            <w:tcW w:w="3171" w:type="dxa"/>
          </w:tcPr>
          <w:p w14:paraId="27B91AA8" w14:textId="77777777" w:rsidR="00CF5C01" w:rsidRPr="004E2C35" w:rsidRDefault="00CF5C01" w:rsidP="000003D0">
            <w:pPr>
              <w:jc w:val="center"/>
              <w:rPr>
                <w:sz w:val="20"/>
              </w:rPr>
            </w:pPr>
          </w:p>
        </w:tc>
      </w:tr>
      <w:tr w:rsidR="00CF5C01" w:rsidRPr="00FA56FF" w14:paraId="77E3A3B5" w14:textId="77777777" w:rsidTr="000534C6">
        <w:tc>
          <w:tcPr>
            <w:tcW w:w="3229" w:type="dxa"/>
          </w:tcPr>
          <w:p w14:paraId="5AE2BAC3" w14:textId="77777777" w:rsidR="00CF5C01" w:rsidRPr="004E2C35" w:rsidRDefault="00CF5C01" w:rsidP="000003D0">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4723A61B" w14:textId="77777777" w:rsidR="00CF5C01" w:rsidRPr="004E2C35" w:rsidRDefault="00CF5C01" w:rsidP="000003D0">
            <w:pPr>
              <w:jc w:val="center"/>
              <w:rPr>
                <w:sz w:val="20"/>
                <w:vertAlign w:val="superscript"/>
              </w:rPr>
            </w:pPr>
            <w:r w:rsidRPr="004E2C35">
              <w:rPr>
                <w:sz w:val="20"/>
              </w:rPr>
              <w:t xml:space="preserve">3.0 </w:t>
            </w:r>
            <w:r w:rsidRPr="004E2C35">
              <w:rPr>
                <w:color w:val="202124"/>
                <w:sz w:val="20"/>
                <w:shd w:val="clear" w:color="auto" w:fill="FFFFFF"/>
              </w:rPr>
              <w:t>× 10</w:t>
            </w:r>
            <w:r w:rsidRPr="004E2C35">
              <w:rPr>
                <w:color w:val="202124"/>
                <w:sz w:val="20"/>
                <w:shd w:val="clear" w:color="auto" w:fill="FFFFFF"/>
                <w:vertAlign w:val="superscript"/>
              </w:rPr>
              <w:t>4</w:t>
            </w:r>
          </w:p>
        </w:tc>
        <w:tc>
          <w:tcPr>
            <w:tcW w:w="3171" w:type="dxa"/>
          </w:tcPr>
          <w:p w14:paraId="3DA82D6E" w14:textId="44060569" w:rsidR="00CF5C01" w:rsidRPr="004E2C35" w:rsidRDefault="00CF5C01" w:rsidP="000003D0">
            <w:pPr>
              <w:jc w:val="center"/>
              <w:rPr>
                <w:sz w:val="20"/>
              </w:rPr>
            </w:pPr>
            <w:r w:rsidRPr="004E2C35">
              <w:rPr>
                <w:sz w:val="20"/>
              </w:rPr>
              <w:t>Gueta et al. (2006)</w:t>
            </w:r>
            <w:r w:rsidR="007631CA">
              <w:rPr>
                <w:sz w:val="20"/>
              </w:rPr>
              <w:fldChar w:fldCharType="begin"/>
            </w:r>
            <w:r w:rsidR="00BE1072">
              <w:rPr>
                <w:sz w:val="20"/>
              </w:rPr>
              <w:instrText xml:space="preserve"> ADDIN ZOTERO_ITEM CSL_CITATION {"citationID":"a1574rnkgh6","properties":{"formattedCitation":"\\super 40\\nosupersub{}","plainCitation":"40","noteIndex":0},"citationItems":[{"id":464,"uris":["http://zotero.org/users/local/VRyNeGwD/items/NIKRWBRZ"],"itemData":{"id":464,"type":"article-journal","abstract":"The tectorial membrane (TM) is an extracellular matrix situated over the sensory cells of the cochlea. Its strategic location, together with the results of recent TM-specific mutation studies, suggests that it has an important role in the mechanism by which the cochlea transduces mechanical energy into neural excitation. A detailed characterization of TM mechanical properties is fundamental to understanding its role in cochlear mechanics. In this work, the mechanical properties of the TM are characterized in the radial and longitudinal directions using nano- and microindentation experiments conducted by using atomic force spectroscopy. We find that the stiffness in the main body region and in the spiral limbus attachment zone does not change significantly along the length of the cochlea. The main body of the TM is the softest region, whereas the spiral limbus attachment zone is stiffer, with the two areas having averaged Young's modulus values of 37 ± 3 and 135 ± 14 kPa, respectively. By contrast, we find that the stiffness of the TM in the region above the outer hair cells (OHCs) increases by one order of magnitude in the longitudinal direction, from 24 ± 4 kPa in the apical region to 210 ± 15 kPa at the basilar end of the TM. Scanning electron microscopy analysis shows differences in the collagen fiber arrangements in the OHC zone of the TM that correspond to the observed variations in mechanical properties. The longitudinal increase in TM stiffness is similar to that found for the OHC stereocilia, which supports the existence of mechanical coupling between these two structures.","container-title":"Proceedings of the National Academy of Sciences","DOI":"10.1073/pnas.0603429103","issue":"40","note":"publisher: Proceedings of the National Academy of Sciences","page":"14790-14795","source":"www-pnas-org.ezproxy.lib.ou.edu (Atypon)","title":"Measurement of the mechanical properties of isolated tectorial membrane using atomic force microscopy","volume":"103","author":[{"family":"Gueta","given":"Rachel"},{"family":"Barlam","given":"David"},{"family":"Shneck","given":"Roni Z."},{"family":"Rousso","given":"Itay"}],"issued":{"date-parts":[["2006",10,3]]}}}],"schema":"https://github.com/citation-style-language/schema/raw/master/csl-citation.json"} </w:instrText>
            </w:r>
            <w:r w:rsidR="007631CA">
              <w:rPr>
                <w:sz w:val="20"/>
              </w:rPr>
              <w:fldChar w:fldCharType="separate"/>
            </w:r>
            <w:r w:rsidR="00BE1072" w:rsidRPr="00BE1072">
              <w:rPr>
                <w:sz w:val="20"/>
                <w:szCs w:val="24"/>
                <w:vertAlign w:val="superscript"/>
              </w:rPr>
              <w:t>40</w:t>
            </w:r>
            <w:r w:rsidR="007631CA">
              <w:rPr>
                <w:sz w:val="20"/>
              </w:rPr>
              <w:fldChar w:fldCharType="end"/>
            </w:r>
          </w:p>
        </w:tc>
      </w:tr>
      <w:tr w:rsidR="00CF5C01" w:rsidRPr="00FA56FF" w14:paraId="30D89490" w14:textId="77777777" w:rsidTr="000534C6">
        <w:tc>
          <w:tcPr>
            <w:tcW w:w="3229" w:type="dxa"/>
          </w:tcPr>
          <w:p w14:paraId="0599B0F0" w14:textId="77777777" w:rsidR="00CF5C01" w:rsidRPr="001A14B4" w:rsidRDefault="00CF5C01" w:rsidP="000003D0">
            <w:pPr>
              <w:rPr>
                <w:b/>
                <w:bCs/>
                <w:sz w:val="20"/>
              </w:rPr>
            </w:pPr>
            <w:r w:rsidRPr="001A14B4">
              <w:rPr>
                <w:b/>
                <w:bCs/>
                <w:sz w:val="20"/>
              </w:rPr>
              <w:t>Hair Bundle (HB)</w:t>
            </w:r>
          </w:p>
        </w:tc>
        <w:tc>
          <w:tcPr>
            <w:tcW w:w="2230" w:type="dxa"/>
          </w:tcPr>
          <w:p w14:paraId="74259258" w14:textId="77777777" w:rsidR="00CF5C01" w:rsidRPr="004E2C35" w:rsidRDefault="00CF5C01" w:rsidP="000003D0">
            <w:pPr>
              <w:jc w:val="center"/>
              <w:rPr>
                <w:sz w:val="20"/>
              </w:rPr>
            </w:pPr>
          </w:p>
        </w:tc>
        <w:tc>
          <w:tcPr>
            <w:tcW w:w="3171" w:type="dxa"/>
          </w:tcPr>
          <w:p w14:paraId="606C2BC8" w14:textId="77777777" w:rsidR="00CF5C01" w:rsidRPr="004E2C35" w:rsidRDefault="00CF5C01" w:rsidP="000003D0">
            <w:pPr>
              <w:jc w:val="center"/>
              <w:rPr>
                <w:sz w:val="20"/>
              </w:rPr>
            </w:pPr>
          </w:p>
        </w:tc>
      </w:tr>
      <w:tr w:rsidR="009E541F" w:rsidRPr="00FA56FF" w14:paraId="3A099D38" w14:textId="77777777" w:rsidTr="000534C6">
        <w:tc>
          <w:tcPr>
            <w:tcW w:w="3229" w:type="dxa"/>
          </w:tcPr>
          <w:p w14:paraId="26AEF913" w14:textId="3E74DB2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2196172F" w14:textId="3E756A18" w:rsidR="009E541F" w:rsidRPr="004E2C35" w:rsidRDefault="009E541F" w:rsidP="009E541F">
            <w:pPr>
              <w:jc w:val="center"/>
              <w:rPr>
                <w:sz w:val="20"/>
              </w:rPr>
            </w:pPr>
            <w:r>
              <w:rPr>
                <w:sz w:val="20"/>
              </w:rPr>
              <w:t>1200</w:t>
            </w:r>
          </w:p>
        </w:tc>
        <w:tc>
          <w:tcPr>
            <w:tcW w:w="3171" w:type="dxa"/>
          </w:tcPr>
          <w:p w14:paraId="16043247" w14:textId="6D939ED7" w:rsidR="009E541F" w:rsidRPr="004E2C35" w:rsidRDefault="009E541F" w:rsidP="009E541F">
            <w:pPr>
              <w:jc w:val="center"/>
              <w:rPr>
                <w:sz w:val="20"/>
              </w:rPr>
            </w:pPr>
            <w:r>
              <w:rPr>
                <w:sz w:val="20"/>
              </w:rPr>
              <w:t>Assumed</w:t>
            </w:r>
          </w:p>
        </w:tc>
      </w:tr>
      <w:tr w:rsidR="009E541F" w:rsidRPr="00FA56FF" w14:paraId="0C1FA8F2" w14:textId="77777777" w:rsidTr="000534C6">
        <w:tc>
          <w:tcPr>
            <w:tcW w:w="3229" w:type="dxa"/>
          </w:tcPr>
          <w:p w14:paraId="7FC82A48"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3D0B016B" w14:textId="77777777" w:rsidR="009E541F" w:rsidRPr="004E2C35" w:rsidRDefault="009E541F" w:rsidP="009E541F">
            <w:pPr>
              <w:jc w:val="center"/>
              <w:rPr>
                <w:sz w:val="20"/>
              </w:rPr>
            </w:pPr>
            <w:r w:rsidRPr="004E2C35">
              <w:rPr>
                <w:sz w:val="20"/>
              </w:rPr>
              <w:t xml:space="preserve">8.6 </w:t>
            </w:r>
            <w:r w:rsidRPr="004E2C35">
              <w:rPr>
                <w:color w:val="202124"/>
                <w:sz w:val="20"/>
                <w:shd w:val="clear" w:color="auto" w:fill="FFFFFF"/>
              </w:rPr>
              <w:t>× 10</w:t>
            </w:r>
            <w:r w:rsidRPr="004E2C35">
              <w:rPr>
                <w:color w:val="202124"/>
                <w:sz w:val="20"/>
                <w:shd w:val="clear" w:color="auto" w:fill="FFFFFF"/>
                <w:vertAlign w:val="superscript"/>
              </w:rPr>
              <w:t>7</w:t>
            </w:r>
          </w:p>
        </w:tc>
        <w:tc>
          <w:tcPr>
            <w:tcW w:w="3171" w:type="dxa"/>
          </w:tcPr>
          <w:p w14:paraId="6A424A0C" w14:textId="49F94644" w:rsidR="009E541F" w:rsidRPr="004E2C35" w:rsidRDefault="009E541F" w:rsidP="009E541F">
            <w:pPr>
              <w:jc w:val="center"/>
              <w:rPr>
                <w:sz w:val="20"/>
              </w:rPr>
            </w:pPr>
            <w:r w:rsidRPr="004E2C35">
              <w:rPr>
                <w:sz w:val="20"/>
              </w:rPr>
              <w:t>Matsui et al. (2006)</w:t>
            </w:r>
            <w:r w:rsidR="007631CA">
              <w:rPr>
                <w:sz w:val="20"/>
              </w:rPr>
              <w:fldChar w:fldCharType="begin"/>
            </w:r>
            <w:r w:rsidR="00BE1072">
              <w:rPr>
                <w:sz w:val="20"/>
              </w:rPr>
              <w:instrText xml:space="preserve"> ADDIN ZOTERO_ITEM CSL_CITATION {"citationID":"akqn331ak7","properties":{"formattedCitation":"\\super 41\\nosupersub{}","plainCitation":"41","noteIndex":0},"citationItems":[{"id":456,"uris":["http://zotero.org/users/local/VRyNeGwD/items/J7MHH5MB"],"itemData":{"id":456,"type":"article-journal","abstract":"The motion of the inner hair cell (IHC) stereocilia, which results in tension in the tip links connected to mechanically gated ion channels, mediates the auditory transduction process. However, it is difficult to directly observe the motion of the stereocilia because of their minute dimensions and complex structure. In this study, to investigate such motion, a finite element method model of the tall, middle and short IHC stereocilia, including the tip and lateral links extending between the stereocilia, was constructed. By applying an analytically estimated fluid force caused by a stimulus of 60dB SPL at 500Hz to the model, the dynamic behavior of the stereocilia was analyzed. Numerical results showed that the stereocilia moved in phase and that the maximum tensions of 2.5fN and 2.1fN occurred in the tip link connecting the tall and middle stereocilia and in the tip link connecting the middle and short stereocilia, respectively. By contrast, under the condition in which the lateral links were removed, maximum tension in the former increased to 11.6fN, while that in the latter only increased to 2.3fN. It was therefore suggested that the lateral links protect the MET channels located at taller stereocilia against large stimuli and subject the channels located in the same IHC to forces of similar size.","container-title":"JSME International Journal Series C Mechanical Systems, Machine Elements and Manufacturing","DOI":"10.1299/jsmec.49.828","issue":"3","page":"828-836","source":"J-Stage","title":"Analysis of the Dynamic Behavior of the Inner Hair Cell Stereocilia by the Finite Element Method","volume":"49","author":[{"family":"Matsui","given":"Toshihiro"},{"family":"Nakajima","given":"Chihiro"},{"family":"Yamamoto","given":"Yuichi"},{"family":"Andoh","given":"Masayoshi"},{"family":"Iida","given":"Koji"},{"family":"Murakoshi","given":"Michio"},{"family":"Kumano","given":"Shun"},{"family":"Wada","given":"Hiroshi"}],"issued":{"date-parts":[["2006"]]}}}],"schema":"https://github.com/citation-style-language/schema/raw/master/csl-citation.json"} </w:instrText>
            </w:r>
            <w:r w:rsidR="007631CA">
              <w:rPr>
                <w:sz w:val="20"/>
              </w:rPr>
              <w:fldChar w:fldCharType="separate"/>
            </w:r>
            <w:r w:rsidR="00BE1072" w:rsidRPr="00BE1072">
              <w:rPr>
                <w:sz w:val="20"/>
                <w:szCs w:val="24"/>
                <w:vertAlign w:val="superscript"/>
              </w:rPr>
              <w:t>41</w:t>
            </w:r>
            <w:r w:rsidR="007631CA">
              <w:rPr>
                <w:sz w:val="20"/>
              </w:rPr>
              <w:fldChar w:fldCharType="end"/>
            </w:r>
          </w:p>
        </w:tc>
      </w:tr>
      <w:tr w:rsidR="009E541F" w:rsidRPr="00FA56FF" w14:paraId="3E4D4B9D" w14:textId="77777777" w:rsidTr="000534C6">
        <w:tc>
          <w:tcPr>
            <w:tcW w:w="3229" w:type="dxa"/>
          </w:tcPr>
          <w:p w14:paraId="5ACF9647" w14:textId="77777777" w:rsidR="009E541F" w:rsidRPr="001A14B4" w:rsidRDefault="009E541F" w:rsidP="009E541F">
            <w:pPr>
              <w:rPr>
                <w:b/>
                <w:bCs/>
                <w:sz w:val="20"/>
              </w:rPr>
            </w:pPr>
            <w:r w:rsidRPr="001A14B4">
              <w:rPr>
                <w:b/>
                <w:bCs/>
                <w:sz w:val="20"/>
              </w:rPr>
              <w:t>Reticular Lamina (RL)</w:t>
            </w:r>
          </w:p>
        </w:tc>
        <w:tc>
          <w:tcPr>
            <w:tcW w:w="2230" w:type="dxa"/>
          </w:tcPr>
          <w:p w14:paraId="68C5128F" w14:textId="77777777" w:rsidR="009E541F" w:rsidRPr="004E2C35" w:rsidRDefault="009E541F" w:rsidP="009E541F">
            <w:pPr>
              <w:jc w:val="center"/>
              <w:rPr>
                <w:sz w:val="20"/>
              </w:rPr>
            </w:pPr>
          </w:p>
        </w:tc>
        <w:tc>
          <w:tcPr>
            <w:tcW w:w="3171" w:type="dxa"/>
          </w:tcPr>
          <w:p w14:paraId="6B65DFF3" w14:textId="77777777" w:rsidR="009E541F" w:rsidRPr="004E2C35" w:rsidRDefault="009E541F" w:rsidP="009E541F">
            <w:pPr>
              <w:jc w:val="center"/>
              <w:rPr>
                <w:sz w:val="20"/>
              </w:rPr>
            </w:pPr>
          </w:p>
        </w:tc>
      </w:tr>
      <w:tr w:rsidR="009E541F" w:rsidRPr="00FA56FF" w14:paraId="68C73A88" w14:textId="77777777" w:rsidTr="000534C6">
        <w:tc>
          <w:tcPr>
            <w:tcW w:w="3229" w:type="dxa"/>
          </w:tcPr>
          <w:p w14:paraId="365A93E3"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4BE83ABD" w14:textId="77777777" w:rsidR="009E541F" w:rsidRPr="004E2C35" w:rsidRDefault="009E541F" w:rsidP="009E541F">
            <w:pPr>
              <w:jc w:val="center"/>
              <w:rPr>
                <w:sz w:val="20"/>
              </w:rPr>
            </w:pPr>
            <w:r w:rsidRPr="004E2C35">
              <w:rPr>
                <w:sz w:val="20"/>
              </w:rPr>
              <w:t>1200</w:t>
            </w:r>
          </w:p>
        </w:tc>
        <w:tc>
          <w:tcPr>
            <w:tcW w:w="3171" w:type="dxa"/>
          </w:tcPr>
          <w:p w14:paraId="2722453F" w14:textId="77777777" w:rsidR="009E541F" w:rsidRPr="004E2C35" w:rsidRDefault="009E541F" w:rsidP="009E541F">
            <w:pPr>
              <w:jc w:val="center"/>
              <w:rPr>
                <w:sz w:val="20"/>
              </w:rPr>
            </w:pPr>
            <w:r w:rsidRPr="004E2C35">
              <w:rPr>
                <w:sz w:val="20"/>
              </w:rPr>
              <w:t>Assumed</w:t>
            </w:r>
          </w:p>
        </w:tc>
      </w:tr>
      <w:tr w:rsidR="009E541F" w:rsidRPr="00FA56FF" w14:paraId="2CE95716" w14:textId="77777777" w:rsidTr="000534C6">
        <w:tc>
          <w:tcPr>
            <w:tcW w:w="3229" w:type="dxa"/>
          </w:tcPr>
          <w:p w14:paraId="3E1D5989"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0700A65A" w14:textId="77777777" w:rsidR="009E541F" w:rsidRPr="004E2C35" w:rsidRDefault="009E541F" w:rsidP="009E541F">
            <w:pPr>
              <w:jc w:val="center"/>
              <w:rPr>
                <w:sz w:val="20"/>
              </w:rPr>
            </w:pPr>
            <w:r w:rsidRPr="004E2C35">
              <w:rPr>
                <w:sz w:val="20"/>
              </w:rPr>
              <w:t xml:space="preserve">1.0 </w:t>
            </w:r>
            <w:r w:rsidRPr="004E2C35">
              <w:rPr>
                <w:color w:val="202124"/>
                <w:sz w:val="20"/>
                <w:shd w:val="clear" w:color="auto" w:fill="FFFFFF"/>
              </w:rPr>
              <w:t>× 10</w:t>
            </w:r>
            <w:r w:rsidRPr="004E2C35">
              <w:rPr>
                <w:color w:val="202124"/>
                <w:sz w:val="20"/>
                <w:shd w:val="clear" w:color="auto" w:fill="FFFFFF"/>
                <w:vertAlign w:val="superscript"/>
              </w:rPr>
              <w:t>5</w:t>
            </w:r>
          </w:p>
        </w:tc>
        <w:tc>
          <w:tcPr>
            <w:tcW w:w="3171" w:type="dxa"/>
          </w:tcPr>
          <w:p w14:paraId="3EFA8C68" w14:textId="0E0344D4" w:rsidR="009E541F" w:rsidRPr="004E2C35" w:rsidRDefault="009E541F" w:rsidP="009E541F">
            <w:pPr>
              <w:jc w:val="center"/>
              <w:rPr>
                <w:sz w:val="20"/>
              </w:rPr>
            </w:pPr>
            <w:r w:rsidRPr="004E2C35">
              <w:rPr>
                <w:sz w:val="20"/>
              </w:rPr>
              <w:t>Motallebzadeh et al. (2018)</w:t>
            </w:r>
            <w:r w:rsidR="007631CA">
              <w:rPr>
                <w:sz w:val="20"/>
              </w:rPr>
              <w:fldChar w:fldCharType="begin"/>
            </w:r>
            <w:r w:rsidR="00BE1072">
              <w:rPr>
                <w:sz w:val="20"/>
              </w:rPr>
              <w:instrText xml:space="preserve"> ADDIN ZOTERO_ITEM CSL_CITATION {"citationID":"a135japn187","properties":{"formattedCitation":"\\super 32\\nosupersub{}","plainCitation":"32","noteIndex":0},"citationItems":[{"id":459,"uris":["http://zotero.org/users/local/VRyNeGwD/items/TDG5UV3K"],"itemData":{"id":459,"type":"article-journal","abstract":"The field of cochlear mechanics has been undergoing a revolution due to recent findings made possible by advancements in measurement techniques. While it has long been assumed that basilar-membrane (BM) motion is the most important determinant of sound transduction by the inner hair cells (IHCs), it turns out that other parts of the sensory epithelium closer to the IHCs, such as the reticular lamina (RL), move with significantly greater amplitude for weaker sounds. It has not been established how these findings are related to the complex cytoarchitecture of the organ of Corti between the BM and RL, which is composed of a lattice of asymmetric Y-shaped elements, each consisting of a basally slanted outer hair cell (OHC), an apically slanted phalangeal process (PhP), and a supporting Deiters’ cell (DC). Here, a computational model of the mouse cochlea supports the hypothesis that the OHC micromotors require this Y-shaped geometry for their contribution to the exquisite sensitivity and frequency selectivity of the mammalian cochlea. By varying only the OHC gain parameter, the model can reproduce measurements of BM and RL gain and tuning for a variety of input sound levels. Malformations such as reversing the orientations of the OHCs and PhPs or removing the PhPs altogether greatly reduce the effectiveness of the OHC motors. These results imply that the DCs and PhPs must be properly accounted for in emerging OHC regeneration therapies.","container-title":"Proceedings of the National Academy of Sciences","DOI":"10.1073/pnas.1720979115","issue":"22","journalAbbreviation":"Proc. Natl. Acad. Sci. U.S.A.","note":"publisher: Proceedings of the National Academy of Sciences","page":"5762-5767","source":"www-pnas-org.ezproxy.lib.ou.edu (Atypon)","title":"Cochlear amplification and tuning depend on the cellular arrangement within the organ of Corti","volume":"115","author":[{"family":"Motallebzadeh","given":"Hamid"},{"family":"Soons","given":"Joris A. M."},{"family":"Puria","given":"Sunil"}],"issued":{"date-parts":[["2018",5,29]]}}}],"schema":"https://github.com/citation-style-language/schema/raw/master/csl-citation.json"} </w:instrText>
            </w:r>
            <w:r w:rsidR="007631CA">
              <w:rPr>
                <w:sz w:val="20"/>
              </w:rPr>
              <w:fldChar w:fldCharType="separate"/>
            </w:r>
            <w:r w:rsidR="00BE1072" w:rsidRPr="00BE1072">
              <w:rPr>
                <w:sz w:val="20"/>
                <w:szCs w:val="24"/>
                <w:vertAlign w:val="superscript"/>
              </w:rPr>
              <w:t>32</w:t>
            </w:r>
            <w:r w:rsidR="007631CA">
              <w:rPr>
                <w:sz w:val="20"/>
              </w:rPr>
              <w:fldChar w:fldCharType="end"/>
            </w:r>
          </w:p>
        </w:tc>
      </w:tr>
      <w:tr w:rsidR="009E541F" w:rsidRPr="00FA56FF" w14:paraId="1F5DD27E" w14:textId="77777777" w:rsidTr="000534C6">
        <w:tc>
          <w:tcPr>
            <w:tcW w:w="3229" w:type="dxa"/>
          </w:tcPr>
          <w:p w14:paraId="4F0FB7E4" w14:textId="77777777" w:rsidR="009E541F" w:rsidRPr="001A14B4" w:rsidRDefault="009E541F" w:rsidP="009E541F">
            <w:pPr>
              <w:rPr>
                <w:b/>
                <w:bCs/>
                <w:sz w:val="20"/>
              </w:rPr>
            </w:pPr>
            <w:r w:rsidRPr="001A14B4">
              <w:rPr>
                <w:b/>
                <w:bCs/>
                <w:sz w:val="20"/>
              </w:rPr>
              <w:t>Outer Hair Cell (OHC)</w:t>
            </w:r>
          </w:p>
        </w:tc>
        <w:tc>
          <w:tcPr>
            <w:tcW w:w="2230" w:type="dxa"/>
          </w:tcPr>
          <w:p w14:paraId="290E7268" w14:textId="77777777" w:rsidR="009E541F" w:rsidRPr="004E2C35" w:rsidRDefault="009E541F" w:rsidP="009E541F">
            <w:pPr>
              <w:jc w:val="center"/>
              <w:rPr>
                <w:sz w:val="20"/>
              </w:rPr>
            </w:pPr>
          </w:p>
        </w:tc>
        <w:tc>
          <w:tcPr>
            <w:tcW w:w="3171" w:type="dxa"/>
          </w:tcPr>
          <w:p w14:paraId="2A47CBAF" w14:textId="77777777" w:rsidR="009E541F" w:rsidRPr="004E2C35" w:rsidRDefault="009E541F" w:rsidP="009E541F">
            <w:pPr>
              <w:jc w:val="center"/>
              <w:rPr>
                <w:sz w:val="20"/>
              </w:rPr>
            </w:pPr>
          </w:p>
        </w:tc>
      </w:tr>
      <w:tr w:rsidR="009E541F" w:rsidRPr="00FA56FF" w14:paraId="747C5458" w14:textId="77777777" w:rsidTr="000534C6">
        <w:tc>
          <w:tcPr>
            <w:tcW w:w="3229" w:type="dxa"/>
          </w:tcPr>
          <w:p w14:paraId="6D60DE0C"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38336DFE" w14:textId="77777777" w:rsidR="009E541F" w:rsidRPr="004E2C35" w:rsidRDefault="009E541F" w:rsidP="009E541F">
            <w:pPr>
              <w:jc w:val="center"/>
              <w:rPr>
                <w:sz w:val="20"/>
              </w:rPr>
            </w:pPr>
            <w:r w:rsidRPr="004E2C35">
              <w:rPr>
                <w:sz w:val="20"/>
              </w:rPr>
              <w:t>1200</w:t>
            </w:r>
          </w:p>
        </w:tc>
        <w:tc>
          <w:tcPr>
            <w:tcW w:w="3171" w:type="dxa"/>
          </w:tcPr>
          <w:p w14:paraId="280F7806" w14:textId="77777777" w:rsidR="009E541F" w:rsidRPr="004E2C35" w:rsidRDefault="009E541F" w:rsidP="009E541F">
            <w:pPr>
              <w:jc w:val="center"/>
              <w:rPr>
                <w:sz w:val="20"/>
              </w:rPr>
            </w:pPr>
            <w:r w:rsidRPr="004E2C35">
              <w:rPr>
                <w:sz w:val="20"/>
              </w:rPr>
              <w:t>Assumed</w:t>
            </w:r>
          </w:p>
        </w:tc>
      </w:tr>
      <w:tr w:rsidR="009E541F" w14:paraId="65DF5E96" w14:textId="77777777" w:rsidTr="000534C6">
        <w:tc>
          <w:tcPr>
            <w:tcW w:w="3229" w:type="dxa"/>
          </w:tcPr>
          <w:p w14:paraId="60BCAFD3"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41B2153B" w14:textId="77777777" w:rsidR="009E541F" w:rsidRPr="004E2C35" w:rsidRDefault="009E541F" w:rsidP="009E541F">
            <w:pPr>
              <w:jc w:val="center"/>
              <w:rPr>
                <w:sz w:val="20"/>
              </w:rPr>
            </w:pPr>
            <w:r w:rsidRPr="004E2C35">
              <w:rPr>
                <w:sz w:val="20"/>
              </w:rPr>
              <w:t>3700</w:t>
            </w:r>
          </w:p>
        </w:tc>
        <w:tc>
          <w:tcPr>
            <w:tcW w:w="3171" w:type="dxa"/>
          </w:tcPr>
          <w:p w14:paraId="67E561A1" w14:textId="1AAFB417" w:rsidR="009E541F" w:rsidRPr="004E2C35" w:rsidRDefault="009E541F" w:rsidP="009E541F">
            <w:pPr>
              <w:jc w:val="center"/>
              <w:rPr>
                <w:sz w:val="20"/>
              </w:rPr>
            </w:pPr>
            <w:r w:rsidRPr="004E2C35">
              <w:rPr>
                <w:sz w:val="20"/>
              </w:rPr>
              <w:t>Sugawara et al. (2002)</w:t>
            </w:r>
            <w:r w:rsidR="00467C0E">
              <w:rPr>
                <w:sz w:val="20"/>
              </w:rPr>
              <w:fldChar w:fldCharType="begin"/>
            </w:r>
            <w:r w:rsidR="00BE1072">
              <w:rPr>
                <w:sz w:val="20"/>
              </w:rPr>
              <w:instrText xml:space="preserve"> ADDIN ZOTERO_ITEM CSL_CITATION {"citationID":"ap3km844rt","properties":{"formattedCitation":"\\super 42\\nosupersub{}","plainCitation":"42","noteIndex":0},"citationItems":[{"id":472,"uris":["http://zotero.org/users/local/VRyNeGwD/items/AE24DLXW"],"itemData":{"id":472,"type":"article-journal","abstract":"In this study, mechanical properties of guinea pig outer hair cells (OHCs) were measured by atomic force microscopy (AFM). First, in order to confirm the availability of AFM for measurement of the mechanical properties of the OHC, Young’s moduli of the OHCs measured in this study were converted into stiffnesses using a one-dimensional model of the cell and then compared with the values reported in the literature. Next, the difference in local mechanical properties of the OHC along the cell axis was measured. Finally, the relationship between Young’s modulus in the middle region of the OHC and the cell length was evaluated. The results were as follows. (1) AFM is an adequate tool for the measurement of mechanical properties of the OHC. (2) Mechanical properties in the apical region of the OHC are a maximum of three times larger than those in the basal and middle regions of the cell. (3) Young’s modulus in the middle region of a long OHC obtained from the apical turn of the cochlea and that of a short OHC obtained from the basal turn or the second turn are 2.0±0.81 kPa (n=10) and 3.7±0.96 kPa (n=10), respectively. In addition, it was found that Young’s modulus decreases with an increase in the cell length.","container-title":"Hearing Research","DOI":"10.1016/S0378-5955(02)00696-2","ISSN":"0378-5955","issue":"1","journalAbbreviation":"Hearing Research","language":"en","page":"222-229","source":"ScienceDirect","title":"Local mechanical properties of guinea pig outer hair cells measured by atomic force microscopy11This study was presented at the 25th Midwinter Research Meeting of the Association for Research in Otolaryngology in January 2002.","volume":"174","author":[{"family":"Sugawara","given":"Michiko"},{"family":"Ishida","given":"Yuya"},{"family":"Wada","given":"Hiroshi"}],"issued":{"date-parts":[["2002",12,1]]}}}],"schema":"https://github.com/citation-style-language/schema/raw/master/csl-citation.json"} </w:instrText>
            </w:r>
            <w:r w:rsidR="00467C0E">
              <w:rPr>
                <w:sz w:val="20"/>
              </w:rPr>
              <w:fldChar w:fldCharType="separate"/>
            </w:r>
            <w:r w:rsidR="00BE1072" w:rsidRPr="00BE1072">
              <w:rPr>
                <w:sz w:val="20"/>
                <w:szCs w:val="24"/>
                <w:vertAlign w:val="superscript"/>
              </w:rPr>
              <w:t>42</w:t>
            </w:r>
            <w:r w:rsidR="00467C0E">
              <w:rPr>
                <w:sz w:val="20"/>
              </w:rPr>
              <w:fldChar w:fldCharType="end"/>
            </w:r>
          </w:p>
        </w:tc>
      </w:tr>
      <w:tr w:rsidR="009E541F" w14:paraId="3A0CD0BF" w14:textId="77777777" w:rsidTr="000534C6">
        <w:tc>
          <w:tcPr>
            <w:tcW w:w="3229" w:type="dxa"/>
          </w:tcPr>
          <w:p w14:paraId="453C9F6C" w14:textId="77777777" w:rsidR="009E541F" w:rsidRPr="004E2C35" w:rsidRDefault="009E541F" w:rsidP="009E541F">
            <w:pPr>
              <w:rPr>
                <w:sz w:val="20"/>
              </w:rPr>
            </w:pPr>
            <w:r w:rsidRPr="004E2C35">
              <w:rPr>
                <w:sz w:val="20"/>
              </w:rPr>
              <w:t xml:space="preserve">     Poisson’s Ratio</w:t>
            </w:r>
          </w:p>
        </w:tc>
        <w:tc>
          <w:tcPr>
            <w:tcW w:w="2230" w:type="dxa"/>
          </w:tcPr>
          <w:p w14:paraId="41BCC089" w14:textId="77777777" w:rsidR="009E541F" w:rsidRPr="004E2C35" w:rsidRDefault="009E541F" w:rsidP="009E541F">
            <w:pPr>
              <w:jc w:val="center"/>
              <w:rPr>
                <w:sz w:val="20"/>
              </w:rPr>
            </w:pPr>
            <w:r w:rsidRPr="004E2C35">
              <w:rPr>
                <w:sz w:val="20"/>
              </w:rPr>
              <w:t>0.82</w:t>
            </w:r>
          </w:p>
        </w:tc>
        <w:tc>
          <w:tcPr>
            <w:tcW w:w="3171" w:type="dxa"/>
          </w:tcPr>
          <w:p w14:paraId="01331A7F" w14:textId="29770DB1" w:rsidR="009E541F" w:rsidRPr="004E2C35" w:rsidRDefault="009E541F" w:rsidP="009E541F">
            <w:pPr>
              <w:jc w:val="center"/>
              <w:rPr>
                <w:sz w:val="20"/>
              </w:rPr>
            </w:pPr>
            <w:r w:rsidRPr="004E2C35">
              <w:rPr>
                <w:sz w:val="20"/>
              </w:rPr>
              <w:t>Spector et al. (199</w:t>
            </w:r>
            <w:r w:rsidR="00A92B56">
              <w:rPr>
                <w:sz w:val="20"/>
              </w:rPr>
              <w:t>9</w:t>
            </w:r>
            <w:r w:rsidRPr="004E2C35">
              <w:rPr>
                <w:sz w:val="20"/>
              </w:rPr>
              <w:t>),</w:t>
            </w:r>
            <w:r w:rsidR="00A92B56">
              <w:rPr>
                <w:sz w:val="20"/>
              </w:rPr>
              <w:fldChar w:fldCharType="begin"/>
            </w:r>
            <w:r w:rsidR="00BE1072">
              <w:rPr>
                <w:sz w:val="20"/>
              </w:rPr>
              <w:instrText xml:space="preserve"> ADDIN ZOTERO_ITEM CSL_CITATION {"citationID":"a15tfpfec7r","properties":{"formattedCitation":"\\super 43\\nosupersub{}","plainCitation":"43","noteIndex":0},"citationItems":[{"id":480,"uris":["http://zotero.org/users/local/VRyNeGwD/items/9YMU2HMI"],"itemData":{"id":480,"type":"article-journal","abstract":"The passive and active properties of the cochlear outer hair cell are studied. The outer hair cell is currently considered the major candidate for the active component of mammalian hearing. Understanding of its properties may explain the amplification and sharp frequency selectivity of the ear. To analyse the cell behaviour, a model of a nonlinear anisotropic electro-elastic shell is used. Using the data from three independent experiments, where the mechanical strains of the cell are measured, estimates of the cell wall in-plane Young's moduli and Poisson's ratios are given, as well as estimates of three modes of bending stiffness. Based on these estimates and data from the microchamber experiment, where the cell is under the action of transmembrane potential changes, the characteristics of the outer hair cell active behaviour are found. These characteristics include the coefficients of the active force production per unit of the transmembrane potential change and limiting parameters of the electromotile response for extreme hyperpolarisation and depolarisation of the cell. The obtained estimates provide important information for the modelling of organ-level cochlear mechanics.","container-title":"Medical &amp; Biological Engineering &amp; Computing","DOI":"10.1007/BF02513294","ISSN":"1741-0444","issue":"2","journalAbbreviation":"Med. Biol. Eng. Comput.","language":"en","page":"247-251","source":"Springer Link","title":"Mechanical and electromotile characteristics of auditory outer hair cells","volume":"37","author":[{"family":"Spector","given":"A. A."},{"family":"Brownell","given":"W. E."},{"family":"Popel","given":"A. S."}],"issued":{"date-parts":[["1999",3,1]]}}}],"schema":"https://github.com/citation-style-language/schema/raw/master/csl-citation.json"} </w:instrText>
            </w:r>
            <w:r w:rsidR="00A92B56">
              <w:rPr>
                <w:sz w:val="20"/>
              </w:rPr>
              <w:fldChar w:fldCharType="separate"/>
            </w:r>
            <w:r w:rsidR="00BE1072" w:rsidRPr="00BE1072">
              <w:rPr>
                <w:sz w:val="20"/>
                <w:szCs w:val="24"/>
                <w:vertAlign w:val="superscript"/>
              </w:rPr>
              <w:t>43</w:t>
            </w:r>
            <w:r w:rsidR="00A92B56">
              <w:rPr>
                <w:sz w:val="20"/>
              </w:rPr>
              <w:fldChar w:fldCharType="end"/>
            </w:r>
          </w:p>
          <w:p w14:paraId="208C1BA2" w14:textId="77777777" w:rsidR="009E541F" w:rsidRPr="004E2C35" w:rsidRDefault="009E541F" w:rsidP="009E541F">
            <w:pPr>
              <w:jc w:val="center"/>
              <w:rPr>
                <w:sz w:val="20"/>
              </w:rPr>
            </w:pPr>
            <w:r w:rsidRPr="004E2C35">
              <w:rPr>
                <w:sz w:val="20"/>
              </w:rPr>
              <w:t>isotropic model</w:t>
            </w:r>
          </w:p>
        </w:tc>
      </w:tr>
      <w:tr w:rsidR="009E541F" w14:paraId="5FDE0DE0" w14:textId="77777777" w:rsidTr="000534C6">
        <w:tc>
          <w:tcPr>
            <w:tcW w:w="3229" w:type="dxa"/>
          </w:tcPr>
          <w:p w14:paraId="18B10BE3" w14:textId="77777777" w:rsidR="009E541F" w:rsidRPr="001A14B4" w:rsidRDefault="009E541F" w:rsidP="009E541F">
            <w:pPr>
              <w:rPr>
                <w:b/>
                <w:bCs/>
                <w:sz w:val="20"/>
              </w:rPr>
            </w:pPr>
            <w:r w:rsidRPr="001A14B4">
              <w:rPr>
                <w:b/>
                <w:bCs/>
                <w:sz w:val="20"/>
              </w:rPr>
              <w:t>Deiters’ Cell (DC)</w:t>
            </w:r>
          </w:p>
        </w:tc>
        <w:tc>
          <w:tcPr>
            <w:tcW w:w="2230" w:type="dxa"/>
          </w:tcPr>
          <w:p w14:paraId="5B21D330" w14:textId="77777777" w:rsidR="009E541F" w:rsidRPr="004E2C35" w:rsidRDefault="009E541F" w:rsidP="009E541F">
            <w:pPr>
              <w:jc w:val="center"/>
              <w:rPr>
                <w:sz w:val="20"/>
              </w:rPr>
            </w:pPr>
          </w:p>
        </w:tc>
        <w:tc>
          <w:tcPr>
            <w:tcW w:w="3171" w:type="dxa"/>
          </w:tcPr>
          <w:p w14:paraId="3BAFBC78" w14:textId="77777777" w:rsidR="009E541F" w:rsidRPr="004E2C35" w:rsidRDefault="009E541F" w:rsidP="009E541F">
            <w:pPr>
              <w:jc w:val="center"/>
              <w:rPr>
                <w:sz w:val="20"/>
              </w:rPr>
            </w:pPr>
          </w:p>
        </w:tc>
      </w:tr>
      <w:tr w:rsidR="009E541F" w14:paraId="4F85B003" w14:textId="77777777" w:rsidTr="000534C6">
        <w:tc>
          <w:tcPr>
            <w:tcW w:w="3229" w:type="dxa"/>
          </w:tcPr>
          <w:p w14:paraId="64C732C0"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48F2CA90" w14:textId="77777777" w:rsidR="009E541F" w:rsidRPr="004E2C35" w:rsidRDefault="009E541F" w:rsidP="009E541F">
            <w:pPr>
              <w:jc w:val="center"/>
              <w:rPr>
                <w:sz w:val="20"/>
              </w:rPr>
            </w:pPr>
            <w:r w:rsidRPr="004E2C35">
              <w:rPr>
                <w:sz w:val="20"/>
              </w:rPr>
              <w:t>1200</w:t>
            </w:r>
          </w:p>
        </w:tc>
        <w:tc>
          <w:tcPr>
            <w:tcW w:w="3171" w:type="dxa"/>
          </w:tcPr>
          <w:p w14:paraId="2551D5D9" w14:textId="77777777" w:rsidR="009E541F" w:rsidRPr="004E2C35" w:rsidRDefault="009E541F" w:rsidP="009E541F">
            <w:pPr>
              <w:jc w:val="center"/>
              <w:rPr>
                <w:sz w:val="20"/>
              </w:rPr>
            </w:pPr>
            <w:r w:rsidRPr="004E2C35">
              <w:rPr>
                <w:sz w:val="20"/>
              </w:rPr>
              <w:t>Assumed</w:t>
            </w:r>
          </w:p>
        </w:tc>
      </w:tr>
      <w:tr w:rsidR="009E541F" w14:paraId="5ED429FF" w14:textId="77777777" w:rsidTr="000534C6">
        <w:tc>
          <w:tcPr>
            <w:tcW w:w="3229" w:type="dxa"/>
          </w:tcPr>
          <w:p w14:paraId="56BE362F"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5A3193C5" w14:textId="77777777" w:rsidR="009E541F" w:rsidRPr="004E2C35" w:rsidRDefault="009E541F" w:rsidP="009E541F">
            <w:pPr>
              <w:jc w:val="center"/>
              <w:rPr>
                <w:sz w:val="20"/>
              </w:rPr>
            </w:pPr>
            <w:r w:rsidRPr="004E2C35">
              <w:rPr>
                <w:sz w:val="20"/>
              </w:rPr>
              <w:t xml:space="preserve">6.18 </w:t>
            </w:r>
            <w:r w:rsidRPr="004E2C35">
              <w:rPr>
                <w:color w:val="202124"/>
                <w:sz w:val="20"/>
                <w:shd w:val="clear" w:color="auto" w:fill="FFFFFF"/>
              </w:rPr>
              <w:t>× 10</w:t>
            </w:r>
            <w:r w:rsidRPr="004E2C35">
              <w:rPr>
                <w:color w:val="202124"/>
                <w:sz w:val="20"/>
                <w:shd w:val="clear" w:color="auto" w:fill="FFFFFF"/>
                <w:vertAlign w:val="superscript"/>
              </w:rPr>
              <w:t>6</w:t>
            </w:r>
          </w:p>
        </w:tc>
        <w:tc>
          <w:tcPr>
            <w:tcW w:w="3171" w:type="dxa"/>
          </w:tcPr>
          <w:p w14:paraId="3AFEDF95" w14:textId="62267F69" w:rsidR="009E541F" w:rsidRPr="004E2C35" w:rsidRDefault="009E541F" w:rsidP="009E541F">
            <w:pPr>
              <w:jc w:val="center"/>
              <w:rPr>
                <w:sz w:val="20"/>
              </w:rPr>
            </w:pPr>
            <w:r w:rsidRPr="004E2C35">
              <w:rPr>
                <w:sz w:val="20"/>
              </w:rPr>
              <w:t>Elastic rod model, stiffness from Naidu and Mountain (2001)</w:t>
            </w:r>
            <w:r w:rsidR="00A92B56">
              <w:rPr>
                <w:sz w:val="20"/>
              </w:rPr>
              <w:fldChar w:fldCharType="begin"/>
            </w:r>
            <w:r w:rsidR="00BE1072">
              <w:rPr>
                <w:sz w:val="20"/>
              </w:rPr>
              <w:instrText xml:space="preserve"> ADDIN ZOTERO_ITEM CSL_CITATION {"citationID":"an7a7oc6a4","properties":{"formattedCitation":"\\super 44\\nosupersub{}","plainCitation":"44","noteIndex":0},"citationItems":[{"id":478,"uris":["http://zotero.org/users/local/VRyNeGwD/items/ZKENTBRL"],"itemData":{"id":478,"type":"article-journal","container-title":"Journal of the Association for Research in Otolaryngology","DOI":"10.1007/s101620010013","ISSN":"1525-3961","issue":"3","journalAbbreviation":"JARO","language":"en","page":"257-267","source":"Springer Link","title":"Longitudinal Coupling in the Basilar Membrane","volume":"2","author":[{"family":"Naidu","given":"Ram C."},{"family":"Mountain","given":"David C."}],"issued":{"date-parts":[["2001",9,1]]}}}],"schema":"https://github.com/citation-style-language/schema/raw/master/csl-citation.json"} </w:instrText>
            </w:r>
            <w:r w:rsidR="00A92B56">
              <w:rPr>
                <w:sz w:val="20"/>
              </w:rPr>
              <w:fldChar w:fldCharType="separate"/>
            </w:r>
            <w:r w:rsidR="00BE1072" w:rsidRPr="00BE1072">
              <w:rPr>
                <w:sz w:val="20"/>
                <w:szCs w:val="24"/>
                <w:vertAlign w:val="superscript"/>
              </w:rPr>
              <w:t>44</w:t>
            </w:r>
            <w:r w:rsidR="00A92B56">
              <w:rPr>
                <w:sz w:val="20"/>
              </w:rPr>
              <w:fldChar w:fldCharType="end"/>
            </w:r>
            <w:r w:rsidRPr="004E2C35">
              <w:rPr>
                <w:sz w:val="20"/>
              </w:rPr>
              <w:t>; method from Zagadou et al. (2014)</w:t>
            </w:r>
            <w:r w:rsidR="00A92B56">
              <w:rPr>
                <w:sz w:val="20"/>
              </w:rPr>
              <w:fldChar w:fldCharType="begin"/>
            </w:r>
            <w:r w:rsidR="001505BD">
              <w:rPr>
                <w:sz w:val="20"/>
              </w:rPr>
              <w:instrText xml:space="preserve"> ADDIN ZOTERO_ITEM CSL_CITATION {"citationID":"a1b77qdn63s","properties":{"formattedCitation":"\\super 27\\nosupersub{}","plainCitation":"27","noteIndex":0},"citationItems":[{"id":281,"uris":["http://zotero.org/users/local/VRyNeGwD/items/JRQ4ITJX"],"itemData":{"id":281,"type":"article-journal","abstract":"We describe a method to use point-stiffness (PtSt) measurements, i.e., indentation measurements, to obtain elastic moduli of different organ of Corti (OC) tissues. A detailed ﬁnite element (FE) model of the OC is used to account for geometric effects in the indentation measurements. We also present a sensitivity analysis, performed within a Bayesian estimation framework, that can be used to improve experimental design. The sensitivity analysis shows that the basilar membrane (BM) PtSt is most sensitive to changes in the BM properties and to changes in the pillar cells (PC) properties. This result suggests that the BM and the PC dominate the macromechanics of the OC. The most likely values of the Young's modulus predicted for the middle turn for the BM arcuate, BM pectinate, and the PC are found to be 935 KPa (range 640–1360 KPa), 300 KPa (range 190–460 KPa), and 3 GPa (range 1–9 GPa), respectively.","container-title":"Journal of Biomechanics","DOI":"10.1016/j.jbiomech.2014.02.025","ISSN":"00219290","issue":"6","journalAbbreviation":"Jou. Biomech.","language":"en","page":"1270-1277","source":"DOI.org (Crossref)","title":"Elastic properties of organ of Corti tissues from point-stiffness measurement and inverse analysis","volume":"47","author":[{"family":"Zagadou","given":"B.F."},{"family":"Barbone","given":"P.E."},{"family":"Mountain","given":"D.C."}],"issued":{"date-parts":[["2014",4]]}}}],"schema":"https://github.com/citation-style-language/schema/raw/master/csl-citation.json"} </w:instrText>
            </w:r>
            <w:r w:rsidR="00A92B56">
              <w:rPr>
                <w:sz w:val="20"/>
              </w:rPr>
              <w:fldChar w:fldCharType="separate"/>
            </w:r>
            <w:r w:rsidR="001505BD" w:rsidRPr="001505BD">
              <w:rPr>
                <w:sz w:val="20"/>
                <w:szCs w:val="24"/>
                <w:vertAlign w:val="superscript"/>
              </w:rPr>
              <w:t>27</w:t>
            </w:r>
            <w:r w:rsidR="00A92B56">
              <w:rPr>
                <w:sz w:val="20"/>
              </w:rPr>
              <w:fldChar w:fldCharType="end"/>
            </w:r>
          </w:p>
        </w:tc>
      </w:tr>
      <w:tr w:rsidR="009E541F" w14:paraId="5DD5D3D9" w14:textId="77777777" w:rsidTr="000534C6">
        <w:tc>
          <w:tcPr>
            <w:tcW w:w="3229" w:type="dxa"/>
          </w:tcPr>
          <w:p w14:paraId="0C5C17CC" w14:textId="77777777" w:rsidR="009E541F" w:rsidRPr="004E2C35" w:rsidRDefault="009E541F" w:rsidP="009E541F">
            <w:pPr>
              <w:rPr>
                <w:sz w:val="20"/>
              </w:rPr>
            </w:pPr>
            <w:r w:rsidRPr="004E2C35">
              <w:rPr>
                <w:sz w:val="20"/>
              </w:rPr>
              <w:t xml:space="preserve">     Poisson’s Ratio</w:t>
            </w:r>
          </w:p>
        </w:tc>
        <w:tc>
          <w:tcPr>
            <w:tcW w:w="2230" w:type="dxa"/>
          </w:tcPr>
          <w:p w14:paraId="44099FC3" w14:textId="77777777" w:rsidR="009E541F" w:rsidRPr="004E2C35" w:rsidRDefault="009E541F" w:rsidP="009E541F">
            <w:pPr>
              <w:jc w:val="center"/>
              <w:rPr>
                <w:sz w:val="20"/>
              </w:rPr>
            </w:pPr>
            <w:r w:rsidRPr="004E2C35">
              <w:rPr>
                <w:sz w:val="20"/>
              </w:rPr>
              <w:t>0.499</w:t>
            </w:r>
          </w:p>
        </w:tc>
        <w:tc>
          <w:tcPr>
            <w:tcW w:w="3171" w:type="dxa"/>
          </w:tcPr>
          <w:p w14:paraId="4042CD96" w14:textId="121700E4" w:rsidR="009E541F" w:rsidRPr="004E2C35" w:rsidRDefault="009E541F" w:rsidP="009E541F">
            <w:pPr>
              <w:jc w:val="center"/>
              <w:rPr>
                <w:sz w:val="20"/>
              </w:rPr>
            </w:pPr>
            <w:r w:rsidRPr="004E2C35">
              <w:rPr>
                <w:sz w:val="20"/>
              </w:rPr>
              <w:t>Sugawara et al. (2004)</w:t>
            </w:r>
            <w:r w:rsidR="001258DE">
              <w:rPr>
                <w:sz w:val="20"/>
              </w:rPr>
              <w:fldChar w:fldCharType="begin"/>
            </w:r>
            <w:r w:rsidR="00BE1072">
              <w:rPr>
                <w:sz w:val="20"/>
              </w:rPr>
              <w:instrText xml:space="preserve"> ADDIN ZOTERO_ITEM CSL_CITATION {"citationID":"a1jm98kfjjr","properties":{"formattedCitation":"\\super 45\\nosupersub{}","plainCitation":"45","noteIndex":0},"citationItems":[{"id":475,"uris":["http://zotero.org/users/local/VRyNeGwD/items/F4E3CJF7"],"itemData":{"id":475,"type":"article-journal","abstract":"Mammalian hearing is refined by amplification of the motion of the cochlear partition. To understand the cochlear amplification, mechanical models of the cochlea have been used. When the dynamic behavior of the cochlea is analyzed by a model, elastic properties of the cells in the organ of Corti must be determined in advance. Recently, elastic properties of outer hair cells (OHCs) and pillar cells have been elucidated. However, those of other cells have not yet been clarified. Therefore, in this study, using an atomic force microscope (AFM), elastic properties of Hensen's cells, Deiters' cells and inner hair cells (IHCs) in the apical turn and those in the basal and second turns were estimated. As a result, slopes indicative of cell elastic properties were (8.9±5.8)×103 m−1 for Hensen's cells (n=30), (5.5±5.3)×103 m−1 for Deiters' cells (n=20) and (3.8±2.6)×103 m−1 for IHCs (n=20), and Young's modulus were 0.69±0.45 kPa for Hensen's cells and 0.29±0.20 kPa for IHCs. There was no significant difference between elastic properties of each type of cell in the apical turn and those in the basal and second turns. However, it was found that there is a significant difference between Young's moduli of cells estimated in this study and those of the OHCs and pillar cells reported previously.","container-title":"Hearing Research","DOI":"10.1016/j.heares.2004.01.014","ISSN":"0378-5955","issue":"1","journalAbbreviation":"Hear. Res.","language":"en","page":"57-64","source":"ScienceDirect","title":"Mechanical properties of sensory and supporting cells in the organ of Corti of the guinea pig cochlea – study by atomic force microscopy","volume":"192","author":[{"family":"Sugawara","given":"Michiko"},{"family":"Ishida","given":"Yuya"},{"family":"Wada","given":"Hiroshi"}],"issued":{"date-parts":[["2004",6,1]]}}}],"schema":"https://github.com/citation-style-language/schema/raw/master/csl-citation.json"} </w:instrText>
            </w:r>
            <w:r w:rsidR="001258DE">
              <w:rPr>
                <w:sz w:val="20"/>
              </w:rPr>
              <w:fldChar w:fldCharType="separate"/>
            </w:r>
            <w:r w:rsidR="00BE1072" w:rsidRPr="00BE1072">
              <w:rPr>
                <w:sz w:val="20"/>
                <w:szCs w:val="24"/>
                <w:vertAlign w:val="superscript"/>
              </w:rPr>
              <w:t>45</w:t>
            </w:r>
            <w:r w:rsidR="001258DE">
              <w:rPr>
                <w:sz w:val="20"/>
              </w:rPr>
              <w:fldChar w:fldCharType="end"/>
            </w:r>
          </w:p>
        </w:tc>
      </w:tr>
      <w:tr w:rsidR="009E541F" w14:paraId="4F475532" w14:textId="77777777" w:rsidTr="000534C6">
        <w:tc>
          <w:tcPr>
            <w:tcW w:w="3229" w:type="dxa"/>
          </w:tcPr>
          <w:p w14:paraId="6F2D1C4C" w14:textId="77777777" w:rsidR="009E541F" w:rsidRPr="001A14B4" w:rsidRDefault="009E541F" w:rsidP="009E541F">
            <w:pPr>
              <w:rPr>
                <w:b/>
                <w:bCs/>
                <w:sz w:val="20"/>
              </w:rPr>
            </w:pPr>
            <w:r w:rsidRPr="001A14B4">
              <w:rPr>
                <w:b/>
                <w:bCs/>
                <w:sz w:val="20"/>
              </w:rPr>
              <w:t>Phalangeal Process of DC (PhP)</w:t>
            </w:r>
          </w:p>
        </w:tc>
        <w:tc>
          <w:tcPr>
            <w:tcW w:w="2230" w:type="dxa"/>
          </w:tcPr>
          <w:p w14:paraId="30A3821A" w14:textId="77777777" w:rsidR="009E541F" w:rsidRPr="004E2C35" w:rsidRDefault="009E541F" w:rsidP="009E541F">
            <w:pPr>
              <w:jc w:val="center"/>
              <w:rPr>
                <w:sz w:val="20"/>
              </w:rPr>
            </w:pPr>
          </w:p>
        </w:tc>
        <w:tc>
          <w:tcPr>
            <w:tcW w:w="3171" w:type="dxa"/>
          </w:tcPr>
          <w:p w14:paraId="0BC2E7E8" w14:textId="77777777" w:rsidR="009E541F" w:rsidRPr="004E2C35" w:rsidRDefault="009E541F" w:rsidP="009E541F">
            <w:pPr>
              <w:jc w:val="center"/>
              <w:rPr>
                <w:sz w:val="20"/>
              </w:rPr>
            </w:pPr>
          </w:p>
        </w:tc>
      </w:tr>
      <w:tr w:rsidR="009E541F" w14:paraId="4BDFB74B" w14:textId="77777777" w:rsidTr="000534C6">
        <w:tc>
          <w:tcPr>
            <w:tcW w:w="3229" w:type="dxa"/>
          </w:tcPr>
          <w:p w14:paraId="7E9C358E"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49BF72FC" w14:textId="77777777" w:rsidR="009E541F" w:rsidRPr="004E2C35" w:rsidRDefault="009E541F" w:rsidP="009E541F">
            <w:pPr>
              <w:jc w:val="center"/>
              <w:rPr>
                <w:sz w:val="20"/>
              </w:rPr>
            </w:pPr>
            <w:r w:rsidRPr="004E2C35">
              <w:rPr>
                <w:sz w:val="20"/>
              </w:rPr>
              <w:t>1200</w:t>
            </w:r>
          </w:p>
        </w:tc>
        <w:tc>
          <w:tcPr>
            <w:tcW w:w="3171" w:type="dxa"/>
          </w:tcPr>
          <w:p w14:paraId="50AB04B0" w14:textId="77777777" w:rsidR="009E541F" w:rsidRPr="004E2C35" w:rsidRDefault="009E541F" w:rsidP="009E541F">
            <w:pPr>
              <w:jc w:val="center"/>
              <w:rPr>
                <w:sz w:val="20"/>
              </w:rPr>
            </w:pPr>
            <w:r w:rsidRPr="004E2C35">
              <w:rPr>
                <w:sz w:val="20"/>
              </w:rPr>
              <w:t>Assumed</w:t>
            </w:r>
          </w:p>
        </w:tc>
      </w:tr>
      <w:tr w:rsidR="009E541F" w14:paraId="1F071707" w14:textId="77777777" w:rsidTr="000534C6">
        <w:tc>
          <w:tcPr>
            <w:tcW w:w="3229" w:type="dxa"/>
          </w:tcPr>
          <w:p w14:paraId="60878C8A"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4B27713C" w14:textId="77777777" w:rsidR="009E541F" w:rsidRPr="004E2C35" w:rsidRDefault="009E541F" w:rsidP="009E541F">
            <w:pPr>
              <w:jc w:val="center"/>
              <w:rPr>
                <w:sz w:val="20"/>
              </w:rPr>
            </w:pPr>
            <w:r w:rsidRPr="004E2C35">
              <w:rPr>
                <w:sz w:val="20"/>
              </w:rPr>
              <w:t xml:space="preserve">4.5 </w:t>
            </w:r>
            <w:r w:rsidRPr="004E2C35">
              <w:rPr>
                <w:color w:val="202124"/>
                <w:sz w:val="20"/>
                <w:shd w:val="clear" w:color="auto" w:fill="FFFFFF"/>
              </w:rPr>
              <w:t>× 10</w:t>
            </w:r>
            <w:r w:rsidRPr="004E2C35">
              <w:rPr>
                <w:color w:val="202124"/>
                <w:sz w:val="20"/>
                <w:shd w:val="clear" w:color="auto" w:fill="FFFFFF"/>
                <w:vertAlign w:val="superscript"/>
              </w:rPr>
              <w:t>7</w:t>
            </w:r>
          </w:p>
        </w:tc>
        <w:tc>
          <w:tcPr>
            <w:tcW w:w="3171" w:type="dxa"/>
          </w:tcPr>
          <w:p w14:paraId="432FE23D" w14:textId="5D6C7DA7" w:rsidR="009E541F" w:rsidRPr="004E2C35" w:rsidRDefault="009E541F" w:rsidP="009E541F">
            <w:pPr>
              <w:jc w:val="center"/>
              <w:rPr>
                <w:sz w:val="20"/>
              </w:rPr>
            </w:pPr>
            <w:r w:rsidRPr="004E2C35">
              <w:rPr>
                <w:sz w:val="20"/>
              </w:rPr>
              <w:t>Laffon and Angelini (1996)</w:t>
            </w:r>
            <w:r w:rsidR="001258DE">
              <w:rPr>
                <w:sz w:val="20"/>
              </w:rPr>
              <w:fldChar w:fldCharType="begin"/>
            </w:r>
            <w:r w:rsidR="00BE1072">
              <w:rPr>
                <w:sz w:val="20"/>
              </w:rPr>
              <w:instrText xml:space="preserve"> ADDIN ZOTERO_ITEM CSL_CITATION {"citationID":"a1h224llnnf","properties":{"formattedCitation":"\\super 46\\nosupersub{}","plainCitation":"46","noteIndex":0},"citationItems":[{"id":467,"uris":["http://zotero.org/users/local/VRyNeGwD/items/EKTWT4V3"],"itemData":{"id":467,"type":"article-journal","abstract":"We give the first estimate of Young's modulus of the proteinaceous beam that makes the stiffness of the Deiters cell phalangeal processes. We show that the fundamental mode of vibration of an isolated phalanx is overdamped due to the damping imposed by the surrounding fluid. Then we consider the mechanical couplings that have so far been neglected in the micromechanics of the organ of Corti. Conclusions are drawn concerning the lack of significance of some expected resonant behaviour of isolated outer hair cells.","container-title":"Hearing Research","DOI":"10.1016/S0378-5955(96)00089-5","ISSN":"0378-5955","issue":"1","journalAbbreviation":"Hearing Research","language":"en","page":"106-109","source":"ScienceDirect","title":"On the Deiters cell contribution to the micromechanics of the organ of Corti","volume":"99","author":[{"family":"Laffon","given":"E."},{"family":"Angelini","given":"E."}],"issued":{"date-parts":[["1996",9,15]]}}}],"schema":"https://github.com/citation-style-language/schema/raw/master/csl-citation.json"} </w:instrText>
            </w:r>
            <w:r w:rsidR="001258DE">
              <w:rPr>
                <w:sz w:val="20"/>
              </w:rPr>
              <w:fldChar w:fldCharType="separate"/>
            </w:r>
            <w:r w:rsidR="00BE1072" w:rsidRPr="00BE1072">
              <w:rPr>
                <w:sz w:val="20"/>
                <w:szCs w:val="24"/>
                <w:vertAlign w:val="superscript"/>
              </w:rPr>
              <w:t>46</w:t>
            </w:r>
            <w:r w:rsidR="001258DE">
              <w:rPr>
                <w:sz w:val="20"/>
              </w:rPr>
              <w:fldChar w:fldCharType="end"/>
            </w:r>
          </w:p>
        </w:tc>
      </w:tr>
      <w:tr w:rsidR="009E541F" w14:paraId="6F5BC738" w14:textId="77777777" w:rsidTr="000534C6">
        <w:tc>
          <w:tcPr>
            <w:tcW w:w="3229" w:type="dxa"/>
          </w:tcPr>
          <w:p w14:paraId="6E0B2B5A" w14:textId="77777777" w:rsidR="009E541F" w:rsidRPr="004E2C35" w:rsidRDefault="009E541F" w:rsidP="009E541F">
            <w:pPr>
              <w:rPr>
                <w:sz w:val="20"/>
              </w:rPr>
            </w:pPr>
            <w:r w:rsidRPr="004E2C35">
              <w:rPr>
                <w:sz w:val="20"/>
              </w:rPr>
              <w:t xml:space="preserve">     Poisson’s Ratio</w:t>
            </w:r>
          </w:p>
        </w:tc>
        <w:tc>
          <w:tcPr>
            <w:tcW w:w="2230" w:type="dxa"/>
          </w:tcPr>
          <w:p w14:paraId="3D8B044C" w14:textId="77777777" w:rsidR="009E541F" w:rsidRPr="004E2C35" w:rsidRDefault="009E541F" w:rsidP="009E541F">
            <w:pPr>
              <w:jc w:val="center"/>
              <w:rPr>
                <w:sz w:val="20"/>
              </w:rPr>
            </w:pPr>
            <w:r w:rsidRPr="004E2C35">
              <w:rPr>
                <w:sz w:val="20"/>
              </w:rPr>
              <w:t>0.499</w:t>
            </w:r>
          </w:p>
        </w:tc>
        <w:tc>
          <w:tcPr>
            <w:tcW w:w="3171" w:type="dxa"/>
          </w:tcPr>
          <w:p w14:paraId="1930A0F8" w14:textId="77777777" w:rsidR="009E541F" w:rsidRPr="004E2C35" w:rsidRDefault="009E541F" w:rsidP="009E541F">
            <w:pPr>
              <w:jc w:val="center"/>
              <w:rPr>
                <w:sz w:val="20"/>
              </w:rPr>
            </w:pPr>
            <w:r w:rsidRPr="004E2C35">
              <w:rPr>
                <w:sz w:val="20"/>
              </w:rPr>
              <w:t>Assumed based on</w:t>
            </w:r>
          </w:p>
          <w:p w14:paraId="799BF6E6" w14:textId="11166FC7" w:rsidR="009E541F" w:rsidRPr="004E2C35" w:rsidRDefault="009E541F" w:rsidP="009E541F">
            <w:pPr>
              <w:jc w:val="center"/>
              <w:rPr>
                <w:sz w:val="20"/>
              </w:rPr>
            </w:pPr>
            <w:r w:rsidRPr="004E2C35">
              <w:rPr>
                <w:sz w:val="20"/>
              </w:rPr>
              <w:t>Sugawara et al. (2004)</w:t>
            </w:r>
            <w:r w:rsidR="001258DE">
              <w:rPr>
                <w:sz w:val="20"/>
              </w:rPr>
              <w:fldChar w:fldCharType="begin"/>
            </w:r>
            <w:r w:rsidR="00BE1072">
              <w:rPr>
                <w:sz w:val="20"/>
              </w:rPr>
              <w:instrText xml:space="preserve"> ADDIN ZOTERO_ITEM CSL_CITATION {"citationID":"a2lpbc380jl","properties":{"formattedCitation":"\\super 45\\nosupersub{}","plainCitation":"45","noteIndex":0},"citationItems":[{"id":475,"uris":["http://zotero.org/users/local/VRyNeGwD/items/F4E3CJF7"],"itemData":{"id":475,"type":"article-journal","abstract":"Mammalian hearing is refined by amplification of the motion of the cochlear partition. To understand the cochlear amplification, mechanical models of the cochlea have been used. When the dynamic behavior of the cochlea is analyzed by a model, elastic properties of the cells in the organ of Corti must be determined in advance. Recently, elastic properties of outer hair cells (OHCs) and pillar cells have been elucidated. However, those of other cells have not yet been clarified. Therefore, in this study, using an atomic force microscope (AFM), elastic properties of Hensen's cells, Deiters' cells and inner hair cells (IHCs) in the apical turn and those in the basal and second turns were estimated. As a result, slopes indicative of cell elastic properties were (8.9±5.8)×103 m−1 for Hensen's cells (n=30), (5.5±5.3)×103 m−1 for Deiters' cells (n=20) and (3.8±2.6)×103 m−1 for IHCs (n=20), and Young's modulus were 0.69±0.45 kPa for Hensen's cells and 0.29±0.20 kPa for IHCs. There was no significant difference between elastic properties of each type of cell in the apical turn and those in the basal and second turns. However, it was found that there is a significant difference between Young's moduli of cells estimated in this study and those of the OHCs and pillar cells reported previously.","container-title":"Hearing Research","DOI":"10.1016/j.heares.2004.01.014","ISSN":"0378-5955","issue":"1","journalAbbreviation":"Hear. Res.","language":"en","page":"57-64","source":"ScienceDirect","title":"Mechanical properties of sensory and supporting cells in the organ of Corti of the guinea pig cochlea – study by atomic force microscopy","volume":"192","author":[{"family":"Sugawara","given":"Michiko"},{"family":"Ishida","given":"Yuya"},{"family":"Wada","given":"Hiroshi"}],"issued":{"date-parts":[["2004",6,1]]}}}],"schema":"https://github.com/citation-style-language/schema/raw/master/csl-citation.json"} </w:instrText>
            </w:r>
            <w:r w:rsidR="001258DE">
              <w:rPr>
                <w:sz w:val="20"/>
              </w:rPr>
              <w:fldChar w:fldCharType="separate"/>
            </w:r>
            <w:r w:rsidR="00BE1072" w:rsidRPr="00BE1072">
              <w:rPr>
                <w:sz w:val="20"/>
                <w:szCs w:val="24"/>
                <w:vertAlign w:val="superscript"/>
              </w:rPr>
              <w:t>45</w:t>
            </w:r>
            <w:r w:rsidR="001258DE">
              <w:rPr>
                <w:sz w:val="20"/>
              </w:rPr>
              <w:fldChar w:fldCharType="end"/>
            </w:r>
          </w:p>
        </w:tc>
      </w:tr>
      <w:tr w:rsidR="009E541F" w:rsidRPr="00FA56FF" w14:paraId="323E6497" w14:textId="77777777" w:rsidTr="000534C6">
        <w:tc>
          <w:tcPr>
            <w:tcW w:w="3229" w:type="dxa"/>
          </w:tcPr>
          <w:p w14:paraId="2EF69E50" w14:textId="77777777" w:rsidR="009E541F" w:rsidRPr="001A14B4" w:rsidRDefault="009E541F" w:rsidP="009E541F">
            <w:pPr>
              <w:rPr>
                <w:b/>
                <w:bCs/>
                <w:sz w:val="20"/>
              </w:rPr>
            </w:pPr>
            <w:r w:rsidRPr="001A14B4">
              <w:rPr>
                <w:b/>
                <w:bCs/>
                <w:sz w:val="20"/>
              </w:rPr>
              <w:t>Hensen’s Cell (HC)</w:t>
            </w:r>
          </w:p>
        </w:tc>
        <w:tc>
          <w:tcPr>
            <w:tcW w:w="2230" w:type="dxa"/>
          </w:tcPr>
          <w:p w14:paraId="46243D5A" w14:textId="77777777" w:rsidR="009E541F" w:rsidRPr="004E2C35" w:rsidRDefault="009E541F" w:rsidP="009E541F">
            <w:pPr>
              <w:jc w:val="center"/>
              <w:rPr>
                <w:sz w:val="20"/>
              </w:rPr>
            </w:pPr>
          </w:p>
        </w:tc>
        <w:tc>
          <w:tcPr>
            <w:tcW w:w="3171" w:type="dxa"/>
          </w:tcPr>
          <w:p w14:paraId="77527AD0" w14:textId="77777777" w:rsidR="009E541F" w:rsidRPr="004E2C35" w:rsidRDefault="009E541F" w:rsidP="009E541F">
            <w:pPr>
              <w:jc w:val="center"/>
              <w:rPr>
                <w:sz w:val="20"/>
              </w:rPr>
            </w:pPr>
          </w:p>
        </w:tc>
      </w:tr>
      <w:tr w:rsidR="009E541F" w:rsidRPr="00FA56FF" w14:paraId="14A47BF0" w14:textId="77777777" w:rsidTr="000534C6">
        <w:tc>
          <w:tcPr>
            <w:tcW w:w="3229" w:type="dxa"/>
          </w:tcPr>
          <w:p w14:paraId="1EA5C568"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5892E45F" w14:textId="77777777" w:rsidR="009E541F" w:rsidRPr="004E2C35" w:rsidRDefault="009E541F" w:rsidP="009E541F">
            <w:pPr>
              <w:jc w:val="center"/>
              <w:rPr>
                <w:sz w:val="20"/>
              </w:rPr>
            </w:pPr>
            <w:r w:rsidRPr="004E2C35">
              <w:rPr>
                <w:sz w:val="20"/>
              </w:rPr>
              <w:t>1200</w:t>
            </w:r>
          </w:p>
        </w:tc>
        <w:tc>
          <w:tcPr>
            <w:tcW w:w="3171" w:type="dxa"/>
          </w:tcPr>
          <w:p w14:paraId="164FF631" w14:textId="77777777" w:rsidR="009E541F" w:rsidRPr="004E2C35" w:rsidRDefault="009E541F" w:rsidP="009E541F">
            <w:pPr>
              <w:jc w:val="center"/>
              <w:rPr>
                <w:sz w:val="20"/>
              </w:rPr>
            </w:pPr>
            <w:r w:rsidRPr="004E2C35">
              <w:rPr>
                <w:sz w:val="20"/>
              </w:rPr>
              <w:t>Assumed</w:t>
            </w:r>
          </w:p>
        </w:tc>
      </w:tr>
      <w:tr w:rsidR="009E541F" w:rsidRPr="00FA56FF" w14:paraId="07BB4D8C" w14:textId="77777777" w:rsidTr="000534C6">
        <w:tc>
          <w:tcPr>
            <w:tcW w:w="3229" w:type="dxa"/>
          </w:tcPr>
          <w:p w14:paraId="05335A44"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1E1A9F66" w14:textId="77777777" w:rsidR="009E541F" w:rsidRPr="004E2C35" w:rsidRDefault="009E541F" w:rsidP="009E541F">
            <w:pPr>
              <w:jc w:val="center"/>
              <w:rPr>
                <w:sz w:val="20"/>
              </w:rPr>
            </w:pPr>
            <w:r w:rsidRPr="004E2C35">
              <w:rPr>
                <w:sz w:val="20"/>
              </w:rPr>
              <w:t>690</w:t>
            </w:r>
          </w:p>
        </w:tc>
        <w:tc>
          <w:tcPr>
            <w:tcW w:w="3171" w:type="dxa"/>
          </w:tcPr>
          <w:p w14:paraId="7E61C479" w14:textId="2B0649E0" w:rsidR="009E541F" w:rsidRPr="004E2C35" w:rsidRDefault="009E541F" w:rsidP="009E541F">
            <w:pPr>
              <w:jc w:val="center"/>
              <w:rPr>
                <w:sz w:val="20"/>
              </w:rPr>
            </w:pPr>
            <w:r w:rsidRPr="004E2C35">
              <w:rPr>
                <w:sz w:val="20"/>
              </w:rPr>
              <w:t>Sugawara et al. (2004)</w:t>
            </w:r>
            <w:r w:rsidR="001258DE">
              <w:rPr>
                <w:sz w:val="20"/>
              </w:rPr>
              <w:fldChar w:fldCharType="begin"/>
            </w:r>
            <w:r w:rsidR="00BE1072">
              <w:rPr>
                <w:sz w:val="20"/>
              </w:rPr>
              <w:instrText xml:space="preserve"> ADDIN ZOTERO_ITEM CSL_CITATION {"citationID":"aef0rjabe5","properties":{"formattedCitation":"\\super 45\\nosupersub{}","plainCitation":"45","noteIndex":0},"citationItems":[{"id":475,"uris":["http://zotero.org/users/local/VRyNeGwD/items/F4E3CJF7"],"itemData":{"id":475,"type":"article-journal","abstract":"Mammalian hearing is refined by amplification of the motion of the cochlear partition. To understand the cochlear amplification, mechanical models of the cochlea have been used. When the dynamic behavior of the cochlea is analyzed by a model, elastic properties of the cells in the organ of Corti must be determined in advance. Recently, elastic properties of outer hair cells (OHCs) and pillar cells have been elucidated. However, those of other cells have not yet been clarified. Therefore, in this study, using an atomic force microscope (AFM), elastic properties of Hensen's cells, Deiters' cells and inner hair cells (IHCs) in the apical turn and those in the basal and second turns were estimated. As a result, slopes indicative of cell elastic properties were (8.9±5.8)×103 m−1 for Hensen's cells (n=30), (5.5±5.3)×103 m−1 for Deiters' cells (n=20) and (3.8±2.6)×103 m−1 for IHCs (n=20), and Young's modulus were 0.69±0.45 kPa for Hensen's cells and 0.29±0.20 kPa for IHCs. There was no significant difference between elastic properties of each type of cell in the apical turn and those in the basal and second turns. However, it was found that there is a significant difference between Young's moduli of cells estimated in this study and those of the OHCs and pillar cells reported previously.","container-title":"Hearing Research","DOI":"10.1016/j.heares.2004.01.014","ISSN":"0378-5955","issue":"1","journalAbbreviation":"Hear. Res.","language":"en","page":"57-64","source":"ScienceDirect","title":"Mechanical properties of sensory and supporting cells in the organ of Corti of the guinea pig cochlea – study by atomic force microscopy","volume":"192","author":[{"family":"Sugawara","given":"Michiko"},{"family":"Ishida","given":"Yuya"},{"family":"Wada","given":"Hiroshi"}],"issued":{"date-parts":[["2004",6,1]]}}}],"schema":"https://github.com/citation-style-language/schema/raw/master/csl-citation.json"} </w:instrText>
            </w:r>
            <w:r w:rsidR="001258DE">
              <w:rPr>
                <w:sz w:val="20"/>
              </w:rPr>
              <w:fldChar w:fldCharType="separate"/>
            </w:r>
            <w:r w:rsidR="00BE1072" w:rsidRPr="00BE1072">
              <w:rPr>
                <w:sz w:val="20"/>
                <w:szCs w:val="24"/>
                <w:vertAlign w:val="superscript"/>
              </w:rPr>
              <w:t>45</w:t>
            </w:r>
            <w:r w:rsidR="001258DE">
              <w:rPr>
                <w:sz w:val="20"/>
              </w:rPr>
              <w:fldChar w:fldCharType="end"/>
            </w:r>
          </w:p>
        </w:tc>
      </w:tr>
      <w:tr w:rsidR="009E541F" w14:paraId="074F65BD" w14:textId="77777777" w:rsidTr="000534C6">
        <w:tc>
          <w:tcPr>
            <w:tcW w:w="3229" w:type="dxa"/>
          </w:tcPr>
          <w:p w14:paraId="379AA371" w14:textId="77777777" w:rsidR="009E541F" w:rsidRPr="004E2C35" w:rsidRDefault="009E541F" w:rsidP="009E541F">
            <w:pPr>
              <w:rPr>
                <w:sz w:val="20"/>
              </w:rPr>
            </w:pPr>
            <w:r w:rsidRPr="004E2C35">
              <w:rPr>
                <w:sz w:val="20"/>
              </w:rPr>
              <w:t xml:space="preserve">     Poisson’s Ratio</w:t>
            </w:r>
          </w:p>
        </w:tc>
        <w:tc>
          <w:tcPr>
            <w:tcW w:w="2230" w:type="dxa"/>
          </w:tcPr>
          <w:p w14:paraId="427CE6A4" w14:textId="77777777" w:rsidR="009E541F" w:rsidRPr="004E2C35" w:rsidRDefault="009E541F" w:rsidP="009E541F">
            <w:pPr>
              <w:jc w:val="center"/>
              <w:rPr>
                <w:sz w:val="20"/>
              </w:rPr>
            </w:pPr>
            <w:r w:rsidRPr="004E2C35">
              <w:rPr>
                <w:sz w:val="20"/>
              </w:rPr>
              <w:t>0.499</w:t>
            </w:r>
          </w:p>
        </w:tc>
        <w:tc>
          <w:tcPr>
            <w:tcW w:w="3171" w:type="dxa"/>
          </w:tcPr>
          <w:p w14:paraId="4CA8EB15" w14:textId="052EF348" w:rsidR="009E541F" w:rsidRPr="004E2C35" w:rsidRDefault="009E541F" w:rsidP="009E541F">
            <w:pPr>
              <w:jc w:val="center"/>
              <w:rPr>
                <w:sz w:val="20"/>
              </w:rPr>
            </w:pPr>
            <w:r w:rsidRPr="004E2C35">
              <w:rPr>
                <w:sz w:val="20"/>
              </w:rPr>
              <w:t>Sugawara et al. (2004)</w:t>
            </w:r>
            <w:r w:rsidR="001258DE">
              <w:rPr>
                <w:sz w:val="20"/>
              </w:rPr>
              <w:fldChar w:fldCharType="begin"/>
            </w:r>
            <w:r w:rsidR="00BE1072">
              <w:rPr>
                <w:sz w:val="20"/>
              </w:rPr>
              <w:instrText xml:space="preserve"> ADDIN ZOTERO_ITEM CSL_CITATION {"citationID":"a287efnt6s8","properties":{"formattedCitation":"\\super 45\\nosupersub{}","plainCitation":"45","noteIndex":0},"citationItems":[{"id":475,"uris":["http://zotero.org/users/local/VRyNeGwD/items/F4E3CJF7"],"itemData":{"id":475,"type":"article-journal","abstract":"Mammalian hearing is refined by amplification of the motion of the cochlear partition. To understand the cochlear amplification, mechanical models of the cochlea have been used. When the dynamic behavior of the cochlea is analyzed by a model, elastic properties of the cells in the organ of Corti must be determined in advance. Recently, elastic properties of outer hair cells (OHCs) and pillar cells have been elucidated. However, those of other cells have not yet been clarified. Therefore, in this study, using an atomic force microscope (AFM), elastic properties of Hensen's cells, Deiters' cells and inner hair cells (IHCs) in the apical turn and those in the basal and second turns were estimated. As a result, slopes indicative of cell elastic properties were (8.9±5.8)×103 m−1 for Hensen's cells (n=30), (5.5±5.3)×103 m−1 for Deiters' cells (n=20) and (3.8±2.6)×103 m−1 for IHCs (n=20), and Young's modulus were 0.69±0.45 kPa for Hensen's cells and 0.29±0.20 kPa for IHCs. There was no significant difference between elastic properties of each type of cell in the apical turn and those in the basal and second turns. However, it was found that there is a significant difference between Young's moduli of cells estimated in this study and those of the OHCs and pillar cells reported previously.","container-title":"Hearing Research","DOI":"10.1016/j.heares.2004.01.014","ISSN":"0378-5955","issue":"1","journalAbbreviation":"Hear. Res.","language":"en","page":"57-64","source":"ScienceDirect","title":"Mechanical properties of sensory and supporting cells in the organ of Corti of the guinea pig cochlea – study by atomic force microscopy","volume":"192","author":[{"family":"Sugawara","given":"Michiko"},{"family":"Ishida","given":"Yuya"},{"family":"Wada","given":"Hiroshi"}],"issued":{"date-parts":[["2004",6,1]]}}}],"schema":"https://github.com/citation-style-language/schema/raw/master/csl-citation.json"} </w:instrText>
            </w:r>
            <w:r w:rsidR="001258DE">
              <w:rPr>
                <w:sz w:val="20"/>
              </w:rPr>
              <w:fldChar w:fldCharType="separate"/>
            </w:r>
            <w:r w:rsidR="00BE1072" w:rsidRPr="00BE1072">
              <w:rPr>
                <w:sz w:val="20"/>
                <w:szCs w:val="24"/>
                <w:vertAlign w:val="superscript"/>
              </w:rPr>
              <w:t>45</w:t>
            </w:r>
            <w:r w:rsidR="001258DE">
              <w:rPr>
                <w:sz w:val="20"/>
              </w:rPr>
              <w:fldChar w:fldCharType="end"/>
            </w:r>
          </w:p>
        </w:tc>
      </w:tr>
      <w:tr w:rsidR="009E541F" w:rsidRPr="00FA56FF" w14:paraId="55145175" w14:textId="77777777" w:rsidTr="000534C6">
        <w:tc>
          <w:tcPr>
            <w:tcW w:w="3229" w:type="dxa"/>
          </w:tcPr>
          <w:p w14:paraId="0BFEC6B9" w14:textId="77777777" w:rsidR="009E541F" w:rsidRPr="001A14B4" w:rsidRDefault="009E541F" w:rsidP="009E541F">
            <w:pPr>
              <w:rPr>
                <w:b/>
                <w:bCs/>
                <w:sz w:val="20"/>
              </w:rPr>
            </w:pPr>
            <w:r w:rsidRPr="001A14B4">
              <w:rPr>
                <w:b/>
                <w:bCs/>
                <w:sz w:val="20"/>
              </w:rPr>
              <w:t>Inner Pillar Cell (IPC)</w:t>
            </w:r>
          </w:p>
        </w:tc>
        <w:tc>
          <w:tcPr>
            <w:tcW w:w="2230" w:type="dxa"/>
          </w:tcPr>
          <w:p w14:paraId="481A707D" w14:textId="77777777" w:rsidR="009E541F" w:rsidRPr="004E2C35" w:rsidRDefault="009E541F" w:rsidP="009E541F">
            <w:pPr>
              <w:jc w:val="center"/>
              <w:rPr>
                <w:sz w:val="20"/>
              </w:rPr>
            </w:pPr>
          </w:p>
        </w:tc>
        <w:tc>
          <w:tcPr>
            <w:tcW w:w="3171" w:type="dxa"/>
          </w:tcPr>
          <w:p w14:paraId="395A379D" w14:textId="77777777" w:rsidR="009E541F" w:rsidRPr="004E2C35" w:rsidRDefault="009E541F" w:rsidP="009E541F">
            <w:pPr>
              <w:jc w:val="center"/>
              <w:rPr>
                <w:sz w:val="20"/>
              </w:rPr>
            </w:pPr>
          </w:p>
        </w:tc>
      </w:tr>
      <w:tr w:rsidR="009E541F" w:rsidRPr="00FA56FF" w14:paraId="19958049" w14:textId="77777777" w:rsidTr="000534C6">
        <w:tc>
          <w:tcPr>
            <w:tcW w:w="3229" w:type="dxa"/>
          </w:tcPr>
          <w:p w14:paraId="0785E407"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368990F3" w14:textId="77777777" w:rsidR="009E541F" w:rsidRPr="004E2C35" w:rsidRDefault="009E541F" w:rsidP="009E541F">
            <w:pPr>
              <w:jc w:val="center"/>
              <w:rPr>
                <w:sz w:val="20"/>
              </w:rPr>
            </w:pPr>
            <w:r w:rsidRPr="004E2C35">
              <w:rPr>
                <w:sz w:val="20"/>
              </w:rPr>
              <w:t>1200</w:t>
            </w:r>
          </w:p>
        </w:tc>
        <w:tc>
          <w:tcPr>
            <w:tcW w:w="3171" w:type="dxa"/>
          </w:tcPr>
          <w:p w14:paraId="568A7ACA" w14:textId="77777777" w:rsidR="009E541F" w:rsidRPr="004E2C35" w:rsidRDefault="009E541F" w:rsidP="009E541F">
            <w:pPr>
              <w:jc w:val="center"/>
              <w:rPr>
                <w:sz w:val="20"/>
              </w:rPr>
            </w:pPr>
            <w:r w:rsidRPr="004E2C35">
              <w:rPr>
                <w:sz w:val="20"/>
              </w:rPr>
              <w:t>Assumed</w:t>
            </w:r>
          </w:p>
        </w:tc>
      </w:tr>
      <w:tr w:rsidR="009E541F" w:rsidRPr="00FA56FF" w14:paraId="73CCC679" w14:textId="77777777" w:rsidTr="000534C6">
        <w:tc>
          <w:tcPr>
            <w:tcW w:w="3229" w:type="dxa"/>
          </w:tcPr>
          <w:p w14:paraId="17672F63"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6C91ABA6" w14:textId="77777777" w:rsidR="009E541F" w:rsidRPr="004E2C35" w:rsidRDefault="009E541F" w:rsidP="009E541F">
            <w:pPr>
              <w:jc w:val="center"/>
              <w:rPr>
                <w:sz w:val="20"/>
              </w:rPr>
            </w:pPr>
            <w:r w:rsidRPr="004E2C35">
              <w:rPr>
                <w:sz w:val="20"/>
              </w:rPr>
              <w:t xml:space="preserve">2 </w:t>
            </w:r>
            <w:r w:rsidRPr="004E2C35">
              <w:rPr>
                <w:color w:val="202124"/>
                <w:sz w:val="20"/>
                <w:shd w:val="clear" w:color="auto" w:fill="FFFFFF"/>
              </w:rPr>
              <w:t>× 10</w:t>
            </w:r>
            <w:r w:rsidRPr="004E2C35">
              <w:rPr>
                <w:color w:val="202124"/>
                <w:sz w:val="20"/>
                <w:shd w:val="clear" w:color="auto" w:fill="FFFFFF"/>
                <w:vertAlign w:val="superscript"/>
              </w:rPr>
              <w:t>9</w:t>
            </w:r>
          </w:p>
        </w:tc>
        <w:tc>
          <w:tcPr>
            <w:tcW w:w="3171" w:type="dxa"/>
          </w:tcPr>
          <w:p w14:paraId="2B72F279" w14:textId="5F30F4D1" w:rsidR="009E541F" w:rsidRPr="004E2C35" w:rsidRDefault="009E541F" w:rsidP="009E541F">
            <w:pPr>
              <w:jc w:val="center"/>
              <w:rPr>
                <w:sz w:val="20"/>
              </w:rPr>
            </w:pPr>
            <w:r w:rsidRPr="004E2C35">
              <w:rPr>
                <w:sz w:val="20"/>
              </w:rPr>
              <w:t>Tolomeo and Holley (1997)</w:t>
            </w:r>
            <w:r w:rsidR="001258DE">
              <w:rPr>
                <w:sz w:val="20"/>
              </w:rPr>
              <w:fldChar w:fldCharType="begin"/>
            </w:r>
            <w:r w:rsidR="00BE1072">
              <w:rPr>
                <w:sz w:val="20"/>
              </w:rPr>
              <w:instrText xml:space="preserve"> ADDIN ZOTERO_ITEM CSL_CITATION {"citationID":"a21l79upeh3","properties":{"formattedCitation":"\\super 47\\nosupersub{}","plainCitation":"47","noteIndex":0},"citationItems":[{"id":471,"uris":["http://zotero.org/users/local/VRyNeGwD/items/SUQURBMB"],"itemData":{"id":471,"type":"article-journal","abstract":"The mechanical properties of cross-linked microtubule bundles were measured from outer pillar cells isolated from the mammalian inner ear. Measurements were made using a three-point bending test and were incorporated into a mathematical model designed to distinguish between the stiffness contributions from microtubules and their cross-linking proteins. Outer pillar cells were composed of 1000-3000 parallel bundled microtubules in a square array that was interdigitated and cross-linked with actin filaments. The average midpoint bending stiffness of intact cells was 7 x 10-4 N/m. After removal of both the actin filaments and cross-links with detergent in the presence of DNase 1, the square array was disrupted and the stiffness decreased by a factor of 4, to 1.7 x 10-4 N/m. The bending modulus for individual microtubules was calculated to be 7 x 10-23 Nm2, and the Young's modulus for these 15 protofilament microtubules was 2 x 1 O Pa. The shear modulus between microtubules in intact cells was calculated to be 103 Pa. It was concluded that cross-linking proteins provided shear resistance between microtubules, which resulted in a fourfold increase in stiffness. The model can be used to estimate the mechanical properties of cross-linked microtubule bundles in cells from which direct measurements are not available.","container-title":"Biophysical Journal","DOI":"10.1016/S0006-3495(97)78255-9","ISSN":"00063495","issue":"4","journalAbbreviation":"Biophysical Journal","language":"en","page":"2241-2247","source":"DOI.org (Crossref)","title":"Mechanics of microtubule bundles in pillar cells from the inner ear","volume":"73","author":[{"family":"Tolomeo","given":"J.A."},{"family":"Holley","given":"M.C."}],"issued":{"date-parts":[["1997",10]]}}}],"schema":"https://github.com/citation-style-language/schema/raw/master/csl-citation.json"} </w:instrText>
            </w:r>
            <w:r w:rsidR="001258DE">
              <w:rPr>
                <w:sz w:val="20"/>
              </w:rPr>
              <w:fldChar w:fldCharType="separate"/>
            </w:r>
            <w:r w:rsidR="00BE1072" w:rsidRPr="00BE1072">
              <w:rPr>
                <w:sz w:val="20"/>
                <w:szCs w:val="24"/>
                <w:vertAlign w:val="superscript"/>
              </w:rPr>
              <w:t>47</w:t>
            </w:r>
            <w:r w:rsidR="001258DE">
              <w:rPr>
                <w:sz w:val="20"/>
              </w:rPr>
              <w:fldChar w:fldCharType="end"/>
            </w:r>
          </w:p>
        </w:tc>
      </w:tr>
      <w:tr w:rsidR="009E541F" w:rsidRPr="00FA56FF" w14:paraId="74083260" w14:textId="77777777" w:rsidTr="000534C6">
        <w:tc>
          <w:tcPr>
            <w:tcW w:w="3229" w:type="dxa"/>
          </w:tcPr>
          <w:p w14:paraId="507D43F9" w14:textId="77777777" w:rsidR="009E541F" w:rsidRPr="001A14B4" w:rsidRDefault="009E541F" w:rsidP="009E541F">
            <w:pPr>
              <w:rPr>
                <w:b/>
                <w:bCs/>
                <w:sz w:val="20"/>
              </w:rPr>
            </w:pPr>
            <w:r w:rsidRPr="001A14B4">
              <w:rPr>
                <w:b/>
                <w:bCs/>
                <w:sz w:val="20"/>
              </w:rPr>
              <w:t>Outer Pillar Cell (OPC)</w:t>
            </w:r>
          </w:p>
        </w:tc>
        <w:tc>
          <w:tcPr>
            <w:tcW w:w="2230" w:type="dxa"/>
          </w:tcPr>
          <w:p w14:paraId="70A5789A" w14:textId="77777777" w:rsidR="009E541F" w:rsidRPr="004E2C35" w:rsidRDefault="009E541F" w:rsidP="009E541F">
            <w:pPr>
              <w:jc w:val="center"/>
              <w:rPr>
                <w:sz w:val="20"/>
              </w:rPr>
            </w:pPr>
          </w:p>
        </w:tc>
        <w:tc>
          <w:tcPr>
            <w:tcW w:w="3171" w:type="dxa"/>
          </w:tcPr>
          <w:p w14:paraId="1710A149" w14:textId="77777777" w:rsidR="009E541F" w:rsidRPr="004E2C35" w:rsidRDefault="009E541F" w:rsidP="009E541F">
            <w:pPr>
              <w:jc w:val="center"/>
              <w:rPr>
                <w:sz w:val="20"/>
              </w:rPr>
            </w:pPr>
          </w:p>
        </w:tc>
      </w:tr>
      <w:tr w:rsidR="009E541F" w:rsidRPr="00FA56FF" w14:paraId="05F0B938" w14:textId="77777777" w:rsidTr="000534C6">
        <w:tc>
          <w:tcPr>
            <w:tcW w:w="3229" w:type="dxa"/>
          </w:tcPr>
          <w:p w14:paraId="79818A4D"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79A3AEDF" w14:textId="77777777" w:rsidR="009E541F" w:rsidRPr="004E2C35" w:rsidRDefault="009E541F" w:rsidP="009E541F">
            <w:pPr>
              <w:jc w:val="center"/>
              <w:rPr>
                <w:sz w:val="20"/>
              </w:rPr>
            </w:pPr>
            <w:r w:rsidRPr="004E2C35">
              <w:rPr>
                <w:sz w:val="20"/>
              </w:rPr>
              <w:t>1200</w:t>
            </w:r>
          </w:p>
        </w:tc>
        <w:tc>
          <w:tcPr>
            <w:tcW w:w="3171" w:type="dxa"/>
          </w:tcPr>
          <w:p w14:paraId="17788771" w14:textId="77777777" w:rsidR="009E541F" w:rsidRPr="004E2C35" w:rsidRDefault="009E541F" w:rsidP="009E541F">
            <w:pPr>
              <w:jc w:val="center"/>
              <w:rPr>
                <w:sz w:val="20"/>
              </w:rPr>
            </w:pPr>
            <w:r w:rsidRPr="004E2C35">
              <w:rPr>
                <w:sz w:val="20"/>
              </w:rPr>
              <w:t>Assumed</w:t>
            </w:r>
          </w:p>
        </w:tc>
      </w:tr>
      <w:tr w:rsidR="009E541F" w:rsidRPr="00FA56FF" w14:paraId="7609686B" w14:textId="77777777" w:rsidTr="000534C6">
        <w:tc>
          <w:tcPr>
            <w:tcW w:w="3229" w:type="dxa"/>
          </w:tcPr>
          <w:p w14:paraId="7EFE5189"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7D8AFDCF" w14:textId="77777777" w:rsidR="009E541F" w:rsidRPr="004E2C35" w:rsidRDefault="009E541F" w:rsidP="009E541F">
            <w:pPr>
              <w:jc w:val="center"/>
              <w:rPr>
                <w:sz w:val="20"/>
              </w:rPr>
            </w:pPr>
            <w:r w:rsidRPr="004E2C35">
              <w:rPr>
                <w:sz w:val="20"/>
              </w:rPr>
              <w:t xml:space="preserve">2 </w:t>
            </w:r>
            <w:r w:rsidRPr="004E2C35">
              <w:rPr>
                <w:color w:val="202124"/>
                <w:sz w:val="20"/>
                <w:shd w:val="clear" w:color="auto" w:fill="FFFFFF"/>
              </w:rPr>
              <w:t>× 10</w:t>
            </w:r>
            <w:r w:rsidRPr="004E2C35">
              <w:rPr>
                <w:color w:val="202124"/>
                <w:sz w:val="20"/>
                <w:shd w:val="clear" w:color="auto" w:fill="FFFFFF"/>
                <w:vertAlign w:val="superscript"/>
              </w:rPr>
              <w:t>9</w:t>
            </w:r>
          </w:p>
        </w:tc>
        <w:tc>
          <w:tcPr>
            <w:tcW w:w="3171" w:type="dxa"/>
          </w:tcPr>
          <w:p w14:paraId="5837F6F1" w14:textId="0B830032" w:rsidR="009E541F" w:rsidRPr="004E2C35" w:rsidRDefault="009E541F" w:rsidP="009E541F">
            <w:pPr>
              <w:jc w:val="center"/>
              <w:rPr>
                <w:sz w:val="20"/>
              </w:rPr>
            </w:pPr>
            <w:r w:rsidRPr="004E2C35">
              <w:rPr>
                <w:sz w:val="20"/>
              </w:rPr>
              <w:t>Tolomeo and Holley (1997)</w:t>
            </w:r>
            <w:r w:rsidR="001258DE">
              <w:rPr>
                <w:sz w:val="20"/>
              </w:rPr>
              <w:fldChar w:fldCharType="begin"/>
            </w:r>
            <w:r w:rsidR="00BE1072">
              <w:rPr>
                <w:sz w:val="20"/>
              </w:rPr>
              <w:instrText xml:space="preserve"> ADDIN ZOTERO_ITEM CSL_CITATION {"citationID":"a759oi01lr","properties":{"formattedCitation":"\\super 47\\nosupersub{}","plainCitation":"47","noteIndex":0},"citationItems":[{"id":471,"uris":["http://zotero.org/users/local/VRyNeGwD/items/SUQURBMB"],"itemData":{"id":471,"type":"article-journal","abstract":"The mechanical properties of cross-linked microtubule bundles were measured from outer pillar cells isolated from the mammalian inner ear. Measurements were made using a three-point bending test and were incorporated into a mathematical model designed to distinguish between the stiffness contributions from microtubules and their cross-linking proteins. Outer pillar cells were composed of 1000-3000 parallel bundled microtubules in a square array that was interdigitated and cross-linked with actin filaments. The average midpoint bending stiffness of intact cells was 7 x 10-4 N/m. After removal of both the actin filaments and cross-links with detergent in the presence of DNase 1, the square array was disrupted and the stiffness decreased by a factor of 4, to 1.7 x 10-4 N/m. The bending modulus for individual microtubules was calculated to be 7 x 10-23 Nm2, and the Young's modulus for these 15 protofilament microtubules was 2 x 1 O Pa. The shear modulus between microtubules in intact cells was calculated to be 103 Pa. It was concluded that cross-linking proteins provided shear resistance between microtubules, which resulted in a fourfold increase in stiffness. The model can be used to estimate the mechanical properties of cross-linked microtubule bundles in cells from which direct measurements are not available.","container-title":"Biophysical Journal","DOI":"10.1016/S0006-3495(97)78255-9","ISSN":"00063495","issue":"4","journalAbbreviation":"Biophysical Journal","language":"en","page":"2241-2247","source":"DOI.org (Crossref)","title":"Mechanics of microtubule bundles in pillar cells from the inner ear","volume":"73","author":[{"family":"Tolomeo","given":"J.A."},{"family":"Holley","given":"M.C."}],"issued":{"date-parts":[["1997",10]]}}}],"schema":"https://github.com/citation-style-language/schema/raw/master/csl-citation.json"} </w:instrText>
            </w:r>
            <w:r w:rsidR="001258DE">
              <w:rPr>
                <w:sz w:val="20"/>
              </w:rPr>
              <w:fldChar w:fldCharType="separate"/>
            </w:r>
            <w:r w:rsidR="00BE1072" w:rsidRPr="00BE1072">
              <w:rPr>
                <w:sz w:val="20"/>
                <w:szCs w:val="24"/>
                <w:vertAlign w:val="superscript"/>
              </w:rPr>
              <w:t>47</w:t>
            </w:r>
            <w:r w:rsidR="001258DE">
              <w:rPr>
                <w:sz w:val="20"/>
              </w:rPr>
              <w:fldChar w:fldCharType="end"/>
            </w:r>
          </w:p>
        </w:tc>
      </w:tr>
      <w:tr w:rsidR="009E541F" w:rsidRPr="00FA56FF" w14:paraId="0F2787B4" w14:textId="77777777" w:rsidTr="000534C6">
        <w:tc>
          <w:tcPr>
            <w:tcW w:w="3229" w:type="dxa"/>
          </w:tcPr>
          <w:p w14:paraId="4229948F" w14:textId="77777777" w:rsidR="009E541F" w:rsidRPr="004E2C35" w:rsidRDefault="009E541F" w:rsidP="009E541F">
            <w:pPr>
              <w:rPr>
                <w:b/>
                <w:bCs/>
                <w:sz w:val="20"/>
              </w:rPr>
            </w:pPr>
            <w:r w:rsidRPr="004E2C35">
              <w:rPr>
                <w:b/>
                <w:bCs/>
                <w:sz w:val="20"/>
              </w:rPr>
              <w:t>Inner Hair Cell (IHC)</w:t>
            </w:r>
          </w:p>
        </w:tc>
        <w:tc>
          <w:tcPr>
            <w:tcW w:w="2230" w:type="dxa"/>
          </w:tcPr>
          <w:p w14:paraId="50351A06" w14:textId="77777777" w:rsidR="009E541F" w:rsidRPr="004E2C35" w:rsidRDefault="009E541F" w:rsidP="009E541F">
            <w:pPr>
              <w:jc w:val="center"/>
              <w:rPr>
                <w:sz w:val="20"/>
              </w:rPr>
            </w:pPr>
          </w:p>
        </w:tc>
        <w:tc>
          <w:tcPr>
            <w:tcW w:w="3171" w:type="dxa"/>
          </w:tcPr>
          <w:p w14:paraId="20343D7C" w14:textId="77777777" w:rsidR="009E541F" w:rsidRPr="004E2C35" w:rsidRDefault="009E541F" w:rsidP="009E541F">
            <w:pPr>
              <w:jc w:val="center"/>
              <w:rPr>
                <w:sz w:val="20"/>
              </w:rPr>
            </w:pPr>
          </w:p>
        </w:tc>
      </w:tr>
      <w:tr w:rsidR="009E541F" w:rsidRPr="00FA56FF" w14:paraId="0BF0CC31" w14:textId="77777777" w:rsidTr="000534C6">
        <w:tc>
          <w:tcPr>
            <w:tcW w:w="3229" w:type="dxa"/>
          </w:tcPr>
          <w:p w14:paraId="7A8DCD11" w14:textId="77777777" w:rsidR="009E541F" w:rsidRPr="004E2C35" w:rsidRDefault="009E541F" w:rsidP="009E541F">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2D010CB9" w14:textId="77777777" w:rsidR="009E541F" w:rsidRPr="004E2C35" w:rsidRDefault="009E541F" w:rsidP="009E541F">
            <w:pPr>
              <w:jc w:val="center"/>
              <w:rPr>
                <w:sz w:val="20"/>
              </w:rPr>
            </w:pPr>
            <w:r w:rsidRPr="004E2C35">
              <w:rPr>
                <w:sz w:val="20"/>
              </w:rPr>
              <w:t>1200</w:t>
            </w:r>
          </w:p>
        </w:tc>
        <w:tc>
          <w:tcPr>
            <w:tcW w:w="3171" w:type="dxa"/>
          </w:tcPr>
          <w:p w14:paraId="1C51DF50" w14:textId="77777777" w:rsidR="009E541F" w:rsidRPr="004E2C35" w:rsidRDefault="009E541F" w:rsidP="009E541F">
            <w:pPr>
              <w:jc w:val="center"/>
              <w:rPr>
                <w:sz w:val="20"/>
              </w:rPr>
            </w:pPr>
            <w:r w:rsidRPr="004E2C35">
              <w:rPr>
                <w:sz w:val="20"/>
              </w:rPr>
              <w:t>Assumed</w:t>
            </w:r>
          </w:p>
        </w:tc>
      </w:tr>
      <w:tr w:rsidR="009E541F" w:rsidRPr="00FA56FF" w14:paraId="630830C2" w14:textId="77777777" w:rsidTr="000534C6">
        <w:tc>
          <w:tcPr>
            <w:tcW w:w="3229" w:type="dxa"/>
          </w:tcPr>
          <w:p w14:paraId="2FD63C42" w14:textId="77777777" w:rsidR="009E541F" w:rsidRPr="004E2C35" w:rsidRDefault="009E541F" w:rsidP="009E541F">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48D27C41" w14:textId="77777777" w:rsidR="009E541F" w:rsidRPr="004E2C35" w:rsidRDefault="009E541F" w:rsidP="009E541F">
            <w:pPr>
              <w:jc w:val="center"/>
              <w:rPr>
                <w:sz w:val="20"/>
              </w:rPr>
            </w:pPr>
            <w:r w:rsidRPr="004E2C35">
              <w:rPr>
                <w:sz w:val="20"/>
              </w:rPr>
              <w:t>290</w:t>
            </w:r>
          </w:p>
        </w:tc>
        <w:tc>
          <w:tcPr>
            <w:tcW w:w="3171" w:type="dxa"/>
          </w:tcPr>
          <w:p w14:paraId="4DF5A001" w14:textId="054AA6AF" w:rsidR="009E541F" w:rsidRPr="004E2C35" w:rsidRDefault="009E541F" w:rsidP="009E541F">
            <w:pPr>
              <w:jc w:val="center"/>
              <w:rPr>
                <w:sz w:val="20"/>
              </w:rPr>
            </w:pPr>
            <w:r w:rsidRPr="004E2C35">
              <w:rPr>
                <w:sz w:val="20"/>
              </w:rPr>
              <w:t>Sugawara et al. (2004)</w:t>
            </w:r>
            <w:r w:rsidR="001258DE">
              <w:rPr>
                <w:sz w:val="20"/>
              </w:rPr>
              <w:fldChar w:fldCharType="begin"/>
            </w:r>
            <w:r w:rsidR="00BE1072">
              <w:rPr>
                <w:sz w:val="20"/>
              </w:rPr>
              <w:instrText xml:space="preserve"> ADDIN ZOTERO_ITEM CSL_CITATION {"citationID":"a3e8p22c5c","properties":{"formattedCitation":"\\super 45\\nosupersub{}","plainCitation":"45","noteIndex":0},"citationItems":[{"id":475,"uris":["http://zotero.org/users/local/VRyNeGwD/items/F4E3CJF7"],"itemData":{"id":475,"type":"article-journal","abstract":"Mammalian hearing is refined by amplification of the motion of the cochlear partition. To understand the cochlear amplification, mechanical models of the cochlea have been used. When the dynamic behavior of the cochlea is analyzed by a model, elastic properties of the cells in the organ of Corti must be determined in advance. Recently, elastic properties of outer hair cells (OHCs) and pillar cells have been elucidated. However, those of other cells have not yet been clarified. Therefore, in this study, using an atomic force microscope (AFM), elastic properties of Hensen's cells, Deiters' cells and inner hair cells (IHCs) in the apical turn and those in the basal and second turns were estimated. As a result, slopes indicative of cell elastic properties were (8.9±5.8)×103 m−1 for Hensen's cells (n=30), (5.5±5.3)×103 m−1 for Deiters' cells (n=20) and (3.8±2.6)×103 m−1 for IHCs (n=20), and Young's modulus were 0.69±0.45 kPa for Hensen's cells and 0.29±0.20 kPa for IHCs. There was no significant difference between elastic properties of each type of cell in the apical turn and those in the basal and second turns. However, it was found that there is a significant difference between Young's moduli of cells estimated in this study and those of the OHCs and pillar cells reported previously.","container-title":"Hearing Research","DOI":"10.1016/j.heares.2004.01.014","ISSN":"0378-5955","issue":"1","journalAbbreviation":"Hear. Res.","language":"en","page":"57-64","source":"ScienceDirect","title":"Mechanical properties of sensory and supporting cells in the organ of Corti of the guinea pig cochlea – study by atomic force microscopy","volume":"192","author":[{"family":"Sugawara","given":"Michiko"},{"family":"Ishida","given":"Yuya"},{"family":"Wada","given":"Hiroshi"}],"issued":{"date-parts":[["2004",6,1]]}}}],"schema":"https://github.com/citation-style-language/schema/raw/master/csl-citation.json"} </w:instrText>
            </w:r>
            <w:r w:rsidR="001258DE">
              <w:rPr>
                <w:sz w:val="20"/>
              </w:rPr>
              <w:fldChar w:fldCharType="separate"/>
            </w:r>
            <w:r w:rsidR="00BE1072" w:rsidRPr="00BE1072">
              <w:rPr>
                <w:sz w:val="20"/>
                <w:szCs w:val="24"/>
                <w:vertAlign w:val="superscript"/>
              </w:rPr>
              <w:t>45</w:t>
            </w:r>
            <w:r w:rsidR="001258DE">
              <w:rPr>
                <w:sz w:val="20"/>
              </w:rPr>
              <w:fldChar w:fldCharType="end"/>
            </w:r>
          </w:p>
        </w:tc>
      </w:tr>
      <w:tr w:rsidR="009E541F" w:rsidRPr="00FA56FF" w14:paraId="05DFB058" w14:textId="77777777" w:rsidTr="000534C6">
        <w:tc>
          <w:tcPr>
            <w:tcW w:w="3229" w:type="dxa"/>
          </w:tcPr>
          <w:p w14:paraId="1B27B779" w14:textId="77777777" w:rsidR="009E541F" w:rsidRPr="004E2C35" w:rsidRDefault="009E541F" w:rsidP="009E541F">
            <w:pPr>
              <w:rPr>
                <w:b/>
                <w:bCs/>
                <w:sz w:val="20"/>
              </w:rPr>
            </w:pPr>
            <w:r w:rsidRPr="004E2C35">
              <w:rPr>
                <w:b/>
                <w:bCs/>
                <w:sz w:val="20"/>
              </w:rPr>
              <w:t>Osseous Spiral Lamina</w:t>
            </w:r>
          </w:p>
        </w:tc>
        <w:tc>
          <w:tcPr>
            <w:tcW w:w="2230" w:type="dxa"/>
          </w:tcPr>
          <w:p w14:paraId="5DB64F88" w14:textId="77777777" w:rsidR="009E541F" w:rsidRPr="004E2C35" w:rsidRDefault="009E541F" w:rsidP="009E541F">
            <w:pPr>
              <w:jc w:val="center"/>
              <w:rPr>
                <w:sz w:val="20"/>
              </w:rPr>
            </w:pPr>
          </w:p>
        </w:tc>
        <w:tc>
          <w:tcPr>
            <w:tcW w:w="3171" w:type="dxa"/>
          </w:tcPr>
          <w:p w14:paraId="3616058D" w14:textId="77777777" w:rsidR="009E541F" w:rsidRPr="004E2C35" w:rsidRDefault="009E541F" w:rsidP="009E541F">
            <w:pPr>
              <w:jc w:val="center"/>
              <w:rPr>
                <w:sz w:val="20"/>
              </w:rPr>
            </w:pPr>
          </w:p>
        </w:tc>
      </w:tr>
      <w:tr w:rsidR="0077082B" w:rsidRPr="00FA56FF" w14:paraId="1BC63F92" w14:textId="77777777" w:rsidTr="000534C6">
        <w:tc>
          <w:tcPr>
            <w:tcW w:w="3229" w:type="dxa"/>
          </w:tcPr>
          <w:p w14:paraId="48D7D069" w14:textId="5BD17E79" w:rsidR="0077082B" w:rsidRPr="004E2C35" w:rsidRDefault="0077082B" w:rsidP="0077082B">
            <w:pPr>
              <w:rPr>
                <w:sz w:val="20"/>
              </w:rPr>
            </w:pPr>
            <w:r w:rsidRPr="004E2C35">
              <w:rPr>
                <w:sz w:val="20"/>
              </w:rPr>
              <w:t xml:space="preserve">     Density (kg/m</w:t>
            </w:r>
            <w:r w:rsidRPr="004E2C35">
              <w:rPr>
                <w:sz w:val="20"/>
                <w:vertAlign w:val="superscript"/>
              </w:rPr>
              <w:t>3</w:t>
            </w:r>
            <w:r w:rsidRPr="004E2C35">
              <w:rPr>
                <w:sz w:val="20"/>
              </w:rPr>
              <w:t>)</w:t>
            </w:r>
          </w:p>
        </w:tc>
        <w:tc>
          <w:tcPr>
            <w:tcW w:w="2230" w:type="dxa"/>
          </w:tcPr>
          <w:p w14:paraId="1A6315A7" w14:textId="0EEDC8C5" w:rsidR="0077082B" w:rsidRPr="004E2C35" w:rsidRDefault="0077082B" w:rsidP="0077082B">
            <w:pPr>
              <w:jc w:val="center"/>
              <w:rPr>
                <w:sz w:val="20"/>
              </w:rPr>
            </w:pPr>
            <w:r w:rsidRPr="004E2C35">
              <w:rPr>
                <w:sz w:val="20"/>
              </w:rPr>
              <w:t>1200</w:t>
            </w:r>
          </w:p>
        </w:tc>
        <w:tc>
          <w:tcPr>
            <w:tcW w:w="3171" w:type="dxa"/>
          </w:tcPr>
          <w:p w14:paraId="66426269" w14:textId="533BD4C1" w:rsidR="0077082B" w:rsidRPr="004E2C35" w:rsidRDefault="0077082B" w:rsidP="0077082B">
            <w:pPr>
              <w:jc w:val="center"/>
              <w:rPr>
                <w:sz w:val="20"/>
              </w:rPr>
            </w:pPr>
            <w:r w:rsidRPr="004E2C35">
              <w:rPr>
                <w:sz w:val="20"/>
              </w:rPr>
              <w:t>Assumed</w:t>
            </w:r>
          </w:p>
        </w:tc>
      </w:tr>
      <w:tr w:rsidR="0077082B" w:rsidRPr="00FA56FF" w14:paraId="6CAFF11A" w14:textId="77777777" w:rsidTr="000534C6">
        <w:tc>
          <w:tcPr>
            <w:tcW w:w="3229" w:type="dxa"/>
          </w:tcPr>
          <w:p w14:paraId="717CC355" w14:textId="77777777" w:rsidR="0077082B" w:rsidRPr="004E2C35" w:rsidRDefault="0077082B" w:rsidP="0077082B">
            <w:pPr>
              <w:rPr>
                <w:sz w:val="20"/>
              </w:rPr>
            </w:pPr>
            <w:r w:rsidRPr="004E2C35">
              <w:rPr>
                <w:sz w:val="20"/>
              </w:rPr>
              <w:t xml:space="preserve">     Young’s Modulus (N/m</w:t>
            </w:r>
            <w:r w:rsidRPr="004E2C35">
              <w:rPr>
                <w:sz w:val="20"/>
                <w:vertAlign w:val="superscript"/>
              </w:rPr>
              <w:t>2</w:t>
            </w:r>
            <w:r w:rsidRPr="004E2C35">
              <w:rPr>
                <w:sz w:val="20"/>
              </w:rPr>
              <w:t>)</w:t>
            </w:r>
          </w:p>
        </w:tc>
        <w:tc>
          <w:tcPr>
            <w:tcW w:w="2230" w:type="dxa"/>
          </w:tcPr>
          <w:p w14:paraId="5A5E89E4" w14:textId="77777777" w:rsidR="0077082B" w:rsidRPr="004E2C35" w:rsidRDefault="0077082B" w:rsidP="0077082B">
            <w:pPr>
              <w:jc w:val="center"/>
              <w:rPr>
                <w:sz w:val="20"/>
                <w:vertAlign w:val="superscript"/>
              </w:rPr>
            </w:pPr>
            <w:r w:rsidRPr="004E2C35">
              <w:rPr>
                <w:sz w:val="20"/>
              </w:rPr>
              <w:t xml:space="preserve">8.6 </w:t>
            </w:r>
            <w:r w:rsidRPr="004E2C35">
              <w:rPr>
                <w:color w:val="202124"/>
                <w:sz w:val="20"/>
                <w:shd w:val="clear" w:color="auto" w:fill="FFFFFF"/>
              </w:rPr>
              <w:t>× 10</w:t>
            </w:r>
            <w:r w:rsidRPr="004E2C35">
              <w:rPr>
                <w:color w:val="202124"/>
                <w:sz w:val="20"/>
                <w:shd w:val="clear" w:color="auto" w:fill="FFFFFF"/>
                <w:vertAlign w:val="superscript"/>
              </w:rPr>
              <w:t>7</w:t>
            </w:r>
          </w:p>
        </w:tc>
        <w:tc>
          <w:tcPr>
            <w:tcW w:w="3171" w:type="dxa"/>
          </w:tcPr>
          <w:p w14:paraId="77DCCCF6" w14:textId="21FAA3BD" w:rsidR="0077082B" w:rsidRPr="004E2C35" w:rsidRDefault="0077082B" w:rsidP="0077082B">
            <w:pPr>
              <w:jc w:val="center"/>
              <w:rPr>
                <w:sz w:val="20"/>
              </w:rPr>
            </w:pPr>
            <w:r w:rsidRPr="004E2C35">
              <w:rPr>
                <w:sz w:val="20"/>
              </w:rPr>
              <w:t>Matsui et al. (2006)</w:t>
            </w:r>
            <w:r w:rsidR="001258DE">
              <w:rPr>
                <w:sz w:val="20"/>
              </w:rPr>
              <w:fldChar w:fldCharType="begin"/>
            </w:r>
            <w:r w:rsidR="00BE1072">
              <w:rPr>
                <w:sz w:val="20"/>
              </w:rPr>
              <w:instrText xml:space="preserve"> ADDIN ZOTERO_ITEM CSL_CITATION {"citationID":"a2bc4tt0pga","properties":{"formattedCitation":"\\super 41\\nosupersub{}","plainCitation":"41","noteIndex":0},"citationItems":[{"id":456,"uris":["http://zotero.org/users/local/VRyNeGwD/items/J7MHH5MB"],"itemData":{"id":456,"type":"article-journal","abstract":"The motion of the inner hair cell (IHC) stereocilia, which results in tension in the tip links connected to mechanically gated ion channels, mediates the auditory transduction process. However, it is difficult to directly observe the motion of the stereocilia because of their minute dimensions and complex structure. In this study, to investigate such motion, a finite element method model of the tall, middle and short IHC stereocilia, including the tip and lateral links extending between the stereocilia, was constructed. By applying an analytically estimated fluid force caused by a stimulus of 60dB SPL at 500Hz to the model, the dynamic behavior of the stereocilia was analyzed. Numerical results showed that the stereocilia moved in phase and that the maximum tensions of 2.5fN and 2.1fN occurred in the tip link connecting the tall and middle stereocilia and in the tip link connecting the middle and short stereocilia, respectively. By contrast, under the condition in which the lateral links were removed, maximum tension in the former increased to 11.6fN, while that in the latter only increased to 2.3fN. It was therefore suggested that the lateral links protect the MET channels located at taller stereocilia against large stimuli and subject the channels located in the same IHC to forces of similar size.","container-title":"JSME International Journal Series C Mechanical Systems, Machine Elements and Manufacturing","DOI":"10.1299/jsmec.49.828","issue":"3","page":"828-836","source":"J-Stage","title":"Analysis of the Dynamic Behavior of the Inner Hair Cell Stereocilia by the Finite Element Method","volume":"49","author":[{"family":"Matsui","given":"Toshihiro"},{"family":"Nakajima","given":"Chihiro"},{"family":"Yamamoto","given":"Yuichi"},{"family":"Andoh","given":"Masayoshi"},{"family":"Iida","given":"Koji"},{"family":"Murakoshi","given":"Michio"},{"family":"Kumano","given":"Shun"},{"family":"Wada","given":"Hiroshi"}],"issued":{"date-parts":[["2006"]]}}}],"schema":"https://github.com/citation-style-language/schema/raw/master/csl-citation.json"} </w:instrText>
            </w:r>
            <w:r w:rsidR="001258DE">
              <w:rPr>
                <w:sz w:val="20"/>
              </w:rPr>
              <w:fldChar w:fldCharType="separate"/>
            </w:r>
            <w:r w:rsidR="00BE1072" w:rsidRPr="00BE1072">
              <w:rPr>
                <w:sz w:val="20"/>
                <w:szCs w:val="24"/>
                <w:vertAlign w:val="superscript"/>
              </w:rPr>
              <w:t>41</w:t>
            </w:r>
            <w:r w:rsidR="001258DE">
              <w:rPr>
                <w:sz w:val="20"/>
              </w:rPr>
              <w:fldChar w:fldCharType="end"/>
            </w:r>
          </w:p>
        </w:tc>
      </w:tr>
    </w:tbl>
    <w:p w14:paraId="00D47046" w14:textId="77777777" w:rsidR="0023639F" w:rsidRDefault="0023639F" w:rsidP="00351580">
      <w:pPr>
        <w:tabs>
          <w:tab w:val="left" w:pos="720"/>
          <w:tab w:val="left" w:pos="1380"/>
        </w:tabs>
        <w:spacing w:after="0" w:line="276" w:lineRule="auto"/>
        <w:jc w:val="both"/>
        <w:rPr>
          <w:rFonts w:cs="Times New Roman"/>
          <w:szCs w:val="24"/>
        </w:rPr>
      </w:pPr>
    </w:p>
    <w:p w14:paraId="487AC790" w14:textId="77777777" w:rsidR="00351580" w:rsidRPr="00351580" w:rsidRDefault="00351580" w:rsidP="00B632F8">
      <w:pPr>
        <w:pStyle w:val="Heading3"/>
        <w:rPr>
          <w:i w:val="0"/>
          <w:iCs w:val="0"/>
        </w:rPr>
      </w:pPr>
    </w:p>
    <w:p w14:paraId="7D0C5EB0" w14:textId="16D9A053" w:rsidR="003031E5" w:rsidRPr="003031E5" w:rsidRDefault="003031E5" w:rsidP="00B632F8">
      <w:pPr>
        <w:pStyle w:val="Heading3"/>
      </w:pPr>
      <w:bookmarkStart w:id="35" w:name="_Toc133858221"/>
      <w:r>
        <w:lastRenderedPageBreak/>
        <w:t>2.</w:t>
      </w:r>
      <w:r w:rsidR="00EB7D42">
        <w:t>3</w:t>
      </w:r>
      <w:r>
        <w:t>.2 Boundary Conditions</w:t>
      </w:r>
      <w:bookmarkEnd w:id="35"/>
    </w:p>
    <w:p w14:paraId="0D0567C0" w14:textId="548EADAE" w:rsidR="003031E5" w:rsidRDefault="003031E5">
      <w:pPr>
        <w:tabs>
          <w:tab w:val="left" w:pos="720"/>
          <w:tab w:val="left" w:pos="1380"/>
        </w:tabs>
        <w:spacing w:after="0" w:line="480" w:lineRule="auto"/>
        <w:jc w:val="both"/>
        <w:rPr>
          <w:rFonts w:cs="Times New Roman"/>
          <w:szCs w:val="24"/>
        </w:rPr>
      </w:pPr>
      <w:r>
        <w:rPr>
          <w:rFonts w:cs="Times New Roman"/>
          <w:szCs w:val="24"/>
        </w:rPr>
        <w:tab/>
      </w:r>
      <w:r w:rsidR="00210E5A">
        <w:rPr>
          <w:rFonts w:cs="Times New Roman"/>
          <w:szCs w:val="24"/>
        </w:rPr>
        <w:t xml:space="preserve">The input into the model was applied </w:t>
      </w:r>
      <w:r w:rsidR="004C7DE2">
        <w:rPr>
          <w:rFonts w:cs="Times New Roman"/>
          <w:szCs w:val="24"/>
        </w:rPr>
        <w:t xml:space="preserve">as a displacement boundary condition </w:t>
      </w:r>
      <w:r w:rsidR="00210E5A">
        <w:rPr>
          <w:rFonts w:cs="Times New Roman"/>
          <w:szCs w:val="24"/>
        </w:rPr>
        <w:t>on the BM face adjacent to the ST.</w:t>
      </w:r>
      <w:r w:rsidR="003629A8">
        <w:rPr>
          <w:rFonts w:cs="Times New Roman"/>
          <w:szCs w:val="24"/>
        </w:rPr>
        <w:t xml:space="preserve"> </w:t>
      </w:r>
      <w:r w:rsidR="00A530D1">
        <w:rPr>
          <w:rFonts w:cs="Times New Roman"/>
          <w:szCs w:val="24"/>
        </w:rPr>
        <w:t xml:space="preserve">Specifically, </w:t>
      </w:r>
      <w:r w:rsidR="00471EFD">
        <w:rPr>
          <w:rFonts w:cs="Times New Roman"/>
          <w:szCs w:val="24"/>
        </w:rPr>
        <w:t>the BM displacement was applied on the ce</w:t>
      </w:r>
      <w:r w:rsidR="004D7AA2">
        <w:rPr>
          <w:rFonts w:cs="Times New Roman"/>
          <w:szCs w:val="24"/>
        </w:rPr>
        <w:t>nt</w:t>
      </w:r>
      <w:r w:rsidR="00471EFD">
        <w:rPr>
          <w:rFonts w:cs="Times New Roman"/>
          <w:szCs w:val="24"/>
        </w:rPr>
        <w:t>erline of the BM</w:t>
      </w:r>
      <w:r w:rsidR="004D7AA2">
        <w:rPr>
          <w:rFonts w:cs="Times New Roman"/>
          <w:szCs w:val="24"/>
        </w:rPr>
        <w:t xml:space="preserve">, in the location indicated in </w:t>
      </w:r>
      <w:r w:rsidR="004D7AA2" w:rsidRPr="0026634E">
        <w:rPr>
          <w:rFonts w:cs="Times New Roman"/>
          <w:b/>
          <w:bCs/>
          <w:szCs w:val="24"/>
        </w:rPr>
        <w:t>Fig. 9</w:t>
      </w:r>
      <w:r w:rsidR="005E1080">
        <w:rPr>
          <w:rFonts w:cs="Times New Roman"/>
          <w:szCs w:val="24"/>
        </w:rPr>
        <w:t>, and applied evenly in the longitudinal direction.</w:t>
      </w:r>
      <w:r w:rsidR="004D7AA2">
        <w:rPr>
          <w:rFonts w:cs="Times New Roman"/>
          <w:szCs w:val="24"/>
        </w:rPr>
        <w:t xml:space="preserve"> </w:t>
      </w:r>
      <w:r w:rsidR="0035573B">
        <w:rPr>
          <w:rFonts w:cs="Times New Roman"/>
          <w:szCs w:val="24"/>
        </w:rPr>
        <w:t xml:space="preserve">This input location </w:t>
      </w:r>
      <w:r w:rsidR="00135CF7">
        <w:rPr>
          <w:rFonts w:cs="Times New Roman"/>
          <w:szCs w:val="24"/>
        </w:rPr>
        <w:t xml:space="preserve">is directly underneath the middle DCs. </w:t>
      </w:r>
      <w:r w:rsidR="003629A8">
        <w:rPr>
          <w:rFonts w:cs="Times New Roman"/>
          <w:szCs w:val="24"/>
        </w:rPr>
        <w:t xml:space="preserve">The BM </w:t>
      </w:r>
      <w:r w:rsidR="004C7DE2">
        <w:rPr>
          <w:rFonts w:cs="Times New Roman"/>
          <w:szCs w:val="24"/>
        </w:rPr>
        <w:t>wa</w:t>
      </w:r>
      <w:r w:rsidR="00355150">
        <w:rPr>
          <w:rFonts w:cs="Times New Roman"/>
          <w:szCs w:val="24"/>
        </w:rPr>
        <w:t>s connected to the OSL, IHC, IPC, OPC, DC, and HC components by a mutual bonded contact</w:t>
      </w:r>
      <w:r w:rsidR="00A849C0">
        <w:rPr>
          <w:rFonts w:cs="Times New Roman"/>
          <w:szCs w:val="24"/>
        </w:rPr>
        <w:t xml:space="preserve"> connection assigned in ANSYS. </w:t>
      </w:r>
      <w:r w:rsidR="001F1390">
        <w:rPr>
          <w:rFonts w:cs="Times New Roman"/>
          <w:szCs w:val="24"/>
        </w:rPr>
        <w:t xml:space="preserve">The </w:t>
      </w:r>
      <w:r w:rsidR="0047250D">
        <w:rPr>
          <w:rFonts w:cs="Times New Roman"/>
          <w:szCs w:val="24"/>
        </w:rPr>
        <w:t xml:space="preserve">side faces of the BM and </w:t>
      </w:r>
      <w:r w:rsidR="001F1390">
        <w:rPr>
          <w:rFonts w:cs="Times New Roman"/>
          <w:szCs w:val="24"/>
        </w:rPr>
        <w:t>walls of the OSL</w:t>
      </w:r>
      <w:r w:rsidR="0047250D">
        <w:rPr>
          <w:rFonts w:cs="Times New Roman"/>
          <w:szCs w:val="24"/>
        </w:rPr>
        <w:t xml:space="preserve"> facing away from the OHCs were </w:t>
      </w:r>
      <w:r w:rsidR="004C7DE2">
        <w:rPr>
          <w:rFonts w:cs="Times New Roman"/>
          <w:szCs w:val="24"/>
        </w:rPr>
        <w:t>set as fixed boundaries</w:t>
      </w:r>
      <w:r w:rsidR="0047250D">
        <w:rPr>
          <w:rFonts w:cs="Times New Roman"/>
          <w:szCs w:val="24"/>
        </w:rPr>
        <w:t xml:space="preserve">. </w:t>
      </w:r>
      <w:r w:rsidR="00254F30">
        <w:rPr>
          <w:rFonts w:cs="Times New Roman"/>
          <w:szCs w:val="24"/>
        </w:rPr>
        <w:t xml:space="preserve">Additionally, given the potential for </w:t>
      </w:r>
      <w:r w:rsidR="004C7DE2">
        <w:rPr>
          <w:rFonts w:cs="Times New Roman"/>
          <w:szCs w:val="24"/>
        </w:rPr>
        <w:t xml:space="preserve">the elements in </w:t>
      </w:r>
      <w:r w:rsidR="00254F30">
        <w:rPr>
          <w:rFonts w:cs="Times New Roman"/>
          <w:szCs w:val="24"/>
        </w:rPr>
        <w:t xml:space="preserve">the TcM and RL to overlap </w:t>
      </w:r>
      <w:r w:rsidR="004C7DE2">
        <w:rPr>
          <w:rFonts w:cs="Times New Roman"/>
          <w:szCs w:val="24"/>
        </w:rPr>
        <w:t xml:space="preserve">with </w:t>
      </w:r>
      <w:r w:rsidR="00254F30">
        <w:rPr>
          <w:rFonts w:cs="Times New Roman"/>
          <w:szCs w:val="24"/>
        </w:rPr>
        <w:t xml:space="preserve">each other </w:t>
      </w:r>
      <w:r w:rsidR="004C7DE2">
        <w:rPr>
          <w:rFonts w:cs="Times New Roman"/>
          <w:szCs w:val="24"/>
        </w:rPr>
        <w:t xml:space="preserve">when </w:t>
      </w:r>
      <w:r w:rsidR="001F1390">
        <w:rPr>
          <w:rFonts w:cs="Times New Roman"/>
          <w:szCs w:val="24"/>
        </w:rPr>
        <w:t>BM displacement</w:t>
      </w:r>
      <w:r w:rsidR="004C7DE2">
        <w:rPr>
          <w:rFonts w:cs="Times New Roman"/>
          <w:szCs w:val="24"/>
        </w:rPr>
        <w:t xml:space="preserve"> is sufficiently high</w:t>
      </w:r>
      <w:r w:rsidR="001F1390">
        <w:rPr>
          <w:rFonts w:cs="Times New Roman"/>
          <w:szCs w:val="24"/>
        </w:rPr>
        <w:t xml:space="preserve">, a </w:t>
      </w:r>
      <w:r w:rsidR="0047250D">
        <w:rPr>
          <w:rFonts w:cs="Times New Roman"/>
          <w:szCs w:val="24"/>
        </w:rPr>
        <w:t xml:space="preserve">frictionless contact condition was assigned to the TcM and RL </w:t>
      </w:r>
      <w:r w:rsidR="000337D1">
        <w:rPr>
          <w:rFonts w:cs="Times New Roman"/>
          <w:szCs w:val="24"/>
        </w:rPr>
        <w:t>walls facing each other</w:t>
      </w:r>
      <w:r w:rsidR="004C7DE2">
        <w:rPr>
          <w:rFonts w:cs="Times New Roman"/>
          <w:szCs w:val="24"/>
        </w:rPr>
        <w:t xml:space="preserve"> to prevent simulation errors.</w:t>
      </w:r>
    </w:p>
    <w:p w14:paraId="15FCC4FC" w14:textId="737E3FBF" w:rsidR="00E63031" w:rsidRDefault="00E63031">
      <w:pPr>
        <w:tabs>
          <w:tab w:val="left" w:pos="720"/>
          <w:tab w:val="left" w:pos="1380"/>
        </w:tabs>
        <w:spacing w:after="0" w:line="480" w:lineRule="auto"/>
        <w:jc w:val="both"/>
        <w:rPr>
          <w:rFonts w:cs="Times New Roman"/>
          <w:szCs w:val="24"/>
        </w:rPr>
      </w:pPr>
      <w:r>
        <w:rPr>
          <w:rFonts w:cs="Times New Roman"/>
          <w:szCs w:val="24"/>
        </w:rPr>
        <w:tab/>
        <w:t>Given the lack of fluid components in this model, it was not necessary to set FSI interfaces.</w:t>
      </w:r>
    </w:p>
    <w:p w14:paraId="4FEFD07A" w14:textId="29971340" w:rsidR="002A0A49" w:rsidRPr="002A0A49" w:rsidRDefault="003031E5" w:rsidP="00B632F8">
      <w:pPr>
        <w:pStyle w:val="Heading3"/>
      </w:pPr>
      <w:bookmarkStart w:id="36" w:name="_Toc133858222"/>
      <w:r>
        <w:t>2.</w:t>
      </w:r>
      <w:r w:rsidR="00EB7D42">
        <w:t>3</w:t>
      </w:r>
      <w:r>
        <w:t xml:space="preserve">.3 Structural Analysis, </w:t>
      </w:r>
      <w:r w:rsidR="002A0A49">
        <w:t>Inputs and Outputs</w:t>
      </w:r>
      <w:bookmarkEnd w:id="36"/>
    </w:p>
    <w:p w14:paraId="370A54CE" w14:textId="67F4DC7B" w:rsidR="0025694E" w:rsidRDefault="00C57903" w:rsidP="00277006">
      <w:pPr>
        <w:tabs>
          <w:tab w:val="left" w:pos="720"/>
          <w:tab w:val="left" w:pos="1380"/>
        </w:tabs>
        <w:spacing w:after="0" w:line="480" w:lineRule="auto"/>
        <w:jc w:val="both"/>
        <w:rPr>
          <w:rFonts w:cs="Times New Roman"/>
          <w:szCs w:val="24"/>
        </w:rPr>
      </w:pPr>
      <w:r>
        <w:rPr>
          <w:rFonts w:cs="Times New Roman"/>
          <w:szCs w:val="24"/>
        </w:rPr>
        <w:tab/>
      </w:r>
      <w:r w:rsidR="003031E5">
        <w:rPr>
          <w:rFonts w:cs="Times New Roman"/>
          <w:szCs w:val="24"/>
        </w:rPr>
        <w:t xml:space="preserve">The microscale FE model of the OC was simulated using a multi-step static structural analysis in ANSYS Mechanical. </w:t>
      </w:r>
      <w:r w:rsidR="00022DA0">
        <w:rPr>
          <w:rFonts w:cs="Times New Roman"/>
          <w:szCs w:val="24"/>
        </w:rPr>
        <w:t xml:space="preserve">The BM displacement </w:t>
      </w:r>
      <w:r w:rsidR="00715274">
        <w:rPr>
          <w:rFonts w:cs="Times New Roman"/>
          <w:szCs w:val="24"/>
        </w:rPr>
        <w:t xml:space="preserve">16.75 mm from the base of the BM was reported by the macroscale </w:t>
      </w:r>
      <w:r w:rsidR="000B7133">
        <w:rPr>
          <w:rFonts w:cs="Times New Roman"/>
          <w:szCs w:val="24"/>
        </w:rPr>
        <w:t xml:space="preserve">human ear model. The peak </w:t>
      </w:r>
      <w:r w:rsidR="006011AE">
        <w:rPr>
          <w:rFonts w:cs="Times New Roman"/>
          <w:szCs w:val="24"/>
        </w:rPr>
        <w:t xml:space="preserve">positive and negative </w:t>
      </w:r>
      <w:r w:rsidR="000B7133">
        <w:rPr>
          <w:rFonts w:cs="Times New Roman"/>
          <w:szCs w:val="24"/>
        </w:rPr>
        <w:t>displacements in the BM results</w:t>
      </w:r>
      <w:r w:rsidR="00885097">
        <w:rPr>
          <w:rFonts w:cs="Times New Roman"/>
          <w:szCs w:val="24"/>
        </w:rPr>
        <w:t>,</w:t>
      </w:r>
      <w:r w:rsidR="001316EB">
        <w:rPr>
          <w:rFonts w:cs="Times New Roman"/>
          <w:szCs w:val="24"/>
        </w:rPr>
        <w:t xml:space="preserve"> </w:t>
      </w:r>
      <w:r w:rsidR="00885097">
        <w:rPr>
          <w:rFonts w:cs="Times New Roman"/>
          <w:szCs w:val="24"/>
        </w:rPr>
        <w:t>representing the BM motion into the SM and ST respectively,</w:t>
      </w:r>
      <w:r w:rsidR="000B7133">
        <w:rPr>
          <w:rFonts w:cs="Times New Roman"/>
          <w:szCs w:val="24"/>
        </w:rPr>
        <w:t xml:space="preserve"> were </w:t>
      </w:r>
      <w:r w:rsidR="008E3BCD">
        <w:rPr>
          <w:rFonts w:cs="Times New Roman"/>
          <w:szCs w:val="24"/>
        </w:rPr>
        <w:t>applied to the bottom of the BM as input</w:t>
      </w:r>
      <w:r w:rsidR="0026634E">
        <w:rPr>
          <w:rFonts w:cs="Times New Roman"/>
          <w:szCs w:val="24"/>
        </w:rPr>
        <w:t xml:space="preserve"> (</w:t>
      </w:r>
      <w:r w:rsidR="0026634E" w:rsidRPr="0026634E">
        <w:rPr>
          <w:rFonts w:cs="Times New Roman"/>
          <w:b/>
          <w:bCs/>
          <w:szCs w:val="24"/>
        </w:rPr>
        <w:t>Fig. 9</w:t>
      </w:r>
      <w:r w:rsidR="0026634E">
        <w:rPr>
          <w:rFonts w:cs="Times New Roman"/>
          <w:szCs w:val="24"/>
        </w:rPr>
        <w:t>)</w:t>
      </w:r>
      <w:r w:rsidR="008E3BCD">
        <w:rPr>
          <w:rFonts w:cs="Times New Roman"/>
          <w:szCs w:val="24"/>
        </w:rPr>
        <w:t xml:space="preserve">. </w:t>
      </w:r>
      <w:r w:rsidR="00A26EDA">
        <w:rPr>
          <w:rFonts w:cs="Times New Roman"/>
          <w:szCs w:val="24"/>
        </w:rPr>
        <w:t>The Static Structural module solve</w:t>
      </w:r>
      <w:r w:rsidR="00B5317B">
        <w:rPr>
          <w:rFonts w:cs="Times New Roman"/>
          <w:szCs w:val="24"/>
        </w:rPr>
        <w:t>d each BM displacement case sequentially, in the order they occurred in the transient model</w:t>
      </w:r>
      <w:r w:rsidR="00674586">
        <w:rPr>
          <w:rFonts w:cs="Times New Roman"/>
          <w:szCs w:val="24"/>
        </w:rPr>
        <w:t xml:space="preserve">. </w:t>
      </w:r>
    </w:p>
    <w:p w14:paraId="7C30984B" w14:textId="7286B5C7" w:rsidR="0062208F" w:rsidRDefault="00277006">
      <w:pPr>
        <w:tabs>
          <w:tab w:val="left" w:pos="720"/>
          <w:tab w:val="left" w:pos="1380"/>
        </w:tabs>
        <w:spacing w:after="0" w:line="480" w:lineRule="auto"/>
        <w:jc w:val="both"/>
        <w:rPr>
          <w:rFonts w:cs="Times New Roman"/>
          <w:szCs w:val="24"/>
        </w:rPr>
      </w:pPr>
      <w:r>
        <w:rPr>
          <w:rFonts w:cs="Times New Roman"/>
          <w:szCs w:val="24"/>
        </w:rPr>
        <w:tab/>
      </w:r>
      <w:r w:rsidR="002A0A49">
        <w:rPr>
          <w:rFonts w:cs="Times New Roman"/>
          <w:szCs w:val="24"/>
        </w:rPr>
        <w:t xml:space="preserve">The model outputs </w:t>
      </w:r>
      <w:r w:rsidR="00924FA4">
        <w:rPr>
          <w:rFonts w:cs="Times New Roman"/>
          <w:szCs w:val="24"/>
        </w:rPr>
        <w:t xml:space="preserve">include </w:t>
      </w:r>
      <w:r w:rsidR="002A0A49">
        <w:rPr>
          <w:rFonts w:cs="Times New Roman"/>
          <w:szCs w:val="24"/>
        </w:rPr>
        <w:t xml:space="preserve">the </w:t>
      </w:r>
      <w:r w:rsidR="00AE31B6">
        <w:rPr>
          <w:rFonts w:cs="Times New Roman"/>
          <w:szCs w:val="24"/>
        </w:rPr>
        <w:t xml:space="preserve">deformation of the OHCs, RL, and </w:t>
      </w:r>
      <w:r w:rsidR="000B32CA">
        <w:rPr>
          <w:rFonts w:cs="Times New Roman"/>
          <w:szCs w:val="24"/>
        </w:rPr>
        <w:t xml:space="preserve">HBs, as well as the </w:t>
      </w:r>
      <w:r w:rsidR="00B6740D">
        <w:rPr>
          <w:rFonts w:cs="Times New Roman"/>
          <w:szCs w:val="24"/>
        </w:rPr>
        <w:t>maximum</w:t>
      </w:r>
      <w:r w:rsidR="000806EA">
        <w:rPr>
          <w:rFonts w:cs="Times New Roman"/>
          <w:szCs w:val="24"/>
        </w:rPr>
        <w:t xml:space="preserve"> principal</w:t>
      </w:r>
      <w:r w:rsidR="00B6740D">
        <w:rPr>
          <w:rFonts w:cs="Times New Roman"/>
          <w:szCs w:val="24"/>
        </w:rPr>
        <w:t xml:space="preserve"> </w:t>
      </w:r>
      <w:r w:rsidR="000B32CA">
        <w:rPr>
          <w:rFonts w:cs="Times New Roman"/>
          <w:szCs w:val="24"/>
        </w:rPr>
        <w:t xml:space="preserve">strain of the OHCs and HBs. </w:t>
      </w:r>
      <w:r w:rsidR="00B463F2">
        <w:rPr>
          <w:rFonts w:cs="Times New Roman"/>
          <w:szCs w:val="24"/>
        </w:rPr>
        <w:t>The</w:t>
      </w:r>
      <w:r w:rsidR="000806EA">
        <w:rPr>
          <w:rFonts w:cs="Times New Roman"/>
          <w:szCs w:val="24"/>
        </w:rPr>
        <w:t xml:space="preserve"> principal</w:t>
      </w:r>
      <w:r w:rsidR="007C06DE">
        <w:rPr>
          <w:rFonts w:cs="Times New Roman"/>
          <w:szCs w:val="24"/>
        </w:rPr>
        <w:t xml:space="preserve"> strain</w:t>
      </w:r>
      <w:r w:rsidR="00E81CDB">
        <w:rPr>
          <w:rFonts w:cs="Times New Roman"/>
          <w:szCs w:val="24"/>
        </w:rPr>
        <w:t xml:space="preserve"> </w:t>
      </w:r>
      <w:r w:rsidR="000806EA">
        <w:rPr>
          <w:rFonts w:cs="Times New Roman"/>
          <w:szCs w:val="24"/>
        </w:rPr>
        <w:t xml:space="preserve">measures the </w:t>
      </w:r>
      <w:r w:rsidR="000806EA">
        <w:rPr>
          <w:rFonts w:cs="Times New Roman"/>
          <w:szCs w:val="24"/>
        </w:rPr>
        <w:lastRenderedPageBreak/>
        <w:t>strain normal to a body</w:t>
      </w:r>
      <w:r w:rsidR="00232FF7">
        <w:rPr>
          <w:rFonts w:cs="Times New Roman"/>
          <w:szCs w:val="24"/>
        </w:rPr>
        <w:t xml:space="preserve"> in all 3 dimensions and was selected because of its relevance in predicting </w:t>
      </w:r>
      <w:r w:rsidR="00FE0061">
        <w:rPr>
          <w:rFonts w:cs="Times New Roman"/>
          <w:szCs w:val="24"/>
        </w:rPr>
        <w:t>tissue injury</w:t>
      </w:r>
      <w:r w:rsidR="00232FF7">
        <w:rPr>
          <w:rFonts w:cs="Times New Roman"/>
          <w:szCs w:val="24"/>
        </w:rPr>
        <w:t xml:space="preserve"> in other studies. </w:t>
      </w:r>
      <w:r w:rsidR="00FD3290">
        <w:rPr>
          <w:rFonts w:cs="Times New Roman"/>
          <w:szCs w:val="24"/>
        </w:rPr>
        <w:t xml:space="preserve">This quantity </w:t>
      </w:r>
      <w:r w:rsidR="00CF3F8D">
        <w:rPr>
          <w:rFonts w:cs="Times New Roman"/>
          <w:szCs w:val="24"/>
        </w:rPr>
        <w:t xml:space="preserve">measured </w:t>
      </w:r>
      <w:r w:rsidR="00FD3290">
        <w:rPr>
          <w:rFonts w:cs="Times New Roman"/>
          <w:szCs w:val="24"/>
        </w:rPr>
        <w:t xml:space="preserve">the 3D change in length </w:t>
      </w:r>
      <w:r w:rsidR="00CF3F8D">
        <w:rPr>
          <w:rFonts w:cs="Times New Roman"/>
          <w:szCs w:val="24"/>
        </w:rPr>
        <w:t>of the OHC and HB as a preliminary look at potential causes of injury to the OC.</w:t>
      </w:r>
    </w:p>
    <w:p w14:paraId="548C9051" w14:textId="7CDD357C" w:rsidR="005F1907" w:rsidRDefault="00CF3F8D">
      <w:pPr>
        <w:tabs>
          <w:tab w:val="left" w:pos="720"/>
          <w:tab w:val="left" w:pos="1380"/>
        </w:tabs>
        <w:spacing w:after="0" w:line="480" w:lineRule="auto"/>
        <w:jc w:val="both"/>
        <w:rPr>
          <w:rFonts w:cs="Times New Roman"/>
          <w:szCs w:val="24"/>
        </w:rPr>
      </w:pPr>
      <w:r>
        <w:rPr>
          <w:rFonts w:cs="Times New Roman"/>
          <w:szCs w:val="24"/>
        </w:rPr>
        <w:tab/>
      </w:r>
      <w:r w:rsidR="000B32CA">
        <w:rPr>
          <w:rFonts w:cs="Times New Roman"/>
          <w:szCs w:val="24"/>
        </w:rPr>
        <w:t xml:space="preserve">The OHC and HB results were examined for </w:t>
      </w:r>
      <w:r w:rsidR="00A0225F">
        <w:rPr>
          <w:rFonts w:cs="Times New Roman"/>
          <w:szCs w:val="24"/>
        </w:rPr>
        <w:t>radial and longitudinal variation in the O</w:t>
      </w:r>
      <w:r>
        <w:rPr>
          <w:rFonts w:cs="Times New Roman"/>
          <w:szCs w:val="24"/>
        </w:rPr>
        <w:t>C</w:t>
      </w:r>
      <w:r w:rsidR="00A0225F">
        <w:rPr>
          <w:rFonts w:cs="Times New Roman"/>
          <w:szCs w:val="24"/>
        </w:rPr>
        <w:t xml:space="preserve"> </w:t>
      </w:r>
      <w:r>
        <w:rPr>
          <w:rFonts w:cs="Times New Roman"/>
          <w:szCs w:val="24"/>
        </w:rPr>
        <w:t>behavior</w:t>
      </w:r>
      <w:r w:rsidR="00A0225F">
        <w:rPr>
          <w:rFonts w:cs="Times New Roman"/>
          <w:szCs w:val="24"/>
        </w:rPr>
        <w:t>.</w:t>
      </w:r>
      <w:r w:rsidR="00D00B9B">
        <w:rPr>
          <w:rFonts w:cs="Times New Roman"/>
          <w:szCs w:val="24"/>
        </w:rPr>
        <w:t xml:space="preserve"> </w:t>
      </w:r>
      <w:r w:rsidR="0040777A">
        <w:rPr>
          <w:rFonts w:cs="Times New Roman"/>
          <w:szCs w:val="24"/>
        </w:rPr>
        <w:t>In the radial direction, the OHC and HB positions were labelled as inner, middle, and outer (</w:t>
      </w:r>
      <w:r w:rsidR="0040777A" w:rsidRPr="0035573B">
        <w:rPr>
          <w:rFonts w:cs="Times New Roman"/>
          <w:b/>
          <w:bCs/>
          <w:szCs w:val="24"/>
        </w:rPr>
        <w:t>Fig. 10</w:t>
      </w:r>
      <w:r w:rsidR="0040777A">
        <w:rPr>
          <w:rFonts w:cs="Times New Roman"/>
          <w:szCs w:val="24"/>
        </w:rPr>
        <w:t xml:space="preserve">) </w:t>
      </w:r>
      <w:r w:rsidR="005C18F4">
        <w:rPr>
          <w:rFonts w:cs="Times New Roman"/>
          <w:szCs w:val="24"/>
        </w:rPr>
        <w:t xml:space="preserve">based on their relative distance </w:t>
      </w:r>
      <w:r w:rsidR="00E534E4">
        <w:rPr>
          <w:rFonts w:cs="Times New Roman"/>
          <w:szCs w:val="24"/>
        </w:rPr>
        <w:t>from the center of the cochlea’s spiral structure</w:t>
      </w:r>
      <w:r>
        <w:rPr>
          <w:rFonts w:cs="Times New Roman"/>
          <w:szCs w:val="24"/>
        </w:rPr>
        <w:t xml:space="preserve">. </w:t>
      </w:r>
    </w:p>
    <w:p w14:paraId="3006EADB" w14:textId="77777777" w:rsidR="00637150" w:rsidRDefault="005C18F4" w:rsidP="00637150">
      <w:pPr>
        <w:keepNext/>
        <w:tabs>
          <w:tab w:val="left" w:pos="720"/>
          <w:tab w:val="left" w:pos="1380"/>
        </w:tabs>
        <w:spacing w:after="0" w:line="276" w:lineRule="auto"/>
        <w:jc w:val="center"/>
      </w:pPr>
      <w:r w:rsidRPr="003C48E6">
        <w:rPr>
          <w:rFonts w:cs="Times New Roman"/>
          <w:noProof/>
          <w:szCs w:val="24"/>
        </w:rPr>
        <w:drawing>
          <wp:inline distT="0" distB="0" distL="0" distR="0" wp14:anchorId="0C2B31C1" wp14:editId="69865024">
            <wp:extent cx="5454081" cy="1714500"/>
            <wp:effectExtent l="0" t="0" r="0" b="0"/>
            <wp:docPr id="1951033476"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033476" name="Picture 1" descr="Diagram&#10;&#10;Description automatically generated with medium confidence"/>
                    <pic:cNvPicPr/>
                  </pic:nvPicPr>
                  <pic:blipFill>
                    <a:blip r:embed="rId17"/>
                    <a:stretch>
                      <a:fillRect/>
                    </a:stretch>
                  </pic:blipFill>
                  <pic:spPr>
                    <a:xfrm>
                      <a:off x="0" y="0"/>
                      <a:ext cx="5466576" cy="1718428"/>
                    </a:xfrm>
                    <a:prstGeom prst="rect">
                      <a:avLst/>
                    </a:prstGeom>
                  </pic:spPr>
                </pic:pic>
              </a:graphicData>
            </a:graphic>
          </wp:inline>
        </w:drawing>
      </w:r>
    </w:p>
    <w:p w14:paraId="70B934CB" w14:textId="112F3CD3" w:rsidR="005C18F4" w:rsidRPr="00637150" w:rsidRDefault="00637150" w:rsidP="004A6FF7">
      <w:pPr>
        <w:pStyle w:val="Caption"/>
        <w:spacing w:after="0" w:line="276" w:lineRule="auto"/>
        <w:jc w:val="center"/>
        <w:rPr>
          <w:rFonts w:cs="Times New Roman"/>
          <w:i w:val="0"/>
          <w:iCs w:val="0"/>
          <w:color w:val="auto"/>
          <w:sz w:val="24"/>
          <w:szCs w:val="24"/>
        </w:rPr>
      </w:pPr>
      <w:bookmarkStart w:id="37" w:name="_Toc133858569"/>
      <w:r w:rsidRPr="00637150">
        <w:rPr>
          <w:b/>
          <w:bCs/>
          <w:i w:val="0"/>
          <w:iCs w:val="0"/>
          <w:color w:val="auto"/>
          <w:sz w:val="24"/>
          <w:szCs w:val="24"/>
        </w:rPr>
        <w:t xml:space="preserve">Figure </w:t>
      </w:r>
      <w:r w:rsidRPr="00637150">
        <w:rPr>
          <w:b/>
          <w:bCs/>
          <w:i w:val="0"/>
          <w:iCs w:val="0"/>
          <w:color w:val="auto"/>
          <w:sz w:val="24"/>
          <w:szCs w:val="24"/>
        </w:rPr>
        <w:fldChar w:fldCharType="begin"/>
      </w:r>
      <w:r w:rsidRPr="00637150">
        <w:rPr>
          <w:b/>
          <w:bCs/>
          <w:i w:val="0"/>
          <w:iCs w:val="0"/>
          <w:color w:val="auto"/>
          <w:sz w:val="24"/>
          <w:szCs w:val="24"/>
        </w:rPr>
        <w:instrText xml:space="preserve"> SEQ Figure \* ARABIC </w:instrText>
      </w:r>
      <w:r w:rsidRPr="00637150">
        <w:rPr>
          <w:b/>
          <w:bCs/>
          <w:i w:val="0"/>
          <w:iCs w:val="0"/>
          <w:color w:val="auto"/>
          <w:sz w:val="24"/>
          <w:szCs w:val="24"/>
        </w:rPr>
        <w:fldChar w:fldCharType="separate"/>
      </w:r>
      <w:r w:rsidR="008263B7">
        <w:rPr>
          <w:b/>
          <w:bCs/>
          <w:i w:val="0"/>
          <w:iCs w:val="0"/>
          <w:noProof/>
          <w:color w:val="auto"/>
          <w:sz w:val="24"/>
          <w:szCs w:val="24"/>
        </w:rPr>
        <w:t>9</w:t>
      </w:r>
      <w:r w:rsidRPr="00637150">
        <w:rPr>
          <w:b/>
          <w:bCs/>
          <w:i w:val="0"/>
          <w:iCs w:val="0"/>
          <w:color w:val="auto"/>
          <w:sz w:val="24"/>
          <w:szCs w:val="24"/>
        </w:rPr>
        <w:fldChar w:fldCharType="end"/>
      </w:r>
      <w:r w:rsidRPr="00637150">
        <w:rPr>
          <w:b/>
          <w:bCs/>
          <w:i w:val="0"/>
          <w:iCs w:val="0"/>
          <w:color w:val="auto"/>
          <w:sz w:val="24"/>
          <w:szCs w:val="24"/>
        </w:rPr>
        <w:t>.</w:t>
      </w:r>
      <w:r w:rsidRPr="00637150">
        <w:rPr>
          <w:i w:val="0"/>
          <w:iCs w:val="0"/>
          <w:color w:val="auto"/>
          <w:sz w:val="24"/>
          <w:szCs w:val="24"/>
        </w:rPr>
        <w:t xml:space="preserve"> </w:t>
      </w:r>
      <w:r w:rsidR="005C18F4" w:rsidRPr="00637150">
        <w:rPr>
          <w:rFonts w:cs="Times New Roman"/>
          <w:i w:val="0"/>
          <w:iCs w:val="0"/>
          <w:color w:val="auto"/>
          <w:sz w:val="24"/>
          <w:szCs w:val="24"/>
        </w:rPr>
        <w:t>The location where BM displacement was applied as input to the OC model, marked by the red arrow. The BM displacement was applied evenly along the longitudinal direction of the model.</w:t>
      </w:r>
      <w:bookmarkEnd w:id="37"/>
    </w:p>
    <w:p w14:paraId="6E008602" w14:textId="77777777" w:rsidR="005C18F4" w:rsidRDefault="005C18F4" w:rsidP="00D0094A">
      <w:pPr>
        <w:tabs>
          <w:tab w:val="left" w:pos="720"/>
          <w:tab w:val="left" w:pos="1380"/>
        </w:tabs>
        <w:spacing w:after="0" w:line="276" w:lineRule="auto"/>
        <w:jc w:val="both"/>
        <w:rPr>
          <w:rFonts w:cs="Times New Roman"/>
          <w:szCs w:val="24"/>
        </w:rPr>
      </w:pPr>
    </w:p>
    <w:p w14:paraId="5C22CF84" w14:textId="77777777" w:rsidR="004A6FF7" w:rsidRDefault="00D0094A" w:rsidP="004A6FF7">
      <w:pPr>
        <w:keepNext/>
        <w:tabs>
          <w:tab w:val="left" w:pos="720"/>
          <w:tab w:val="left" w:pos="1380"/>
        </w:tabs>
        <w:spacing w:after="0" w:line="276" w:lineRule="auto"/>
        <w:jc w:val="center"/>
      </w:pPr>
      <w:r w:rsidRPr="00D0094A">
        <w:rPr>
          <w:rFonts w:cs="Times New Roman"/>
          <w:noProof/>
          <w:szCs w:val="24"/>
        </w:rPr>
        <w:drawing>
          <wp:inline distT="0" distB="0" distL="0" distR="0" wp14:anchorId="6973F4BF" wp14:editId="25D3C8F3">
            <wp:extent cx="2338328" cy="2263140"/>
            <wp:effectExtent l="0" t="0" r="5080" b="3810"/>
            <wp:docPr id="1263152990"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152990" name="Picture 1" descr="Logo&#10;&#10;Description automatically generated with low confidence"/>
                    <pic:cNvPicPr/>
                  </pic:nvPicPr>
                  <pic:blipFill>
                    <a:blip r:embed="rId18"/>
                    <a:stretch>
                      <a:fillRect/>
                    </a:stretch>
                  </pic:blipFill>
                  <pic:spPr>
                    <a:xfrm>
                      <a:off x="0" y="0"/>
                      <a:ext cx="2360584" cy="2284681"/>
                    </a:xfrm>
                    <a:prstGeom prst="rect">
                      <a:avLst/>
                    </a:prstGeom>
                  </pic:spPr>
                </pic:pic>
              </a:graphicData>
            </a:graphic>
          </wp:inline>
        </w:drawing>
      </w:r>
    </w:p>
    <w:p w14:paraId="6FA6A858" w14:textId="1E6A349D" w:rsidR="0035573B" w:rsidRPr="004A6FF7" w:rsidRDefault="004A6FF7" w:rsidP="004A6FF7">
      <w:pPr>
        <w:pStyle w:val="Caption"/>
        <w:spacing w:after="0" w:line="276" w:lineRule="auto"/>
        <w:jc w:val="center"/>
        <w:rPr>
          <w:rFonts w:cs="Times New Roman"/>
          <w:i w:val="0"/>
          <w:iCs w:val="0"/>
          <w:color w:val="auto"/>
          <w:sz w:val="24"/>
          <w:szCs w:val="24"/>
        </w:rPr>
      </w:pPr>
      <w:bookmarkStart w:id="38" w:name="_Toc133858570"/>
      <w:r w:rsidRPr="004A6FF7">
        <w:rPr>
          <w:b/>
          <w:bCs/>
          <w:i w:val="0"/>
          <w:iCs w:val="0"/>
          <w:color w:val="auto"/>
          <w:sz w:val="24"/>
          <w:szCs w:val="24"/>
        </w:rPr>
        <w:t xml:space="preserve">Figure </w:t>
      </w:r>
      <w:r w:rsidRPr="004A6FF7">
        <w:rPr>
          <w:b/>
          <w:bCs/>
          <w:i w:val="0"/>
          <w:iCs w:val="0"/>
          <w:color w:val="auto"/>
          <w:sz w:val="24"/>
          <w:szCs w:val="24"/>
        </w:rPr>
        <w:fldChar w:fldCharType="begin"/>
      </w:r>
      <w:r w:rsidRPr="004A6FF7">
        <w:rPr>
          <w:b/>
          <w:bCs/>
          <w:i w:val="0"/>
          <w:iCs w:val="0"/>
          <w:color w:val="auto"/>
          <w:sz w:val="24"/>
          <w:szCs w:val="24"/>
        </w:rPr>
        <w:instrText xml:space="preserve"> SEQ Figure \* ARABIC </w:instrText>
      </w:r>
      <w:r w:rsidRPr="004A6FF7">
        <w:rPr>
          <w:b/>
          <w:bCs/>
          <w:i w:val="0"/>
          <w:iCs w:val="0"/>
          <w:color w:val="auto"/>
          <w:sz w:val="24"/>
          <w:szCs w:val="24"/>
        </w:rPr>
        <w:fldChar w:fldCharType="separate"/>
      </w:r>
      <w:r w:rsidR="008263B7">
        <w:rPr>
          <w:b/>
          <w:bCs/>
          <w:i w:val="0"/>
          <w:iCs w:val="0"/>
          <w:noProof/>
          <w:color w:val="auto"/>
          <w:sz w:val="24"/>
          <w:szCs w:val="24"/>
        </w:rPr>
        <w:t>10</w:t>
      </w:r>
      <w:r w:rsidRPr="004A6FF7">
        <w:rPr>
          <w:b/>
          <w:bCs/>
          <w:i w:val="0"/>
          <w:iCs w:val="0"/>
          <w:color w:val="auto"/>
          <w:sz w:val="24"/>
          <w:szCs w:val="24"/>
        </w:rPr>
        <w:fldChar w:fldCharType="end"/>
      </w:r>
      <w:r w:rsidRPr="004A6FF7">
        <w:rPr>
          <w:i w:val="0"/>
          <w:iCs w:val="0"/>
          <w:color w:val="auto"/>
          <w:sz w:val="24"/>
          <w:szCs w:val="24"/>
        </w:rPr>
        <w:t xml:space="preserve">. </w:t>
      </w:r>
      <w:r w:rsidR="005C18F4" w:rsidRPr="004A6FF7">
        <w:rPr>
          <w:rFonts w:cs="Times New Roman"/>
          <w:i w:val="0"/>
          <w:iCs w:val="0"/>
          <w:color w:val="auto"/>
          <w:sz w:val="24"/>
          <w:szCs w:val="24"/>
        </w:rPr>
        <w:t>The radial distinctions between OHCs</w:t>
      </w:r>
      <w:r w:rsidR="00E534E4" w:rsidRPr="004A6FF7">
        <w:rPr>
          <w:rFonts w:cs="Times New Roman"/>
          <w:i w:val="0"/>
          <w:iCs w:val="0"/>
          <w:color w:val="auto"/>
          <w:sz w:val="24"/>
          <w:szCs w:val="24"/>
        </w:rPr>
        <w:t xml:space="preserve"> and HBs. The inner, middle, and outer positions are designated by the blue, red, and black colors respectively, based on their distance from the IHCs and the center of the cochlear spiral structure.</w:t>
      </w:r>
      <w:bookmarkEnd w:id="38"/>
      <w:r w:rsidR="0035573B" w:rsidRPr="004A6FF7">
        <w:rPr>
          <w:rFonts w:cs="Times New Roman"/>
          <w:i w:val="0"/>
          <w:iCs w:val="0"/>
          <w:color w:val="auto"/>
          <w:sz w:val="24"/>
          <w:szCs w:val="24"/>
        </w:rPr>
        <w:br w:type="page"/>
      </w:r>
    </w:p>
    <w:p w14:paraId="48AB0D45" w14:textId="44E70661" w:rsidR="00BF68DB" w:rsidRPr="004F1430" w:rsidRDefault="004F1430" w:rsidP="00B632F8">
      <w:pPr>
        <w:pStyle w:val="Heading2"/>
      </w:pPr>
      <w:bookmarkStart w:id="39" w:name="_Toc133858223"/>
      <w:r>
        <w:lastRenderedPageBreak/>
        <w:t>2.</w:t>
      </w:r>
      <w:r w:rsidR="00EB7D42">
        <w:t>4</w:t>
      </w:r>
      <w:r>
        <w:t xml:space="preserve"> </w:t>
      </w:r>
      <w:r w:rsidR="00411C03" w:rsidRPr="004F1430">
        <w:t>Results and Validation</w:t>
      </w:r>
      <w:bookmarkEnd w:id="39"/>
    </w:p>
    <w:p w14:paraId="043BC185" w14:textId="0ED11C4C" w:rsidR="00EB7D42" w:rsidRPr="006973AC" w:rsidRDefault="00EB7D42" w:rsidP="00EB7D42">
      <w:pPr>
        <w:pStyle w:val="Heading3"/>
      </w:pPr>
      <w:bookmarkStart w:id="40" w:name="_Toc133858224"/>
      <w:r w:rsidRPr="006973AC">
        <w:t>2.</w:t>
      </w:r>
      <w:r>
        <w:t>4.1</w:t>
      </w:r>
      <w:r w:rsidRPr="006973AC">
        <w:t xml:space="preserve"> Experimental </w:t>
      </w:r>
      <w:r w:rsidR="002F67C2">
        <w:t>Measurement for Validation</w:t>
      </w:r>
      <w:bookmarkEnd w:id="40"/>
    </w:p>
    <w:p w14:paraId="037BC397" w14:textId="22CC724C" w:rsidR="00EB7D42" w:rsidRDefault="00EB7D42" w:rsidP="00EB7D42">
      <w:pPr>
        <w:pStyle w:val="NormalWeb"/>
        <w:spacing w:before="0" w:beforeAutospacing="0" w:after="0" w:afterAutospacing="0" w:line="480" w:lineRule="auto"/>
        <w:ind w:firstLine="720"/>
        <w:contextualSpacing/>
        <w:jc w:val="both"/>
        <w:rPr>
          <w:bCs/>
        </w:rPr>
      </w:pPr>
      <w:r w:rsidRPr="00817B71">
        <w:t>The methods used for collecting experimental pressures (e.g., P0 and P1) and movements of the TM and SFP during blast exposure were described in detail by Jiang et al. (2019)</w:t>
      </w:r>
      <w:r w:rsidRPr="00817B71">
        <w:fldChar w:fldCharType="begin"/>
      </w:r>
      <w:r>
        <w:instrText xml:space="preserve"> ADDIN ZOTERO_ITEM CSL_CITATION {"citationID":"WRImQlrb","properties":{"formattedCitation":"\\super 9\\nosupersub{}","plainCitation":"9","noteIndex":0},"citationItems":[{"id":222,"uris":["http://zotero.org/users/local/VRyNeGwD/items/GMIEHYTG"],"itemData":{"id":222,"type":"article-journal","abstract":"Hearing damage is one of most prevalent injuries in military personnel and civilians exposed to a blast. However, the mechanism of how the blast overpressure interacts with the tympanic membrane (TM) and impairs the peripheral auditory system still remains unclear. A 3D ﬁnite element (FE) model of the human ear has been developed to predict the blast overpressure transmission through the ear (Leckness et al., 2018), but the model needs to be further validated in TM response to blast pressure. This paper reports the ﬁrst-ever approach using two laser Doppler vibrometers (LDVs) to measure the motion of the TM when the ear was exposed to a blast.","container-title":"Hearing Research","DOI":"10.1016/j.heares.2018.12.003","ISSN":"03785955","journalAbbreviation":"Hear. Res.","language":"en","page":"43-52","source":"DOI.org (Crossref)","title":"Dual-laser measurement and finite element modeling of human tympanic membrane motion under blast exposure","volume":"378","author":[{"family":"Jiang","given":"Shangyuan"},{"family":"Smith","given":"Kyle"},{"family":"Gan","given":"Rong Z."}],"issued":{"date-parts":[["2019",7]]}}}],"schema":"https://github.com/citation-style-language/schema/raw/master/csl-citation.json"} </w:instrText>
      </w:r>
      <w:r w:rsidRPr="00817B71">
        <w:fldChar w:fldCharType="separate"/>
      </w:r>
      <w:r w:rsidRPr="00153C33">
        <w:rPr>
          <w:vertAlign w:val="superscript"/>
        </w:rPr>
        <w:t>9</w:t>
      </w:r>
      <w:r w:rsidRPr="00817B71">
        <w:fldChar w:fldCharType="end"/>
      </w:r>
      <w:r w:rsidRPr="00817B71">
        <w:t xml:space="preserve"> and Jiang et al. (2021).</w:t>
      </w:r>
      <w:r w:rsidRPr="00817B71">
        <w:fldChar w:fldCharType="begin"/>
      </w:r>
      <w:r>
        <w:instrText xml:space="preserve"> ADDIN ZOTERO_ITEM CSL_CITATION {"citationID":"bZhTZpGC","properties":{"formattedCitation":"\\super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sidRPr="00817B71">
        <w:fldChar w:fldCharType="separate"/>
      </w:r>
      <w:r w:rsidRPr="00153C33">
        <w:rPr>
          <w:vertAlign w:val="superscript"/>
        </w:rPr>
        <w:t>10</w:t>
      </w:r>
      <w:r w:rsidRPr="00817B71">
        <w:fldChar w:fldCharType="end"/>
      </w:r>
      <w:r w:rsidRPr="00817B71">
        <w:t xml:space="preserve"> Recently, real-time measurements of the SFP motion and intracochlear pressure Psv in human TBs were conducted in our laboratory and reported by Bien et al.</w:t>
      </w:r>
      <w:r w:rsidRPr="00817B71">
        <w:fldChar w:fldCharType="begin"/>
      </w:r>
      <w:r w:rsidR="00BE1072">
        <w:instrText xml:space="preserve"> ADDIN ZOTERO_ITEM CSL_CITATION {"citationID":"wAVU0ycC","properties":{"formattedCitation":"\\super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Pr="00817B71">
        <w:fldChar w:fldCharType="separate"/>
      </w:r>
      <w:r w:rsidR="00BE1072" w:rsidRPr="00BE1072">
        <w:rPr>
          <w:vertAlign w:val="superscript"/>
        </w:rPr>
        <w:t>48</w:t>
      </w:r>
      <w:r w:rsidRPr="00817B71">
        <w:fldChar w:fldCharType="end"/>
      </w:r>
      <w:r w:rsidRPr="00817B71">
        <w:t xml:space="preserve"> Briefly, a pressure sensor (Model 105C002, PCB Piezotronics, Depew, NY) was surgically inserted into the cochlea near the stapes to measure P</w:t>
      </w:r>
      <w:r w:rsidRPr="00817B71">
        <w:rPr>
          <w:vertAlign w:val="subscript"/>
        </w:rPr>
        <w:t>SV</w:t>
      </w:r>
      <w:r w:rsidRPr="00817B71">
        <w:t xml:space="preserve"> and another pressure sensor (Model 105C02, PCB, Depew, NY) was inserted into the ear canal adjacent to the TM to measure P</w:t>
      </w:r>
      <w:r w:rsidRPr="004F1847">
        <w:rPr>
          <w:vertAlign w:val="subscript"/>
        </w:rPr>
        <w:t>1</w:t>
      </w:r>
      <w:r w:rsidRPr="00817B71">
        <w:t xml:space="preserve"> in a fresh human cadaver TB. The TB was then mounted to a “head block” and placed under the blast apparatus inside an anechoic chamber. The 3</w:t>
      </w:r>
      <w:r w:rsidRPr="00817B71">
        <w:rPr>
          <w:vertAlign w:val="superscript"/>
        </w:rPr>
        <w:t>rd</w:t>
      </w:r>
      <w:r w:rsidRPr="00817B71">
        <w:t xml:space="preserve"> pressure sensor (Model 102B16, PCB, Depew, NY) was placed at the entrance of the ear canal to monitor P0, the input</w:t>
      </w:r>
      <w:r w:rsidRPr="00817B71">
        <w:rPr>
          <w:vertAlign w:val="subscript"/>
        </w:rPr>
        <w:t xml:space="preserve"> </w:t>
      </w:r>
      <w:r w:rsidRPr="00817B71">
        <w:t>BOP which was generated by rupturing polycarbonate film(s) (McMaster-Carr, Atlanta, GA) using compressed nitrogen. Two laser Doppler vibrometers (LDVs) were used to measure the movements of the SFP and TB</w:t>
      </w:r>
      <w:r w:rsidRPr="00817B71">
        <w:rPr>
          <w:vertAlign w:val="superscript"/>
        </w:rPr>
        <w:t>2</w:t>
      </w:r>
      <w:r w:rsidRPr="00817B71">
        <w:t xml:space="preserve">. </w:t>
      </w:r>
      <w:r w:rsidRPr="00817B71">
        <w:rPr>
          <w:bCs/>
        </w:rPr>
        <w:t>The LDVs, P</w:t>
      </w:r>
      <w:r w:rsidRPr="004F1847">
        <w:rPr>
          <w:bCs/>
          <w:vertAlign w:val="subscript"/>
        </w:rPr>
        <w:t>1</w:t>
      </w:r>
      <w:r w:rsidRPr="00817B71">
        <w:rPr>
          <w:bCs/>
        </w:rPr>
        <w:t>, and Psv signals were triggered by P</w:t>
      </w:r>
      <w:r w:rsidRPr="004F1847">
        <w:rPr>
          <w:bCs/>
          <w:vertAlign w:val="subscript"/>
        </w:rPr>
        <w:t>0</w:t>
      </w:r>
      <w:r w:rsidRPr="00817B71">
        <w:rPr>
          <w:bCs/>
        </w:rPr>
        <w:t xml:space="preserve"> and recorded simultaneously.</w:t>
      </w:r>
      <w:r w:rsidRPr="00817B71">
        <w:rPr>
          <w:bCs/>
        </w:rPr>
        <w:fldChar w:fldCharType="begin"/>
      </w:r>
      <w:r w:rsidR="00BE1072">
        <w:rPr>
          <w:bCs/>
        </w:rPr>
        <w:instrText xml:space="preserve"> ADDIN ZOTERO_ITEM CSL_CITATION {"citationID":"JTT0BK3n","properties":{"formattedCitation":"\\super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Pr="00817B71">
        <w:rPr>
          <w:bCs/>
        </w:rPr>
        <w:fldChar w:fldCharType="separate"/>
      </w:r>
      <w:r w:rsidR="00BE1072" w:rsidRPr="00BE1072">
        <w:rPr>
          <w:vertAlign w:val="superscript"/>
        </w:rPr>
        <w:t>48</w:t>
      </w:r>
      <w:r w:rsidRPr="00817B71">
        <w:rPr>
          <w:bCs/>
        </w:rPr>
        <w:fldChar w:fldCharType="end"/>
      </w:r>
      <w:r>
        <w:rPr>
          <w:bCs/>
        </w:rPr>
        <w:t xml:space="preserve"> The setup is from Jiang et al. (2021)</w:t>
      </w:r>
      <w:r>
        <w:rPr>
          <w:bCs/>
        </w:rPr>
        <w:fldChar w:fldCharType="begin"/>
      </w:r>
      <w:r>
        <w:rPr>
          <w:bCs/>
        </w:rPr>
        <w:instrText xml:space="preserve"> ADDIN ZOTERO_ITEM CSL_CITATION {"citationID":"a2k91pt49hl","properties":{"formattedCitation":"\\super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Pr>
          <w:bCs/>
        </w:rPr>
        <w:fldChar w:fldCharType="separate"/>
      </w:r>
      <w:r w:rsidRPr="001505BD">
        <w:rPr>
          <w:vertAlign w:val="superscript"/>
        </w:rPr>
        <w:t>10</w:t>
      </w:r>
      <w:r>
        <w:rPr>
          <w:bCs/>
        </w:rPr>
        <w:fldChar w:fldCharType="end"/>
      </w:r>
      <w:r>
        <w:rPr>
          <w:bCs/>
        </w:rPr>
        <w:t xml:space="preserve"> is shown in </w:t>
      </w:r>
      <w:r w:rsidRPr="00E44618">
        <w:rPr>
          <w:b/>
        </w:rPr>
        <w:t xml:space="preserve">Fig. </w:t>
      </w:r>
      <w:r w:rsidR="004A6FF7">
        <w:rPr>
          <w:b/>
        </w:rPr>
        <w:t>11</w:t>
      </w:r>
      <w:r>
        <w:rPr>
          <w:bCs/>
        </w:rPr>
        <w:t>.</w:t>
      </w:r>
    </w:p>
    <w:p w14:paraId="3E0B3B24" w14:textId="77777777" w:rsidR="00EB7D42" w:rsidRDefault="00EB7D42" w:rsidP="00EB7D42">
      <w:pPr>
        <w:rPr>
          <w:rFonts w:eastAsiaTheme="minorEastAsia" w:cs="Times New Roman"/>
          <w:bCs/>
          <w:szCs w:val="24"/>
        </w:rPr>
      </w:pPr>
      <w:r>
        <w:rPr>
          <w:bCs/>
        </w:rPr>
        <w:br w:type="page"/>
      </w:r>
    </w:p>
    <w:p w14:paraId="5BBB865C" w14:textId="77777777" w:rsidR="004A6FF7" w:rsidRDefault="00EB7D42" w:rsidP="004A6FF7">
      <w:pPr>
        <w:pStyle w:val="NormalWeb"/>
        <w:keepNext/>
        <w:spacing w:before="0" w:beforeAutospacing="0" w:after="0" w:afterAutospacing="0" w:line="276" w:lineRule="auto"/>
        <w:contextualSpacing/>
        <w:jc w:val="center"/>
      </w:pPr>
      <w:r w:rsidRPr="00A86915">
        <w:rPr>
          <w:bCs/>
          <w:noProof/>
        </w:rPr>
        <w:lastRenderedPageBreak/>
        <w:drawing>
          <wp:inline distT="0" distB="0" distL="0" distR="0" wp14:anchorId="3694A3F5" wp14:editId="4A601BD4">
            <wp:extent cx="5052060" cy="2096839"/>
            <wp:effectExtent l="0" t="0" r="0" b="0"/>
            <wp:docPr id="194642435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24351" name="Picture 1" descr="Graphical user interface, application&#10;&#10;Description automatically generated"/>
                    <pic:cNvPicPr/>
                  </pic:nvPicPr>
                  <pic:blipFill>
                    <a:blip r:embed="rId19"/>
                    <a:stretch>
                      <a:fillRect/>
                    </a:stretch>
                  </pic:blipFill>
                  <pic:spPr>
                    <a:xfrm>
                      <a:off x="0" y="0"/>
                      <a:ext cx="5061618" cy="2100806"/>
                    </a:xfrm>
                    <a:prstGeom prst="rect">
                      <a:avLst/>
                    </a:prstGeom>
                  </pic:spPr>
                </pic:pic>
              </a:graphicData>
            </a:graphic>
          </wp:inline>
        </w:drawing>
      </w:r>
    </w:p>
    <w:p w14:paraId="2D0B9A8B" w14:textId="27E1EABD" w:rsidR="00EB7D42" w:rsidRPr="004A6FF7" w:rsidRDefault="004A6FF7" w:rsidP="004A6FF7">
      <w:pPr>
        <w:pStyle w:val="Caption"/>
        <w:spacing w:after="0" w:line="276" w:lineRule="auto"/>
        <w:jc w:val="center"/>
        <w:rPr>
          <w:bCs/>
          <w:i w:val="0"/>
          <w:iCs w:val="0"/>
          <w:color w:val="auto"/>
          <w:sz w:val="24"/>
          <w:szCs w:val="24"/>
        </w:rPr>
      </w:pPr>
      <w:bookmarkStart w:id="41" w:name="_Toc133858571"/>
      <w:r w:rsidRPr="004A6FF7">
        <w:rPr>
          <w:b/>
          <w:bCs/>
          <w:i w:val="0"/>
          <w:iCs w:val="0"/>
          <w:color w:val="auto"/>
          <w:sz w:val="24"/>
          <w:szCs w:val="24"/>
        </w:rPr>
        <w:t xml:space="preserve">Figure </w:t>
      </w:r>
      <w:r w:rsidRPr="004A6FF7">
        <w:rPr>
          <w:b/>
          <w:bCs/>
          <w:i w:val="0"/>
          <w:iCs w:val="0"/>
          <w:color w:val="auto"/>
          <w:sz w:val="24"/>
          <w:szCs w:val="24"/>
        </w:rPr>
        <w:fldChar w:fldCharType="begin"/>
      </w:r>
      <w:r w:rsidRPr="004A6FF7">
        <w:rPr>
          <w:b/>
          <w:bCs/>
          <w:i w:val="0"/>
          <w:iCs w:val="0"/>
          <w:color w:val="auto"/>
          <w:sz w:val="24"/>
          <w:szCs w:val="24"/>
        </w:rPr>
        <w:instrText xml:space="preserve"> SEQ Figure \* ARABIC </w:instrText>
      </w:r>
      <w:r w:rsidRPr="004A6FF7">
        <w:rPr>
          <w:b/>
          <w:bCs/>
          <w:i w:val="0"/>
          <w:iCs w:val="0"/>
          <w:color w:val="auto"/>
          <w:sz w:val="24"/>
          <w:szCs w:val="24"/>
        </w:rPr>
        <w:fldChar w:fldCharType="separate"/>
      </w:r>
      <w:r w:rsidR="008263B7">
        <w:rPr>
          <w:b/>
          <w:bCs/>
          <w:i w:val="0"/>
          <w:iCs w:val="0"/>
          <w:noProof/>
          <w:color w:val="auto"/>
          <w:sz w:val="24"/>
          <w:szCs w:val="24"/>
        </w:rPr>
        <w:t>11</w:t>
      </w:r>
      <w:r w:rsidRPr="004A6FF7">
        <w:rPr>
          <w:b/>
          <w:bCs/>
          <w:i w:val="0"/>
          <w:iCs w:val="0"/>
          <w:color w:val="auto"/>
          <w:sz w:val="24"/>
          <w:szCs w:val="24"/>
        </w:rPr>
        <w:fldChar w:fldCharType="end"/>
      </w:r>
      <w:r w:rsidRPr="004A6FF7">
        <w:rPr>
          <w:b/>
          <w:bCs/>
          <w:i w:val="0"/>
          <w:iCs w:val="0"/>
          <w:color w:val="auto"/>
          <w:sz w:val="24"/>
          <w:szCs w:val="24"/>
        </w:rPr>
        <w:t>.</w:t>
      </w:r>
      <w:r w:rsidRPr="004A6FF7">
        <w:rPr>
          <w:i w:val="0"/>
          <w:iCs w:val="0"/>
          <w:color w:val="auto"/>
          <w:sz w:val="24"/>
          <w:szCs w:val="24"/>
        </w:rPr>
        <w:t xml:space="preserve"> </w:t>
      </w:r>
      <w:r w:rsidR="00EB7D42" w:rsidRPr="004A6FF7">
        <w:rPr>
          <w:bCs/>
          <w:i w:val="0"/>
          <w:iCs w:val="0"/>
          <w:color w:val="auto"/>
          <w:sz w:val="24"/>
          <w:szCs w:val="24"/>
        </w:rPr>
        <w:t>The blast experimental setup used in Jiang et al. (2021). (a) Lasers aim at the TM and SFP of the human TB in the blast apparatus in order to measure their displacements during BOP exposure. (b) The LDVs outside of the blast chamber.</w:t>
      </w:r>
      <w:bookmarkEnd w:id="41"/>
    </w:p>
    <w:p w14:paraId="3134970C" w14:textId="77777777" w:rsidR="00EB7D42" w:rsidRPr="00817B71" w:rsidRDefault="00EB7D42" w:rsidP="00EB7D42">
      <w:pPr>
        <w:pStyle w:val="NormalWeb"/>
        <w:spacing w:before="0" w:beforeAutospacing="0" w:after="0" w:afterAutospacing="0" w:line="276" w:lineRule="auto"/>
        <w:contextualSpacing/>
        <w:jc w:val="center"/>
        <w:rPr>
          <w:bCs/>
        </w:rPr>
      </w:pPr>
    </w:p>
    <w:p w14:paraId="7E1EF220" w14:textId="63D82072" w:rsidR="00EB7D42" w:rsidRDefault="00EB7D42" w:rsidP="00EB7D42">
      <w:pPr>
        <w:spacing w:after="0" w:line="480" w:lineRule="auto"/>
        <w:ind w:firstLine="720"/>
        <w:jc w:val="both"/>
        <w:rPr>
          <w:rFonts w:cs="Times New Roman"/>
          <w:szCs w:val="24"/>
        </w:rPr>
      </w:pPr>
      <w:r w:rsidRPr="00817B71">
        <w:rPr>
          <w:rFonts w:cs="Times New Roman"/>
          <w:szCs w:val="24"/>
        </w:rPr>
        <w:t>The data acquisition system consisted of a cDAQ 7194, an A/D converter 9215 (National Instruments Inc., Austin, TX), and an oscilloscope (MD04054-6, Tektronix, Beaverton, OR). The P</w:t>
      </w:r>
      <w:r w:rsidRPr="004F1847">
        <w:rPr>
          <w:rFonts w:cs="Times New Roman"/>
          <w:szCs w:val="24"/>
          <w:vertAlign w:val="subscript"/>
        </w:rPr>
        <w:t>0</w:t>
      </w:r>
      <w:r w:rsidRPr="00817B71">
        <w:rPr>
          <w:rFonts w:cs="Times New Roman"/>
          <w:szCs w:val="24"/>
        </w:rPr>
        <w:t>, Psv, and LDVs signals were directly acquired using the oscilloscope at a sampling rate of 1 MHz. The P</w:t>
      </w:r>
      <w:r w:rsidRPr="004F1847">
        <w:rPr>
          <w:rFonts w:cs="Times New Roman"/>
          <w:szCs w:val="24"/>
          <w:vertAlign w:val="subscript"/>
        </w:rPr>
        <w:t>1</w:t>
      </w:r>
      <w:r w:rsidRPr="00817B71">
        <w:rPr>
          <w:rFonts w:cs="Times New Roman"/>
          <w:szCs w:val="24"/>
        </w:rPr>
        <w:t xml:space="preserve"> was acquired by a desktop computer using a LabVIEW software package (NI Inc.) at a sampling rate of 100 kHz. All signals were synchronized, and the first positive peak of P</w:t>
      </w:r>
      <w:r w:rsidRPr="004F1847">
        <w:rPr>
          <w:rFonts w:cs="Times New Roman"/>
          <w:szCs w:val="24"/>
          <w:vertAlign w:val="subscript"/>
        </w:rPr>
        <w:t>0</w:t>
      </w:r>
      <w:r w:rsidRPr="00817B71">
        <w:rPr>
          <w:rFonts w:cs="Times New Roman"/>
          <w:szCs w:val="24"/>
        </w:rPr>
        <w:t xml:space="preserve"> was used as the trigger. </w:t>
      </w:r>
    </w:p>
    <w:p w14:paraId="7AFE5C3D" w14:textId="220201BB" w:rsidR="002C3BB1" w:rsidRPr="000D357D" w:rsidRDefault="002C3BB1" w:rsidP="002C3BB1">
      <w:pPr>
        <w:tabs>
          <w:tab w:val="left" w:pos="720"/>
          <w:tab w:val="left" w:pos="1380"/>
        </w:tabs>
        <w:spacing w:after="0" w:line="480" w:lineRule="auto"/>
        <w:jc w:val="both"/>
        <w:rPr>
          <w:rFonts w:cs="Times New Roman"/>
          <w:szCs w:val="24"/>
        </w:rPr>
      </w:pPr>
      <w:r w:rsidRPr="000D357D">
        <w:rPr>
          <w:rFonts w:cs="Times New Roman"/>
          <w:szCs w:val="24"/>
        </w:rPr>
        <w:tab/>
        <w:t xml:space="preserve">The FE model-derived pressure waveforms and displacements of the TM and SFP were compared to </w:t>
      </w:r>
      <w:r>
        <w:rPr>
          <w:rFonts w:cs="Times New Roman"/>
          <w:szCs w:val="24"/>
        </w:rPr>
        <w:t xml:space="preserve">the </w:t>
      </w:r>
      <w:r w:rsidRPr="000D357D">
        <w:rPr>
          <w:rFonts w:cs="Times New Roman"/>
          <w:szCs w:val="24"/>
        </w:rPr>
        <w:t>experimental results recorded during blast tests. Three metrics for comparing the P</w:t>
      </w:r>
      <w:r w:rsidRPr="000D357D">
        <w:rPr>
          <w:rFonts w:cs="Times New Roman"/>
          <w:szCs w:val="24"/>
          <w:vertAlign w:val="subscript"/>
        </w:rPr>
        <w:t>1</w:t>
      </w:r>
      <w:r w:rsidRPr="000D357D">
        <w:rPr>
          <w:rFonts w:cs="Times New Roman"/>
          <w:szCs w:val="24"/>
        </w:rPr>
        <w:t xml:space="preserve"> and P</w:t>
      </w:r>
      <w:r w:rsidRPr="000D357D">
        <w:rPr>
          <w:rFonts w:cs="Times New Roman"/>
          <w:szCs w:val="24"/>
          <w:vertAlign w:val="subscript"/>
        </w:rPr>
        <w:t>SV</w:t>
      </w:r>
      <w:r w:rsidRPr="000D357D">
        <w:rPr>
          <w:rFonts w:cs="Times New Roman"/>
          <w:szCs w:val="24"/>
        </w:rPr>
        <w:t xml:space="preserve"> pressures </w:t>
      </w:r>
      <w:r>
        <w:rPr>
          <w:rFonts w:cs="Times New Roman"/>
          <w:szCs w:val="24"/>
        </w:rPr>
        <w:t xml:space="preserve">to experimental results </w:t>
      </w:r>
      <w:r w:rsidRPr="000D357D">
        <w:rPr>
          <w:rFonts w:cs="Times New Roman"/>
          <w:szCs w:val="24"/>
        </w:rPr>
        <w:t>were considered: peak pressure amplitude, ratio over P</w:t>
      </w:r>
      <w:r w:rsidRPr="000D357D">
        <w:rPr>
          <w:rFonts w:cs="Times New Roman"/>
          <w:szCs w:val="24"/>
          <w:vertAlign w:val="subscript"/>
        </w:rPr>
        <w:t>0</w:t>
      </w:r>
      <w:r w:rsidRPr="000D357D">
        <w:rPr>
          <w:rFonts w:cs="Times New Roman"/>
          <w:szCs w:val="24"/>
        </w:rPr>
        <w:t>, and waveform A-duration. The peak pressure of P</w:t>
      </w:r>
      <w:r w:rsidRPr="000D357D">
        <w:rPr>
          <w:rFonts w:cs="Times New Roman"/>
          <w:szCs w:val="24"/>
          <w:vertAlign w:val="subscript"/>
        </w:rPr>
        <w:t>1</w:t>
      </w:r>
      <w:r w:rsidRPr="000D357D">
        <w:rPr>
          <w:rFonts w:cs="Times New Roman"/>
          <w:szCs w:val="24"/>
        </w:rPr>
        <w:t xml:space="preserve"> and P</w:t>
      </w:r>
      <w:r w:rsidRPr="000D357D">
        <w:rPr>
          <w:rFonts w:cs="Times New Roman"/>
          <w:szCs w:val="24"/>
          <w:vertAlign w:val="subscript"/>
        </w:rPr>
        <w:t>SV</w:t>
      </w:r>
      <w:r w:rsidRPr="000D357D">
        <w:rPr>
          <w:rFonts w:cs="Times New Roman"/>
          <w:szCs w:val="24"/>
        </w:rPr>
        <w:t xml:space="preserve"> </w:t>
      </w:r>
      <w:r>
        <w:rPr>
          <w:rFonts w:cs="Times New Roman"/>
          <w:szCs w:val="24"/>
        </w:rPr>
        <w:t>indicates</w:t>
      </w:r>
      <w:r w:rsidRPr="000D357D">
        <w:rPr>
          <w:rFonts w:cs="Times New Roman"/>
          <w:szCs w:val="24"/>
        </w:rPr>
        <w:t xml:space="preserve"> the intensity of the </w:t>
      </w:r>
      <w:r>
        <w:rPr>
          <w:rFonts w:cs="Times New Roman"/>
          <w:szCs w:val="24"/>
        </w:rPr>
        <w:t xml:space="preserve">BOP near the </w:t>
      </w:r>
      <w:r w:rsidRPr="000D357D">
        <w:rPr>
          <w:rFonts w:cs="Times New Roman"/>
          <w:szCs w:val="24"/>
        </w:rPr>
        <w:t xml:space="preserve">TM and </w:t>
      </w:r>
      <w:r>
        <w:rPr>
          <w:rFonts w:cs="Times New Roman"/>
          <w:szCs w:val="24"/>
        </w:rPr>
        <w:t>SFP,</w:t>
      </w:r>
      <w:r w:rsidRPr="000D357D">
        <w:rPr>
          <w:rFonts w:cs="Times New Roman"/>
          <w:szCs w:val="24"/>
        </w:rPr>
        <w:t xml:space="preserve"> respectively. The P</w:t>
      </w:r>
      <w:r w:rsidRPr="000D357D">
        <w:rPr>
          <w:rFonts w:cs="Times New Roman"/>
          <w:szCs w:val="24"/>
          <w:vertAlign w:val="subscript"/>
        </w:rPr>
        <w:t>1</w:t>
      </w:r>
      <w:r w:rsidRPr="000D357D">
        <w:rPr>
          <w:rFonts w:cs="Times New Roman"/>
          <w:szCs w:val="24"/>
        </w:rPr>
        <w:t>/P</w:t>
      </w:r>
      <w:r w:rsidRPr="000D357D">
        <w:rPr>
          <w:rFonts w:cs="Times New Roman"/>
          <w:szCs w:val="24"/>
          <w:vertAlign w:val="subscript"/>
        </w:rPr>
        <w:t>0</w:t>
      </w:r>
      <w:r w:rsidRPr="000D357D">
        <w:rPr>
          <w:rFonts w:cs="Times New Roman"/>
          <w:szCs w:val="24"/>
        </w:rPr>
        <w:t xml:space="preserve"> ratio represents the ear canal pressure amplification function of the ear canal, and the P</w:t>
      </w:r>
      <w:r w:rsidRPr="000D357D">
        <w:rPr>
          <w:rFonts w:cs="Times New Roman"/>
          <w:szCs w:val="24"/>
          <w:vertAlign w:val="subscript"/>
        </w:rPr>
        <w:t>SV</w:t>
      </w:r>
      <w:r w:rsidRPr="000D357D">
        <w:rPr>
          <w:rFonts w:cs="Times New Roman"/>
          <w:szCs w:val="24"/>
        </w:rPr>
        <w:t>/P</w:t>
      </w:r>
      <w:r w:rsidRPr="000D357D">
        <w:rPr>
          <w:rFonts w:cs="Times New Roman"/>
          <w:szCs w:val="24"/>
          <w:vertAlign w:val="subscript"/>
        </w:rPr>
        <w:t>0</w:t>
      </w:r>
      <w:r w:rsidRPr="000D357D">
        <w:rPr>
          <w:rFonts w:cs="Times New Roman"/>
          <w:szCs w:val="24"/>
        </w:rPr>
        <w:t xml:space="preserve"> ratio indicates the middle ear pressure amplification function. The A-duration is defined as the time duration of the positive component of the BOP waveform and was determined in this study by taking the time duration (in ms) between the waveform’s peak pressure and </w:t>
      </w:r>
      <w:r w:rsidRPr="000D357D">
        <w:rPr>
          <w:rFonts w:cs="Times New Roman"/>
          <w:szCs w:val="24"/>
        </w:rPr>
        <w:lastRenderedPageBreak/>
        <w:t>the end of the initial positive pressure amplitude. The percentage error of these parameters was calculated to quantify the difference between the FE model-derived pressures and experimental values.</w:t>
      </w:r>
    </w:p>
    <w:p w14:paraId="77F98EBD" w14:textId="3EC152F3" w:rsidR="002C3BB1" w:rsidRPr="002C3BB1" w:rsidRDefault="002C3BB1" w:rsidP="002C3BB1">
      <w:pPr>
        <w:tabs>
          <w:tab w:val="left" w:pos="720"/>
          <w:tab w:val="left" w:pos="1380"/>
        </w:tabs>
        <w:spacing w:after="0" w:line="480" w:lineRule="auto"/>
        <w:jc w:val="both"/>
        <w:rPr>
          <w:rFonts w:cs="Times New Roman"/>
          <w:szCs w:val="24"/>
          <w:vertAlign w:val="subscript"/>
        </w:rPr>
      </w:pPr>
      <w:r w:rsidRPr="000D357D">
        <w:rPr>
          <w:rFonts w:cs="Times New Roman"/>
          <w:szCs w:val="24"/>
        </w:rPr>
        <w:tab/>
        <w:t>The TM and SFP displacements were compared to experimental results using several parameters. The peak TM displacement amplitude into the middle ear and the ratio of the peak-to-peak TM displacement (ΔD) over the P</w:t>
      </w:r>
      <w:r w:rsidRPr="000D357D">
        <w:rPr>
          <w:rFonts w:cs="Times New Roman"/>
          <w:szCs w:val="24"/>
          <w:vertAlign w:val="subscript"/>
        </w:rPr>
        <w:t>0</w:t>
      </w:r>
      <w:r w:rsidRPr="000D357D">
        <w:rPr>
          <w:rFonts w:cs="Times New Roman"/>
          <w:szCs w:val="24"/>
        </w:rPr>
        <w:t xml:space="preserve"> pressure </w:t>
      </w:r>
      <w:r>
        <w:rPr>
          <w:rFonts w:cs="Times New Roman"/>
          <w:szCs w:val="24"/>
        </w:rPr>
        <w:t>(</w:t>
      </w:r>
      <w:r w:rsidRPr="000D357D">
        <w:rPr>
          <w:rFonts w:cs="Times New Roman"/>
          <w:szCs w:val="24"/>
        </w:rPr>
        <w:t>ΔD/P</w:t>
      </w:r>
      <w:r w:rsidRPr="000D357D">
        <w:rPr>
          <w:rFonts w:cs="Times New Roman"/>
          <w:szCs w:val="24"/>
          <w:vertAlign w:val="subscript"/>
        </w:rPr>
        <w:t>0</w:t>
      </w:r>
      <w:r>
        <w:rPr>
          <w:rFonts w:cs="Times New Roman"/>
          <w:szCs w:val="24"/>
        </w:rPr>
        <w:t xml:space="preserve">), representing the middle ear transfer function, </w:t>
      </w:r>
      <w:r w:rsidRPr="000D357D">
        <w:rPr>
          <w:rFonts w:cs="Times New Roman"/>
          <w:szCs w:val="24"/>
        </w:rPr>
        <w:t xml:space="preserve">were used to validate the TM displacement. The peak SFP displacement amplitude into the cochlea and the initial peak-to-peak SFP displacement were used for comparison. </w:t>
      </w:r>
      <w:r>
        <w:rPr>
          <w:rFonts w:cs="Times New Roman"/>
          <w:szCs w:val="24"/>
        </w:rPr>
        <w:t>Percent error was used to compare the model-derived and experimental values.</w:t>
      </w:r>
    </w:p>
    <w:p w14:paraId="05ED5CDA" w14:textId="3DED7B27" w:rsidR="00C83A1B" w:rsidRPr="00C83A1B" w:rsidRDefault="00C83A1B" w:rsidP="00B632F8">
      <w:pPr>
        <w:pStyle w:val="Heading3"/>
      </w:pPr>
      <w:bookmarkStart w:id="42" w:name="_Toc133858225"/>
      <w:r>
        <w:t>2.</w:t>
      </w:r>
      <w:r w:rsidR="00EB7D42">
        <w:t>4</w:t>
      </w:r>
      <w:r>
        <w:t>.</w:t>
      </w:r>
      <w:r w:rsidR="00EB7D42">
        <w:t>2</w:t>
      </w:r>
      <w:r>
        <w:t xml:space="preserve"> Macroscale Human Ear Model Results</w:t>
      </w:r>
      <w:bookmarkEnd w:id="42"/>
    </w:p>
    <w:p w14:paraId="5F5D4EC4" w14:textId="7F7618EB" w:rsidR="00D5296E" w:rsidRPr="003117FC" w:rsidRDefault="00093143" w:rsidP="003117FC">
      <w:pPr>
        <w:tabs>
          <w:tab w:val="left" w:pos="720"/>
          <w:tab w:val="left" w:pos="1380"/>
        </w:tabs>
        <w:spacing w:after="0" w:line="480" w:lineRule="auto"/>
        <w:jc w:val="both"/>
        <w:rPr>
          <w:rFonts w:cs="Times New Roman"/>
          <w:color w:val="000000" w:themeColor="text1"/>
          <w:szCs w:val="24"/>
        </w:rPr>
      </w:pPr>
      <w:r>
        <w:rPr>
          <w:rFonts w:cs="Times New Roman"/>
          <w:szCs w:val="24"/>
        </w:rPr>
        <w:tab/>
      </w:r>
      <w:r w:rsidRPr="00093143">
        <w:rPr>
          <w:rFonts w:cs="Times New Roman"/>
          <w:szCs w:val="24"/>
        </w:rPr>
        <w:t>The pressures applied at the entrance of the ear canal (P</w:t>
      </w:r>
      <w:r w:rsidRPr="00093143">
        <w:rPr>
          <w:rFonts w:cs="Times New Roman"/>
          <w:szCs w:val="24"/>
          <w:vertAlign w:val="subscript"/>
        </w:rPr>
        <w:t>0</w:t>
      </w:r>
      <w:r w:rsidRPr="00093143">
        <w:rPr>
          <w:rFonts w:cs="Times New Roman"/>
          <w:szCs w:val="24"/>
        </w:rPr>
        <w:t>) and measured in the ear canal 2 mm away from the TM (P</w:t>
      </w:r>
      <w:r w:rsidRPr="00093143">
        <w:rPr>
          <w:rFonts w:cs="Times New Roman"/>
          <w:szCs w:val="24"/>
          <w:vertAlign w:val="subscript"/>
        </w:rPr>
        <w:t>1</w:t>
      </w:r>
      <w:r w:rsidRPr="00093143">
        <w:rPr>
          <w:rFonts w:cs="Times New Roman"/>
          <w:szCs w:val="24"/>
        </w:rPr>
        <w:t xml:space="preserve">) were plotted in </w:t>
      </w:r>
      <w:r w:rsidRPr="00287D2A">
        <w:rPr>
          <w:rFonts w:cs="Times New Roman"/>
          <w:b/>
          <w:bCs/>
          <w:szCs w:val="24"/>
        </w:rPr>
        <w:t xml:space="preserve">Fig. </w:t>
      </w:r>
      <w:r w:rsidR="00836833" w:rsidRPr="00287D2A">
        <w:rPr>
          <w:rFonts w:cs="Times New Roman"/>
          <w:b/>
          <w:bCs/>
          <w:szCs w:val="24"/>
        </w:rPr>
        <w:t>1</w:t>
      </w:r>
      <w:r w:rsidR="003117FC">
        <w:rPr>
          <w:rFonts w:cs="Times New Roman"/>
          <w:b/>
          <w:bCs/>
          <w:szCs w:val="24"/>
        </w:rPr>
        <w:t>2</w:t>
      </w:r>
      <w:r w:rsidRPr="00287D2A">
        <w:rPr>
          <w:rFonts w:cs="Times New Roman"/>
          <w:b/>
          <w:bCs/>
          <w:szCs w:val="24"/>
        </w:rPr>
        <w:t>(</w:t>
      </w:r>
      <w:r w:rsidR="00836833" w:rsidRPr="00287D2A">
        <w:rPr>
          <w:rFonts w:cs="Times New Roman"/>
          <w:b/>
          <w:bCs/>
          <w:szCs w:val="24"/>
        </w:rPr>
        <w:t>a</w:t>
      </w:r>
      <w:r w:rsidRPr="00287D2A">
        <w:rPr>
          <w:rFonts w:cs="Times New Roman"/>
          <w:b/>
          <w:bCs/>
          <w:szCs w:val="24"/>
        </w:rPr>
        <w:t>)</w:t>
      </w:r>
      <w:r w:rsidRPr="00093143">
        <w:rPr>
          <w:rFonts w:cs="Times New Roman"/>
          <w:szCs w:val="24"/>
        </w:rPr>
        <w:t>. The P</w:t>
      </w:r>
      <w:r w:rsidRPr="00093143">
        <w:rPr>
          <w:rFonts w:cs="Times New Roman"/>
          <w:szCs w:val="24"/>
          <w:vertAlign w:val="subscript"/>
        </w:rPr>
        <w:t>1</w:t>
      </w:r>
      <w:r w:rsidRPr="00093143">
        <w:rPr>
          <w:rFonts w:cs="Times New Roman"/>
          <w:szCs w:val="24"/>
        </w:rPr>
        <w:t xml:space="preserve"> waveform predicted by the FE model was compared with experimental results in human TBs reported by Jiang et al. (2021)</w:t>
      </w:r>
      <w:r w:rsidRPr="00093143">
        <w:rPr>
          <w:rFonts w:cs="Times New Roman"/>
          <w:szCs w:val="24"/>
        </w:rPr>
        <w:fldChar w:fldCharType="begin"/>
      </w:r>
      <w:r w:rsidR="00FF027B">
        <w:rPr>
          <w:rFonts w:cs="Times New Roman"/>
          <w:szCs w:val="24"/>
        </w:rPr>
        <w:instrText xml:space="preserve"> ADDIN ZOTERO_ITEM CSL_CITATION {"citationID":"uqptLjTH","properties":{"formattedCitation":"\\super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sidRPr="00093143">
        <w:rPr>
          <w:rFonts w:cs="Times New Roman"/>
          <w:szCs w:val="24"/>
        </w:rPr>
        <w:fldChar w:fldCharType="separate"/>
      </w:r>
      <w:r w:rsidR="00FF027B" w:rsidRPr="00FF027B">
        <w:rPr>
          <w:rFonts w:cs="Times New Roman"/>
          <w:szCs w:val="24"/>
          <w:vertAlign w:val="superscript"/>
        </w:rPr>
        <w:t>10</w:t>
      </w:r>
      <w:r w:rsidRPr="00093143">
        <w:rPr>
          <w:rFonts w:cs="Times New Roman"/>
          <w:szCs w:val="24"/>
        </w:rPr>
        <w:fldChar w:fldCharType="end"/>
      </w:r>
      <w:r w:rsidRPr="00093143">
        <w:rPr>
          <w:rFonts w:cs="Times New Roman"/>
          <w:szCs w:val="24"/>
        </w:rPr>
        <w:t xml:space="preserve"> in </w:t>
      </w:r>
      <w:r w:rsidRPr="00287D2A">
        <w:rPr>
          <w:rFonts w:cs="Times New Roman"/>
          <w:b/>
          <w:bCs/>
          <w:szCs w:val="24"/>
        </w:rPr>
        <w:t xml:space="preserve">Fig. </w:t>
      </w:r>
      <w:r w:rsidR="00836833" w:rsidRPr="00287D2A">
        <w:rPr>
          <w:rFonts w:cs="Times New Roman"/>
          <w:b/>
          <w:bCs/>
          <w:szCs w:val="24"/>
        </w:rPr>
        <w:t>1</w:t>
      </w:r>
      <w:r w:rsidR="003117FC">
        <w:rPr>
          <w:rFonts w:cs="Times New Roman"/>
          <w:b/>
          <w:bCs/>
          <w:szCs w:val="24"/>
        </w:rPr>
        <w:t>2</w:t>
      </w:r>
      <w:r w:rsidRPr="00287D2A">
        <w:rPr>
          <w:rFonts w:cs="Times New Roman"/>
          <w:b/>
          <w:bCs/>
          <w:szCs w:val="24"/>
        </w:rPr>
        <w:t>(</w:t>
      </w:r>
      <w:r w:rsidR="00836833" w:rsidRPr="00287D2A">
        <w:rPr>
          <w:rFonts w:cs="Times New Roman"/>
          <w:b/>
          <w:bCs/>
          <w:szCs w:val="24"/>
        </w:rPr>
        <w:t>b</w:t>
      </w:r>
      <w:r w:rsidRPr="00287D2A">
        <w:rPr>
          <w:rFonts w:cs="Times New Roman"/>
          <w:b/>
          <w:bCs/>
          <w:szCs w:val="24"/>
        </w:rPr>
        <w:t>)</w:t>
      </w:r>
      <w:r w:rsidRPr="00093143">
        <w:rPr>
          <w:rFonts w:cs="Times New Roman"/>
          <w:szCs w:val="24"/>
        </w:rPr>
        <w:t>. The P</w:t>
      </w:r>
      <w:r w:rsidRPr="00093143">
        <w:rPr>
          <w:rFonts w:cs="Times New Roman"/>
          <w:szCs w:val="24"/>
          <w:vertAlign w:val="subscript"/>
        </w:rPr>
        <w:t>1</w:t>
      </w:r>
      <w:r w:rsidR="009B4EB6">
        <w:rPr>
          <w:rFonts w:cs="Times New Roman"/>
          <w:szCs w:val="24"/>
        </w:rPr>
        <w:t>/</w:t>
      </w:r>
      <w:r w:rsidRPr="00093143">
        <w:rPr>
          <w:rFonts w:cs="Times New Roman"/>
          <w:szCs w:val="24"/>
        </w:rPr>
        <w:t>P</w:t>
      </w:r>
      <w:r w:rsidRPr="00093143">
        <w:rPr>
          <w:rFonts w:cs="Times New Roman"/>
          <w:szCs w:val="24"/>
          <w:vertAlign w:val="subscript"/>
        </w:rPr>
        <w:t>0</w:t>
      </w:r>
      <w:r w:rsidRPr="00093143">
        <w:rPr>
          <w:rFonts w:cs="Times New Roman"/>
          <w:szCs w:val="24"/>
        </w:rPr>
        <w:t xml:space="preserve"> </w:t>
      </w:r>
      <w:r w:rsidR="009B4EB6">
        <w:rPr>
          <w:rFonts w:cs="Times New Roman"/>
          <w:szCs w:val="24"/>
        </w:rPr>
        <w:t xml:space="preserve">peak pressure ratios </w:t>
      </w:r>
      <w:r w:rsidRPr="00093143">
        <w:rPr>
          <w:rFonts w:cs="Times New Roman"/>
          <w:szCs w:val="24"/>
        </w:rPr>
        <w:t xml:space="preserve">were 2.0 and 1.9 for the modeling and blast test results, respectively, </w:t>
      </w:r>
      <w:r w:rsidR="009B4EB6">
        <w:rPr>
          <w:rFonts w:cs="Times New Roman"/>
          <w:szCs w:val="24"/>
        </w:rPr>
        <w:t>with</w:t>
      </w:r>
      <w:r w:rsidRPr="00093143">
        <w:rPr>
          <w:rFonts w:cs="Times New Roman"/>
          <w:szCs w:val="24"/>
        </w:rPr>
        <w:t xml:space="preserve"> a percent error of 3.2%. The A-durations of the P</w:t>
      </w:r>
      <w:r w:rsidRPr="00093143">
        <w:rPr>
          <w:rFonts w:cs="Times New Roman"/>
          <w:szCs w:val="24"/>
          <w:vertAlign w:val="subscript"/>
        </w:rPr>
        <w:t>1</w:t>
      </w:r>
      <w:r w:rsidRPr="00093143">
        <w:rPr>
          <w:rFonts w:cs="Times New Roman"/>
          <w:szCs w:val="24"/>
        </w:rPr>
        <w:t xml:space="preserve"> waveforms were 0.16 ms and 0.14 ms in the modeling and experimental results, respectively</w:t>
      </w:r>
      <w:r w:rsidR="00D5296E">
        <w:rPr>
          <w:rFonts w:cs="Times New Roman"/>
          <w:szCs w:val="24"/>
        </w:rPr>
        <w:t xml:space="preserve">, yielding a higher </w:t>
      </w:r>
      <w:r w:rsidRPr="00093143">
        <w:rPr>
          <w:rFonts w:cs="Times New Roman"/>
          <w:szCs w:val="24"/>
        </w:rPr>
        <w:t>percent error of 10.7%</w:t>
      </w:r>
      <w:r w:rsidR="00D5296E">
        <w:rPr>
          <w:rFonts w:cs="Times New Roman"/>
          <w:szCs w:val="24"/>
        </w:rPr>
        <w:t>.</w:t>
      </w:r>
      <w:r w:rsidRPr="00093143">
        <w:rPr>
          <w:rFonts w:cs="Times New Roman"/>
          <w:szCs w:val="24"/>
        </w:rPr>
        <w:t xml:space="preserve"> </w:t>
      </w:r>
      <w:r w:rsidRPr="00093143">
        <w:rPr>
          <w:rFonts w:cs="Times New Roman"/>
          <w:color w:val="000000" w:themeColor="text1"/>
          <w:szCs w:val="24"/>
        </w:rPr>
        <w:t>Blast-generated air pressure delays with</w:t>
      </w:r>
      <w:r w:rsidR="003305DB">
        <w:rPr>
          <w:rFonts w:cs="Times New Roman"/>
          <w:color w:val="000000" w:themeColor="text1"/>
          <w:szCs w:val="24"/>
        </w:rPr>
        <w:t xml:space="preserve"> larger</w:t>
      </w:r>
      <w:r w:rsidRPr="00093143">
        <w:rPr>
          <w:rFonts w:cs="Times New Roman"/>
          <w:color w:val="000000" w:themeColor="text1"/>
          <w:szCs w:val="24"/>
        </w:rPr>
        <w:t xml:space="preserve"> distances,</w:t>
      </w:r>
      <w:r w:rsidR="003305DB">
        <w:rPr>
          <w:rFonts w:cs="Times New Roman"/>
          <w:color w:val="000000" w:themeColor="text1"/>
          <w:szCs w:val="24"/>
        </w:rPr>
        <w:fldChar w:fldCharType="begin"/>
      </w:r>
      <w:r w:rsidR="00BE1072">
        <w:rPr>
          <w:rFonts w:cs="Times New Roman"/>
          <w:color w:val="000000" w:themeColor="text1"/>
          <w:szCs w:val="24"/>
        </w:rPr>
        <w:instrText xml:space="preserve"> ADDIN ZOTERO_ITEM CSL_CITATION {"citationID":"a10q46g9uqc","properties":{"formattedCitation":"\\super 49\\nosupersub{}","plainCitation":"49","noteIndex":0},"citationItems":[{"id":520,"uris":["http://zotero.org/users/local/VRyNeGwD/items/JLB4ZY8F"],"itemData":{"id":520,"type":"article-journal","abstract":"The air velocity has been measured in blast waves produced by the detonation of trinitrotoluene (t. n. t.) charges varying in mass from 30 to 200000 lb. The technique consists essentially of using a high-speed camera to record the displacement of smoke trails formed close to the charge just before detonation. The initial decay of velocity behind the shock agrees well with theoretical predictions, such as those of Brode (1959), but at later times there is an extended outward flow, which, it is postulated, is caused by the ‘after-burning’ of the detonation products in the presence of atmospheric oxygen. It has been shown that this phenomenon does not occur in the case of the detonation of an explosive with a high oxygen balance, or for a nuclear detonation. The velocity decay within a t. n. t. blast wave may be described by the equation V = Vs (1 – βt) exp (– αt) + a ln (1 + βt) fitted to the data by an iterative least squares procedure. It has been demonstrated that particle trajectories, determined by the smoke tracer technique, may be used to calculate the variations of density, pressure and temperature within the wave, without reference to other measurements.","container-title":"Proceedings of the Royal Society of London. Series A. Mathematical and Physical Sciences","DOI":"10.1098/rspa.1964.0110","issue":"1378","journalAbbreviation":"Proc. Royal Soc. Lon. Ser. A. Math. Phys. Sci.","note":"publisher: Royal Society","page":"366-385","source":"royalsocietypublishing.org (Atypon)","title":"The air velocity in blast waves from t.n.t. explosions","volume":"279","author":[{"family":"Dewey","given":"J. M."}],"issued":{"date-parts":[["1964",9,6]]}}}],"schema":"https://github.com/citation-style-language/schema/raw/master/csl-citation.json"} </w:instrText>
      </w:r>
      <w:r w:rsidR="003305DB">
        <w:rPr>
          <w:rFonts w:cs="Times New Roman"/>
          <w:color w:val="000000" w:themeColor="text1"/>
          <w:szCs w:val="24"/>
        </w:rPr>
        <w:fldChar w:fldCharType="separate"/>
      </w:r>
      <w:r w:rsidR="00BE1072" w:rsidRPr="00BE1072">
        <w:rPr>
          <w:rFonts w:cs="Times New Roman"/>
          <w:szCs w:val="24"/>
          <w:vertAlign w:val="superscript"/>
        </w:rPr>
        <w:t>49</w:t>
      </w:r>
      <w:r w:rsidR="003305DB">
        <w:rPr>
          <w:rFonts w:cs="Times New Roman"/>
          <w:color w:val="000000" w:themeColor="text1"/>
          <w:szCs w:val="24"/>
        </w:rPr>
        <w:fldChar w:fldCharType="end"/>
      </w:r>
      <w:r w:rsidRPr="00093143">
        <w:rPr>
          <w:rFonts w:cs="Times New Roman"/>
          <w:color w:val="000000" w:themeColor="text1"/>
          <w:szCs w:val="24"/>
        </w:rPr>
        <w:t xml:space="preserve"> </w:t>
      </w:r>
      <w:r w:rsidR="00775670">
        <w:rPr>
          <w:rFonts w:cs="Times New Roman"/>
          <w:color w:val="000000" w:themeColor="text1"/>
          <w:szCs w:val="24"/>
        </w:rPr>
        <w:t>explaining</w:t>
      </w:r>
      <w:r w:rsidRPr="00093143">
        <w:rPr>
          <w:rFonts w:cs="Times New Roman"/>
          <w:color w:val="000000" w:themeColor="text1"/>
          <w:szCs w:val="24"/>
        </w:rPr>
        <w:t xml:space="preserve"> the</w:t>
      </w:r>
      <w:r w:rsidR="003305DB">
        <w:rPr>
          <w:rFonts w:cs="Times New Roman"/>
          <w:color w:val="000000" w:themeColor="text1"/>
          <w:szCs w:val="24"/>
        </w:rPr>
        <w:t xml:space="preserve"> difference in the A-duration.</w:t>
      </w:r>
      <w:r w:rsidR="003305DB" w:rsidRPr="003117FC">
        <w:rPr>
          <w:rFonts w:cs="Times New Roman"/>
          <w:color w:val="000000" w:themeColor="text1"/>
          <w:szCs w:val="24"/>
        </w:rPr>
        <w:t xml:space="preserve"> </w:t>
      </w:r>
    </w:p>
    <w:p w14:paraId="7CA9E345" w14:textId="77777777" w:rsidR="00B30D0D" w:rsidRDefault="00B30D0D" w:rsidP="00B30D0D">
      <w:pPr>
        <w:keepNext/>
        <w:tabs>
          <w:tab w:val="left" w:pos="720"/>
          <w:tab w:val="left" w:pos="1380"/>
        </w:tabs>
        <w:spacing w:after="0" w:line="276" w:lineRule="auto"/>
        <w:jc w:val="center"/>
      </w:pPr>
      <w:r w:rsidRPr="003603E4">
        <w:rPr>
          <w:rFonts w:cs="Times New Roman"/>
          <w:b/>
          <w:bCs/>
          <w:noProof/>
          <w:color w:val="000000" w:themeColor="text1"/>
          <w:szCs w:val="24"/>
        </w:rPr>
        <w:lastRenderedPageBreak/>
        <w:drawing>
          <wp:inline distT="0" distB="0" distL="0" distR="0" wp14:anchorId="143F6133" wp14:editId="5E809620">
            <wp:extent cx="4732020" cy="2145839"/>
            <wp:effectExtent l="0" t="0" r="0" b="6985"/>
            <wp:docPr id="2120693010"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93010" name="Picture 1" descr="Chart, histogram&#10;&#10;Description automatically generated"/>
                    <pic:cNvPicPr/>
                  </pic:nvPicPr>
                  <pic:blipFill>
                    <a:blip r:embed="rId20"/>
                    <a:stretch>
                      <a:fillRect/>
                    </a:stretch>
                  </pic:blipFill>
                  <pic:spPr>
                    <a:xfrm>
                      <a:off x="0" y="0"/>
                      <a:ext cx="4768998" cy="2162607"/>
                    </a:xfrm>
                    <a:prstGeom prst="rect">
                      <a:avLst/>
                    </a:prstGeom>
                  </pic:spPr>
                </pic:pic>
              </a:graphicData>
            </a:graphic>
          </wp:inline>
        </w:drawing>
      </w:r>
    </w:p>
    <w:p w14:paraId="20BC8E40" w14:textId="4BB252AF" w:rsidR="00B30D0D" w:rsidRDefault="00B30D0D" w:rsidP="00B30D0D">
      <w:pPr>
        <w:pStyle w:val="Caption"/>
        <w:spacing w:after="0" w:line="276" w:lineRule="auto"/>
        <w:jc w:val="center"/>
        <w:rPr>
          <w:rFonts w:cs="Times New Roman"/>
          <w:i w:val="0"/>
          <w:iCs w:val="0"/>
          <w:color w:val="auto"/>
          <w:sz w:val="24"/>
          <w:szCs w:val="24"/>
        </w:rPr>
      </w:pPr>
      <w:bookmarkStart w:id="43" w:name="_Toc133858572"/>
      <w:r w:rsidRPr="00990F74">
        <w:rPr>
          <w:b/>
          <w:bCs/>
          <w:i w:val="0"/>
          <w:iCs w:val="0"/>
          <w:color w:val="auto"/>
          <w:sz w:val="24"/>
          <w:szCs w:val="24"/>
        </w:rPr>
        <w:t xml:space="preserve">Figure </w:t>
      </w:r>
      <w:r w:rsidRPr="00990F74">
        <w:rPr>
          <w:b/>
          <w:bCs/>
          <w:i w:val="0"/>
          <w:iCs w:val="0"/>
          <w:color w:val="auto"/>
          <w:sz w:val="24"/>
          <w:szCs w:val="24"/>
        </w:rPr>
        <w:fldChar w:fldCharType="begin"/>
      </w:r>
      <w:r w:rsidRPr="00990F74">
        <w:rPr>
          <w:b/>
          <w:bCs/>
          <w:i w:val="0"/>
          <w:iCs w:val="0"/>
          <w:color w:val="auto"/>
          <w:sz w:val="24"/>
          <w:szCs w:val="24"/>
        </w:rPr>
        <w:instrText xml:space="preserve"> SEQ Figure \* ARABIC </w:instrText>
      </w:r>
      <w:r w:rsidRPr="00990F74">
        <w:rPr>
          <w:b/>
          <w:bCs/>
          <w:i w:val="0"/>
          <w:iCs w:val="0"/>
          <w:color w:val="auto"/>
          <w:sz w:val="24"/>
          <w:szCs w:val="24"/>
        </w:rPr>
        <w:fldChar w:fldCharType="separate"/>
      </w:r>
      <w:r w:rsidR="008263B7">
        <w:rPr>
          <w:b/>
          <w:bCs/>
          <w:i w:val="0"/>
          <w:iCs w:val="0"/>
          <w:noProof/>
          <w:color w:val="auto"/>
          <w:sz w:val="24"/>
          <w:szCs w:val="24"/>
        </w:rPr>
        <w:t>12</w:t>
      </w:r>
      <w:r w:rsidRPr="00990F74">
        <w:rPr>
          <w:b/>
          <w:bCs/>
          <w:i w:val="0"/>
          <w:iCs w:val="0"/>
          <w:color w:val="auto"/>
          <w:sz w:val="24"/>
          <w:szCs w:val="24"/>
        </w:rPr>
        <w:fldChar w:fldCharType="end"/>
      </w:r>
      <w:r w:rsidRPr="00990F74">
        <w:rPr>
          <w:b/>
          <w:bCs/>
          <w:i w:val="0"/>
          <w:iCs w:val="0"/>
          <w:color w:val="auto"/>
          <w:sz w:val="24"/>
          <w:szCs w:val="24"/>
        </w:rPr>
        <w:t>.</w:t>
      </w:r>
      <w:r w:rsidRPr="00990F74">
        <w:rPr>
          <w:rFonts w:cs="Times New Roman"/>
          <w:i w:val="0"/>
          <w:iCs w:val="0"/>
          <w:color w:val="auto"/>
          <w:sz w:val="24"/>
          <w:szCs w:val="24"/>
        </w:rPr>
        <w:t xml:space="preserve"> The P</w:t>
      </w:r>
      <w:r w:rsidRPr="00990F74">
        <w:rPr>
          <w:rFonts w:cs="Times New Roman"/>
          <w:i w:val="0"/>
          <w:iCs w:val="0"/>
          <w:color w:val="auto"/>
          <w:sz w:val="24"/>
          <w:szCs w:val="24"/>
          <w:vertAlign w:val="subscript"/>
        </w:rPr>
        <w:t>1</w:t>
      </w:r>
      <w:r w:rsidRPr="00990F74">
        <w:rPr>
          <w:rFonts w:cs="Times New Roman"/>
          <w:i w:val="0"/>
          <w:iCs w:val="0"/>
          <w:color w:val="auto"/>
          <w:sz w:val="24"/>
          <w:szCs w:val="24"/>
        </w:rPr>
        <w:t xml:space="preserve"> pressure near the tympanic membrane in the ear canal predicted by the FE model. (a) The P</w:t>
      </w:r>
      <w:r w:rsidRPr="00990F74">
        <w:rPr>
          <w:rFonts w:cs="Times New Roman"/>
          <w:i w:val="0"/>
          <w:iCs w:val="0"/>
          <w:color w:val="auto"/>
          <w:sz w:val="24"/>
          <w:szCs w:val="24"/>
          <w:vertAlign w:val="subscript"/>
        </w:rPr>
        <w:t>0</w:t>
      </w:r>
      <w:r w:rsidRPr="00990F74">
        <w:rPr>
          <w:rFonts w:cs="Times New Roman"/>
          <w:i w:val="0"/>
          <w:iCs w:val="0"/>
          <w:color w:val="auto"/>
          <w:sz w:val="24"/>
          <w:szCs w:val="24"/>
        </w:rPr>
        <w:t xml:space="preserve"> pressure (black) compared with the model-derived P</w:t>
      </w:r>
      <w:r w:rsidRPr="00990F74">
        <w:rPr>
          <w:rFonts w:cs="Times New Roman"/>
          <w:i w:val="0"/>
          <w:iCs w:val="0"/>
          <w:color w:val="auto"/>
          <w:sz w:val="24"/>
          <w:szCs w:val="24"/>
          <w:vertAlign w:val="subscript"/>
        </w:rPr>
        <w:t>1</w:t>
      </w:r>
      <w:r w:rsidRPr="00990F74">
        <w:rPr>
          <w:rFonts w:cs="Times New Roman"/>
          <w:i w:val="0"/>
          <w:iCs w:val="0"/>
          <w:color w:val="auto"/>
          <w:sz w:val="24"/>
          <w:szCs w:val="24"/>
        </w:rPr>
        <w:t xml:space="preserve"> pressure (red), demonstrating the ear canal amplification. (b) The model-derived P</w:t>
      </w:r>
      <w:r w:rsidRPr="00990F74">
        <w:rPr>
          <w:rFonts w:cs="Times New Roman"/>
          <w:i w:val="0"/>
          <w:iCs w:val="0"/>
          <w:color w:val="auto"/>
          <w:sz w:val="24"/>
          <w:szCs w:val="24"/>
          <w:vertAlign w:val="subscript"/>
        </w:rPr>
        <w:t>1</w:t>
      </w:r>
      <w:r w:rsidRPr="00990F74">
        <w:rPr>
          <w:rFonts w:cs="Times New Roman"/>
          <w:i w:val="0"/>
          <w:iCs w:val="0"/>
          <w:color w:val="auto"/>
          <w:sz w:val="24"/>
          <w:szCs w:val="24"/>
        </w:rPr>
        <w:t xml:space="preserve"> pressure (red) compared to the P</w:t>
      </w:r>
      <w:r w:rsidRPr="00990F74">
        <w:rPr>
          <w:rFonts w:cs="Times New Roman"/>
          <w:i w:val="0"/>
          <w:iCs w:val="0"/>
          <w:color w:val="auto"/>
          <w:sz w:val="24"/>
          <w:szCs w:val="24"/>
          <w:vertAlign w:val="subscript"/>
        </w:rPr>
        <w:t>1</w:t>
      </w:r>
      <w:r w:rsidRPr="00990F74">
        <w:rPr>
          <w:rFonts w:cs="Times New Roman"/>
          <w:i w:val="0"/>
          <w:iCs w:val="0"/>
          <w:color w:val="auto"/>
          <w:sz w:val="24"/>
          <w:szCs w:val="24"/>
        </w:rPr>
        <w:t xml:space="preserve"> pressure resulting from equivalent BOP exposure in Jiang et al. (2021) (blue).</w:t>
      </w:r>
      <w:bookmarkEnd w:id="43"/>
    </w:p>
    <w:p w14:paraId="0D7E8E88" w14:textId="77777777" w:rsidR="00B30D0D" w:rsidRPr="00B30D0D" w:rsidRDefault="00B30D0D" w:rsidP="00B30D0D">
      <w:pPr>
        <w:spacing w:line="276" w:lineRule="auto"/>
      </w:pPr>
    </w:p>
    <w:p w14:paraId="4F6CEA58" w14:textId="180AE67E" w:rsidR="00093143" w:rsidRPr="00093143" w:rsidRDefault="00093143" w:rsidP="00093143">
      <w:pPr>
        <w:tabs>
          <w:tab w:val="left" w:pos="720"/>
          <w:tab w:val="left" w:pos="1380"/>
        </w:tabs>
        <w:spacing w:after="0" w:line="480" w:lineRule="auto"/>
        <w:jc w:val="both"/>
        <w:rPr>
          <w:rFonts w:cs="Times New Roman"/>
          <w:szCs w:val="24"/>
        </w:rPr>
      </w:pPr>
      <w:r w:rsidRPr="00093143">
        <w:rPr>
          <w:rFonts w:cs="Times New Roman"/>
          <w:szCs w:val="24"/>
        </w:rPr>
        <w:tab/>
        <w:t xml:space="preserve">The pressure waveforms in cochlear SV, SM, and ST were plotted in </w:t>
      </w:r>
      <w:r w:rsidRPr="00287D2A">
        <w:rPr>
          <w:rFonts w:cs="Times New Roman"/>
          <w:b/>
          <w:bCs/>
          <w:szCs w:val="24"/>
        </w:rPr>
        <w:t xml:space="preserve">Figs. </w:t>
      </w:r>
      <w:r w:rsidR="00610991" w:rsidRPr="00287D2A">
        <w:rPr>
          <w:rFonts w:cs="Times New Roman"/>
          <w:b/>
          <w:bCs/>
          <w:szCs w:val="24"/>
        </w:rPr>
        <w:t>1</w:t>
      </w:r>
      <w:r w:rsidR="003117FC">
        <w:rPr>
          <w:rFonts w:cs="Times New Roman"/>
          <w:b/>
          <w:bCs/>
          <w:szCs w:val="24"/>
        </w:rPr>
        <w:t>3</w:t>
      </w:r>
      <w:r w:rsidRPr="00287D2A">
        <w:rPr>
          <w:rFonts w:cs="Times New Roman"/>
          <w:b/>
          <w:bCs/>
          <w:szCs w:val="24"/>
        </w:rPr>
        <w:t>(a)</w:t>
      </w:r>
      <w:r w:rsidRPr="00093143">
        <w:rPr>
          <w:rFonts w:cs="Times New Roman"/>
          <w:szCs w:val="24"/>
        </w:rPr>
        <w:t xml:space="preserve"> to </w:t>
      </w:r>
      <w:r w:rsidR="00610991" w:rsidRPr="00287D2A">
        <w:rPr>
          <w:rFonts w:cs="Times New Roman"/>
          <w:b/>
          <w:bCs/>
          <w:szCs w:val="24"/>
        </w:rPr>
        <w:t>1</w:t>
      </w:r>
      <w:r w:rsidR="003117FC">
        <w:rPr>
          <w:rFonts w:cs="Times New Roman"/>
          <w:b/>
          <w:bCs/>
          <w:szCs w:val="24"/>
        </w:rPr>
        <w:t>3</w:t>
      </w:r>
      <w:r w:rsidRPr="00287D2A">
        <w:rPr>
          <w:rFonts w:cs="Times New Roman"/>
          <w:b/>
          <w:bCs/>
          <w:szCs w:val="24"/>
        </w:rPr>
        <w:t>(e)</w:t>
      </w:r>
      <w:r w:rsidRPr="00093143">
        <w:rPr>
          <w:rFonts w:cs="Times New Roman"/>
          <w:szCs w:val="24"/>
        </w:rPr>
        <w:t xml:space="preserve">. </w:t>
      </w:r>
      <w:r w:rsidRPr="00287D2A">
        <w:rPr>
          <w:rFonts w:cs="Times New Roman"/>
          <w:b/>
          <w:bCs/>
          <w:szCs w:val="24"/>
        </w:rPr>
        <w:t>Fig</w:t>
      </w:r>
      <w:r w:rsidR="00287D2A" w:rsidRPr="00287D2A">
        <w:rPr>
          <w:rFonts w:cs="Times New Roman"/>
          <w:b/>
          <w:bCs/>
          <w:szCs w:val="24"/>
        </w:rPr>
        <w:t>ure 1</w:t>
      </w:r>
      <w:r w:rsidR="003117FC">
        <w:rPr>
          <w:rFonts w:cs="Times New Roman"/>
          <w:b/>
          <w:bCs/>
          <w:szCs w:val="24"/>
        </w:rPr>
        <w:t>3</w:t>
      </w:r>
      <w:r w:rsidRPr="00287D2A">
        <w:rPr>
          <w:rFonts w:cs="Times New Roman"/>
          <w:b/>
          <w:bCs/>
          <w:szCs w:val="24"/>
        </w:rPr>
        <w:t>(f)</w:t>
      </w:r>
      <w:r w:rsidR="00287D2A">
        <w:rPr>
          <w:rFonts w:cs="Times New Roman"/>
          <w:szCs w:val="24"/>
        </w:rPr>
        <w:t xml:space="preserve"> shows the locations of the</w:t>
      </w:r>
      <w:r w:rsidRPr="00093143">
        <w:rPr>
          <w:rFonts w:cs="Times New Roman"/>
          <w:szCs w:val="24"/>
        </w:rPr>
        <w:t xml:space="preserve"> </w:t>
      </w:r>
      <w:r w:rsidR="00287D2A">
        <w:rPr>
          <w:rFonts w:cs="Times New Roman"/>
          <w:szCs w:val="24"/>
        </w:rPr>
        <w:t>c</w:t>
      </w:r>
      <w:r w:rsidRPr="00093143">
        <w:rPr>
          <w:rFonts w:cs="Times New Roman"/>
          <w:szCs w:val="24"/>
        </w:rPr>
        <w:t>ochlear pressure</w:t>
      </w:r>
      <w:r w:rsidR="00084D81">
        <w:rPr>
          <w:rFonts w:cs="Times New Roman"/>
          <w:szCs w:val="24"/>
        </w:rPr>
        <w:t>s</w:t>
      </w:r>
      <w:r w:rsidRPr="00093143">
        <w:rPr>
          <w:rFonts w:cs="Times New Roman"/>
          <w:szCs w:val="24"/>
        </w:rPr>
        <w:t xml:space="preserve"> </w:t>
      </w:r>
      <w:r w:rsidR="00084D81">
        <w:rPr>
          <w:rFonts w:cs="Times New Roman"/>
          <w:szCs w:val="24"/>
        </w:rPr>
        <w:t>(CP</w:t>
      </w:r>
      <w:r w:rsidR="00084D81">
        <w:rPr>
          <w:rFonts w:cs="Times New Roman"/>
          <w:szCs w:val="24"/>
          <w:vertAlign w:val="subscript"/>
        </w:rPr>
        <w:t>1</w:t>
      </w:r>
      <w:r w:rsidR="00084D81">
        <w:rPr>
          <w:rFonts w:cs="Times New Roman"/>
          <w:szCs w:val="24"/>
        </w:rPr>
        <w:t xml:space="preserve"> to CP</w:t>
      </w:r>
      <w:r w:rsidR="00084D81">
        <w:rPr>
          <w:rFonts w:cs="Times New Roman"/>
          <w:szCs w:val="24"/>
          <w:vertAlign w:val="subscript"/>
        </w:rPr>
        <w:t>5</w:t>
      </w:r>
      <w:r w:rsidR="00084D81">
        <w:rPr>
          <w:rFonts w:cs="Times New Roman"/>
          <w:szCs w:val="24"/>
        </w:rPr>
        <w:t xml:space="preserve">) </w:t>
      </w:r>
      <w:r w:rsidRPr="00093143">
        <w:rPr>
          <w:rFonts w:cs="Times New Roman"/>
          <w:szCs w:val="24"/>
        </w:rPr>
        <w:t>locat</w:t>
      </w:r>
      <w:r w:rsidR="00084D81">
        <w:rPr>
          <w:rFonts w:cs="Times New Roman"/>
          <w:szCs w:val="24"/>
        </w:rPr>
        <w:t>ed</w:t>
      </w:r>
      <w:r w:rsidRPr="00093143">
        <w:rPr>
          <w:rFonts w:cs="Times New Roman"/>
          <w:szCs w:val="24"/>
        </w:rPr>
        <w:t xml:space="preserve"> 2.5, 5.5, 11.75, 20.5, and 31.75 mm from the base of the BM </w:t>
      </w:r>
      <w:r w:rsidR="00287D2A">
        <w:rPr>
          <w:rFonts w:cs="Times New Roman"/>
          <w:szCs w:val="24"/>
        </w:rPr>
        <w:t>in all 3 chambers of the cochlea</w:t>
      </w:r>
      <w:r w:rsidRPr="00093143">
        <w:rPr>
          <w:rFonts w:cs="Times New Roman"/>
          <w:szCs w:val="24"/>
        </w:rPr>
        <w:t xml:space="preserve">. </w:t>
      </w:r>
      <w:r w:rsidR="00990F74">
        <w:rPr>
          <w:rFonts w:cs="Times New Roman"/>
          <w:szCs w:val="24"/>
        </w:rPr>
        <w:t>All</w:t>
      </w:r>
      <w:r w:rsidRPr="00093143">
        <w:rPr>
          <w:rFonts w:cs="Times New Roman"/>
          <w:szCs w:val="24"/>
        </w:rPr>
        <w:t xml:space="preserve"> pressure signals decreased with time and reached a level below 7 kPa within 4 ms at all locations. The SV and SM pressure curves overlapped with each other at </w:t>
      </w:r>
      <w:r w:rsidR="00A70D6F">
        <w:rPr>
          <w:rFonts w:cs="Times New Roman"/>
          <w:szCs w:val="24"/>
        </w:rPr>
        <w:t xml:space="preserve">all 5 CPs, </w:t>
      </w:r>
      <w:r w:rsidRPr="00093143">
        <w:rPr>
          <w:rFonts w:cs="Times New Roman"/>
          <w:szCs w:val="24"/>
        </w:rPr>
        <w:t>with the</w:t>
      </w:r>
      <w:r w:rsidR="00E926C5">
        <w:rPr>
          <w:rFonts w:cs="Times New Roman"/>
          <w:szCs w:val="24"/>
        </w:rPr>
        <w:t xml:space="preserve"> pressure</w:t>
      </w:r>
      <w:r w:rsidRPr="00093143">
        <w:rPr>
          <w:rFonts w:cs="Times New Roman"/>
          <w:szCs w:val="24"/>
        </w:rPr>
        <w:t xml:space="preserve"> magnitude </w:t>
      </w:r>
      <w:r w:rsidR="00E926C5">
        <w:rPr>
          <w:rFonts w:cs="Times New Roman"/>
          <w:szCs w:val="24"/>
        </w:rPr>
        <w:t xml:space="preserve">in those chambers </w:t>
      </w:r>
      <w:r w:rsidRPr="00093143">
        <w:rPr>
          <w:rFonts w:cs="Times New Roman"/>
          <w:szCs w:val="24"/>
        </w:rPr>
        <w:t xml:space="preserve">decreasing from the base </w:t>
      </w:r>
      <w:r w:rsidR="00A70D6F">
        <w:rPr>
          <w:rFonts w:cs="Times New Roman"/>
          <w:szCs w:val="24"/>
        </w:rPr>
        <w:t xml:space="preserve">to the apex. </w:t>
      </w:r>
      <w:r w:rsidR="00734D20">
        <w:rPr>
          <w:rFonts w:cs="Times New Roman"/>
          <w:szCs w:val="24"/>
        </w:rPr>
        <w:t>The ST pressure increased moving from the base to the apex, meaning that t</w:t>
      </w:r>
      <w:r w:rsidRPr="00093143">
        <w:rPr>
          <w:rFonts w:cs="Times New Roman"/>
          <w:szCs w:val="24"/>
        </w:rPr>
        <w:t xml:space="preserve">he pressure difference across the BM </w:t>
      </w:r>
      <w:r w:rsidR="00734D20">
        <w:rPr>
          <w:rFonts w:cs="Times New Roman"/>
          <w:szCs w:val="24"/>
        </w:rPr>
        <w:t>was lower closer to the cochlear apex</w:t>
      </w:r>
      <w:r w:rsidRPr="00093143">
        <w:rPr>
          <w:rFonts w:cs="Times New Roman"/>
          <w:szCs w:val="24"/>
        </w:rPr>
        <w:t>.</w:t>
      </w:r>
      <w:r w:rsidR="00D30608">
        <w:rPr>
          <w:rFonts w:cs="Times New Roman"/>
          <w:szCs w:val="24"/>
        </w:rPr>
        <w:t xml:space="preserve"> </w:t>
      </w:r>
      <w:r w:rsidR="00D30608" w:rsidRPr="009418B8">
        <w:rPr>
          <w:rFonts w:cs="Times New Roman"/>
          <w:szCs w:val="24"/>
        </w:rPr>
        <w:t>Greene et al.</w:t>
      </w:r>
      <w:r w:rsidR="00D30608" w:rsidRPr="009418B8">
        <w:rPr>
          <w:rFonts w:cs="Times New Roman"/>
          <w:szCs w:val="24"/>
        </w:rPr>
        <w:fldChar w:fldCharType="begin"/>
      </w:r>
      <w:r w:rsidR="00BE1072">
        <w:rPr>
          <w:rFonts w:cs="Times New Roman"/>
          <w:szCs w:val="24"/>
        </w:rPr>
        <w:instrText xml:space="preserve"> ADDIN ZOTERO_ITEM CSL_CITATION {"citationID":"l7zXw9Mi","properties":{"formattedCitation":"\\super 50\\nosupersub{}","plainCitation":"50","noteIndex":0},"citationItems":[{"id":220,"uris":["http://zotero.org/users/local/VRyNeGwD/items/BZT6KJ3B"],"itemData":{"id":220,"type":"article-journal","abstract":"Introduction: Injuries to the peripheral auditory system are among the most common results of high intensity impulsive acoustic exposure. Prior studies of high intensity sound transmission by the ossicular chain have relied upon measurements in animal models, measurements at more moderate sound levels (i.e. &lt; 130 dB SPL), and/or measured responses to steady-state noise. Here, we directly measure intracochlear pressure in human cadaveric temporal bones, with ﬁber optic pressure sensors placed in scala vestibuli (SV) and tympani (ST), during exposure to shock waves with peak positive pressures between ~7 and 83 kPa.\nMethods: Eight full-cephalic human cadaver heads were exposed, face-on, to acoustic shock waves in a 45 cm diameter shock tube. Specimens were exposed to impulses with nominal peak overpressures of 7, 28, 55, &amp; 83 kPa (171, 183, 189, &amp; 192 dB pSPL), measured in the free ﬁeld adjacent to the forehead. Specimens were prepared bilaterally by mastoidectomy and extended facial recess to expose the ossicular chain. Ear canal (EAC), middle ear, and intracochlear sound pressure levels were measured with ﬁber-optic pressure sensors. Surface-mounted sensors measured SPL and skull strain near the opening of each EAC and at the forehead.\nResults: Measurements on the forehead showed incident peak pressures approximately twice that measured by adjacent free-ﬁeld and EAC entrance sensors, as expected based on the sensor orientation (normal vs tangential to the shock wave propagation). At 7 kPa, EAC pressure showed gain, calculated from the frequency spectra, consistent with the ear canal resonance, and gain in the intracochlear pressures (normalized to the EAC pressure) were consistent with (though somewhat lower than) previously reported middle ear transfer functions. Responses to higher intensity impulses tended to show lower intracochlear gain relative to EAC, suggesting sound transmission efﬁciency along the ossicular chain is reduced at high intensities. Tympanic membrane (TM) rupture was observed following nearly every exposure 55 kPa or higher.\nConclusions: Intracochlear pressures reveal lower middle-ear transfer function magnitudes (i.e. reduced gain relative to the ear canal) for high sound pressure levels, thus revealing lower than expected cochlear exposure based on extrapolation from cochlear pressures measured at more moderate sound levels. These results are consistent with lowered transmissivity of the ossicular chain at high intensities, and are consistent with our prior report measuring middle ear transfer functions in human cadaveric temporal bones with high intensity tone pips.","container-title":"Hearing Research","DOI":"10.1016/j.heares.2018.05.014","ISSN":"03785955","journalAbbreviation":"Hear. Res.","language":"en","page":"149-164","source":"DOI.org (Crossref)","title":"Intracochlear pressure measurements during acoustic shock wave exposure","volume":"365","author":[{"family":"Greene","given":"Nathaniel T."},{"family":"Alhussaini","given":"Mohamed A."},{"family":"Easter","given":"James R."},{"family":"Argo","given":"Theodore F."},{"family":"Walilko","given":"Tim"},{"family":"Tollin","given":"Daniel J."}],"issued":{"date-parts":[["2018",8]]}}}],"schema":"https://github.com/citation-style-language/schema/raw/master/csl-citation.json"} </w:instrText>
      </w:r>
      <w:r w:rsidR="00D30608" w:rsidRPr="009418B8">
        <w:rPr>
          <w:rFonts w:cs="Times New Roman"/>
          <w:szCs w:val="24"/>
        </w:rPr>
        <w:fldChar w:fldCharType="separate"/>
      </w:r>
      <w:r w:rsidR="00BE1072" w:rsidRPr="00BE1072">
        <w:rPr>
          <w:rFonts w:cs="Times New Roman"/>
          <w:szCs w:val="24"/>
          <w:vertAlign w:val="superscript"/>
        </w:rPr>
        <w:t>50</w:t>
      </w:r>
      <w:r w:rsidR="00D30608" w:rsidRPr="009418B8">
        <w:rPr>
          <w:rFonts w:cs="Times New Roman"/>
          <w:szCs w:val="24"/>
        </w:rPr>
        <w:fldChar w:fldCharType="end"/>
      </w:r>
      <w:r w:rsidR="00D30608" w:rsidRPr="009418B8">
        <w:rPr>
          <w:rFonts w:cs="Times New Roman"/>
          <w:szCs w:val="24"/>
        </w:rPr>
        <w:t xml:space="preserve"> reported that for a mean field pressure around the skull of 31.19 kPa, the mean experimentally recorded SV and ST pressures were approximately 18.37 kPa and 17.34 kPa, respectively. This is consistent with the </w:t>
      </w:r>
      <w:r w:rsidR="00734D20">
        <w:rPr>
          <w:rFonts w:cs="Times New Roman"/>
          <w:szCs w:val="24"/>
        </w:rPr>
        <w:t xml:space="preserve">model-derived </w:t>
      </w:r>
      <w:r w:rsidR="00D30608" w:rsidRPr="009418B8">
        <w:rPr>
          <w:rFonts w:cs="Times New Roman"/>
          <w:szCs w:val="24"/>
        </w:rPr>
        <w:t>results from CP</w:t>
      </w:r>
      <w:r w:rsidR="00D30608" w:rsidRPr="009418B8">
        <w:rPr>
          <w:rFonts w:cs="Times New Roman"/>
          <w:szCs w:val="24"/>
          <w:vertAlign w:val="subscript"/>
        </w:rPr>
        <w:t>5</w:t>
      </w:r>
      <w:r w:rsidR="00D30608" w:rsidRPr="009418B8">
        <w:rPr>
          <w:rFonts w:cs="Times New Roman"/>
          <w:szCs w:val="24"/>
        </w:rPr>
        <w:t xml:space="preserve">, </w:t>
      </w:r>
      <w:r w:rsidR="00734D20">
        <w:rPr>
          <w:rFonts w:cs="Times New Roman"/>
          <w:szCs w:val="24"/>
        </w:rPr>
        <w:t>which report</w:t>
      </w:r>
      <w:r w:rsidR="00D30608" w:rsidRPr="009418B8">
        <w:rPr>
          <w:rFonts w:cs="Times New Roman"/>
          <w:szCs w:val="24"/>
        </w:rPr>
        <w:t xml:space="preserve"> maximum SV </w:t>
      </w:r>
      <w:r w:rsidR="00734D20">
        <w:rPr>
          <w:rFonts w:cs="Times New Roman"/>
          <w:szCs w:val="24"/>
        </w:rPr>
        <w:t xml:space="preserve">and ST </w:t>
      </w:r>
      <w:r w:rsidR="00D30608" w:rsidRPr="009418B8">
        <w:rPr>
          <w:rFonts w:cs="Times New Roman"/>
          <w:szCs w:val="24"/>
        </w:rPr>
        <w:t>pressure</w:t>
      </w:r>
      <w:r w:rsidR="00734D20">
        <w:rPr>
          <w:rFonts w:cs="Times New Roman"/>
          <w:szCs w:val="24"/>
        </w:rPr>
        <w:t>s of</w:t>
      </w:r>
      <w:r w:rsidR="00D30608" w:rsidRPr="009418B8">
        <w:rPr>
          <w:rFonts w:cs="Times New Roman"/>
          <w:szCs w:val="24"/>
        </w:rPr>
        <w:t xml:space="preserve"> 19.04 kPa </w:t>
      </w:r>
      <w:r w:rsidR="00734D20">
        <w:rPr>
          <w:rFonts w:cs="Times New Roman"/>
          <w:szCs w:val="24"/>
        </w:rPr>
        <w:t xml:space="preserve">and </w:t>
      </w:r>
      <w:r w:rsidR="00D30608" w:rsidRPr="009418B8">
        <w:rPr>
          <w:rFonts w:cs="Times New Roman"/>
          <w:szCs w:val="24"/>
        </w:rPr>
        <w:t>19.05 kPa</w:t>
      </w:r>
      <w:r w:rsidR="00734D20">
        <w:rPr>
          <w:rFonts w:cs="Times New Roman"/>
          <w:szCs w:val="24"/>
        </w:rPr>
        <w:t>, respectively</w:t>
      </w:r>
      <w:r w:rsidR="00D30608" w:rsidRPr="009418B8">
        <w:rPr>
          <w:rFonts w:cs="Times New Roman"/>
          <w:szCs w:val="24"/>
        </w:rPr>
        <w:t>. The modeling SV and ST pressures have a percent error of 3.65% and 9.86% compared with the experimental results.</w:t>
      </w:r>
    </w:p>
    <w:p w14:paraId="0F5DC238" w14:textId="77777777" w:rsidR="00B30D0D" w:rsidRDefault="00CF514B" w:rsidP="00B30D0D">
      <w:pPr>
        <w:keepNext/>
        <w:tabs>
          <w:tab w:val="left" w:pos="720"/>
          <w:tab w:val="left" w:pos="1380"/>
        </w:tabs>
        <w:spacing w:after="0" w:line="276" w:lineRule="auto"/>
        <w:jc w:val="center"/>
      </w:pPr>
      <w:r>
        <w:rPr>
          <w:rFonts w:cs="Times New Roman"/>
          <w:b/>
          <w:bCs/>
          <w:noProof/>
          <w:szCs w:val="24"/>
        </w:rPr>
        <w:lastRenderedPageBreak/>
        <w:drawing>
          <wp:inline distT="0" distB="0" distL="0" distR="0" wp14:anchorId="5631FB48" wp14:editId="4970A16B">
            <wp:extent cx="5486281" cy="6644640"/>
            <wp:effectExtent l="0" t="0" r="0" b="0"/>
            <wp:docPr id="958095970" name="Picture 95809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1" cstate="print">
                      <a:extLst>
                        <a:ext uri="{28A0092B-C50C-407E-A947-70E740481C1C}">
                          <a14:useLocalDpi xmlns:a14="http://schemas.microsoft.com/office/drawing/2010/main" val="0"/>
                        </a:ext>
                      </a:extLst>
                    </a:blip>
                    <a:srcRect b="1664"/>
                    <a:stretch/>
                  </pic:blipFill>
                  <pic:spPr bwMode="auto">
                    <a:xfrm>
                      <a:off x="0" y="0"/>
                      <a:ext cx="5486400" cy="6644785"/>
                    </a:xfrm>
                    <a:prstGeom prst="rect">
                      <a:avLst/>
                    </a:prstGeom>
                    <a:ln>
                      <a:noFill/>
                    </a:ln>
                    <a:extLst>
                      <a:ext uri="{53640926-AAD7-44D8-BBD7-CCE9431645EC}">
                        <a14:shadowObscured xmlns:a14="http://schemas.microsoft.com/office/drawing/2010/main"/>
                      </a:ext>
                    </a:extLst>
                  </pic:spPr>
                </pic:pic>
              </a:graphicData>
            </a:graphic>
          </wp:inline>
        </w:drawing>
      </w:r>
    </w:p>
    <w:p w14:paraId="41874ECB" w14:textId="62548213" w:rsidR="00F71CEC" w:rsidRPr="00B30D0D" w:rsidRDefault="00B30D0D" w:rsidP="00B30D0D">
      <w:pPr>
        <w:pStyle w:val="Caption"/>
        <w:spacing w:line="276" w:lineRule="auto"/>
        <w:jc w:val="center"/>
        <w:rPr>
          <w:rFonts w:cs="Times New Roman"/>
          <w:i w:val="0"/>
          <w:iCs w:val="0"/>
          <w:color w:val="auto"/>
          <w:sz w:val="24"/>
          <w:szCs w:val="24"/>
        </w:rPr>
      </w:pPr>
      <w:bookmarkStart w:id="44" w:name="_Toc133858573"/>
      <w:r w:rsidRPr="00B30D0D">
        <w:rPr>
          <w:b/>
          <w:bCs/>
          <w:i w:val="0"/>
          <w:iCs w:val="0"/>
          <w:color w:val="auto"/>
          <w:sz w:val="24"/>
          <w:szCs w:val="24"/>
        </w:rPr>
        <w:t xml:space="preserve">Figure </w:t>
      </w:r>
      <w:r w:rsidRPr="00B30D0D">
        <w:rPr>
          <w:b/>
          <w:bCs/>
          <w:i w:val="0"/>
          <w:iCs w:val="0"/>
          <w:color w:val="auto"/>
          <w:sz w:val="24"/>
          <w:szCs w:val="24"/>
        </w:rPr>
        <w:fldChar w:fldCharType="begin"/>
      </w:r>
      <w:r w:rsidRPr="00B30D0D">
        <w:rPr>
          <w:b/>
          <w:bCs/>
          <w:i w:val="0"/>
          <w:iCs w:val="0"/>
          <w:color w:val="auto"/>
          <w:sz w:val="24"/>
          <w:szCs w:val="24"/>
        </w:rPr>
        <w:instrText xml:space="preserve"> SEQ Figure \* ARABIC </w:instrText>
      </w:r>
      <w:r w:rsidRPr="00B30D0D">
        <w:rPr>
          <w:b/>
          <w:bCs/>
          <w:i w:val="0"/>
          <w:iCs w:val="0"/>
          <w:color w:val="auto"/>
          <w:sz w:val="24"/>
          <w:szCs w:val="24"/>
        </w:rPr>
        <w:fldChar w:fldCharType="separate"/>
      </w:r>
      <w:r w:rsidR="008263B7">
        <w:rPr>
          <w:b/>
          <w:bCs/>
          <w:i w:val="0"/>
          <w:iCs w:val="0"/>
          <w:noProof/>
          <w:color w:val="auto"/>
          <w:sz w:val="24"/>
          <w:szCs w:val="24"/>
        </w:rPr>
        <w:t>13</w:t>
      </w:r>
      <w:r w:rsidRPr="00B30D0D">
        <w:rPr>
          <w:b/>
          <w:bCs/>
          <w:i w:val="0"/>
          <w:iCs w:val="0"/>
          <w:color w:val="auto"/>
          <w:sz w:val="24"/>
          <w:szCs w:val="24"/>
        </w:rPr>
        <w:fldChar w:fldCharType="end"/>
      </w:r>
      <w:r w:rsidRPr="00B30D0D">
        <w:rPr>
          <w:b/>
          <w:bCs/>
          <w:i w:val="0"/>
          <w:iCs w:val="0"/>
          <w:color w:val="auto"/>
          <w:sz w:val="24"/>
          <w:szCs w:val="24"/>
        </w:rPr>
        <w:t>.</w:t>
      </w:r>
      <w:r w:rsidR="00F71CEC" w:rsidRPr="00B30D0D">
        <w:rPr>
          <w:rFonts w:cs="Times New Roman"/>
          <w:i w:val="0"/>
          <w:iCs w:val="0"/>
          <w:color w:val="auto"/>
          <w:sz w:val="24"/>
          <w:szCs w:val="24"/>
        </w:rPr>
        <w:t xml:space="preserve"> </w:t>
      </w:r>
      <w:r w:rsidR="002E28F0" w:rsidRPr="00B30D0D">
        <w:rPr>
          <w:rFonts w:cs="Times New Roman"/>
          <w:i w:val="0"/>
          <w:iCs w:val="0"/>
          <w:color w:val="auto"/>
          <w:sz w:val="24"/>
          <w:szCs w:val="24"/>
        </w:rPr>
        <w:t>The pressures in the SV, SM, and ST at various points distributed throughout the cochlea. CP</w:t>
      </w:r>
      <w:r w:rsidR="002E28F0" w:rsidRPr="00B30D0D">
        <w:rPr>
          <w:rFonts w:cs="Times New Roman"/>
          <w:i w:val="0"/>
          <w:iCs w:val="0"/>
          <w:color w:val="auto"/>
          <w:sz w:val="24"/>
          <w:szCs w:val="24"/>
          <w:vertAlign w:val="subscript"/>
        </w:rPr>
        <w:t>1</w:t>
      </w:r>
      <w:r w:rsidR="002E28F0" w:rsidRPr="00B30D0D">
        <w:rPr>
          <w:rFonts w:cs="Times New Roman"/>
          <w:i w:val="0"/>
          <w:iCs w:val="0"/>
          <w:color w:val="auto"/>
          <w:sz w:val="24"/>
          <w:szCs w:val="24"/>
        </w:rPr>
        <w:t xml:space="preserve"> (a), CP</w:t>
      </w:r>
      <w:r w:rsidR="002E28F0" w:rsidRPr="00B30D0D">
        <w:rPr>
          <w:rFonts w:cs="Times New Roman"/>
          <w:i w:val="0"/>
          <w:iCs w:val="0"/>
          <w:color w:val="auto"/>
          <w:sz w:val="24"/>
          <w:szCs w:val="24"/>
          <w:vertAlign w:val="subscript"/>
        </w:rPr>
        <w:t>2</w:t>
      </w:r>
      <w:r w:rsidR="002E28F0" w:rsidRPr="00B30D0D">
        <w:rPr>
          <w:rFonts w:cs="Times New Roman"/>
          <w:i w:val="0"/>
          <w:iCs w:val="0"/>
          <w:color w:val="auto"/>
          <w:sz w:val="24"/>
          <w:szCs w:val="24"/>
        </w:rPr>
        <w:t xml:space="preserve"> (b), CP</w:t>
      </w:r>
      <w:r w:rsidR="002E28F0" w:rsidRPr="00B30D0D">
        <w:rPr>
          <w:rFonts w:cs="Times New Roman"/>
          <w:i w:val="0"/>
          <w:iCs w:val="0"/>
          <w:color w:val="auto"/>
          <w:sz w:val="24"/>
          <w:szCs w:val="24"/>
          <w:vertAlign w:val="subscript"/>
        </w:rPr>
        <w:t>3</w:t>
      </w:r>
      <w:r w:rsidR="002E28F0" w:rsidRPr="00B30D0D">
        <w:rPr>
          <w:rFonts w:cs="Times New Roman"/>
          <w:i w:val="0"/>
          <w:iCs w:val="0"/>
          <w:color w:val="auto"/>
          <w:sz w:val="24"/>
          <w:szCs w:val="24"/>
        </w:rPr>
        <w:t xml:space="preserve"> (c), CP</w:t>
      </w:r>
      <w:r w:rsidR="002E28F0" w:rsidRPr="00B30D0D">
        <w:rPr>
          <w:rFonts w:cs="Times New Roman"/>
          <w:i w:val="0"/>
          <w:iCs w:val="0"/>
          <w:color w:val="auto"/>
          <w:sz w:val="24"/>
          <w:szCs w:val="24"/>
          <w:vertAlign w:val="subscript"/>
        </w:rPr>
        <w:t>4</w:t>
      </w:r>
      <w:r w:rsidR="002E28F0" w:rsidRPr="00B30D0D">
        <w:rPr>
          <w:rFonts w:cs="Times New Roman"/>
          <w:i w:val="0"/>
          <w:iCs w:val="0"/>
          <w:color w:val="auto"/>
          <w:sz w:val="24"/>
          <w:szCs w:val="24"/>
        </w:rPr>
        <w:t xml:space="preserve"> (d), and CP</w:t>
      </w:r>
      <w:r w:rsidR="002E28F0" w:rsidRPr="00B30D0D">
        <w:rPr>
          <w:rFonts w:cs="Times New Roman"/>
          <w:i w:val="0"/>
          <w:iCs w:val="0"/>
          <w:color w:val="auto"/>
          <w:sz w:val="24"/>
          <w:szCs w:val="24"/>
          <w:vertAlign w:val="subscript"/>
        </w:rPr>
        <w:t>5</w:t>
      </w:r>
      <w:r w:rsidR="002E28F0" w:rsidRPr="00B30D0D">
        <w:rPr>
          <w:rFonts w:cs="Times New Roman"/>
          <w:i w:val="0"/>
          <w:iCs w:val="0"/>
          <w:color w:val="auto"/>
          <w:sz w:val="24"/>
          <w:szCs w:val="24"/>
        </w:rPr>
        <w:t xml:space="preserve"> (e) are located 2.5, 5.5, 11.75, 20.5, and 31.75 mm from the base of the cochlea, respectively. The SV, SM, and ST pressures are colored black, green, and red, respectively. The locations of all pressure monitor points are shown in (f).</w:t>
      </w:r>
      <w:bookmarkEnd w:id="44"/>
    </w:p>
    <w:p w14:paraId="59C6E872" w14:textId="64B28C2D" w:rsidR="00606F42" w:rsidRDefault="00606F42">
      <w:pPr>
        <w:rPr>
          <w:rFonts w:cs="Times New Roman"/>
          <w:szCs w:val="24"/>
        </w:rPr>
      </w:pPr>
    </w:p>
    <w:p w14:paraId="2FB31CEA" w14:textId="4F4CD37D" w:rsidR="00CF514B" w:rsidRPr="00093143" w:rsidRDefault="00990F74" w:rsidP="001D5F0A">
      <w:pPr>
        <w:tabs>
          <w:tab w:val="left" w:pos="720"/>
          <w:tab w:val="left" w:pos="1380"/>
        </w:tabs>
        <w:spacing w:after="0" w:line="480" w:lineRule="auto"/>
        <w:jc w:val="both"/>
        <w:rPr>
          <w:rFonts w:cs="Times New Roman"/>
          <w:szCs w:val="24"/>
        </w:rPr>
      </w:pPr>
      <w:r>
        <w:rPr>
          <w:rFonts w:cs="Times New Roman"/>
          <w:szCs w:val="24"/>
        </w:rPr>
        <w:lastRenderedPageBreak/>
        <w:tab/>
      </w:r>
      <w:r w:rsidRPr="00093143">
        <w:rPr>
          <w:rFonts w:cs="Times New Roman"/>
          <w:szCs w:val="24"/>
        </w:rPr>
        <w:t>The P</w:t>
      </w:r>
      <w:r w:rsidRPr="00093143">
        <w:rPr>
          <w:rFonts w:cs="Times New Roman"/>
          <w:szCs w:val="24"/>
          <w:vertAlign w:val="subscript"/>
        </w:rPr>
        <w:t>SV</w:t>
      </w:r>
      <w:r w:rsidRPr="00093143">
        <w:rPr>
          <w:rFonts w:cs="Times New Roman"/>
          <w:szCs w:val="24"/>
        </w:rPr>
        <w:t xml:space="preserve"> </w:t>
      </w:r>
      <w:r>
        <w:rPr>
          <w:rFonts w:cs="Times New Roman"/>
          <w:szCs w:val="24"/>
        </w:rPr>
        <w:t>compared to P</w:t>
      </w:r>
      <w:r>
        <w:rPr>
          <w:rFonts w:cs="Times New Roman"/>
          <w:szCs w:val="24"/>
          <w:vertAlign w:val="subscript"/>
        </w:rPr>
        <w:t>0</w:t>
      </w:r>
      <w:r w:rsidRPr="00093143">
        <w:rPr>
          <w:rFonts w:cs="Times New Roman"/>
          <w:szCs w:val="24"/>
        </w:rPr>
        <w:t xml:space="preserve"> in </w:t>
      </w:r>
      <w:r w:rsidRPr="008912E1">
        <w:rPr>
          <w:rFonts w:cs="Times New Roman"/>
          <w:b/>
          <w:bCs/>
          <w:szCs w:val="24"/>
        </w:rPr>
        <w:t>Fig. 1</w:t>
      </w:r>
      <w:r>
        <w:rPr>
          <w:rFonts w:cs="Times New Roman"/>
          <w:b/>
          <w:bCs/>
          <w:szCs w:val="24"/>
        </w:rPr>
        <w:t>4</w:t>
      </w:r>
      <w:r w:rsidRPr="008912E1">
        <w:rPr>
          <w:rFonts w:cs="Times New Roman"/>
          <w:b/>
          <w:bCs/>
          <w:szCs w:val="24"/>
        </w:rPr>
        <w:t>(a)</w:t>
      </w:r>
      <w:r w:rsidRPr="00093143">
        <w:rPr>
          <w:rFonts w:cs="Times New Roman"/>
          <w:szCs w:val="24"/>
        </w:rPr>
        <w:t xml:space="preserve"> was the pressure measured in the SV behind the SFP </w:t>
      </w:r>
      <w:r w:rsidRPr="00173DDA">
        <w:rPr>
          <w:rFonts w:cs="Times New Roman"/>
          <w:b/>
          <w:bCs/>
          <w:szCs w:val="24"/>
        </w:rPr>
        <w:t xml:space="preserve">(Fig. </w:t>
      </w:r>
      <w:r>
        <w:rPr>
          <w:rFonts w:cs="Times New Roman"/>
          <w:b/>
          <w:bCs/>
          <w:szCs w:val="24"/>
        </w:rPr>
        <w:t>6</w:t>
      </w:r>
      <w:r w:rsidRPr="00173DDA">
        <w:rPr>
          <w:rFonts w:cs="Times New Roman"/>
          <w:b/>
          <w:bCs/>
          <w:szCs w:val="24"/>
        </w:rPr>
        <w:t>(c)</w:t>
      </w:r>
      <w:r>
        <w:rPr>
          <w:rFonts w:cs="Times New Roman"/>
          <w:szCs w:val="24"/>
        </w:rPr>
        <w:t xml:space="preserve">) </w:t>
      </w:r>
      <w:r w:rsidRPr="00093143">
        <w:rPr>
          <w:rFonts w:cs="Times New Roman"/>
          <w:szCs w:val="24"/>
        </w:rPr>
        <w:t xml:space="preserve">at the location where </w:t>
      </w:r>
      <w:r>
        <w:rPr>
          <w:rFonts w:cs="Times New Roman"/>
          <w:szCs w:val="24"/>
        </w:rPr>
        <w:t>intracochlear pressure was</w:t>
      </w:r>
      <w:r w:rsidRPr="00093143">
        <w:rPr>
          <w:rFonts w:cs="Times New Roman"/>
          <w:szCs w:val="24"/>
        </w:rPr>
        <w:t xml:space="preserve"> measured by Bien et al.</w:t>
      </w:r>
      <w:r w:rsidRPr="00093143">
        <w:rPr>
          <w:rFonts w:cs="Times New Roman"/>
          <w:szCs w:val="24"/>
        </w:rPr>
        <w:fldChar w:fldCharType="begin"/>
      </w:r>
      <w:r w:rsidR="00BE1072">
        <w:rPr>
          <w:rFonts w:cs="Times New Roman"/>
          <w:szCs w:val="24"/>
        </w:rPr>
        <w:instrText xml:space="preserve"> ADDIN ZOTERO_ITEM CSL_CITATION {"citationID":"MDzihUEu","properties":{"formattedCitation":"\\super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Pr="00093143">
        <w:rPr>
          <w:rFonts w:cs="Times New Roman"/>
          <w:szCs w:val="24"/>
        </w:rPr>
        <w:fldChar w:fldCharType="separate"/>
      </w:r>
      <w:r w:rsidR="00BE1072" w:rsidRPr="00BE1072">
        <w:rPr>
          <w:rFonts w:cs="Times New Roman"/>
          <w:szCs w:val="24"/>
          <w:vertAlign w:val="superscript"/>
        </w:rPr>
        <w:t>48</w:t>
      </w:r>
      <w:r w:rsidRPr="00093143">
        <w:rPr>
          <w:rFonts w:cs="Times New Roman"/>
          <w:szCs w:val="24"/>
        </w:rPr>
        <w:fldChar w:fldCharType="end"/>
      </w:r>
      <w:r w:rsidRPr="00093143">
        <w:rPr>
          <w:rFonts w:cs="Times New Roman"/>
          <w:szCs w:val="24"/>
        </w:rPr>
        <w:t xml:space="preserve"> The model-</w:t>
      </w:r>
      <w:r>
        <w:rPr>
          <w:rFonts w:cs="Times New Roman"/>
          <w:szCs w:val="24"/>
        </w:rPr>
        <w:t>derived</w:t>
      </w:r>
      <w:r w:rsidRPr="00093143">
        <w:rPr>
          <w:rFonts w:cs="Times New Roman"/>
          <w:szCs w:val="24"/>
        </w:rPr>
        <w:t xml:space="preserve"> P</w:t>
      </w:r>
      <w:r w:rsidRPr="00093143">
        <w:rPr>
          <w:rFonts w:cs="Times New Roman"/>
          <w:szCs w:val="24"/>
          <w:vertAlign w:val="subscript"/>
        </w:rPr>
        <w:t>SV</w:t>
      </w:r>
      <w:r>
        <w:rPr>
          <w:rFonts w:cs="Times New Roman"/>
          <w:szCs w:val="24"/>
        </w:rPr>
        <w:t>/</w:t>
      </w:r>
      <w:r w:rsidRPr="00093143">
        <w:rPr>
          <w:rFonts w:cs="Times New Roman"/>
          <w:szCs w:val="24"/>
        </w:rPr>
        <w:t>P</w:t>
      </w:r>
      <w:r w:rsidRPr="00093143">
        <w:rPr>
          <w:rFonts w:cs="Times New Roman"/>
          <w:szCs w:val="24"/>
          <w:vertAlign w:val="subscript"/>
        </w:rPr>
        <w:t>0</w:t>
      </w:r>
      <w:r w:rsidRPr="00093143">
        <w:rPr>
          <w:rFonts w:cs="Times New Roman"/>
          <w:szCs w:val="24"/>
        </w:rPr>
        <w:t xml:space="preserve"> </w:t>
      </w:r>
      <w:r>
        <w:rPr>
          <w:rFonts w:cs="Times New Roman"/>
          <w:szCs w:val="24"/>
        </w:rPr>
        <w:t xml:space="preserve">ratio </w:t>
      </w:r>
      <w:r w:rsidRPr="00093143">
        <w:rPr>
          <w:rFonts w:cs="Times New Roman"/>
          <w:szCs w:val="24"/>
        </w:rPr>
        <w:t>was 4.0</w:t>
      </w:r>
      <w:r>
        <w:rPr>
          <w:rFonts w:cs="Times New Roman"/>
          <w:szCs w:val="24"/>
        </w:rPr>
        <w:t>, 10.44% higher than the mean of the experimental P</w:t>
      </w:r>
      <w:r>
        <w:rPr>
          <w:rFonts w:cs="Times New Roman"/>
          <w:szCs w:val="24"/>
          <w:vertAlign w:val="subscript"/>
        </w:rPr>
        <w:t>SV</w:t>
      </w:r>
      <w:r>
        <w:rPr>
          <w:rFonts w:cs="Times New Roman"/>
          <w:szCs w:val="24"/>
        </w:rPr>
        <w:t>/P</w:t>
      </w:r>
      <w:r>
        <w:rPr>
          <w:rFonts w:cs="Times New Roman"/>
          <w:szCs w:val="24"/>
          <w:vertAlign w:val="subscript"/>
        </w:rPr>
        <w:t>0</w:t>
      </w:r>
      <w:r>
        <w:rPr>
          <w:rFonts w:cs="Times New Roman"/>
          <w:szCs w:val="24"/>
        </w:rPr>
        <w:t>, 3.64</w:t>
      </w:r>
      <w:r w:rsidRPr="00093143">
        <w:rPr>
          <w:rFonts w:cs="Times New Roman"/>
          <w:szCs w:val="24"/>
        </w:rPr>
        <w:t>. The upper and lower bounds of the experimentally measured P</w:t>
      </w:r>
      <w:r w:rsidRPr="00093143">
        <w:rPr>
          <w:rFonts w:cs="Times New Roman"/>
          <w:szCs w:val="24"/>
          <w:vertAlign w:val="subscript"/>
        </w:rPr>
        <w:t>SV</w:t>
      </w:r>
      <w:r w:rsidRPr="00093143">
        <w:rPr>
          <w:rFonts w:cs="Times New Roman"/>
          <w:szCs w:val="24"/>
        </w:rPr>
        <w:t xml:space="preserve"> results under the similar P0 input reported by Bien et al.</w:t>
      </w:r>
      <w:r w:rsidRPr="00093143">
        <w:rPr>
          <w:rFonts w:cs="Times New Roman"/>
          <w:szCs w:val="24"/>
        </w:rPr>
        <w:fldChar w:fldCharType="begin"/>
      </w:r>
      <w:r w:rsidR="00BE1072">
        <w:rPr>
          <w:rFonts w:cs="Times New Roman"/>
          <w:szCs w:val="24"/>
        </w:rPr>
        <w:instrText xml:space="preserve"> ADDIN ZOTERO_ITEM CSL_CITATION {"citationID":"I4QIzcx1","properties":{"formattedCitation":"\\super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Pr="00093143">
        <w:rPr>
          <w:rFonts w:cs="Times New Roman"/>
          <w:szCs w:val="24"/>
        </w:rPr>
        <w:fldChar w:fldCharType="separate"/>
      </w:r>
      <w:r w:rsidR="00BE1072" w:rsidRPr="00BE1072">
        <w:rPr>
          <w:rFonts w:cs="Times New Roman"/>
          <w:szCs w:val="24"/>
          <w:vertAlign w:val="superscript"/>
        </w:rPr>
        <w:t>48</w:t>
      </w:r>
      <w:r w:rsidRPr="00093143">
        <w:rPr>
          <w:rFonts w:cs="Times New Roman"/>
          <w:szCs w:val="24"/>
        </w:rPr>
        <w:fldChar w:fldCharType="end"/>
      </w:r>
      <w:r w:rsidRPr="00093143">
        <w:rPr>
          <w:rFonts w:cs="Times New Roman"/>
          <w:szCs w:val="24"/>
        </w:rPr>
        <w:t xml:space="preserve"> are shown as a </w:t>
      </w:r>
      <w:r>
        <w:rPr>
          <w:rFonts w:cs="Times New Roman"/>
          <w:szCs w:val="24"/>
        </w:rPr>
        <w:t xml:space="preserve">blue </w:t>
      </w:r>
      <w:r w:rsidRPr="00093143">
        <w:rPr>
          <w:rFonts w:cs="Times New Roman"/>
          <w:szCs w:val="24"/>
        </w:rPr>
        <w:t xml:space="preserve">shaded region and compared with the modeling values in </w:t>
      </w:r>
      <w:r w:rsidRPr="009D507E">
        <w:rPr>
          <w:rFonts w:cs="Times New Roman"/>
          <w:b/>
          <w:bCs/>
          <w:szCs w:val="24"/>
        </w:rPr>
        <w:t>Fig. 1</w:t>
      </w:r>
      <w:r>
        <w:rPr>
          <w:rFonts w:cs="Times New Roman"/>
          <w:b/>
          <w:bCs/>
          <w:szCs w:val="24"/>
        </w:rPr>
        <w:t>4</w:t>
      </w:r>
      <w:r w:rsidRPr="009D507E">
        <w:rPr>
          <w:rFonts w:cs="Times New Roman"/>
          <w:b/>
          <w:bCs/>
          <w:szCs w:val="24"/>
        </w:rPr>
        <w:t>(b)</w:t>
      </w:r>
      <w:r w:rsidRPr="00093143">
        <w:rPr>
          <w:rFonts w:cs="Times New Roman"/>
          <w:szCs w:val="24"/>
        </w:rPr>
        <w:t>. The</w:t>
      </w:r>
      <w:r>
        <w:rPr>
          <w:rFonts w:cs="Times New Roman"/>
          <w:szCs w:val="24"/>
        </w:rPr>
        <w:t xml:space="preserve"> magnitudes of the </w:t>
      </w:r>
      <w:r w:rsidRPr="00093143">
        <w:rPr>
          <w:rFonts w:cs="Times New Roman"/>
          <w:szCs w:val="24"/>
        </w:rPr>
        <w:t xml:space="preserve">model-derived Psv </w:t>
      </w:r>
      <w:r>
        <w:rPr>
          <w:rFonts w:cs="Times New Roman"/>
          <w:szCs w:val="24"/>
        </w:rPr>
        <w:t xml:space="preserve">are within the range established by </w:t>
      </w:r>
      <w:r w:rsidRPr="00093143">
        <w:rPr>
          <w:rFonts w:cs="Times New Roman"/>
          <w:szCs w:val="24"/>
        </w:rPr>
        <w:t>Bien et al.</w:t>
      </w:r>
      <w:r w:rsidRPr="00093143">
        <w:rPr>
          <w:rFonts w:cs="Times New Roman"/>
          <w:szCs w:val="24"/>
        </w:rPr>
        <w:fldChar w:fldCharType="begin"/>
      </w:r>
      <w:r w:rsidR="00BE1072">
        <w:rPr>
          <w:rFonts w:cs="Times New Roman"/>
          <w:szCs w:val="24"/>
        </w:rPr>
        <w:instrText xml:space="preserve"> ADDIN ZOTERO_ITEM CSL_CITATION {"citationID":"WeDYqw6j","properties":{"formattedCitation":"\\super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Pr="00093143">
        <w:rPr>
          <w:rFonts w:cs="Times New Roman"/>
          <w:szCs w:val="24"/>
        </w:rPr>
        <w:fldChar w:fldCharType="separate"/>
      </w:r>
      <w:r w:rsidR="00BE1072" w:rsidRPr="00BE1072">
        <w:rPr>
          <w:rFonts w:cs="Times New Roman"/>
          <w:szCs w:val="24"/>
          <w:vertAlign w:val="superscript"/>
        </w:rPr>
        <w:t>48</w:t>
      </w:r>
      <w:r w:rsidRPr="00093143">
        <w:rPr>
          <w:rFonts w:cs="Times New Roman"/>
          <w:szCs w:val="24"/>
        </w:rPr>
        <w:fldChar w:fldCharType="end"/>
      </w:r>
      <w:r>
        <w:rPr>
          <w:rFonts w:cs="Times New Roman"/>
          <w:szCs w:val="24"/>
        </w:rPr>
        <w:t>.</w:t>
      </w:r>
    </w:p>
    <w:p w14:paraId="2C1A576D" w14:textId="1525437C" w:rsidR="007E2B2A" w:rsidRDefault="00093143" w:rsidP="00093143">
      <w:pPr>
        <w:tabs>
          <w:tab w:val="left" w:pos="720"/>
          <w:tab w:val="left" w:pos="1380"/>
        </w:tabs>
        <w:spacing w:after="0" w:line="480" w:lineRule="auto"/>
        <w:jc w:val="both"/>
        <w:rPr>
          <w:rFonts w:cs="Times New Roman"/>
          <w:szCs w:val="24"/>
        </w:rPr>
      </w:pPr>
      <w:r w:rsidRPr="00093143">
        <w:rPr>
          <w:rFonts w:cs="Times New Roman"/>
          <w:szCs w:val="24"/>
        </w:rPr>
        <w:tab/>
        <w:t xml:space="preserve">The displacement of the TM umbo is shown in </w:t>
      </w:r>
      <w:r w:rsidRPr="00900E2F">
        <w:rPr>
          <w:rFonts w:cs="Times New Roman"/>
          <w:b/>
          <w:bCs/>
          <w:szCs w:val="24"/>
        </w:rPr>
        <w:t xml:space="preserve">Fig. </w:t>
      </w:r>
      <w:r w:rsidR="00900E2F" w:rsidRPr="00900E2F">
        <w:rPr>
          <w:rFonts w:cs="Times New Roman"/>
          <w:b/>
          <w:bCs/>
          <w:szCs w:val="24"/>
        </w:rPr>
        <w:t>1</w:t>
      </w:r>
      <w:r w:rsidR="00FA0840">
        <w:rPr>
          <w:rFonts w:cs="Times New Roman"/>
          <w:b/>
          <w:bCs/>
          <w:szCs w:val="24"/>
        </w:rPr>
        <w:t>5</w:t>
      </w:r>
      <w:r w:rsidRPr="00900E2F">
        <w:rPr>
          <w:rFonts w:cs="Times New Roman"/>
          <w:b/>
          <w:bCs/>
          <w:szCs w:val="24"/>
        </w:rPr>
        <w:t>(a)</w:t>
      </w:r>
      <w:r w:rsidRPr="00093143">
        <w:rPr>
          <w:rFonts w:cs="Times New Roman"/>
          <w:szCs w:val="24"/>
        </w:rPr>
        <w:t xml:space="preserve">. Positive TM displacement indicates the membrane is moving into the middle ear cavity. The maximum amplitude of the TM displacement was 321.6 μm at 0.17 ms, </w:t>
      </w:r>
      <w:r w:rsidR="00245831">
        <w:rPr>
          <w:rFonts w:cs="Times New Roman"/>
          <w:szCs w:val="24"/>
        </w:rPr>
        <w:t>corresponding</w:t>
      </w:r>
      <w:r w:rsidRPr="00093143">
        <w:rPr>
          <w:rFonts w:cs="Times New Roman"/>
          <w:szCs w:val="24"/>
        </w:rPr>
        <w:t xml:space="preserve"> with the maximum P</w:t>
      </w:r>
      <w:r w:rsidRPr="00093143">
        <w:rPr>
          <w:rFonts w:cs="Times New Roman"/>
          <w:szCs w:val="24"/>
          <w:vertAlign w:val="subscript"/>
        </w:rPr>
        <w:t>1</w:t>
      </w:r>
      <w:r w:rsidRPr="00093143">
        <w:rPr>
          <w:rFonts w:cs="Times New Roman"/>
          <w:szCs w:val="24"/>
        </w:rPr>
        <w:t xml:space="preserve"> pressure </w:t>
      </w:r>
      <w:r w:rsidR="005D0023">
        <w:rPr>
          <w:rFonts w:cs="Times New Roman"/>
          <w:szCs w:val="24"/>
        </w:rPr>
        <w:t>like</w:t>
      </w:r>
      <w:r w:rsidRPr="00093143">
        <w:rPr>
          <w:rFonts w:cs="Times New Roman"/>
          <w:szCs w:val="24"/>
        </w:rPr>
        <w:t xml:space="preserve"> previous </w:t>
      </w:r>
      <w:r w:rsidR="005D0023">
        <w:rPr>
          <w:rFonts w:cs="Times New Roman"/>
          <w:szCs w:val="24"/>
        </w:rPr>
        <w:t xml:space="preserve">blast </w:t>
      </w:r>
      <w:r w:rsidRPr="00093143">
        <w:rPr>
          <w:rFonts w:cs="Times New Roman"/>
          <w:szCs w:val="24"/>
        </w:rPr>
        <w:t>models.</w:t>
      </w:r>
      <w:r w:rsidRPr="00093143">
        <w:rPr>
          <w:rFonts w:cs="Times New Roman"/>
          <w:szCs w:val="24"/>
        </w:rPr>
        <w:fldChar w:fldCharType="begin"/>
      </w:r>
      <w:r w:rsidR="00FF027B">
        <w:rPr>
          <w:rFonts w:cs="Times New Roman"/>
          <w:szCs w:val="24"/>
        </w:rPr>
        <w:instrText xml:space="preserve"> ADDIN ZOTERO_ITEM CSL_CITATION {"citationID":"NnqjEc8H","properties":{"formattedCitation":"\\super 20\\nosupersub{}","plainCitation":"20","noteIndex":0},"citationItems":[{"id":326,"uris":["http://zotero.org/users/local/VRyNeGwD/items/8QDCFRV6"],"itemData":{"id":326,"type":"article-journal","container-title":"Annals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Z."}],"issued":{"date-parts":[["2021",2]]}}}],"schema":"https://github.com/citation-style-language/schema/raw/master/csl-citation.json"} </w:instrText>
      </w:r>
      <w:r w:rsidRPr="00093143">
        <w:rPr>
          <w:rFonts w:cs="Times New Roman"/>
          <w:szCs w:val="24"/>
        </w:rPr>
        <w:fldChar w:fldCharType="separate"/>
      </w:r>
      <w:r w:rsidR="00FF027B" w:rsidRPr="00FF027B">
        <w:rPr>
          <w:rFonts w:cs="Times New Roman"/>
          <w:szCs w:val="24"/>
          <w:vertAlign w:val="superscript"/>
        </w:rPr>
        <w:t>20</w:t>
      </w:r>
      <w:r w:rsidRPr="00093143">
        <w:rPr>
          <w:rFonts w:cs="Times New Roman"/>
          <w:szCs w:val="24"/>
        </w:rPr>
        <w:fldChar w:fldCharType="end"/>
      </w:r>
      <w:r w:rsidRPr="00093143">
        <w:rPr>
          <w:rFonts w:cs="Times New Roman"/>
          <w:szCs w:val="24"/>
        </w:rPr>
        <w:t xml:space="preserve"> The SFP displacement obtained from the FE simulation is presented in </w:t>
      </w:r>
      <w:r w:rsidRPr="005D0023">
        <w:rPr>
          <w:rFonts w:cs="Times New Roman"/>
          <w:b/>
          <w:bCs/>
          <w:szCs w:val="24"/>
        </w:rPr>
        <w:t xml:space="preserve">Fig. </w:t>
      </w:r>
      <w:r w:rsidR="005D0023" w:rsidRPr="005D0023">
        <w:rPr>
          <w:rFonts w:cs="Times New Roman"/>
          <w:b/>
          <w:bCs/>
          <w:szCs w:val="24"/>
        </w:rPr>
        <w:t>1</w:t>
      </w:r>
      <w:r w:rsidR="00DB0AC7">
        <w:rPr>
          <w:rFonts w:cs="Times New Roman"/>
          <w:b/>
          <w:bCs/>
          <w:szCs w:val="24"/>
        </w:rPr>
        <w:t>5</w:t>
      </w:r>
      <w:r w:rsidRPr="005D0023">
        <w:rPr>
          <w:rFonts w:cs="Times New Roman"/>
          <w:b/>
          <w:bCs/>
          <w:szCs w:val="24"/>
        </w:rPr>
        <w:t>(b)</w:t>
      </w:r>
      <w:r w:rsidRPr="00093143">
        <w:rPr>
          <w:rFonts w:cs="Times New Roman"/>
          <w:szCs w:val="24"/>
        </w:rPr>
        <w:t>, where the negative displacement indicates movement into the cochlea</w:t>
      </w:r>
      <w:r w:rsidR="00004A3F">
        <w:rPr>
          <w:rFonts w:cs="Times New Roman"/>
          <w:szCs w:val="24"/>
        </w:rPr>
        <w:t xml:space="preserve">, and compared to the </w:t>
      </w:r>
      <w:r w:rsidR="005D0023">
        <w:rPr>
          <w:rFonts w:cs="Times New Roman"/>
          <w:szCs w:val="24"/>
        </w:rPr>
        <w:t>SFP displacement ra</w:t>
      </w:r>
      <w:r w:rsidR="007E2B2A">
        <w:rPr>
          <w:rFonts w:cs="Times New Roman"/>
          <w:szCs w:val="24"/>
        </w:rPr>
        <w:t>n</w:t>
      </w:r>
      <w:r w:rsidR="005D0023">
        <w:rPr>
          <w:rFonts w:cs="Times New Roman"/>
          <w:szCs w:val="24"/>
        </w:rPr>
        <w:t>ge</w:t>
      </w:r>
      <w:r w:rsidR="00004A3F">
        <w:rPr>
          <w:rFonts w:cs="Times New Roman"/>
          <w:szCs w:val="24"/>
        </w:rPr>
        <w:t xml:space="preserve"> </w:t>
      </w:r>
      <w:r w:rsidR="00004A3F" w:rsidRPr="00093143">
        <w:rPr>
          <w:rFonts w:cs="Times New Roman"/>
          <w:szCs w:val="24"/>
        </w:rPr>
        <w:t>published in Jiang et al.</w:t>
      </w:r>
      <w:r w:rsidR="00004A3F" w:rsidRPr="00093143">
        <w:rPr>
          <w:rFonts w:cs="Times New Roman"/>
          <w:szCs w:val="24"/>
        </w:rPr>
        <w:fldChar w:fldCharType="begin"/>
      </w:r>
      <w:r w:rsidR="00004A3F">
        <w:rPr>
          <w:rFonts w:cs="Times New Roman"/>
          <w:szCs w:val="24"/>
        </w:rPr>
        <w:instrText xml:space="preserve"> ADDIN ZOTERO_ITEM CSL_CITATION {"citationID":"QxcRHlcc","properties":{"formattedCitation":"\\super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sidR="00004A3F" w:rsidRPr="00093143">
        <w:rPr>
          <w:rFonts w:cs="Times New Roman"/>
          <w:szCs w:val="24"/>
        </w:rPr>
        <w:fldChar w:fldCharType="separate"/>
      </w:r>
      <w:r w:rsidR="00004A3F" w:rsidRPr="00FF027B">
        <w:rPr>
          <w:rFonts w:cs="Times New Roman"/>
          <w:szCs w:val="24"/>
          <w:vertAlign w:val="superscript"/>
        </w:rPr>
        <w:t>10</w:t>
      </w:r>
      <w:r w:rsidR="00004A3F" w:rsidRPr="00093143">
        <w:rPr>
          <w:rFonts w:cs="Times New Roman"/>
          <w:szCs w:val="24"/>
        </w:rPr>
        <w:fldChar w:fldCharType="end"/>
      </w:r>
      <w:r w:rsidR="00004A3F" w:rsidRPr="00093143">
        <w:rPr>
          <w:rFonts w:cs="Times New Roman"/>
          <w:szCs w:val="24"/>
        </w:rPr>
        <w:t xml:space="preserve"> in </w:t>
      </w:r>
      <w:r w:rsidR="00004A3F" w:rsidRPr="005D0023">
        <w:rPr>
          <w:rFonts w:cs="Times New Roman"/>
          <w:b/>
          <w:bCs/>
          <w:szCs w:val="24"/>
        </w:rPr>
        <w:t xml:space="preserve">Fig. </w:t>
      </w:r>
      <w:r w:rsidR="005D0023" w:rsidRPr="005D0023">
        <w:rPr>
          <w:rFonts w:cs="Times New Roman"/>
          <w:b/>
          <w:bCs/>
          <w:szCs w:val="24"/>
        </w:rPr>
        <w:t>1</w:t>
      </w:r>
      <w:r w:rsidR="00DB0AC7">
        <w:rPr>
          <w:rFonts w:cs="Times New Roman"/>
          <w:b/>
          <w:bCs/>
          <w:szCs w:val="24"/>
        </w:rPr>
        <w:t>5</w:t>
      </w:r>
      <w:r w:rsidR="00004A3F" w:rsidRPr="005D0023">
        <w:rPr>
          <w:rFonts w:cs="Times New Roman"/>
          <w:b/>
          <w:bCs/>
          <w:szCs w:val="24"/>
        </w:rPr>
        <w:t>(c</w:t>
      </w:r>
      <w:r w:rsidR="005D0023" w:rsidRPr="005D0023">
        <w:rPr>
          <w:rFonts w:cs="Times New Roman"/>
          <w:b/>
          <w:bCs/>
          <w:szCs w:val="24"/>
        </w:rPr>
        <w:t>)</w:t>
      </w:r>
      <w:r w:rsidR="005D0023">
        <w:rPr>
          <w:rFonts w:cs="Times New Roman"/>
          <w:szCs w:val="24"/>
        </w:rPr>
        <w:t xml:space="preserve">. The </w:t>
      </w:r>
      <w:r w:rsidR="008A26AE">
        <w:rPr>
          <w:rFonts w:cs="Times New Roman"/>
          <w:szCs w:val="24"/>
        </w:rPr>
        <w:t xml:space="preserve">majority of the </w:t>
      </w:r>
      <w:r w:rsidR="005D0023">
        <w:rPr>
          <w:rFonts w:cs="Times New Roman"/>
          <w:szCs w:val="24"/>
        </w:rPr>
        <w:t xml:space="preserve">SFP displacement reported by the </w:t>
      </w:r>
      <w:r w:rsidR="008A26AE">
        <w:rPr>
          <w:rFonts w:cs="Times New Roman"/>
          <w:szCs w:val="24"/>
        </w:rPr>
        <w:t xml:space="preserve">macroscale </w:t>
      </w:r>
      <w:r w:rsidR="005D0023">
        <w:rPr>
          <w:rFonts w:cs="Times New Roman"/>
          <w:szCs w:val="24"/>
        </w:rPr>
        <w:t>model was</w:t>
      </w:r>
      <w:r w:rsidR="007E2B2A">
        <w:rPr>
          <w:rFonts w:cs="Times New Roman"/>
          <w:szCs w:val="24"/>
        </w:rPr>
        <w:t xml:space="preserve"> within the range of experimental results.</w:t>
      </w:r>
      <w:r w:rsidR="005D0023">
        <w:rPr>
          <w:rFonts w:cs="Times New Roman"/>
          <w:szCs w:val="24"/>
        </w:rPr>
        <w:t xml:space="preserve"> </w:t>
      </w:r>
      <w:r w:rsidRPr="00093143">
        <w:rPr>
          <w:rFonts w:cs="Times New Roman"/>
          <w:szCs w:val="24"/>
        </w:rPr>
        <w:t>The model-predicted initial peak-to-peak SFP displacement was 67.9 μm</w:t>
      </w:r>
      <w:r w:rsidR="009F7EB5">
        <w:rPr>
          <w:rFonts w:cs="Times New Roman"/>
          <w:szCs w:val="24"/>
        </w:rPr>
        <w:t>.</w:t>
      </w:r>
      <w:r w:rsidRPr="00093143">
        <w:rPr>
          <w:rFonts w:cs="Times New Roman"/>
          <w:szCs w:val="24"/>
        </w:rPr>
        <w:t xml:space="preserve"> Jiang et al.</w:t>
      </w:r>
      <w:r w:rsidRPr="00093143">
        <w:rPr>
          <w:rFonts w:cs="Times New Roman"/>
          <w:szCs w:val="24"/>
        </w:rPr>
        <w:fldChar w:fldCharType="begin"/>
      </w:r>
      <w:r w:rsidR="00FF027B">
        <w:rPr>
          <w:rFonts w:cs="Times New Roman"/>
          <w:szCs w:val="24"/>
        </w:rPr>
        <w:instrText xml:space="preserve"> ADDIN ZOTERO_ITEM CSL_CITATION {"citationID":"rZbKD4Wc","properties":{"formattedCitation":"\\super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sidRPr="00093143">
        <w:rPr>
          <w:rFonts w:cs="Times New Roman"/>
          <w:szCs w:val="24"/>
        </w:rPr>
        <w:fldChar w:fldCharType="separate"/>
      </w:r>
      <w:r w:rsidR="00FF027B" w:rsidRPr="00FF027B">
        <w:rPr>
          <w:rFonts w:cs="Times New Roman"/>
          <w:szCs w:val="24"/>
          <w:vertAlign w:val="superscript"/>
        </w:rPr>
        <w:t>10</w:t>
      </w:r>
      <w:r w:rsidRPr="00093143">
        <w:rPr>
          <w:rFonts w:cs="Times New Roman"/>
          <w:szCs w:val="24"/>
        </w:rPr>
        <w:fldChar w:fldCharType="end"/>
      </w:r>
      <w:r w:rsidRPr="00093143">
        <w:rPr>
          <w:rFonts w:cs="Times New Roman"/>
          <w:szCs w:val="24"/>
        </w:rPr>
        <w:t xml:space="preserve"> </w:t>
      </w:r>
      <w:r w:rsidR="009F7EB5">
        <w:rPr>
          <w:rFonts w:cs="Times New Roman"/>
          <w:szCs w:val="24"/>
        </w:rPr>
        <w:t>reported a peak-to-peak SFP displacement of</w:t>
      </w:r>
      <w:r w:rsidRPr="00093143">
        <w:rPr>
          <w:rFonts w:cs="Times New Roman"/>
          <w:szCs w:val="24"/>
        </w:rPr>
        <w:t xml:space="preserve"> 68.7 μm</w:t>
      </w:r>
      <w:r w:rsidR="009F7EB5">
        <w:rPr>
          <w:rFonts w:cs="Times New Roman"/>
          <w:szCs w:val="24"/>
        </w:rPr>
        <w:t xml:space="preserve">, </w:t>
      </w:r>
      <w:r w:rsidR="009D2D33">
        <w:rPr>
          <w:rFonts w:cs="Times New Roman"/>
          <w:szCs w:val="24"/>
        </w:rPr>
        <w:t>giv</w:t>
      </w:r>
      <w:r w:rsidR="005D0023">
        <w:rPr>
          <w:rFonts w:cs="Times New Roman"/>
          <w:szCs w:val="24"/>
        </w:rPr>
        <w:t>ing</w:t>
      </w:r>
      <w:r w:rsidR="009D2D33">
        <w:rPr>
          <w:rFonts w:cs="Times New Roman"/>
          <w:szCs w:val="24"/>
        </w:rPr>
        <w:t xml:space="preserve"> the modeling results a </w:t>
      </w:r>
      <w:r w:rsidRPr="00093143">
        <w:rPr>
          <w:rFonts w:cs="Times New Roman"/>
          <w:szCs w:val="24"/>
        </w:rPr>
        <w:t>percent error of 1.19%.</w:t>
      </w:r>
      <w:r w:rsidR="007E2B2A">
        <w:rPr>
          <w:rFonts w:cs="Times New Roman"/>
          <w:szCs w:val="24"/>
        </w:rPr>
        <w:t xml:space="preserve"> </w:t>
      </w:r>
    </w:p>
    <w:p w14:paraId="05B0DD5E" w14:textId="77777777" w:rsidR="007E2B2A" w:rsidRDefault="007E2B2A">
      <w:pPr>
        <w:rPr>
          <w:rFonts w:cs="Times New Roman"/>
          <w:szCs w:val="24"/>
        </w:rPr>
      </w:pPr>
      <w:r>
        <w:rPr>
          <w:rFonts w:cs="Times New Roman"/>
          <w:szCs w:val="24"/>
        </w:rPr>
        <w:br w:type="page"/>
      </w:r>
    </w:p>
    <w:p w14:paraId="4660EE99" w14:textId="77777777" w:rsidR="00FA0840" w:rsidRDefault="00FA0840" w:rsidP="00FA0840">
      <w:pPr>
        <w:keepNext/>
        <w:tabs>
          <w:tab w:val="left" w:pos="720"/>
          <w:tab w:val="left" w:pos="1380"/>
        </w:tabs>
        <w:spacing w:after="0" w:line="276" w:lineRule="auto"/>
        <w:jc w:val="center"/>
      </w:pPr>
      <w:r>
        <w:rPr>
          <w:rFonts w:cs="Times New Roman"/>
          <w:b/>
          <w:bCs/>
          <w:noProof/>
          <w:szCs w:val="24"/>
        </w:rPr>
        <w:lastRenderedPageBreak/>
        <w:drawing>
          <wp:inline distT="0" distB="0" distL="0" distR="0" wp14:anchorId="00657272" wp14:editId="45E5E5C9">
            <wp:extent cx="5464812" cy="2446020"/>
            <wp:effectExtent l="0" t="0" r="0" b="0"/>
            <wp:docPr id="1093444516" name="Picture 1093444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2" cstate="print">
                      <a:extLst>
                        <a:ext uri="{28A0092B-C50C-407E-A947-70E740481C1C}">
                          <a14:useLocalDpi xmlns:a14="http://schemas.microsoft.com/office/drawing/2010/main" val="0"/>
                        </a:ext>
                      </a:extLst>
                    </a:blip>
                    <a:srcRect l="1250" r="4414" b="5541"/>
                    <a:stretch/>
                  </pic:blipFill>
                  <pic:spPr bwMode="auto">
                    <a:xfrm>
                      <a:off x="0" y="0"/>
                      <a:ext cx="5476229" cy="2451130"/>
                    </a:xfrm>
                    <a:prstGeom prst="rect">
                      <a:avLst/>
                    </a:prstGeom>
                    <a:ln>
                      <a:noFill/>
                    </a:ln>
                    <a:extLst>
                      <a:ext uri="{53640926-AAD7-44D8-BBD7-CCE9431645EC}">
                        <a14:shadowObscured xmlns:a14="http://schemas.microsoft.com/office/drawing/2010/main"/>
                      </a:ext>
                    </a:extLst>
                  </pic:spPr>
                </pic:pic>
              </a:graphicData>
            </a:graphic>
          </wp:inline>
        </w:drawing>
      </w:r>
    </w:p>
    <w:p w14:paraId="23153A2C" w14:textId="4FCE8AE6" w:rsidR="00FA0840" w:rsidRPr="00FA0840" w:rsidRDefault="00FA0840" w:rsidP="00FA0840">
      <w:pPr>
        <w:pStyle w:val="Caption"/>
        <w:spacing w:after="0" w:line="276" w:lineRule="auto"/>
        <w:jc w:val="center"/>
        <w:rPr>
          <w:rFonts w:cs="Times New Roman"/>
          <w:i w:val="0"/>
          <w:iCs w:val="0"/>
          <w:color w:val="auto"/>
          <w:sz w:val="24"/>
          <w:szCs w:val="24"/>
        </w:rPr>
      </w:pPr>
      <w:bookmarkStart w:id="45" w:name="_Toc133858574"/>
      <w:r w:rsidRPr="00FA0840">
        <w:rPr>
          <w:b/>
          <w:bCs/>
          <w:i w:val="0"/>
          <w:iCs w:val="0"/>
          <w:color w:val="auto"/>
          <w:sz w:val="24"/>
          <w:szCs w:val="24"/>
        </w:rPr>
        <w:t xml:space="preserve">Figure </w:t>
      </w:r>
      <w:r w:rsidRPr="00FA0840">
        <w:rPr>
          <w:b/>
          <w:bCs/>
          <w:i w:val="0"/>
          <w:iCs w:val="0"/>
          <w:color w:val="auto"/>
          <w:sz w:val="24"/>
          <w:szCs w:val="24"/>
        </w:rPr>
        <w:fldChar w:fldCharType="begin"/>
      </w:r>
      <w:r w:rsidRPr="00FA0840">
        <w:rPr>
          <w:b/>
          <w:bCs/>
          <w:i w:val="0"/>
          <w:iCs w:val="0"/>
          <w:color w:val="auto"/>
          <w:sz w:val="24"/>
          <w:szCs w:val="24"/>
        </w:rPr>
        <w:instrText xml:space="preserve"> SEQ Figure \* ARABIC </w:instrText>
      </w:r>
      <w:r w:rsidRPr="00FA0840">
        <w:rPr>
          <w:b/>
          <w:bCs/>
          <w:i w:val="0"/>
          <w:iCs w:val="0"/>
          <w:color w:val="auto"/>
          <w:sz w:val="24"/>
          <w:szCs w:val="24"/>
        </w:rPr>
        <w:fldChar w:fldCharType="separate"/>
      </w:r>
      <w:r w:rsidR="008263B7">
        <w:rPr>
          <w:b/>
          <w:bCs/>
          <w:i w:val="0"/>
          <w:iCs w:val="0"/>
          <w:noProof/>
          <w:color w:val="auto"/>
          <w:sz w:val="24"/>
          <w:szCs w:val="24"/>
        </w:rPr>
        <w:t>14</w:t>
      </w:r>
      <w:r w:rsidRPr="00FA0840">
        <w:rPr>
          <w:b/>
          <w:bCs/>
          <w:i w:val="0"/>
          <w:iCs w:val="0"/>
          <w:color w:val="auto"/>
          <w:sz w:val="24"/>
          <w:szCs w:val="24"/>
        </w:rPr>
        <w:fldChar w:fldCharType="end"/>
      </w:r>
      <w:r w:rsidRPr="00FA0840">
        <w:rPr>
          <w:b/>
          <w:bCs/>
          <w:i w:val="0"/>
          <w:iCs w:val="0"/>
          <w:color w:val="auto"/>
          <w:sz w:val="24"/>
          <w:szCs w:val="24"/>
        </w:rPr>
        <w:t>.</w:t>
      </w:r>
      <w:r w:rsidRPr="00FA0840">
        <w:rPr>
          <w:rFonts w:cs="Times New Roman"/>
          <w:i w:val="0"/>
          <w:iCs w:val="0"/>
          <w:color w:val="auto"/>
          <w:sz w:val="24"/>
          <w:szCs w:val="24"/>
        </w:rPr>
        <w:t xml:space="preserve"> The model-derived P</w:t>
      </w:r>
      <w:r w:rsidRPr="00FA0840">
        <w:rPr>
          <w:rFonts w:cs="Times New Roman"/>
          <w:i w:val="0"/>
          <w:iCs w:val="0"/>
          <w:color w:val="auto"/>
          <w:sz w:val="24"/>
          <w:szCs w:val="24"/>
          <w:vertAlign w:val="subscript"/>
        </w:rPr>
        <w:t>SV</w:t>
      </w:r>
      <w:r w:rsidRPr="00FA0840">
        <w:rPr>
          <w:rFonts w:cs="Times New Roman"/>
          <w:i w:val="0"/>
          <w:iCs w:val="0"/>
          <w:color w:val="auto"/>
          <w:sz w:val="24"/>
          <w:szCs w:val="24"/>
        </w:rPr>
        <w:t xml:space="preserve"> pressure near the stapes footplate in the cochlea. (a) The P0 pressure (black) compared with the P</w:t>
      </w:r>
      <w:r w:rsidRPr="00FA0840">
        <w:rPr>
          <w:rFonts w:cs="Times New Roman"/>
          <w:i w:val="0"/>
          <w:iCs w:val="0"/>
          <w:color w:val="auto"/>
          <w:sz w:val="24"/>
          <w:szCs w:val="24"/>
          <w:vertAlign w:val="subscript"/>
        </w:rPr>
        <w:t>SV</w:t>
      </w:r>
      <w:r w:rsidRPr="00FA0840">
        <w:rPr>
          <w:rFonts w:cs="Times New Roman"/>
          <w:i w:val="0"/>
          <w:iCs w:val="0"/>
          <w:color w:val="auto"/>
          <w:sz w:val="24"/>
          <w:szCs w:val="24"/>
        </w:rPr>
        <w:t xml:space="preserve"> results (red). (b) The model’s P</w:t>
      </w:r>
      <w:r w:rsidRPr="00FA0840">
        <w:rPr>
          <w:rFonts w:cs="Times New Roman"/>
          <w:i w:val="0"/>
          <w:iCs w:val="0"/>
          <w:color w:val="auto"/>
          <w:sz w:val="24"/>
          <w:szCs w:val="24"/>
          <w:vertAlign w:val="subscript"/>
        </w:rPr>
        <w:t>SV</w:t>
      </w:r>
      <w:r w:rsidRPr="00FA0840">
        <w:rPr>
          <w:rFonts w:cs="Times New Roman"/>
          <w:i w:val="0"/>
          <w:iCs w:val="0"/>
          <w:color w:val="auto"/>
          <w:sz w:val="24"/>
          <w:szCs w:val="24"/>
        </w:rPr>
        <w:t xml:space="preserve"> pressure compared with the P</w:t>
      </w:r>
      <w:r w:rsidRPr="00FA0840">
        <w:rPr>
          <w:rFonts w:cs="Times New Roman"/>
          <w:i w:val="0"/>
          <w:iCs w:val="0"/>
          <w:color w:val="auto"/>
          <w:sz w:val="24"/>
          <w:szCs w:val="24"/>
          <w:vertAlign w:val="subscript"/>
        </w:rPr>
        <w:t>SV</w:t>
      </w:r>
      <w:r w:rsidRPr="00FA0840">
        <w:rPr>
          <w:rFonts w:cs="Times New Roman"/>
          <w:i w:val="0"/>
          <w:iCs w:val="0"/>
          <w:color w:val="auto"/>
          <w:sz w:val="24"/>
          <w:szCs w:val="24"/>
        </w:rPr>
        <w:t xml:space="preserve"> range established by Bien et al. (2022) (shaded blue).</w:t>
      </w:r>
      <w:bookmarkEnd w:id="45"/>
      <w:r w:rsidRPr="00FA0840">
        <w:rPr>
          <w:rFonts w:cs="Times New Roman"/>
          <w:i w:val="0"/>
          <w:iCs w:val="0"/>
          <w:color w:val="auto"/>
          <w:sz w:val="24"/>
          <w:szCs w:val="24"/>
        </w:rPr>
        <w:t xml:space="preserve"> </w:t>
      </w:r>
    </w:p>
    <w:p w14:paraId="4A53516F" w14:textId="77777777" w:rsidR="00FA0840" w:rsidRDefault="00FA0840">
      <w:pPr>
        <w:rPr>
          <w:rFonts w:cs="Times New Roman"/>
          <w:szCs w:val="24"/>
        </w:rPr>
      </w:pPr>
    </w:p>
    <w:p w14:paraId="5BCE9F63" w14:textId="77777777" w:rsidR="00DB0AC7" w:rsidRDefault="00B52A6A" w:rsidP="00DB0AC7">
      <w:pPr>
        <w:keepNext/>
        <w:tabs>
          <w:tab w:val="left" w:pos="720"/>
          <w:tab w:val="left" w:pos="1380"/>
        </w:tabs>
        <w:spacing w:after="0" w:line="276" w:lineRule="auto"/>
        <w:jc w:val="center"/>
      </w:pPr>
      <w:r w:rsidRPr="00B52A6A">
        <w:rPr>
          <w:rFonts w:cs="Times New Roman"/>
          <w:noProof/>
          <w:szCs w:val="24"/>
        </w:rPr>
        <w:drawing>
          <wp:inline distT="0" distB="0" distL="0" distR="0" wp14:anchorId="527EC2C3" wp14:editId="12F8BDA8">
            <wp:extent cx="5486400" cy="2447925"/>
            <wp:effectExtent l="0" t="0" r="0" b="9525"/>
            <wp:docPr id="765154588" name="Picture 1" descr="Chart, line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54588" name="Picture 1" descr="Chart, line chart, histogram&#10;&#10;Description automatically generated"/>
                    <pic:cNvPicPr/>
                  </pic:nvPicPr>
                  <pic:blipFill>
                    <a:blip r:embed="rId23"/>
                    <a:stretch>
                      <a:fillRect/>
                    </a:stretch>
                  </pic:blipFill>
                  <pic:spPr>
                    <a:xfrm>
                      <a:off x="0" y="0"/>
                      <a:ext cx="5486400" cy="2447925"/>
                    </a:xfrm>
                    <a:prstGeom prst="rect">
                      <a:avLst/>
                    </a:prstGeom>
                  </pic:spPr>
                </pic:pic>
              </a:graphicData>
            </a:graphic>
          </wp:inline>
        </w:drawing>
      </w:r>
    </w:p>
    <w:p w14:paraId="5B325C01" w14:textId="0893DDA8" w:rsidR="007E2B2A" w:rsidRPr="00DB0AC7" w:rsidRDefault="00DB0AC7" w:rsidP="00DB0AC7">
      <w:pPr>
        <w:pStyle w:val="Caption"/>
        <w:spacing w:after="0" w:line="276" w:lineRule="auto"/>
        <w:jc w:val="center"/>
        <w:rPr>
          <w:rFonts w:cs="Times New Roman"/>
          <w:i w:val="0"/>
          <w:iCs w:val="0"/>
          <w:color w:val="auto"/>
          <w:sz w:val="24"/>
          <w:szCs w:val="24"/>
        </w:rPr>
      </w:pPr>
      <w:bookmarkStart w:id="46" w:name="_Toc133858575"/>
      <w:r w:rsidRPr="00DB0AC7">
        <w:rPr>
          <w:b/>
          <w:bCs/>
          <w:i w:val="0"/>
          <w:iCs w:val="0"/>
          <w:color w:val="auto"/>
          <w:sz w:val="24"/>
          <w:szCs w:val="24"/>
        </w:rPr>
        <w:t xml:space="preserve">Figure </w:t>
      </w:r>
      <w:r w:rsidRPr="00DB0AC7">
        <w:rPr>
          <w:b/>
          <w:bCs/>
          <w:i w:val="0"/>
          <w:iCs w:val="0"/>
          <w:color w:val="auto"/>
          <w:sz w:val="24"/>
          <w:szCs w:val="24"/>
        </w:rPr>
        <w:fldChar w:fldCharType="begin"/>
      </w:r>
      <w:r w:rsidRPr="00DB0AC7">
        <w:rPr>
          <w:b/>
          <w:bCs/>
          <w:i w:val="0"/>
          <w:iCs w:val="0"/>
          <w:color w:val="auto"/>
          <w:sz w:val="24"/>
          <w:szCs w:val="24"/>
        </w:rPr>
        <w:instrText xml:space="preserve"> SEQ Figure \* ARABIC </w:instrText>
      </w:r>
      <w:r w:rsidRPr="00DB0AC7">
        <w:rPr>
          <w:b/>
          <w:bCs/>
          <w:i w:val="0"/>
          <w:iCs w:val="0"/>
          <w:color w:val="auto"/>
          <w:sz w:val="24"/>
          <w:szCs w:val="24"/>
        </w:rPr>
        <w:fldChar w:fldCharType="separate"/>
      </w:r>
      <w:r w:rsidR="008263B7">
        <w:rPr>
          <w:b/>
          <w:bCs/>
          <w:i w:val="0"/>
          <w:iCs w:val="0"/>
          <w:noProof/>
          <w:color w:val="auto"/>
          <w:sz w:val="24"/>
          <w:szCs w:val="24"/>
        </w:rPr>
        <w:t>15</w:t>
      </w:r>
      <w:r w:rsidRPr="00DB0AC7">
        <w:rPr>
          <w:b/>
          <w:bCs/>
          <w:i w:val="0"/>
          <w:iCs w:val="0"/>
          <w:color w:val="auto"/>
          <w:sz w:val="24"/>
          <w:szCs w:val="24"/>
        </w:rPr>
        <w:fldChar w:fldCharType="end"/>
      </w:r>
      <w:r w:rsidRPr="00DB0AC7">
        <w:rPr>
          <w:b/>
          <w:bCs/>
          <w:i w:val="0"/>
          <w:iCs w:val="0"/>
          <w:color w:val="auto"/>
          <w:sz w:val="24"/>
          <w:szCs w:val="24"/>
        </w:rPr>
        <w:t>.</w:t>
      </w:r>
      <w:r w:rsidR="008C3DD6" w:rsidRPr="00DB0AC7">
        <w:rPr>
          <w:rFonts w:cs="Times New Roman"/>
          <w:i w:val="0"/>
          <w:iCs w:val="0"/>
          <w:color w:val="auto"/>
          <w:sz w:val="24"/>
          <w:szCs w:val="24"/>
        </w:rPr>
        <w:t xml:space="preserve"> </w:t>
      </w:r>
      <w:r w:rsidR="00855767" w:rsidRPr="00DB0AC7">
        <w:rPr>
          <w:rFonts w:cs="Times New Roman"/>
          <w:i w:val="0"/>
          <w:iCs w:val="0"/>
          <w:color w:val="auto"/>
          <w:sz w:val="24"/>
          <w:szCs w:val="24"/>
        </w:rPr>
        <w:t>The model-derived displacements of middle ear structures. (a) The model-derived displacement of the TM umbo. Positive displacement indicates movement into the middle ear cavity. (</w:t>
      </w:r>
      <w:r w:rsidR="00C574C5" w:rsidRPr="00DB0AC7">
        <w:rPr>
          <w:rFonts w:cs="Times New Roman"/>
          <w:i w:val="0"/>
          <w:iCs w:val="0"/>
          <w:color w:val="auto"/>
          <w:sz w:val="24"/>
          <w:szCs w:val="24"/>
        </w:rPr>
        <w:t>b</w:t>
      </w:r>
      <w:r w:rsidR="00855767" w:rsidRPr="00DB0AC7">
        <w:rPr>
          <w:rFonts w:cs="Times New Roman"/>
          <w:i w:val="0"/>
          <w:iCs w:val="0"/>
          <w:color w:val="auto"/>
          <w:sz w:val="24"/>
          <w:szCs w:val="24"/>
        </w:rPr>
        <w:t>) The SFP displacement predicted by the model</w:t>
      </w:r>
      <w:r w:rsidR="00496741" w:rsidRPr="00DB0AC7">
        <w:rPr>
          <w:rFonts w:cs="Times New Roman"/>
          <w:i w:val="0"/>
          <w:iCs w:val="0"/>
          <w:color w:val="auto"/>
          <w:sz w:val="24"/>
          <w:szCs w:val="24"/>
        </w:rPr>
        <w:t xml:space="preserve"> (black)</w:t>
      </w:r>
      <w:r w:rsidR="00855767" w:rsidRPr="00DB0AC7">
        <w:rPr>
          <w:rFonts w:cs="Times New Roman"/>
          <w:i w:val="0"/>
          <w:iCs w:val="0"/>
          <w:color w:val="auto"/>
          <w:sz w:val="24"/>
          <w:szCs w:val="24"/>
        </w:rPr>
        <w:t xml:space="preserve"> compared with </w:t>
      </w:r>
      <w:r w:rsidR="00496741" w:rsidRPr="00DB0AC7">
        <w:rPr>
          <w:rFonts w:cs="Times New Roman"/>
          <w:i w:val="0"/>
          <w:iCs w:val="0"/>
          <w:color w:val="auto"/>
          <w:sz w:val="24"/>
          <w:szCs w:val="24"/>
        </w:rPr>
        <w:t xml:space="preserve">the range of </w:t>
      </w:r>
      <w:r w:rsidR="00855767" w:rsidRPr="00DB0AC7">
        <w:rPr>
          <w:rFonts w:cs="Times New Roman"/>
          <w:i w:val="0"/>
          <w:iCs w:val="0"/>
          <w:color w:val="auto"/>
          <w:sz w:val="24"/>
          <w:szCs w:val="24"/>
        </w:rPr>
        <w:t xml:space="preserve">experimentally recorded </w:t>
      </w:r>
      <w:r w:rsidR="00496741" w:rsidRPr="00DB0AC7">
        <w:rPr>
          <w:rFonts w:cs="Times New Roman"/>
          <w:i w:val="0"/>
          <w:iCs w:val="0"/>
          <w:color w:val="auto"/>
          <w:sz w:val="24"/>
          <w:szCs w:val="24"/>
        </w:rPr>
        <w:t>SFP</w:t>
      </w:r>
      <w:r w:rsidR="00855767" w:rsidRPr="00DB0AC7">
        <w:rPr>
          <w:rFonts w:cs="Times New Roman"/>
          <w:i w:val="0"/>
          <w:iCs w:val="0"/>
          <w:color w:val="auto"/>
          <w:sz w:val="24"/>
          <w:szCs w:val="24"/>
        </w:rPr>
        <w:t xml:space="preserve"> displacement</w:t>
      </w:r>
      <w:r w:rsidR="00D06EE2" w:rsidRPr="00DB0AC7">
        <w:rPr>
          <w:rFonts w:cs="Times New Roman"/>
          <w:i w:val="0"/>
          <w:iCs w:val="0"/>
          <w:color w:val="auto"/>
          <w:sz w:val="24"/>
          <w:szCs w:val="24"/>
        </w:rPr>
        <w:t>s reported by Jiang et al.</w:t>
      </w:r>
      <w:r w:rsidR="00990F74" w:rsidRPr="00DB0AC7">
        <w:rPr>
          <w:rFonts w:cs="Times New Roman"/>
          <w:i w:val="0"/>
          <w:iCs w:val="0"/>
          <w:color w:val="auto"/>
          <w:sz w:val="24"/>
          <w:szCs w:val="24"/>
        </w:rPr>
        <w:t xml:space="preserve"> (2021)</w:t>
      </w:r>
      <w:r w:rsidR="00D06EE2" w:rsidRPr="00DB0AC7">
        <w:rPr>
          <w:rFonts w:cs="Times New Roman"/>
          <w:i w:val="0"/>
          <w:iCs w:val="0"/>
          <w:color w:val="auto"/>
          <w:sz w:val="24"/>
          <w:szCs w:val="24"/>
        </w:rPr>
        <w:t xml:space="preserve"> (blue shaded region)</w:t>
      </w:r>
      <w:r w:rsidR="00855767" w:rsidRPr="00DB0AC7">
        <w:rPr>
          <w:rFonts w:cs="Times New Roman"/>
          <w:i w:val="0"/>
          <w:iCs w:val="0"/>
          <w:color w:val="auto"/>
          <w:sz w:val="24"/>
          <w:szCs w:val="24"/>
        </w:rPr>
        <w:t>.</w:t>
      </w:r>
      <w:bookmarkEnd w:id="46"/>
      <w:r w:rsidR="00855767" w:rsidRPr="00DB0AC7">
        <w:rPr>
          <w:rFonts w:cs="Times New Roman"/>
          <w:i w:val="0"/>
          <w:iCs w:val="0"/>
          <w:color w:val="auto"/>
          <w:sz w:val="24"/>
          <w:szCs w:val="24"/>
        </w:rPr>
        <w:t xml:space="preserve"> </w:t>
      </w:r>
    </w:p>
    <w:p w14:paraId="3D7C2B0F" w14:textId="1FAD28A9" w:rsidR="00DB0AC7" w:rsidRDefault="00DB0AC7">
      <w:pPr>
        <w:rPr>
          <w:rFonts w:cs="Times New Roman"/>
          <w:szCs w:val="24"/>
        </w:rPr>
      </w:pPr>
      <w:r>
        <w:rPr>
          <w:rFonts w:cs="Times New Roman"/>
          <w:szCs w:val="24"/>
        </w:rPr>
        <w:br w:type="page"/>
      </w:r>
    </w:p>
    <w:p w14:paraId="0998AEB8" w14:textId="77EECC11" w:rsidR="00301C84" w:rsidRDefault="00093143" w:rsidP="00093143">
      <w:pPr>
        <w:tabs>
          <w:tab w:val="left" w:pos="720"/>
          <w:tab w:val="left" w:pos="1380"/>
        </w:tabs>
        <w:spacing w:after="0" w:line="480" w:lineRule="auto"/>
        <w:jc w:val="both"/>
        <w:rPr>
          <w:rFonts w:cs="Times New Roman"/>
          <w:szCs w:val="24"/>
        </w:rPr>
      </w:pPr>
      <w:r w:rsidRPr="00093143">
        <w:rPr>
          <w:rFonts w:cs="Times New Roman"/>
          <w:szCs w:val="24"/>
        </w:rPr>
        <w:lastRenderedPageBreak/>
        <w:tab/>
        <w:t xml:space="preserve">The model-predicted BM displacements are presented in </w:t>
      </w:r>
      <w:r w:rsidRPr="00033DCF">
        <w:rPr>
          <w:rFonts w:cs="Times New Roman"/>
          <w:b/>
          <w:bCs/>
          <w:szCs w:val="24"/>
        </w:rPr>
        <w:t xml:space="preserve">Fig. </w:t>
      </w:r>
      <w:r w:rsidR="008415DA" w:rsidRPr="00033DCF">
        <w:rPr>
          <w:rFonts w:cs="Times New Roman"/>
          <w:b/>
          <w:bCs/>
          <w:szCs w:val="24"/>
        </w:rPr>
        <w:t>1</w:t>
      </w:r>
      <w:r w:rsidR="00A82611">
        <w:rPr>
          <w:rFonts w:cs="Times New Roman"/>
          <w:b/>
          <w:bCs/>
          <w:szCs w:val="24"/>
        </w:rPr>
        <w:t>6</w:t>
      </w:r>
      <w:r w:rsidRPr="00093143">
        <w:rPr>
          <w:rFonts w:cs="Times New Roman"/>
          <w:szCs w:val="24"/>
        </w:rPr>
        <w:t>. The BM displacements at 4.25, 10.50, 16.</w:t>
      </w:r>
      <w:r w:rsidR="00692ECC">
        <w:rPr>
          <w:rFonts w:cs="Times New Roman"/>
          <w:szCs w:val="24"/>
        </w:rPr>
        <w:t>7</w:t>
      </w:r>
      <w:r w:rsidRPr="00093143">
        <w:rPr>
          <w:rFonts w:cs="Times New Roman"/>
          <w:szCs w:val="24"/>
        </w:rPr>
        <w:t xml:space="preserve">5, 23.00, and 29.25 mm from the base of the BM are displayed in </w:t>
      </w:r>
      <w:r w:rsidRPr="00033DCF">
        <w:rPr>
          <w:rFonts w:cs="Times New Roman"/>
          <w:b/>
          <w:bCs/>
          <w:szCs w:val="24"/>
        </w:rPr>
        <w:t xml:space="preserve">Figs. </w:t>
      </w:r>
      <w:r w:rsidR="008415DA" w:rsidRPr="00033DCF">
        <w:rPr>
          <w:rFonts w:cs="Times New Roman"/>
          <w:b/>
          <w:bCs/>
          <w:szCs w:val="24"/>
        </w:rPr>
        <w:t>1</w:t>
      </w:r>
      <w:r w:rsidR="00A82611">
        <w:rPr>
          <w:rFonts w:cs="Times New Roman"/>
          <w:b/>
          <w:bCs/>
          <w:szCs w:val="24"/>
        </w:rPr>
        <w:t>6</w:t>
      </w:r>
      <w:r w:rsidRPr="00033DCF">
        <w:rPr>
          <w:rFonts w:cs="Times New Roman"/>
          <w:b/>
          <w:bCs/>
          <w:szCs w:val="24"/>
        </w:rPr>
        <w:t>(a-e)</w:t>
      </w:r>
      <w:r w:rsidRPr="00093143">
        <w:rPr>
          <w:rFonts w:cs="Times New Roman"/>
          <w:szCs w:val="24"/>
        </w:rPr>
        <w:t xml:space="preserve">, respectively, with positive displacement indicating movement into the SM. </w:t>
      </w:r>
      <w:r w:rsidR="008415DA">
        <w:rPr>
          <w:rFonts w:cs="Times New Roman"/>
          <w:szCs w:val="24"/>
        </w:rPr>
        <w:t>T</w:t>
      </w:r>
      <w:r w:rsidRPr="00093143">
        <w:rPr>
          <w:rFonts w:cs="Times New Roman"/>
          <w:szCs w:val="24"/>
        </w:rPr>
        <w:t xml:space="preserve">he locations </w:t>
      </w:r>
      <w:r w:rsidR="008415DA">
        <w:rPr>
          <w:rFonts w:cs="Times New Roman"/>
          <w:szCs w:val="24"/>
        </w:rPr>
        <w:t>where</w:t>
      </w:r>
      <w:r w:rsidRPr="00093143">
        <w:rPr>
          <w:rFonts w:cs="Times New Roman"/>
          <w:szCs w:val="24"/>
        </w:rPr>
        <w:t xml:space="preserve"> BM displacement</w:t>
      </w:r>
      <w:r w:rsidR="008415DA">
        <w:rPr>
          <w:rFonts w:cs="Times New Roman"/>
          <w:szCs w:val="24"/>
        </w:rPr>
        <w:t xml:space="preserve"> was monitored in the model are shown in </w:t>
      </w:r>
      <w:r w:rsidR="008415DA" w:rsidRPr="00033DCF">
        <w:rPr>
          <w:rFonts w:cs="Times New Roman"/>
          <w:b/>
          <w:bCs/>
          <w:szCs w:val="24"/>
        </w:rPr>
        <w:t>Fig. 1</w:t>
      </w:r>
      <w:r w:rsidR="00A82611">
        <w:rPr>
          <w:rFonts w:cs="Times New Roman"/>
          <w:b/>
          <w:bCs/>
          <w:szCs w:val="24"/>
        </w:rPr>
        <w:t>6</w:t>
      </w:r>
      <w:r w:rsidR="008415DA" w:rsidRPr="00033DCF">
        <w:rPr>
          <w:rFonts w:cs="Times New Roman"/>
          <w:b/>
          <w:bCs/>
          <w:szCs w:val="24"/>
        </w:rPr>
        <w:t>(f)</w:t>
      </w:r>
      <w:r w:rsidRPr="00093143">
        <w:rPr>
          <w:rFonts w:cs="Times New Roman"/>
          <w:szCs w:val="24"/>
        </w:rPr>
        <w:t xml:space="preserve">. </w:t>
      </w:r>
      <w:r w:rsidR="00400A01">
        <w:rPr>
          <w:rFonts w:cs="Times New Roman"/>
          <w:szCs w:val="24"/>
        </w:rPr>
        <w:t xml:space="preserve">The results clearly show </w:t>
      </w:r>
      <w:r w:rsidR="00A77FBD">
        <w:rPr>
          <w:rFonts w:cs="Times New Roman"/>
          <w:szCs w:val="24"/>
        </w:rPr>
        <w:t xml:space="preserve">the time-dependent transmission of pressure through the cochlea causing BM motion, as </w:t>
      </w:r>
      <w:r w:rsidR="00301C84">
        <w:rPr>
          <w:rFonts w:cs="Times New Roman"/>
          <w:szCs w:val="24"/>
        </w:rPr>
        <w:t xml:space="preserve">the peak BM displacement occurs later moving from the basal to apical BM locations. </w:t>
      </w:r>
      <w:r w:rsidRPr="00093143">
        <w:rPr>
          <w:rFonts w:cs="Times New Roman"/>
          <w:szCs w:val="24"/>
        </w:rPr>
        <w:t xml:space="preserve">The predicted peak-to-peak BM displacement was highest </w:t>
      </w:r>
      <w:r w:rsidR="003E25B2">
        <w:rPr>
          <w:rFonts w:cs="Times New Roman"/>
          <w:szCs w:val="24"/>
        </w:rPr>
        <w:t>in</w:t>
      </w:r>
      <w:r w:rsidRPr="00093143">
        <w:rPr>
          <w:rFonts w:cs="Times New Roman"/>
          <w:szCs w:val="24"/>
        </w:rPr>
        <w:t xml:space="preserve"> the middle</w:t>
      </w:r>
      <w:r w:rsidR="003E25B2">
        <w:rPr>
          <w:rFonts w:cs="Times New Roman"/>
          <w:szCs w:val="24"/>
        </w:rPr>
        <w:t>-to-apical region</w:t>
      </w:r>
      <w:r w:rsidRPr="00093143">
        <w:rPr>
          <w:rFonts w:cs="Times New Roman"/>
          <w:szCs w:val="24"/>
        </w:rPr>
        <w:t xml:space="preserve"> of the BM</w:t>
      </w:r>
      <w:r w:rsidR="003E25B2">
        <w:rPr>
          <w:rFonts w:cs="Times New Roman"/>
          <w:szCs w:val="24"/>
        </w:rPr>
        <w:t>, consistent with previous blast models</w:t>
      </w:r>
      <w:r w:rsidRPr="00093143">
        <w:rPr>
          <w:rFonts w:cs="Times New Roman"/>
          <w:szCs w:val="24"/>
        </w:rPr>
        <w:t>.</w:t>
      </w:r>
      <w:r w:rsidR="008C64C5">
        <w:rPr>
          <w:rFonts w:cs="Times New Roman"/>
          <w:szCs w:val="24"/>
        </w:rPr>
        <w:fldChar w:fldCharType="begin"/>
      </w:r>
      <w:r w:rsidR="007B7A67">
        <w:rPr>
          <w:rFonts w:cs="Times New Roman"/>
          <w:szCs w:val="24"/>
        </w:rPr>
        <w:instrText xml:space="preserve"> ADDIN ZOTERO_ITEM CSL_CITATION {"citationID":"aoqqcbupn7","properties":{"formattedCitation":"\\super 20,21\\nosupersub{}","plainCitation":"20,21","noteIndex":0},"citationItems":[{"id":326,"uris":["http://zotero.org/users/local/VRyNeGwD/items/8QDCFRV6"],"itemData":{"id":326,"type":"article-journal","container-title":"Annals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Z."}],"issued":{"date-parts":[["2021",2]]}},"label":"page"},{"id":327,"uris":["http://zotero.org/users/local/VRyNeGwD/items/I3SQWN5B"],"itemData":{"id":327,"type":"article-journal","abstract":"Abstract\n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Z."}],"issued":{"date-parts":[["2022",1,1]]}},"label":"page"}],"schema":"https://github.com/citation-style-language/schema/raw/master/csl-citation.json"} </w:instrText>
      </w:r>
      <w:r w:rsidR="008C64C5">
        <w:rPr>
          <w:rFonts w:cs="Times New Roman"/>
          <w:szCs w:val="24"/>
        </w:rPr>
        <w:fldChar w:fldCharType="separate"/>
      </w:r>
      <w:r w:rsidR="007B7A67" w:rsidRPr="007B7A67">
        <w:rPr>
          <w:rFonts w:cs="Times New Roman"/>
          <w:szCs w:val="24"/>
          <w:vertAlign w:val="superscript"/>
        </w:rPr>
        <w:t>20,21</w:t>
      </w:r>
      <w:r w:rsidR="008C64C5">
        <w:rPr>
          <w:rFonts w:cs="Times New Roman"/>
          <w:szCs w:val="24"/>
        </w:rPr>
        <w:fldChar w:fldCharType="end"/>
      </w:r>
      <w:r w:rsidRPr="00093143">
        <w:rPr>
          <w:rFonts w:cs="Times New Roman"/>
          <w:szCs w:val="24"/>
        </w:rPr>
        <w:t xml:space="preserve"> Like in Brown et al.,</w:t>
      </w:r>
      <w:r w:rsidRPr="00093143">
        <w:rPr>
          <w:rFonts w:cs="Times New Roman"/>
          <w:szCs w:val="24"/>
        </w:rPr>
        <w:fldChar w:fldCharType="begin"/>
      </w:r>
      <w:r w:rsidR="00FF027B">
        <w:rPr>
          <w:rFonts w:cs="Times New Roman"/>
          <w:szCs w:val="24"/>
        </w:rPr>
        <w:instrText xml:space="preserve"> ADDIN ZOTERO_ITEM CSL_CITATION {"citationID":"fX20Yu6d","properties":{"formattedCitation":"\\super 21\\nosupersub{}","plainCitation":"21","noteIndex":0},"citationItems":[{"id":327,"uris":["http://zotero.org/users/local/VRyNeGwD/items/I3SQWN5B"],"itemData":{"id":327,"type":"article-journal","abstract":"Abstract\n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Z."}],"issued":{"date-parts":[["2022",1,1]]}}}],"schema":"https://github.com/citation-style-language/schema/raw/master/csl-citation.json"} </w:instrText>
      </w:r>
      <w:r w:rsidRPr="00093143">
        <w:rPr>
          <w:rFonts w:cs="Times New Roman"/>
          <w:szCs w:val="24"/>
        </w:rPr>
        <w:fldChar w:fldCharType="separate"/>
      </w:r>
      <w:r w:rsidR="00FF027B" w:rsidRPr="00FF027B">
        <w:rPr>
          <w:rFonts w:cs="Times New Roman"/>
          <w:szCs w:val="24"/>
          <w:vertAlign w:val="superscript"/>
        </w:rPr>
        <w:t>21</w:t>
      </w:r>
      <w:r w:rsidRPr="00093143">
        <w:rPr>
          <w:rFonts w:cs="Times New Roman"/>
          <w:szCs w:val="24"/>
        </w:rPr>
        <w:fldChar w:fldCharType="end"/>
      </w:r>
      <w:r w:rsidRPr="00093143">
        <w:rPr>
          <w:rFonts w:cs="Times New Roman"/>
          <w:szCs w:val="24"/>
        </w:rPr>
        <w:t xml:space="preserve"> an increasingly negative trend in the BM displacement was observed moving from the base to the apex of the BM. In addition, the initial direction of BM movement was positive at the locations of 10.50, 23.00, 16.75, and 29.25 mm and the amplitude of the first positive peak increased from base to apex.</w:t>
      </w:r>
    </w:p>
    <w:p w14:paraId="1B183286" w14:textId="77777777" w:rsidR="00301C84" w:rsidRDefault="00301C84">
      <w:pPr>
        <w:rPr>
          <w:rFonts w:cs="Times New Roman"/>
          <w:szCs w:val="24"/>
        </w:rPr>
      </w:pPr>
      <w:r>
        <w:rPr>
          <w:rFonts w:cs="Times New Roman"/>
          <w:szCs w:val="24"/>
        </w:rPr>
        <w:br w:type="page"/>
      </w:r>
    </w:p>
    <w:p w14:paraId="0B9709F6" w14:textId="77777777" w:rsidR="00A82611" w:rsidRDefault="003905AD" w:rsidP="00A82611">
      <w:pPr>
        <w:keepNext/>
        <w:tabs>
          <w:tab w:val="left" w:pos="720"/>
          <w:tab w:val="left" w:pos="1380"/>
        </w:tabs>
        <w:spacing w:after="0" w:line="276" w:lineRule="auto"/>
        <w:jc w:val="center"/>
      </w:pPr>
      <w:r>
        <w:rPr>
          <w:rFonts w:cs="Times New Roman"/>
          <w:noProof/>
          <w:szCs w:val="24"/>
        </w:rPr>
        <w:lastRenderedPageBreak/>
        <w:drawing>
          <wp:inline distT="0" distB="0" distL="0" distR="0" wp14:anchorId="220E9111" wp14:editId="4B47AB4B">
            <wp:extent cx="5486400" cy="68609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86400" cy="6860931"/>
                    </a:xfrm>
                    <a:prstGeom prst="rect">
                      <a:avLst/>
                    </a:prstGeom>
                  </pic:spPr>
                </pic:pic>
              </a:graphicData>
            </a:graphic>
          </wp:inline>
        </w:drawing>
      </w:r>
    </w:p>
    <w:p w14:paraId="4549D20E" w14:textId="60CE8887" w:rsidR="00301C84" w:rsidRPr="00A82611" w:rsidRDefault="00A82611" w:rsidP="00A82611">
      <w:pPr>
        <w:pStyle w:val="Caption"/>
        <w:spacing w:after="0" w:line="276" w:lineRule="auto"/>
        <w:jc w:val="center"/>
        <w:rPr>
          <w:rFonts w:cs="Times New Roman"/>
          <w:i w:val="0"/>
          <w:iCs w:val="0"/>
          <w:color w:val="auto"/>
          <w:sz w:val="24"/>
          <w:szCs w:val="24"/>
        </w:rPr>
      </w:pPr>
      <w:bookmarkStart w:id="47" w:name="_Toc133858576"/>
      <w:r w:rsidRPr="00BC2990">
        <w:rPr>
          <w:b/>
          <w:bCs/>
          <w:i w:val="0"/>
          <w:iCs w:val="0"/>
          <w:color w:val="auto"/>
          <w:sz w:val="24"/>
          <w:szCs w:val="24"/>
        </w:rPr>
        <w:t xml:space="preserve">Figure </w:t>
      </w:r>
      <w:r w:rsidRPr="00BC2990">
        <w:rPr>
          <w:b/>
          <w:bCs/>
          <w:i w:val="0"/>
          <w:iCs w:val="0"/>
          <w:color w:val="auto"/>
          <w:sz w:val="24"/>
          <w:szCs w:val="24"/>
        </w:rPr>
        <w:fldChar w:fldCharType="begin"/>
      </w:r>
      <w:r w:rsidRPr="00BC2990">
        <w:rPr>
          <w:b/>
          <w:bCs/>
          <w:i w:val="0"/>
          <w:iCs w:val="0"/>
          <w:color w:val="auto"/>
          <w:sz w:val="24"/>
          <w:szCs w:val="24"/>
        </w:rPr>
        <w:instrText xml:space="preserve"> SEQ Figure \* ARABIC </w:instrText>
      </w:r>
      <w:r w:rsidRPr="00BC2990">
        <w:rPr>
          <w:b/>
          <w:bCs/>
          <w:i w:val="0"/>
          <w:iCs w:val="0"/>
          <w:color w:val="auto"/>
          <w:sz w:val="24"/>
          <w:szCs w:val="24"/>
        </w:rPr>
        <w:fldChar w:fldCharType="separate"/>
      </w:r>
      <w:r w:rsidR="008263B7">
        <w:rPr>
          <w:b/>
          <w:bCs/>
          <w:i w:val="0"/>
          <w:iCs w:val="0"/>
          <w:noProof/>
          <w:color w:val="auto"/>
          <w:sz w:val="24"/>
          <w:szCs w:val="24"/>
        </w:rPr>
        <w:t>16</w:t>
      </w:r>
      <w:r w:rsidRPr="00BC2990">
        <w:rPr>
          <w:b/>
          <w:bCs/>
          <w:i w:val="0"/>
          <w:iCs w:val="0"/>
          <w:color w:val="auto"/>
          <w:sz w:val="24"/>
          <w:szCs w:val="24"/>
        </w:rPr>
        <w:fldChar w:fldCharType="end"/>
      </w:r>
      <w:r w:rsidRPr="00BC2990">
        <w:rPr>
          <w:b/>
          <w:bCs/>
          <w:i w:val="0"/>
          <w:iCs w:val="0"/>
          <w:color w:val="auto"/>
          <w:sz w:val="24"/>
          <w:szCs w:val="24"/>
        </w:rPr>
        <w:t>.</w:t>
      </w:r>
      <w:r w:rsidR="00033DCF" w:rsidRPr="00A82611">
        <w:rPr>
          <w:rFonts w:cs="Times New Roman"/>
          <w:i w:val="0"/>
          <w:iCs w:val="0"/>
          <w:color w:val="auto"/>
          <w:sz w:val="24"/>
          <w:szCs w:val="24"/>
        </w:rPr>
        <w:t xml:space="preserve"> </w:t>
      </w:r>
      <w:r w:rsidR="003B033B" w:rsidRPr="00A82611">
        <w:rPr>
          <w:rFonts w:cs="Times New Roman"/>
          <w:i w:val="0"/>
          <w:iCs w:val="0"/>
          <w:color w:val="auto"/>
          <w:sz w:val="24"/>
          <w:szCs w:val="24"/>
        </w:rPr>
        <w:t xml:space="preserve">The model-derived displacements of the basilar membrane (BM) </w:t>
      </w:r>
      <w:r w:rsidR="00C8435C" w:rsidRPr="00A82611">
        <w:rPr>
          <w:rFonts w:cs="Times New Roman"/>
          <w:i w:val="0"/>
          <w:iCs w:val="0"/>
          <w:color w:val="auto"/>
          <w:sz w:val="24"/>
          <w:szCs w:val="24"/>
        </w:rPr>
        <w:t>at the base, middle, and apex of the cochlea</w:t>
      </w:r>
      <w:r w:rsidR="003B033B" w:rsidRPr="00A82611">
        <w:rPr>
          <w:rFonts w:cs="Times New Roman"/>
          <w:i w:val="0"/>
          <w:iCs w:val="0"/>
          <w:color w:val="auto"/>
          <w:sz w:val="24"/>
          <w:szCs w:val="24"/>
        </w:rPr>
        <w:t>. The displacements at 4.25 mm (a), 10.5 mm (b), 16.</w:t>
      </w:r>
      <w:r w:rsidR="00593765">
        <w:rPr>
          <w:rFonts w:cs="Times New Roman"/>
          <w:i w:val="0"/>
          <w:iCs w:val="0"/>
          <w:color w:val="auto"/>
          <w:sz w:val="24"/>
          <w:szCs w:val="24"/>
        </w:rPr>
        <w:t>7</w:t>
      </w:r>
      <w:r w:rsidR="003B033B" w:rsidRPr="00A82611">
        <w:rPr>
          <w:rFonts w:cs="Times New Roman"/>
          <w:i w:val="0"/>
          <w:iCs w:val="0"/>
          <w:color w:val="auto"/>
          <w:sz w:val="24"/>
          <w:szCs w:val="24"/>
        </w:rPr>
        <w:t>5 mm (c), 23.0 mm (d), and 29.25 mm (e) from the base of the BM (positive displacement is into the SV) are displayed</w:t>
      </w:r>
      <w:r w:rsidR="001E3700" w:rsidRPr="00A82611">
        <w:rPr>
          <w:rFonts w:cs="Times New Roman"/>
          <w:i w:val="0"/>
          <w:iCs w:val="0"/>
          <w:color w:val="auto"/>
          <w:sz w:val="24"/>
          <w:szCs w:val="24"/>
        </w:rPr>
        <w:t>, tuned to</w:t>
      </w:r>
      <w:r w:rsidR="003B033B" w:rsidRPr="00A82611">
        <w:rPr>
          <w:rFonts w:cs="Times New Roman"/>
          <w:i w:val="0"/>
          <w:iCs w:val="0"/>
          <w:color w:val="auto"/>
          <w:sz w:val="24"/>
          <w:szCs w:val="24"/>
        </w:rPr>
        <w:t xml:space="preserve"> 11.8 kHz, 5.4 kHz, 2.5 kHz, 1.1 kHz, and 0.5 kHz, respectively. The locations of each BM displacement monitor are shown in (f).</w:t>
      </w:r>
      <w:bookmarkEnd w:id="47"/>
    </w:p>
    <w:p w14:paraId="37C9242B" w14:textId="77777777" w:rsidR="00033DCF" w:rsidRDefault="00033DCF" w:rsidP="00301C84">
      <w:pPr>
        <w:tabs>
          <w:tab w:val="left" w:pos="720"/>
          <w:tab w:val="left" w:pos="1380"/>
        </w:tabs>
        <w:spacing w:after="0" w:line="480" w:lineRule="auto"/>
        <w:jc w:val="center"/>
        <w:rPr>
          <w:rFonts w:cs="Times New Roman"/>
          <w:szCs w:val="24"/>
        </w:rPr>
      </w:pPr>
    </w:p>
    <w:p w14:paraId="0451BC34" w14:textId="24A64141" w:rsidR="00C83A1B" w:rsidRPr="00C83A1B" w:rsidRDefault="00C83A1B" w:rsidP="00B632F8">
      <w:pPr>
        <w:pStyle w:val="Heading3"/>
      </w:pPr>
      <w:bookmarkStart w:id="48" w:name="_Toc133858226"/>
      <w:r>
        <w:lastRenderedPageBreak/>
        <w:t>2.</w:t>
      </w:r>
      <w:r w:rsidR="00221815">
        <w:t>4</w:t>
      </w:r>
      <w:r>
        <w:t>.</w:t>
      </w:r>
      <w:r w:rsidR="00221815">
        <w:t>3</w:t>
      </w:r>
      <w:r>
        <w:t xml:space="preserve"> </w:t>
      </w:r>
      <w:r w:rsidR="00186BB2">
        <w:t>Preliminary Structural</w:t>
      </w:r>
      <w:r>
        <w:t xml:space="preserve"> OC Model Results</w:t>
      </w:r>
      <w:bookmarkEnd w:id="48"/>
    </w:p>
    <w:p w14:paraId="30661989" w14:textId="0406ACAA" w:rsidR="00173BE3" w:rsidRDefault="003E25B2" w:rsidP="00093143">
      <w:pPr>
        <w:tabs>
          <w:tab w:val="left" w:pos="720"/>
          <w:tab w:val="left" w:pos="1380"/>
        </w:tabs>
        <w:spacing w:after="0" w:line="480" w:lineRule="auto"/>
        <w:jc w:val="both"/>
        <w:rPr>
          <w:rFonts w:cs="Times New Roman"/>
          <w:szCs w:val="24"/>
        </w:rPr>
      </w:pPr>
      <w:r>
        <w:rPr>
          <w:rFonts w:cs="Times New Roman"/>
          <w:szCs w:val="24"/>
        </w:rPr>
        <w:tab/>
      </w:r>
      <w:r w:rsidR="00692ECC">
        <w:rPr>
          <w:rFonts w:cs="Times New Roman"/>
          <w:szCs w:val="24"/>
        </w:rPr>
        <w:t xml:space="preserve">The </w:t>
      </w:r>
      <w:r w:rsidR="00940C3A">
        <w:rPr>
          <w:rFonts w:cs="Times New Roman"/>
          <w:szCs w:val="24"/>
        </w:rPr>
        <w:t xml:space="preserve">peak displacements of the </w:t>
      </w:r>
      <w:r w:rsidR="00692ECC">
        <w:rPr>
          <w:rFonts w:cs="Times New Roman"/>
          <w:szCs w:val="24"/>
        </w:rPr>
        <w:t xml:space="preserve">macroscale model-predicted BM displacement 16.75 mm from the BM base </w:t>
      </w:r>
      <w:r w:rsidR="00787BCB">
        <w:rPr>
          <w:rFonts w:cs="Times New Roman"/>
          <w:szCs w:val="24"/>
        </w:rPr>
        <w:t>in the</w:t>
      </w:r>
      <w:r w:rsidR="00940C3A">
        <w:rPr>
          <w:rFonts w:cs="Times New Roman"/>
          <w:szCs w:val="24"/>
        </w:rPr>
        <w:t xml:space="preserve"> 0 to 2 </w:t>
      </w:r>
      <w:proofErr w:type="spellStart"/>
      <w:r w:rsidR="00940C3A">
        <w:rPr>
          <w:rFonts w:cs="Times New Roman"/>
          <w:szCs w:val="24"/>
        </w:rPr>
        <w:t>ms</w:t>
      </w:r>
      <w:proofErr w:type="spellEnd"/>
      <w:r w:rsidR="00787BCB">
        <w:rPr>
          <w:rFonts w:cs="Times New Roman"/>
          <w:szCs w:val="24"/>
        </w:rPr>
        <w:t xml:space="preserve"> time range</w:t>
      </w:r>
      <w:r w:rsidR="00940C3A">
        <w:rPr>
          <w:rFonts w:cs="Times New Roman"/>
          <w:szCs w:val="24"/>
        </w:rPr>
        <w:t xml:space="preserve"> were extracted and applied as input </w:t>
      </w:r>
      <w:r w:rsidR="00E132E1">
        <w:rPr>
          <w:rFonts w:cs="Times New Roman"/>
          <w:szCs w:val="24"/>
        </w:rPr>
        <w:t xml:space="preserve">to </w:t>
      </w:r>
      <w:r w:rsidR="00940C3A">
        <w:rPr>
          <w:rFonts w:cs="Times New Roman"/>
          <w:szCs w:val="24"/>
        </w:rPr>
        <w:t xml:space="preserve">the microscale OC model. </w:t>
      </w:r>
      <w:r w:rsidR="00E132E1">
        <w:rPr>
          <w:rFonts w:cs="Times New Roman"/>
          <w:szCs w:val="24"/>
        </w:rPr>
        <w:t>The sequential BM displacements</w:t>
      </w:r>
      <w:r w:rsidR="009D4F38">
        <w:rPr>
          <w:rFonts w:cs="Times New Roman"/>
          <w:szCs w:val="24"/>
        </w:rPr>
        <w:t xml:space="preserve"> for the static structural simulation</w:t>
      </w:r>
      <w:r w:rsidR="00E132E1">
        <w:rPr>
          <w:rFonts w:cs="Times New Roman"/>
          <w:szCs w:val="24"/>
        </w:rPr>
        <w:t xml:space="preserve"> are shown in </w:t>
      </w:r>
      <w:r w:rsidR="00E132E1" w:rsidRPr="00852E7D">
        <w:rPr>
          <w:rFonts w:cs="Times New Roman"/>
          <w:b/>
          <w:bCs/>
          <w:szCs w:val="24"/>
        </w:rPr>
        <w:t xml:space="preserve">Table </w:t>
      </w:r>
      <w:r w:rsidR="00852E7D" w:rsidRPr="00852E7D">
        <w:rPr>
          <w:rFonts w:cs="Times New Roman"/>
          <w:b/>
          <w:bCs/>
          <w:szCs w:val="24"/>
        </w:rPr>
        <w:t>5</w:t>
      </w:r>
      <w:r w:rsidR="00E132E1">
        <w:rPr>
          <w:rFonts w:cs="Times New Roman"/>
          <w:szCs w:val="24"/>
        </w:rPr>
        <w:t xml:space="preserve">. </w:t>
      </w:r>
      <w:r w:rsidR="00D15C4B">
        <w:rPr>
          <w:rFonts w:cs="Times New Roman"/>
          <w:szCs w:val="24"/>
        </w:rPr>
        <w:t xml:space="preserve">The peak BM displacement into the SM was </w:t>
      </w:r>
      <w:r w:rsidR="00BA4E7C">
        <w:rPr>
          <w:rFonts w:cs="Times New Roman"/>
          <w:szCs w:val="24"/>
        </w:rPr>
        <w:t xml:space="preserve">15.8 </w:t>
      </w:r>
      <w:proofErr w:type="spellStart"/>
      <w:r w:rsidR="00BA4E7C" w:rsidRPr="00BA4E7C">
        <w:rPr>
          <w:rFonts w:cs="Times New Roman"/>
          <w:szCs w:val="24"/>
        </w:rPr>
        <w:t>μm</w:t>
      </w:r>
      <w:proofErr w:type="spellEnd"/>
      <w:r w:rsidR="00D15C4B">
        <w:rPr>
          <w:rFonts w:cs="Times New Roman"/>
          <w:szCs w:val="24"/>
        </w:rPr>
        <w:t xml:space="preserve">, while the peak BM displacement into the ST was </w:t>
      </w:r>
      <w:r w:rsidR="00BA4E7C">
        <w:rPr>
          <w:rFonts w:cs="Times New Roman"/>
          <w:szCs w:val="24"/>
        </w:rPr>
        <w:t xml:space="preserve">26.8 </w:t>
      </w:r>
      <w:proofErr w:type="spellStart"/>
      <w:r w:rsidR="00BA4E7C" w:rsidRPr="00BA4E7C">
        <w:rPr>
          <w:rFonts w:cs="Times New Roman"/>
          <w:szCs w:val="24"/>
        </w:rPr>
        <w:t>μm</w:t>
      </w:r>
      <w:proofErr w:type="spellEnd"/>
      <w:r w:rsidR="00D15C4B">
        <w:rPr>
          <w:rFonts w:cs="Times New Roman"/>
          <w:szCs w:val="24"/>
        </w:rPr>
        <w:t>.</w:t>
      </w:r>
      <w:r w:rsidR="00320B5C">
        <w:rPr>
          <w:rFonts w:cs="Times New Roman"/>
          <w:szCs w:val="24"/>
        </w:rPr>
        <w:t xml:space="preserve"> </w:t>
      </w:r>
      <w:r w:rsidR="00B15332">
        <w:rPr>
          <w:rFonts w:cs="Times New Roman"/>
          <w:szCs w:val="24"/>
        </w:rPr>
        <w:t>The significantly higher ST displacement is consistent with the negative displacement trend observed in the macroscale BM displacements (</w:t>
      </w:r>
      <w:r w:rsidR="00B15332" w:rsidRPr="00926E9F">
        <w:rPr>
          <w:rFonts w:cs="Times New Roman"/>
          <w:b/>
          <w:bCs/>
          <w:szCs w:val="24"/>
        </w:rPr>
        <w:t xml:space="preserve">Fig. </w:t>
      </w:r>
      <w:r w:rsidR="00926E9F" w:rsidRPr="00926E9F">
        <w:rPr>
          <w:rFonts w:cs="Times New Roman"/>
          <w:b/>
          <w:bCs/>
          <w:szCs w:val="24"/>
        </w:rPr>
        <w:t>1</w:t>
      </w:r>
      <w:r w:rsidR="00F665A1">
        <w:rPr>
          <w:rFonts w:cs="Times New Roman"/>
          <w:b/>
          <w:bCs/>
          <w:szCs w:val="24"/>
        </w:rPr>
        <w:t>6</w:t>
      </w:r>
      <w:r w:rsidR="000478CC">
        <w:rPr>
          <w:rFonts w:cs="Times New Roman"/>
          <w:b/>
          <w:bCs/>
          <w:szCs w:val="24"/>
        </w:rPr>
        <w:t>c</w:t>
      </w:r>
      <w:r w:rsidR="00926E9F">
        <w:rPr>
          <w:rFonts w:cs="Times New Roman"/>
          <w:szCs w:val="24"/>
        </w:rPr>
        <w:t xml:space="preserve">). </w:t>
      </w:r>
      <w:r w:rsidR="00C83A1B">
        <w:rPr>
          <w:rFonts w:cs="Times New Roman"/>
          <w:szCs w:val="24"/>
        </w:rPr>
        <w:t xml:space="preserve">With these inputs, the model successfully predicted the </w:t>
      </w:r>
      <w:r w:rsidR="009A2D88">
        <w:rPr>
          <w:rFonts w:cs="Times New Roman"/>
          <w:szCs w:val="24"/>
        </w:rPr>
        <w:t>linear behavior of the OC</w:t>
      </w:r>
      <w:r w:rsidR="002D2A2C">
        <w:rPr>
          <w:rFonts w:cs="Times New Roman"/>
          <w:szCs w:val="24"/>
        </w:rPr>
        <w:t xml:space="preserve"> during blast </w:t>
      </w:r>
      <w:r w:rsidR="00A60D38">
        <w:rPr>
          <w:rFonts w:cs="Times New Roman"/>
          <w:szCs w:val="24"/>
        </w:rPr>
        <w:t xml:space="preserve">wave </w:t>
      </w:r>
      <w:r w:rsidR="002D2A2C">
        <w:rPr>
          <w:rFonts w:cs="Times New Roman"/>
          <w:szCs w:val="24"/>
        </w:rPr>
        <w:t xml:space="preserve">transmission </w:t>
      </w:r>
      <w:r w:rsidR="009A2D88">
        <w:rPr>
          <w:rFonts w:cs="Times New Roman"/>
          <w:szCs w:val="24"/>
        </w:rPr>
        <w:t xml:space="preserve">and reported the </w:t>
      </w:r>
      <w:r w:rsidR="00C83A1B">
        <w:rPr>
          <w:rFonts w:cs="Times New Roman"/>
          <w:szCs w:val="24"/>
        </w:rPr>
        <w:t xml:space="preserve">displacements of the OHCs, RL, and HBs, </w:t>
      </w:r>
      <w:r w:rsidR="000C4645">
        <w:rPr>
          <w:rFonts w:cs="Times New Roman"/>
          <w:szCs w:val="24"/>
        </w:rPr>
        <w:t xml:space="preserve">and the </w:t>
      </w:r>
      <w:r w:rsidR="008E2C34">
        <w:rPr>
          <w:rFonts w:cs="Times New Roman"/>
          <w:szCs w:val="24"/>
        </w:rPr>
        <w:t>maximum principal</w:t>
      </w:r>
      <w:r w:rsidR="009A2D88">
        <w:rPr>
          <w:rFonts w:cs="Times New Roman"/>
          <w:szCs w:val="24"/>
        </w:rPr>
        <w:t xml:space="preserve"> </w:t>
      </w:r>
      <w:r w:rsidR="000C4645">
        <w:rPr>
          <w:rFonts w:cs="Times New Roman"/>
          <w:szCs w:val="24"/>
        </w:rPr>
        <w:t>strain</w:t>
      </w:r>
      <w:r w:rsidR="008E2C34">
        <w:rPr>
          <w:rFonts w:cs="Times New Roman"/>
          <w:szCs w:val="24"/>
        </w:rPr>
        <w:t>s</w:t>
      </w:r>
      <w:r w:rsidR="009A2D88">
        <w:rPr>
          <w:rFonts w:cs="Times New Roman"/>
          <w:szCs w:val="24"/>
        </w:rPr>
        <w:t xml:space="preserve"> of</w:t>
      </w:r>
      <w:r w:rsidR="000C4645">
        <w:rPr>
          <w:rFonts w:cs="Times New Roman"/>
          <w:szCs w:val="24"/>
        </w:rPr>
        <w:t xml:space="preserve"> the OHCs and HBs.</w:t>
      </w:r>
      <w:r w:rsidR="00306ACD">
        <w:rPr>
          <w:rFonts w:cs="Times New Roman"/>
          <w:szCs w:val="24"/>
        </w:rPr>
        <w:t xml:space="preserve"> </w:t>
      </w:r>
      <w:r w:rsidR="00173BE3" w:rsidRPr="00F71D1F">
        <w:rPr>
          <w:rFonts w:cs="Times New Roman"/>
          <w:b/>
          <w:bCs/>
          <w:szCs w:val="24"/>
        </w:rPr>
        <w:t xml:space="preserve">Figures </w:t>
      </w:r>
      <w:r w:rsidR="00A51F6A" w:rsidRPr="00F71D1F">
        <w:rPr>
          <w:rFonts w:cs="Times New Roman"/>
          <w:b/>
          <w:bCs/>
          <w:szCs w:val="24"/>
        </w:rPr>
        <w:t>1</w:t>
      </w:r>
      <w:r w:rsidR="00F665A1">
        <w:rPr>
          <w:rFonts w:cs="Times New Roman"/>
          <w:b/>
          <w:bCs/>
          <w:szCs w:val="24"/>
        </w:rPr>
        <w:t>7</w:t>
      </w:r>
      <w:r w:rsidR="00173BE3" w:rsidRPr="00F71D1F">
        <w:rPr>
          <w:rFonts w:cs="Times New Roman"/>
          <w:b/>
          <w:bCs/>
          <w:szCs w:val="24"/>
        </w:rPr>
        <w:t>(a)</w:t>
      </w:r>
      <w:r w:rsidR="00173BE3">
        <w:rPr>
          <w:rFonts w:cs="Times New Roman"/>
          <w:szCs w:val="24"/>
        </w:rPr>
        <w:t xml:space="preserve"> and </w:t>
      </w:r>
      <w:r w:rsidR="00A51F6A" w:rsidRPr="00F71D1F">
        <w:rPr>
          <w:rFonts w:cs="Times New Roman"/>
          <w:b/>
          <w:bCs/>
          <w:szCs w:val="24"/>
        </w:rPr>
        <w:t>1</w:t>
      </w:r>
      <w:r w:rsidR="00F665A1">
        <w:rPr>
          <w:rFonts w:cs="Times New Roman"/>
          <w:b/>
          <w:bCs/>
          <w:szCs w:val="24"/>
        </w:rPr>
        <w:t>7</w:t>
      </w:r>
      <w:r w:rsidR="00173BE3" w:rsidRPr="00F71D1F">
        <w:rPr>
          <w:rFonts w:cs="Times New Roman"/>
          <w:b/>
          <w:bCs/>
          <w:szCs w:val="24"/>
        </w:rPr>
        <w:t>(b)</w:t>
      </w:r>
      <w:r w:rsidR="00173BE3">
        <w:rPr>
          <w:rFonts w:cs="Times New Roman"/>
          <w:szCs w:val="24"/>
        </w:rPr>
        <w:t xml:space="preserve"> show the full OC response at the maximum BM displacements</w:t>
      </w:r>
      <w:r w:rsidR="00A51F6A">
        <w:rPr>
          <w:rFonts w:cs="Times New Roman"/>
          <w:szCs w:val="24"/>
        </w:rPr>
        <w:t xml:space="preserve">, 15.8 </w:t>
      </w:r>
      <w:proofErr w:type="spellStart"/>
      <w:r w:rsidR="00A51F6A" w:rsidRPr="00BA4E7C">
        <w:rPr>
          <w:rFonts w:cs="Times New Roman"/>
          <w:szCs w:val="24"/>
        </w:rPr>
        <w:t>μm</w:t>
      </w:r>
      <w:proofErr w:type="spellEnd"/>
      <w:r w:rsidR="00A51F6A">
        <w:rPr>
          <w:rFonts w:cs="Times New Roman"/>
          <w:szCs w:val="24"/>
        </w:rPr>
        <w:t xml:space="preserve"> and -</w:t>
      </w:r>
      <w:r w:rsidR="00DB481F">
        <w:rPr>
          <w:rFonts w:cs="Times New Roman"/>
          <w:szCs w:val="24"/>
        </w:rPr>
        <w:t xml:space="preserve">26.8 </w:t>
      </w:r>
      <w:proofErr w:type="spellStart"/>
      <w:r w:rsidR="00DB481F" w:rsidRPr="00BA4E7C">
        <w:rPr>
          <w:rFonts w:cs="Times New Roman"/>
          <w:szCs w:val="24"/>
        </w:rPr>
        <w:t>μm</w:t>
      </w:r>
      <w:proofErr w:type="spellEnd"/>
      <w:r w:rsidR="00306ACD">
        <w:rPr>
          <w:rFonts w:cs="Times New Roman"/>
          <w:szCs w:val="24"/>
        </w:rPr>
        <w:t xml:space="preserve">. As the figures indicate, </w:t>
      </w:r>
      <w:r w:rsidR="001A07F9">
        <w:rPr>
          <w:rFonts w:cs="Times New Roman"/>
          <w:szCs w:val="24"/>
        </w:rPr>
        <w:t xml:space="preserve">the region of greatest movement was concentrated around the </w:t>
      </w:r>
      <w:r w:rsidR="00BD71CD">
        <w:rPr>
          <w:rFonts w:cs="Times New Roman"/>
          <w:szCs w:val="24"/>
        </w:rPr>
        <w:t xml:space="preserve">DCs, OHCs, RL, and the unfixed end of the </w:t>
      </w:r>
      <w:proofErr w:type="spellStart"/>
      <w:r w:rsidR="00BD71CD">
        <w:rPr>
          <w:rFonts w:cs="Times New Roman"/>
          <w:szCs w:val="24"/>
        </w:rPr>
        <w:t>TcM</w:t>
      </w:r>
      <w:proofErr w:type="spellEnd"/>
      <w:r w:rsidR="00BD71CD">
        <w:rPr>
          <w:rFonts w:cs="Times New Roman"/>
          <w:szCs w:val="24"/>
        </w:rPr>
        <w:t xml:space="preserve">. </w:t>
      </w:r>
      <w:r w:rsidR="00D82363">
        <w:rPr>
          <w:rFonts w:cs="Times New Roman"/>
          <w:szCs w:val="24"/>
        </w:rPr>
        <w:t xml:space="preserve">The OSL, IHCs and outer region of the HCs showed the least displacement. </w:t>
      </w:r>
      <w:r w:rsidR="00F71D1F">
        <w:rPr>
          <w:rFonts w:cs="Times New Roman"/>
          <w:szCs w:val="24"/>
        </w:rPr>
        <w:t xml:space="preserve">The RL and </w:t>
      </w:r>
      <w:proofErr w:type="spellStart"/>
      <w:r w:rsidR="00F71D1F">
        <w:rPr>
          <w:rFonts w:cs="Times New Roman"/>
          <w:szCs w:val="24"/>
        </w:rPr>
        <w:t>TcM</w:t>
      </w:r>
      <w:proofErr w:type="spellEnd"/>
      <w:r w:rsidR="00F71D1F">
        <w:rPr>
          <w:rFonts w:cs="Times New Roman"/>
          <w:szCs w:val="24"/>
        </w:rPr>
        <w:t xml:space="preserve"> also moved much closer to each other</w:t>
      </w:r>
      <w:r w:rsidR="00D82363">
        <w:rPr>
          <w:rFonts w:cs="Times New Roman"/>
          <w:szCs w:val="24"/>
        </w:rPr>
        <w:t xml:space="preserve"> during high BM displacement</w:t>
      </w:r>
      <w:r w:rsidR="00551E41">
        <w:rPr>
          <w:rFonts w:cs="Times New Roman"/>
          <w:szCs w:val="24"/>
        </w:rPr>
        <w:t xml:space="preserve"> into the SM, but not into the ST.</w:t>
      </w:r>
    </w:p>
    <w:p w14:paraId="2E202EBB" w14:textId="2CEFD671" w:rsidR="006F21DB" w:rsidRPr="00B66795" w:rsidRDefault="006F21DB" w:rsidP="00B66795">
      <w:pPr>
        <w:pStyle w:val="Caption"/>
        <w:keepNext/>
        <w:jc w:val="center"/>
        <w:rPr>
          <w:i w:val="0"/>
          <w:iCs w:val="0"/>
          <w:color w:val="auto"/>
          <w:sz w:val="24"/>
          <w:szCs w:val="24"/>
        </w:rPr>
      </w:pPr>
      <w:bookmarkStart w:id="49" w:name="_Toc133858548"/>
      <w:r w:rsidRPr="00B66795">
        <w:rPr>
          <w:b/>
          <w:bCs/>
          <w:i w:val="0"/>
          <w:iCs w:val="0"/>
          <w:color w:val="auto"/>
          <w:sz w:val="24"/>
          <w:szCs w:val="24"/>
        </w:rPr>
        <w:t xml:space="preserve">Table </w:t>
      </w:r>
      <w:r w:rsidRPr="00B66795">
        <w:rPr>
          <w:b/>
          <w:bCs/>
          <w:i w:val="0"/>
          <w:iCs w:val="0"/>
          <w:color w:val="auto"/>
          <w:sz w:val="24"/>
          <w:szCs w:val="24"/>
        </w:rPr>
        <w:fldChar w:fldCharType="begin"/>
      </w:r>
      <w:r w:rsidRPr="00B66795">
        <w:rPr>
          <w:b/>
          <w:bCs/>
          <w:i w:val="0"/>
          <w:iCs w:val="0"/>
          <w:color w:val="auto"/>
          <w:sz w:val="24"/>
          <w:szCs w:val="24"/>
        </w:rPr>
        <w:instrText xml:space="preserve"> SEQ Table \* ARABIC </w:instrText>
      </w:r>
      <w:r w:rsidRPr="00B66795">
        <w:rPr>
          <w:b/>
          <w:bCs/>
          <w:i w:val="0"/>
          <w:iCs w:val="0"/>
          <w:color w:val="auto"/>
          <w:sz w:val="24"/>
          <w:szCs w:val="24"/>
        </w:rPr>
        <w:fldChar w:fldCharType="separate"/>
      </w:r>
      <w:r w:rsidR="00E62C6E">
        <w:rPr>
          <w:b/>
          <w:bCs/>
          <w:i w:val="0"/>
          <w:iCs w:val="0"/>
          <w:noProof/>
          <w:color w:val="auto"/>
          <w:sz w:val="24"/>
          <w:szCs w:val="24"/>
        </w:rPr>
        <w:t>5</w:t>
      </w:r>
      <w:r w:rsidRPr="00B66795">
        <w:rPr>
          <w:b/>
          <w:bCs/>
          <w:i w:val="0"/>
          <w:iCs w:val="0"/>
          <w:color w:val="auto"/>
          <w:sz w:val="24"/>
          <w:szCs w:val="24"/>
        </w:rPr>
        <w:fldChar w:fldCharType="end"/>
      </w:r>
      <w:r w:rsidR="00B66795" w:rsidRPr="00B66795">
        <w:rPr>
          <w:b/>
          <w:bCs/>
          <w:i w:val="0"/>
          <w:iCs w:val="0"/>
          <w:color w:val="auto"/>
          <w:sz w:val="24"/>
          <w:szCs w:val="24"/>
        </w:rPr>
        <w:t>.</w:t>
      </w:r>
      <w:r w:rsidR="00B66795" w:rsidRPr="00B66795">
        <w:rPr>
          <w:i w:val="0"/>
          <w:iCs w:val="0"/>
          <w:color w:val="auto"/>
          <w:sz w:val="24"/>
          <w:szCs w:val="24"/>
        </w:rPr>
        <w:t xml:space="preserve"> The BM displacement values applied as input to the static structural simulation of the microscale OC model.</w:t>
      </w:r>
      <w:r w:rsidR="00B66795">
        <w:rPr>
          <w:i w:val="0"/>
          <w:iCs w:val="0"/>
          <w:color w:val="auto"/>
          <w:sz w:val="24"/>
          <w:szCs w:val="24"/>
        </w:rPr>
        <w:t xml:space="preserve"> </w:t>
      </w:r>
      <w:r w:rsidR="00D37A76">
        <w:rPr>
          <w:i w:val="0"/>
          <w:iCs w:val="0"/>
          <w:color w:val="auto"/>
          <w:sz w:val="24"/>
          <w:szCs w:val="24"/>
        </w:rPr>
        <w:t>The displacement at each solution step was taken from the model-derived BM peak results, as shown on the left.</w:t>
      </w:r>
      <w:bookmarkEnd w:id="4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3995"/>
      </w:tblGrid>
      <w:tr w:rsidR="009D7E59" w14:paraId="16D7FEDD" w14:textId="77777777" w:rsidTr="006F21DB">
        <w:tc>
          <w:tcPr>
            <w:tcW w:w="4663" w:type="dxa"/>
          </w:tcPr>
          <w:p w14:paraId="6779A18D" w14:textId="77777777" w:rsidR="00B66795" w:rsidRDefault="00B66795" w:rsidP="00FE2E14">
            <w:pPr>
              <w:tabs>
                <w:tab w:val="left" w:pos="720"/>
                <w:tab w:val="left" w:pos="1380"/>
              </w:tabs>
              <w:spacing w:line="276" w:lineRule="auto"/>
              <w:jc w:val="center"/>
              <w:rPr>
                <w:szCs w:val="24"/>
              </w:rPr>
            </w:pPr>
          </w:p>
          <w:p w14:paraId="133DC651" w14:textId="52D8EFF0" w:rsidR="009D7E59" w:rsidRDefault="002E41CC" w:rsidP="00FE2E14">
            <w:pPr>
              <w:tabs>
                <w:tab w:val="left" w:pos="720"/>
                <w:tab w:val="left" w:pos="1380"/>
              </w:tabs>
              <w:spacing w:line="276" w:lineRule="auto"/>
              <w:jc w:val="center"/>
              <w:rPr>
                <w:szCs w:val="24"/>
              </w:rPr>
            </w:pPr>
            <w:r w:rsidRPr="002E41CC">
              <w:rPr>
                <w:noProof/>
                <w:szCs w:val="24"/>
              </w:rPr>
              <w:drawing>
                <wp:inline distT="0" distB="0" distL="0" distR="0" wp14:anchorId="5D5822C6" wp14:editId="0CD141E0">
                  <wp:extent cx="2258758" cy="2026920"/>
                  <wp:effectExtent l="0" t="0" r="8255" b="0"/>
                  <wp:docPr id="3" name="Picture 2">
                    <a:extLst xmlns:a="http://schemas.openxmlformats.org/drawingml/2006/main">
                      <a:ext uri="{FF2B5EF4-FFF2-40B4-BE49-F238E27FC236}">
                        <a16:creationId xmlns:a16="http://schemas.microsoft.com/office/drawing/2014/main" id="{770AF615-7743-3F73-7ABA-7C9444270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70AF615-7743-3F73-7ABA-7C944427014A}"/>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264600" cy="2032163"/>
                          </a:xfrm>
                          <a:prstGeom prst="rect">
                            <a:avLst/>
                          </a:prstGeom>
                        </pic:spPr>
                      </pic:pic>
                    </a:graphicData>
                  </a:graphic>
                </wp:inline>
              </w:drawing>
            </w:r>
          </w:p>
        </w:tc>
        <w:tc>
          <w:tcPr>
            <w:tcW w:w="3977" w:type="dxa"/>
          </w:tcPr>
          <w:tbl>
            <w:tblPr>
              <w:tblStyle w:val="TableGrid"/>
              <w:tblW w:w="3769" w:type="dxa"/>
              <w:tblLook w:val="04A0" w:firstRow="1" w:lastRow="0" w:firstColumn="1" w:lastColumn="0" w:noHBand="0" w:noVBand="1"/>
            </w:tblPr>
            <w:tblGrid>
              <w:gridCol w:w="705"/>
              <w:gridCol w:w="3064"/>
            </w:tblGrid>
            <w:tr w:rsidR="00FE2E14" w14:paraId="658DAE0E" w14:textId="77777777" w:rsidTr="002E41CC">
              <w:tc>
                <w:tcPr>
                  <w:tcW w:w="705" w:type="dxa"/>
                </w:tcPr>
                <w:p w14:paraId="0796AAB4" w14:textId="1333EA5B" w:rsidR="00FE2E14" w:rsidRPr="00FE2E14" w:rsidRDefault="00FE2E14" w:rsidP="00FE2E14">
                  <w:pPr>
                    <w:tabs>
                      <w:tab w:val="left" w:pos="720"/>
                      <w:tab w:val="left" w:pos="1380"/>
                    </w:tabs>
                    <w:spacing w:line="276" w:lineRule="auto"/>
                    <w:jc w:val="center"/>
                    <w:rPr>
                      <w:b/>
                      <w:bCs/>
                      <w:szCs w:val="24"/>
                    </w:rPr>
                  </w:pPr>
                  <w:r w:rsidRPr="00FE2E14">
                    <w:rPr>
                      <w:b/>
                      <w:bCs/>
                      <w:szCs w:val="24"/>
                    </w:rPr>
                    <w:t>Step</w:t>
                  </w:r>
                </w:p>
              </w:tc>
              <w:tc>
                <w:tcPr>
                  <w:tcW w:w="3064" w:type="dxa"/>
                </w:tcPr>
                <w:p w14:paraId="3A1F8066" w14:textId="3361CE98" w:rsidR="00FE2E14" w:rsidRDefault="00FE2E14" w:rsidP="00FE2E14">
                  <w:pPr>
                    <w:tabs>
                      <w:tab w:val="left" w:pos="720"/>
                      <w:tab w:val="left" w:pos="1380"/>
                    </w:tabs>
                    <w:spacing w:line="276" w:lineRule="auto"/>
                    <w:jc w:val="center"/>
                    <w:rPr>
                      <w:szCs w:val="24"/>
                    </w:rPr>
                  </w:pPr>
                  <w:r w:rsidRPr="00572287">
                    <w:rPr>
                      <w:b/>
                      <w:bCs/>
                      <w:sz w:val="22"/>
                      <w:szCs w:val="22"/>
                    </w:rPr>
                    <w:t>Input BM Displacement (</w:t>
                  </w:r>
                  <w:proofErr w:type="spellStart"/>
                  <w:r w:rsidRPr="00572287">
                    <w:rPr>
                      <w:b/>
                      <w:bCs/>
                      <w:sz w:val="22"/>
                      <w:szCs w:val="22"/>
                    </w:rPr>
                    <w:t>μm</w:t>
                  </w:r>
                  <w:proofErr w:type="spellEnd"/>
                  <w:r w:rsidRPr="00572287">
                    <w:rPr>
                      <w:b/>
                      <w:bCs/>
                      <w:sz w:val="22"/>
                      <w:szCs w:val="22"/>
                    </w:rPr>
                    <w:t>)</w:t>
                  </w:r>
                </w:p>
              </w:tc>
            </w:tr>
            <w:tr w:rsidR="00EF092A" w14:paraId="635E0048" w14:textId="77777777" w:rsidTr="002E41CC">
              <w:tc>
                <w:tcPr>
                  <w:tcW w:w="705" w:type="dxa"/>
                </w:tcPr>
                <w:p w14:paraId="075B4999" w14:textId="445C9B35" w:rsidR="00EF092A" w:rsidRDefault="00EF092A" w:rsidP="00EF092A">
                  <w:pPr>
                    <w:tabs>
                      <w:tab w:val="left" w:pos="720"/>
                      <w:tab w:val="left" w:pos="1380"/>
                    </w:tabs>
                    <w:spacing w:line="276" w:lineRule="auto"/>
                    <w:jc w:val="center"/>
                    <w:rPr>
                      <w:szCs w:val="24"/>
                    </w:rPr>
                  </w:pPr>
                  <w:r>
                    <w:rPr>
                      <w:szCs w:val="24"/>
                    </w:rPr>
                    <w:t>0</w:t>
                  </w:r>
                </w:p>
              </w:tc>
              <w:tc>
                <w:tcPr>
                  <w:tcW w:w="3064" w:type="dxa"/>
                </w:tcPr>
                <w:p w14:paraId="54232562" w14:textId="796BD8A2" w:rsidR="00EF092A" w:rsidRDefault="00EF092A" w:rsidP="00EF092A">
                  <w:pPr>
                    <w:tabs>
                      <w:tab w:val="left" w:pos="720"/>
                      <w:tab w:val="left" w:pos="1380"/>
                    </w:tabs>
                    <w:spacing w:line="276" w:lineRule="auto"/>
                    <w:jc w:val="center"/>
                    <w:rPr>
                      <w:szCs w:val="24"/>
                    </w:rPr>
                  </w:pPr>
                  <w:r w:rsidRPr="00572287">
                    <w:rPr>
                      <w:sz w:val="22"/>
                      <w:szCs w:val="22"/>
                    </w:rPr>
                    <w:t>0</w:t>
                  </w:r>
                </w:p>
              </w:tc>
            </w:tr>
            <w:tr w:rsidR="00EF092A" w14:paraId="6B0ED79F" w14:textId="77777777" w:rsidTr="002E41CC">
              <w:tc>
                <w:tcPr>
                  <w:tcW w:w="705" w:type="dxa"/>
                </w:tcPr>
                <w:p w14:paraId="283DC8A3" w14:textId="2FBB1F90" w:rsidR="00EF092A" w:rsidRDefault="00EF092A" w:rsidP="00EF092A">
                  <w:pPr>
                    <w:tabs>
                      <w:tab w:val="left" w:pos="720"/>
                      <w:tab w:val="left" w:pos="1380"/>
                    </w:tabs>
                    <w:spacing w:line="276" w:lineRule="auto"/>
                    <w:jc w:val="center"/>
                    <w:rPr>
                      <w:szCs w:val="24"/>
                    </w:rPr>
                  </w:pPr>
                  <w:r>
                    <w:rPr>
                      <w:szCs w:val="24"/>
                    </w:rPr>
                    <w:t>1</w:t>
                  </w:r>
                </w:p>
              </w:tc>
              <w:tc>
                <w:tcPr>
                  <w:tcW w:w="3064" w:type="dxa"/>
                </w:tcPr>
                <w:p w14:paraId="6546E011" w14:textId="3962A6DB" w:rsidR="00EF092A" w:rsidRDefault="00EF092A" w:rsidP="00EF092A">
                  <w:pPr>
                    <w:tabs>
                      <w:tab w:val="left" w:pos="720"/>
                      <w:tab w:val="left" w:pos="1380"/>
                    </w:tabs>
                    <w:spacing w:line="276" w:lineRule="auto"/>
                    <w:jc w:val="center"/>
                    <w:rPr>
                      <w:szCs w:val="24"/>
                    </w:rPr>
                  </w:pPr>
                  <w:r w:rsidRPr="00572287">
                    <w:rPr>
                      <w:sz w:val="22"/>
                      <w:szCs w:val="22"/>
                    </w:rPr>
                    <w:t>8.73</w:t>
                  </w:r>
                </w:p>
              </w:tc>
            </w:tr>
            <w:tr w:rsidR="00EF092A" w14:paraId="6486B932" w14:textId="77777777" w:rsidTr="002E41CC">
              <w:tc>
                <w:tcPr>
                  <w:tcW w:w="705" w:type="dxa"/>
                </w:tcPr>
                <w:p w14:paraId="3372DABC" w14:textId="38B6B2F3" w:rsidR="00EF092A" w:rsidRDefault="00EF092A" w:rsidP="00EF092A">
                  <w:pPr>
                    <w:tabs>
                      <w:tab w:val="left" w:pos="720"/>
                      <w:tab w:val="left" w:pos="1380"/>
                    </w:tabs>
                    <w:spacing w:line="276" w:lineRule="auto"/>
                    <w:jc w:val="center"/>
                    <w:rPr>
                      <w:szCs w:val="24"/>
                    </w:rPr>
                  </w:pPr>
                  <w:r>
                    <w:rPr>
                      <w:szCs w:val="24"/>
                    </w:rPr>
                    <w:t>2</w:t>
                  </w:r>
                </w:p>
              </w:tc>
              <w:tc>
                <w:tcPr>
                  <w:tcW w:w="3064" w:type="dxa"/>
                </w:tcPr>
                <w:p w14:paraId="583E2E65" w14:textId="18A7EE9C" w:rsidR="00EF092A" w:rsidRDefault="00EF092A" w:rsidP="00EF092A">
                  <w:pPr>
                    <w:tabs>
                      <w:tab w:val="left" w:pos="720"/>
                      <w:tab w:val="left" w:pos="1380"/>
                    </w:tabs>
                    <w:spacing w:line="276" w:lineRule="auto"/>
                    <w:jc w:val="center"/>
                    <w:rPr>
                      <w:szCs w:val="24"/>
                    </w:rPr>
                  </w:pPr>
                  <w:r w:rsidRPr="00572287">
                    <w:rPr>
                      <w:sz w:val="22"/>
                      <w:szCs w:val="22"/>
                    </w:rPr>
                    <w:t>-26.8</w:t>
                  </w:r>
                </w:p>
              </w:tc>
            </w:tr>
            <w:tr w:rsidR="00EF092A" w14:paraId="33E8DA4E" w14:textId="77777777" w:rsidTr="002E41CC">
              <w:tc>
                <w:tcPr>
                  <w:tcW w:w="705" w:type="dxa"/>
                </w:tcPr>
                <w:p w14:paraId="1F7BB192" w14:textId="21AEDFDE" w:rsidR="00EF092A" w:rsidRDefault="00EF092A" w:rsidP="00EF092A">
                  <w:pPr>
                    <w:tabs>
                      <w:tab w:val="left" w:pos="720"/>
                      <w:tab w:val="left" w:pos="1380"/>
                    </w:tabs>
                    <w:spacing w:line="276" w:lineRule="auto"/>
                    <w:jc w:val="center"/>
                    <w:rPr>
                      <w:szCs w:val="24"/>
                    </w:rPr>
                  </w:pPr>
                  <w:r>
                    <w:rPr>
                      <w:szCs w:val="24"/>
                    </w:rPr>
                    <w:t>3</w:t>
                  </w:r>
                </w:p>
              </w:tc>
              <w:tc>
                <w:tcPr>
                  <w:tcW w:w="3064" w:type="dxa"/>
                </w:tcPr>
                <w:p w14:paraId="6757F1EC" w14:textId="7D79A259" w:rsidR="00EF092A" w:rsidRDefault="00EF092A" w:rsidP="00EF092A">
                  <w:pPr>
                    <w:tabs>
                      <w:tab w:val="left" w:pos="720"/>
                      <w:tab w:val="left" w:pos="1380"/>
                    </w:tabs>
                    <w:spacing w:line="276" w:lineRule="auto"/>
                    <w:jc w:val="center"/>
                    <w:rPr>
                      <w:szCs w:val="24"/>
                    </w:rPr>
                  </w:pPr>
                  <w:r w:rsidRPr="00572287">
                    <w:rPr>
                      <w:sz w:val="22"/>
                      <w:szCs w:val="22"/>
                    </w:rPr>
                    <w:t>11.8</w:t>
                  </w:r>
                </w:p>
              </w:tc>
            </w:tr>
            <w:tr w:rsidR="00EF092A" w14:paraId="58E7C546" w14:textId="77777777" w:rsidTr="002E41CC">
              <w:tc>
                <w:tcPr>
                  <w:tcW w:w="705" w:type="dxa"/>
                </w:tcPr>
                <w:p w14:paraId="070BA793" w14:textId="4CCF08E9" w:rsidR="00EF092A" w:rsidRDefault="00EF092A" w:rsidP="00EF092A">
                  <w:pPr>
                    <w:tabs>
                      <w:tab w:val="left" w:pos="720"/>
                      <w:tab w:val="left" w:pos="1380"/>
                    </w:tabs>
                    <w:spacing w:line="276" w:lineRule="auto"/>
                    <w:jc w:val="center"/>
                    <w:rPr>
                      <w:szCs w:val="24"/>
                    </w:rPr>
                  </w:pPr>
                  <w:r>
                    <w:rPr>
                      <w:szCs w:val="24"/>
                    </w:rPr>
                    <w:t>4</w:t>
                  </w:r>
                </w:p>
              </w:tc>
              <w:tc>
                <w:tcPr>
                  <w:tcW w:w="3064" w:type="dxa"/>
                </w:tcPr>
                <w:p w14:paraId="65285F95" w14:textId="3E561BB4" w:rsidR="00EF092A" w:rsidRDefault="00EF092A" w:rsidP="00EF092A">
                  <w:pPr>
                    <w:tabs>
                      <w:tab w:val="left" w:pos="720"/>
                      <w:tab w:val="left" w:pos="1380"/>
                    </w:tabs>
                    <w:spacing w:line="276" w:lineRule="auto"/>
                    <w:jc w:val="center"/>
                    <w:rPr>
                      <w:szCs w:val="24"/>
                    </w:rPr>
                  </w:pPr>
                  <w:r w:rsidRPr="00572287">
                    <w:rPr>
                      <w:sz w:val="22"/>
                      <w:szCs w:val="22"/>
                    </w:rPr>
                    <w:t>-17.8</w:t>
                  </w:r>
                </w:p>
              </w:tc>
            </w:tr>
            <w:tr w:rsidR="00EF092A" w14:paraId="0F265766" w14:textId="77777777" w:rsidTr="002E41CC">
              <w:tc>
                <w:tcPr>
                  <w:tcW w:w="705" w:type="dxa"/>
                </w:tcPr>
                <w:p w14:paraId="4E87E8B8" w14:textId="3D95B480" w:rsidR="00EF092A" w:rsidRDefault="00EF092A" w:rsidP="00EF092A">
                  <w:pPr>
                    <w:tabs>
                      <w:tab w:val="left" w:pos="720"/>
                      <w:tab w:val="left" w:pos="1380"/>
                    </w:tabs>
                    <w:spacing w:line="276" w:lineRule="auto"/>
                    <w:jc w:val="center"/>
                    <w:rPr>
                      <w:szCs w:val="24"/>
                    </w:rPr>
                  </w:pPr>
                  <w:r>
                    <w:rPr>
                      <w:szCs w:val="24"/>
                    </w:rPr>
                    <w:t>5</w:t>
                  </w:r>
                </w:p>
              </w:tc>
              <w:tc>
                <w:tcPr>
                  <w:tcW w:w="3064" w:type="dxa"/>
                </w:tcPr>
                <w:p w14:paraId="4EF7AFF6" w14:textId="0871AD79" w:rsidR="00EF092A" w:rsidRDefault="00EF092A" w:rsidP="00EF092A">
                  <w:pPr>
                    <w:tabs>
                      <w:tab w:val="left" w:pos="720"/>
                      <w:tab w:val="left" w:pos="1380"/>
                    </w:tabs>
                    <w:spacing w:line="276" w:lineRule="auto"/>
                    <w:jc w:val="center"/>
                    <w:rPr>
                      <w:szCs w:val="24"/>
                    </w:rPr>
                  </w:pPr>
                  <w:r w:rsidRPr="00572287">
                    <w:rPr>
                      <w:sz w:val="22"/>
                      <w:szCs w:val="22"/>
                    </w:rPr>
                    <w:t>15.8</w:t>
                  </w:r>
                </w:p>
              </w:tc>
            </w:tr>
            <w:tr w:rsidR="00EF092A" w14:paraId="760C3A52" w14:textId="77777777" w:rsidTr="002E41CC">
              <w:tc>
                <w:tcPr>
                  <w:tcW w:w="705" w:type="dxa"/>
                </w:tcPr>
                <w:p w14:paraId="4CF38E2A" w14:textId="333A74E2" w:rsidR="00EF092A" w:rsidRDefault="00EF092A" w:rsidP="00EF092A">
                  <w:pPr>
                    <w:tabs>
                      <w:tab w:val="left" w:pos="720"/>
                      <w:tab w:val="left" w:pos="1380"/>
                    </w:tabs>
                    <w:spacing w:line="276" w:lineRule="auto"/>
                    <w:jc w:val="center"/>
                    <w:rPr>
                      <w:szCs w:val="24"/>
                    </w:rPr>
                  </w:pPr>
                  <w:r>
                    <w:rPr>
                      <w:szCs w:val="24"/>
                    </w:rPr>
                    <w:t>6</w:t>
                  </w:r>
                </w:p>
              </w:tc>
              <w:tc>
                <w:tcPr>
                  <w:tcW w:w="3064" w:type="dxa"/>
                </w:tcPr>
                <w:p w14:paraId="36A1BE3F" w14:textId="0C18AFB6" w:rsidR="00EF092A" w:rsidRDefault="00EF092A" w:rsidP="00EF092A">
                  <w:pPr>
                    <w:tabs>
                      <w:tab w:val="left" w:pos="720"/>
                      <w:tab w:val="left" w:pos="1380"/>
                    </w:tabs>
                    <w:spacing w:line="276" w:lineRule="auto"/>
                    <w:jc w:val="center"/>
                    <w:rPr>
                      <w:szCs w:val="24"/>
                    </w:rPr>
                  </w:pPr>
                  <w:r w:rsidRPr="00572287">
                    <w:rPr>
                      <w:sz w:val="22"/>
                      <w:szCs w:val="22"/>
                    </w:rPr>
                    <w:t>-11.0</w:t>
                  </w:r>
                </w:p>
              </w:tc>
            </w:tr>
            <w:tr w:rsidR="00EF092A" w14:paraId="3E537461" w14:textId="77777777" w:rsidTr="002E41CC">
              <w:tc>
                <w:tcPr>
                  <w:tcW w:w="705" w:type="dxa"/>
                </w:tcPr>
                <w:p w14:paraId="2AAB527A" w14:textId="64A2C888" w:rsidR="00EF092A" w:rsidRDefault="00EF092A" w:rsidP="00EF092A">
                  <w:pPr>
                    <w:tabs>
                      <w:tab w:val="left" w:pos="720"/>
                      <w:tab w:val="left" w:pos="1380"/>
                    </w:tabs>
                    <w:spacing w:line="276" w:lineRule="auto"/>
                    <w:jc w:val="center"/>
                    <w:rPr>
                      <w:szCs w:val="24"/>
                    </w:rPr>
                  </w:pPr>
                  <w:r>
                    <w:rPr>
                      <w:szCs w:val="24"/>
                    </w:rPr>
                    <w:t>7</w:t>
                  </w:r>
                </w:p>
              </w:tc>
              <w:tc>
                <w:tcPr>
                  <w:tcW w:w="3064" w:type="dxa"/>
                </w:tcPr>
                <w:p w14:paraId="0987EB1D" w14:textId="2A1987CD" w:rsidR="00EF092A" w:rsidRDefault="00EF092A" w:rsidP="00EF092A">
                  <w:pPr>
                    <w:tabs>
                      <w:tab w:val="left" w:pos="720"/>
                      <w:tab w:val="left" w:pos="1380"/>
                    </w:tabs>
                    <w:spacing w:line="276" w:lineRule="auto"/>
                    <w:jc w:val="center"/>
                    <w:rPr>
                      <w:szCs w:val="24"/>
                    </w:rPr>
                  </w:pPr>
                  <w:r w:rsidRPr="00572287">
                    <w:rPr>
                      <w:sz w:val="22"/>
                      <w:szCs w:val="22"/>
                    </w:rPr>
                    <w:t>1.16</w:t>
                  </w:r>
                </w:p>
              </w:tc>
            </w:tr>
            <w:tr w:rsidR="00EF092A" w14:paraId="2C24E617" w14:textId="77777777" w:rsidTr="002E41CC">
              <w:tc>
                <w:tcPr>
                  <w:tcW w:w="705" w:type="dxa"/>
                </w:tcPr>
                <w:p w14:paraId="2D24D402" w14:textId="469DAACA" w:rsidR="00EF092A" w:rsidRDefault="00EF092A" w:rsidP="00EF092A">
                  <w:pPr>
                    <w:tabs>
                      <w:tab w:val="left" w:pos="720"/>
                      <w:tab w:val="left" w:pos="1380"/>
                    </w:tabs>
                    <w:spacing w:line="276" w:lineRule="auto"/>
                    <w:jc w:val="center"/>
                    <w:rPr>
                      <w:szCs w:val="24"/>
                    </w:rPr>
                  </w:pPr>
                  <w:r>
                    <w:rPr>
                      <w:szCs w:val="24"/>
                    </w:rPr>
                    <w:t>8</w:t>
                  </w:r>
                </w:p>
              </w:tc>
              <w:tc>
                <w:tcPr>
                  <w:tcW w:w="3064" w:type="dxa"/>
                </w:tcPr>
                <w:p w14:paraId="78E60A45" w14:textId="307B7D2B" w:rsidR="00EF092A" w:rsidRDefault="00EF092A" w:rsidP="00EF092A">
                  <w:pPr>
                    <w:tabs>
                      <w:tab w:val="left" w:pos="720"/>
                      <w:tab w:val="left" w:pos="1380"/>
                    </w:tabs>
                    <w:spacing w:line="276" w:lineRule="auto"/>
                    <w:jc w:val="center"/>
                    <w:rPr>
                      <w:szCs w:val="24"/>
                    </w:rPr>
                  </w:pPr>
                  <w:r w:rsidRPr="00572287">
                    <w:rPr>
                      <w:sz w:val="22"/>
                      <w:szCs w:val="22"/>
                    </w:rPr>
                    <w:t>-11.9</w:t>
                  </w:r>
                </w:p>
              </w:tc>
            </w:tr>
            <w:tr w:rsidR="00EF092A" w14:paraId="74E95533" w14:textId="77777777" w:rsidTr="002E41CC">
              <w:tc>
                <w:tcPr>
                  <w:tcW w:w="705" w:type="dxa"/>
                </w:tcPr>
                <w:p w14:paraId="677937EE" w14:textId="29ADF0E2" w:rsidR="00EF092A" w:rsidRDefault="00EF092A" w:rsidP="00EF092A">
                  <w:pPr>
                    <w:tabs>
                      <w:tab w:val="left" w:pos="720"/>
                      <w:tab w:val="left" w:pos="1380"/>
                    </w:tabs>
                    <w:spacing w:line="276" w:lineRule="auto"/>
                    <w:jc w:val="center"/>
                    <w:rPr>
                      <w:szCs w:val="24"/>
                    </w:rPr>
                  </w:pPr>
                  <w:r>
                    <w:rPr>
                      <w:szCs w:val="24"/>
                    </w:rPr>
                    <w:t>9</w:t>
                  </w:r>
                </w:p>
              </w:tc>
              <w:tc>
                <w:tcPr>
                  <w:tcW w:w="3064" w:type="dxa"/>
                </w:tcPr>
                <w:p w14:paraId="306384C5" w14:textId="0C7DAF38" w:rsidR="00EF092A" w:rsidRDefault="00EF092A" w:rsidP="00EF092A">
                  <w:pPr>
                    <w:tabs>
                      <w:tab w:val="left" w:pos="720"/>
                      <w:tab w:val="left" w:pos="1380"/>
                    </w:tabs>
                    <w:spacing w:line="276" w:lineRule="auto"/>
                    <w:jc w:val="center"/>
                    <w:rPr>
                      <w:szCs w:val="24"/>
                    </w:rPr>
                  </w:pPr>
                  <w:r w:rsidRPr="00572287">
                    <w:rPr>
                      <w:sz w:val="22"/>
                      <w:szCs w:val="22"/>
                    </w:rPr>
                    <w:t>-1.85</w:t>
                  </w:r>
                </w:p>
              </w:tc>
            </w:tr>
          </w:tbl>
          <w:p w14:paraId="43EDDA2E" w14:textId="77777777" w:rsidR="009D7E59" w:rsidRDefault="009D7E59" w:rsidP="00FE2E14">
            <w:pPr>
              <w:tabs>
                <w:tab w:val="left" w:pos="720"/>
                <w:tab w:val="left" w:pos="1380"/>
              </w:tabs>
              <w:spacing w:line="276" w:lineRule="auto"/>
              <w:jc w:val="center"/>
              <w:rPr>
                <w:szCs w:val="24"/>
              </w:rPr>
            </w:pPr>
          </w:p>
        </w:tc>
      </w:tr>
    </w:tbl>
    <w:p w14:paraId="669FDF2C" w14:textId="77777777" w:rsidR="00BC2990" w:rsidRDefault="00CD11AB" w:rsidP="00BC2990">
      <w:pPr>
        <w:keepNext/>
        <w:tabs>
          <w:tab w:val="left" w:pos="720"/>
          <w:tab w:val="left" w:pos="1380"/>
        </w:tabs>
        <w:spacing w:after="0" w:line="276" w:lineRule="auto"/>
        <w:jc w:val="center"/>
      </w:pPr>
      <w:r w:rsidRPr="00CD11AB">
        <w:rPr>
          <w:rFonts w:cs="Times New Roman"/>
          <w:noProof/>
          <w:szCs w:val="24"/>
        </w:rPr>
        <w:lastRenderedPageBreak/>
        <w:drawing>
          <wp:inline distT="0" distB="0" distL="0" distR="0" wp14:anchorId="0D8776A0" wp14:editId="0112D0DC">
            <wp:extent cx="5486400" cy="3509645"/>
            <wp:effectExtent l="0" t="0" r="0" b="0"/>
            <wp:docPr id="971871734" name="Picture 1"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71734" name="Picture 1" descr="Chart, surface chart&#10;&#10;Description automatically generated"/>
                    <pic:cNvPicPr/>
                  </pic:nvPicPr>
                  <pic:blipFill>
                    <a:blip r:embed="rId26"/>
                    <a:stretch>
                      <a:fillRect/>
                    </a:stretch>
                  </pic:blipFill>
                  <pic:spPr>
                    <a:xfrm>
                      <a:off x="0" y="0"/>
                      <a:ext cx="5486400" cy="3509645"/>
                    </a:xfrm>
                    <a:prstGeom prst="rect">
                      <a:avLst/>
                    </a:prstGeom>
                  </pic:spPr>
                </pic:pic>
              </a:graphicData>
            </a:graphic>
          </wp:inline>
        </w:drawing>
      </w:r>
    </w:p>
    <w:p w14:paraId="6D669C31" w14:textId="07E87F26" w:rsidR="00BC2990" w:rsidRDefault="00BC2990" w:rsidP="00BC2990">
      <w:pPr>
        <w:tabs>
          <w:tab w:val="left" w:pos="720"/>
          <w:tab w:val="left" w:pos="1380"/>
        </w:tabs>
        <w:spacing w:after="0" w:line="276" w:lineRule="auto"/>
        <w:jc w:val="center"/>
        <w:rPr>
          <w:rFonts w:cs="Times New Roman"/>
          <w:szCs w:val="24"/>
        </w:rPr>
      </w:pPr>
      <w:bookmarkStart w:id="50" w:name="_Toc133858577"/>
      <w:r w:rsidRPr="00BC2990">
        <w:rPr>
          <w:b/>
          <w:bCs/>
        </w:rPr>
        <w:t xml:space="preserve">Figure </w:t>
      </w:r>
      <w:r w:rsidRPr="00BC2990">
        <w:rPr>
          <w:b/>
          <w:bCs/>
        </w:rPr>
        <w:fldChar w:fldCharType="begin"/>
      </w:r>
      <w:r w:rsidRPr="00BC2990">
        <w:rPr>
          <w:b/>
          <w:bCs/>
        </w:rPr>
        <w:instrText xml:space="preserve"> SEQ Figure \* ARABIC </w:instrText>
      </w:r>
      <w:r w:rsidRPr="00BC2990">
        <w:rPr>
          <w:b/>
          <w:bCs/>
        </w:rPr>
        <w:fldChar w:fldCharType="separate"/>
      </w:r>
      <w:r w:rsidR="008263B7">
        <w:rPr>
          <w:b/>
          <w:bCs/>
          <w:noProof/>
        </w:rPr>
        <w:t>17</w:t>
      </w:r>
      <w:r w:rsidRPr="00BC2990">
        <w:rPr>
          <w:b/>
          <w:bCs/>
        </w:rPr>
        <w:fldChar w:fldCharType="end"/>
      </w:r>
      <w:r w:rsidRPr="00BC2990">
        <w:rPr>
          <w:b/>
          <w:bCs/>
        </w:rPr>
        <w:t>.</w:t>
      </w:r>
      <w:r w:rsidRPr="00BC2990">
        <w:rPr>
          <w:rFonts w:cs="Times New Roman"/>
          <w:szCs w:val="24"/>
        </w:rPr>
        <w:t xml:space="preserve"> </w:t>
      </w:r>
      <w:r>
        <w:rPr>
          <w:rFonts w:cs="Times New Roman"/>
          <w:szCs w:val="24"/>
        </w:rPr>
        <w:t>The behavior of the microscale OC model during blast transmission. The OC response during the BM’s maximum displacement into the SM and ST are shown in (a) and (b), respectively. As shown by the color bars on the left, blue corresponds to the lowest displacement while orange and red mark the highest displacement.</w:t>
      </w:r>
      <w:bookmarkEnd w:id="50"/>
    </w:p>
    <w:p w14:paraId="13882B91" w14:textId="77777777" w:rsidR="00BD14F9" w:rsidRDefault="00BD14F9" w:rsidP="00BC2990">
      <w:pPr>
        <w:tabs>
          <w:tab w:val="left" w:pos="720"/>
          <w:tab w:val="left" w:pos="1380"/>
        </w:tabs>
        <w:spacing w:after="0" w:line="276" w:lineRule="auto"/>
        <w:rPr>
          <w:rFonts w:cs="Times New Roman"/>
          <w:szCs w:val="24"/>
        </w:rPr>
      </w:pPr>
    </w:p>
    <w:p w14:paraId="0F3A7587" w14:textId="0EC16789" w:rsidR="0081450D" w:rsidRDefault="006E6A9E" w:rsidP="00093143">
      <w:pPr>
        <w:tabs>
          <w:tab w:val="left" w:pos="720"/>
          <w:tab w:val="left" w:pos="1380"/>
        </w:tabs>
        <w:spacing w:after="0" w:line="480" w:lineRule="auto"/>
        <w:jc w:val="both"/>
        <w:rPr>
          <w:rFonts w:cs="Times New Roman"/>
          <w:szCs w:val="24"/>
        </w:rPr>
      </w:pPr>
      <w:r>
        <w:rPr>
          <w:rFonts w:cs="Times New Roman"/>
          <w:szCs w:val="24"/>
        </w:rPr>
        <w:tab/>
        <w:t xml:space="preserve">The </w:t>
      </w:r>
      <w:r w:rsidR="00C026EA">
        <w:rPr>
          <w:rFonts w:cs="Times New Roman"/>
          <w:szCs w:val="24"/>
        </w:rPr>
        <w:t>displacement of the</w:t>
      </w:r>
      <w:r w:rsidR="0097277C">
        <w:rPr>
          <w:rFonts w:cs="Times New Roman"/>
          <w:szCs w:val="24"/>
        </w:rPr>
        <w:t xml:space="preserve"> OHCs </w:t>
      </w:r>
      <w:r w:rsidR="005D0C17">
        <w:rPr>
          <w:rFonts w:cs="Times New Roman"/>
          <w:szCs w:val="24"/>
        </w:rPr>
        <w:t xml:space="preserve">versus BM displacement amplitude is shown in </w:t>
      </w:r>
      <w:r w:rsidR="005D0C17" w:rsidRPr="00294C34">
        <w:rPr>
          <w:rFonts w:cs="Times New Roman"/>
          <w:b/>
          <w:bCs/>
          <w:szCs w:val="24"/>
        </w:rPr>
        <w:t xml:space="preserve">Fig. </w:t>
      </w:r>
      <w:r w:rsidR="00CD11AB" w:rsidRPr="00294C34">
        <w:rPr>
          <w:rFonts w:cs="Times New Roman"/>
          <w:b/>
          <w:bCs/>
          <w:szCs w:val="24"/>
        </w:rPr>
        <w:t>1</w:t>
      </w:r>
      <w:r w:rsidR="00F665A1">
        <w:rPr>
          <w:rFonts w:cs="Times New Roman"/>
          <w:b/>
          <w:bCs/>
          <w:szCs w:val="24"/>
        </w:rPr>
        <w:t>8</w:t>
      </w:r>
      <w:r w:rsidR="00AE614D">
        <w:rPr>
          <w:rFonts w:cs="Times New Roman"/>
          <w:szCs w:val="24"/>
        </w:rPr>
        <w:t xml:space="preserve">. </w:t>
      </w:r>
      <w:r w:rsidR="0081450D" w:rsidRPr="00933D82">
        <w:rPr>
          <w:rFonts w:cs="Times New Roman"/>
          <w:b/>
          <w:bCs/>
          <w:szCs w:val="24"/>
        </w:rPr>
        <w:t>Figure 1</w:t>
      </w:r>
      <w:r w:rsidR="00F665A1">
        <w:rPr>
          <w:rFonts w:cs="Times New Roman"/>
          <w:b/>
          <w:bCs/>
          <w:szCs w:val="24"/>
        </w:rPr>
        <w:t>8</w:t>
      </w:r>
      <w:r w:rsidR="0081450D" w:rsidRPr="00933D82">
        <w:rPr>
          <w:rFonts w:cs="Times New Roman"/>
          <w:b/>
          <w:bCs/>
          <w:szCs w:val="24"/>
        </w:rPr>
        <w:t>(a)</w:t>
      </w:r>
      <w:r w:rsidR="0081450D">
        <w:rPr>
          <w:rFonts w:cs="Times New Roman"/>
          <w:szCs w:val="24"/>
        </w:rPr>
        <w:t xml:space="preserve"> shows the OHC displacement of the inner, middle, and outer OHCs. </w:t>
      </w:r>
      <w:r w:rsidR="008F408C">
        <w:rPr>
          <w:rFonts w:cs="Times New Roman"/>
          <w:szCs w:val="24"/>
        </w:rPr>
        <w:t xml:space="preserve">The OHC displacement displays a linear relationship with the BM displacement. </w:t>
      </w:r>
      <w:r w:rsidR="0081450D">
        <w:rPr>
          <w:rFonts w:cs="Times New Roman"/>
          <w:szCs w:val="24"/>
        </w:rPr>
        <w:t xml:space="preserve">The </w:t>
      </w:r>
      <w:r w:rsidR="008F408C">
        <w:rPr>
          <w:rFonts w:cs="Times New Roman"/>
          <w:szCs w:val="24"/>
        </w:rPr>
        <w:t xml:space="preserve">radial </w:t>
      </w:r>
      <w:r w:rsidR="0081450D">
        <w:rPr>
          <w:rFonts w:cs="Times New Roman"/>
          <w:szCs w:val="24"/>
        </w:rPr>
        <w:t xml:space="preserve">variation in these results is not </w:t>
      </w:r>
      <w:r w:rsidR="00493C76">
        <w:rPr>
          <w:rFonts w:cs="Times New Roman"/>
          <w:szCs w:val="24"/>
        </w:rPr>
        <w:t>substantial</w:t>
      </w:r>
      <w:r w:rsidR="0081450D">
        <w:rPr>
          <w:rFonts w:cs="Times New Roman"/>
          <w:szCs w:val="24"/>
        </w:rPr>
        <w:t xml:space="preserve">, with a maximum percent difference of </w:t>
      </w:r>
      <w:r w:rsidR="003B3017">
        <w:rPr>
          <w:rFonts w:cs="Times New Roman"/>
          <w:szCs w:val="24"/>
        </w:rPr>
        <w:t xml:space="preserve">5.83% when </w:t>
      </w:r>
      <w:r w:rsidR="00A0584F">
        <w:rPr>
          <w:rFonts w:cs="Times New Roman"/>
          <w:szCs w:val="24"/>
        </w:rPr>
        <w:t xml:space="preserve">the BM displacement is -26.8 </w:t>
      </w:r>
      <w:r w:rsidR="00A0584F" w:rsidRPr="00BA4E7C">
        <w:rPr>
          <w:rFonts w:cs="Times New Roman"/>
          <w:szCs w:val="24"/>
        </w:rPr>
        <w:t>μm</w:t>
      </w:r>
      <w:r w:rsidR="00A0584F">
        <w:rPr>
          <w:rFonts w:cs="Times New Roman"/>
          <w:szCs w:val="24"/>
        </w:rPr>
        <w:t xml:space="preserve">. </w:t>
      </w:r>
      <w:r w:rsidR="00493C76">
        <w:rPr>
          <w:rFonts w:cs="Times New Roman"/>
          <w:szCs w:val="24"/>
        </w:rPr>
        <w:t xml:space="preserve">Notably, while the middle and outer OHC displacements </w:t>
      </w:r>
      <w:r w:rsidR="00423DE4">
        <w:rPr>
          <w:rFonts w:cs="Times New Roman"/>
          <w:szCs w:val="24"/>
        </w:rPr>
        <w:t>align very closely, the inner OHC is more distinct, displaying a slightly lower displacement am</w:t>
      </w:r>
      <w:r w:rsidR="00B40D90">
        <w:rPr>
          <w:rFonts w:cs="Times New Roman"/>
          <w:szCs w:val="24"/>
        </w:rPr>
        <w:t xml:space="preserve">plitude </w:t>
      </w:r>
      <w:r w:rsidR="00423DE4">
        <w:rPr>
          <w:rFonts w:cs="Times New Roman"/>
          <w:szCs w:val="24"/>
        </w:rPr>
        <w:t>than the other OHCs.</w:t>
      </w:r>
      <w:r w:rsidR="00B40D90">
        <w:rPr>
          <w:rFonts w:cs="Times New Roman"/>
          <w:szCs w:val="24"/>
        </w:rPr>
        <w:t xml:space="preserve"> The longitudinal variation in OHC displacement, illustrated in </w:t>
      </w:r>
      <w:r w:rsidR="00B40D90" w:rsidRPr="004E4F0C">
        <w:rPr>
          <w:rFonts w:cs="Times New Roman"/>
          <w:b/>
          <w:bCs/>
          <w:szCs w:val="24"/>
        </w:rPr>
        <w:t>Fig. 1</w:t>
      </w:r>
      <w:r w:rsidR="00F665A1">
        <w:rPr>
          <w:rFonts w:cs="Times New Roman"/>
          <w:b/>
          <w:bCs/>
          <w:szCs w:val="24"/>
        </w:rPr>
        <w:t>8</w:t>
      </w:r>
      <w:r w:rsidR="00B40D90" w:rsidRPr="004E4F0C">
        <w:rPr>
          <w:rFonts w:cs="Times New Roman"/>
          <w:b/>
          <w:bCs/>
          <w:szCs w:val="24"/>
        </w:rPr>
        <w:t>(b)</w:t>
      </w:r>
      <w:r w:rsidR="00B40D90">
        <w:rPr>
          <w:rFonts w:cs="Times New Roman"/>
          <w:szCs w:val="24"/>
        </w:rPr>
        <w:t xml:space="preserve">, shows even less of a distinction between </w:t>
      </w:r>
      <w:r w:rsidR="004E4F0C">
        <w:rPr>
          <w:rFonts w:cs="Times New Roman"/>
          <w:szCs w:val="24"/>
        </w:rPr>
        <w:t>the OHC results. This is consistent with other modeling results that indicated longitudinal variation in the model was not significant.</w:t>
      </w:r>
      <w:r w:rsidR="000B33C1">
        <w:rPr>
          <w:rFonts w:cs="Times New Roman"/>
          <w:szCs w:val="24"/>
        </w:rPr>
        <w:t xml:space="preserve"> The radial variation in the OHC strains is shown in </w:t>
      </w:r>
      <w:r w:rsidR="000B33C1" w:rsidRPr="006977C6">
        <w:rPr>
          <w:rFonts w:cs="Times New Roman"/>
          <w:b/>
          <w:bCs/>
          <w:szCs w:val="24"/>
        </w:rPr>
        <w:t>Fig. 1</w:t>
      </w:r>
      <w:r w:rsidR="00F665A1">
        <w:rPr>
          <w:rFonts w:cs="Times New Roman"/>
          <w:b/>
          <w:bCs/>
          <w:szCs w:val="24"/>
        </w:rPr>
        <w:t>9</w:t>
      </w:r>
      <w:r w:rsidR="000B33C1">
        <w:rPr>
          <w:rFonts w:cs="Times New Roman"/>
          <w:szCs w:val="24"/>
        </w:rPr>
        <w:t xml:space="preserve">. </w:t>
      </w:r>
      <w:r w:rsidR="00C6616E">
        <w:rPr>
          <w:rFonts w:cs="Times New Roman"/>
          <w:szCs w:val="24"/>
        </w:rPr>
        <w:t xml:space="preserve">As expected, strain is higher when the BM displacement into the SM or ST is greater. </w:t>
      </w:r>
      <w:r w:rsidR="006A6C95">
        <w:rPr>
          <w:rFonts w:cs="Times New Roman"/>
          <w:szCs w:val="24"/>
        </w:rPr>
        <w:lastRenderedPageBreak/>
        <w:t>It is clear based on these results that the middle OHC has significantly less strain</w:t>
      </w:r>
      <w:r w:rsidR="00B343E6">
        <w:rPr>
          <w:rFonts w:cs="Times New Roman"/>
          <w:szCs w:val="24"/>
        </w:rPr>
        <w:t xml:space="preserve"> than the other OHCs, with a percent difference of 28.0</w:t>
      </w:r>
      <w:r w:rsidR="00C6616E">
        <w:rPr>
          <w:rFonts w:cs="Times New Roman"/>
          <w:szCs w:val="24"/>
        </w:rPr>
        <w:t xml:space="preserve">2%. This is the first example of </w:t>
      </w:r>
      <w:r w:rsidR="006977C6">
        <w:rPr>
          <w:rFonts w:cs="Times New Roman"/>
          <w:szCs w:val="24"/>
        </w:rPr>
        <w:t>the strain results showing greater differences between tissues in the radial direction than the displacement results.</w:t>
      </w:r>
    </w:p>
    <w:p w14:paraId="6FCD9FF1" w14:textId="12877FC3" w:rsidR="00692ECC" w:rsidRDefault="002738BF" w:rsidP="00093143">
      <w:pPr>
        <w:tabs>
          <w:tab w:val="left" w:pos="720"/>
          <w:tab w:val="left" w:pos="1380"/>
        </w:tabs>
        <w:spacing w:after="0" w:line="480" w:lineRule="auto"/>
        <w:jc w:val="both"/>
        <w:rPr>
          <w:rFonts w:cs="Times New Roman"/>
          <w:szCs w:val="24"/>
        </w:rPr>
      </w:pPr>
      <w:r>
        <w:rPr>
          <w:rFonts w:cs="Times New Roman"/>
          <w:szCs w:val="24"/>
        </w:rPr>
        <w:tab/>
        <w:t xml:space="preserve">The RL displacements at the maximum BM displacements into the SM and ST are shown in </w:t>
      </w:r>
      <w:r w:rsidRPr="0099385A">
        <w:rPr>
          <w:rFonts w:cs="Times New Roman"/>
          <w:b/>
          <w:bCs/>
          <w:szCs w:val="24"/>
        </w:rPr>
        <w:t>Fig</w:t>
      </w:r>
      <w:r w:rsidR="00620314" w:rsidRPr="0099385A">
        <w:rPr>
          <w:rFonts w:cs="Times New Roman"/>
          <w:b/>
          <w:bCs/>
          <w:szCs w:val="24"/>
        </w:rPr>
        <w:t>s</w:t>
      </w:r>
      <w:r w:rsidRPr="0099385A">
        <w:rPr>
          <w:rFonts w:cs="Times New Roman"/>
          <w:b/>
          <w:bCs/>
          <w:szCs w:val="24"/>
        </w:rPr>
        <w:t xml:space="preserve">. </w:t>
      </w:r>
      <w:r w:rsidR="00BC2990">
        <w:rPr>
          <w:rFonts w:cs="Times New Roman"/>
          <w:b/>
          <w:bCs/>
          <w:szCs w:val="24"/>
        </w:rPr>
        <w:t>20</w:t>
      </w:r>
      <w:r w:rsidR="00620314" w:rsidRPr="0099385A">
        <w:rPr>
          <w:rFonts w:cs="Times New Roman"/>
          <w:b/>
          <w:bCs/>
          <w:szCs w:val="24"/>
        </w:rPr>
        <w:t>(a)</w:t>
      </w:r>
      <w:r w:rsidR="00620314">
        <w:rPr>
          <w:rFonts w:cs="Times New Roman"/>
          <w:szCs w:val="24"/>
        </w:rPr>
        <w:t xml:space="preserve"> and </w:t>
      </w:r>
      <w:r w:rsidR="00BC2990">
        <w:rPr>
          <w:rFonts w:cs="Times New Roman"/>
          <w:b/>
          <w:bCs/>
          <w:szCs w:val="24"/>
        </w:rPr>
        <w:t>20</w:t>
      </w:r>
      <w:r w:rsidR="00620314" w:rsidRPr="0099385A">
        <w:rPr>
          <w:rFonts w:cs="Times New Roman"/>
          <w:b/>
          <w:bCs/>
          <w:szCs w:val="24"/>
        </w:rPr>
        <w:t>(b)</w:t>
      </w:r>
      <w:r w:rsidR="00620314">
        <w:rPr>
          <w:rFonts w:cs="Times New Roman"/>
          <w:szCs w:val="24"/>
        </w:rPr>
        <w:t>, respectively</w:t>
      </w:r>
      <w:r>
        <w:rPr>
          <w:rFonts w:cs="Times New Roman"/>
          <w:szCs w:val="24"/>
        </w:rPr>
        <w:t xml:space="preserve">. </w:t>
      </w:r>
      <w:r w:rsidR="00E8603D">
        <w:rPr>
          <w:rFonts w:cs="Times New Roman"/>
          <w:szCs w:val="24"/>
        </w:rPr>
        <w:t xml:space="preserve">The region of the RL </w:t>
      </w:r>
      <w:r w:rsidR="002615A7">
        <w:rPr>
          <w:rFonts w:cs="Times New Roman"/>
          <w:szCs w:val="24"/>
        </w:rPr>
        <w:t>connected to</w:t>
      </w:r>
      <w:r w:rsidR="00E8603D">
        <w:rPr>
          <w:rFonts w:cs="Times New Roman"/>
          <w:szCs w:val="24"/>
        </w:rPr>
        <w:t xml:space="preserve"> the OHC</w:t>
      </w:r>
      <w:r w:rsidR="00FA30FC">
        <w:rPr>
          <w:rFonts w:cs="Times New Roman"/>
          <w:szCs w:val="24"/>
        </w:rPr>
        <w:t xml:space="preserve"> consistently</w:t>
      </w:r>
      <w:r w:rsidR="00E42041">
        <w:rPr>
          <w:rFonts w:cs="Times New Roman"/>
          <w:szCs w:val="24"/>
        </w:rPr>
        <w:t xml:space="preserve"> </w:t>
      </w:r>
      <w:r w:rsidR="003C0AB8">
        <w:rPr>
          <w:rFonts w:cs="Times New Roman"/>
          <w:szCs w:val="24"/>
        </w:rPr>
        <w:t>displayed the</w:t>
      </w:r>
      <w:r w:rsidR="00E42041">
        <w:rPr>
          <w:rFonts w:cs="Times New Roman"/>
          <w:szCs w:val="24"/>
        </w:rPr>
        <w:t xml:space="preserve"> highest d</w:t>
      </w:r>
      <w:r w:rsidR="00FA30FC">
        <w:rPr>
          <w:rFonts w:cs="Times New Roman"/>
          <w:szCs w:val="24"/>
        </w:rPr>
        <w:t>isplacement</w:t>
      </w:r>
      <w:r w:rsidR="003C0AB8">
        <w:rPr>
          <w:rFonts w:cs="Times New Roman"/>
          <w:szCs w:val="24"/>
        </w:rPr>
        <w:t xml:space="preserve"> on the membrane</w:t>
      </w:r>
      <w:r w:rsidR="00810DB3">
        <w:rPr>
          <w:rFonts w:cs="Times New Roman"/>
          <w:szCs w:val="24"/>
        </w:rPr>
        <w:t>, while the areas of the RL connected to the pillar cells and IHCs showed the lowest displacement.</w:t>
      </w:r>
      <w:r w:rsidR="004B3FF3">
        <w:rPr>
          <w:rFonts w:cs="Times New Roman"/>
          <w:szCs w:val="24"/>
        </w:rPr>
        <w:t xml:space="preserve"> Despite the RL region around the OHCs showing </w:t>
      </w:r>
      <w:r w:rsidR="007C0B31">
        <w:rPr>
          <w:rFonts w:cs="Times New Roman"/>
          <w:szCs w:val="24"/>
        </w:rPr>
        <w:t xml:space="preserve">the highest displacement, this region never </w:t>
      </w:r>
      <w:r w:rsidR="007264C7">
        <w:rPr>
          <w:rFonts w:cs="Times New Roman"/>
          <w:szCs w:val="24"/>
        </w:rPr>
        <w:t>contacted</w:t>
      </w:r>
      <w:r w:rsidR="007C0B31">
        <w:rPr>
          <w:rFonts w:cs="Times New Roman"/>
          <w:szCs w:val="24"/>
        </w:rPr>
        <w:t xml:space="preserve"> the TcM</w:t>
      </w:r>
      <w:r w:rsidR="00501CE7">
        <w:rPr>
          <w:rFonts w:cs="Times New Roman"/>
          <w:szCs w:val="24"/>
        </w:rPr>
        <w:t xml:space="preserve"> due to the presence of the HBs.</w:t>
      </w:r>
    </w:p>
    <w:p w14:paraId="53E75712" w14:textId="77777777" w:rsidR="00066561" w:rsidRDefault="00FF636C" w:rsidP="00066561">
      <w:pPr>
        <w:keepNext/>
        <w:tabs>
          <w:tab w:val="left" w:pos="720"/>
          <w:tab w:val="left" w:pos="1380"/>
        </w:tabs>
        <w:spacing w:after="0" w:line="276" w:lineRule="auto"/>
        <w:jc w:val="center"/>
      </w:pPr>
      <w:r w:rsidRPr="00FF636C">
        <w:rPr>
          <w:rFonts w:cs="Times New Roman"/>
          <w:noProof/>
          <w:szCs w:val="24"/>
        </w:rPr>
        <w:drawing>
          <wp:inline distT="0" distB="0" distL="0" distR="0" wp14:anchorId="31DDEE8F" wp14:editId="7C174894">
            <wp:extent cx="5486400" cy="2411730"/>
            <wp:effectExtent l="0" t="0" r="0" b="7620"/>
            <wp:docPr id="1461686388"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686388" name="Picture 1" descr="Chart, scatter chart&#10;&#10;Description automatically generated"/>
                    <pic:cNvPicPr/>
                  </pic:nvPicPr>
                  <pic:blipFill>
                    <a:blip r:embed="rId27"/>
                    <a:stretch>
                      <a:fillRect/>
                    </a:stretch>
                  </pic:blipFill>
                  <pic:spPr>
                    <a:xfrm>
                      <a:off x="0" y="0"/>
                      <a:ext cx="5486400" cy="2411730"/>
                    </a:xfrm>
                    <a:prstGeom prst="rect">
                      <a:avLst/>
                    </a:prstGeom>
                  </pic:spPr>
                </pic:pic>
              </a:graphicData>
            </a:graphic>
          </wp:inline>
        </w:drawing>
      </w:r>
    </w:p>
    <w:p w14:paraId="247CBFEC" w14:textId="60515BCC" w:rsidR="00CB4C62" w:rsidRDefault="00066561" w:rsidP="00066561">
      <w:pPr>
        <w:tabs>
          <w:tab w:val="left" w:pos="720"/>
          <w:tab w:val="left" w:pos="1380"/>
        </w:tabs>
        <w:spacing w:after="0" w:line="276" w:lineRule="auto"/>
        <w:jc w:val="center"/>
        <w:rPr>
          <w:rFonts w:cs="Times New Roman"/>
          <w:szCs w:val="24"/>
        </w:rPr>
      </w:pPr>
      <w:bookmarkStart w:id="51" w:name="_Toc133858578"/>
      <w:r w:rsidRPr="00066561">
        <w:rPr>
          <w:b/>
          <w:bCs/>
        </w:rPr>
        <w:t xml:space="preserve">Figure </w:t>
      </w:r>
      <w:r w:rsidRPr="00066561">
        <w:rPr>
          <w:b/>
          <w:bCs/>
        </w:rPr>
        <w:fldChar w:fldCharType="begin"/>
      </w:r>
      <w:r w:rsidRPr="00066561">
        <w:rPr>
          <w:b/>
          <w:bCs/>
        </w:rPr>
        <w:instrText xml:space="preserve"> SEQ Figure \* ARABIC </w:instrText>
      </w:r>
      <w:r w:rsidRPr="00066561">
        <w:rPr>
          <w:b/>
          <w:bCs/>
        </w:rPr>
        <w:fldChar w:fldCharType="separate"/>
      </w:r>
      <w:r w:rsidR="008263B7">
        <w:rPr>
          <w:b/>
          <w:bCs/>
          <w:noProof/>
        </w:rPr>
        <w:t>18</w:t>
      </w:r>
      <w:r w:rsidRPr="00066561">
        <w:rPr>
          <w:b/>
          <w:bCs/>
        </w:rPr>
        <w:fldChar w:fldCharType="end"/>
      </w:r>
      <w:r w:rsidRPr="00066561">
        <w:rPr>
          <w:b/>
          <w:bCs/>
        </w:rPr>
        <w:t>.</w:t>
      </w:r>
      <w:r w:rsidRPr="00066561">
        <w:rPr>
          <w:rFonts w:cs="Times New Roman"/>
          <w:szCs w:val="24"/>
        </w:rPr>
        <w:t xml:space="preserve"> </w:t>
      </w:r>
      <w:r>
        <w:rPr>
          <w:rFonts w:cs="Times New Roman"/>
          <w:szCs w:val="24"/>
        </w:rPr>
        <w:t>The OHC displacement reported by the microscale model of the OC. (a) The displacement of the outer (black), middle (red), and inner (blue) OHCs, indicating radial variation in the results. (b) The displacement of the 1</w:t>
      </w:r>
      <w:r w:rsidRPr="00320B7B">
        <w:rPr>
          <w:rFonts w:cs="Times New Roman"/>
          <w:szCs w:val="24"/>
          <w:vertAlign w:val="superscript"/>
        </w:rPr>
        <w:t>st</w:t>
      </w:r>
      <w:r>
        <w:rPr>
          <w:rFonts w:cs="Times New Roman"/>
          <w:szCs w:val="24"/>
        </w:rPr>
        <w:t>(black), 3</w:t>
      </w:r>
      <w:r w:rsidRPr="00320B7B">
        <w:rPr>
          <w:rFonts w:cs="Times New Roman"/>
          <w:szCs w:val="24"/>
          <w:vertAlign w:val="superscript"/>
        </w:rPr>
        <w:t>rd</w:t>
      </w:r>
      <w:r>
        <w:rPr>
          <w:rFonts w:cs="Times New Roman"/>
          <w:szCs w:val="24"/>
        </w:rPr>
        <w:t>(green), and 5</w:t>
      </w:r>
      <w:r w:rsidRPr="00320B7B">
        <w:rPr>
          <w:rFonts w:cs="Times New Roman"/>
          <w:szCs w:val="24"/>
          <w:vertAlign w:val="superscript"/>
        </w:rPr>
        <w:t>th</w:t>
      </w:r>
      <w:r>
        <w:rPr>
          <w:rFonts w:cs="Times New Roman"/>
          <w:szCs w:val="24"/>
        </w:rPr>
        <w:t xml:space="preserve"> (orange) rows of OHCs, indicating longitudinal variation in the model. The inner OHC displacement is plotted.</w:t>
      </w:r>
      <w:bookmarkEnd w:id="51"/>
    </w:p>
    <w:p w14:paraId="30085D2A" w14:textId="51BC6636" w:rsidR="00FF636C" w:rsidRDefault="00FF636C">
      <w:pPr>
        <w:rPr>
          <w:rFonts w:cs="Times New Roman"/>
          <w:szCs w:val="24"/>
        </w:rPr>
      </w:pPr>
      <w:r>
        <w:rPr>
          <w:rFonts w:cs="Times New Roman"/>
          <w:szCs w:val="24"/>
        </w:rPr>
        <w:br w:type="page"/>
      </w:r>
    </w:p>
    <w:p w14:paraId="0AA2CA25" w14:textId="77777777" w:rsidR="00066561" w:rsidRDefault="00A70F05" w:rsidP="00066561">
      <w:pPr>
        <w:keepNext/>
        <w:tabs>
          <w:tab w:val="left" w:pos="720"/>
          <w:tab w:val="left" w:pos="1380"/>
        </w:tabs>
        <w:spacing w:after="0" w:line="276" w:lineRule="auto"/>
        <w:jc w:val="center"/>
      </w:pPr>
      <w:r w:rsidRPr="00A70F05">
        <w:rPr>
          <w:rFonts w:cs="Times New Roman"/>
          <w:noProof/>
          <w:szCs w:val="24"/>
        </w:rPr>
        <w:lastRenderedPageBreak/>
        <w:drawing>
          <wp:inline distT="0" distB="0" distL="0" distR="0" wp14:anchorId="274B02D4" wp14:editId="5B96544B">
            <wp:extent cx="2567940" cy="2298248"/>
            <wp:effectExtent l="0" t="0" r="3810" b="6985"/>
            <wp:docPr id="612200784"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00784" name="Picture 1" descr="Chart, line chart&#10;&#10;Description automatically generated"/>
                    <pic:cNvPicPr/>
                  </pic:nvPicPr>
                  <pic:blipFill>
                    <a:blip r:embed="rId28"/>
                    <a:stretch>
                      <a:fillRect/>
                    </a:stretch>
                  </pic:blipFill>
                  <pic:spPr>
                    <a:xfrm>
                      <a:off x="0" y="0"/>
                      <a:ext cx="2573334" cy="2303075"/>
                    </a:xfrm>
                    <a:prstGeom prst="rect">
                      <a:avLst/>
                    </a:prstGeom>
                  </pic:spPr>
                </pic:pic>
              </a:graphicData>
            </a:graphic>
          </wp:inline>
        </w:drawing>
      </w:r>
    </w:p>
    <w:p w14:paraId="43AA1017" w14:textId="707CD068" w:rsidR="00501CE7" w:rsidRDefault="00066561" w:rsidP="00066561">
      <w:pPr>
        <w:tabs>
          <w:tab w:val="left" w:pos="720"/>
          <w:tab w:val="left" w:pos="1380"/>
        </w:tabs>
        <w:spacing w:after="0" w:line="276" w:lineRule="auto"/>
        <w:jc w:val="center"/>
        <w:rPr>
          <w:rFonts w:cs="Times New Roman"/>
          <w:szCs w:val="24"/>
        </w:rPr>
      </w:pPr>
      <w:bookmarkStart w:id="52" w:name="_Toc133858579"/>
      <w:r w:rsidRPr="00066561">
        <w:rPr>
          <w:b/>
          <w:bCs/>
        </w:rPr>
        <w:t xml:space="preserve">Figure </w:t>
      </w:r>
      <w:r w:rsidRPr="00066561">
        <w:rPr>
          <w:b/>
          <w:bCs/>
        </w:rPr>
        <w:fldChar w:fldCharType="begin"/>
      </w:r>
      <w:r w:rsidRPr="00066561">
        <w:rPr>
          <w:b/>
          <w:bCs/>
        </w:rPr>
        <w:instrText xml:space="preserve"> SEQ Figure \* ARABIC </w:instrText>
      </w:r>
      <w:r w:rsidRPr="00066561">
        <w:rPr>
          <w:b/>
          <w:bCs/>
        </w:rPr>
        <w:fldChar w:fldCharType="separate"/>
      </w:r>
      <w:r w:rsidR="008263B7">
        <w:rPr>
          <w:b/>
          <w:bCs/>
          <w:noProof/>
        </w:rPr>
        <w:t>19</w:t>
      </w:r>
      <w:r w:rsidRPr="00066561">
        <w:rPr>
          <w:b/>
          <w:bCs/>
        </w:rPr>
        <w:fldChar w:fldCharType="end"/>
      </w:r>
      <w:r w:rsidRPr="00066561">
        <w:rPr>
          <w:b/>
          <w:bCs/>
        </w:rPr>
        <w:t>.</w:t>
      </w:r>
      <w:r>
        <w:t xml:space="preserve"> </w:t>
      </w:r>
      <w:r>
        <w:rPr>
          <w:rFonts w:cs="Times New Roman"/>
          <w:szCs w:val="24"/>
        </w:rPr>
        <w:t>The OHC principal strain reported by the microscale model of the OC. The outer (black), middle (red), and inner (blue) OHC strains are plotted.</w:t>
      </w:r>
      <w:bookmarkEnd w:id="52"/>
    </w:p>
    <w:p w14:paraId="1E35A1AF" w14:textId="77777777" w:rsidR="002546F1" w:rsidRDefault="002546F1" w:rsidP="002546F1">
      <w:pPr>
        <w:tabs>
          <w:tab w:val="left" w:pos="720"/>
          <w:tab w:val="left" w:pos="1380"/>
        </w:tabs>
        <w:spacing w:after="0" w:line="276" w:lineRule="auto"/>
        <w:jc w:val="center"/>
        <w:rPr>
          <w:rFonts w:cs="Times New Roman"/>
          <w:szCs w:val="24"/>
        </w:rPr>
      </w:pPr>
    </w:p>
    <w:p w14:paraId="0F0B890A" w14:textId="77777777" w:rsidR="00346B29" w:rsidRDefault="00B36126" w:rsidP="00346B29">
      <w:pPr>
        <w:keepNext/>
        <w:tabs>
          <w:tab w:val="left" w:pos="720"/>
          <w:tab w:val="left" w:pos="1380"/>
        </w:tabs>
        <w:spacing w:after="0" w:line="276" w:lineRule="auto"/>
        <w:jc w:val="center"/>
      </w:pPr>
      <w:r w:rsidRPr="00B36126">
        <w:rPr>
          <w:rFonts w:cs="Times New Roman"/>
          <w:noProof/>
          <w:szCs w:val="24"/>
        </w:rPr>
        <w:drawing>
          <wp:inline distT="0" distB="0" distL="0" distR="0" wp14:anchorId="392451AA" wp14:editId="142C2A8E">
            <wp:extent cx="4251960" cy="3588576"/>
            <wp:effectExtent l="0" t="0" r="0" b="0"/>
            <wp:docPr id="1427359577" name="Picture 1"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59577" name="Picture 1" descr="Chart, surface chart&#10;&#10;Description automatically generated"/>
                    <pic:cNvPicPr/>
                  </pic:nvPicPr>
                  <pic:blipFill>
                    <a:blip r:embed="rId29"/>
                    <a:stretch>
                      <a:fillRect/>
                    </a:stretch>
                  </pic:blipFill>
                  <pic:spPr>
                    <a:xfrm>
                      <a:off x="0" y="0"/>
                      <a:ext cx="4254534" cy="3590748"/>
                    </a:xfrm>
                    <a:prstGeom prst="rect">
                      <a:avLst/>
                    </a:prstGeom>
                  </pic:spPr>
                </pic:pic>
              </a:graphicData>
            </a:graphic>
          </wp:inline>
        </w:drawing>
      </w:r>
    </w:p>
    <w:p w14:paraId="32CF54B7" w14:textId="53FF9504" w:rsidR="00346B29" w:rsidRDefault="00346B29" w:rsidP="00346B29">
      <w:pPr>
        <w:tabs>
          <w:tab w:val="left" w:pos="720"/>
          <w:tab w:val="left" w:pos="1380"/>
        </w:tabs>
        <w:spacing w:after="0" w:line="276" w:lineRule="auto"/>
        <w:jc w:val="center"/>
        <w:rPr>
          <w:rFonts w:cs="Times New Roman"/>
          <w:szCs w:val="24"/>
        </w:rPr>
      </w:pPr>
      <w:bookmarkStart w:id="53" w:name="_Toc133858580"/>
      <w:r w:rsidRPr="00346B29">
        <w:rPr>
          <w:b/>
          <w:bCs/>
        </w:rPr>
        <w:t xml:space="preserve">Figure </w:t>
      </w:r>
      <w:r w:rsidRPr="00346B29">
        <w:rPr>
          <w:b/>
          <w:bCs/>
        </w:rPr>
        <w:fldChar w:fldCharType="begin"/>
      </w:r>
      <w:r w:rsidRPr="00346B29">
        <w:rPr>
          <w:b/>
          <w:bCs/>
        </w:rPr>
        <w:instrText xml:space="preserve"> SEQ Figure \* ARABIC </w:instrText>
      </w:r>
      <w:r w:rsidRPr="00346B29">
        <w:rPr>
          <w:b/>
          <w:bCs/>
        </w:rPr>
        <w:fldChar w:fldCharType="separate"/>
      </w:r>
      <w:r w:rsidR="008263B7">
        <w:rPr>
          <w:b/>
          <w:bCs/>
          <w:noProof/>
        </w:rPr>
        <w:t>20</w:t>
      </w:r>
      <w:r w:rsidRPr="00346B29">
        <w:rPr>
          <w:b/>
          <w:bCs/>
        </w:rPr>
        <w:fldChar w:fldCharType="end"/>
      </w:r>
      <w:r w:rsidRPr="00346B29">
        <w:rPr>
          <w:b/>
          <w:bCs/>
        </w:rPr>
        <w:t>.</w:t>
      </w:r>
      <w:r w:rsidRPr="00346B29">
        <w:rPr>
          <w:rFonts w:cs="Times New Roman"/>
          <w:szCs w:val="24"/>
        </w:rPr>
        <w:t xml:space="preserve"> </w:t>
      </w:r>
      <w:r>
        <w:rPr>
          <w:rFonts w:cs="Times New Roman"/>
          <w:szCs w:val="24"/>
        </w:rPr>
        <w:t xml:space="preserve">The total RL displacement during blast </w:t>
      </w:r>
      <w:r w:rsidR="00A60D38">
        <w:rPr>
          <w:rFonts w:cs="Times New Roman"/>
          <w:szCs w:val="24"/>
        </w:rPr>
        <w:t xml:space="preserve">wave </w:t>
      </w:r>
      <w:r>
        <w:rPr>
          <w:rFonts w:cs="Times New Roman"/>
          <w:szCs w:val="24"/>
        </w:rPr>
        <w:t>transmission. (a) and (b) show the RL displacement when the BM displacement is 15.8 μm and -26.8 μm, respectively. The left color bars indicate the RL displacement amplitude.</w:t>
      </w:r>
      <w:bookmarkEnd w:id="53"/>
    </w:p>
    <w:p w14:paraId="0E330CF7" w14:textId="77777777" w:rsidR="00501CE7" w:rsidRDefault="00501CE7" w:rsidP="00066561">
      <w:pPr>
        <w:tabs>
          <w:tab w:val="left" w:pos="720"/>
          <w:tab w:val="left" w:pos="1380"/>
        </w:tabs>
        <w:spacing w:after="0" w:line="276" w:lineRule="auto"/>
        <w:rPr>
          <w:rFonts w:cs="Times New Roman"/>
          <w:szCs w:val="24"/>
        </w:rPr>
      </w:pPr>
    </w:p>
    <w:p w14:paraId="4724F2B8" w14:textId="55685F87" w:rsidR="00FC497C" w:rsidRDefault="001777BD" w:rsidP="00093143">
      <w:pPr>
        <w:tabs>
          <w:tab w:val="left" w:pos="720"/>
          <w:tab w:val="left" w:pos="1380"/>
        </w:tabs>
        <w:spacing w:after="0" w:line="480" w:lineRule="auto"/>
        <w:jc w:val="both"/>
        <w:rPr>
          <w:rFonts w:cs="Times New Roman"/>
          <w:szCs w:val="24"/>
        </w:rPr>
      </w:pPr>
      <w:r>
        <w:rPr>
          <w:rFonts w:cs="Times New Roman"/>
          <w:szCs w:val="24"/>
        </w:rPr>
        <w:tab/>
        <w:t>The</w:t>
      </w:r>
      <w:r w:rsidR="00901CF1">
        <w:rPr>
          <w:rFonts w:cs="Times New Roman"/>
          <w:szCs w:val="24"/>
        </w:rPr>
        <w:t xml:space="preserve"> HBs during the maximum BM displacement into the SM and ST are shown in </w:t>
      </w:r>
      <w:r w:rsidR="00901CF1" w:rsidRPr="003755EB">
        <w:rPr>
          <w:rFonts w:cs="Times New Roman"/>
          <w:b/>
          <w:bCs/>
          <w:szCs w:val="24"/>
        </w:rPr>
        <w:t>Fig</w:t>
      </w:r>
      <w:r w:rsidR="00533285" w:rsidRPr="003755EB">
        <w:rPr>
          <w:rFonts w:cs="Times New Roman"/>
          <w:b/>
          <w:bCs/>
          <w:szCs w:val="24"/>
        </w:rPr>
        <w:t>s. 2</w:t>
      </w:r>
      <w:r w:rsidR="004F3713">
        <w:rPr>
          <w:rFonts w:cs="Times New Roman"/>
          <w:b/>
          <w:bCs/>
          <w:szCs w:val="24"/>
        </w:rPr>
        <w:t>1</w:t>
      </w:r>
      <w:r w:rsidR="00533285" w:rsidRPr="003755EB">
        <w:rPr>
          <w:rFonts w:cs="Times New Roman"/>
          <w:b/>
          <w:bCs/>
          <w:szCs w:val="24"/>
        </w:rPr>
        <w:t xml:space="preserve">(a) </w:t>
      </w:r>
      <w:r w:rsidR="00533285" w:rsidRPr="003755EB">
        <w:rPr>
          <w:rFonts w:cs="Times New Roman"/>
          <w:szCs w:val="24"/>
        </w:rPr>
        <w:t>and</w:t>
      </w:r>
      <w:r w:rsidR="00533285" w:rsidRPr="003755EB">
        <w:rPr>
          <w:rFonts w:cs="Times New Roman"/>
          <w:b/>
          <w:bCs/>
          <w:szCs w:val="24"/>
        </w:rPr>
        <w:t xml:space="preserve"> 20(b)</w:t>
      </w:r>
      <w:r w:rsidR="00084863">
        <w:rPr>
          <w:rFonts w:cs="Times New Roman"/>
          <w:szCs w:val="24"/>
        </w:rPr>
        <w:t xml:space="preserve">. </w:t>
      </w:r>
      <w:r w:rsidR="006A2222">
        <w:rPr>
          <w:rFonts w:cs="Times New Roman"/>
          <w:szCs w:val="24"/>
        </w:rPr>
        <w:t xml:space="preserve">As </w:t>
      </w:r>
      <w:r w:rsidR="000F23ED" w:rsidRPr="000F23ED">
        <w:rPr>
          <w:rFonts w:cs="Times New Roman"/>
          <w:b/>
          <w:bCs/>
          <w:szCs w:val="24"/>
        </w:rPr>
        <w:t>Fig. 2</w:t>
      </w:r>
      <w:r w:rsidR="004F3713">
        <w:rPr>
          <w:rFonts w:cs="Times New Roman"/>
          <w:b/>
          <w:bCs/>
          <w:szCs w:val="24"/>
        </w:rPr>
        <w:t>1</w:t>
      </w:r>
      <w:r w:rsidR="000F23ED">
        <w:rPr>
          <w:rFonts w:cs="Times New Roman"/>
          <w:szCs w:val="24"/>
        </w:rPr>
        <w:t xml:space="preserve"> </w:t>
      </w:r>
      <w:r w:rsidR="002C1AA8">
        <w:rPr>
          <w:rFonts w:cs="Times New Roman"/>
          <w:szCs w:val="24"/>
        </w:rPr>
        <w:t xml:space="preserve">demonstrates, depending on whether the BM </w:t>
      </w:r>
      <w:r w:rsidR="002C1AA8">
        <w:rPr>
          <w:rFonts w:cs="Times New Roman"/>
          <w:szCs w:val="24"/>
        </w:rPr>
        <w:lastRenderedPageBreak/>
        <w:t xml:space="preserve">displacement is into the SM </w:t>
      </w:r>
      <w:r w:rsidR="00533285">
        <w:rPr>
          <w:rFonts w:cs="Times New Roman"/>
          <w:szCs w:val="24"/>
        </w:rPr>
        <w:t>or ST</w:t>
      </w:r>
      <w:r w:rsidR="002C1AA8">
        <w:rPr>
          <w:rFonts w:cs="Times New Roman"/>
          <w:szCs w:val="24"/>
        </w:rPr>
        <w:t xml:space="preserve">, </w:t>
      </w:r>
      <w:r w:rsidR="00675E7D">
        <w:rPr>
          <w:rFonts w:cs="Times New Roman"/>
          <w:szCs w:val="24"/>
        </w:rPr>
        <w:t>the HBs will bend inward or outward</w:t>
      </w:r>
      <w:r w:rsidR="00622611">
        <w:rPr>
          <w:rFonts w:cs="Times New Roman"/>
          <w:szCs w:val="24"/>
        </w:rPr>
        <w:t>, respectively</w:t>
      </w:r>
      <w:r w:rsidR="00675E7D">
        <w:rPr>
          <w:rFonts w:cs="Times New Roman"/>
          <w:szCs w:val="24"/>
        </w:rPr>
        <w:t xml:space="preserve">. </w:t>
      </w:r>
      <w:r w:rsidR="00622611">
        <w:rPr>
          <w:rFonts w:cs="Times New Roman"/>
          <w:szCs w:val="24"/>
        </w:rPr>
        <w:t>Another pattern is also illustrat</w:t>
      </w:r>
      <w:r w:rsidR="00FE6CF7">
        <w:rPr>
          <w:rFonts w:cs="Times New Roman"/>
          <w:szCs w:val="24"/>
        </w:rPr>
        <w:t>ed by this figure. As</w:t>
      </w:r>
      <w:r w:rsidR="00504535">
        <w:rPr>
          <w:rFonts w:cs="Times New Roman"/>
          <w:szCs w:val="24"/>
        </w:rPr>
        <w:t xml:space="preserve"> BM displacement amplitude increases in either direction, the </w:t>
      </w:r>
      <w:r w:rsidR="00FE6CF7">
        <w:rPr>
          <w:rFonts w:cs="Times New Roman"/>
          <w:szCs w:val="24"/>
        </w:rPr>
        <w:t xml:space="preserve">HBs are </w:t>
      </w:r>
      <w:r w:rsidR="003755EB">
        <w:rPr>
          <w:rFonts w:cs="Times New Roman"/>
          <w:szCs w:val="24"/>
        </w:rPr>
        <w:t xml:space="preserve">moved to be increasingly parallel with the RL. </w:t>
      </w:r>
      <w:r w:rsidR="004E7241">
        <w:rPr>
          <w:rFonts w:cs="Times New Roman"/>
          <w:szCs w:val="24"/>
        </w:rPr>
        <w:t xml:space="preserve">The displacement and strain of the HBs </w:t>
      </w:r>
      <w:r w:rsidR="000F23ED">
        <w:rPr>
          <w:rFonts w:cs="Times New Roman"/>
          <w:szCs w:val="24"/>
        </w:rPr>
        <w:t>versus</w:t>
      </w:r>
      <w:r w:rsidR="004E7241">
        <w:rPr>
          <w:rFonts w:cs="Times New Roman"/>
          <w:szCs w:val="24"/>
        </w:rPr>
        <w:t xml:space="preserve"> the BM displacement </w:t>
      </w:r>
      <w:r w:rsidR="0057208A">
        <w:rPr>
          <w:rFonts w:cs="Times New Roman"/>
          <w:szCs w:val="24"/>
        </w:rPr>
        <w:t xml:space="preserve">is plotted in </w:t>
      </w:r>
      <w:r w:rsidR="0057208A" w:rsidRPr="00FC497C">
        <w:rPr>
          <w:rFonts w:cs="Times New Roman"/>
          <w:b/>
          <w:bCs/>
          <w:szCs w:val="24"/>
        </w:rPr>
        <w:t xml:space="preserve">Figs. </w:t>
      </w:r>
      <w:r w:rsidR="000F23ED" w:rsidRPr="00FC497C">
        <w:rPr>
          <w:rFonts w:cs="Times New Roman"/>
          <w:b/>
          <w:bCs/>
          <w:szCs w:val="24"/>
        </w:rPr>
        <w:t>2</w:t>
      </w:r>
      <w:r w:rsidR="004F3713">
        <w:rPr>
          <w:rFonts w:cs="Times New Roman"/>
          <w:b/>
          <w:bCs/>
          <w:szCs w:val="24"/>
        </w:rPr>
        <w:t>2</w:t>
      </w:r>
      <w:r w:rsidR="0057208A" w:rsidRPr="00FC497C">
        <w:rPr>
          <w:rFonts w:cs="Times New Roman"/>
          <w:b/>
          <w:bCs/>
          <w:szCs w:val="24"/>
        </w:rPr>
        <w:t>(a)</w:t>
      </w:r>
      <w:r w:rsidR="0057208A">
        <w:rPr>
          <w:rFonts w:cs="Times New Roman"/>
          <w:szCs w:val="24"/>
        </w:rPr>
        <w:t xml:space="preserve"> and </w:t>
      </w:r>
      <w:r w:rsidR="000F23ED" w:rsidRPr="00FC497C">
        <w:rPr>
          <w:rFonts w:cs="Times New Roman"/>
          <w:b/>
          <w:bCs/>
          <w:szCs w:val="24"/>
        </w:rPr>
        <w:t>2</w:t>
      </w:r>
      <w:r w:rsidR="004F3713">
        <w:rPr>
          <w:rFonts w:cs="Times New Roman"/>
          <w:b/>
          <w:bCs/>
          <w:szCs w:val="24"/>
        </w:rPr>
        <w:t>2</w:t>
      </w:r>
      <w:r w:rsidR="0057208A" w:rsidRPr="00FC497C">
        <w:rPr>
          <w:rFonts w:cs="Times New Roman"/>
          <w:b/>
          <w:bCs/>
          <w:szCs w:val="24"/>
        </w:rPr>
        <w:t>(b)</w:t>
      </w:r>
      <w:r w:rsidR="00FB1C65">
        <w:rPr>
          <w:rFonts w:cs="Times New Roman"/>
          <w:szCs w:val="24"/>
        </w:rPr>
        <w:t xml:space="preserve">. </w:t>
      </w:r>
      <w:r w:rsidR="00FB4D2B">
        <w:rPr>
          <w:rFonts w:cs="Times New Roman"/>
          <w:szCs w:val="24"/>
        </w:rPr>
        <w:t xml:space="preserve">Like the OHCs, the HB displacements have a linear relationship with BM displacement. The outer HB displays the strongest displacement amplitude, with the inner HB showing the lowest displacement. The maximum percent difference between the outer and inner HB displacements </w:t>
      </w:r>
      <w:r w:rsidR="00721A33">
        <w:rPr>
          <w:rFonts w:cs="Times New Roman"/>
          <w:szCs w:val="24"/>
        </w:rPr>
        <w:t xml:space="preserve">is </w:t>
      </w:r>
      <w:r w:rsidR="00B64F11">
        <w:rPr>
          <w:rFonts w:cs="Times New Roman"/>
          <w:szCs w:val="24"/>
        </w:rPr>
        <w:t>9.</w:t>
      </w:r>
      <w:r w:rsidR="008F56FF">
        <w:rPr>
          <w:rFonts w:cs="Times New Roman"/>
          <w:szCs w:val="24"/>
        </w:rPr>
        <w:t xml:space="preserve">96%, greater than the percent difference between the radial OHC displacements. </w:t>
      </w:r>
      <w:r w:rsidR="004C2171">
        <w:rPr>
          <w:rFonts w:cs="Times New Roman"/>
          <w:szCs w:val="24"/>
        </w:rPr>
        <w:t xml:space="preserve">Looking at </w:t>
      </w:r>
      <w:r w:rsidR="004C2171" w:rsidRPr="00525EF5">
        <w:rPr>
          <w:rFonts w:cs="Times New Roman"/>
          <w:b/>
          <w:bCs/>
          <w:szCs w:val="24"/>
        </w:rPr>
        <w:t>Fig. 2</w:t>
      </w:r>
      <w:r w:rsidR="004F3713">
        <w:rPr>
          <w:rFonts w:cs="Times New Roman"/>
          <w:b/>
          <w:bCs/>
          <w:szCs w:val="24"/>
        </w:rPr>
        <w:t>2</w:t>
      </w:r>
      <w:r w:rsidR="004C2171" w:rsidRPr="00525EF5">
        <w:rPr>
          <w:rFonts w:cs="Times New Roman"/>
          <w:b/>
          <w:bCs/>
          <w:szCs w:val="24"/>
        </w:rPr>
        <w:t>(b)</w:t>
      </w:r>
      <w:r w:rsidR="004C2171">
        <w:rPr>
          <w:rFonts w:cs="Times New Roman"/>
          <w:szCs w:val="24"/>
        </w:rPr>
        <w:t xml:space="preserve">, </w:t>
      </w:r>
      <w:r w:rsidR="00E446B2">
        <w:rPr>
          <w:rFonts w:cs="Times New Roman"/>
          <w:szCs w:val="24"/>
        </w:rPr>
        <w:t xml:space="preserve">the middle </w:t>
      </w:r>
      <w:r w:rsidR="00722A88">
        <w:rPr>
          <w:rFonts w:cs="Times New Roman"/>
          <w:szCs w:val="24"/>
        </w:rPr>
        <w:t>HB</w:t>
      </w:r>
      <w:r w:rsidR="00E446B2">
        <w:rPr>
          <w:rFonts w:cs="Times New Roman"/>
          <w:szCs w:val="24"/>
        </w:rPr>
        <w:t xml:space="preserve"> principal strain </w:t>
      </w:r>
      <w:r w:rsidR="00902D32">
        <w:rPr>
          <w:rFonts w:cs="Times New Roman"/>
          <w:szCs w:val="24"/>
        </w:rPr>
        <w:t xml:space="preserve">is significantly lower than the inner and outer </w:t>
      </w:r>
      <w:r w:rsidR="00722A88">
        <w:rPr>
          <w:rFonts w:cs="Times New Roman"/>
          <w:szCs w:val="24"/>
        </w:rPr>
        <w:t>HB</w:t>
      </w:r>
      <w:r w:rsidR="00902D32">
        <w:rPr>
          <w:rFonts w:cs="Times New Roman"/>
          <w:szCs w:val="24"/>
        </w:rPr>
        <w:t xml:space="preserve"> strains, with a maximum percent difference of </w:t>
      </w:r>
      <w:r w:rsidR="00983F4D">
        <w:rPr>
          <w:rFonts w:cs="Times New Roman"/>
          <w:szCs w:val="24"/>
        </w:rPr>
        <w:t>36.27%</w:t>
      </w:r>
      <w:r w:rsidR="002347CA">
        <w:rPr>
          <w:rFonts w:cs="Times New Roman"/>
          <w:szCs w:val="24"/>
        </w:rPr>
        <w:t xml:space="preserve"> when the BM displacement into the ST peaks. Thi</w:t>
      </w:r>
      <w:r w:rsidR="001A0E85">
        <w:rPr>
          <w:rFonts w:cs="Times New Roman"/>
          <w:szCs w:val="24"/>
        </w:rPr>
        <w:t>s is a significant difference, limited only to the middle HB</w:t>
      </w:r>
      <w:r w:rsidR="00525EF5">
        <w:rPr>
          <w:rFonts w:cs="Times New Roman"/>
          <w:szCs w:val="24"/>
        </w:rPr>
        <w:t>, that does not follow the same pattern as the HB displacement variation.</w:t>
      </w:r>
    </w:p>
    <w:p w14:paraId="1CCEC3B8" w14:textId="77777777" w:rsidR="006C5147" w:rsidRDefault="00F73C7F" w:rsidP="006C5147">
      <w:pPr>
        <w:keepNext/>
        <w:tabs>
          <w:tab w:val="left" w:pos="720"/>
          <w:tab w:val="left" w:pos="1380"/>
        </w:tabs>
        <w:spacing w:after="0" w:line="276" w:lineRule="auto"/>
        <w:jc w:val="center"/>
      </w:pPr>
      <w:r w:rsidRPr="00F73C7F">
        <w:rPr>
          <w:rFonts w:cs="Times New Roman"/>
          <w:noProof/>
          <w:szCs w:val="24"/>
        </w:rPr>
        <w:drawing>
          <wp:inline distT="0" distB="0" distL="0" distR="0" wp14:anchorId="02E3F925" wp14:editId="0062D25D">
            <wp:extent cx="4403090" cy="3017140"/>
            <wp:effectExtent l="0" t="0" r="0" b="0"/>
            <wp:docPr id="985218180"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18180" name="Picture 1" descr="Text&#10;&#10;Description automatically generated"/>
                    <pic:cNvPicPr/>
                  </pic:nvPicPr>
                  <pic:blipFill rotWithShape="1">
                    <a:blip r:embed="rId30"/>
                    <a:srcRect t="501" b="313"/>
                    <a:stretch/>
                  </pic:blipFill>
                  <pic:spPr bwMode="auto">
                    <a:xfrm>
                      <a:off x="0" y="0"/>
                      <a:ext cx="4415882" cy="3025905"/>
                    </a:xfrm>
                    <a:prstGeom prst="rect">
                      <a:avLst/>
                    </a:prstGeom>
                    <a:ln>
                      <a:noFill/>
                    </a:ln>
                    <a:extLst>
                      <a:ext uri="{53640926-AAD7-44D8-BBD7-CCE9431645EC}">
                        <a14:shadowObscured xmlns:a14="http://schemas.microsoft.com/office/drawing/2010/main"/>
                      </a:ext>
                    </a:extLst>
                  </pic:spPr>
                </pic:pic>
              </a:graphicData>
            </a:graphic>
          </wp:inline>
        </w:drawing>
      </w:r>
    </w:p>
    <w:p w14:paraId="299008FD" w14:textId="0B3714CA" w:rsidR="00FC497C" w:rsidRDefault="006C5147" w:rsidP="006C5147">
      <w:pPr>
        <w:tabs>
          <w:tab w:val="left" w:pos="720"/>
          <w:tab w:val="left" w:pos="1380"/>
        </w:tabs>
        <w:spacing w:after="0" w:line="276" w:lineRule="auto"/>
        <w:jc w:val="center"/>
        <w:rPr>
          <w:rFonts w:cs="Times New Roman"/>
          <w:szCs w:val="24"/>
        </w:rPr>
      </w:pPr>
      <w:bookmarkStart w:id="54" w:name="_Toc133858581"/>
      <w:r w:rsidRPr="006C5147">
        <w:rPr>
          <w:b/>
          <w:bCs/>
        </w:rPr>
        <w:t xml:space="preserve">Figure </w:t>
      </w:r>
      <w:r w:rsidRPr="006C5147">
        <w:rPr>
          <w:b/>
          <w:bCs/>
        </w:rPr>
        <w:fldChar w:fldCharType="begin"/>
      </w:r>
      <w:r w:rsidRPr="006C5147">
        <w:rPr>
          <w:b/>
          <w:bCs/>
        </w:rPr>
        <w:instrText xml:space="preserve"> SEQ Figure \* ARABIC </w:instrText>
      </w:r>
      <w:r w:rsidRPr="006C5147">
        <w:rPr>
          <w:b/>
          <w:bCs/>
        </w:rPr>
        <w:fldChar w:fldCharType="separate"/>
      </w:r>
      <w:r w:rsidR="008263B7">
        <w:rPr>
          <w:b/>
          <w:bCs/>
          <w:noProof/>
        </w:rPr>
        <w:t>21</w:t>
      </w:r>
      <w:r w:rsidRPr="006C5147">
        <w:rPr>
          <w:b/>
          <w:bCs/>
        </w:rPr>
        <w:fldChar w:fldCharType="end"/>
      </w:r>
      <w:r w:rsidRPr="006C5147">
        <w:rPr>
          <w:b/>
          <w:bCs/>
        </w:rPr>
        <w:t>.</w:t>
      </w:r>
      <w:r w:rsidRPr="006C5147">
        <w:rPr>
          <w:rFonts w:cs="Times New Roman"/>
          <w:szCs w:val="24"/>
        </w:rPr>
        <w:t xml:space="preserve"> </w:t>
      </w:r>
      <w:r>
        <w:rPr>
          <w:rFonts w:cs="Times New Roman"/>
          <w:szCs w:val="24"/>
        </w:rPr>
        <w:t xml:space="preserve">The total HB displacement during blast </w:t>
      </w:r>
      <w:r w:rsidR="00A60D38">
        <w:rPr>
          <w:rFonts w:cs="Times New Roman"/>
          <w:szCs w:val="24"/>
        </w:rPr>
        <w:t xml:space="preserve">wave </w:t>
      </w:r>
      <w:r>
        <w:rPr>
          <w:rFonts w:cs="Times New Roman"/>
          <w:szCs w:val="24"/>
        </w:rPr>
        <w:t>transmission. The HB displacements when the BM displacement is 15.8 μm and -26.8 μm are displayed in (a) and (b), respectively.</w:t>
      </w:r>
      <w:bookmarkEnd w:id="54"/>
    </w:p>
    <w:p w14:paraId="6EC34D31" w14:textId="77777777" w:rsidR="004F3713" w:rsidRDefault="008B2B3F" w:rsidP="004F3713">
      <w:pPr>
        <w:keepNext/>
        <w:tabs>
          <w:tab w:val="left" w:pos="720"/>
          <w:tab w:val="left" w:pos="1380"/>
        </w:tabs>
        <w:spacing w:after="0" w:line="276" w:lineRule="auto"/>
        <w:jc w:val="center"/>
      </w:pPr>
      <w:r w:rsidRPr="008B2B3F">
        <w:rPr>
          <w:rFonts w:cs="Times New Roman"/>
          <w:noProof/>
          <w:szCs w:val="24"/>
        </w:rPr>
        <w:lastRenderedPageBreak/>
        <w:drawing>
          <wp:inline distT="0" distB="0" distL="0" distR="0" wp14:anchorId="00332476" wp14:editId="50296693">
            <wp:extent cx="5486400" cy="2313305"/>
            <wp:effectExtent l="0" t="0" r="0" b="0"/>
            <wp:docPr id="734321179" name="Picture 1" descr="Chart, lin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21179" name="Picture 1" descr="Chart, line chart, scatter chart&#10;&#10;Description automatically generated"/>
                    <pic:cNvPicPr/>
                  </pic:nvPicPr>
                  <pic:blipFill>
                    <a:blip r:embed="rId31"/>
                    <a:stretch>
                      <a:fillRect/>
                    </a:stretch>
                  </pic:blipFill>
                  <pic:spPr>
                    <a:xfrm>
                      <a:off x="0" y="0"/>
                      <a:ext cx="5486400" cy="2313305"/>
                    </a:xfrm>
                    <a:prstGeom prst="rect">
                      <a:avLst/>
                    </a:prstGeom>
                  </pic:spPr>
                </pic:pic>
              </a:graphicData>
            </a:graphic>
          </wp:inline>
        </w:drawing>
      </w:r>
    </w:p>
    <w:p w14:paraId="4D950CCE" w14:textId="65F720F2" w:rsidR="004F3713" w:rsidRDefault="004F3713" w:rsidP="004F3713">
      <w:pPr>
        <w:tabs>
          <w:tab w:val="left" w:pos="720"/>
          <w:tab w:val="left" w:pos="1380"/>
        </w:tabs>
        <w:spacing w:after="0" w:line="276" w:lineRule="auto"/>
        <w:jc w:val="center"/>
        <w:rPr>
          <w:rFonts w:cs="Times New Roman"/>
          <w:szCs w:val="24"/>
        </w:rPr>
      </w:pPr>
      <w:bookmarkStart w:id="55" w:name="_Toc133858582"/>
      <w:r w:rsidRPr="004F3713">
        <w:rPr>
          <w:b/>
          <w:bCs/>
        </w:rPr>
        <w:t xml:space="preserve">Figure </w:t>
      </w:r>
      <w:r w:rsidRPr="004F3713">
        <w:rPr>
          <w:b/>
          <w:bCs/>
        </w:rPr>
        <w:fldChar w:fldCharType="begin"/>
      </w:r>
      <w:r w:rsidRPr="004F3713">
        <w:rPr>
          <w:b/>
          <w:bCs/>
        </w:rPr>
        <w:instrText xml:space="preserve"> SEQ Figure \* ARABIC </w:instrText>
      </w:r>
      <w:r w:rsidRPr="004F3713">
        <w:rPr>
          <w:b/>
          <w:bCs/>
        </w:rPr>
        <w:fldChar w:fldCharType="separate"/>
      </w:r>
      <w:r w:rsidR="008263B7">
        <w:rPr>
          <w:b/>
          <w:bCs/>
          <w:noProof/>
        </w:rPr>
        <w:t>22</w:t>
      </w:r>
      <w:r w:rsidRPr="004F3713">
        <w:rPr>
          <w:b/>
          <w:bCs/>
        </w:rPr>
        <w:fldChar w:fldCharType="end"/>
      </w:r>
      <w:r w:rsidRPr="004F3713">
        <w:rPr>
          <w:b/>
          <w:bCs/>
        </w:rPr>
        <w:t>.</w:t>
      </w:r>
      <w:r w:rsidRPr="004F3713">
        <w:rPr>
          <w:rFonts w:cs="Times New Roman"/>
          <w:szCs w:val="24"/>
        </w:rPr>
        <w:t xml:space="preserve"> </w:t>
      </w:r>
      <w:r>
        <w:rPr>
          <w:rFonts w:cs="Times New Roman"/>
          <w:szCs w:val="24"/>
        </w:rPr>
        <w:t>The HB behavior reported by the microscale OC model. The outer (black), middle (red), and inner (blue) HB data is plotted. (a) The HB displacements. (b) The HB strains.</w:t>
      </w:r>
      <w:bookmarkEnd w:id="55"/>
    </w:p>
    <w:p w14:paraId="77F97E78" w14:textId="77777777" w:rsidR="005A779F" w:rsidRDefault="005A779F" w:rsidP="004F3713">
      <w:pPr>
        <w:tabs>
          <w:tab w:val="left" w:pos="720"/>
          <w:tab w:val="left" w:pos="1380"/>
        </w:tabs>
        <w:spacing w:after="0" w:line="276" w:lineRule="auto"/>
        <w:rPr>
          <w:rFonts w:cs="Times New Roman"/>
          <w:szCs w:val="24"/>
        </w:rPr>
      </w:pPr>
    </w:p>
    <w:p w14:paraId="09662403" w14:textId="7959F83A" w:rsidR="00411C03" w:rsidRDefault="00411C03" w:rsidP="00B632F8">
      <w:pPr>
        <w:pStyle w:val="Heading2"/>
      </w:pPr>
      <w:bookmarkStart w:id="56" w:name="_Toc133858227"/>
      <w:r>
        <w:t>2.</w:t>
      </w:r>
      <w:r w:rsidR="00221815">
        <w:t>5</w:t>
      </w:r>
      <w:r>
        <w:t xml:space="preserve"> Discussion</w:t>
      </w:r>
      <w:bookmarkEnd w:id="56"/>
    </w:p>
    <w:p w14:paraId="12223A42" w14:textId="1039CE16" w:rsidR="00934E1D" w:rsidRDefault="00934E1D" w:rsidP="00934E1D">
      <w:pPr>
        <w:pStyle w:val="Heading3"/>
      </w:pPr>
      <w:bookmarkStart w:id="57" w:name="_Toc133858228"/>
      <w:r>
        <w:t xml:space="preserve">2.5.1 Advancement of </w:t>
      </w:r>
      <w:r w:rsidR="00CF1E90">
        <w:t xml:space="preserve">Ear Biomechanics with </w:t>
      </w:r>
      <w:r>
        <w:t xml:space="preserve">the </w:t>
      </w:r>
      <w:r w:rsidR="00CF1E90">
        <w:t>S</w:t>
      </w:r>
      <w:r>
        <w:t xml:space="preserve">piral </w:t>
      </w:r>
      <w:r w:rsidR="00CF1E90">
        <w:t>C</w:t>
      </w:r>
      <w:r>
        <w:t xml:space="preserve">ochlea FE </w:t>
      </w:r>
      <w:r w:rsidR="00CF1E90">
        <w:t>M</w:t>
      </w:r>
      <w:r>
        <w:t>odel</w:t>
      </w:r>
      <w:bookmarkEnd w:id="57"/>
    </w:p>
    <w:p w14:paraId="36C2427C" w14:textId="161151D1" w:rsidR="00E80228" w:rsidRDefault="00E80228" w:rsidP="00721D77">
      <w:pPr>
        <w:tabs>
          <w:tab w:val="left" w:pos="720"/>
          <w:tab w:val="left" w:pos="1380"/>
        </w:tabs>
        <w:spacing w:after="0" w:line="480" w:lineRule="auto"/>
        <w:jc w:val="both"/>
        <w:rPr>
          <w:rFonts w:cs="Times New Roman"/>
          <w:szCs w:val="24"/>
        </w:rPr>
      </w:pPr>
      <w:r>
        <w:rPr>
          <w:rFonts w:cs="Times New Roman"/>
          <w:szCs w:val="24"/>
        </w:rPr>
        <w:tab/>
      </w:r>
      <w:r w:rsidR="00721D77">
        <w:rPr>
          <w:rFonts w:cs="Times New Roman"/>
          <w:szCs w:val="24"/>
        </w:rPr>
        <w:t xml:space="preserve">The human ear model described in Chapter </w:t>
      </w:r>
      <w:r>
        <w:rPr>
          <w:rFonts w:cs="Times New Roman"/>
          <w:szCs w:val="24"/>
        </w:rPr>
        <w:t xml:space="preserve">2 was </w:t>
      </w:r>
      <w:r w:rsidR="00721D77" w:rsidRPr="00721D77">
        <w:rPr>
          <w:rFonts w:cs="Times New Roman"/>
          <w:szCs w:val="24"/>
        </w:rPr>
        <w:t>validated by biomechanical measurements of the pressure in the ear canal (P</w:t>
      </w:r>
      <w:r w:rsidR="00721D77" w:rsidRPr="00E80228">
        <w:rPr>
          <w:rFonts w:cs="Times New Roman"/>
          <w:szCs w:val="24"/>
          <w:vertAlign w:val="subscript"/>
        </w:rPr>
        <w:t>1</w:t>
      </w:r>
      <w:r w:rsidR="00721D77" w:rsidRPr="00721D77">
        <w:rPr>
          <w:rFonts w:cs="Times New Roman"/>
          <w:szCs w:val="24"/>
        </w:rPr>
        <w:t>), displacements of the TM and SFP, and cochlear pressure</w:t>
      </w:r>
      <w:r w:rsidR="00E459A8">
        <w:rPr>
          <w:rFonts w:cs="Times New Roman"/>
          <w:szCs w:val="24"/>
        </w:rPr>
        <w:t>s (CP</w:t>
      </w:r>
      <w:r w:rsidR="00E459A8" w:rsidRPr="00E459A8">
        <w:rPr>
          <w:rFonts w:cs="Times New Roman"/>
          <w:szCs w:val="24"/>
          <w:vertAlign w:val="subscript"/>
        </w:rPr>
        <w:t>1-5</w:t>
      </w:r>
      <w:r w:rsidR="00E459A8">
        <w:rPr>
          <w:rFonts w:cs="Times New Roman"/>
          <w:szCs w:val="24"/>
        </w:rPr>
        <w:t>, P</w:t>
      </w:r>
      <w:r w:rsidR="00E459A8" w:rsidRPr="00E459A8">
        <w:rPr>
          <w:rFonts w:cs="Times New Roman"/>
          <w:szCs w:val="24"/>
          <w:vertAlign w:val="subscript"/>
        </w:rPr>
        <w:t>SV</w:t>
      </w:r>
      <w:r w:rsidR="00E459A8">
        <w:rPr>
          <w:rFonts w:cs="Times New Roman"/>
          <w:szCs w:val="24"/>
        </w:rPr>
        <w:t>)</w:t>
      </w:r>
      <w:r w:rsidR="00721D77" w:rsidRPr="00721D77">
        <w:rPr>
          <w:rFonts w:cs="Times New Roman"/>
          <w:szCs w:val="24"/>
        </w:rPr>
        <w:t xml:space="preserve">. </w:t>
      </w:r>
      <w:r>
        <w:rPr>
          <w:rFonts w:cs="Times New Roman"/>
          <w:szCs w:val="24"/>
        </w:rPr>
        <w:t xml:space="preserve">The </w:t>
      </w:r>
      <w:r w:rsidR="00DE3E99">
        <w:rPr>
          <w:rFonts w:cs="Times New Roman"/>
          <w:szCs w:val="24"/>
        </w:rPr>
        <w:t xml:space="preserve">pressure amplification of the ear canal, </w:t>
      </w:r>
      <w:r w:rsidR="00E06C78">
        <w:rPr>
          <w:rFonts w:cs="Times New Roman"/>
          <w:szCs w:val="24"/>
        </w:rPr>
        <w:t xml:space="preserve">displacements of the </w:t>
      </w:r>
      <w:r w:rsidR="00C67F18">
        <w:rPr>
          <w:rFonts w:cs="Times New Roman"/>
          <w:szCs w:val="24"/>
        </w:rPr>
        <w:t xml:space="preserve">middle ear, and </w:t>
      </w:r>
      <w:r w:rsidR="000C01C1">
        <w:rPr>
          <w:rFonts w:cs="Times New Roman"/>
          <w:szCs w:val="24"/>
        </w:rPr>
        <w:t xml:space="preserve">pressure transmission through the cochlea were </w:t>
      </w:r>
      <w:r w:rsidR="00F71632">
        <w:rPr>
          <w:rFonts w:cs="Times New Roman"/>
          <w:szCs w:val="24"/>
        </w:rPr>
        <w:t xml:space="preserve">accurately simulated </w:t>
      </w:r>
      <w:r w:rsidR="00FC5F83">
        <w:rPr>
          <w:rFonts w:cs="Times New Roman"/>
          <w:szCs w:val="24"/>
        </w:rPr>
        <w:t xml:space="preserve">in the model </w:t>
      </w:r>
      <w:r w:rsidR="00F71632">
        <w:rPr>
          <w:rFonts w:cs="Times New Roman"/>
          <w:szCs w:val="24"/>
        </w:rPr>
        <w:t xml:space="preserve">based </w:t>
      </w:r>
      <w:r w:rsidR="006978B0">
        <w:rPr>
          <w:rFonts w:cs="Times New Roman"/>
          <w:szCs w:val="24"/>
        </w:rPr>
        <w:t xml:space="preserve">on </w:t>
      </w:r>
      <w:r w:rsidR="00FC5F83">
        <w:rPr>
          <w:rFonts w:cs="Times New Roman"/>
          <w:szCs w:val="24"/>
        </w:rPr>
        <w:t>comparisons with</w:t>
      </w:r>
      <w:r w:rsidR="00F71632">
        <w:rPr>
          <w:rFonts w:cs="Times New Roman"/>
          <w:szCs w:val="24"/>
        </w:rPr>
        <w:t xml:space="preserve"> experimental </w:t>
      </w:r>
      <w:r w:rsidR="00FC5F83">
        <w:rPr>
          <w:rFonts w:cs="Times New Roman"/>
          <w:szCs w:val="24"/>
        </w:rPr>
        <w:t>results.</w:t>
      </w:r>
      <w:r w:rsidR="005D1200">
        <w:rPr>
          <w:rFonts w:cs="Times New Roman"/>
          <w:szCs w:val="24"/>
        </w:rPr>
        <w:t xml:space="preserve"> </w:t>
      </w:r>
      <w:r w:rsidR="000747F4">
        <w:rPr>
          <w:rFonts w:cs="Times New Roman"/>
          <w:szCs w:val="24"/>
        </w:rPr>
        <w:t xml:space="preserve">It can be assumed that the </w:t>
      </w:r>
      <w:r w:rsidR="009B735B">
        <w:rPr>
          <w:rFonts w:cs="Times New Roman"/>
          <w:szCs w:val="24"/>
        </w:rPr>
        <w:t xml:space="preserve">development of the 3-chambered spiral cochlea </w:t>
      </w:r>
      <w:r w:rsidR="00290893">
        <w:rPr>
          <w:rFonts w:cs="Times New Roman"/>
          <w:szCs w:val="24"/>
        </w:rPr>
        <w:t>model</w:t>
      </w:r>
      <w:r w:rsidR="009B735B">
        <w:rPr>
          <w:rFonts w:cs="Times New Roman"/>
          <w:szCs w:val="24"/>
        </w:rPr>
        <w:t xml:space="preserve"> helped improve th</w:t>
      </w:r>
      <w:r w:rsidR="00290893">
        <w:rPr>
          <w:rFonts w:cs="Times New Roman"/>
          <w:szCs w:val="24"/>
        </w:rPr>
        <w:t>e accuracy of the model-derived results.</w:t>
      </w:r>
    </w:p>
    <w:p w14:paraId="108404C4" w14:textId="5A51425C" w:rsidR="001A6C84" w:rsidRPr="00721D77" w:rsidRDefault="00290893" w:rsidP="001A6C84">
      <w:pPr>
        <w:tabs>
          <w:tab w:val="left" w:pos="720"/>
          <w:tab w:val="left" w:pos="1380"/>
        </w:tabs>
        <w:spacing w:after="0" w:line="480" w:lineRule="auto"/>
        <w:jc w:val="both"/>
        <w:rPr>
          <w:rFonts w:cs="Times New Roman"/>
          <w:szCs w:val="24"/>
        </w:rPr>
      </w:pPr>
      <w:r>
        <w:rPr>
          <w:rFonts w:cs="Times New Roman"/>
          <w:szCs w:val="24"/>
        </w:rPr>
        <w:tab/>
      </w:r>
      <w:r w:rsidR="0059194F">
        <w:rPr>
          <w:rFonts w:cs="Times New Roman"/>
          <w:szCs w:val="24"/>
        </w:rPr>
        <w:t xml:space="preserve">The influence of the </w:t>
      </w:r>
      <w:r w:rsidR="00523A3E">
        <w:rPr>
          <w:rFonts w:cs="Times New Roman"/>
          <w:szCs w:val="24"/>
        </w:rPr>
        <w:t xml:space="preserve">inclusion of the RM and SM in the spiral cochlea on the cochlear biomechanics can </w:t>
      </w:r>
      <w:r w:rsidR="00523A3E" w:rsidRPr="00721D77">
        <w:rPr>
          <w:rFonts w:cs="Times New Roman"/>
          <w:szCs w:val="24"/>
        </w:rPr>
        <w:t>be assessed by comparing the results of this model to the 2-chambered spiral cochlea model in Brown et al.</w:t>
      </w:r>
      <w:r w:rsidR="00A6159B">
        <w:rPr>
          <w:rFonts w:cs="Times New Roman"/>
          <w:szCs w:val="24"/>
        </w:rPr>
        <w:t xml:space="preserve"> (2022)</w:t>
      </w:r>
      <w:r w:rsidR="00C323F9">
        <w:rPr>
          <w:rFonts w:cs="Times New Roman"/>
          <w:szCs w:val="24"/>
        </w:rPr>
        <w:t>,</w:t>
      </w:r>
      <w:r w:rsidR="00523A3E" w:rsidRPr="00721D77">
        <w:rPr>
          <w:rFonts w:cs="Times New Roman"/>
          <w:szCs w:val="24"/>
        </w:rPr>
        <w:fldChar w:fldCharType="begin"/>
      </w:r>
      <w:r w:rsidR="00BE1072">
        <w:rPr>
          <w:rFonts w:cs="Times New Roman"/>
          <w:szCs w:val="24"/>
        </w:rPr>
        <w:instrText xml:space="preserve"> ADDIN ZOTERO_ITEM CSL_CITATION {"citationID":"cJDcaMIG","properties":{"formattedCitation":"\\super 21\\nosupersub{}","plainCitation":"21","noteIndex":0},"citationItems":[{"id":327,"uris":["http://zotero.org/users/local/VRyNeGwD/items/I3SQWN5B"],"itemData":{"id":327,"type":"article-journal","abstract":"Abstract\n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Z."}],"issued":{"date-parts":[["2022",1,1]]}}}],"schema":"https://github.com/citation-style-language/schema/raw/master/csl-citation.json"} </w:instrText>
      </w:r>
      <w:r w:rsidR="00523A3E" w:rsidRPr="00721D77">
        <w:rPr>
          <w:rFonts w:cs="Times New Roman"/>
          <w:szCs w:val="24"/>
        </w:rPr>
        <w:fldChar w:fldCharType="separate"/>
      </w:r>
      <w:r w:rsidR="00BE1072" w:rsidRPr="00BE1072">
        <w:rPr>
          <w:rFonts w:cs="Times New Roman"/>
          <w:szCs w:val="24"/>
          <w:vertAlign w:val="superscript"/>
        </w:rPr>
        <w:t>21</w:t>
      </w:r>
      <w:r w:rsidR="00523A3E" w:rsidRPr="00721D77">
        <w:rPr>
          <w:rFonts w:cs="Times New Roman"/>
          <w:szCs w:val="24"/>
        </w:rPr>
        <w:fldChar w:fldCharType="end"/>
      </w:r>
      <w:r w:rsidR="00C323F9">
        <w:rPr>
          <w:rFonts w:cs="Times New Roman"/>
          <w:szCs w:val="24"/>
        </w:rPr>
        <w:t xml:space="preserve"> as the </w:t>
      </w:r>
      <w:r w:rsidR="00523A3E" w:rsidRPr="00721D77">
        <w:rPr>
          <w:rFonts w:cs="Times New Roman"/>
          <w:szCs w:val="24"/>
        </w:rPr>
        <w:t>same input BOP waveform was used for both studies</w:t>
      </w:r>
      <w:r w:rsidR="00CF1E90">
        <w:rPr>
          <w:rFonts w:cs="Times New Roman"/>
          <w:szCs w:val="24"/>
        </w:rPr>
        <w:t xml:space="preserve">. </w:t>
      </w:r>
      <w:r w:rsidR="00A6159B">
        <w:rPr>
          <w:rFonts w:cs="Times New Roman"/>
          <w:szCs w:val="24"/>
        </w:rPr>
        <w:t xml:space="preserve">Compared to Brown et al. (2022)’s results, </w:t>
      </w:r>
      <w:r w:rsidR="00A0713B">
        <w:rPr>
          <w:rFonts w:cs="Times New Roman"/>
          <w:szCs w:val="24"/>
        </w:rPr>
        <w:t>the 3-chamber spiral cochlea model reported a higher maximum SFP displacement and decreased cochlear pressures</w:t>
      </w:r>
      <w:r w:rsidR="002F5498">
        <w:rPr>
          <w:rFonts w:cs="Times New Roman"/>
          <w:szCs w:val="24"/>
        </w:rPr>
        <w:t xml:space="preserve">. The </w:t>
      </w:r>
      <w:r w:rsidR="00206AAA">
        <w:rPr>
          <w:rFonts w:cs="Times New Roman"/>
          <w:szCs w:val="24"/>
        </w:rPr>
        <w:t xml:space="preserve">SV pressures in Brown et al. (2022) reached up to 175 kPa, more than twice </w:t>
      </w:r>
      <w:r w:rsidR="00206AAA">
        <w:rPr>
          <w:rFonts w:cs="Times New Roman"/>
          <w:szCs w:val="24"/>
        </w:rPr>
        <w:lastRenderedPageBreak/>
        <w:t xml:space="preserve">the maximum SV pressure in the 3-chamber model shown in </w:t>
      </w:r>
      <w:r w:rsidR="00206AAA" w:rsidRPr="003633F1">
        <w:rPr>
          <w:rFonts w:cs="Times New Roman"/>
          <w:b/>
          <w:bCs/>
          <w:szCs w:val="24"/>
        </w:rPr>
        <w:t xml:space="preserve">Fig. </w:t>
      </w:r>
      <w:r w:rsidR="003633F1" w:rsidRPr="003633F1">
        <w:rPr>
          <w:rFonts w:cs="Times New Roman"/>
          <w:b/>
          <w:bCs/>
          <w:szCs w:val="24"/>
        </w:rPr>
        <w:t>13(a)</w:t>
      </w:r>
      <w:r w:rsidR="003633F1">
        <w:rPr>
          <w:rFonts w:cs="Times New Roman"/>
          <w:szCs w:val="24"/>
        </w:rPr>
        <w:t xml:space="preserve">. </w:t>
      </w:r>
      <w:r w:rsidR="00635245">
        <w:rPr>
          <w:rFonts w:cs="Times New Roman"/>
          <w:szCs w:val="24"/>
        </w:rPr>
        <w:t xml:space="preserve">Variation in the BM displacement compared to previous models is also due to the inclusion of the RM and SM. </w:t>
      </w:r>
      <w:r w:rsidR="00870713">
        <w:rPr>
          <w:rFonts w:cs="Times New Roman"/>
          <w:szCs w:val="24"/>
        </w:rPr>
        <w:t xml:space="preserve">The decreased SV </w:t>
      </w:r>
      <w:r w:rsidR="00B72536">
        <w:rPr>
          <w:rFonts w:cs="Times New Roman"/>
          <w:szCs w:val="24"/>
        </w:rPr>
        <w:t xml:space="preserve">cross-sectional area may be responsible for the drop in pressure between the </w:t>
      </w:r>
      <w:r w:rsidR="00E82346">
        <w:rPr>
          <w:rFonts w:cs="Times New Roman"/>
          <w:szCs w:val="24"/>
        </w:rPr>
        <w:t xml:space="preserve">2-chamber and 3-chamber cochlea models. </w:t>
      </w:r>
      <w:r w:rsidR="001A6C84" w:rsidRPr="00721D77">
        <w:rPr>
          <w:rFonts w:cs="Times New Roman"/>
          <w:szCs w:val="24"/>
        </w:rPr>
        <w:t xml:space="preserve">For an incompressible fluid, decreasing the cross-sectional area increases the fluid velocity which inversely influences the fluid pressure. When the RM was added to the model, the SV area decreased, increasing the fluid velocity and decreasing the pressure in the SV and </w:t>
      </w:r>
      <w:r w:rsidR="001B61F0">
        <w:rPr>
          <w:rFonts w:cs="Times New Roman"/>
          <w:szCs w:val="24"/>
        </w:rPr>
        <w:t xml:space="preserve">throughout </w:t>
      </w:r>
      <w:r w:rsidR="001A6C84" w:rsidRPr="00721D77">
        <w:rPr>
          <w:rFonts w:cs="Times New Roman"/>
          <w:szCs w:val="24"/>
        </w:rPr>
        <w:t>the cochlea. This model used a compressible fluid to stabilize the simulation, so the relationship between the change in area and pressure increase is not linear, but it is likely the same principle applies in this case. It is reasonable to conclude that the presence of the RM and SM decreased the pressure in the cochlea by decreasing the cross-sectional area of the SV.</w:t>
      </w:r>
    </w:p>
    <w:p w14:paraId="6D0D0060" w14:textId="2AD8C26F" w:rsidR="00721D77" w:rsidRPr="00721D77" w:rsidRDefault="00721D77" w:rsidP="00721D77">
      <w:pPr>
        <w:tabs>
          <w:tab w:val="left" w:pos="720"/>
          <w:tab w:val="left" w:pos="1380"/>
        </w:tabs>
        <w:spacing w:after="0" w:line="480" w:lineRule="auto"/>
        <w:jc w:val="both"/>
        <w:rPr>
          <w:rFonts w:cs="Times New Roman"/>
          <w:szCs w:val="24"/>
        </w:rPr>
      </w:pPr>
      <w:r w:rsidRPr="00721D77">
        <w:rPr>
          <w:rFonts w:cs="Times New Roman"/>
          <w:szCs w:val="24"/>
        </w:rPr>
        <w:tab/>
        <w:t>The RM is known to facilitate the transportation of sodium ions between the endolymph (the SM) and the perilymph (the SV and ST),</w:t>
      </w:r>
      <w:r w:rsidRPr="00721D77">
        <w:rPr>
          <w:rFonts w:cs="Times New Roman"/>
          <w:szCs w:val="24"/>
        </w:rPr>
        <w:fldChar w:fldCharType="begin"/>
      </w:r>
      <w:r w:rsidR="00BE1072">
        <w:rPr>
          <w:rFonts w:cs="Times New Roman"/>
          <w:szCs w:val="24"/>
        </w:rPr>
        <w:instrText xml:space="preserve"> ADDIN ZOTERO_ITEM CSL_CITATION {"citationID":"ld6VwB0Y","properties":{"formattedCitation":"\\super 51,52\\nosupersub{}","plainCitation":"51,52","noteIndex":0},"citationItems":[{"id":342,"uris":["http://zotero.org/users/local/VRyNeGwD/items/YBLJ5NSZ"],"itemData":{"id":342,"type":"article-journal","abstract":"Cochlear sensory transduction depends on active extrusion of sodium ion (Na+) from the luminal fluid, endolymph. Reissner’s membrane epithelium forms much of the barrier between cochlear endolymph and perilymph and we hypothesized that Reissner’s membrane might be responsible for this function. We found that Reissner’s membrane isolated from gerbil produced a short circuit current (Isc) directed into the apical side, consistent with cation absorption and/or anion secretion. Isc was inhibited by amiloride analogs in the potency sequence benzamil&gt;amiloride&gt;&gt;ethylisopropylamiloride, consistent with Na+ absorption through an epithelial sodium channel in the apical cell membrane. Isc was also inhibited by an inhibitor of Na+,K+-ATPase, ouabain, and by the K+ channel blockers Ba2+, 4-aminopyridine and quinine but not tetraethylammonium nor glibenclamide, consistent with the presence of a voltage-activated K+ channel. Bumetanide, an inhibitor of the Na+,2Cl−,K+-cotransporter, had no effect on Isc. Contrary to previous hypotheses, no evidence was found for electrogenic secretion of Cl− under control of cAMP since neither forskolin nor genistein affected Isc when Na+ absorption was blocked. These results provide the first direct evidence that Reissner’s membrane contributes to normal cochlear function by absorption of Na+ from endolymph.","container-title":"Neuroscience","DOI":"10.1016/S0306-4522(03)00104-0","ISSN":"0306-4522","issue":"1","journalAbbreviation":"Neurosci.","language":"en","page":"3-8","source":"ScienceDirect","title":"Endolymphatic sodium homeostasis by REISSNER’s membrane","volume":"119","author":[{"family":"Lee","given":"J. H."},{"family":"Marcus","given":"D. C."}],"issued":{"date-parts":[["2003",6,18]]}},"label":"page"},{"id":296,"uris":["http://zotero.org/users/local/VRyNeGwD/items/RT2ZG4R8"],"itemData":{"id":296,"type":"article-journal","language":"en","page":"14","source":"Zotero","title":"Regulation of ENaC-mediated sodium transport by glucocorticoids in Reissner's membrane epithelium","volume":"296","author":[{"family":"Kim","given":"Sung Huhn"},{"family":"Kim","given":"Kyunghee X"},{"family":"Raveendran","given":"Nithya N"},{"family":"Wu","given":"Tao"},{"family":"Pondugula","given":"Satyanarayana R"},{"family":"Marcus","given":"Daniel C"}],"issued":{"date-parts":[["2009"]]}},"label":"page"}],"schema":"https://github.com/citation-style-language/schema/raw/master/csl-citation.json"} </w:instrText>
      </w:r>
      <w:r w:rsidRPr="00721D77">
        <w:rPr>
          <w:rFonts w:cs="Times New Roman"/>
          <w:szCs w:val="24"/>
        </w:rPr>
        <w:fldChar w:fldCharType="separate"/>
      </w:r>
      <w:r w:rsidR="00BE1072" w:rsidRPr="00BE1072">
        <w:rPr>
          <w:rFonts w:cs="Times New Roman"/>
          <w:szCs w:val="24"/>
          <w:vertAlign w:val="superscript"/>
        </w:rPr>
        <w:t>51,52</w:t>
      </w:r>
      <w:r w:rsidRPr="00721D77">
        <w:rPr>
          <w:rFonts w:cs="Times New Roman"/>
          <w:szCs w:val="24"/>
        </w:rPr>
        <w:fldChar w:fldCharType="end"/>
      </w:r>
      <w:r w:rsidRPr="00721D77">
        <w:rPr>
          <w:rFonts w:cs="Times New Roman"/>
          <w:szCs w:val="24"/>
        </w:rPr>
        <w:t xml:space="preserve"> have frequency-dependent vibrations in non-human mammals,</w:t>
      </w:r>
      <w:r w:rsidRPr="00721D77">
        <w:rPr>
          <w:rFonts w:cs="Times New Roman"/>
          <w:szCs w:val="24"/>
        </w:rPr>
        <w:fldChar w:fldCharType="begin"/>
      </w:r>
      <w:r w:rsidR="00BE1072">
        <w:rPr>
          <w:rFonts w:cs="Times New Roman"/>
          <w:szCs w:val="24"/>
        </w:rPr>
        <w:instrText xml:space="preserve"> ADDIN ZOTERO_ITEM CSL_CITATION {"citationID":"VothwymI","properties":{"formattedCitation":"\\super 53\\nosupersub{}","plainCitation":"53","noteIndex":0},"citationItems":[{"id":294,"uris":["http://zotero.org/users/local/VRyNeGwD/items/BDFF5L9C"],"itemData":{"id":294,"type":"article-journal","abstract":"A heterodyne laser interferometer was used to observe the sound-evoked displacement patterns of Reissner's membrane and various other structures in the apical turn of the guinea-pig cochlea. Most structures (including the basilar membrane) were similarly tuned, and had best frequencies in the 200-350Hz range. A distinct notch was usually observed ~ 0.7 octaves above the best frequency, and amplitude- and phase-plateaus were observed at higher frequencies. In most other respects, however, the mechanical tuning resembled the frequency-threshold curves of low frequency cochlear nerve fibers. In five reasonably intact, in vivo preparations, the frequency of the mechanical sensitivity notch was intensity-dependent: Compressive nonlinearities were observed above ~ 80 dB SPL on the low-frequency side of the notch, with antagonistically expansive nonlinearities on the high-frequency side. Two-tone suppression was observed in one of these preparations. Stimulus-related baseline position shifts were observed in another in vivo preparation. No such nonlinearities were observed in structurally damaged and/or &gt; 1 hour post-mortem preparations. However, more robust nonlinearities were observed in all preparations at higher levels of stimulation (e.g. &gt; 100-110 dB SPL). These high-level nonlinearities diminished only slowly after death, and gave rise to various effects, including time-dependent (i.e. adapting) and severely distorted (e.g. peak-split and/or dc-shifted) responses.","container-title":"Hearing Research","DOI":"10.1016/0378-5955(94)00180-X","ISSN":"03785955","issue":"2","journalAbbreviation":"Hear. Res.","language":"en","page":"225-243","source":"DOI.org (Crossref)","title":"Nonlinear mechanics at the apex of the guinea-pig cochlea","volume":"82","author":[{"family":"Cooper","given":"Nigel P."},{"family":"Rhode","given":"William S."}],"issued":{"date-parts":[["1995",2]]}}}],"schema":"https://github.com/citation-style-language/schema/raw/master/csl-citation.json"} </w:instrText>
      </w:r>
      <w:r w:rsidRPr="00721D77">
        <w:rPr>
          <w:rFonts w:cs="Times New Roman"/>
          <w:szCs w:val="24"/>
        </w:rPr>
        <w:fldChar w:fldCharType="separate"/>
      </w:r>
      <w:r w:rsidR="00BE1072" w:rsidRPr="00BE1072">
        <w:rPr>
          <w:rFonts w:cs="Times New Roman"/>
          <w:szCs w:val="24"/>
          <w:vertAlign w:val="superscript"/>
        </w:rPr>
        <w:t>53</w:t>
      </w:r>
      <w:r w:rsidRPr="00721D77">
        <w:rPr>
          <w:rFonts w:cs="Times New Roman"/>
          <w:szCs w:val="24"/>
        </w:rPr>
        <w:fldChar w:fldCharType="end"/>
      </w:r>
      <w:r w:rsidRPr="00721D77">
        <w:rPr>
          <w:rFonts w:cs="Times New Roman"/>
          <w:szCs w:val="24"/>
        </w:rPr>
        <w:t xml:space="preserve"> and potentially play a role in producing otoacoustic emissions.</w:t>
      </w:r>
      <w:r w:rsidRPr="00721D77">
        <w:rPr>
          <w:rFonts w:cs="Times New Roman"/>
          <w:szCs w:val="24"/>
        </w:rPr>
        <w:fldChar w:fldCharType="begin"/>
      </w:r>
      <w:r w:rsidR="00BE1072">
        <w:rPr>
          <w:rFonts w:cs="Times New Roman"/>
          <w:szCs w:val="24"/>
        </w:rPr>
        <w:instrText xml:space="preserve"> ADDIN ZOTERO_ITEM CSL_CITATION {"citationID":"v85CHGtw","properties":{"formattedCitation":"\\super 38\\nosupersub{}","plainCitation":"38","noteIndex":0},"citationItems":[{"id":297,"uris":["http://zotero.org/users/local/VRyNeGwD/items/VLGZVUI8"],"itemData":{"id":297,"type":"article-journal","abstract":"Sound is detected and converted into electrical signals within the ear. The cochlea not only acts as a passive detector of sound, however, but can also produce tones itself. These otoacoustic emissions are a striking manifestation of the cochlea’s mechanical active process. A controversy remains of how these mechanical signals propagate back to the middle ear, from which they are emitted as sound. Here, we combine theoretical and experimental studies to show that mechanical signals can be transmitted by waves on Reissner’s membrane, an elastic structure within the cochlea. We develop a theory for wave propagation on Reissner’s membrane and its role in otoacoustic emissions. Employing a scanning laser interferometer, we measure traveling waves on Reissner’s membrane in the gerbil, guinea pig, and chinchilla. The results are in accord with the theory and thus support a role for Reissner’s membrane in otoacoustic emissions.","container-title":"Cell Reports","DOI":"10.1016/j.celrep.2012.02.013","ISSN":"22111247","issue":"4","journalAbbreviation":"Cell Rep.","language":"en","page":"374-384","source":"DOI.org (Crossref)","title":"Waves on Reissner's Membrane: A Mechanism for the Propagation of Otoacoustic Emissions from the Cochlea","title-short":"Waves on Reissner's Membrane","volume":"1","author":[{"family":"Reichenbach","given":"Tobias"},{"family":"Stefanovic","given":"Aleksandra"},{"family":"Nin","given":"Fumiaki"},{"family":"Hudspeth","given":"A.J."}],"issued":{"date-parts":[["2012",4]]}}}],"schema":"https://github.com/citation-style-language/schema/raw/master/csl-citation.json"} </w:instrText>
      </w:r>
      <w:r w:rsidRPr="00721D77">
        <w:rPr>
          <w:rFonts w:cs="Times New Roman"/>
          <w:szCs w:val="24"/>
        </w:rPr>
        <w:fldChar w:fldCharType="separate"/>
      </w:r>
      <w:r w:rsidR="00BE1072" w:rsidRPr="00BE1072">
        <w:rPr>
          <w:rFonts w:cs="Times New Roman"/>
          <w:szCs w:val="24"/>
          <w:vertAlign w:val="superscript"/>
        </w:rPr>
        <w:t>38</w:t>
      </w:r>
      <w:r w:rsidRPr="00721D77">
        <w:rPr>
          <w:rFonts w:cs="Times New Roman"/>
          <w:szCs w:val="24"/>
        </w:rPr>
        <w:fldChar w:fldCharType="end"/>
      </w:r>
      <w:r w:rsidRPr="00721D77">
        <w:rPr>
          <w:rFonts w:cs="Times New Roman"/>
          <w:szCs w:val="24"/>
        </w:rPr>
        <w:t xml:space="preserve"> For this </w:t>
      </w:r>
      <w:r w:rsidR="00E82346">
        <w:rPr>
          <w:rFonts w:cs="Times New Roman"/>
          <w:szCs w:val="24"/>
        </w:rPr>
        <w:t xml:space="preserve">biomechanical </w:t>
      </w:r>
      <w:r w:rsidRPr="00721D77">
        <w:rPr>
          <w:rFonts w:cs="Times New Roman"/>
          <w:szCs w:val="24"/>
        </w:rPr>
        <w:t xml:space="preserve">study, however, the RM appears primarily to passively transmit pressure from the SV to the SM. The results of </w:t>
      </w:r>
      <w:r w:rsidRPr="00E82346">
        <w:rPr>
          <w:rFonts w:cs="Times New Roman"/>
          <w:b/>
          <w:bCs/>
          <w:szCs w:val="24"/>
        </w:rPr>
        <w:t xml:space="preserve">Fig. </w:t>
      </w:r>
      <w:r w:rsidR="00E82346" w:rsidRPr="00E82346">
        <w:rPr>
          <w:rFonts w:cs="Times New Roman"/>
          <w:b/>
          <w:bCs/>
          <w:szCs w:val="24"/>
        </w:rPr>
        <w:t>13</w:t>
      </w:r>
      <w:r w:rsidRPr="00721D77">
        <w:rPr>
          <w:rFonts w:cs="Times New Roman"/>
          <w:szCs w:val="24"/>
        </w:rPr>
        <w:t xml:space="preserve"> show a constant correlation between the pressure in both chambers (SV and SM), and the RM is a wide, thin, and flexible membrane capable of easily transmitting pressure. The existence of the SM did have a notable influence on BM displacement, allowing for the positive peak to develop moving toward the apex of the BM. The previously mentioned differences between the BM displacement results in the current model and the 2-chambered cochlea model in Brown et al.</w:t>
      </w:r>
      <w:r w:rsidR="001B61F0">
        <w:rPr>
          <w:rFonts w:cs="Times New Roman"/>
          <w:szCs w:val="24"/>
        </w:rPr>
        <w:t xml:space="preserve"> (2022)</w:t>
      </w:r>
      <w:r w:rsidRPr="00721D77">
        <w:rPr>
          <w:rFonts w:cs="Times New Roman"/>
          <w:szCs w:val="24"/>
        </w:rPr>
        <w:t xml:space="preserve"> were caused by the presence of the SM and the changes in cochlear pressure. The FE model reported in this paper </w:t>
      </w:r>
      <w:r w:rsidR="009B60DE">
        <w:rPr>
          <w:rFonts w:cs="Times New Roman"/>
          <w:szCs w:val="24"/>
        </w:rPr>
        <w:t>predicted</w:t>
      </w:r>
      <w:r w:rsidRPr="00721D77">
        <w:rPr>
          <w:rFonts w:cs="Times New Roman"/>
          <w:szCs w:val="24"/>
        </w:rPr>
        <w:t xml:space="preserve"> more accurate results than previous models </w:t>
      </w:r>
      <w:r w:rsidRPr="00721D77">
        <w:rPr>
          <w:rFonts w:cs="Times New Roman"/>
          <w:szCs w:val="24"/>
        </w:rPr>
        <w:lastRenderedPageBreak/>
        <w:t>because of the improvements to its cochlear anatomy</w:t>
      </w:r>
      <w:r w:rsidR="009B60DE">
        <w:rPr>
          <w:rFonts w:cs="Times New Roman"/>
          <w:szCs w:val="24"/>
        </w:rPr>
        <w:t xml:space="preserve">, and provided insight into the influence of the RM and SM on cochlear biomechanics. </w:t>
      </w:r>
    </w:p>
    <w:p w14:paraId="367F9FD3" w14:textId="127843A0" w:rsidR="00861C5B" w:rsidRDefault="00861C5B" w:rsidP="00861C5B">
      <w:pPr>
        <w:pStyle w:val="Heading3"/>
      </w:pPr>
      <w:bookmarkStart w:id="58" w:name="_Toc133858229"/>
      <w:r>
        <w:t>2.5.2 Contribution of the OC model to multiscale modeling of the auditory system</w:t>
      </w:r>
      <w:bookmarkEnd w:id="58"/>
    </w:p>
    <w:p w14:paraId="1700B879" w14:textId="44DAFA40" w:rsidR="003503C1" w:rsidRPr="009418B8" w:rsidRDefault="003503C1" w:rsidP="003503C1">
      <w:pPr>
        <w:tabs>
          <w:tab w:val="left" w:pos="720"/>
          <w:tab w:val="left" w:pos="1380"/>
        </w:tabs>
        <w:spacing w:after="0" w:line="480" w:lineRule="auto"/>
        <w:jc w:val="both"/>
        <w:rPr>
          <w:rFonts w:cs="Times New Roman"/>
          <w:szCs w:val="24"/>
        </w:rPr>
      </w:pPr>
      <w:r>
        <w:rPr>
          <w:rFonts w:cs="Times New Roman"/>
          <w:szCs w:val="24"/>
        </w:rPr>
        <w:tab/>
        <w:t xml:space="preserve">In addition to the improved anatomy of the cochlea in the macroscale model, the most significant advancement of blast </w:t>
      </w:r>
      <w:r w:rsidR="00A60D38">
        <w:rPr>
          <w:rFonts w:cs="Times New Roman"/>
          <w:szCs w:val="24"/>
        </w:rPr>
        <w:t xml:space="preserve">wave </w:t>
      </w:r>
      <w:r>
        <w:rPr>
          <w:rFonts w:cs="Times New Roman"/>
          <w:szCs w:val="24"/>
        </w:rPr>
        <w:t xml:space="preserve">transmission FE models described in this chapter is the integration of the microscale model of the OC. Previous studies have modeled the inner ear during blast </w:t>
      </w:r>
      <w:r w:rsidR="00A60D38">
        <w:rPr>
          <w:rFonts w:cs="Times New Roman"/>
          <w:szCs w:val="24"/>
        </w:rPr>
        <w:t xml:space="preserve">wave </w:t>
      </w:r>
      <w:r>
        <w:rPr>
          <w:rFonts w:cs="Times New Roman"/>
          <w:szCs w:val="24"/>
        </w:rPr>
        <w:t>transmission</w:t>
      </w:r>
      <w:r>
        <w:rPr>
          <w:rFonts w:cs="Times New Roman"/>
          <w:szCs w:val="24"/>
        </w:rPr>
        <w:fldChar w:fldCharType="begin"/>
      </w:r>
      <w:r>
        <w:rPr>
          <w:rFonts w:cs="Times New Roman"/>
          <w:szCs w:val="24"/>
        </w:rPr>
        <w:instrText xml:space="preserve"> ADDIN ZOTERO_ITEM CSL_CITATION {"citationID":"a1p8102ut5p","properties":{"formattedCitation":"\\super 20,21\\nosupersub{}","plainCitation":"20,21","noteIndex":0},"citationItems":[{"id":326,"uris":["http://zotero.org/users/local/VRyNeGwD/items/8QDCFRV6"],"itemData":{"id":326,"type":"article-journal","container-title":"Annals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Z."}],"issued":{"date-parts":[["2021",2]]}},"label":"page"},{"id":327,"uris":["http://zotero.org/users/local/VRyNeGwD/items/I3SQWN5B"],"itemData":{"id":327,"type":"article-journal","abstract":"Abstract\n            Blast-induced injuries affect the health of veterans, in which the auditory system is often damaged, and blast-induced auditory damage to the cochlea is difficult to quantify. A recent study modeled blast overpressure (BOP) transmission throughout the ear utilizing a straight, two-chambered cochlea, but the spiral cochlea’s response to blast exposure has yet to be investigated. In this study, we utilized a human ear finite element (FE) model with a spiraled, two-chambered cochlea to simulate the response of the anatomical structural cochlea to BOP exposure. The FE model included an ear canal, middle ear, and two and half turns of two-chambered cochlea and simulated a BOP from the ear canal entrance to the spiral cochlea in a transient analysis utilizing fluid–structure interfaces. The model’s middle ear was validated with experimental pressure measurements from the outer and middle ear of human temporal bones. The results showed high stapes footplate (SFP) displacements up to 28.5 μm resulting in high intracochlear pressures and basilar membrane (BM) displacements up to 43.2 μm from a BOP input of 30.7 kPa. The cochlea’s spiral shape caused asymmetric pressure distributions as high as 4 kPa across the cochlea’s width and higher BM transverse motion than that observed in a similar straight cochlea model. The developed spiral cochlea model provides an advancement from the straight cochlea model to increase the understanding of cochlear mechanics during blast and progresses toward a model able to predict potential hearing loss after blast.","container-title":"Journal of Biomechanical Engineering","DOI":"10.1115/1.4051925","ISSN":"0148-0731, 1528-8951","issue":"1","journalAbbreviation":"Jou. Biomech. Eng.","language":"en","page":"014503","source":"DOI.org (Crossref)","title":"Three-Dimensional Finite Element Modeling of Blast Wave Transmission From the External Ear to a Spiral Cochlea","volume":"144","author":[{"family":"Brown","given":"Marcus A."},{"family":"Bradshaw","given":"John J."},{"family":"Gan","given":"Rong Z."}],"issued":{"date-parts":[["2022",1,1]]}},"label":"page"}],"schema":"https://github.com/citation-style-language/schema/raw/master/csl-citation.json"} </w:instrText>
      </w:r>
      <w:r>
        <w:rPr>
          <w:rFonts w:cs="Times New Roman"/>
          <w:szCs w:val="24"/>
        </w:rPr>
        <w:fldChar w:fldCharType="separate"/>
      </w:r>
      <w:r w:rsidRPr="006D3E17">
        <w:rPr>
          <w:rFonts w:cs="Times New Roman"/>
          <w:szCs w:val="24"/>
          <w:vertAlign w:val="superscript"/>
        </w:rPr>
        <w:t>20,21</w:t>
      </w:r>
      <w:r>
        <w:rPr>
          <w:rFonts w:cs="Times New Roman"/>
          <w:szCs w:val="24"/>
        </w:rPr>
        <w:fldChar w:fldCharType="end"/>
      </w:r>
      <w:r>
        <w:rPr>
          <w:rFonts w:cs="Times New Roman"/>
          <w:szCs w:val="24"/>
        </w:rPr>
        <w:t xml:space="preserve"> or integrated an OC model with a macroscale cochlea model,</w:t>
      </w:r>
      <w:r>
        <w:rPr>
          <w:rFonts w:cs="Times New Roman"/>
          <w:szCs w:val="24"/>
        </w:rPr>
        <w:fldChar w:fldCharType="begin"/>
      </w:r>
      <w:r>
        <w:rPr>
          <w:rFonts w:cs="Times New Roman"/>
          <w:szCs w:val="24"/>
        </w:rPr>
        <w:instrText xml:space="preserve"> ADDIN ZOTERO_ITEM CSL_CITATION {"citationID":"aph8ca5iau","properties":{"formattedCitation":"\\super 26,28\\nosupersub{}","plainCitation":"26,28","noteIndex":0},"citationItems":[{"id":560,"uris":["http://zotero.org/users/local/VRyNeGwD/items/GIWCSF3R"],"itemData":{"id":560,"type":"article-journal","abstract":"Most mathematical models of the mammalian cochlea neglect structural longitudinal coupling. However, recent experimental data suggest that viscoelastic longitudinal coupling, in the basilar membrane (BM) and the tectorial membrane (TM), is non-negligible. In this paper, mathematical models for BM and TM longitudinal coupling are presented to determine the influence of such a coupling on the tuning of the BM. The longitudinal coupling models are added to a macroscopic linear model of the guinea pig cochlea that includes the micromechanics of the organ of Corti and outer hair cell (OHC) somatic motility. The predictions of the BM response to acoustic stimulus show that the characteristic frequency is controlled by a TM radial resonance and that TM longitudinal coupling has a more significant effect than BM longitudinal coupling. TM viscoelasticity controls the sharpness of the BM frequency response and the duration of the impulse response. The results with realistic TM longitudinal coupling are more consistent with experiments. The model predicts that OHC somatic electromotility is able to supply power to the BM at frequencies well above the cutoff of the OHC basolateral membrane. Moreover, TM longitudinal coupling is predicted to stabilize the cochlea and enable a higher BM sensitivity to acoustic stimulation.","container-title":"The Journal of the Acoustical Society of America","DOI":"10.1121/1.3290995","ISSN":"0001-4966","issue":"3","note":"publisher: Acoustical Society of America","page":"1411-1421","source":"asa-scitation-org.ezproxy.lib.ou.edu (Atypon)","title":"The effect of tectorial membrane and basilar membrane longitudinal coupling in cochlear mechanics","volume":"127","author":[{"family":"Meaud","given":"Julien"},{"family":"Grosh","given":"Karl"}],"issued":{"date-parts":[["2010",3]]}},"label":"page"},{"id":562,"uris":["http://zotero.org/users/local/VRyNeGwD/items/AGCPFQGU"],"itemData":{"id":562,"type":"article-journal","abstract":"The spatial variations of the intricate cytoarchitecture, fluid scalae, and mechano-electric transduction in the mammalian cochlea have long been postulated to provide the organ with the ability to perform a real-time, time-frequency processing of sound. However, the precise manner by which this tripartite coupling enables the exquisite cochlear filtering has yet to be articulated in a base-to-apex mathematical model. Moreover, while sound-evoked tuning curves derived from mechanical gains are excellent surrogates for auditory nerve fiber thresholds at the base of the cochlea, this correlation fails at the apex. The key factors influencing the divergence of both mechanical and neural tuning at the apex, as well as the spatial variation of mechanical tuning, are incompletely understood. We develop a model that shows that the mechanical effects arising from the combination of the taper of the cochlear scalae and the spatial variation of the cytoarchitecture of the cochlea provide robust mechanisms that modulate the outer hair cell-mediated active response and provide the basis for the transition of the mechanical gain spectra along the cochlear spiral. Further, the model predicts that the neural tuning at the base is primarily governed by the mechanical filtering of the cochlear partition. At the apex, microscale fluid dynamics and nanoscale channel dynamics must also be invoked to describe the threshold neural tuning for low frequencies. Overall, the model delineates a physiological basis for the difference between basal and apical gain seen in experiments and provides a coherent description of high- and low-frequency cochlear tuning.","container-title":"Proceedings of the National Academy of Sciences","DOI":"10.1073/pnas.1900695116","issue":"28","note":"publisher: Proceedings of the National Academy of Sciences","page":"13983-13988","source":"www-pnas-org.ezproxy.lib.ou.edu (Atypon)","title":"Unified cochlear model for low- and high-frequency mammalian hearing","volume":"116","author":[{"family":"Sasmal","given":"Aritra"},{"family":"Grosh","given":"Karl"}],"issued":{"date-parts":[["2019",7,9]]}},"label":"page"}],"schema":"https://github.com/citation-style-language/schema/raw/master/csl-citation.json"} </w:instrText>
      </w:r>
      <w:r>
        <w:rPr>
          <w:rFonts w:cs="Times New Roman"/>
          <w:szCs w:val="24"/>
        </w:rPr>
        <w:fldChar w:fldCharType="separate"/>
      </w:r>
      <w:r w:rsidRPr="006D3E17">
        <w:rPr>
          <w:rFonts w:cs="Times New Roman"/>
          <w:szCs w:val="24"/>
          <w:vertAlign w:val="superscript"/>
        </w:rPr>
        <w:t>26,28</w:t>
      </w:r>
      <w:r>
        <w:rPr>
          <w:rFonts w:cs="Times New Roman"/>
          <w:szCs w:val="24"/>
        </w:rPr>
        <w:fldChar w:fldCharType="end"/>
      </w:r>
      <w:r>
        <w:rPr>
          <w:rFonts w:cs="Times New Roman"/>
          <w:szCs w:val="24"/>
        </w:rPr>
        <w:t xml:space="preserve"> but the integration of the microscale OC model with a macroscale model of the full human ear, used for a high deformation blast transmission analysis, is completely novel. The OC model was able to simulate the motion of the OHCs, RL, and HBs during blast transmission in a linear analysis, offering new insight into the behavior of the OC during blast </w:t>
      </w:r>
      <w:r w:rsidR="00A60D38">
        <w:rPr>
          <w:rFonts w:cs="Times New Roman"/>
          <w:szCs w:val="24"/>
        </w:rPr>
        <w:t xml:space="preserve">wave </w:t>
      </w:r>
      <w:r>
        <w:rPr>
          <w:rFonts w:cs="Times New Roman"/>
          <w:szCs w:val="24"/>
        </w:rPr>
        <w:t xml:space="preserve">transmission. This is a crucial step towards </w:t>
      </w:r>
      <w:r w:rsidR="001825F2">
        <w:rPr>
          <w:rFonts w:cs="Times New Roman"/>
          <w:szCs w:val="24"/>
        </w:rPr>
        <w:t xml:space="preserve">developing a more advanced </w:t>
      </w:r>
      <w:r w:rsidR="00B752AE">
        <w:rPr>
          <w:rFonts w:cs="Times New Roman"/>
          <w:szCs w:val="24"/>
        </w:rPr>
        <w:t xml:space="preserve">multiscale </w:t>
      </w:r>
      <w:r w:rsidR="001825F2">
        <w:rPr>
          <w:rFonts w:cs="Times New Roman"/>
          <w:szCs w:val="24"/>
        </w:rPr>
        <w:t>model</w:t>
      </w:r>
      <w:r w:rsidR="00B752AE">
        <w:rPr>
          <w:rFonts w:cs="Times New Roman"/>
          <w:szCs w:val="24"/>
        </w:rPr>
        <w:t xml:space="preserve"> of the human ear that</w:t>
      </w:r>
      <w:r w:rsidR="001825F2">
        <w:rPr>
          <w:rFonts w:cs="Times New Roman"/>
          <w:szCs w:val="24"/>
        </w:rPr>
        <w:t xml:space="preserve"> us</w:t>
      </w:r>
      <w:r w:rsidR="00B752AE">
        <w:rPr>
          <w:rFonts w:cs="Times New Roman"/>
          <w:szCs w:val="24"/>
        </w:rPr>
        <w:t>es</w:t>
      </w:r>
      <w:r w:rsidR="001825F2">
        <w:rPr>
          <w:rFonts w:cs="Times New Roman"/>
          <w:szCs w:val="24"/>
        </w:rPr>
        <w:t xml:space="preserve"> the macroscale cochlea’s BM displacements as input </w:t>
      </w:r>
      <w:r w:rsidR="00B752AE">
        <w:rPr>
          <w:rFonts w:cs="Times New Roman"/>
          <w:szCs w:val="24"/>
        </w:rPr>
        <w:t xml:space="preserve">into the OC model. </w:t>
      </w:r>
    </w:p>
    <w:p w14:paraId="67720430" w14:textId="42E3AE28" w:rsidR="00AC139D" w:rsidRDefault="00AC139D" w:rsidP="00AD62F1">
      <w:pPr>
        <w:tabs>
          <w:tab w:val="left" w:pos="720"/>
          <w:tab w:val="left" w:pos="1380"/>
        </w:tabs>
        <w:spacing w:after="0" w:line="480" w:lineRule="auto"/>
        <w:jc w:val="both"/>
        <w:rPr>
          <w:rFonts w:cs="Times New Roman"/>
          <w:szCs w:val="24"/>
        </w:rPr>
      </w:pPr>
      <w:r>
        <w:rPr>
          <w:rFonts w:cs="Times New Roman"/>
          <w:szCs w:val="24"/>
        </w:rPr>
        <w:tab/>
      </w:r>
      <w:r w:rsidR="007D0452">
        <w:rPr>
          <w:rFonts w:cs="Times New Roman"/>
          <w:szCs w:val="24"/>
        </w:rPr>
        <w:t xml:space="preserve">Unfortunately, due to a lack of </w:t>
      </w:r>
      <w:r w:rsidR="00A35208">
        <w:rPr>
          <w:rFonts w:cs="Times New Roman"/>
          <w:szCs w:val="24"/>
        </w:rPr>
        <w:t>experimental data measuring the motion of OC tissues during BOP exposure</w:t>
      </w:r>
      <w:r w:rsidR="001825F2">
        <w:rPr>
          <w:rFonts w:cs="Times New Roman"/>
          <w:szCs w:val="24"/>
        </w:rPr>
        <w:t xml:space="preserve"> and the limited nature of the structural analysis conducted in this study</w:t>
      </w:r>
      <w:r w:rsidR="00A35208">
        <w:rPr>
          <w:rFonts w:cs="Times New Roman"/>
          <w:szCs w:val="24"/>
        </w:rPr>
        <w:t xml:space="preserve">, the OC model’s </w:t>
      </w:r>
      <w:r w:rsidR="001825F2">
        <w:rPr>
          <w:rFonts w:cs="Times New Roman"/>
          <w:szCs w:val="24"/>
        </w:rPr>
        <w:t xml:space="preserve">preliminary </w:t>
      </w:r>
      <w:r w:rsidR="00A35208">
        <w:rPr>
          <w:rFonts w:cs="Times New Roman"/>
          <w:szCs w:val="24"/>
        </w:rPr>
        <w:t>results c</w:t>
      </w:r>
      <w:r w:rsidR="001825F2">
        <w:rPr>
          <w:rFonts w:cs="Times New Roman"/>
          <w:szCs w:val="24"/>
        </w:rPr>
        <w:t>ould not</w:t>
      </w:r>
      <w:r w:rsidR="00A35208">
        <w:rPr>
          <w:rFonts w:cs="Times New Roman"/>
          <w:szCs w:val="24"/>
        </w:rPr>
        <w:t xml:space="preserve"> be verified. </w:t>
      </w:r>
      <w:r w:rsidR="00D3177C">
        <w:rPr>
          <w:rFonts w:cs="Times New Roman"/>
          <w:szCs w:val="24"/>
        </w:rPr>
        <w:t xml:space="preserve">However, the predicted OHC and HB displacements and strains do have interesting implications for OC mechanics. </w:t>
      </w:r>
      <w:r w:rsidR="00375E4F">
        <w:rPr>
          <w:rFonts w:cs="Times New Roman"/>
          <w:szCs w:val="24"/>
        </w:rPr>
        <w:t xml:space="preserve">The results do indicate a certain degree of </w:t>
      </w:r>
      <w:r w:rsidR="00713567">
        <w:rPr>
          <w:rFonts w:cs="Times New Roman"/>
          <w:szCs w:val="24"/>
        </w:rPr>
        <w:t>radial variation in OHC and HB beh</w:t>
      </w:r>
      <w:r w:rsidR="0004063B">
        <w:rPr>
          <w:rFonts w:cs="Times New Roman"/>
          <w:szCs w:val="24"/>
        </w:rPr>
        <w:t>avior, more pronounced in the HBs</w:t>
      </w:r>
      <w:r w:rsidR="009A114D">
        <w:rPr>
          <w:rFonts w:cs="Times New Roman"/>
          <w:szCs w:val="24"/>
        </w:rPr>
        <w:t xml:space="preserve"> and in the strain result</w:t>
      </w:r>
      <w:r w:rsidR="00CB4A7D">
        <w:rPr>
          <w:rFonts w:cs="Times New Roman"/>
          <w:szCs w:val="24"/>
        </w:rPr>
        <w:t xml:space="preserve">s. Additionally, the differences were more significant when the BM displacement amplitude was greater. This indicates that the </w:t>
      </w:r>
      <w:r w:rsidR="000878F2">
        <w:rPr>
          <w:rFonts w:cs="Times New Roman"/>
          <w:szCs w:val="24"/>
        </w:rPr>
        <w:t xml:space="preserve">likelihood </w:t>
      </w:r>
      <w:r w:rsidR="00B752AE">
        <w:rPr>
          <w:rFonts w:cs="Times New Roman"/>
          <w:szCs w:val="24"/>
        </w:rPr>
        <w:t>of</w:t>
      </w:r>
      <w:r w:rsidR="000878F2">
        <w:rPr>
          <w:rFonts w:cs="Times New Roman"/>
          <w:szCs w:val="24"/>
        </w:rPr>
        <w:t xml:space="preserve"> injury to</w:t>
      </w:r>
      <w:r w:rsidR="00B752AE">
        <w:rPr>
          <w:rFonts w:cs="Times New Roman"/>
          <w:szCs w:val="24"/>
        </w:rPr>
        <w:t xml:space="preserve"> the</w:t>
      </w:r>
      <w:r w:rsidR="000878F2">
        <w:rPr>
          <w:rFonts w:cs="Times New Roman"/>
          <w:szCs w:val="24"/>
        </w:rPr>
        <w:t xml:space="preserve"> somatosensory OHCs and HBs could vary depending on their position within the OC</w:t>
      </w:r>
      <w:r w:rsidR="00BB74A7">
        <w:rPr>
          <w:rFonts w:cs="Times New Roman"/>
          <w:szCs w:val="24"/>
        </w:rPr>
        <w:t>.</w:t>
      </w:r>
    </w:p>
    <w:p w14:paraId="7C15B5A3" w14:textId="2F986A1F" w:rsidR="00BB74A7" w:rsidRDefault="00BB74A7" w:rsidP="00AD62F1">
      <w:pPr>
        <w:tabs>
          <w:tab w:val="left" w:pos="720"/>
          <w:tab w:val="left" w:pos="1380"/>
        </w:tabs>
        <w:spacing w:after="0" w:line="480" w:lineRule="auto"/>
        <w:jc w:val="both"/>
        <w:rPr>
          <w:rFonts w:cs="Times New Roman"/>
          <w:szCs w:val="24"/>
        </w:rPr>
      </w:pPr>
      <w:r>
        <w:rPr>
          <w:rFonts w:cs="Times New Roman"/>
          <w:szCs w:val="24"/>
        </w:rPr>
        <w:lastRenderedPageBreak/>
        <w:tab/>
      </w:r>
      <w:r w:rsidR="00BB2249">
        <w:rPr>
          <w:rFonts w:cs="Times New Roman"/>
          <w:szCs w:val="24"/>
        </w:rPr>
        <w:t>It has been documented that</w:t>
      </w:r>
      <w:r w:rsidR="00315618">
        <w:rPr>
          <w:rFonts w:cs="Times New Roman"/>
          <w:szCs w:val="24"/>
        </w:rPr>
        <w:t xml:space="preserve"> inner ear injur</w:t>
      </w:r>
      <w:r w:rsidR="002D4959">
        <w:rPr>
          <w:rFonts w:cs="Times New Roman"/>
          <w:szCs w:val="24"/>
        </w:rPr>
        <w:t xml:space="preserve">y caused by blast exposure is distinct from injury occurring due to prolonged noise exposure. </w:t>
      </w:r>
      <w:r w:rsidR="00571F8A">
        <w:rPr>
          <w:rFonts w:cs="Times New Roman"/>
          <w:szCs w:val="24"/>
        </w:rPr>
        <w:t xml:space="preserve">While </w:t>
      </w:r>
      <w:r w:rsidR="005508A2">
        <w:rPr>
          <w:rFonts w:cs="Times New Roman"/>
          <w:szCs w:val="24"/>
        </w:rPr>
        <w:t xml:space="preserve">prolonged </w:t>
      </w:r>
      <w:r w:rsidR="00103516">
        <w:rPr>
          <w:rFonts w:cs="Times New Roman"/>
          <w:szCs w:val="24"/>
        </w:rPr>
        <w:t xml:space="preserve">high noise exposure can </w:t>
      </w:r>
      <w:r w:rsidR="006A63D4">
        <w:rPr>
          <w:rFonts w:cs="Times New Roman"/>
          <w:szCs w:val="24"/>
        </w:rPr>
        <w:t xml:space="preserve">lead to OHC death </w:t>
      </w:r>
      <w:r w:rsidR="00413961">
        <w:rPr>
          <w:rFonts w:cs="Times New Roman"/>
          <w:szCs w:val="24"/>
        </w:rPr>
        <w:t xml:space="preserve">and the disappearance of stereociliary bundles, </w:t>
      </w:r>
      <w:r w:rsidR="007A797A">
        <w:rPr>
          <w:rFonts w:cs="Times New Roman"/>
          <w:szCs w:val="24"/>
        </w:rPr>
        <w:t>blast exposure typically results in the</w:t>
      </w:r>
      <w:r w:rsidR="00601EED">
        <w:rPr>
          <w:rFonts w:cs="Times New Roman"/>
          <w:szCs w:val="24"/>
        </w:rPr>
        <w:t xml:space="preserve"> disruption of stereociliary bundles</w:t>
      </w:r>
      <w:r w:rsidR="006F04A0">
        <w:rPr>
          <w:rFonts w:cs="Times New Roman"/>
          <w:szCs w:val="24"/>
        </w:rPr>
        <w:t xml:space="preserve">, typically the outer layer of </w:t>
      </w:r>
      <w:r w:rsidR="00FE17BA">
        <w:rPr>
          <w:rFonts w:cs="Times New Roman"/>
          <w:szCs w:val="24"/>
        </w:rPr>
        <w:t>stereocilia.</w:t>
      </w:r>
      <w:r w:rsidR="00FE17BA">
        <w:rPr>
          <w:rFonts w:cs="Times New Roman"/>
          <w:szCs w:val="24"/>
        </w:rPr>
        <w:fldChar w:fldCharType="begin"/>
      </w:r>
      <w:r w:rsidR="00BE1072">
        <w:rPr>
          <w:rFonts w:cs="Times New Roman"/>
          <w:szCs w:val="24"/>
        </w:rPr>
        <w:instrText xml:space="preserve"> ADDIN ZOTERO_ITEM CSL_CITATION {"citationID":"al50s8uqv1","properties":{"formattedCitation":"\\super 54\\nosupersub{}","plainCitation":"54","noteIndex":0},"citationItems":[{"id":225,"uris":["http://zotero.org/users/local/VRyNeGwD/items/ZU6VBLY8"],"itemData":{"id":225,"type":"article-journal","container-title":"Scientific Reports","DOI":"10.1038/srep31754","ISSN":"2045-2322","issue":"1","journalAbbreviation":"Sci Rep","language":"en","page":"31754","source":"DOI.org (Crossref)","title":"Pathophysiology of the inner ear after blast injury caused by laser-induced shock wave","volume":"6","author":[{"family":"Niwa","given":"Katsuki"},{"family":"Mizutari","given":"Kunio"},{"family":"Matsui","given":"Toshiyasu"},{"family":"Kurioka","given":"Takaomi"},{"family":"Matsunobu","given":"Takeshi"},{"family":"Kawauchi","given":"Satoko"},{"family":"Satoh","given":"Yasushi"},{"family":"Sato","given":"Shunichi"},{"family":"Shiotani","given":"Akihiro"},{"family":"Kobayashi","given":"Yasushi"}],"issued":{"date-parts":[["2016",10]]}}}],"schema":"https://github.com/citation-style-language/schema/raw/master/csl-citation.json"} </w:instrText>
      </w:r>
      <w:r w:rsidR="00FE17BA">
        <w:rPr>
          <w:rFonts w:cs="Times New Roman"/>
          <w:szCs w:val="24"/>
        </w:rPr>
        <w:fldChar w:fldCharType="separate"/>
      </w:r>
      <w:r w:rsidR="00BE1072" w:rsidRPr="00BE1072">
        <w:rPr>
          <w:rFonts w:cs="Times New Roman"/>
          <w:szCs w:val="24"/>
          <w:vertAlign w:val="superscript"/>
        </w:rPr>
        <w:t>54</w:t>
      </w:r>
      <w:r w:rsidR="00FE17BA">
        <w:rPr>
          <w:rFonts w:cs="Times New Roman"/>
          <w:szCs w:val="24"/>
        </w:rPr>
        <w:fldChar w:fldCharType="end"/>
      </w:r>
      <w:r w:rsidR="00FE17BA">
        <w:rPr>
          <w:rFonts w:cs="Times New Roman"/>
          <w:szCs w:val="24"/>
        </w:rPr>
        <w:t xml:space="preserve"> S</w:t>
      </w:r>
      <w:r w:rsidR="003A7E71">
        <w:rPr>
          <w:rFonts w:cs="Times New Roman"/>
          <w:szCs w:val="24"/>
        </w:rPr>
        <w:t>canning electron microscope</w:t>
      </w:r>
      <w:r w:rsidR="00FE17BA">
        <w:rPr>
          <w:rFonts w:cs="Times New Roman"/>
          <w:szCs w:val="24"/>
        </w:rPr>
        <w:t xml:space="preserve"> images of blast-exposed </w:t>
      </w:r>
      <w:r w:rsidR="00D90F92">
        <w:rPr>
          <w:rFonts w:cs="Times New Roman"/>
          <w:szCs w:val="24"/>
        </w:rPr>
        <w:t xml:space="preserve">chinchilla </w:t>
      </w:r>
      <w:r w:rsidR="00FE17BA">
        <w:rPr>
          <w:rFonts w:cs="Times New Roman"/>
          <w:szCs w:val="24"/>
        </w:rPr>
        <w:t xml:space="preserve">ears, such as the image in </w:t>
      </w:r>
      <w:r w:rsidR="00FE17BA" w:rsidRPr="006266E7">
        <w:rPr>
          <w:rFonts w:cs="Times New Roman"/>
          <w:b/>
          <w:bCs/>
          <w:szCs w:val="24"/>
        </w:rPr>
        <w:t>Fig. 2</w:t>
      </w:r>
      <w:r w:rsidR="005B1D84">
        <w:rPr>
          <w:rFonts w:cs="Times New Roman"/>
          <w:b/>
          <w:bCs/>
          <w:szCs w:val="24"/>
        </w:rPr>
        <w:t>3</w:t>
      </w:r>
      <w:r w:rsidR="00FE17BA">
        <w:rPr>
          <w:rFonts w:cs="Times New Roman"/>
          <w:szCs w:val="24"/>
        </w:rPr>
        <w:t xml:space="preserve">, </w:t>
      </w:r>
      <w:r w:rsidR="009B6E0D">
        <w:rPr>
          <w:rFonts w:cs="Times New Roman"/>
          <w:szCs w:val="24"/>
        </w:rPr>
        <w:t>show the outer stereocilia</w:t>
      </w:r>
      <w:r w:rsidR="003A7E71">
        <w:rPr>
          <w:rFonts w:cs="Times New Roman"/>
          <w:szCs w:val="24"/>
        </w:rPr>
        <w:t>, which connect to the TcM,</w:t>
      </w:r>
      <w:r w:rsidR="009B6E0D">
        <w:rPr>
          <w:rFonts w:cs="Times New Roman"/>
          <w:szCs w:val="24"/>
        </w:rPr>
        <w:t xml:space="preserve"> </w:t>
      </w:r>
      <w:r w:rsidR="00D90F92">
        <w:rPr>
          <w:rFonts w:cs="Times New Roman"/>
          <w:szCs w:val="24"/>
        </w:rPr>
        <w:t>“</w:t>
      </w:r>
      <w:r w:rsidR="00F17CE5">
        <w:rPr>
          <w:rFonts w:cs="Times New Roman"/>
          <w:szCs w:val="24"/>
        </w:rPr>
        <w:t>splayed out</w:t>
      </w:r>
      <w:r w:rsidR="00D90F92">
        <w:rPr>
          <w:rFonts w:cs="Times New Roman"/>
          <w:szCs w:val="24"/>
        </w:rPr>
        <w:t>”</w:t>
      </w:r>
      <w:r w:rsidR="003A7E71">
        <w:rPr>
          <w:rFonts w:cs="Times New Roman"/>
          <w:szCs w:val="24"/>
        </w:rPr>
        <w:t>.</w:t>
      </w:r>
      <w:r w:rsidR="00BE1072">
        <w:rPr>
          <w:rFonts w:cs="Times New Roman"/>
          <w:szCs w:val="24"/>
        </w:rPr>
        <w:fldChar w:fldCharType="begin"/>
      </w:r>
      <w:r w:rsidR="00BE1072">
        <w:rPr>
          <w:rFonts w:cs="Times New Roman"/>
          <w:szCs w:val="24"/>
        </w:rPr>
        <w:instrText xml:space="preserve"> ADDIN ZOTERO_ITEM CSL_CITATION {"citationID":"a1q52qtvj1b","properties":{"formattedCitation":"\\super 54\\nosupersub{}","plainCitation":"54","noteIndex":0},"citationItems":[{"id":225,"uris":["http://zotero.org/users/local/VRyNeGwD/items/ZU6VBLY8"],"itemData":{"id":225,"type":"article-journal","container-title":"Scientific Reports","DOI":"10.1038/srep31754","ISSN":"2045-2322","issue":"1","journalAbbreviation":"Sci Rep","language":"en","page":"31754","source":"DOI.org (Crossref)","title":"Pathophysiology of the inner ear after blast injury caused by laser-induced shock wave","volume":"6","author":[{"family":"Niwa","given":"Katsuki"},{"family":"Mizutari","given":"Kunio"},{"family":"Matsui","given":"Toshiyasu"},{"family":"Kurioka","given":"Takaomi"},{"family":"Matsunobu","given":"Takeshi"},{"family":"Kawauchi","given":"Satoko"},{"family":"Satoh","given":"Yasushi"},{"family":"Sato","given":"Shunichi"},{"family":"Shiotani","given":"Akihiro"},{"family":"Kobayashi","given":"Yasushi"}],"issued":{"date-parts":[["2016",10]]}}}],"schema":"https://github.com/citation-style-language/schema/raw/master/csl-citation.json"} </w:instrText>
      </w:r>
      <w:r w:rsidR="00BE1072">
        <w:rPr>
          <w:rFonts w:cs="Times New Roman"/>
          <w:szCs w:val="24"/>
        </w:rPr>
        <w:fldChar w:fldCharType="separate"/>
      </w:r>
      <w:r w:rsidR="00BE1072" w:rsidRPr="00BE1072">
        <w:rPr>
          <w:rFonts w:cs="Times New Roman"/>
          <w:szCs w:val="24"/>
          <w:vertAlign w:val="superscript"/>
        </w:rPr>
        <w:t>54</w:t>
      </w:r>
      <w:r w:rsidR="00BE1072">
        <w:rPr>
          <w:rFonts w:cs="Times New Roman"/>
          <w:szCs w:val="24"/>
        </w:rPr>
        <w:fldChar w:fldCharType="end"/>
      </w:r>
      <w:r w:rsidR="00CD592E">
        <w:rPr>
          <w:rFonts w:cs="Times New Roman"/>
          <w:szCs w:val="24"/>
        </w:rPr>
        <w:t xml:space="preserve"> </w:t>
      </w:r>
      <w:r w:rsidR="00BF2DB9">
        <w:rPr>
          <w:rFonts w:cs="Times New Roman"/>
          <w:szCs w:val="24"/>
        </w:rPr>
        <w:t>The FE model-predicted HB motion</w:t>
      </w:r>
      <w:r w:rsidR="00EB0F4E">
        <w:rPr>
          <w:rFonts w:cs="Times New Roman"/>
          <w:szCs w:val="24"/>
        </w:rPr>
        <w:t xml:space="preserve"> (</w:t>
      </w:r>
      <w:r w:rsidR="00EB0F4E" w:rsidRPr="00EB0F4E">
        <w:rPr>
          <w:rFonts w:cs="Times New Roman"/>
          <w:b/>
          <w:bCs/>
          <w:szCs w:val="24"/>
        </w:rPr>
        <w:t>Fig. 21</w:t>
      </w:r>
      <w:r w:rsidR="00EB0F4E">
        <w:rPr>
          <w:rFonts w:cs="Times New Roman"/>
          <w:szCs w:val="24"/>
        </w:rPr>
        <w:t>)</w:t>
      </w:r>
      <w:r w:rsidR="00BF2DB9">
        <w:rPr>
          <w:rFonts w:cs="Times New Roman"/>
          <w:szCs w:val="24"/>
        </w:rPr>
        <w:t xml:space="preserve"> </w:t>
      </w:r>
      <w:r w:rsidR="00A94289">
        <w:rPr>
          <w:rFonts w:cs="Times New Roman"/>
          <w:szCs w:val="24"/>
        </w:rPr>
        <w:t xml:space="preserve">showed significant </w:t>
      </w:r>
      <w:r w:rsidR="00EE6F62">
        <w:rPr>
          <w:rFonts w:cs="Times New Roman"/>
          <w:szCs w:val="24"/>
        </w:rPr>
        <w:t xml:space="preserve">movement, with the HBs </w:t>
      </w:r>
      <w:r w:rsidR="003A7E71">
        <w:rPr>
          <w:rFonts w:cs="Times New Roman"/>
          <w:szCs w:val="24"/>
        </w:rPr>
        <w:t>pushed</w:t>
      </w:r>
      <w:r w:rsidR="00DC0357">
        <w:rPr>
          <w:rFonts w:cs="Times New Roman"/>
          <w:szCs w:val="24"/>
        </w:rPr>
        <w:t xml:space="preserve"> against the RL. The </w:t>
      </w:r>
      <w:r w:rsidR="00A0010B">
        <w:rPr>
          <w:rFonts w:cs="Times New Roman"/>
          <w:szCs w:val="24"/>
        </w:rPr>
        <w:t xml:space="preserve">preliminary results describing HB motion in the </w:t>
      </w:r>
      <w:r w:rsidR="00DC0357">
        <w:rPr>
          <w:rFonts w:cs="Times New Roman"/>
          <w:szCs w:val="24"/>
        </w:rPr>
        <w:t>OC model may</w:t>
      </w:r>
      <w:r w:rsidR="00572AF6">
        <w:rPr>
          <w:rFonts w:cs="Times New Roman"/>
          <w:szCs w:val="24"/>
        </w:rPr>
        <w:t xml:space="preserve"> </w:t>
      </w:r>
      <w:r w:rsidR="00A0010B">
        <w:rPr>
          <w:rFonts w:cs="Times New Roman"/>
          <w:szCs w:val="24"/>
        </w:rPr>
        <w:t>hint at</w:t>
      </w:r>
      <w:r w:rsidR="00572AF6">
        <w:rPr>
          <w:rFonts w:cs="Times New Roman"/>
          <w:szCs w:val="24"/>
        </w:rPr>
        <w:t xml:space="preserve"> the process by which the stereocilia connected to both the RL and TcM</w:t>
      </w:r>
      <w:r w:rsidR="00FF67A6">
        <w:rPr>
          <w:rFonts w:cs="Times New Roman"/>
          <w:szCs w:val="24"/>
        </w:rPr>
        <w:t xml:space="preserve"> become disrupted and splayed out.</w:t>
      </w:r>
    </w:p>
    <w:p w14:paraId="35DA3A93" w14:textId="77777777" w:rsidR="008F02F1" w:rsidRDefault="003A7E71" w:rsidP="008F02F1">
      <w:pPr>
        <w:keepNext/>
        <w:tabs>
          <w:tab w:val="left" w:pos="720"/>
          <w:tab w:val="left" w:pos="1380"/>
        </w:tabs>
        <w:spacing w:after="0" w:line="276" w:lineRule="auto"/>
        <w:jc w:val="center"/>
      </w:pPr>
      <w:r>
        <w:rPr>
          <w:noProof/>
        </w:rPr>
        <w:drawing>
          <wp:inline distT="0" distB="0" distL="0" distR="0" wp14:anchorId="0017F65A" wp14:editId="51C835EF">
            <wp:extent cx="4973053" cy="3543300"/>
            <wp:effectExtent l="0" t="0" r="0" b="0"/>
            <wp:docPr id="2100925"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25" name="Picture 1" descr="A picture containing text&#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87635" cy="3553690"/>
                    </a:xfrm>
                    <a:prstGeom prst="rect">
                      <a:avLst/>
                    </a:prstGeom>
                    <a:noFill/>
                    <a:ln>
                      <a:noFill/>
                    </a:ln>
                  </pic:spPr>
                </pic:pic>
              </a:graphicData>
            </a:graphic>
          </wp:inline>
        </w:drawing>
      </w:r>
    </w:p>
    <w:p w14:paraId="05492EB3" w14:textId="1B5B91DD" w:rsidR="00CD592E" w:rsidRDefault="008F02F1" w:rsidP="00EB0F4E">
      <w:pPr>
        <w:tabs>
          <w:tab w:val="left" w:pos="720"/>
          <w:tab w:val="left" w:pos="1380"/>
        </w:tabs>
        <w:spacing w:after="0" w:line="276" w:lineRule="auto"/>
        <w:jc w:val="center"/>
        <w:rPr>
          <w:rFonts w:cs="Times New Roman"/>
          <w:szCs w:val="24"/>
        </w:rPr>
      </w:pPr>
      <w:bookmarkStart w:id="59" w:name="_Toc133858583"/>
      <w:r w:rsidRPr="008F02F1">
        <w:rPr>
          <w:b/>
          <w:bCs/>
        </w:rPr>
        <w:t xml:space="preserve">Figure </w:t>
      </w:r>
      <w:r w:rsidRPr="008F02F1">
        <w:rPr>
          <w:b/>
          <w:bCs/>
        </w:rPr>
        <w:fldChar w:fldCharType="begin"/>
      </w:r>
      <w:r w:rsidRPr="008F02F1">
        <w:rPr>
          <w:b/>
          <w:bCs/>
        </w:rPr>
        <w:instrText xml:space="preserve"> SEQ Figure \* ARABIC </w:instrText>
      </w:r>
      <w:r w:rsidRPr="008F02F1">
        <w:rPr>
          <w:b/>
          <w:bCs/>
        </w:rPr>
        <w:fldChar w:fldCharType="separate"/>
      </w:r>
      <w:r w:rsidR="008263B7">
        <w:rPr>
          <w:b/>
          <w:bCs/>
          <w:noProof/>
        </w:rPr>
        <w:t>23</w:t>
      </w:r>
      <w:r w:rsidRPr="008F02F1">
        <w:rPr>
          <w:b/>
          <w:bCs/>
        </w:rPr>
        <w:fldChar w:fldCharType="end"/>
      </w:r>
      <w:r w:rsidRPr="008F02F1">
        <w:rPr>
          <w:b/>
          <w:bCs/>
        </w:rPr>
        <w:t>.</w:t>
      </w:r>
      <w:r w:rsidRPr="008F02F1">
        <w:rPr>
          <w:rFonts w:cs="Times New Roman"/>
          <w:szCs w:val="24"/>
        </w:rPr>
        <w:t xml:space="preserve"> </w:t>
      </w:r>
      <w:r>
        <w:rPr>
          <w:rFonts w:cs="Times New Roman"/>
          <w:szCs w:val="24"/>
        </w:rPr>
        <w:t>Scanning electron microscope image of the stereocilia on the middle turn of the BM in the cochlea of a blast-exposed chinchilla’s left ear. The top row of HBs show the outer row of stereocilia splayed out.</w:t>
      </w:r>
      <w:bookmarkEnd w:id="59"/>
    </w:p>
    <w:p w14:paraId="0B7C2AE1" w14:textId="3585C21F" w:rsidR="00EB0F4E" w:rsidRDefault="00EB0F4E">
      <w:pPr>
        <w:rPr>
          <w:rFonts w:cs="Times New Roman"/>
          <w:i/>
          <w:iCs/>
          <w:szCs w:val="24"/>
        </w:rPr>
      </w:pPr>
      <w:r>
        <w:br w:type="page"/>
      </w:r>
    </w:p>
    <w:p w14:paraId="31ACFAC7" w14:textId="22F77CD1" w:rsidR="00AD62F1" w:rsidRPr="009418B8" w:rsidRDefault="00DE6DDD" w:rsidP="009A6EFF">
      <w:pPr>
        <w:pStyle w:val="Heading3"/>
      </w:pPr>
      <w:bookmarkStart w:id="60" w:name="_Toc133858230"/>
      <w:r>
        <w:lastRenderedPageBreak/>
        <w:t>2.6.</w:t>
      </w:r>
      <w:r w:rsidR="00137F61">
        <w:t>3</w:t>
      </w:r>
      <w:r>
        <w:t xml:space="preserve"> </w:t>
      </w:r>
      <w:r w:rsidR="00AD62F1" w:rsidRPr="009418B8">
        <w:t>Limitations and Future Study</w:t>
      </w:r>
      <w:bookmarkEnd w:id="60"/>
    </w:p>
    <w:p w14:paraId="79E6850B" w14:textId="72E47BED" w:rsidR="00625E17" w:rsidRDefault="00AD62F1" w:rsidP="00AD62F1">
      <w:pPr>
        <w:tabs>
          <w:tab w:val="left" w:pos="720"/>
          <w:tab w:val="left" w:pos="1380"/>
        </w:tabs>
        <w:spacing w:after="0" w:line="480" w:lineRule="auto"/>
        <w:jc w:val="both"/>
        <w:rPr>
          <w:rFonts w:cs="Times New Roman"/>
          <w:szCs w:val="24"/>
        </w:rPr>
      </w:pPr>
      <w:r w:rsidRPr="009418B8">
        <w:rPr>
          <w:rFonts w:cs="Times New Roman"/>
          <w:szCs w:val="24"/>
        </w:rPr>
        <w:tab/>
        <w:t xml:space="preserve">The multi-layered, fiber-embedded microstructure of the TM will be incorporated in future updates of the </w:t>
      </w:r>
      <w:r w:rsidR="00420F4A">
        <w:rPr>
          <w:rFonts w:cs="Times New Roman"/>
          <w:szCs w:val="24"/>
        </w:rPr>
        <w:t xml:space="preserve">macroscale </w:t>
      </w:r>
      <w:r w:rsidRPr="009418B8">
        <w:rPr>
          <w:rFonts w:cs="Times New Roman"/>
          <w:szCs w:val="24"/>
        </w:rPr>
        <w:t>model to investigate the mechanism and impact of the blast-induced structural damage to the TM.</w:t>
      </w:r>
      <w:r w:rsidRPr="009418B8">
        <w:rPr>
          <w:rFonts w:cs="Times New Roman"/>
          <w:szCs w:val="24"/>
        </w:rPr>
        <w:fldChar w:fldCharType="begin"/>
      </w:r>
      <w:r w:rsidR="00BE1072">
        <w:rPr>
          <w:rFonts w:cs="Times New Roman"/>
          <w:szCs w:val="24"/>
        </w:rPr>
        <w:instrText xml:space="preserve"> ADDIN ZOTERO_ITEM CSL_CITATION {"citationID":"k24UlNDb","properties":{"formattedCitation":"\\super 55\\nosupersub{}","plainCitation":"55","noteIndex":0},"citationItems":[{"id":517,"uris":["http://zotero.org/users/local/VRyNeGwD/items/KZ7FVU3Q"],"itemData":{"id":517,"type":"article-journal","abstract":"Eardrum or tympanic membrane (TM) is a multilayer soft tissue membrane located at the end of the ear canal to receive sound pressure and transport the sound into the middle ear and cochlea. Recent studies reported that the TM microstructure and mechanical properties varied after the ear was exposed to blast overpressure. However, the impact of such biomechanical changes of the TM on its movement for sound transmission has not been investigated. This paper reports the full-field surface motion of the human TM using the scanning laser Doppler vibrometry in human temporal bones under normal and postblast conditions. An increase of the TM displacement after blast exposure was observed in the posterior region of the TM in four temporal bone samples at the frequencies between 3 and 4 kHz. A finite element model of human TM with multilayer microstructure and orthogonal fiber network was created to simulate the TM damaged by blast waves. The consistency between the experimental data and the model-derived TM surface motion suggests that the tissue injuries were resulted from a combination of mechanical property change and regional discontinuity of collagen fibers. This study provides the evidences of surface motion changes of the TM damaged by blast waves and possible fiber damage locations.","container-title":"Journal of Biomechanical Engineering","DOI":"10.1115/1.4044052","ISSN":"0148-0731, 1528-8951","issue":"9","journalAbbreviation":"Jou. Biomech. Eng.","language":"en","page":"091009","source":"DOI.org (Crossref)","title":"Surface Motion Changes of Tympanic Membrane Damaged by Blast Waves","volume":"141","author":[{"family":"Gan","given":"Rong Z."},{"family":"Jiang","given":"Shangyuan"}],"issued":{"date-parts":[["2019",9,1]]}}}],"schema":"https://github.com/citation-style-language/schema/raw/master/csl-citation.json"} </w:instrText>
      </w:r>
      <w:r w:rsidRPr="009418B8">
        <w:rPr>
          <w:rFonts w:cs="Times New Roman"/>
          <w:szCs w:val="24"/>
        </w:rPr>
        <w:fldChar w:fldCharType="separate"/>
      </w:r>
      <w:r w:rsidR="00BE1072" w:rsidRPr="00BE1072">
        <w:rPr>
          <w:rFonts w:cs="Times New Roman"/>
          <w:szCs w:val="24"/>
          <w:vertAlign w:val="superscript"/>
        </w:rPr>
        <w:t>55</w:t>
      </w:r>
      <w:r w:rsidRPr="009418B8">
        <w:rPr>
          <w:rFonts w:cs="Times New Roman"/>
          <w:szCs w:val="24"/>
        </w:rPr>
        <w:fldChar w:fldCharType="end"/>
      </w:r>
      <w:r w:rsidRPr="009418B8">
        <w:rPr>
          <w:rFonts w:cs="Times New Roman"/>
          <w:szCs w:val="24"/>
        </w:rPr>
        <w:t xml:space="preserve"> The complicated microstructure of the BM will</w:t>
      </w:r>
      <w:r w:rsidR="00BB74A7">
        <w:rPr>
          <w:rFonts w:cs="Times New Roman"/>
          <w:szCs w:val="24"/>
        </w:rPr>
        <w:t>als o</w:t>
      </w:r>
      <w:r w:rsidRPr="009418B8">
        <w:rPr>
          <w:rFonts w:cs="Times New Roman"/>
          <w:szCs w:val="24"/>
        </w:rPr>
        <w:t xml:space="preserve"> be considered in the future development of this model. The human BM is a multi-layered, non-isotropic membrane embedded with radial collagen fibers with thickness varied in the radial direction.</w:t>
      </w:r>
      <w:r w:rsidRPr="009418B8">
        <w:rPr>
          <w:rFonts w:cs="Times New Roman"/>
          <w:szCs w:val="24"/>
        </w:rPr>
        <w:fldChar w:fldCharType="begin"/>
      </w:r>
      <w:r w:rsidR="00BE1072">
        <w:rPr>
          <w:rFonts w:cs="Times New Roman"/>
          <w:szCs w:val="24"/>
        </w:rPr>
        <w:instrText xml:space="preserve"> ADDIN ZOTERO_ITEM CSL_CITATION {"citationID":"4qkYHyyM","properties":{"formattedCitation":"\\super 56\\nosupersub{}","plainCitation":"56","noteIndex":0},"citationItems":[{"id":526,"uris":["http://zotero.org/users/local/VRyNeGwD/items/M43435QJ"],"itemData":{"id":526,"type":"article-journal","abstract":"Cochlear micromechanics and frequency tuning depend on the macromolecular organization of the basilar membrane (BM), which is still unclear in man. Novel techniques in cochlear implantation (CI) motivate further analyses of the BM.","container-title":"Cell and Tissue Research","DOI":"10.1007/s00441-014-2098-z","ISSN":"1432-0878","issue":"2","journalAbbreviation":"Cell Tissue Res","language":"en","page":"245-262","source":"Springer Link","title":"Macromolecular organization and fine structure of the human basilar membrane - RELEVANCE for cochlear implantation","volume":"360","author":[{"family":"Liu","given":"Wei"},{"family":"Atturo","given":"Francesca"},{"family":"Aldaya","given":"Robair"},{"family":"Santi","given":"Peter"},{"family":"Cureoglu","given":"Sebahattin"},{"family":"Obwegeser","given":"Sabrina"},{"family":"Glueckert","given":"Rudolf"},{"family":"Pfaller","given":"Kristian"},{"family":"Schrott-Fischer","given":"Annelies"},{"family":"Rask-Andersen","given":"Helge"}],"issued":{"date-parts":[["2015",5,1]]}}}],"schema":"https://github.com/citation-style-language/schema/raw/master/csl-citation.json"} </w:instrText>
      </w:r>
      <w:r w:rsidRPr="009418B8">
        <w:rPr>
          <w:rFonts w:cs="Times New Roman"/>
          <w:szCs w:val="24"/>
        </w:rPr>
        <w:fldChar w:fldCharType="separate"/>
      </w:r>
      <w:r w:rsidR="00BE1072" w:rsidRPr="00BE1072">
        <w:rPr>
          <w:rFonts w:cs="Times New Roman"/>
          <w:szCs w:val="24"/>
          <w:vertAlign w:val="superscript"/>
        </w:rPr>
        <w:t>56</w:t>
      </w:r>
      <w:r w:rsidRPr="009418B8">
        <w:rPr>
          <w:rFonts w:cs="Times New Roman"/>
          <w:szCs w:val="24"/>
        </w:rPr>
        <w:fldChar w:fldCharType="end"/>
      </w:r>
      <w:r w:rsidRPr="009418B8">
        <w:rPr>
          <w:rFonts w:cs="Times New Roman"/>
          <w:szCs w:val="24"/>
        </w:rPr>
        <w:t xml:space="preserve"> The isotropic BM yielded much slower high-frequency roll off, which should be improved by considering the orthotropic microstructure of the BM.</w:t>
      </w:r>
      <w:r w:rsidRPr="009418B8">
        <w:rPr>
          <w:rFonts w:cs="Times New Roman"/>
          <w:szCs w:val="24"/>
        </w:rPr>
        <w:fldChar w:fldCharType="begin"/>
      </w:r>
      <w:r w:rsidR="00BE1072">
        <w:rPr>
          <w:rFonts w:cs="Times New Roman"/>
          <w:szCs w:val="24"/>
        </w:rPr>
        <w:instrText xml:space="preserve"> ADDIN ZOTERO_ITEM CSL_CITATION {"citationID":"uK7LX7uj","properties":{"formattedCitation":"\\super 57\\nosupersub{}","plainCitation":"57","noteIndex":0},"citationItems":[{"id":524,"uris":["http://zotero.org/users/local/VRyNeGwD/items/ZJPSPST8"],"itemData":{"id":524,"type":"article-journal","abstract":"Georg Békésy laid the foundation for cochlear mechanics, foremost by demonstrating the traveling wave that is the substrate for mammalian cochlear mechanical processing. He made mechanical measurements and physical models in order to understand that fundamental cochlear response. In this tribute to Békésy we make a bridge between modern traveling wave observations and those of Békésy, discuss the mechanical properties and measurements that he considered to be so important, and touch on the range of computational traveling wave models.","collection-title":"“Good Vibrations” A Special Issue to honor the 50 year jubilee for Georg von Békésy´s Nobel Prize “The physical mechanisms of stimulation within the cochlea”","container-title":"Hearing Research","DOI":"10.1016/j.heares.2012.04.017","ISSN":"0378-5955","issue":"1","journalAbbreviation":"Hearing Research","language":"en","page":"31-43","source":"ScienceDirect","title":"Von Békésy and cochlear mechanics","volume":"293","author":[{"family":"Olson","given":"Elizabeth S."},{"family":"Duifhuis","given":"Hendrikus"},{"family":"Steele","given":"Charles R."}],"issued":{"date-parts":[["2012",11,1]]}}}],"schema":"https://github.com/citation-style-language/schema/raw/master/csl-citation.json"} </w:instrText>
      </w:r>
      <w:r w:rsidRPr="009418B8">
        <w:rPr>
          <w:rFonts w:cs="Times New Roman"/>
          <w:szCs w:val="24"/>
        </w:rPr>
        <w:fldChar w:fldCharType="separate"/>
      </w:r>
      <w:r w:rsidR="00BE1072" w:rsidRPr="00BE1072">
        <w:rPr>
          <w:rFonts w:cs="Times New Roman"/>
          <w:szCs w:val="24"/>
          <w:vertAlign w:val="superscript"/>
        </w:rPr>
        <w:t>57</w:t>
      </w:r>
      <w:r w:rsidRPr="009418B8">
        <w:rPr>
          <w:rFonts w:cs="Times New Roman"/>
          <w:szCs w:val="24"/>
        </w:rPr>
        <w:fldChar w:fldCharType="end"/>
      </w:r>
      <w:r w:rsidRPr="009418B8">
        <w:rPr>
          <w:rFonts w:cs="Times New Roman"/>
          <w:szCs w:val="24"/>
        </w:rPr>
        <w:t xml:space="preserve"> </w:t>
      </w:r>
      <w:r w:rsidR="00420F4A">
        <w:rPr>
          <w:rFonts w:cs="Times New Roman"/>
          <w:szCs w:val="24"/>
        </w:rPr>
        <w:t>Notably, t</w:t>
      </w:r>
      <w:r w:rsidRPr="009418B8">
        <w:rPr>
          <w:rFonts w:cs="Times New Roman"/>
          <w:szCs w:val="24"/>
        </w:rPr>
        <w:t xml:space="preserve">he predicted BM displacement of the model has not been experimentally validated due to a lack of published experimental results. The development of a novel experimental setup to measure the motion of the BM during blast exposure would </w:t>
      </w:r>
      <w:r w:rsidR="00E14EF7">
        <w:rPr>
          <w:rFonts w:cs="Times New Roman"/>
          <w:szCs w:val="24"/>
        </w:rPr>
        <w:t>allow</w:t>
      </w:r>
      <w:r w:rsidRPr="009418B8">
        <w:rPr>
          <w:rFonts w:cs="Times New Roman"/>
          <w:szCs w:val="24"/>
        </w:rPr>
        <w:t xml:space="preserve"> the accuracy of the modeling results</w:t>
      </w:r>
      <w:r w:rsidR="00E14EF7">
        <w:rPr>
          <w:rFonts w:cs="Times New Roman"/>
          <w:szCs w:val="24"/>
        </w:rPr>
        <w:t xml:space="preserve"> to be confirmed</w:t>
      </w:r>
      <w:r w:rsidRPr="009418B8">
        <w:rPr>
          <w:rFonts w:cs="Times New Roman"/>
          <w:szCs w:val="24"/>
        </w:rPr>
        <w:t>.</w:t>
      </w:r>
    </w:p>
    <w:p w14:paraId="550F0CB7" w14:textId="5ADC9AA7" w:rsidR="002C402B" w:rsidRDefault="002C402B" w:rsidP="00AD62F1">
      <w:pPr>
        <w:tabs>
          <w:tab w:val="left" w:pos="720"/>
          <w:tab w:val="left" w:pos="1380"/>
        </w:tabs>
        <w:spacing w:after="0" w:line="480" w:lineRule="auto"/>
        <w:jc w:val="both"/>
        <w:rPr>
          <w:rFonts w:cs="Times New Roman"/>
          <w:szCs w:val="24"/>
        </w:rPr>
      </w:pPr>
      <w:r>
        <w:rPr>
          <w:rFonts w:cs="Times New Roman"/>
          <w:szCs w:val="24"/>
        </w:rPr>
        <w:tab/>
      </w:r>
      <w:r w:rsidR="004136CA">
        <w:rPr>
          <w:rFonts w:cs="Times New Roman"/>
          <w:szCs w:val="24"/>
        </w:rPr>
        <w:t>In this study, only a single BOP waveform was applied as input to the model. Futu</w:t>
      </w:r>
      <w:r w:rsidR="0065703D">
        <w:rPr>
          <w:rFonts w:cs="Times New Roman"/>
          <w:szCs w:val="24"/>
        </w:rPr>
        <w:t xml:space="preserve">re modeling studies </w:t>
      </w:r>
      <w:r w:rsidR="00E87DCB">
        <w:rPr>
          <w:rFonts w:cs="Times New Roman"/>
          <w:szCs w:val="24"/>
        </w:rPr>
        <w:t>will</w:t>
      </w:r>
      <w:r w:rsidR="0065703D">
        <w:rPr>
          <w:rFonts w:cs="Times New Roman"/>
          <w:szCs w:val="24"/>
        </w:rPr>
        <w:t xml:space="preserve"> apply multiple waveforms over time to simulate repeated blast exposure. </w:t>
      </w:r>
      <w:r w:rsidR="00E87DCB">
        <w:rPr>
          <w:rFonts w:cs="Times New Roman"/>
          <w:szCs w:val="24"/>
        </w:rPr>
        <w:t xml:space="preserve">This will enable a closer study of the mechanisms contributing to temporary threshold shifts due to blast exposure and </w:t>
      </w:r>
      <w:r w:rsidR="00925AD4">
        <w:rPr>
          <w:rFonts w:cs="Times New Roman"/>
          <w:szCs w:val="24"/>
        </w:rPr>
        <w:t>permanent threshold shifts caused by multiple blasts.</w:t>
      </w:r>
    </w:p>
    <w:p w14:paraId="318DFC76" w14:textId="77777777" w:rsidR="00925AD4" w:rsidRDefault="00420F4A" w:rsidP="00AD62F1">
      <w:pPr>
        <w:tabs>
          <w:tab w:val="left" w:pos="720"/>
          <w:tab w:val="left" w:pos="1380"/>
        </w:tabs>
        <w:spacing w:after="0" w:line="480" w:lineRule="auto"/>
        <w:jc w:val="both"/>
        <w:rPr>
          <w:rFonts w:cs="Times New Roman"/>
          <w:szCs w:val="24"/>
        </w:rPr>
      </w:pPr>
      <w:r>
        <w:rPr>
          <w:rFonts w:cs="Times New Roman"/>
          <w:szCs w:val="24"/>
        </w:rPr>
        <w:tab/>
        <w:t xml:space="preserve">The preliminary FE analysis performed using the microscale model of the OC was very basic. </w:t>
      </w:r>
      <w:r w:rsidR="00923D41">
        <w:rPr>
          <w:rFonts w:cs="Times New Roman"/>
          <w:szCs w:val="24"/>
        </w:rPr>
        <w:t>Future studies need to account for the viscoelastic properties of the Tc</w:t>
      </w:r>
      <w:r w:rsidR="00ED0DB9">
        <w:rPr>
          <w:rFonts w:cs="Times New Roman"/>
          <w:szCs w:val="24"/>
        </w:rPr>
        <w:t>M and BM,</w:t>
      </w:r>
      <w:r w:rsidR="00ED0DB9">
        <w:rPr>
          <w:rFonts w:cs="Times New Roman"/>
          <w:szCs w:val="24"/>
        </w:rPr>
        <w:fldChar w:fldCharType="begin"/>
      </w:r>
      <w:r w:rsidR="006D3E17">
        <w:rPr>
          <w:rFonts w:cs="Times New Roman"/>
          <w:szCs w:val="24"/>
        </w:rPr>
        <w:instrText xml:space="preserve"> ADDIN ZOTERO_ITEM CSL_CITATION {"citationID":"arffe369k1","properties":{"formattedCitation":"\\super 26\\nosupersub{}","plainCitation":"26","noteIndex":0},"citationItems":[{"id":560,"uris":["http://zotero.org/users/local/VRyNeGwD/items/GIWCSF3R"],"itemData":{"id":560,"type":"article-journal","abstract":"Most mathematical models of the mammalian cochlea neglect structural longitudinal coupling. However, recent experimental data suggest that viscoelastic longitudinal coupling, in the basilar membrane (BM) and the tectorial membrane (TM), is non-negligible. In this paper, mathematical models for BM and TM longitudinal coupling are presented to determine the influence of such a coupling on the tuning of the BM. The longitudinal coupling models are added to a macroscopic linear model of the guinea pig cochlea that includes the micromechanics of the organ of Corti and outer hair cell (OHC) somatic motility. The predictions of the BM response to acoustic stimulus show that the characteristic frequency is controlled by a TM radial resonance and that TM longitudinal coupling has a more significant effect than BM longitudinal coupling. TM viscoelasticity controls the sharpness of the BM frequency response and the duration of the impulse response. The results with realistic TM longitudinal coupling are more consistent with experiments. The model predicts that OHC somatic electromotility is able to supply power to the BM at frequencies well above the cutoff of the OHC basolateral membrane. Moreover, TM longitudinal coupling is predicted to stabilize the cochlea and enable a higher BM sensitivity to acoustic stimulation.","container-title":"The Journal of the Acoustical Society of America","DOI":"10.1121/1.3290995","ISSN":"0001-4966","issue":"3","note":"publisher: Acoustical Society of America","page":"1411-1421","source":"asa-scitation-org.ezproxy.lib.ou.edu (Atypon)","title":"The effect of tectorial membrane and basilar membrane longitudinal coupling in cochlear mechanics","volume":"127","author":[{"family":"Meaud","given":"Julien"},{"family":"Grosh","given":"Karl"}],"issued":{"date-parts":[["2010",3]]}}}],"schema":"https://github.com/citation-style-language/schema/raw/master/csl-citation.json"} </w:instrText>
      </w:r>
      <w:r w:rsidR="00ED0DB9">
        <w:rPr>
          <w:rFonts w:cs="Times New Roman"/>
          <w:szCs w:val="24"/>
        </w:rPr>
        <w:fldChar w:fldCharType="separate"/>
      </w:r>
      <w:r w:rsidR="006D3E17" w:rsidRPr="006D3E17">
        <w:rPr>
          <w:rFonts w:cs="Times New Roman"/>
          <w:szCs w:val="24"/>
          <w:vertAlign w:val="superscript"/>
        </w:rPr>
        <w:t>26</w:t>
      </w:r>
      <w:r w:rsidR="00ED0DB9">
        <w:rPr>
          <w:rFonts w:cs="Times New Roman"/>
          <w:szCs w:val="24"/>
        </w:rPr>
        <w:fldChar w:fldCharType="end"/>
      </w:r>
      <w:r w:rsidR="00ED0DB9">
        <w:rPr>
          <w:rFonts w:cs="Times New Roman"/>
          <w:szCs w:val="24"/>
        </w:rPr>
        <w:t xml:space="preserve"> as well as other OC tissues. </w:t>
      </w:r>
      <w:r w:rsidR="002A499B">
        <w:rPr>
          <w:rFonts w:cs="Times New Roman"/>
          <w:szCs w:val="24"/>
        </w:rPr>
        <w:t xml:space="preserve">A time-domain analysis, using the full BM displacement reported by the macroscale model, must be conducted to </w:t>
      </w:r>
      <w:r w:rsidR="009F5DFF">
        <w:rPr>
          <w:rFonts w:cs="Times New Roman"/>
          <w:szCs w:val="24"/>
        </w:rPr>
        <w:t xml:space="preserve">better understand the behavior of the OC during blast. This will </w:t>
      </w:r>
      <w:r w:rsidR="00397522">
        <w:rPr>
          <w:rFonts w:cs="Times New Roman"/>
          <w:szCs w:val="24"/>
        </w:rPr>
        <w:t>require more work on the structure and mesh of the model to avoid element distortion in</w:t>
      </w:r>
      <w:r w:rsidR="00AB3857">
        <w:rPr>
          <w:rFonts w:cs="Times New Roman"/>
          <w:szCs w:val="24"/>
        </w:rPr>
        <w:t xml:space="preserve"> a high deformation, transient analysis. </w:t>
      </w:r>
    </w:p>
    <w:p w14:paraId="76D3329E" w14:textId="64A7DE8F" w:rsidR="00420F4A" w:rsidRDefault="00925AD4" w:rsidP="00AD62F1">
      <w:pPr>
        <w:tabs>
          <w:tab w:val="left" w:pos="720"/>
          <w:tab w:val="left" w:pos="1380"/>
        </w:tabs>
        <w:spacing w:after="0" w:line="480" w:lineRule="auto"/>
        <w:jc w:val="both"/>
        <w:rPr>
          <w:rFonts w:cs="Times New Roman"/>
          <w:szCs w:val="24"/>
        </w:rPr>
      </w:pPr>
      <w:r>
        <w:rPr>
          <w:rFonts w:cs="Times New Roman"/>
          <w:szCs w:val="24"/>
        </w:rPr>
        <w:lastRenderedPageBreak/>
        <w:tab/>
        <w:t xml:space="preserve">The </w:t>
      </w:r>
      <w:r w:rsidR="00533652">
        <w:rPr>
          <w:rFonts w:cs="Times New Roman"/>
          <w:szCs w:val="24"/>
        </w:rPr>
        <w:t>focus of the OC modeling study in this thesis was on the OHC behavior during blast wave transmission. Relative to the OHCs, the IHC</w:t>
      </w:r>
      <w:r w:rsidR="00507EBD">
        <w:rPr>
          <w:rFonts w:cs="Times New Roman"/>
          <w:szCs w:val="24"/>
        </w:rPr>
        <w:t>s were neglected</w:t>
      </w:r>
      <w:r w:rsidR="00AF3346">
        <w:rPr>
          <w:rFonts w:cs="Times New Roman"/>
          <w:szCs w:val="24"/>
        </w:rPr>
        <w:t>, as their</w:t>
      </w:r>
      <w:r w:rsidR="00533652">
        <w:rPr>
          <w:rFonts w:cs="Times New Roman"/>
          <w:szCs w:val="24"/>
        </w:rPr>
        <w:t xml:space="preserve"> behavior was not </w:t>
      </w:r>
      <w:proofErr w:type="gramStart"/>
      <w:r w:rsidR="00533652">
        <w:rPr>
          <w:rFonts w:cs="Times New Roman"/>
          <w:szCs w:val="24"/>
        </w:rPr>
        <w:t>reported</w:t>
      </w:r>
      <w:proofErr w:type="gramEnd"/>
      <w:r w:rsidR="00533652">
        <w:rPr>
          <w:rFonts w:cs="Times New Roman"/>
          <w:szCs w:val="24"/>
        </w:rPr>
        <w:t xml:space="preserve"> and the</w:t>
      </w:r>
      <w:r w:rsidR="00AF3346">
        <w:rPr>
          <w:rFonts w:cs="Times New Roman"/>
          <w:szCs w:val="24"/>
        </w:rPr>
        <w:t>y</w:t>
      </w:r>
      <w:r w:rsidR="00533652">
        <w:rPr>
          <w:rFonts w:cs="Times New Roman"/>
          <w:szCs w:val="24"/>
        </w:rPr>
        <w:t xml:space="preserve"> were represented as a single component. </w:t>
      </w:r>
      <w:r w:rsidR="00AF3346">
        <w:rPr>
          <w:rFonts w:cs="Times New Roman"/>
          <w:szCs w:val="24"/>
        </w:rPr>
        <w:t>Due to the high displacement of the BM in the center of the membrane, where the OHCs are located, the OHCs are more strongly affected by blast exposure</w:t>
      </w:r>
      <w:r w:rsidR="000077CD">
        <w:rPr>
          <w:rFonts w:cs="Times New Roman"/>
          <w:szCs w:val="24"/>
        </w:rPr>
        <w:t xml:space="preserve"> than the IHCs. In addition, the DPOAE</w:t>
      </w:r>
      <w:r w:rsidR="00DF6E2B">
        <w:rPr>
          <w:rFonts w:cs="Times New Roman"/>
          <w:szCs w:val="24"/>
        </w:rPr>
        <w:t xml:space="preserve"> signals measured following blast tests are a measure of OHC function, allowing for comparison between the experimental and modeling results.</w:t>
      </w:r>
      <w:r w:rsidR="000077CD">
        <w:rPr>
          <w:rFonts w:cs="Times New Roman"/>
          <w:szCs w:val="24"/>
        </w:rPr>
        <w:t xml:space="preserve"> However, future studies may represent the IHCs as individual cells. </w:t>
      </w:r>
      <w:r w:rsidR="00AB3857">
        <w:rPr>
          <w:rFonts w:cs="Times New Roman"/>
          <w:szCs w:val="24"/>
        </w:rPr>
        <w:t xml:space="preserve">Additionally, OC models 4.25 mm and 28.25 mm from the base of the BM will be developed in order to understand how the OC response to blast </w:t>
      </w:r>
      <w:r w:rsidR="00A60D38">
        <w:rPr>
          <w:rFonts w:cs="Times New Roman"/>
          <w:szCs w:val="24"/>
        </w:rPr>
        <w:t xml:space="preserve">wave </w:t>
      </w:r>
      <w:r w:rsidR="00AB3857">
        <w:rPr>
          <w:rFonts w:cs="Times New Roman"/>
          <w:szCs w:val="24"/>
        </w:rPr>
        <w:t>transmission varies along the length of the cochlea.</w:t>
      </w:r>
    </w:p>
    <w:p w14:paraId="1DC5E273" w14:textId="4F1FAA0A" w:rsidR="00066AD5" w:rsidRDefault="00066AD5">
      <w:pPr>
        <w:rPr>
          <w:rFonts w:cs="Times New Roman"/>
          <w:szCs w:val="24"/>
        </w:rPr>
      </w:pPr>
      <w:r>
        <w:rPr>
          <w:rFonts w:cs="Times New Roman"/>
          <w:szCs w:val="24"/>
        </w:rPr>
        <w:br w:type="page"/>
      </w:r>
    </w:p>
    <w:p w14:paraId="4C3C1859" w14:textId="4866A601" w:rsidR="00A30506" w:rsidRPr="00066AD5" w:rsidRDefault="00AD3090" w:rsidP="009A6EFF">
      <w:pPr>
        <w:pStyle w:val="Heading1"/>
        <w:jc w:val="left"/>
      </w:pPr>
      <w:bookmarkStart w:id="61" w:name="_Toc133858231"/>
      <w:r w:rsidRPr="00066AD5">
        <w:lastRenderedPageBreak/>
        <w:t>Chapter 3: Applications of the</w:t>
      </w:r>
      <w:r w:rsidR="00C17419">
        <w:t xml:space="preserve"> </w:t>
      </w:r>
      <w:r w:rsidRPr="00066AD5">
        <w:t>Human Ear Model</w:t>
      </w:r>
      <w:bookmarkEnd w:id="61"/>
    </w:p>
    <w:p w14:paraId="72C051CB" w14:textId="22C01659" w:rsidR="00EC28F7" w:rsidRPr="00EC28F7" w:rsidRDefault="00EC28F7">
      <w:pPr>
        <w:tabs>
          <w:tab w:val="left" w:pos="720"/>
          <w:tab w:val="left" w:pos="1380"/>
        </w:tabs>
        <w:spacing w:after="0" w:line="480" w:lineRule="auto"/>
        <w:jc w:val="both"/>
        <w:rPr>
          <w:rFonts w:cs="Times New Roman"/>
          <w:szCs w:val="24"/>
        </w:rPr>
      </w:pPr>
      <w:r>
        <w:rPr>
          <w:rFonts w:cs="Times New Roman"/>
          <w:szCs w:val="24"/>
        </w:rPr>
        <w:tab/>
        <w:t xml:space="preserve">The FE model of the human ear </w:t>
      </w:r>
      <w:r w:rsidR="005F25A2">
        <w:rPr>
          <w:rFonts w:cs="Times New Roman"/>
          <w:szCs w:val="24"/>
        </w:rPr>
        <w:t>was developed</w:t>
      </w:r>
      <w:r>
        <w:rPr>
          <w:rFonts w:cs="Times New Roman"/>
          <w:szCs w:val="24"/>
        </w:rPr>
        <w:t xml:space="preserve"> to </w:t>
      </w:r>
      <w:r w:rsidR="00CE3074">
        <w:rPr>
          <w:rFonts w:cs="Times New Roman"/>
          <w:szCs w:val="24"/>
        </w:rPr>
        <w:t xml:space="preserve">simulate blast </w:t>
      </w:r>
      <w:r w:rsidR="00A60D38">
        <w:rPr>
          <w:rFonts w:cs="Times New Roman"/>
          <w:szCs w:val="24"/>
        </w:rPr>
        <w:t xml:space="preserve">wave </w:t>
      </w:r>
      <w:r w:rsidR="00CE3074">
        <w:rPr>
          <w:rFonts w:cs="Times New Roman"/>
          <w:szCs w:val="24"/>
        </w:rPr>
        <w:t xml:space="preserve">transmission from the external ear canal to the </w:t>
      </w:r>
      <w:r w:rsidR="00FC7EDA">
        <w:rPr>
          <w:rFonts w:cs="Times New Roman"/>
          <w:szCs w:val="24"/>
        </w:rPr>
        <w:t>cochlea and</w:t>
      </w:r>
      <w:r w:rsidR="00C62E7A">
        <w:rPr>
          <w:rFonts w:cs="Times New Roman"/>
          <w:szCs w:val="24"/>
        </w:rPr>
        <w:t xml:space="preserve"> predict the behavior of the O</w:t>
      </w:r>
      <w:r w:rsidR="00FC7EDA">
        <w:rPr>
          <w:rFonts w:cs="Times New Roman"/>
          <w:szCs w:val="24"/>
        </w:rPr>
        <w:t>C</w:t>
      </w:r>
      <w:r w:rsidR="00C62E7A">
        <w:rPr>
          <w:rFonts w:cs="Times New Roman"/>
          <w:szCs w:val="24"/>
        </w:rPr>
        <w:t xml:space="preserve"> and hair cells within the cochlea</w:t>
      </w:r>
      <w:r w:rsidR="005F25A2">
        <w:rPr>
          <w:rFonts w:cs="Times New Roman"/>
          <w:szCs w:val="24"/>
        </w:rPr>
        <w:t>.</w:t>
      </w:r>
      <w:r w:rsidR="00C03CF5">
        <w:rPr>
          <w:rFonts w:cs="Times New Roman"/>
          <w:szCs w:val="24"/>
        </w:rPr>
        <w:t xml:space="preserve"> The results of the model</w:t>
      </w:r>
      <w:r w:rsidR="00CA6A77">
        <w:rPr>
          <w:rFonts w:cs="Times New Roman"/>
          <w:szCs w:val="24"/>
        </w:rPr>
        <w:t xml:space="preserve"> and the mesh model itself can be applied to </w:t>
      </w:r>
      <w:r w:rsidR="007F05D2">
        <w:rPr>
          <w:rFonts w:cs="Times New Roman"/>
          <w:szCs w:val="24"/>
        </w:rPr>
        <w:t>multiple</w:t>
      </w:r>
      <w:r w:rsidR="00CA6A77">
        <w:rPr>
          <w:rFonts w:cs="Times New Roman"/>
          <w:szCs w:val="24"/>
        </w:rPr>
        <w:t xml:space="preserve"> </w:t>
      </w:r>
      <w:r w:rsidR="00C675F8">
        <w:rPr>
          <w:rFonts w:cs="Times New Roman"/>
          <w:szCs w:val="24"/>
        </w:rPr>
        <w:t xml:space="preserve">different </w:t>
      </w:r>
      <w:r w:rsidR="002F0896">
        <w:rPr>
          <w:rFonts w:cs="Times New Roman"/>
          <w:szCs w:val="24"/>
        </w:rPr>
        <w:t xml:space="preserve">studies, such as predicting the likelihood of hearing loss and evaluating the performance of </w:t>
      </w:r>
      <w:r w:rsidR="00AD57C7">
        <w:rPr>
          <w:rFonts w:cs="Times New Roman"/>
          <w:szCs w:val="24"/>
        </w:rPr>
        <w:t>HPDs.</w:t>
      </w:r>
    </w:p>
    <w:p w14:paraId="4753092D" w14:textId="661E9B0F" w:rsidR="00AD3090" w:rsidRDefault="007B661D" w:rsidP="009A6EFF">
      <w:pPr>
        <w:pStyle w:val="Heading2"/>
      </w:pPr>
      <w:bookmarkStart w:id="62" w:name="_Toc133858232"/>
      <w:r>
        <w:t xml:space="preserve">3.1 </w:t>
      </w:r>
      <w:r w:rsidR="00EC28F7">
        <w:t>Auditory Injury Prediction</w:t>
      </w:r>
      <w:bookmarkEnd w:id="62"/>
    </w:p>
    <w:p w14:paraId="054170F2" w14:textId="5AFF455D" w:rsidR="00351F6B" w:rsidRDefault="00351F6B" w:rsidP="00351F6B">
      <w:pPr>
        <w:tabs>
          <w:tab w:val="left" w:pos="720"/>
          <w:tab w:val="left" w:pos="1380"/>
        </w:tabs>
        <w:spacing w:after="0" w:line="480" w:lineRule="auto"/>
        <w:jc w:val="both"/>
        <w:rPr>
          <w:rFonts w:cs="Times New Roman"/>
          <w:szCs w:val="24"/>
        </w:rPr>
      </w:pPr>
      <w:r>
        <w:rPr>
          <w:rFonts w:cs="Times New Roman"/>
          <w:szCs w:val="24"/>
        </w:rPr>
        <w:tab/>
        <w:t>The likelihood of injury occurring in the middle or inner ear due to BOP exposure can be predicted using several established metrics. Published literature has established thresholds for TM strain,</w:t>
      </w:r>
      <w:r>
        <w:rPr>
          <w:rFonts w:cs="Times New Roman"/>
          <w:szCs w:val="24"/>
        </w:rPr>
        <w:fldChar w:fldCharType="begin"/>
      </w:r>
      <w:r w:rsidR="00BE1072">
        <w:rPr>
          <w:rFonts w:cs="Times New Roman"/>
          <w:szCs w:val="24"/>
        </w:rPr>
        <w:instrText xml:space="preserve"> ADDIN ZOTERO_ITEM CSL_CITATION {"citationID":"a7bacmcjo9","properties":{"formattedCitation":"\\super 58,59\\nosupersub{}","plainCitation":"58,59","noteIndex":0},"citationItems":[{"id":305,"uris":["http://zotero.org/users/local/VRyNeGwD/items/B2C7NG63"],"itemData":{"id":305,"type":"article-journal","abstract":"The tympanic membrane or eardrum of human ear transfers sound waves into mechanical vibration from the external ear canal into the middle ear and cochlea. Mechanical properties of the tympanic membrane (TM) play an important role in sound transmission through the ear. Although limited resources about linear elastic properties of the TM are available in literature, there is a lack of measurement or modeling of viscoelastic properties of the TM at low stress levels. In this study, the uniaxial tensile, stress relaxation, and failure tests were conducted on fresh human cadaver TM specimens to explore mechanical properties of the TM. The experimental results were analyzed using the hyperelastic Ogden model and digital image correlation method. The constitutive equation and nonlinear elastic properties of the TM were presented by functions of the stress and strain at the stress range from 0 to 1 MPa. Viscoelastic properties of the TM were described by the stress relaxation function and hysteresis. The results show that the uniaxial tensile test with the aid of digital image correlation analysis is a reliable and useful approach for measuring mechanical properties of ear tissues. The data presented in this paper contribute to ear biomechanics in both experimental measurement and theoretical analysis of ear tissues.","container-title":"Annals of Biomedical Engineering","DOI":"10.1007/s10439-006-9227-0","ISSN":"0090-6964, 1573-9686","issue":"2","journalAbbreviation":"Ann. Biomed. Eng.","language":"en","page":"305-314","source":"DOI.org (Crossref)","title":"Viscoelastic Properties of Human Tympanic Membrane","volume":"35","author":[{"family":"Cheng","given":"Tao"},{"family":"Dai","given":"Chenkai"},{"family":"Gan","given":"Rong Z."}],"issued":{"date-parts":[["2007",2]]}},"label":"page"},{"id":566,"uris":["http://zotero.org/users/local/VRyNeGwD/items/7QN3KEB5"],"itemData":{"id":566,"type":"article-journal","abstract":"The mechanical properties of a human tympanic membrane (TM) or eardrum were characterized at high strain rates after multiple exposures to blast waves. Human cadaveric temporal bones were subjected to blast waves at first, then TM strip specimens were prepared either along the radial or the circumferential direction. A highly sensitive miniature split Hopkinson tension bar was used for tensile experiments on the human eardrum strip specimens at high strain rates. The mechanical properties of the human TMs before and after exposure to blast waves were compared and discussed. The mechanical properties in the time-domain were subsequently converted to the corresponding properties in the frequency domain to investigate the effect of blast waves on the viscoelastic properties. The results indicate that the blast waves have different effects on the mechanical properties in the radial and circumferential directions. After exposure to the overpressure induced by the blast waves, the mechanical behavior in the radial direction in general becomes stiffened, while it is weakened in the circumferential direction. The results could be analyzed further in an ear simulation model to develop understanding of the effect of blast waves on hearing loss.","container-title":"Journal of Dynamic Behavior of Materials","DOI":"10.1007/s40870-015-0041-3","ISSN":"2199-7454","issue":"1","journalAbbreviation":"J. dynamic behavior mater.","language":"en","page":"59-73","source":"Springer Link","title":"Mechanical Properties of a Human Eardrum at High Strain Rates After Exposure to Blast Waves","volume":"2","author":[{"family":"Luo","given":"Huiyang"},{"family":"Jiang","given":"Shangyuan"},{"family":"Nakmali","given":"Don U."},{"family":"Gan","given":"Rong Zhu"},{"family":"Lu","given":"Hongbing"}],"issued":{"date-parts":[["2016",3,1]]}},"label":"page"}],"schema":"https://github.com/citation-style-language/schema/raw/master/csl-citation.json"}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58,59</w:t>
      </w:r>
      <w:r>
        <w:rPr>
          <w:rFonts w:cs="Times New Roman"/>
          <w:szCs w:val="24"/>
        </w:rPr>
        <w:fldChar w:fldCharType="end"/>
      </w:r>
      <w:r>
        <w:rPr>
          <w:rFonts w:cs="Times New Roman"/>
          <w:szCs w:val="24"/>
        </w:rPr>
        <w:t xml:space="preserve"> incudostapedial joint (ISJ) strain,</w:t>
      </w:r>
      <w:r>
        <w:rPr>
          <w:rFonts w:cs="Times New Roman"/>
          <w:szCs w:val="24"/>
        </w:rPr>
        <w:fldChar w:fldCharType="begin"/>
      </w:r>
      <w:r w:rsidR="00BE1072">
        <w:rPr>
          <w:rFonts w:cs="Times New Roman"/>
          <w:szCs w:val="24"/>
        </w:rPr>
        <w:instrText xml:space="preserve"> ADDIN ZOTERO_ITEM CSL_CITATION {"citationID":"a2c5g3qj6cd","properties":{"formattedCitation":"\\super 60,61\\nosupersub{}","plainCitation":"60,61","noteIndex":0},"citationItems":[{"id":320,"uris":["http://zotero.org/users/local/VRyNeGwD/items/7RLMPQMT"],"itemData":{"id":320,"type":"article-journal","abstract":"The incudostapedial (IS) joint between the incus and stapes is a synovial joint consisting of joint capsule, cartilage, and synovial ﬂuid. The mechanical properties of the IS joint directly affect the middle ear transfer function for sound transmission. However, due to the complexity and small size of the joint, the mechanical properties of the IS joint have not been reported in the literature. In this paper, we report our current study on mechanical properties of human IS joint using both experimental measurement and ﬁnite element (FE) modeling analysis. Eight IS joint samples with the incus and stapes attached were harvested from human cadaver temporal bones. Tension, compression, stress relaxation and failure tests were performed on those samples in a micro-material testing system. An analytical approach with the hyperelastic Ogden model and a 3D FE model of the IS joint including the cartilage, joint capsule, and synovial ﬂuid were employed to derive mechanical parameters of the IS joint. The comparison of measurements and modeling results reveals the relationship between the mechanical properties and structure of the IS joint.","container-title":"Biomechanics and Modeling in Mechanobiology","DOI":"10.1007/s10237-010-0268-9","ISSN":"1617-7959, 1617-7940","issue":"5","journalAbbreviation":"Biomech. Model. Mechanobiol.","language":"en","page":"713-726","source":"DOI.org (Crossref)","title":"Experimental measurement and modeling analysis on mechanical properties of incudostapedial joint","volume":"10","author":[{"family":"Zhang","given":"Xiangming"},{"family":"Gan","given":"Rong Z."}],"issued":{"date-parts":[["2011",10]]}},"label":"page"},{"id":564,"uris":["http://zotero.org/users/local/VRyNeGwD/items/ZVW4D8Q2"],"itemData":{"id":564,"type":"article-journal","language":"en","source":"shareok-org.ezproxy.lib.ou.edu","title":"MECHANICAL PROPERTIES OF HUMAN INCUDOSTAPEDIAL JOINT AND TYMPANIC MEMBRANE IN NORMAL AND BLAST-DAMAGED EARS","URL":"https://shareok.org/handle/11244/299908","author":[{"family":"Jiang","given":"Shangyuan"}],"accessed":{"date-parts":[["2023",3,26]]},"issued":{"date-parts":[["2018",5,11]]}},"label":"page"}],"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60,61</w:t>
      </w:r>
      <w:r>
        <w:rPr>
          <w:rFonts w:cs="Times New Roman"/>
          <w:szCs w:val="24"/>
        </w:rPr>
        <w:fldChar w:fldCharType="end"/>
      </w:r>
      <w:r>
        <w:rPr>
          <w:rFonts w:cs="Times New Roman"/>
          <w:szCs w:val="24"/>
        </w:rPr>
        <w:t xml:space="preserve"> TM displacement,</w:t>
      </w:r>
      <w:r>
        <w:rPr>
          <w:rFonts w:cs="Times New Roman"/>
          <w:szCs w:val="24"/>
        </w:rPr>
        <w:fldChar w:fldCharType="begin"/>
      </w:r>
      <w:r>
        <w:rPr>
          <w:rFonts w:cs="Times New Roman"/>
          <w:szCs w:val="24"/>
        </w:rPr>
        <w:instrText xml:space="preserve"> ADDIN ZOTERO_ITEM CSL_CITATION {"citationID":"a1tt5mvv3fv","properties":{"formattedCitation":"\\super 9\\nosupersub{}","plainCitation":"9","noteIndex":0},"citationItems":[{"id":222,"uris":["http://zotero.org/users/local/VRyNeGwD/items/GMIEHYTG"],"itemData":{"id":222,"type":"article-journal","abstract":"Hearing damage is one of most prevalent injuries in military personnel and civilians exposed to a blast. However, the mechanism of how the blast overpressure interacts with the tympanic membrane (TM) and impairs the peripheral auditory system still remains unclear. A 3D ﬁnite element (FE) model of the human ear has been developed to predict the blast overpressure transmission through the ear (Leckness et al., 2018), but the model needs to be further validated in TM response to blast pressure. This paper reports the ﬁrst-ever approach using two laser Doppler vibrometers (LDVs) to measure the motion of the TM when the ear was exposed to a blast.","container-title":"Hearing Research","DOI":"10.1016/j.heares.2018.12.003","ISSN":"03785955","journalAbbreviation":"Hear. Res.","language":"en","page":"43-52","source":"DOI.org (Crossref)","title":"Dual-laser measurement and finite element modeling of human tympanic membrane motion under blast exposure","volume":"378","author":[{"family":"Jiang","given":"Shangyuan"},{"family":"Smith","given":"Kyle"},{"family":"Gan","given":"Rong Z."}],"issued":{"date-parts":[["2019",7]]}}}],"schema":"https://github.com/citation-style-language/schema/raw/master/csl-citation.json"} </w:instrText>
      </w:r>
      <w:r>
        <w:rPr>
          <w:rFonts w:cs="Times New Roman"/>
          <w:szCs w:val="24"/>
        </w:rPr>
        <w:fldChar w:fldCharType="separate"/>
      </w:r>
      <w:r w:rsidRPr="004F2EAD">
        <w:rPr>
          <w:rFonts w:cs="Times New Roman"/>
          <w:szCs w:val="24"/>
          <w:vertAlign w:val="superscript"/>
        </w:rPr>
        <w:t>9</w:t>
      </w:r>
      <w:r>
        <w:rPr>
          <w:rFonts w:cs="Times New Roman"/>
          <w:szCs w:val="24"/>
        </w:rPr>
        <w:fldChar w:fldCharType="end"/>
      </w:r>
      <w:r>
        <w:rPr>
          <w:rFonts w:cs="Times New Roman"/>
          <w:szCs w:val="24"/>
        </w:rPr>
        <w:t xml:space="preserve"> and SFP displacement</w:t>
      </w:r>
      <w:r>
        <w:rPr>
          <w:rFonts w:cs="Times New Roman"/>
          <w:szCs w:val="24"/>
        </w:rPr>
        <w:fldChar w:fldCharType="begin"/>
      </w:r>
      <w:r>
        <w:rPr>
          <w:rFonts w:cs="Times New Roman"/>
          <w:szCs w:val="24"/>
        </w:rPr>
        <w:instrText xml:space="preserve"> ADDIN ZOTERO_ITEM CSL_CITATION {"citationID":"avo1jj3b7g","properties":{"formattedCitation":"\\super 10\\nosupersub{}","plainCitation":"10","noteIndex":0},"citationItems":[{"id":223,"uris":["http://zotero.org/users/local/VRyNeGwD/items/PPL8MDHB"],"itemData":{"id":223,"type":"article-journal","container-title":"Hearing Research","DOI":"10.1016/j.heares.2021.108177","ISSN":"03785955","journalAbbreviation":"Hear. Res.","language":"en","page":"108177","source":"DOI.org (Crossref)","title":"Dual-laser measurement of human stapes footplate motion under blast exposure","volume":"403","author":[{"family":"Jiang","given":"Shangyuan"},{"family":"Dai","given":"Chenkai"},{"family":"Gan","given":"Rong Z."}],"issued":{"date-parts":[["2021",4]]}}}],"schema":"https://github.com/citation-style-language/schema/raw/master/csl-citation.json"} </w:instrText>
      </w:r>
      <w:r>
        <w:rPr>
          <w:rFonts w:cs="Times New Roman"/>
          <w:szCs w:val="24"/>
        </w:rPr>
        <w:fldChar w:fldCharType="separate"/>
      </w:r>
      <w:r w:rsidRPr="004F2EAD">
        <w:rPr>
          <w:rFonts w:cs="Times New Roman"/>
          <w:szCs w:val="24"/>
          <w:vertAlign w:val="superscript"/>
        </w:rPr>
        <w:t>10</w:t>
      </w:r>
      <w:r>
        <w:rPr>
          <w:rFonts w:cs="Times New Roman"/>
          <w:szCs w:val="24"/>
        </w:rPr>
        <w:fldChar w:fldCharType="end"/>
      </w:r>
      <w:r>
        <w:rPr>
          <w:rFonts w:cs="Times New Roman"/>
          <w:szCs w:val="24"/>
        </w:rPr>
        <w:t xml:space="preserve"> during blast</w:t>
      </w:r>
      <w:r w:rsidR="00FF0145">
        <w:rPr>
          <w:rFonts w:cs="Times New Roman"/>
          <w:szCs w:val="24"/>
        </w:rPr>
        <w:t xml:space="preserve"> wave</w:t>
      </w:r>
      <w:r>
        <w:rPr>
          <w:rFonts w:cs="Times New Roman"/>
          <w:szCs w:val="24"/>
        </w:rPr>
        <w:t xml:space="preserve"> transmission where injury to the middle ear tissue becomes likely. The military standard for predicting high-intensity noise and blast-induced hearing loss is the A</w:t>
      </w:r>
      <w:r w:rsidRPr="008A1A48">
        <w:rPr>
          <w:rFonts w:cs="Times New Roman"/>
          <w:szCs w:val="24"/>
        </w:rPr>
        <w:t xml:space="preserve">uditory </w:t>
      </w:r>
      <w:r>
        <w:rPr>
          <w:rFonts w:cs="Times New Roman"/>
          <w:szCs w:val="24"/>
        </w:rPr>
        <w:t>H</w:t>
      </w:r>
      <w:r w:rsidRPr="008A1A48">
        <w:rPr>
          <w:rFonts w:cs="Times New Roman"/>
          <w:szCs w:val="24"/>
        </w:rPr>
        <w:t xml:space="preserve">azard </w:t>
      </w:r>
      <w:r>
        <w:rPr>
          <w:rFonts w:cs="Times New Roman"/>
          <w:szCs w:val="24"/>
        </w:rPr>
        <w:t>A</w:t>
      </w:r>
      <w:r w:rsidRPr="008A1A48">
        <w:rPr>
          <w:rFonts w:cs="Times New Roman"/>
          <w:szCs w:val="24"/>
        </w:rPr>
        <w:t xml:space="preserve">ssessment </w:t>
      </w:r>
      <w:r>
        <w:rPr>
          <w:rFonts w:cs="Times New Roman"/>
          <w:szCs w:val="24"/>
        </w:rPr>
        <w:t>A</w:t>
      </w:r>
      <w:r w:rsidRPr="008A1A48">
        <w:rPr>
          <w:rFonts w:cs="Times New Roman"/>
          <w:szCs w:val="24"/>
        </w:rPr>
        <w:t xml:space="preserve">lgorithm for </w:t>
      </w:r>
      <w:r>
        <w:rPr>
          <w:rFonts w:cs="Times New Roman"/>
          <w:szCs w:val="24"/>
        </w:rPr>
        <w:t>H</w:t>
      </w:r>
      <w:r w:rsidRPr="008A1A48">
        <w:rPr>
          <w:rFonts w:cs="Times New Roman"/>
          <w:szCs w:val="24"/>
        </w:rPr>
        <w:t>umans</w:t>
      </w:r>
      <w:r>
        <w:rPr>
          <w:rFonts w:cs="Times New Roman"/>
          <w:szCs w:val="24"/>
        </w:rPr>
        <w:t xml:space="preserve"> (AHAAH). The AHAAH model relates hearing loss caused by noise and blast exposure in animal experiments to results in numerical animal models, and converts that data to human models.</w:t>
      </w:r>
      <w:r>
        <w:rPr>
          <w:rFonts w:cs="Times New Roman"/>
          <w:szCs w:val="24"/>
        </w:rPr>
        <w:fldChar w:fldCharType="begin"/>
      </w:r>
      <w:r w:rsidR="00BE1072">
        <w:rPr>
          <w:rFonts w:cs="Times New Roman"/>
          <w:szCs w:val="24"/>
        </w:rPr>
        <w:instrText xml:space="preserve"> ADDIN ZOTERO_ITEM CSL_CITATION {"citationID":"a2171a2bs82","properties":{"formattedCitation":"\\super 62,63\\nosupersub{}","plainCitation":"62,63","noteIndex":0},"citationItems":[{"id":337,"uris":["http://zotero.org/users/local/VRyNeGwD/items/FJGDQ9DP"],"itemData":{"id":337,"type":"article-journal","container-title":"The Journal of the Acoustical Society of America","DOI":"10.1121/1.2785810","ISSN":"00014966","issue":"5","journalAbbreviation":"Jou. Acoust. Soc. Am.","language":"en","page":"2786","source":"DOI.org (Crossref)","title":"Validation of the auditory hazard assessment algorithm for the human with impulse noise data","volume":"122","author":[{"family":"Price","given":"G. Richard"}],"issued":{"date-parts":[["2007"]]}},"label":"page"},{"id":569,"uris":["http://zotero.org/users/local/VRyNeGwD/items/5KJJB582"],"itemData":{"id":569,"type":"article-journal","language":"en","source":"Zotero","title":"Using the Auditory Hazard Assessment Algorithm for Humans (AHAAH) With Hearing Protection Software, Release MIL-STD-1474E","author":[{"family":"Fedele","given":"Paul D"},{"family":"Binseel","given":"Mary S"},{"family":"Kalb","given":"Joel T"},{"family":"Price","given":"G Richard"}]},"label":"page"}],"schema":"https://github.com/citation-style-language/schema/raw/master/csl-citation.json"}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62,63</w:t>
      </w:r>
      <w:r>
        <w:rPr>
          <w:rFonts w:cs="Times New Roman"/>
          <w:szCs w:val="24"/>
        </w:rPr>
        <w:fldChar w:fldCharType="end"/>
      </w:r>
      <w:r>
        <w:rPr>
          <w:rFonts w:cs="Times New Roman"/>
          <w:szCs w:val="24"/>
        </w:rPr>
        <w:t xml:space="preserve"> AHAAH is a one-dimensional lumped model, and expresses the likelihood of auditory injury is expressed as auditory risk units (ARUs)</w:t>
      </w:r>
      <w:r>
        <w:rPr>
          <w:rFonts w:cs="Times New Roman"/>
          <w:szCs w:val="24"/>
        </w:rPr>
        <w:fldChar w:fldCharType="begin"/>
      </w:r>
      <w:r w:rsidR="00BE1072">
        <w:rPr>
          <w:rFonts w:cs="Times New Roman"/>
          <w:szCs w:val="24"/>
        </w:rPr>
        <w:instrText xml:space="preserve"> ADDIN ZOTERO_ITEM CSL_CITATION {"citationID":"a2c9eg97is1","properties":{"formattedCitation":"\\super 64\\nosupersub{}","plainCitation":"64","noteIndex":0},"citationItems":[{"id":349,"uris":["http://zotero.org/users/local/VRyNeGwD/items/44RW4V3C"],"itemData":{"id":349,"type":"article-journal","abstract":"Hearing is an extremely complex phenomenon, involving a large number of interrelated variables that are difficult to measure in vivo. In order to investigate such process under simplified and well-controlled conditions, models of sound transmission have been developed through many decades of research. The value of modeling the hearing system is not only to explain the normal function of the hearing system and account for experimental and clinical observations, but to simulate a variety of pathological conditions that lead to hearing damage and hearing loss, as well as for development of auditory implants, effective ear protections and auditory hazard countermeasures. In this paper, we provide a review of the strategies used to model the auditory function of the external, middle, inner ear, and the micromechanics of the organ of Corti, along with some of the key results obtained from such modeling efforts. Recent analytical and numerical approaches have incorporated the nonlinear behavior of some parameters and structures into their models. Few models of the integrated hearing system exist; in particular, we describe the evolution of the Auditory Hazard Assessment Algorithm for Human (AHAAH) model, used for prediction of hearing damage due to high intensity sound pressure. Unlike the AHAAH model, 3D finite element models of the entire hearing system are not able yet to predict auditory risk and threshold shifts. It is expected that both AHAAH and FE models will evolve towards a more accurate assessment of threshold shifts and hearing loss under a variety of stimuli conditions and pathologies.","collection-title":"Noise in the Military","container-title":"Hearing Research","DOI":"10.1016/j.heares.2017.01.015","ISSN":"0378-5955","journalAbbreviation":"Hear. Res.","language":"en","page":"111-128","source":"ScienceDirect","title":"Analytical and numerical modeling of the hearing system: Advances towards the assessment of hearing damage","title-short":"Analytical and numerical modeling of the hearing system","volume":"349","author":[{"family":"De Paolis","given":"Annalisa"},{"family":"Bikson","given":"Marom"},{"family":"Nelson","given":"Jeremy T."},{"family":"Ru","given":"J. Alexander","non-dropping-particle":"de"},{"family":"Packer","given":"Mark"},{"family":"Cardoso","given":"Luis"}],"issued":{"date-parts":[["2017",6,1]]}}}],"schema":"https://github.com/citation-style-language/schema/raw/master/csl-citation.json"}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64</w:t>
      </w:r>
      <w:r>
        <w:rPr>
          <w:rFonts w:cs="Times New Roman"/>
          <w:szCs w:val="24"/>
        </w:rPr>
        <w:fldChar w:fldCharType="end"/>
      </w:r>
      <w:r>
        <w:rPr>
          <w:rFonts w:cs="Times New Roman"/>
          <w:szCs w:val="24"/>
        </w:rPr>
        <w:t>. The model has been validated against military clinical studies</w:t>
      </w:r>
      <w:r>
        <w:rPr>
          <w:rFonts w:cs="Times New Roman"/>
          <w:szCs w:val="24"/>
        </w:rPr>
        <w:fldChar w:fldCharType="begin"/>
      </w:r>
      <w:r w:rsidR="00BE1072">
        <w:rPr>
          <w:rFonts w:cs="Times New Roman"/>
          <w:szCs w:val="24"/>
        </w:rPr>
        <w:instrText xml:space="preserve"> ADDIN ZOTERO_ITEM CSL_CITATION {"citationID":"aaftn2dct4","properties":{"formattedCitation":"\\super 62,64\\nosupersub{}","plainCitation":"62,64","noteIndex":0},"citationItems":[{"id":337,"uris":["http://zotero.org/users/local/VRyNeGwD/items/FJGDQ9DP"],"itemData":{"id":337,"type":"article-journal","container-title":"The Journal of the Acoustical Society of America","DOI":"10.1121/1.2785810","ISSN":"00014966","issue":"5","journalAbbreviation":"Jou. Acoust. Soc. Am.","language":"en","page":"2786","source":"DOI.org (Crossref)","title":"Validation of the auditory hazard assessment algorithm for the human with impulse noise data","volume":"122","author":[{"family":"Price","given":"G. Richard"}],"issued":{"date-parts":[["2007"]]}},"label":"page"},{"id":349,"uris":["http://zotero.org/users/local/VRyNeGwD/items/44RW4V3C"],"itemData":{"id":349,"type":"article-journal","abstract":"Hearing is an extremely complex phenomenon, involving a large number of interrelated variables that are difficult to measure in vivo. In order to investigate such process under simplified and well-controlled conditions, models of sound transmission have been developed through many decades of research. The value of modeling the hearing system is not only to explain the normal function of the hearing system and account for experimental and clinical observations, but to simulate a variety of pathological conditions that lead to hearing damage and hearing loss, as well as for development of auditory implants, effective ear protections and auditory hazard countermeasures. In this paper, we provide a review of the strategies used to model the auditory function of the external, middle, inner ear, and the micromechanics of the organ of Corti, along with some of the key results obtained from such modeling efforts. Recent analytical and numerical approaches have incorporated the nonlinear behavior of some parameters and structures into their models. Few models of the integrated hearing system exist; in particular, we describe the evolution of the Auditory Hazard Assessment Algorithm for Human (AHAAH) model, used for prediction of hearing damage due to high intensity sound pressure. Unlike the AHAAH model, 3D finite element models of the entire hearing system are not able yet to predict auditory risk and threshold shifts. It is expected that both AHAAH and FE models will evolve towards a more accurate assessment of threshold shifts and hearing loss under a variety of stimuli conditions and pathologies.","collection-title":"Noise in the Military","container-title":"Hearing Research","DOI":"10.1016/j.heares.2017.01.015","ISSN":"0378-5955","journalAbbreviation":"Hear. Res.","language":"en","page":"111-128","source":"ScienceDirect","title":"Analytical and numerical modeling of the hearing system: Advances towards the assessment of hearing damage","title-short":"Analytical and numerical modeling of the hearing system","volume":"349","author":[{"family":"De Paolis","given":"Annalisa"},{"family":"Bikson","given":"Marom"},{"family":"Nelson","given":"Jeremy T."},{"family":"Ru","given":"J. Alexander","non-dropping-particle":"de"},{"family":"Packer","given":"Mark"},{"family":"Cardoso","given":"Luis"}],"issued":{"date-parts":[["2017",6,1]]}},"label":"page"}],"schema":"https://github.com/citation-style-language/schema/raw/master/csl-citation.json"}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62,64</w:t>
      </w:r>
      <w:r>
        <w:rPr>
          <w:rFonts w:cs="Times New Roman"/>
          <w:szCs w:val="24"/>
        </w:rPr>
        <w:fldChar w:fldCharType="end"/>
      </w:r>
      <w:r>
        <w:rPr>
          <w:rFonts w:cs="Times New Roman"/>
          <w:szCs w:val="24"/>
        </w:rPr>
        <w:t xml:space="preserve"> and is a simple tool for end-users. Zagadou et al. (2016)</w:t>
      </w:r>
      <w:r>
        <w:rPr>
          <w:rFonts w:cs="Times New Roman"/>
          <w:szCs w:val="24"/>
        </w:rPr>
        <w:fldChar w:fldCharType="begin"/>
      </w:r>
      <w:r w:rsidR="00BE1072">
        <w:rPr>
          <w:rFonts w:cs="Times New Roman"/>
          <w:szCs w:val="24"/>
        </w:rPr>
        <w:instrText xml:space="preserve"> ADDIN ZOTERO_ITEM CSL_CITATION {"citationID":"a220le1cdqm","properties":{"formattedCitation":"\\super 65\\nosupersub{}","plainCitation":"65","noteIndex":0},"citationItems":[{"id":227,"uris":["http://zotero.org/users/local/VRyNeGwD/items/9WI3K4YZ"],"itemData":{"id":227,"type":"article-journal","abstract":"The current impulse noise criteria for the protection against impulse noise injury do not incorporate an objective measure of hearing protection. A new biomechanically-based model has been developed based on improvement of the Auditory Hazard Assessment Algorithm for the Human (AHAAH) using the integrated cochlear energy (ICE) as the damage risk correlate (DRC). The model parameters have been corrected using the latest literature data. The anomalous doseeresponse inversion behavior of the AHAAH model was eliminated. The modeling results show that the annular ligament (AL) parameters are the dominant cause of the non-monotonic doseeresponse behavior of AHAAH. Based on parametric optimization analysis, a 40% reduction of the AL compliance from the AHAAH default value removed the doseeresponse inversion problem, and this value was found to be within the physiological range when compared with experimental data. The transfer functions from the new model are in good agreement with those of the human ear. A doseeresponse curve based on ICE was developed using the human walkup temporary threshold shift (TTS) data. Furthermore, the ICE values calculated for the German riﬂe noise tests show excellent comparison with the injury outcomes, hence providing a signiﬁcant independent validation of the improved model. The ICE was found to be the best DRC to both large weapons and small arms noise injury data, covering both protected and unprotected exposures, respectively. The new AHAAH model with ICE as the dose metric is adequate for use as a medical standard against impulse noise injury.","container-title":"Hearing Research","DOI":"10.1016/j.heares.2016.02.017","ISSN":"03785955","journalAbbreviation":"Hearing Research","language":"en","page":"23-38","source":"DOI.org (Crossref)","title":"Impulse noise injury prediction based on the cochlear energy","volume":"342","author":[{"family":"Zagadou","given":"Brissi"},{"family":"Chan","given":"Philemon"},{"family":"Ho","given":"Kevin"},{"family":"Shelley","given":"David"}],"issued":{"date-parts":[["2016",12]]}}}],"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65</w:t>
      </w:r>
      <w:r>
        <w:rPr>
          <w:rFonts w:cs="Times New Roman"/>
          <w:szCs w:val="24"/>
        </w:rPr>
        <w:fldChar w:fldCharType="end"/>
      </w:r>
      <w:r>
        <w:rPr>
          <w:rFonts w:cs="Times New Roman"/>
          <w:szCs w:val="24"/>
        </w:rPr>
        <w:t xml:space="preserve"> proposed an expansion of the AHAAH model that predicts energy entering the cochlea as an indicator of likely hearing loss. Cochlear energy flux has been calculated using experimental results in some blast studies.</w:t>
      </w:r>
      <w:r>
        <w:rPr>
          <w:rFonts w:cs="Times New Roman"/>
          <w:szCs w:val="24"/>
        </w:rPr>
        <w:fldChar w:fldCharType="begin"/>
      </w:r>
      <w:r w:rsidR="00BE1072">
        <w:rPr>
          <w:rFonts w:cs="Times New Roman"/>
          <w:szCs w:val="24"/>
        </w:rPr>
        <w:instrText xml:space="preserve"> ADDIN ZOTERO_ITEM CSL_CITATION {"citationID":"a2jtmik95ac","properties":{"formattedCitation":"\\super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Pr>
          <w:rFonts w:cs="Times New Roman"/>
          <w:szCs w:val="24"/>
        </w:rPr>
        <w:fldChar w:fldCharType="separate"/>
      </w:r>
      <w:r w:rsidR="00BE1072" w:rsidRPr="00BE1072">
        <w:rPr>
          <w:rFonts w:cs="Times New Roman"/>
          <w:szCs w:val="24"/>
          <w:vertAlign w:val="superscript"/>
        </w:rPr>
        <w:t>48</w:t>
      </w:r>
      <w:r>
        <w:rPr>
          <w:rFonts w:cs="Times New Roman"/>
          <w:szCs w:val="24"/>
        </w:rPr>
        <w:fldChar w:fldCharType="end"/>
      </w:r>
      <w:r>
        <w:rPr>
          <w:rFonts w:cs="Times New Roman"/>
          <w:szCs w:val="24"/>
        </w:rPr>
        <w:t xml:space="preserve"> The methods for predicting these injury indicators are compatible with the results that can be derived from FE mechanical models of the ear.</w:t>
      </w:r>
    </w:p>
    <w:p w14:paraId="572A1A57" w14:textId="77777777" w:rsidR="00351F6B" w:rsidRPr="00351F6B" w:rsidRDefault="00351F6B" w:rsidP="00351F6B">
      <w:pPr>
        <w:jc w:val="both"/>
      </w:pPr>
    </w:p>
    <w:p w14:paraId="257E33B9" w14:textId="31A9737A" w:rsidR="00FA1DBF" w:rsidRPr="00756FC6" w:rsidRDefault="00152DCC" w:rsidP="009A6EFF">
      <w:pPr>
        <w:pStyle w:val="Heading3"/>
      </w:pPr>
      <w:bookmarkStart w:id="63" w:name="_Toc133858233"/>
      <w:r>
        <w:lastRenderedPageBreak/>
        <w:t>3.1.1 Strain Threshold Analysis</w:t>
      </w:r>
      <w:bookmarkEnd w:id="63"/>
    </w:p>
    <w:p w14:paraId="7969DFED" w14:textId="2CD855A0" w:rsidR="00AD57C7" w:rsidRDefault="00152DCC" w:rsidP="00C21595">
      <w:pPr>
        <w:tabs>
          <w:tab w:val="left" w:pos="720"/>
          <w:tab w:val="left" w:pos="1380"/>
        </w:tabs>
        <w:spacing w:after="0" w:line="480" w:lineRule="auto"/>
        <w:jc w:val="both"/>
        <w:rPr>
          <w:rFonts w:cs="Times New Roman"/>
          <w:szCs w:val="24"/>
        </w:rPr>
      </w:pPr>
      <w:r>
        <w:rPr>
          <w:rFonts w:cs="Times New Roman"/>
          <w:szCs w:val="24"/>
        </w:rPr>
        <w:tab/>
      </w:r>
      <w:r w:rsidR="00841A9E">
        <w:rPr>
          <w:rFonts w:cs="Times New Roman"/>
          <w:szCs w:val="24"/>
        </w:rPr>
        <w:t xml:space="preserve">Published </w:t>
      </w:r>
      <w:r w:rsidR="00FE0260">
        <w:rPr>
          <w:rFonts w:cs="Times New Roman"/>
          <w:szCs w:val="24"/>
        </w:rPr>
        <w:t xml:space="preserve">experimental and modeling studies have </w:t>
      </w:r>
      <w:r w:rsidR="00DB1FF8">
        <w:rPr>
          <w:rFonts w:cs="Times New Roman"/>
          <w:szCs w:val="24"/>
        </w:rPr>
        <w:t>investigated</w:t>
      </w:r>
      <w:r w:rsidR="00F017C0">
        <w:rPr>
          <w:rFonts w:cs="Times New Roman"/>
          <w:szCs w:val="24"/>
        </w:rPr>
        <w:t xml:space="preserve"> the conditions necessary to rupture, tear, or otherwise injure </w:t>
      </w:r>
      <w:r w:rsidR="00901FDE">
        <w:rPr>
          <w:rFonts w:cs="Times New Roman"/>
          <w:szCs w:val="24"/>
        </w:rPr>
        <w:t>tissues in the middle ear. The strains necessary to damage the TM and ISJ have been published in several papers</w:t>
      </w:r>
      <w:r w:rsidR="005A50A2">
        <w:rPr>
          <w:rFonts w:cs="Times New Roman"/>
          <w:szCs w:val="24"/>
        </w:rPr>
        <w:t xml:space="preserve">. Because the FE model of the human ear </w:t>
      </w:r>
      <w:r w:rsidR="004E3633">
        <w:rPr>
          <w:rFonts w:cs="Times New Roman"/>
          <w:szCs w:val="24"/>
        </w:rPr>
        <w:t xml:space="preserve">predicts the strains of all </w:t>
      </w:r>
      <w:r w:rsidR="00D6458F">
        <w:rPr>
          <w:rFonts w:cs="Times New Roman"/>
          <w:szCs w:val="24"/>
        </w:rPr>
        <w:t xml:space="preserve">structural components at all time points, the </w:t>
      </w:r>
      <w:r w:rsidR="00405A83">
        <w:rPr>
          <w:rFonts w:cs="Times New Roman"/>
          <w:szCs w:val="24"/>
        </w:rPr>
        <w:t>strains calculated by the model can be compared to strain thresholds in the literature.</w:t>
      </w:r>
    </w:p>
    <w:p w14:paraId="625D3F0C" w14:textId="1DA84BD4" w:rsidR="00394948" w:rsidRDefault="006F222E" w:rsidP="00E0546C">
      <w:pPr>
        <w:tabs>
          <w:tab w:val="left" w:pos="720"/>
          <w:tab w:val="left" w:pos="1380"/>
        </w:tabs>
        <w:spacing w:after="0" w:line="480" w:lineRule="auto"/>
        <w:jc w:val="both"/>
        <w:rPr>
          <w:rFonts w:cs="Times New Roman"/>
          <w:szCs w:val="24"/>
        </w:rPr>
      </w:pPr>
      <w:r>
        <w:rPr>
          <w:rFonts w:cs="Times New Roman"/>
          <w:szCs w:val="24"/>
        </w:rPr>
        <w:tab/>
      </w:r>
      <w:r w:rsidRPr="00093143">
        <w:rPr>
          <w:rFonts w:cs="Times New Roman"/>
          <w:szCs w:val="24"/>
        </w:rPr>
        <w:t xml:space="preserve">The distributions of the strain and stress within the TM at the time when the maximum strain or stress appeared </w:t>
      </w:r>
      <w:r w:rsidR="00460A88">
        <w:rPr>
          <w:rFonts w:cs="Times New Roman"/>
          <w:szCs w:val="24"/>
        </w:rPr>
        <w:t>were</w:t>
      </w:r>
      <w:r w:rsidRPr="00093143">
        <w:rPr>
          <w:rFonts w:cs="Times New Roman"/>
          <w:szCs w:val="24"/>
        </w:rPr>
        <w:t xml:space="preserve"> plotted in </w:t>
      </w:r>
      <w:r w:rsidRPr="00A03B99">
        <w:rPr>
          <w:rFonts w:cs="Times New Roman"/>
          <w:b/>
          <w:bCs/>
          <w:szCs w:val="24"/>
        </w:rPr>
        <w:t xml:space="preserve">Figs. </w:t>
      </w:r>
      <w:r w:rsidR="001478E7" w:rsidRPr="00A03B99">
        <w:rPr>
          <w:rFonts w:cs="Times New Roman"/>
          <w:b/>
          <w:bCs/>
          <w:szCs w:val="24"/>
        </w:rPr>
        <w:t>2</w:t>
      </w:r>
      <w:r w:rsidR="008F02F1">
        <w:rPr>
          <w:rFonts w:cs="Times New Roman"/>
          <w:b/>
          <w:bCs/>
          <w:szCs w:val="24"/>
        </w:rPr>
        <w:t>4</w:t>
      </w:r>
      <w:r w:rsidRPr="00A03B99">
        <w:rPr>
          <w:rFonts w:cs="Times New Roman"/>
          <w:b/>
          <w:bCs/>
          <w:szCs w:val="24"/>
        </w:rPr>
        <w:t>(a)</w:t>
      </w:r>
      <w:r w:rsidRPr="00093143">
        <w:rPr>
          <w:rFonts w:cs="Times New Roman"/>
          <w:szCs w:val="24"/>
        </w:rPr>
        <w:t xml:space="preserve"> and </w:t>
      </w:r>
      <w:r w:rsidR="001478E7" w:rsidRPr="00A03B99">
        <w:rPr>
          <w:rFonts w:cs="Times New Roman"/>
          <w:b/>
          <w:bCs/>
          <w:szCs w:val="24"/>
        </w:rPr>
        <w:t>2</w:t>
      </w:r>
      <w:r w:rsidR="008F02F1">
        <w:rPr>
          <w:rFonts w:cs="Times New Roman"/>
          <w:b/>
          <w:bCs/>
          <w:szCs w:val="24"/>
        </w:rPr>
        <w:t>4</w:t>
      </w:r>
      <w:r w:rsidRPr="00A03B99">
        <w:rPr>
          <w:rFonts w:cs="Times New Roman"/>
          <w:b/>
          <w:bCs/>
          <w:szCs w:val="24"/>
        </w:rPr>
        <w:t>(b)</w:t>
      </w:r>
      <w:r w:rsidRPr="00093143">
        <w:rPr>
          <w:rFonts w:cs="Times New Roman"/>
          <w:szCs w:val="24"/>
        </w:rPr>
        <w:t xml:space="preserve">, respectively. The maximum principal elastic strain reported on the TM was 0.23 at 0.15 ms, concentrated on the TM annulus approximately 3 mm inferior and anterior to the TM umbo. The maximum principal stress reached 14.2 MPa at 0.16 ms, concentrated on the TM umbo. </w:t>
      </w:r>
      <w:r w:rsidR="00920C3D" w:rsidRPr="009418B8">
        <w:rPr>
          <w:rFonts w:cs="Times New Roman"/>
          <w:szCs w:val="24"/>
        </w:rPr>
        <w:t>Cheng et al.</w:t>
      </w:r>
      <w:r w:rsidR="00920C3D" w:rsidRPr="009418B8">
        <w:rPr>
          <w:rFonts w:cs="Times New Roman"/>
          <w:szCs w:val="24"/>
        </w:rPr>
        <w:fldChar w:fldCharType="begin"/>
      </w:r>
      <w:r w:rsidR="00BE1072">
        <w:rPr>
          <w:rFonts w:cs="Times New Roman"/>
          <w:szCs w:val="24"/>
        </w:rPr>
        <w:instrText xml:space="preserve"> ADDIN ZOTERO_ITEM CSL_CITATION {"citationID":"Ue9vCBdq","properties":{"formattedCitation":"\\super 58\\nosupersub{}","plainCitation":"58","noteIndex":0},"citationItems":[{"id":305,"uris":["http://zotero.org/users/local/VRyNeGwD/items/B2C7NG63"],"itemData":{"id":305,"type":"article-journal","abstract":"The tympanic membrane or eardrum of human ear transfers sound waves into mechanical vibration from the external ear canal into the middle ear and cochlea. Mechanical properties of the tympanic membrane (TM) play an important role in sound transmission through the ear. Although limited resources about linear elastic properties of the TM are available in literature, there is a lack of measurement or modeling of viscoelastic properties of the TM at low stress levels. In this study, the uniaxial tensile, stress relaxation, and failure tests were conducted on fresh human cadaver TM specimens to explore mechanical properties of the TM. The experimental results were analyzed using the hyperelastic Ogden model and digital image correlation method. The constitutive equation and nonlinear elastic properties of the TM were presented by functions of the stress and strain at the stress range from 0 to 1 MPa. Viscoelastic properties of the TM were described by the stress relaxation function and hysteresis. The results show that the uniaxial tensile test with the aid of digital image correlation analysis is a reliable and useful approach for measuring mechanical properties of ear tissues. The data presented in this paper contribute to ear biomechanics in both experimental measurement and theoretical analysis of ear tissues.","container-title":"Annals of Biomedical Engineering","DOI":"10.1007/s10439-006-9227-0","ISSN":"0090-6964, 1573-9686","issue":"2","journalAbbreviation":"Ann. Biomed. Eng.","language":"en","page":"305-314","source":"DOI.org (Crossref)","title":"Viscoelastic Properties of Human Tympanic Membrane","volume":"35","author":[{"family":"Cheng","given":"Tao"},{"family":"Dai","given":"Chenkai"},{"family":"Gan","given":"Rong Z."}],"issued":{"date-parts":[["2007",2]]}}}],"schema":"https://github.com/citation-style-language/schema/raw/master/csl-citation.json"} </w:instrText>
      </w:r>
      <w:r w:rsidR="00920C3D" w:rsidRPr="009418B8">
        <w:rPr>
          <w:rFonts w:cs="Times New Roman"/>
          <w:szCs w:val="24"/>
        </w:rPr>
        <w:fldChar w:fldCharType="separate"/>
      </w:r>
      <w:r w:rsidR="00BE1072" w:rsidRPr="00BE1072">
        <w:rPr>
          <w:rFonts w:cs="Times New Roman"/>
          <w:szCs w:val="24"/>
          <w:vertAlign w:val="superscript"/>
        </w:rPr>
        <w:t>58</w:t>
      </w:r>
      <w:r w:rsidR="00920C3D" w:rsidRPr="009418B8">
        <w:rPr>
          <w:rFonts w:cs="Times New Roman"/>
          <w:szCs w:val="24"/>
        </w:rPr>
        <w:fldChar w:fldCharType="end"/>
      </w:r>
      <w:r w:rsidR="00920C3D" w:rsidRPr="009418B8">
        <w:rPr>
          <w:rFonts w:cs="Times New Roman"/>
          <w:szCs w:val="24"/>
        </w:rPr>
        <w:t xml:space="preserve"> reported the strain threshold for TM injury as approximately 0.23 ± 0.06. The TM strain reported for this model does not surpass this threshold, but a higher pressure BOP likely would, causing TM injury or rupture.</w:t>
      </w:r>
    </w:p>
    <w:p w14:paraId="3FFA0A4F" w14:textId="49C911FC" w:rsidR="002361A2" w:rsidRDefault="00E349E3" w:rsidP="00C21595">
      <w:pPr>
        <w:tabs>
          <w:tab w:val="left" w:pos="720"/>
          <w:tab w:val="left" w:pos="1380"/>
        </w:tabs>
        <w:spacing w:after="0" w:line="480" w:lineRule="auto"/>
        <w:jc w:val="both"/>
        <w:rPr>
          <w:rFonts w:cs="Times New Roman"/>
          <w:szCs w:val="24"/>
        </w:rPr>
      </w:pPr>
      <w:r>
        <w:rPr>
          <w:rFonts w:cs="Times New Roman"/>
          <w:szCs w:val="24"/>
        </w:rPr>
        <w:tab/>
      </w:r>
      <w:r w:rsidR="00460A88" w:rsidRPr="00A03B99">
        <w:rPr>
          <w:rFonts w:cs="Times New Roman"/>
          <w:b/>
          <w:bCs/>
          <w:szCs w:val="24"/>
        </w:rPr>
        <w:t xml:space="preserve">Figures </w:t>
      </w:r>
      <w:r w:rsidR="00D56E78" w:rsidRPr="00A03B99">
        <w:rPr>
          <w:rFonts w:cs="Times New Roman"/>
          <w:b/>
          <w:bCs/>
          <w:szCs w:val="24"/>
        </w:rPr>
        <w:t>2</w:t>
      </w:r>
      <w:r w:rsidR="008F02F1">
        <w:rPr>
          <w:rFonts w:cs="Times New Roman"/>
          <w:b/>
          <w:bCs/>
          <w:szCs w:val="24"/>
        </w:rPr>
        <w:t>5</w:t>
      </w:r>
      <w:r w:rsidR="00460A88" w:rsidRPr="00A03B99">
        <w:rPr>
          <w:rFonts w:cs="Times New Roman"/>
          <w:b/>
          <w:bCs/>
          <w:szCs w:val="24"/>
        </w:rPr>
        <w:t>(a)</w:t>
      </w:r>
      <w:r w:rsidR="00460A88">
        <w:rPr>
          <w:rFonts w:cs="Times New Roman"/>
          <w:szCs w:val="24"/>
        </w:rPr>
        <w:t xml:space="preserve"> and </w:t>
      </w:r>
      <w:r w:rsidR="00D56E78" w:rsidRPr="00A03B99">
        <w:rPr>
          <w:rFonts w:cs="Times New Roman"/>
          <w:b/>
          <w:bCs/>
          <w:szCs w:val="24"/>
        </w:rPr>
        <w:t>25</w:t>
      </w:r>
      <w:r w:rsidR="00460A88" w:rsidRPr="00A03B99">
        <w:rPr>
          <w:rFonts w:cs="Times New Roman"/>
          <w:b/>
          <w:bCs/>
          <w:szCs w:val="24"/>
        </w:rPr>
        <w:t>(b)</w:t>
      </w:r>
      <w:r w:rsidR="00460A88">
        <w:rPr>
          <w:rFonts w:cs="Times New Roman"/>
          <w:szCs w:val="24"/>
        </w:rPr>
        <w:t xml:space="preserve"> show the </w:t>
      </w:r>
      <w:r w:rsidR="000718D2">
        <w:rPr>
          <w:rFonts w:cs="Times New Roman"/>
          <w:szCs w:val="24"/>
        </w:rPr>
        <w:t xml:space="preserve">maximum </w:t>
      </w:r>
      <w:r w:rsidR="00460A88">
        <w:rPr>
          <w:rFonts w:cs="Times New Roman"/>
          <w:szCs w:val="24"/>
        </w:rPr>
        <w:t>distributions of stress and strain on the ISJ</w:t>
      </w:r>
      <w:r w:rsidR="000718D2">
        <w:rPr>
          <w:rFonts w:cs="Times New Roman"/>
          <w:szCs w:val="24"/>
        </w:rPr>
        <w:t xml:space="preserve">. The maximum principal elastic strain reported on the ISJ was </w:t>
      </w:r>
      <w:r w:rsidR="007522A1">
        <w:rPr>
          <w:rFonts w:cs="Times New Roman"/>
          <w:szCs w:val="24"/>
        </w:rPr>
        <w:t>0.75</w:t>
      </w:r>
      <w:r w:rsidR="000718D2">
        <w:rPr>
          <w:rFonts w:cs="Times New Roman"/>
          <w:szCs w:val="24"/>
        </w:rPr>
        <w:t xml:space="preserve"> at </w:t>
      </w:r>
      <w:r w:rsidR="00DE5D9E">
        <w:rPr>
          <w:rFonts w:cs="Times New Roman"/>
          <w:szCs w:val="24"/>
        </w:rPr>
        <w:t>0.76</w:t>
      </w:r>
      <w:r w:rsidR="000718D2">
        <w:rPr>
          <w:rFonts w:cs="Times New Roman"/>
          <w:szCs w:val="24"/>
        </w:rPr>
        <w:t xml:space="preserve"> ms</w:t>
      </w:r>
      <w:r w:rsidR="00800A32">
        <w:rPr>
          <w:rFonts w:cs="Times New Roman"/>
          <w:szCs w:val="24"/>
        </w:rPr>
        <w:t xml:space="preserve">, and the maximum stress was </w:t>
      </w:r>
      <w:r w:rsidR="00B23499">
        <w:rPr>
          <w:rFonts w:cs="Times New Roman"/>
          <w:szCs w:val="24"/>
        </w:rPr>
        <w:t>9.1 MPa</w:t>
      </w:r>
      <w:r w:rsidR="00800A32">
        <w:rPr>
          <w:rFonts w:cs="Times New Roman"/>
          <w:szCs w:val="24"/>
        </w:rPr>
        <w:t xml:space="preserve"> at </w:t>
      </w:r>
      <w:r w:rsidR="00E66590">
        <w:rPr>
          <w:rFonts w:cs="Times New Roman"/>
          <w:szCs w:val="24"/>
        </w:rPr>
        <w:t>0.39 ms</w:t>
      </w:r>
      <w:r w:rsidR="00800A32">
        <w:rPr>
          <w:rFonts w:cs="Times New Roman"/>
          <w:szCs w:val="24"/>
        </w:rPr>
        <w:t xml:space="preserve">. </w:t>
      </w:r>
      <w:r w:rsidR="00B23499">
        <w:rPr>
          <w:rFonts w:cs="Times New Roman"/>
          <w:szCs w:val="24"/>
        </w:rPr>
        <w:t xml:space="preserve">The ISJ reported a greater principal strain but lower stress than the TM. </w:t>
      </w:r>
      <w:r w:rsidR="00800A32">
        <w:rPr>
          <w:rFonts w:cs="Times New Roman"/>
          <w:szCs w:val="24"/>
        </w:rPr>
        <w:t xml:space="preserve">The </w:t>
      </w:r>
      <w:r w:rsidR="00BE3ACB">
        <w:rPr>
          <w:rFonts w:cs="Times New Roman"/>
          <w:szCs w:val="24"/>
        </w:rPr>
        <w:t xml:space="preserve">static </w:t>
      </w:r>
      <w:r w:rsidR="00800A32">
        <w:rPr>
          <w:rFonts w:cs="Times New Roman"/>
          <w:szCs w:val="24"/>
        </w:rPr>
        <w:t xml:space="preserve">ISJ </w:t>
      </w:r>
      <w:r w:rsidR="00F60DEA">
        <w:rPr>
          <w:rFonts w:cs="Times New Roman"/>
          <w:szCs w:val="24"/>
        </w:rPr>
        <w:t xml:space="preserve">failure </w:t>
      </w:r>
      <w:r w:rsidR="00800A32">
        <w:rPr>
          <w:rFonts w:cs="Times New Roman"/>
          <w:szCs w:val="24"/>
        </w:rPr>
        <w:t xml:space="preserve">strain </w:t>
      </w:r>
      <w:r w:rsidR="00DD5201">
        <w:rPr>
          <w:rFonts w:cs="Times New Roman"/>
          <w:szCs w:val="24"/>
        </w:rPr>
        <w:t>was determined</w:t>
      </w:r>
      <w:r w:rsidR="005A2299">
        <w:rPr>
          <w:rFonts w:cs="Times New Roman"/>
          <w:szCs w:val="24"/>
        </w:rPr>
        <w:t xml:space="preserve"> by Zhang and Gan</w:t>
      </w:r>
      <w:r w:rsidR="00DD5201">
        <w:rPr>
          <w:rFonts w:cs="Times New Roman"/>
          <w:szCs w:val="24"/>
        </w:rPr>
        <w:t xml:space="preserve"> to be </w:t>
      </w:r>
      <w:r w:rsidR="00BE3ACB">
        <w:rPr>
          <w:rFonts w:cs="Times New Roman"/>
          <w:szCs w:val="24"/>
        </w:rPr>
        <w:t>1.04 ± 0.12</w:t>
      </w:r>
      <w:r w:rsidR="00253BBE">
        <w:rPr>
          <w:rFonts w:cs="Times New Roman"/>
          <w:szCs w:val="24"/>
        </w:rPr>
        <w:t>.</w:t>
      </w:r>
      <w:r w:rsidR="00480F12">
        <w:rPr>
          <w:rFonts w:cs="Times New Roman"/>
          <w:szCs w:val="24"/>
        </w:rPr>
        <w:fldChar w:fldCharType="begin"/>
      </w:r>
      <w:r w:rsidR="00BE1072">
        <w:rPr>
          <w:rFonts w:cs="Times New Roman"/>
          <w:szCs w:val="24"/>
        </w:rPr>
        <w:instrText xml:space="preserve"> ADDIN ZOTERO_ITEM CSL_CITATION {"citationID":"a9sjsueim9","properties":{"formattedCitation":"\\super 60\\nosupersub{}","plainCitation":"60","noteIndex":0},"citationItems":[{"id":320,"uris":["http://zotero.org/users/local/VRyNeGwD/items/7RLMPQMT"],"itemData":{"id":320,"type":"article-journal","abstract":"The incudostapedial (IS) joint between the incus and stapes is a synovial joint consisting of joint capsule, cartilage, and synovial ﬂuid. The mechanical properties of the IS joint directly affect the middle ear transfer function for sound transmission. However, due to the complexity and small size of the joint, the mechanical properties of the IS joint have not been reported in the literature. In this paper, we report our current study on mechanical properties of human IS joint using both experimental measurement and ﬁnite element (FE) modeling analysis. Eight IS joint samples with the incus and stapes attached were harvested from human cadaver temporal bones. Tension, compression, stress relaxation and failure tests were performed on those samples in a micro-material testing system. An analytical approach with the hyperelastic Ogden model and a 3D FE model of the IS joint including the cartilage, joint capsule, and synovial ﬂuid were employed to derive mechanical parameters of the IS joint. The comparison of measurements and modeling results reveals the relationship between the mechanical properties and structure of the IS joint.","container-title":"Biomechanics and Modeling in Mechanobiology","DOI":"10.1007/s10237-010-0268-9","ISSN":"1617-7959, 1617-7940","issue":"5","journalAbbreviation":"Biomech. Model. Mechanobiol.","language":"en","page":"713-726","source":"DOI.org (Crossref)","title":"Experimental measurement and modeling analysis on mechanical properties of incudostapedial joint","volume":"10","author":[{"family":"Zhang","given":"Xiangming"},{"family":"Gan","given":"Rong Z."}],"issued":{"date-parts":[["2011",10]]}}}],"schema":"https://github.com/citation-style-language/schema/raw/master/csl-citation.json"} </w:instrText>
      </w:r>
      <w:r w:rsidR="00480F12">
        <w:rPr>
          <w:rFonts w:cs="Times New Roman"/>
          <w:szCs w:val="24"/>
        </w:rPr>
        <w:fldChar w:fldCharType="separate"/>
      </w:r>
      <w:r w:rsidR="00BE1072" w:rsidRPr="00BE1072">
        <w:rPr>
          <w:rFonts w:cs="Times New Roman"/>
          <w:szCs w:val="24"/>
          <w:vertAlign w:val="superscript"/>
        </w:rPr>
        <w:t>60</w:t>
      </w:r>
      <w:r w:rsidR="00480F12">
        <w:rPr>
          <w:rFonts w:cs="Times New Roman"/>
          <w:szCs w:val="24"/>
        </w:rPr>
        <w:fldChar w:fldCharType="end"/>
      </w:r>
      <w:r w:rsidR="00253BBE">
        <w:rPr>
          <w:rFonts w:cs="Times New Roman"/>
          <w:szCs w:val="24"/>
        </w:rPr>
        <w:t xml:space="preserve"> </w:t>
      </w:r>
      <w:r w:rsidR="00A73A12">
        <w:rPr>
          <w:rFonts w:cs="Times New Roman"/>
          <w:szCs w:val="24"/>
        </w:rPr>
        <w:t>The ISJ</w:t>
      </w:r>
      <w:r w:rsidR="004270CE">
        <w:rPr>
          <w:rFonts w:cs="Times New Roman"/>
          <w:szCs w:val="24"/>
        </w:rPr>
        <w:t xml:space="preserve"> </w:t>
      </w:r>
      <w:r w:rsidR="0008113A">
        <w:rPr>
          <w:rFonts w:cs="Times New Roman"/>
          <w:szCs w:val="24"/>
        </w:rPr>
        <w:t xml:space="preserve">strain reported by the macroscale model does not surpass this threshold, so using this </w:t>
      </w:r>
      <w:r w:rsidR="00C66834">
        <w:rPr>
          <w:rFonts w:cs="Times New Roman"/>
          <w:szCs w:val="24"/>
        </w:rPr>
        <w:t xml:space="preserve">standard, it would be predicted that the ISJ would not be injured to the exposure to a 30.5 kPa BOP. </w:t>
      </w:r>
      <w:r w:rsidR="008E382A">
        <w:rPr>
          <w:rFonts w:cs="Times New Roman"/>
          <w:szCs w:val="24"/>
        </w:rPr>
        <w:t xml:space="preserve">An alternate </w:t>
      </w:r>
      <w:r w:rsidR="000E7EF8">
        <w:rPr>
          <w:rFonts w:cs="Times New Roman"/>
          <w:szCs w:val="24"/>
        </w:rPr>
        <w:t xml:space="preserve">high strain rate failure threshold is </w:t>
      </w:r>
      <w:r w:rsidR="000E7EF8">
        <w:rPr>
          <w:rFonts w:cs="Times New Roman"/>
          <w:szCs w:val="24"/>
        </w:rPr>
        <w:lastRenderedPageBreak/>
        <w:t>approximately 0.1, as established by Jiang</w:t>
      </w:r>
      <w:r w:rsidR="00480F12">
        <w:rPr>
          <w:rFonts w:cs="Times New Roman"/>
          <w:szCs w:val="24"/>
        </w:rPr>
        <w:fldChar w:fldCharType="begin"/>
      </w:r>
      <w:r w:rsidR="00BE1072">
        <w:rPr>
          <w:rFonts w:cs="Times New Roman"/>
          <w:szCs w:val="24"/>
        </w:rPr>
        <w:instrText xml:space="preserve"> ADDIN ZOTERO_ITEM CSL_CITATION {"citationID":"a1vskmi6sgt","properties":{"formattedCitation":"\\super 61\\nosupersub{}","plainCitation":"61","noteIndex":0},"citationItems":[{"id":564,"uris":["http://zotero.org/users/local/VRyNeGwD/items/ZVW4D8Q2"],"itemData":{"id":564,"type":"article-journal","language":"en","source":"shareok-org.ezproxy.lib.ou.edu","title":"MECHANICAL PROPERTIES OF HUMAN INCUDOSTAPEDIAL JOINT AND TYMPANIC MEMBRANE IN NORMAL AND BLAST-DAMAGED EARS","URL":"https://shareok.org/handle/11244/299908","author":[{"family":"Jiang","given":"Shangyuan"}],"accessed":{"date-parts":[["2023",3,26]]},"issued":{"date-parts":[["2018",5,11]]}}}],"schema":"https://github.com/citation-style-language/schema/raw/master/csl-citation.json"} </w:instrText>
      </w:r>
      <w:r w:rsidR="00480F12">
        <w:rPr>
          <w:rFonts w:cs="Times New Roman"/>
          <w:szCs w:val="24"/>
        </w:rPr>
        <w:fldChar w:fldCharType="separate"/>
      </w:r>
      <w:r w:rsidR="00BE1072" w:rsidRPr="00BE1072">
        <w:rPr>
          <w:rFonts w:cs="Times New Roman"/>
          <w:szCs w:val="24"/>
          <w:vertAlign w:val="superscript"/>
        </w:rPr>
        <w:t>61</w:t>
      </w:r>
      <w:r w:rsidR="00480F12">
        <w:rPr>
          <w:rFonts w:cs="Times New Roman"/>
          <w:szCs w:val="24"/>
        </w:rPr>
        <w:fldChar w:fldCharType="end"/>
      </w:r>
      <w:r w:rsidR="00965DDE">
        <w:rPr>
          <w:rFonts w:cs="Times New Roman"/>
          <w:szCs w:val="24"/>
        </w:rPr>
        <w:t>; using this criterion, the ISJ would be at risk of failure, and could c</w:t>
      </w:r>
      <w:r w:rsidR="0008113A">
        <w:rPr>
          <w:rFonts w:cs="Times New Roman"/>
          <w:szCs w:val="24"/>
        </w:rPr>
        <w:t>ontribute to the disruption of the ossicular chain.</w:t>
      </w:r>
    </w:p>
    <w:p w14:paraId="1AC53E10" w14:textId="77777777" w:rsidR="00E0546C" w:rsidRDefault="00E0546C" w:rsidP="00E0546C">
      <w:pPr>
        <w:keepNext/>
        <w:tabs>
          <w:tab w:val="left" w:pos="720"/>
          <w:tab w:val="left" w:pos="1380"/>
        </w:tabs>
        <w:spacing w:after="0" w:line="276" w:lineRule="auto"/>
        <w:jc w:val="center"/>
      </w:pPr>
      <w:r w:rsidRPr="00D56E78">
        <w:rPr>
          <w:rFonts w:cs="Times New Roman"/>
          <w:noProof/>
          <w:szCs w:val="24"/>
        </w:rPr>
        <w:drawing>
          <wp:inline distT="0" distB="0" distL="0" distR="0" wp14:anchorId="1318C99E" wp14:editId="38FB7456">
            <wp:extent cx="5486400" cy="2312035"/>
            <wp:effectExtent l="0" t="0" r="0" b="0"/>
            <wp:docPr id="37250255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02551" name="Picture 1" descr="A picture containing chart&#10;&#10;Description automatically generated"/>
                    <pic:cNvPicPr/>
                  </pic:nvPicPr>
                  <pic:blipFill>
                    <a:blip r:embed="rId33"/>
                    <a:stretch>
                      <a:fillRect/>
                    </a:stretch>
                  </pic:blipFill>
                  <pic:spPr>
                    <a:xfrm>
                      <a:off x="0" y="0"/>
                      <a:ext cx="5486400" cy="2312035"/>
                    </a:xfrm>
                    <a:prstGeom prst="rect">
                      <a:avLst/>
                    </a:prstGeom>
                  </pic:spPr>
                </pic:pic>
              </a:graphicData>
            </a:graphic>
          </wp:inline>
        </w:drawing>
      </w:r>
    </w:p>
    <w:p w14:paraId="1BEAA06A" w14:textId="2EC6F329" w:rsidR="00E0546C" w:rsidRDefault="00E0546C" w:rsidP="00E0546C">
      <w:pPr>
        <w:tabs>
          <w:tab w:val="left" w:pos="720"/>
          <w:tab w:val="left" w:pos="1380"/>
        </w:tabs>
        <w:spacing w:after="0" w:line="276" w:lineRule="auto"/>
        <w:jc w:val="center"/>
        <w:rPr>
          <w:rFonts w:cs="Times New Roman"/>
          <w:szCs w:val="24"/>
        </w:rPr>
      </w:pPr>
      <w:bookmarkStart w:id="64" w:name="_Toc133858584"/>
      <w:r w:rsidRPr="008F02F1">
        <w:rPr>
          <w:b/>
          <w:bCs/>
        </w:rPr>
        <w:t xml:space="preserve">Figure </w:t>
      </w:r>
      <w:r w:rsidRPr="008F02F1">
        <w:rPr>
          <w:b/>
          <w:bCs/>
        </w:rPr>
        <w:fldChar w:fldCharType="begin"/>
      </w:r>
      <w:r w:rsidRPr="008F02F1">
        <w:rPr>
          <w:b/>
          <w:bCs/>
        </w:rPr>
        <w:instrText xml:space="preserve"> SEQ Figure \* ARABIC </w:instrText>
      </w:r>
      <w:r w:rsidRPr="008F02F1">
        <w:rPr>
          <w:b/>
          <w:bCs/>
        </w:rPr>
        <w:fldChar w:fldCharType="separate"/>
      </w:r>
      <w:r w:rsidR="008263B7">
        <w:rPr>
          <w:b/>
          <w:bCs/>
          <w:noProof/>
        </w:rPr>
        <w:t>24</w:t>
      </w:r>
      <w:r w:rsidRPr="008F02F1">
        <w:rPr>
          <w:b/>
          <w:bCs/>
        </w:rPr>
        <w:fldChar w:fldCharType="end"/>
      </w:r>
      <w:r w:rsidRPr="008F02F1">
        <w:rPr>
          <w:b/>
          <w:bCs/>
        </w:rPr>
        <w:t>.</w:t>
      </w:r>
      <w:r>
        <w:t xml:space="preserve"> </w:t>
      </w:r>
      <w:r w:rsidRPr="00394948">
        <w:rPr>
          <w:rFonts w:cs="Times New Roman"/>
          <w:szCs w:val="24"/>
        </w:rPr>
        <w:t xml:space="preserve">The strain and stress on the TM surface predicted by the model and used to predict the likelihood of TM </w:t>
      </w:r>
      <w:r>
        <w:rPr>
          <w:rFonts w:cs="Times New Roman"/>
          <w:szCs w:val="24"/>
        </w:rPr>
        <w:t>rupture</w:t>
      </w:r>
      <w:r w:rsidRPr="00394948">
        <w:rPr>
          <w:rFonts w:cs="Times New Roman"/>
          <w:szCs w:val="24"/>
        </w:rPr>
        <w:t xml:space="preserve">. </w:t>
      </w:r>
      <w:r>
        <w:rPr>
          <w:rFonts w:cs="Times New Roman"/>
          <w:szCs w:val="24"/>
        </w:rPr>
        <w:t>(</w:t>
      </w:r>
      <w:r w:rsidRPr="00394948">
        <w:rPr>
          <w:rFonts w:cs="Times New Roman"/>
          <w:szCs w:val="24"/>
        </w:rPr>
        <w:t xml:space="preserve">a) Maximum </w:t>
      </w:r>
      <w:r>
        <w:rPr>
          <w:rFonts w:cs="Times New Roman"/>
          <w:szCs w:val="24"/>
        </w:rPr>
        <w:t xml:space="preserve">principal </w:t>
      </w:r>
      <w:r w:rsidRPr="00394948">
        <w:rPr>
          <w:rFonts w:cs="Times New Roman"/>
          <w:szCs w:val="24"/>
        </w:rPr>
        <w:t xml:space="preserve">strain distribution on the TM surface. </w:t>
      </w:r>
      <w:r>
        <w:rPr>
          <w:rFonts w:cs="Times New Roman"/>
          <w:szCs w:val="24"/>
        </w:rPr>
        <w:t>(</w:t>
      </w:r>
      <w:r w:rsidRPr="00394948">
        <w:rPr>
          <w:rFonts w:cs="Times New Roman"/>
          <w:szCs w:val="24"/>
        </w:rPr>
        <w:t>b) Maximum stress distribution on the TM.</w:t>
      </w:r>
      <w:bookmarkEnd w:id="64"/>
    </w:p>
    <w:p w14:paraId="125F9737" w14:textId="2F84F55A" w:rsidR="002361A2" w:rsidRDefault="002361A2">
      <w:pPr>
        <w:rPr>
          <w:rFonts w:cs="Times New Roman"/>
          <w:szCs w:val="24"/>
        </w:rPr>
      </w:pPr>
    </w:p>
    <w:p w14:paraId="23CA1775" w14:textId="77777777" w:rsidR="008F02F1" w:rsidRDefault="007522A1" w:rsidP="008F02F1">
      <w:pPr>
        <w:keepNext/>
        <w:tabs>
          <w:tab w:val="left" w:pos="720"/>
          <w:tab w:val="left" w:pos="1380"/>
        </w:tabs>
        <w:spacing w:after="0" w:line="276" w:lineRule="auto"/>
        <w:jc w:val="center"/>
      </w:pPr>
      <w:r w:rsidRPr="007522A1">
        <w:rPr>
          <w:rFonts w:cs="Times New Roman"/>
          <w:noProof/>
          <w:szCs w:val="24"/>
        </w:rPr>
        <w:drawing>
          <wp:inline distT="0" distB="0" distL="0" distR="0" wp14:anchorId="6F0A42CD" wp14:editId="1E19D2F9">
            <wp:extent cx="4625340" cy="1772512"/>
            <wp:effectExtent l="0" t="0" r="7620" b="0"/>
            <wp:docPr id="84103038" name="Picture 1"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038" name="Picture 1" descr="Chart, surface chart&#10;&#10;Description automatically generated"/>
                    <pic:cNvPicPr/>
                  </pic:nvPicPr>
                  <pic:blipFill>
                    <a:blip r:embed="rId34"/>
                    <a:stretch>
                      <a:fillRect/>
                    </a:stretch>
                  </pic:blipFill>
                  <pic:spPr>
                    <a:xfrm>
                      <a:off x="0" y="0"/>
                      <a:ext cx="4625340" cy="1772512"/>
                    </a:xfrm>
                    <a:prstGeom prst="rect">
                      <a:avLst/>
                    </a:prstGeom>
                  </pic:spPr>
                </pic:pic>
              </a:graphicData>
            </a:graphic>
          </wp:inline>
        </w:drawing>
      </w:r>
    </w:p>
    <w:p w14:paraId="5DE0B11A" w14:textId="2D94CD28" w:rsidR="008F02F1" w:rsidRDefault="008F02F1" w:rsidP="008F02F1">
      <w:pPr>
        <w:tabs>
          <w:tab w:val="left" w:pos="720"/>
          <w:tab w:val="left" w:pos="1380"/>
        </w:tabs>
        <w:spacing w:after="0" w:line="276" w:lineRule="auto"/>
        <w:jc w:val="center"/>
        <w:rPr>
          <w:rFonts w:cs="Times New Roman"/>
          <w:szCs w:val="24"/>
        </w:rPr>
      </w:pPr>
      <w:bookmarkStart w:id="65" w:name="_Toc133858585"/>
      <w:r w:rsidRPr="008F02F1">
        <w:rPr>
          <w:b/>
          <w:bCs/>
        </w:rPr>
        <w:t xml:space="preserve">Figure </w:t>
      </w:r>
      <w:r w:rsidRPr="008F02F1">
        <w:rPr>
          <w:b/>
          <w:bCs/>
        </w:rPr>
        <w:fldChar w:fldCharType="begin"/>
      </w:r>
      <w:r w:rsidRPr="008F02F1">
        <w:rPr>
          <w:b/>
          <w:bCs/>
        </w:rPr>
        <w:instrText xml:space="preserve"> SEQ Figure \* ARABIC </w:instrText>
      </w:r>
      <w:r w:rsidRPr="008F02F1">
        <w:rPr>
          <w:b/>
          <w:bCs/>
        </w:rPr>
        <w:fldChar w:fldCharType="separate"/>
      </w:r>
      <w:r w:rsidR="008263B7">
        <w:rPr>
          <w:b/>
          <w:bCs/>
          <w:noProof/>
        </w:rPr>
        <w:t>25</w:t>
      </w:r>
      <w:r w:rsidRPr="008F02F1">
        <w:rPr>
          <w:b/>
          <w:bCs/>
        </w:rPr>
        <w:fldChar w:fldCharType="end"/>
      </w:r>
      <w:r w:rsidRPr="008F02F1">
        <w:rPr>
          <w:b/>
          <w:bCs/>
        </w:rPr>
        <w:t>.</w:t>
      </w:r>
      <w:r w:rsidRPr="008F02F1">
        <w:rPr>
          <w:rFonts w:cs="Times New Roman"/>
          <w:szCs w:val="24"/>
        </w:rPr>
        <w:t xml:space="preserve"> </w:t>
      </w:r>
      <w:r w:rsidRPr="00394948">
        <w:rPr>
          <w:rFonts w:cs="Times New Roman"/>
          <w:szCs w:val="24"/>
        </w:rPr>
        <w:t xml:space="preserve">The strain and stress on the </w:t>
      </w:r>
      <w:r>
        <w:rPr>
          <w:rFonts w:cs="Times New Roman"/>
          <w:szCs w:val="24"/>
        </w:rPr>
        <w:t>ISJ</w:t>
      </w:r>
      <w:r w:rsidRPr="00394948">
        <w:rPr>
          <w:rFonts w:cs="Times New Roman"/>
          <w:szCs w:val="24"/>
        </w:rPr>
        <w:t xml:space="preserve"> predicted by the model and used to predict the likelihood of </w:t>
      </w:r>
      <w:r>
        <w:rPr>
          <w:rFonts w:cs="Times New Roman"/>
          <w:szCs w:val="24"/>
        </w:rPr>
        <w:t>ISJ</w:t>
      </w:r>
      <w:r w:rsidRPr="00394948">
        <w:rPr>
          <w:rFonts w:cs="Times New Roman"/>
          <w:szCs w:val="24"/>
        </w:rPr>
        <w:t xml:space="preserve"> </w:t>
      </w:r>
      <w:r>
        <w:rPr>
          <w:rFonts w:cs="Times New Roman"/>
          <w:szCs w:val="24"/>
        </w:rPr>
        <w:t>injury</w:t>
      </w:r>
      <w:r w:rsidRPr="00394948">
        <w:rPr>
          <w:rFonts w:cs="Times New Roman"/>
          <w:szCs w:val="24"/>
        </w:rPr>
        <w:t xml:space="preserve">. </w:t>
      </w:r>
      <w:r>
        <w:rPr>
          <w:rFonts w:cs="Times New Roman"/>
          <w:szCs w:val="24"/>
        </w:rPr>
        <w:t>(</w:t>
      </w:r>
      <w:r w:rsidRPr="00394948">
        <w:rPr>
          <w:rFonts w:cs="Times New Roman"/>
          <w:szCs w:val="24"/>
        </w:rPr>
        <w:t xml:space="preserve">a) Maximum </w:t>
      </w:r>
      <w:r>
        <w:rPr>
          <w:rFonts w:cs="Times New Roman"/>
          <w:szCs w:val="24"/>
        </w:rPr>
        <w:t xml:space="preserve">principal </w:t>
      </w:r>
      <w:r w:rsidRPr="00394948">
        <w:rPr>
          <w:rFonts w:cs="Times New Roman"/>
          <w:szCs w:val="24"/>
        </w:rPr>
        <w:t xml:space="preserve">strain distribution on the </w:t>
      </w:r>
      <w:r>
        <w:rPr>
          <w:rFonts w:cs="Times New Roman"/>
          <w:szCs w:val="24"/>
        </w:rPr>
        <w:t>ISJ</w:t>
      </w:r>
      <w:r w:rsidRPr="00394948">
        <w:rPr>
          <w:rFonts w:cs="Times New Roman"/>
          <w:szCs w:val="24"/>
        </w:rPr>
        <w:t xml:space="preserve">. </w:t>
      </w:r>
      <w:r>
        <w:rPr>
          <w:rFonts w:cs="Times New Roman"/>
          <w:szCs w:val="24"/>
        </w:rPr>
        <w:t>(</w:t>
      </w:r>
      <w:r w:rsidRPr="00394948">
        <w:rPr>
          <w:rFonts w:cs="Times New Roman"/>
          <w:szCs w:val="24"/>
        </w:rPr>
        <w:t xml:space="preserve">b) Maximum stress distribution on the </w:t>
      </w:r>
      <w:r>
        <w:rPr>
          <w:rFonts w:cs="Times New Roman"/>
          <w:szCs w:val="24"/>
        </w:rPr>
        <w:t>ISJ</w:t>
      </w:r>
      <w:r w:rsidRPr="00394948">
        <w:rPr>
          <w:rFonts w:cs="Times New Roman"/>
          <w:szCs w:val="24"/>
        </w:rPr>
        <w:t>.</w:t>
      </w:r>
      <w:bookmarkEnd w:id="65"/>
    </w:p>
    <w:p w14:paraId="6AA9E379" w14:textId="21AADB17" w:rsidR="00E0546C" w:rsidRDefault="00E0546C">
      <w:pPr>
        <w:rPr>
          <w:rFonts w:cs="Times New Roman"/>
          <w:szCs w:val="24"/>
        </w:rPr>
      </w:pPr>
      <w:r>
        <w:rPr>
          <w:rFonts w:cs="Times New Roman"/>
          <w:szCs w:val="24"/>
        </w:rPr>
        <w:br w:type="page"/>
      </w:r>
    </w:p>
    <w:p w14:paraId="32A3BEA6" w14:textId="77777777" w:rsidR="00D56E78" w:rsidRDefault="00D56E78" w:rsidP="008F02F1">
      <w:pPr>
        <w:tabs>
          <w:tab w:val="left" w:pos="720"/>
          <w:tab w:val="left" w:pos="1380"/>
        </w:tabs>
        <w:spacing w:after="0" w:line="276" w:lineRule="auto"/>
        <w:rPr>
          <w:rFonts w:cs="Times New Roman"/>
          <w:szCs w:val="24"/>
        </w:rPr>
      </w:pPr>
    </w:p>
    <w:p w14:paraId="21205995" w14:textId="3A4C5C1E" w:rsidR="00152DCC" w:rsidRPr="00152DCC" w:rsidRDefault="00152DCC" w:rsidP="009A6EFF">
      <w:pPr>
        <w:pStyle w:val="Heading3"/>
      </w:pPr>
      <w:bookmarkStart w:id="66" w:name="_Toc133858234"/>
      <w:r>
        <w:t>3.1.2 Auditory Risk Units</w:t>
      </w:r>
      <w:bookmarkEnd w:id="66"/>
    </w:p>
    <w:p w14:paraId="0BE5BFD0" w14:textId="55056D52" w:rsidR="00AD57C7" w:rsidRDefault="00152DCC" w:rsidP="00C21595">
      <w:pPr>
        <w:tabs>
          <w:tab w:val="left" w:pos="720"/>
          <w:tab w:val="left" w:pos="1380"/>
        </w:tabs>
        <w:spacing w:after="0" w:line="480" w:lineRule="auto"/>
        <w:jc w:val="both"/>
        <w:rPr>
          <w:rFonts w:cs="Times New Roman"/>
          <w:szCs w:val="24"/>
        </w:rPr>
      </w:pPr>
      <w:r>
        <w:rPr>
          <w:rFonts w:cs="Times New Roman"/>
          <w:szCs w:val="24"/>
        </w:rPr>
        <w:tab/>
      </w:r>
      <w:r w:rsidR="00267C53">
        <w:rPr>
          <w:rFonts w:cs="Times New Roman"/>
          <w:szCs w:val="24"/>
        </w:rPr>
        <w:t>ARUs indicate the likelihood of auditory injury resulting from noise or blast exposure as predicted by the AHAAH model</w:t>
      </w:r>
      <w:r w:rsidR="00C731C5">
        <w:rPr>
          <w:rFonts w:cs="Times New Roman"/>
          <w:szCs w:val="24"/>
        </w:rPr>
        <w:t xml:space="preserve">. AHAAH is a lumped-element model, but ARUs can be predicted using FE modeling as well. </w:t>
      </w:r>
      <w:r w:rsidR="005729C8">
        <w:rPr>
          <w:rFonts w:cs="Times New Roman"/>
          <w:szCs w:val="24"/>
        </w:rPr>
        <w:t xml:space="preserve">ARUs are calculated using </w:t>
      </w:r>
      <w:r w:rsidR="001E3B1E">
        <w:rPr>
          <w:rFonts w:cs="Times New Roman"/>
          <w:szCs w:val="24"/>
        </w:rPr>
        <w:t>Eq. [4]</w:t>
      </w:r>
      <w:r w:rsidR="005729C8">
        <w:rPr>
          <w:rFonts w:cs="Times New Roman"/>
          <w:szCs w:val="24"/>
        </w:rPr>
        <w:t>:</w:t>
      </w:r>
    </w:p>
    <w:p w14:paraId="312FB481" w14:textId="4BA6DA99" w:rsidR="001E3B1E" w:rsidRPr="008F02F1" w:rsidRDefault="001E3B1E" w:rsidP="008F02F1">
      <w:pPr>
        <w:keepNext/>
        <w:tabs>
          <w:tab w:val="center" w:pos="4680"/>
          <w:tab w:val="right" w:pos="9360"/>
        </w:tabs>
        <w:spacing w:after="0" w:line="480" w:lineRule="auto"/>
        <w:jc w:val="both"/>
      </w:pPr>
      <w:r w:rsidRPr="000D357D">
        <w:rPr>
          <w:rFonts w:eastAsiaTheme="minorEastAsia" w:cs="Times New Roman"/>
          <w:iCs/>
          <w:kern w:val="24"/>
          <w:szCs w:val="24"/>
        </w:rPr>
        <w:tab/>
      </w:r>
      <m:oMath>
        <m:r>
          <w:rPr>
            <w:rFonts w:ascii="Cambria Math" w:eastAsia="+mn-ea" w:hAnsi="Cambria Math" w:cs="Calibri"/>
            <w:kern w:val="24"/>
            <w:szCs w:val="24"/>
          </w:rPr>
          <m:t>ARU=</m:t>
        </m:r>
        <m:nary>
          <m:naryPr>
            <m:chr m:val="∑"/>
            <m:limLoc m:val="undOvr"/>
            <m:subHide m:val="1"/>
            <m:supHide m:val="1"/>
            <m:ctrlPr>
              <w:rPr>
                <w:rFonts w:ascii="Cambria Math" w:eastAsia="+mn-ea" w:hAnsi="Cambria Math" w:cs="Calibri"/>
                <w:i/>
                <w:iCs/>
                <w:kern w:val="24"/>
                <w:szCs w:val="24"/>
              </w:rPr>
            </m:ctrlPr>
          </m:naryPr>
          <m:sub/>
          <m:sup/>
          <m:e>
            <m:sSup>
              <m:sSupPr>
                <m:ctrlPr>
                  <w:rPr>
                    <w:rFonts w:ascii="Cambria Math" w:eastAsia="+mn-ea" w:hAnsi="Cambria Math" w:cs="Calibri"/>
                    <w:i/>
                    <w:iCs/>
                    <w:kern w:val="24"/>
                    <w:szCs w:val="24"/>
                  </w:rPr>
                </m:ctrlPr>
              </m:sSupPr>
              <m:e>
                <m:r>
                  <w:rPr>
                    <w:rFonts w:ascii="Cambria Math" w:eastAsia="+mn-ea" w:hAnsi="Cambria Math" w:cs="Calibri"/>
                    <w:kern w:val="24"/>
                    <w:szCs w:val="24"/>
                  </w:rPr>
                  <m:t>(</m:t>
                </m:r>
                <m:sSub>
                  <m:sSubPr>
                    <m:ctrlPr>
                      <w:rPr>
                        <w:rFonts w:ascii="Cambria Math" w:eastAsia="+mn-ea" w:hAnsi="Cambria Math" w:cs="Calibri"/>
                        <w:i/>
                        <w:iCs/>
                        <w:kern w:val="24"/>
                        <w:szCs w:val="24"/>
                      </w:rPr>
                    </m:ctrlPr>
                  </m:sSubPr>
                  <m:e>
                    <m:r>
                      <w:rPr>
                        <w:rFonts w:ascii="Cambria Math" w:eastAsia="+mn-ea" w:hAnsi="Cambria Math" w:cs="Calibri"/>
                        <w:kern w:val="24"/>
                        <w:szCs w:val="24"/>
                      </w:rPr>
                      <m:t>d</m:t>
                    </m:r>
                  </m:e>
                  <m:sub>
                    <m:r>
                      <w:rPr>
                        <w:rFonts w:ascii="Cambria Math" w:eastAsia="+mn-ea" w:hAnsi="Cambria Math" w:cs="Calibri"/>
                        <w:kern w:val="24"/>
                        <w:szCs w:val="24"/>
                      </w:rPr>
                      <m:t>BM</m:t>
                    </m:r>
                  </m:sub>
                </m:sSub>
                <m:r>
                  <w:rPr>
                    <w:rFonts w:ascii="Cambria Math" w:eastAsia="+mn-ea" w:hAnsi="Cambria Math" w:cs="Calibri"/>
                    <w:kern w:val="24"/>
                    <w:szCs w:val="24"/>
                  </w:rPr>
                  <m:t>)</m:t>
                </m:r>
              </m:e>
              <m:sup>
                <m:r>
                  <w:rPr>
                    <w:rFonts w:ascii="Cambria Math" w:eastAsia="+mn-ea" w:hAnsi="Cambria Math" w:cs="Calibri"/>
                    <w:kern w:val="24"/>
                    <w:szCs w:val="24"/>
                  </w:rPr>
                  <m:t>2</m:t>
                </m:r>
              </m:sup>
            </m:sSup>
          </m:e>
        </m:nary>
      </m:oMath>
      <w:r w:rsidR="008F02F1">
        <w:rPr>
          <w:rFonts w:eastAsiaTheme="minorEastAsia" w:cs="Times New Roman"/>
          <w:iCs/>
          <w:kern w:val="24"/>
          <w:szCs w:val="24"/>
        </w:rPr>
        <w:tab/>
      </w:r>
      <w:r w:rsidR="008F02F1">
        <w:t xml:space="preserve">[ </w:t>
      </w:r>
      <w:fldSimple w:instr=" SEQ [ \* ARABIC ">
        <w:r w:rsidR="008263B7">
          <w:rPr>
            <w:noProof/>
          </w:rPr>
          <w:t>4</w:t>
        </w:r>
      </w:fldSimple>
      <w:r w:rsidR="008F02F1">
        <w:t xml:space="preserve"> ]</w:t>
      </w:r>
    </w:p>
    <w:p w14:paraId="4314CB18" w14:textId="66369B90" w:rsidR="001E3B1E" w:rsidRDefault="005826A9" w:rsidP="00C21595">
      <w:pPr>
        <w:tabs>
          <w:tab w:val="left" w:pos="720"/>
          <w:tab w:val="left" w:pos="1380"/>
        </w:tabs>
        <w:spacing w:after="0" w:line="480" w:lineRule="auto"/>
        <w:jc w:val="both"/>
        <w:rPr>
          <w:rFonts w:cs="Times New Roman"/>
          <w:szCs w:val="24"/>
        </w:rPr>
      </w:pPr>
      <w:r>
        <w:rPr>
          <w:rFonts w:cs="Times New Roman"/>
          <w:szCs w:val="24"/>
        </w:rPr>
        <w:t>where d</w:t>
      </w:r>
      <w:r>
        <w:rPr>
          <w:rFonts w:cs="Times New Roman"/>
          <w:szCs w:val="24"/>
          <w:vertAlign w:val="subscript"/>
        </w:rPr>
        <w:t>BM</w:t>
      </w:r>
      <w:r>
        <w:rPr>
          <w:rFonts w:cs="Times New Roman"/>
          <w:szCs w:val="24"/>
        </w:rPr>
        <w:t xml:space="preserve"> is th</w:t>
      </w:r>
      <w:r w:rsidR="00A3169F">
        <w:rPr>
          <w:rFonts w:cs="Times New Roman"/>
          <w:szCs w:val="24"/>
        </w:rPr>
        <w:t xml:space="preserve">e </w:t>
      </w:r>
      <w:r>
        <w:rPr>
          <w:rFonts w:cs="Times New Roman"/>
          <w:szCs w:val="24"/>
        </w:rPr>
        <w:t xml:space="preserve">displacement of the BM </w:t>
      </w:r>
      <w:r w:rsidR="00D01553">
        <w:rPr>
          <w:rFonts w:cs="Times New Roman"/>
          <w:szCs w:val="24"/>
        </w:rPr>
        <w:t>at a specific point on the membrane.</w:t>
      </w:r>
    </w:p>
    <w:p w14:paraId="48D39A76" w14:textId="36BE6F32" w:rsidR="000A63B5" w:rsidRDefault="00D01553" w:rsidP="00C21595">
      <w:pPr>
        <w:tabs>
          <w:tab w:val="left" w:pos="720"/>
          <w:tab w:val="left" w:pos="1380"/>
        </w:tabs>
        <w:spacing w:after="0" w:line="480" w:lineRule="auto"/>
        <w:jc w:val="both"/>
        <w:rPr>
          <w:rFonts w:cs="Times New Roman"/>
          <w:szCs w:val="24"/>
        </w:rPr>
      </w:pPr>
      <w:r>
        <w:rPr>
          <w:rFonts w:cs="Times New Roman"/>
          <w:szCs w:val="24"/>
        </w:rPr>
        <w:tab/>
        <w:t xml:space="preserve">For the purposes of this study, ARUs were calculated at </w:t>
      </w:r>
      <w:r w:rsidR="00210BE9">
        <w:rPr>
          <w:rFonts w:cs="Times New Roman"/>
          <w:szCs w:val="24"/>
        </w:rPr>
        <w:t xml:space="preserve">23 locations along the length of the BM. </w:t>
      </w:r>
      <w:r w:rsidR="00FB7972">
        <w:rPr>
          <w:rFonts w:cs="Times New Roman"/>
          <w:szCs w:val="24"/>
        </w:rPr>
        <w:t xml:space="preserve">The summation was carried out for 2 ms of data immediately following the BOP peak pressure, with the data normalized by time step size. </w:t>
      </w:r>
      <w:r w:rsidR="00CA7E26">
        <w:rPr>
          <w:rFonts w:cs="Times New Roman"/>
          <w:szCs w:val="24"/>
        </w:rPr>
        <w:t xml:space="preserve">The ARUs corresponding to the model-derived </w:t>
      </w:r>
      <w:r w:rsidR="00A7160D">
        <w:rPr>
          <w:rFonts w:cs="Times New Roman"/>
          <w:szCs w:val="24"/>
        </w:rPr>
        <w:t xml:space="preserve">BM displacements are shown in </w:t>
      </w:r>
      <w:r w:rsidR="00A7160D" w:rsidRPr="0073726A">
        <w:rPr>
          <w:rFonts w:cs="Times New Roman"/>
          <w:b/>
          <w:bCs/>
          <w:szCs w:val="24"/>
        </w:rPr>
        <w:t>Fig</w:t>
      </w:r>
      <w:r w:rsidR="0073726A" w:rsidRPr="0073726A">
        <w:rPr>
          <w:rFonts w:cs="Times New Roman"/>
          <w:b/>
          <w:bCs/>
          <w:szCs w:val="24"/>
        </w:rPr>
        <w:t>.</w:t>
      </w:r>
      <w:r w:rsidR="00A7160D" w:rsidRPr="0073726A">
        <w:rPr>
          <w:rFonts w:cs="Times New Roman"/>
          <w:b/>
          <w:bCs/>
          <w:szCs w:val="24"/>
        </w:rPr>
        <w:t xml:space="preserve"> </w:t>
      </w:r>
      <w:r w:rsidR="00227DAC" w:rsidRPr="0073726A">
        <w:rPr>
          <w:rFonts w:cs="Times New Roman"/>
          <w:b/>
          <w:bCs/>
          <w:szCs w:val="24"/>
        </w:rPr>
        <w:t>2</w:t>
      </w:r>
      <w:r w:rsidR="008F02F1">
        <w:rPr>
          <w:rFonts w:cs="Times New Roman"/>
          <w:b/>
          <w:bCs/>
          <w:szCs w:val="24"/>
        </w:rPr>
        <w:t>6</w:t>
      </w:r>
      <w:r w:rsidR="00A7160D">
        <w:rPr>
          <w:rFonts w:cs="Times New Roman"/>
          <w:szCs w:val="24"/>
        </w:rPr>
        <w:t>.</w:t>
      </w:r>
      <w:r w:rsidR="005D4F98">
        <w:rPr>
          <w:rFonts w:cs="Times New Roman"/>
          <w:szCs w:val="24"/>
        </w:rPr>
        <w:t xml:space="preserve"> </w:t>
      </w:r>
      <w:r w:rsidR="00107AE9">
        <w:rPr>
          <w:rFonts w:cs="Times New Roman"/>
          <w:szCs w:val="24"/>
        </w:rPr>
        <w:t xml:space="preserve">The maximum calculated ARU value is </w:t>
      </w:r>
      <w:r w:rsidR="00366AC5">
        <w:rPr>
          <w:rFonts w:cs="Times New Roman"/>
          <w:szCs w:val="24"/>
        </w:rPr>
        <w:t>approximately 69,000</w:t>
      </w:r>
      <w:r w:rsidR="000B28E7">
        <w:rPr>
          <w:rFonts w:cs="Times New Roman"/>
          <w:szCs w:val="24"/>
        </w:rPr>
        <w:t xml:space="preserve">, occurring 25.5 mm from the base of the BM. </w:t>
      </w:r>
      <w:r w:rsidR="006B26AF">
        <w:rPr>
          <w:rFonts w:cs="Times New Roman"/>
          <w:szCs w:val="24"/>
        </w:rPr>
        <w:t xml:space="preserve">The highest </w:t>
      </w:r>
      <w:r w:rsidR="008100B1">
        <w:rPr>
          <w:rFonts w:cs="Times New Roman"/>
          <w:szCs w:val="24"/>
        </w:rPr>
        <w:t xml:space="preserve">ARUs are concentrated around the middle to apical region of the BM. This is consistent with </w:t>
      </w:r>
      <w:r w:rsidR="006B2900">
        <w:rPr>
          <w:rFonts w:cs="Times New Roman"/>
          <w:szCs w:val="24"/>
        </w:rPr>
        <w:t>the results reported in Brown et al. (2021).</w:t>
      </w:r>
      <w:r w:rsidR="006B2900">
        <w:rPr>
          <w:rFonts w:cs="Times New Roman"/>
          <w:szCs w:val="24"/>
        </w:rPr>
        <w:fldChar w:fldCharType="begin"/>
      </w:r>
      <w:r w:rsidR="006D3E17">
        <w:rPr>
          <w:rFonts w:cs="Times New Roman"/>
          <w:szCs w:val="24"/>
        </w:rPr>
        <w:instrText xml:space="preserve"> ADDIN ZOTERO_ITEM CSL_CITATION {"citationID":"a1t5m9eip0d","properties":{"formattedCitation":"\\super 20\\nosupersub{}","plainCitation":"20","noteIndex":0},"citationItems":[{"id":326,"uris":["http://zotero.org/users/local/VRyNeGwD/items/8QDCFRV6"],"itemData":{"id":326,"type":"article-journal","container-title":"Annals of Biomedical Engineering","DOI":"10.1007/s10439-020-02612-y","ISSN":"0090-6964, 1573-9686","issue":"2","journalAbbreviation":"Ann. Biomed. Eng.","language":"en","page":"757-768","source":"DOI.org (Crossref)","title":"3D Finite Element Modeling of Blast Wave Transmission from the External Ear to Cochlea","volume":"49","author":[{"family":"Brown","given":"Marcus A."},{"family":"Ji","given":"Xiao D."},{"family":"Gan","given":"Rong Z."}],"issued":{"date-parts":[["2021",2]]}}}],"schema":"https://github.com/citation-style-language/schema/raw/master/csl-citation.json"} </w:instrText>
      </w:r>
      <w:r w:rsidR="006B2900">
        <w:rPr>
          <w:rFonts w:cs="Times New Roman"/>
          <w:szCs w:val="24"/>
        </w:rPr>
        <w:fldChar w:fldCharType="separate"/>
      </w:r>
      <w:r w:rsidR="006D3E17" w:rsidRPr="006D3E17">
        <w:rPr>
          <w:rFonts w:cs="Times New Roman"/>
          <w:szCs w:val="24"/>
          <w:vertAlign w:val="superscript"/>
        </w:rPr>
        <w:t>20</w:t>
      </w:r>
      <w:r w:rsidR="006B2900">
        <w:rPr>
          <w:rFonts w:cs="Times New Roman"/>
          <w:szCs w:val="24"/>
        </w:rPr>
        <w:fldChar w:fldCharType="end"/>
      </w:r>
      <w:r w:rsidR="00DF4313">
        <w:rPr>
          <w:rFonts w:cs="Times New Roman"/>
          <w:szCs w:val="24"/>
        </w:rPr>
        <w:t xml:space="preserve"> </w:t>
      </w:r>
      <w:r w:rsidR="00B92492">
        <w:rPr>
          <w:rFonts w:cs="Times New Roman"/>
          <w:szCs w:val="24"/>
        </w:rPr>
        <w:t xml:space="preserve">Based on this analysis, it would be expected that blast-induced injury would be more common </w:t>
      </w:r>
      <w:r w:rsidR="000A63B5">
        <w:rPr>
          <w:rFonts w:cs="Times New Roman"/>
          <w:szCs w:val="24"/>
        </w:rPr>
        <w:t>in the middle to apical region of the cochlea within the inner ear.</w:t>
      </w:r>
    </w:p>
    <w:p w14:paraId="49930B72" w14:textId="77777777" w:rsidR="000A63B5" w:rsidRDefault="000A63B5">
      <w:pPr>
        <w:rPr>
          <w:rFonts w:cs="Times New Roman"/>
          <w:szCs w:val="24"/>
        </w:rPr>
      </w:pPr>
      <w:r>
        <w:rPr>
          <w:rFonts w:cs="Times New Roman"/>
          <w:szCs w:val="24"/>
        </w:rPr>
        <w:br w:type="page"/>
      </w:r>
    </w:p>
    <w:p w14:paraId="693B26B1" w14:textId="77777777" w:rsidR="008F02F1" w:rsidRDefault="00350B7F" w:rsidP="008F02F1">
      <w:pPr>
        <w:keepNext/>
        <w:tabs>
          <w:tab w:val="left" w:pos="720"/>
          <w:tab w:val="left" w:pos="1380"/>
        </w:tabs>
        <w:spacing w:after="0" w:line="276" w:lineRule="auto"/>
        <w:jc w:val="center"/>
      </w:pPr>
      <w:r w:rsidRPr="00350B7F">
        <w:rPr>
          <w:rFonts w:cs="Times New Roman"/>
          <w:noProof/>
          <w:szCs w:val="24"/>
        </w:rPr>
        <w:lastRenderedPageBreak/>
        <w:drawing>
          <wp:inline distT="0" distB="0" distL="0" distR="0" wp14:anchorId="4E5AD59D" wp14:editId="1FCDEDDA">
            <wp:extent cx="2865120" cy="2551611"/>
            <wp:effectExtent l="0" t="0" r="0" b="1270"/>
            <wp:docPr id="1564749502"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49502" name="Picture 1" descr="Chart, line chart&#10;&#10;Description automatically generated"/>
                    <pic:cNvPicPr/>
                  </pic:nvPicPr>
                  <pic:blipFill>
                    <a:blip r:embed="rId35"/>
                    <a:stretch>
                      <a:fillRect/>
                    </a:stretch>
                  </pic:blipFill>
                  <pic:spPr>
                    <a:xfrm>
                      <a:off x="0" y="0"/>
                      <a:ext cx="2865120" cy="2551611"/>
                    </a:xfrm>
                    <a:prstGeom prst="rect">
                      <a:avLst/>
                    </a:prstGeom>
                  </pic:spPr>
                </pic:pic>
              </a:graphicData>
            </a:graphic>
          </wp:inline>
        </w:drawing>
      </w:r>
    </w:p>
    <w:p w14:paraId="24B92404" w14:textId="4756E960" w:rsidR="008F02F1" w:rsidRDefault="008F02F1" w:rsidP="008F02F1">
      <w:pPr>
        <w:tabs>
          <w:tab w:val="left" w:pos="720"/>
          <w:tab w:val="left" w:pos="1380"/>
        </w:tabs>
        <w:spacing w:after="0" w:line="276" w:lineRule="auto"/>
        <w:jc w:val="center"/>
        <w:rPr>
          <w:rFonts w:cs="Times New Roman"/>
          <w:szCs w:val="24"/>
        </w:rPr>
      </w:pPr>
      <w:bookmarkStart w:id="67" w:name="_Toc133858586"/>
      <w:r w:rsidRPr="008F02F1">
        <w:rPr>
          <w:b/>
          <w:bCs/>
        </w:rPr>
        <w:t xml:space="preserve">Figure </w:t>
      </w:r>
      <w:r w:rsidRPr="008F02F1">
        <w:rPr>
          <w:b/>
          <w:bCs/>
        </w:rPr>
        <w:fldChar w:fldCharType="begin"/>
      </w:r>
      <w:r w:rsidRPr="008F02F1">
        <w:rPr>
          <w:b/>
          <w:bCs/>
        </w:rPr>
        <w:instrText xml:space="preserve"> SEQ Figure \* ARABIC </w:instrText>
      </w:r>
      <w:r w:rsidRPr="008F02F1">
        <w:rPr>
          <w:b/>
          <w:bCs/>
        </w:rPr>
        <w:fldChar w:fldCharType="separate"/>
      </w:r>
      <w:r w:rsidR="008263B7">
        <w:rPr>
          <w:b/>
          <w:bCs/>
          <w:noProof/>
        </w:rPr>
        <w:t>26</w:t>
      </w:r>
      <w:r w:rsidRPr="008F02F1">
        <w:rPr>
          <w:b/>
          <w:bCs/>
        </w:rPr>
        <w:fldChar w:fldCharType="end"/>
      </w:r>
      <w:r w:rsidRPr="008F02F1">
        <w:rPr>
          <w:b/>
          <w:bCs/>
        </w:rPr>
        <w:t>.</w:t>
      </w:r>
      <w:r>
        <w:t xml:space="preserve"> </w:t>
      </w:r>
      <w:r>
        <w:rPr>
          <w:rFonts w:cs="Times New Roman"/>
          <w:szCs w:val="24"/>
        </w:rPr>
        <w:t>Auditory risk units calculated based on the BM displacements predicted by the macroscale human ear model. The highest ARU values are concentrated in the middle to apical region of the BM.</w:t>
      </w:r>
      <w:bookmarkEnd w:id="67"/>
    </w:p>
    <w:p w14:paraId="03A14AE3" w14:textId="77777777" w:rsidR="0073726A" w:rsidRPr="005826A9" w:rsidRDefault="0073726A" w:rsidP="006D51CB">
      <w:pPr>
        <w:tabs>
          <w:tab w:val="left" w:pos="720"/>
          <w:tab w:val="left" w:pos="1380"/>
        </w:tabs>
        <w:spacing w:after="0" w:line="276" w:lineRule="auto"/>
        <w:jc w:val="both"/>
        <w:rPr>
          <w:rFonts w:cs="Times New Roman"/>
          <w:szCs w:val="24"/>
        </w:rPr>
      </w:pPr>
    </w:p>
    <w:p w14:paraId="1FE1CA9D" w14:textId="64FA87B2" w:rsidR="00152DCC" w:rsidRPr="00152DCC" w:rsidRDefault="00473346" w:rsidP="009A6EFF">
      <w:pPr>
        <w:pStyle w:val="Heading3"/>
      </w:pPr>
      <w:bookmarkStart w:id="68" w:name="_Toc133858235"/>
      <w:r>
        <w:t>3.1.3 Energy Entering Cochlea</w:t>
      </w:r>
      <w:bookmarkEnd w:id="68"/>
    </w:p>
    <w:p w14:paraId="0285F0D1" w14:textId="2C9DBA8E" w:rsidR="004876ED" w:rsidRPr="000D357D" w:rsidRDefault="00851A6B" w:rsidP="004876ED">
      <w:pPr>
        <w:tabs>
          <w:tab w:val="left" w:pos="720"/>
          <w:tab w:val="left" w:pos="1380"/>
        </w:tabs>
        <w:spacing w:after="0" w:line="480" w:lineRule="auto"/>
        <w:jc w:val="both"/>
        <w:rPr>
          <w:rFonts w:cs="Times New Roman"/>
          <w:szCs w:val="24"/>
        </w:rPr>
      </w:pPr>
      <w:r>
        <w:rPr>
          <w:rFonts w:cs="Times New Roman"/>
          <w:szCs w:val="24"/>
        </w:rPr>
        <w:tab/>
      </w:r>
      <w:r w:rsidR="004876ED">
        <w:rPr>
          <w:rFonts w:cs="Times New Roman"/>
          <w:szCs w:val="24"/>
        </w:rPr>
        <w:t>T</w:t>
      </w:r>
      <w:r w:rsidR="004876ED" w:rsidRPr="000D357D">
        <w:rPr>
          <w:rFonts w:cs="Times New Roman"/>
          <w:szCs w:val="24"/>
        </w:rPr>
        <w:t xml:space="preserve">he energy entering the cochlea </w:t>
      </w:r>
      <w:r w:rsidR="004876ED">
        <w:rPr>
          <w:rFonts w:cs="Times New Roman"/>
          <w:szCs w:val="24"/>
        </w:rPr>
        <w:t>h</w:t>
      </w:r>
      <w:r w:rsidR="004876ED" w:rsidRPr="000D357D">
        <w:rPr>
          <w:rFonts w:cs="Times New Roman"/>
          <w:szCs w:val="24"/>
        </w:rPr>
        <w:t>as</w:t>
      </w:r>
      <w:r w:rsidR="004876ED">
        <w:rPr>
          <w:rFonts w:cs="Times New Roman"/>
          <w:szCs w:val="24"/>
        </w:rPr>
        <w:t xml:space="preserve"> been proposed as</w:t>
      </w:r>
      <w:r w:rsidR="004876ED" w:rsidRPr="000D357D">
        <w:rPr>
          <w:rFonts w:cs="Times New Roman"/>
          <w:szCs w:val="24"/>
        </w:rPr>
        <w:t xml:space="preserve"> a potential indicator of cochlear injury after blast exposure.</w:t>
      </w:r>
      <w:r w:rsidR="004876ED">
        <w:rPr>
          <w:rFonts w:cs="Times New Roman"/>
          <w:szCs w:val="24"/>
        </w:rPr>
        <w:fldChar w:fldCharType="begin"/>
      </w:r>
      <w:r w:rsidR="00BE1072">
        <w:rPr>
          <w:rFonts w:cs="Times New Roman"/>
          <w:szCs w:val="24"/>
        </w:rPr>
        <w:instrText xml:space="preserve"> ADDIN ZOTERO_ITEM CSL_CITATION {"citationID":"a2kg9uu2707","properties":{"formattedCitation":"\\super 65\\nosupersub{}","plainCitation":"65","noteIndex":0},"citationItems":[{"id":227,"uris":["http://zotero.org/users/local/VRyNeGwD/items/9WI3K4YZ"],"itemData":{"id":227,"type":"article-journal","abstract":"The current impulse noise criteria for the protection against impulse noise injury do not incorporate an objective measure of hearing protection. A new biomechanically-based model has been developed based on improvement of the Auditory Hazard Assessment Algorithm for the Human (AHAAH) using the integrated cochlear energy (ICE) as the damage risk correlate (DRC). The model parameters have been corrected using the latest literature data. The anomalous doseeresponse inversion behavior of the AHAAH model was eliminated. The modeling results show that the annular ligament (AL) parameters are the dominant cause of the non-monotonic doseeresponse behavior of AHAAH. Based on parametric optimization analysis, a 40% reduction of the AL compliance from the AHAAH default value removed the doseeresponse inversion problem, and this value was found to be within the physiological range when compared with experimental data. The transfer functions from the new model are in good agreement with those of the human ear. A doseeresponse curve based on ICE was developed using the human walkup temporary threshold shift (TTS) data. Furthermore, the ICE values calculated for the German riﬂe noise tests show excellent comparison with the injury outcomes, hence providing a signiﬁcant independent validation of the improved model. The ICE was found to be the best DRC to both large weapons and small arms noise injury data, covering both protected and unprotected exposures, respectively. The new AHAAH model with ICE as the dose metric is adequate for use as a medical standard against impulse noise injury.","container-title":"Hearing Research","DOI":"10.1016/j.heares.2016.02.017","ISSN":"03785955","journalAbbreviation":"Hearing Research","language":"en","page":"23-38","source":"DOI.org (Crossref)","title":"Impulse noise injury prediction based on the cochlear energy","volume":"342","author":[{"family":"Zagadou","given":"Brissi"},{"family":"Chan","given":"Philemon"},{"family":"Ho","given":"Kevin"},{"family":"Shelley","given":"David"}],"issued":{"date-parts":[["2016",12]]}}}],"schema":"https://github.com/citation-style-language/schema/raw/master/csl-citation.json"} </w:instrText>
      </w:r>
      <w:r w:rsidR="004876ED">
        <w:rPr>
          <w:rFonts w:cs="Times New Roman"/>
          <w:szCs w:val="24"/>
        </w:rPr>
        <w:fldChar w:fldCharType="separate"/>
      </w:r>
      <w:r w:rsidR="00BE1072" w:rsidRPr="00BE1072">
        <w:rPr>
          <w:rFonts w:cs="Times New Roman"/>
          <w:szCs w:val="24"/>
          <w:vertAlign w:val="superscript"/>
        </w:rPr>
        <w:t>65</w:t>
      </w:r>
      <w:r w:rsidR="004876ED">
        <w:rPr>
          <w:rFonts w:cs="Times New Roman"/>
          <w:szCs w:val="24"/>
        </w:rPr>
        <w:fldChar w:fldCharType="end"/>
      </w:r>
      <w:r w:rsidR="004876ED" w:rsidRPr="000D357D">
        <w:rPr>
          <w:rFonts w:cs="Times New Roman"/>
          <w:szCs w:val="24"/>
        </w:rPr>
        <w:t xml:space="preserve"> The energy entering the cochlea as a function of time was determined based on the reported velocity of the SFP and the pressure in the SV near the SFP. The flux of energy entering the cochlea was calculated with the following Eq. [</w:t>
      </w:r>
      <w:r w:rsidR="005729C8">
        <w:rPr>
          <w:rFonts w:cs="Times New Roman"/>
          <w:szCs w:val="24"/>
        </w:rPr>
        <w:t>5</w:t>
      </w:r>
      <w:r w:rsidR="004876ED" w:rsidRPr="000D357D">
        <w:rPr>
          <w:rFonts w:cs="Times New Roman"/>
          <w:szCs w:val="24"/>
        </w:rPr>
        <w:t>]</w:t>
      </w:r>
      <w:r w:rsidR="004876ED" w:rsidRPr="000D357D">
        <w:rPr>
          <w:rFonts w:cs="Times New Roman"/>
          <w:szCs w:val="24"/>
        </w:rPr>
        <w:fldChar w:fldCharType="begin"/>
      </w:r>
      <w:r w:rsidR="00BE1072">
        <w:rPr>
          <w:rFonts w:cs="Times New Roman"/>
          <w:szCs w:val="24"/>
        </w:rPr>
        <w:instrText xml:space="preserve"> ADDIN ZOTERO_ITEM CSL_CITATION {"citationID":"hx4VpTMK","properties":{"formattedCitation":"\\super 65\\nosupersub{}","plainCitation":"65","noteIndex":0},"citationItems":[{"id":227,"uris":["http://zotero.org/users/local/VRyNeGwD/items/9WI3K4YZ"],"itemData":{"id":227,"type":"article-journal","abstract":"The current impulse noise criteria for the protection against impulse noise injury do not incorporate an objective measure of hearing protection. A new biomechanically-based model has been developed based on improvement of the Auditory Hazard Assessment Algorithm for the Human (AHAAH) using the integrated cochlear energy (ICE) as the damage risk correlate (DRC). The model parameters have been corrected using the latest literature data. The anomalous doseeresponse inversion behavior of the AHAAH model was eliminated. The modeling results show that the annular ligament (AL) parameters are the dominant cause of the non-monotonic doseeresponse behavior of AHAAH. Based on parametric optimization analysis, a 40% reduction of the AL compliance from the AHAAH default value removed the doseeresponse inversion problem, and this value was found to be within the physiological range when compared with experimental data. The transfer functions from the new model are in good agreement with those of the human ear. A doseeresponse curve based on ICE was developed using the human walkup temporary threshold shift (TTS) data. Furthermore, the ICE values calculated for the German riﬂe noise tests show excellent comparison with the injury outcomes, hence providing a signiﬁcant independent validation of the improved model. The ICE was found to be the best DRC to both large weapons and small arms noise injury data, covering both protected and unprotected exposures, respectively. The new AHAAH model with ICE as the dose metric is adequate for use as a medical standard against impulse noise injury.","container-title":"Hearing Research","DOI":"10.1016/j.heares.2016.02.017","ISSN":"03785955","journalAbbreviation":"Hearing Research","language":"en","page":"23-38","source":"DOI.org (Crossref)","title":"Impulse noise injury prediction based on the cochlear energy","volume":"342","author":[{"family":"Zagadou","given":"Brissi"},{"family":"Chan","given":"Philemon"},{"family":"Ho","given":"Kevin"},{"family":"Shelley","given":"David"}],"issued":{"date-parts":[["2016",12]]}}}],"schema":"https://github.com/citation-style-language/schema/raw/master/csl-citation.json"} </w:instrText>
      </w:r>
      <w:r w:rsidR="004876ED" w:rsidRPr="000D357D">
        <w:rPr>
          <w:rFonts w:cs="Times New Roman"/>
          <w:szCs w:val="24"/>
        </w:rPr>
        <w:fldChar w:fldCharType="separate"/>
      </w:r>
      <w:r w:rsidR="00BE1072" w:rsidRPr="00BE1072">
        <w:rPr>
          <w:rFonts w:cs="Times New Roman"/>
          <w:szCs w:val="24"/>
          <w:vertAlign w:val="superscript"/>
        </w:rPr>
        <w:t>65</w:t>
      </w:r>
      <w:r w:rsidR="004876ED" w:rsidRPr="000D357D">
        <w:rPr>
          <w:rFonts w:cs="Times New Roman"/>
          <w:szCs w:val="24"/>
        </w:rPr>
        <w:fldChar w:fldCharType="end"/>
      </w:r>
      <w:r w:rsidR="004876ED" w:rsidRPr="000D357D">
        <w:rPr>
          <w:rFonts w:cs="Times New Roman"/>
          <w:szCs w:val="24"/>
        </w:rPr>
        <w:t>:</w:t>
      </w:r>
    </w:p>
    <w:p w14:paraId="67743BFE" w14:textId="6F6AC362" w:rsidR="004876ED" w:rsidRPr="008F02F1" w:rsidRDefault="004876ED" w:rsidP="008F02F1">
      <w:pPr>
        <w:keepNext/>
        <w:tabs>
          <w:tab w:val="center" w:pos="4680"/>
          <w:tab w:val="right" w:pos="9360"/>
        </w:tabs>
        <w:spacing w:after="0" w:line="480" w:lineRule="auto"/>
        <w:jc w:val="both"/>
      </w:pPr>
      <w:r w:rsidRPr="000D357D">
        <w:rPr>
          <w:rFonts w:eastAsiaTheme="minorEastAsia" w:cs="Times New Roman"/>
          <w:iCs/>
          <w:kern w:val="24"/>
          <w:szCs w:val="24"/>
        </w:rPr>
        <w:tab/>
      </w:r>
      <m:oMath>
        <m:sSup>
          <m:sSupPr>
            <m:ctrlPr>
              <w:rPr>
                <w:rFonts w:ascii="Cambria Math" w:eastAsia="+mn-ea" w:hAnsi="Cambria Math" w:cs="Calibri"/>
                <w:i/>
                <w:iCs/>
                <w:kern w:val="24"/>
                <w:szCs w:val="24"/>
              </w:rPr>
            </m:ctrlPr>
          </m:sSupPr>
          <m:e>
            <m:r>
              <w:rPr>
                <w:rFonts w:ascii="Cambria Math" w:eastAsia="+mn-ea" w:hAnsi="Cambria Math" w:cs="Calibri"/>
                <w:kern w:val="24"/>
                <w:szCs w:val="24"/>
              </w:rPr>
              <m:t>E</m:t>
            </m:r>
          </m:e>
          <m:sup>
            <m:r>
              <w:rPr>
                <w:rFonts w:ascii="Cambria Math" w:eastAsia="+mn-ea" w:hAnsi="Cambria Math" w:cs="Calibri"/>
                <w:kern w:val="24"/>
                <w:szCs w:val="24"/>
              </w:rPr>
              <m:t>*</m:t>
            </m:r>
          </m:sup>
        </m:sSup>
        <m:r>
          <w:rPr>
            <w:rFonts w:ascii="Cambria Math" w:eastAsia="Calibri" w:hAnsi="Cambria Math" w:cs="Calibri"/>
            <w:kern w:val="24"/>
            <w:szCs w:val="24"/>
          </w:rPr>
          <m:t>=</m:t>
        </m:r>
        <m:d>
          <m:dPr>
            <m:begChr m:val="|"/>
            <m:endChr m:val="|"/>
            <m:ctrlPr>
              <w:rPr>
                <w:rFonts w:ascii="Cambria Math" w:eastAsia="+mn-ea" w:hAnsi="Cambria Math" w:cs="Calibri"/>
                <w:i/>
                <w:iCs/>
                <w:kern w:val="24"/>
                <w:szCs w:val="24"/>
              </w:rPr>
            </m:ctrlPr>
          </m:dPr>
          <m:e>
            <m:sSub>
              <m:sSubPr>
                <m:ctrlPr>
                  <w:rPr>
                    <w:rFonts w:ascii="Cambria Math" w:eastAsia="Calibri" w:hAnsi="Cambria Math" w:cs="Calibri"/>
                    <w:i/>
                    <w:iCs/>
                    <w:kern w:val="24"/>
                    <w:szCs w:val="24"/>
                  </w:rPr>
                </m:ctrlPr>
              </m:sSubPr>
              <m:e>
                <m:r>
                  <w:rPr>
                    <w:rFonts w:ascii="Cambria Math" w:eastAsia="Calibri" w:hAnsi="Cambria Math" w:cs="Calibri"/>
                    <w:kern w:val="24"/>
                    <w:szCs w:val="24"/>
                  </w:rPr>
                  <m:t>P</m:t>
                </m:r>
              </m:e>
              <m:sub>
                <m:r>
                  <w:rPr>
                    <w:rFonts w:ascii="Cambria Math" w:eastAsia="Calibri" w:hAnsi="Cambria Math" w:cs="Calibri"/>
                    <w:kern w:val="24"/>
                    <w:szCs w:val="24"/>
                  </w:rPr>
                  <m:t>V</m:t>
                </m:r>
              </m:sub>
            </m:sSub>
            <m:d>
              <m:dPr>
                <m:ctrlPr>
                  <w:rPr>
                    <w:rFonts w:ascii="Cambria Math" w:eastAsia="Calibri" w:hAnsi="Cambria Math" w:cs="Calibri"/>
                    <w:i/>
                    <w:iCs/>
                    <w:kern w:val="24"/>
                    <w:szCs w:val="24"/>
                  </w:rPr>
                </m:ctrlPr>
              </m:dPr>
              <m:e>
                <m:r>
                  <w:rPr>
                    <w:rFonts w:ascii="Cambria Math" w:eastAsia="Calibri" w:hAnsi="Cambria Math" w:cs="Calibri"/>
                    <w:kern w:val="24"/>
                    <w:szCs w:val="24"/>
                  </w:rPr>
                  <m:t>t</m:t>
                </m:r>
              </m:e>
            </m:d>
            <m:sSub>
              <m:sSubPr>
                <m:ctrlPr>
                  <w:rPr>
                    <w:rFonts w:ascii="Cambria Math" w:eastAsia="Calibri" w:hAnsi="Cambria Math" w:cs="Calibri"/>
                    <w:i/>
                    <w:iCs/>
                    <w:kern w:val="24"/>
                    <w:szCs w:val="24"/>
                  </w:rPr>
                </m:ctrlPr>
              </m:sSubPr>
              <m:e>
                <m:r>
                  <w:rPr>
                    <w:rFonts w:ascii="Cambria Math" w:eastAsia="Calibri" w:hAnsi="Cambria Math" w:cs="Calibri"/>
                    <w:kern w:val="24"/>
                    <w:szCs w:val="24"/>
                  </w:rPr>
                  <m:t>V</m:t>
                </m:r>
              </m:e>
              <m:sub>
                <m:r>
                  <w:rPr>
                    <w:rFonts w:ascii="Cambria Math" w:eastAsia="Calibri" w:hAnsi="Cambria Math" w:cs="Calibri"/>
                    <w:kern w:val="24"/>
                    <w:szCs w:val="24"/>
                  </w:rPr>
                  <m:t>S</m:t>
                </m:r>
              </m:sub>
            </m:sSub>
            <m:d>
              <m:dPr>
                <m:ctrlPr>
                  <w:rPr>
                    <w:rFonts w:ascii="Cambria Math" w:eastAsia="Calibri" w:hAnsi="Cambria Math" w:cs="Calibri"/>
                    <w:i/>
                    <w:iCs/>
                    <w:kern w:val="24"/>
                    <w:szCs w:val="24"/>
                  </w:rPr>
                </m:ctrlPr>
              </m:dPr>
              <m:e>
                <m:r>
                  <w:rPr>
                    <w:rFonts w:ascii="Cambria Math" w:eastAsia="Calibri" w:hAnsi="Cambria Math" w:cs="Calibri"/>
                    <w:kern w:val="24"/>
                    <w:szCs w:val="24"/>
                  </w:rPr>
                  <m:t>t</m:t>
                </m:r>
              </m:e>
            </m:d>
          </m:e>
        </m:d>
      </m:oMath>
      <w:r w:rsidR="008F02F1">
        <w:rPr>
          <w:rFonts w:eastAsiaTheme="minorEastAsia" w:cs="Times New Roman"/>
          <w:iCs/>
          <w:kern w:val="24"/>
          <w:szCs w:val="24"/>
        </w:rPr>
        <w:tab/>
      </w:r>
      <w:r w:rsidR="008F02F1">
        <w:t xml:space="preserve">[ </w:t>
      </w:r>
      <w:fldSimple w:instr=" SEQ [ \* ARABIC ">
        <w:r w:rsidR="008263B7">
          <w:rPr>
            <w:noProof/>
          </w:rPr>
          <w:t>5</w:t>
        </w:r>
      </w:fldSimple>
      <w:r w:rsidR="008F02F1">
        <w:t xml:space="preserve"> ]</w:t>
      </w:r>
    </w:p>
    <w:p w14:paraId="712E76B5" w14:textId="77777777" w:rsidR="004876ED" w:rsidRPr="000D357D" w:rsidRDefault="004876ED" w:rsidP="004876ED">
      <w:pPr>
        <w:tabs>
          <w:tab w:val="left" w:pos="720"/>
          <w:tab w:val="left" w:pos="1380"/>
        </w:tabs>
        <w:spacing w:after="0" w:line="480" w:lineRule="auto"/>
        <w:jc w:val="both"/>
        <w:rPr>
          <w:rFonts w:cs="Times New Roman"/>
          <w:szCs w:val="24"/>
        </w:rPr>
      </w:pPr>
      <w:r w:rsidRPr="000D357D">
        <w:rPr>
          <w:rFonts w:cs="Times New Roman"/>
          <w:szCs w:val="24"/>
        </w:rPr>
        <w:t>where P</w:t>
      </w:r>
      <w:r w:rsidRPr="000D357D">
        <w:rPr>
          <w:rFonts w:cs="Times New Roman"/>
          <w:szCs w:val="24"/>
          <w:vertAlign w:val="subscript"/>
        </w:rPr>
        <w:t>V</w:t>
      </w:r>
      <w:r w:rsidRPr="000D357D">
        <w:rPr>
          <w:rFonts w:cs="Times New Roman"/>
          <w:szCs w:val="24"/>
        </w:rPr>
        <w:t>(t) was the SV pressure and V</w:t>
      </w:r>
      <w:r w:rsidRPr="000D357D">
        <w:rPr>
          <w:rFonts w:cs="Times New Roman"/>
          <w:szCs w:val="24"/>
          <w:vertAlign w:val="subscript"/>
        </w:rPr>
        <w:t>S</w:t>
      </w:r>
      <w:r w:rsidRPr="000D357D">
        <w:rPr>
          <w:rFonts w:cs="Times New Roman"/>
          <w:szCs w:val="24"/>
        </w:rPr>
        <w:t>(t) was the SFP velocity.</w:t>
      </w:r>
    </w:p>
    <w:p w14:paraId="1E8D0321" w14:textId="0B2C9472" w:rsidR="004876ED" w:rsidRPr="000D357D" w:rsidRDefault="004876ED" w:rsidP="004876ED">
      <w:pPr>
        <w:tabs>
          <w:tab w:val="left" w:pos="720"/>
          <w:tab w:val="left" w:pos="1380"/>
        </w:tabs>
        <w:spacing w:after="0" w:line="480" w:lineRule="auto"/>
        <w:jc w:val="both"/>
        <w:rPr>
          <w:rFonts w:cs="Times New Roman"/>
          <w:szCs w:val="24"/>
        </w:rPr>
      </w:pPr>
      <w:r w:rsidRPr="000D357D">
        <w:rPr>
          <w:rFonts w:cs="Times New Roman"/>
          <w:szCs w:val="24"/>
        </w:rPr>
        <w:tab/>
        <w:t>The total energy entering the cochlea can be calculated using the energy flux as explained by Eq. [</w:t>
      </w:r>
      <w:r w:rsidR="005729C8">
        <w:rPr>
          <w:rFonts w:cs="Times New Roman"/>
          <w:szCs w:val="24"/>
        </w:rPr>
        <w:t>6</w:t>
      </w:r>
      <w:r w:rsidRPr="000D357D">
        <w:rPr>
          <w:rFonts w:cs="Times New Roman"/>
          <w:szCs w:val="24"/>
        </w:rPr>
        <w:t>]:</w:t>
      </w:r>
    </w:p>
    <w:p w14:paraId="22BDC8C1" w14:textId="1B463790" w:rsidR="004876ED" w:rsidRPr="008F02F1" w:rsidRDefault="004876ED" w:rsidP="008F02F1">
      <w:pPr>
        <w:keepNext/>
        <w:tabs>
          <w:tab w:val="center" w:pos="4680"/>
          <w:tab w:val="right" w:pos="9360"/>
        </w:tabs>
        <w:spacing w:after="0" w:line="480" w:lineRule="auto"/>
        <w:jc w:val="both"/>
      </w:pPr>
      <w:r w:rsidRPr="000D357D">
        <w:rPr>
          <w:rFonts w:eastAsiaTheme="minorEastAsia" w:cs="Times New Roman"/>
          <w:kern w:val="24"/>
          <w:szCs w:val="24"/>
        </w:rPr>
        <w:tab/>
      </w:r>
      <m:oMath>
        <m:r>
          <w:rPr>
            <w:rFonts w:ascii="Cambria Math" w:eastAsia="Calibri" w:hAnsi="Cambria Math" w:cs="Calibri"/>
            <w:kern w:val="24"/>
            <w:szCs w:val="24"/>
          </w:rPr>
          <m:t>E= </m:t>
        </m:r>
        <m:nary>
          <m:naryPr>
            <m:limLoc m:val="subSup"/>
            <m:ctrlPr>
              <w:rPr>
                <w:rFonts w:ascii="Cambria Math" w:eastAsia="Calibri" w:hAnsi="Cambria Math" w:cs="Calibri"/>
                <w:i/>
                <w:iCs/>
                <w:kern w:val="24"/>
                <w:szCs w:val="24"/>
              </w:rPr>
            </m:ctrlPr>
          </m:naryPr>
          <m:sub>
            <m:r>
              <w:rPr>
                <w:rFonts w:ascii="Cambria Math" w:eastAsia="Calibri" w:hAnsi="Cambria Math" w:cs="Calibri"/>
                <w:kern w:val="24"/>
                <w:szCs w:val="24"/>
              </w:rPr>
              <m:t>0</m:t>
            </m:r>
          </m:sub>
          <m:sup>
            <m:r>
              <w:rPr>
                <w:rFonts w:ascii="Cambria Math" w:eastAsia="Calibri" w:hAnsi="Cambria Math" w:cs="Calibri"/>
                <w:kern w:val="24"/>
                <w:szCs w:val="24"/>
              </w:rPr>
              <m:t>T</m:t>
            </m:r>
          </m:sup>
          <m:e>
            <m:sSup>
              <m:sSupPr>
                <m:ctrlPr>
                  <w:rPr>
                    <w:rFonts w:ascii="Cambria Math" w:eastAsia="Calibri" w:hAnsi="Cambria Math" w:cs="Calibri"/>
                    <w:i/>
                    <w:iCs/>
                    <w:kern w:val="24"/>
                    <w:szCs w:val="24"/>
                  </w:rPr>
                </m:ctrlPr>
              </m:sSupPr>
              <m:e>
                <m:r>
                  <w:rPr>
                    <w:rFonts w:ascii="Cambria Math" w:eastAsia="Calibri" w:hAnsi="Cambria Math" w:cs="Calibri"/>
                    <w:kern w:val="24"/>
                    <w:szCs w:val="24"/>
                  </w:rPr>
                  <m:t>E</m:t>
                </m:r>
              </m:e>
              <m:sup>
                <m:r>
                  <w:rPr>
                    <w:rFonts w:ascii="Cambria Math" w:eastAsia="Calibri" w:hAnsi="Cambria Math" w:cs="Calibri"/>
                    <w:kern w:val="24"/>
                    <w:szCs w:val="24"/>
                  </w:rPr>
                  <m:t>*</m:t>
                </m:r>
              </m:sup>
            </m:sSup>
            <m:r>
              <w:rPr>
                <w:rFonts w:ascii="Cambria Math" w:eastAsia="Calibri" w:hAnsi="Cambria Math" w:cs="Calibri"/>
                <w:kern w:val="24"/>
                <w:szCs w:val="24"/>
              </w:rPr>
              <m:t>A dt</m:t>
            </m:r>
          </m:e>
        </m:nary>
      </m:oMath>
      <w:r w:rsidR="008F02F1">
        <w:rPr>
          <w:rFonts w:eastAsiaTheme="minorEastAsia" w:cs="Times New Roman"/>
          <w:iCs/>
          <w:kern w:val="24"/>
          <w:szCs w:val="24"/>
        </w:rPr>
        <w:tab/>
      </w:r>
      <w:r w:rsidR="008F02F1">
        <w:t xml:space="preserve">[ </w:t>
      </w:r>
      <w:fldSimple w:instr=" SEQ [ \* ARABIC ">
        <w:r w:rsidR="008263B7">
          <w:rPr>
            <w:noProof/>
          </w:rPr>
          <w:t>6</w:t>
        </w:r>
      </w:fldSimple>
      <w:r w:rsidR="008F02F1">
        <w:t xml:space="preserve"> ]</w:t>
      </w:r>
    </w:p>
    <w:p w14:paraId="03738D89" w14:textId="77777777" w:rsidR="00142617" w:rsidRDefault="004876ED" w:rsidP="004876ED">
      <w:pPr>
        <w:tabs>
          <w:tab w:val="left" w:pos="720"/>
          <w:tab w:val="left" w:pos="1380"/>
        </w:tabs>
        <w:spacing w:after="0" w:line="480" w:lineRule="auto"/>
        <w:jc w:val="both"/>
        <w:rPr>
          <w:rFonts w:cs="Times New Roman"/>
          <w:szCs w:val="24"/>
        </w:rPr>
      </w:pPr>
      <w:r w:rsidRPr="000D357D">
        <w:rPr>
          <w:rFonts w:cs="Times New Roman"/>
          <w:szCs w:val="24"/>
        </w:rPr>
        <w:t xml:space="preserve">where A was the surface area of the SFP, t was the time, and T was the duration of time elapsed. </w:t>
      </w:r>
    </w:p>
    <w:p w14:paraId="13F77972" w14:textId="3B153C47" w:rsidR="00142617" w:rsidRDefault="00142617" w:rsidP="00142617">
      <w:pPr>
        <w:tabs>
          <w:tab w:val="left" w:pos="720"/>
          <w:tab w:val="left" w:pos="1380"/>
        </w:tabs>
        <w:spacing w:after="0" w:line="480" w:lineRule="auto"/>
        <w:jc w:val="both"/>
        <w:rPr>
          <w:rFonts w:cs="Times New Roman"/>
          <w:szCs w:val="24"/>
        </w:rPr>
      </w:pPr>
      <w:r>
        <w:rPr>
          <w:rFonts w:cs="Times New Roman"/>
          <w:szCs w:val="24"/>
        </w:rPr>
        <w:lastRenderedPageBreak/>
        <w:tab/>
      </w:r>
      <w:r w:rsidR="0098486D">
        <w:rPr>
          <w:rFonts w:cs="Times New Roman"/>
          <w:szCs w:val="24"/>
        </w:rPr>
        <w:t>Cochlear energy was calculated using both the results from the FE model and experimental measurements from blast tests</w:t>
      </w:r>
      <w:r w:rsidR="00F53852">
        <w:rPr>
          <w:rFonts w:cs="Times New Roman"/>
          <w:szCs w:val="24"/>
        </w:rPr>
        <w:t>.</w:t>
      </w:r>
      <w:r w:rsidR="00F53852">
        <w:rPr>
          <w:rFonts w:cs="Times New Roman"/>
          <w:szCs w:val="24"/>
        </w:rPr>
        <w:fldChar w:fldCharType="begin"/>
      </w:r>
      <w:r w:rsidR="00BE1072">
        <w:rPr>
          <w:rFonts w:cs="Times New Roman"/>
          <w:szCs w:val="24"/>
        </w:rPr>
        <w:instrText xml:space="preserve"> ADDIN ZOTERO_ITEM CSL_CITATION {"citationID":"a1kku1tdocr","properties":{"formattedCitation":"\\super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00F53852">
        <w:rPr>
          <w:rFonts w:cs="Times New Roman"/>
          <w:szCs w:val="24"/>
        </w:rPr>
        <w:fldChar w:fldCharType="separate"/>
      </w:r>
      <w:r w:rsidR="00BE1072" w:rsidRPr="00BE1072">
        <w:rPr>
          <w:rFonts w:cs="Times New Roman"/>
          <w:szCs w:val="24"/>
          <w:vertAlign w:val="superscript"/>
        </w:rPr>
        <w:t>48</w:t>
      </w:r>
      <w:r w:rsidR="00F53852">
        <w:rPr>
          <w:rFonts w:cs="Times New Roman"/>
          <w:szCs w:val="24"/>
        </w:rPr>
        <w:fldChar w:fldCharType="end"/>
      </w:r>
      <w:r>
        <w:rPr>
          <w:rFonts w:cs="Times New Roman"/>
          <w:szCs w:val="24"/>
        </w:rPr>
        <w:t xml:space="preserve"> </w:t>
      </w:r>
      <w:r w:rsidRPr="00093143">
        <w:rPr>
          <w:rFonts w:cs="Times New Roman"/>
          <w:szCs w:val="24"/>
        </w:rPr>
        <w:t xml:space="preserve">The SFP velocity </w:t>
      </w:r>
      <w:r w:rsidR="00A755A6">
        <w:rPr>
          <w:rFonts w:cs="Times New Roman"/>
          <w:szCs w:val="24"/>
        </w:rPr>
        <w:t>calculated</w:t>
      </w:r>
      <w:r w:rsidRPr="00093143">
        <w:rPr>
          <w:rFonts w:cs="Times New Roman"/>
          <w:szCs w:val="24"/>
        </w:rPr>
        <w:t xml:space="preserve"> from the </w:t>
      </w:r>
      <w:r w:rsidR="00A755A6">
        <w:rPr>
          <w:rFonts w:cs="Times New Roman"/>
          <w:szCs w:val="24"/>
        </w:rPr>
        <w:t xml:space="preserve">SFP </w:t>
      </w:r>
      <w:r w:rsidRPr="00093143">
        <w:rPr>
          <w:rFonts w:cs="Times New Roman"/>
          <w:szCs w:val="24"/>
        </w:rPr>
        <w:t>displacement</w:t>
      </w:r>
      <w:r w:rsidR="00A755A6">
        <w:rPr>
          <w:rFonts w:cs="Times New Roman"/>
          <w:szCs w:val="24"/>
        </w:rPr>
        <w:t xml:space="preserve"> data</w:t>
      </w:r>
      <w:r w:rsidRPr="00093143">
        <w:rPr>
          <w:rFonts w:cs="Times New Roman"/>
          <w:szCs w:val="24"/>
        </w:rPr>
        <w:t xml:space="preserve"> and the P</w:t>
      </w:r>
      <w:r w:rsidRPr="00093143">
        <w:rPr>
          <w:rFonts w:cs="Times New Roman"/>
          <w:szCs w:val="24"/>
          <w:vertAlign w:val="subscript"/>
        </w:rPr>
        <w:t>SV</w:t>
      </w:r>
      <w:r w:rsidRPr="00093143">
        <w:rPr>
          <w:rFonts w:cs="Times New Roman"/>
          <w:szCs w:val="24"/>
        </w:rPr>
        <w:t xml:space="preserve"> pressure w</w:t>
      </w:r>
      <w:r w:rsidR="002354E6">
        <w:rPr>
          <w:rFonts w:cs="Times New Roman"/>
          <w:szCs w:val="24"/>
        </w:rPr>
        <w:t>ere</w:t>
      </w:r>
      <w:r w:rsidRPr="00093143">
        <w:rPr>
          <w:rFonts w:cs="Times New Roman"/>
          <w:szCs w:val="24"/>
        </w:rPr>
        <w:t xml:space="preserve"> used to calculate the energy entering the cochlea in </w:t>
      </w:r>
      <w:r w:rsidRPr="00A755A6">
        <w:rPr>
          <w:rFonts w:cs="Times New Roman"/>
          <w:b/>
          <w:bCs/>
          <w:szCs w:val="24"/>
        </w:rPr>
        <w:t xml:space="preserve">Fig. </w:t>
      </w:r>
      <w:r w:rsidR="00A755A6" w:rsidRPr="00A755A6">
        <w:rPr>
          <w:rFonts w:cs="Times New Roman"/>
          <w:b/>
          <w:bCs/>
          <w:szCs w:val="24"/>
        </w:rPr>
        <w:t>2</w:t>
      </w:r>
      <w:r w:rsidR="008908CE">
        <w:rPr>
          <w:rFonts w:cs="Times New Roman"/>
          <w:b/>
          <w:bCs/>
          <w:szCs w:val="24"/>
        </w:rPr>
        <w:t>7</w:t>
      </w:r>
      <w:r w:rsidR="00A755A6">
        <w:rPr>
          <w:rFonts w:cs="Times New Roman"/>
          <w:szCs w:val="24"/>
        </w:rPr>
        <w:t xml:space="preserve">. </w:t>
      </w:r>
      <w:r w:rsidR="00A755A6" w:rsidRPr="00161742">
        <w:rPr>
          <w:rFonts w:cs="Times New Roman"/>
          <w:b/>
          <w:bCs/>
          <w:szCs w:val="24"/>
        </w:rPr>
        <w:t>Figure 2</w:t>
      </w:r>
      <w:r w:rsidR="008908CE">
        <w:rPr>
          <w:rFonts w:cs="Times New Roman"/>
          <w:b/>
          <w:bCs/>
          <w:szCs w:val="24"/>
        </w:rPr>
        <w:t>7</w:t>
      </w:r>
      <w:r w:rsidR="00A755A6" w:rsidRPr="00161742">
        <w:rPr>
          <w:rFonts w:cs="Times New Roman"/>
          <w:b/>
          <w:bCs/>
          <w:szCs w:val="24"/>
        </w:rPr>
        <w:t>(a)</w:t>
      </w:r>
      <w:r w:rsidR="00A755A6">
        <w:rPr>
          <w:rFonts w:cs="Times New Roman"/>
          <w:szCs w:val="24"/>
        </w:rPr>
        <w:t xml:space="preserve"> displays the calculated energy flux at the SFP in the cochlea. </w:t>
      </w:r>
      <w:r w:rsidRPr="00093143">
        <w:rPr>
          <w:rFonts w:cs="Times New Roman"/>
          <w:szCs w:val="24"/>
        </w:rPr>
        <w:t>The highest energy flux, 67 kJ/(m</w:t>
      </w:r>
      <w:r w:rsidRPr="00093143">
        <w:rPr>
          <w:rFonts w:cs="Times New Roman"/>
          <w:szCs w:val="24"/>
          <w:vertAlign w:val="superscript"/>
        </w:rPr>
        <w:t>2</w:t>
      </w:r>
      <w:r w:rsidRPr="00093143">
        <w:rPr>
          <w:rFonts w:cs="Times New Roman"/>
          <w:szCs w:val="24"/>
        </w:rPr>
        <w:t>*s), occurred at 0.34 ms, roughly corresponding to the point in time where the SFP had the highest velocity, moving back from the SV towards the middle ear cavity. The second-highest flux, 61 kJ/(m</w:t>
      </w:r>
      <w:r w:rsidRPr="00093143">
        <w:rPr>
          <w:rFonts w:cs="Times New Roman"/>
          <w:szCs w:val="24"/>
          <w:vertAlign w:val="superscript"/>
        </w:rPr>
        <w:t>2</w:t>
      </w:r>
      <w:r w:rsidRPr="00093143">
        <w:rPr>
          <w:rFonts w:cs="Times New Roman"/>
          <w:szCs w:val="24"/>
        </w:rPr>
        <w:t>*s), occurred at 0.14 ms, while the stapes footplate was pushing into the SV, and was close to the P</w:t>
      </w:r>
      <w:r w:rsidRPr="00093143">
        <w:rPr>
          <w:rFonts w:cs="Times New Roman"/>
          <w:szCs w:val="24"/>
          <w:vertAlign w:val="subscript"/>
        </w:rPr>
        <w:t>SV</w:t>
      </w:r>
      <w:r w:rsidRPr="00093143">
        <w:rPr>
          <w:rFonts w:cs="Times New Roman"/>
          <w:szCs w:val="24"/>
        </w:rPr>
        <w:t xml:space="preserve"> peak. These points in time corresponded with the sharpest increases in energy entering the cochlea. The total energy entering the cochlea </w:t>
      </w:r>
      <w:r w:rsidR="0053539A">
        <w:rPr>
          <w:rFonts w:cs="Times New Roman"/>
          <w:szCs w:val="24"/>
        </w:rPr>
        <w:t xml:space="preserve">is illustrated by </w:t>
      </w:r>
      <w:r w:rsidR="0053539A" w:rsidRPr="00161742">
        <w:rPr>
          <w:rFonts w:cs="Times New Roman"/>
          <w:b/>
          <w:bCs/>
          <w:szCs w:val="24"/>
        </w:rPr>
        <w:t>Fig. 2</w:t>
      </w:r>
      <w:r w:rsidR="008908CE">
        <w:rPr>
          <w:rFonts w:cs="Times New Roman"/>
          <w:b/>
          <w:bCs/>
          <w:szCs w:val="24"/>
        </w:rPr>
        <w:t>7</w:t>
      </w:r>
      <w:r w:rsidR="0053539A" w:rsidRPr="00161742">
        <w:rPr>
          <w:rFonts w:cs="Times New Roman"/>
          <w:b/>
          <w:bCs/>
          <w:szCs w:val="24"/>
        </w:rPr>
        <w:t>(b)</w:t>
      </w:r>
      <w:r w:rsidR="0053539A">
        <w:rPr>
          <w:rFonts w:cs="Times New Roman"/>
          <w:szCs w:val="24"/>
        </w:rPr>
        <w:t xml:space="preserve">. </w:t>
      </w:r>
      <w:r w:rsidR="00673BE2">
        <w:rPr>
          <w:rFonts w:cs="Times New Roman"/>
          <w:szCs w:val="24"/>
        </w:rPr>
        <w:t>During the 4 ms of blast transmission</w:t>
      </w:r>
      <w:r w:rsidR="00161742">
        <w:rPr>
          <w:rFonts w:cs="Times New Roman"/>
          <w:szCs w:val="24"/>
        </w:rPr>
        <w:t xml:space="preserve"> simulated in the macroscale ear model,</w:t>
      </w:r>
      <w:r w:rsidR="00673BE2">
        <w:rPr>
          <w:rFonts w:cs="Times New Roman"/>
          <w:szCs w:val="24"/>
        </w:rPr>
        <w:t xml:space="preserve"> </w:t>
      </w:r>
      <w:r w:rsidR="00161742">
        <w:rPr>
          <w:rFonts w:cs="Times New Roman"/>
          <w:szCs w:val="24"/>
        </w:rPr>
        <w:t>7</w:t>
      </w:r>
      <w:r w:rsidRPr="00093143">
        <w:rPr>
          <w:rFonts w:cs="Times New Roman"/>
          <w:szCs w:val="24"/>
        </w:rPr>
        <w:t>7.7 μJ</w:t>
      </w:r>
      <w:r w:rsidR="00161742">
        <w:rPr>
          <w:rFonts w:cs="Times New Roman"/>
          <w:szCs w:val="24"/>
        </w:rPr>
        <w:t xml:space="preserve"> of energy entered the cochlea via the movement of the SFP</w:t>
      </w:r>
      <w:r w:rsidRPr="00093143">
        <w:rPr>
          <w:rFonts w:cs="Times New Roman"/>
          <w:szCs w:val="24"/>
        </w:rPr>
        <w:t>.</w:t>
      </w:r>
    </w:p>
    <w:p w14:paraId="53E33283" w14:textId="3CFB4066" w:rsidR="00840494" w:rsidRDefault="00217A7A" w:rsidP="00C21595">
      <w:pPr>
        <w:tabs>
          <w:tab w:val="left" w:pos="720"/>
          <w:tab w:val="left" w:pos="1380"/>
        </w:tabs>
        <w:spacing w:after="0" w:line="480" w:lineRule="auto"/>
        <w:jc w:val="both"/>
        <w:rPr>
          <w:rFonts w:cs="Times New Roman"/>
          <w:szCs w:val="24"/>
        </w:rPr>
      </w:pPr>
      <w:r>
        <w:rPr>
          <w:rFonts w:cs="Times New Roman"/>
          <w:szCs w:val="24"/>
        </w:rPr>
        <w:tab/>
      </w:r>
      <w:r w:rsidR="00661BF7">
        <w:rPr>
          <w:rFonts w:cs="Times New Roman"/>
          <w:szCs w:val="24"/>
        </w:rPr>
        <w:t>Bien et al.</w:t>
      </w:r>
      <w:r w:rsidR="00D3636E">
        <w:rPr>
          <w:rFonts w:cs="Times New Roman"/>
          <w:szCs w:val="24"/>
        </w:rPr>
        <w:fldChar w:fldCharType="begin"/>
      </w:r>
      <w:r w:rsidR="00BE1072">
        <w:rPr>
          <w:rFonts w:cs="Times New Roman"/>
          <w:szCs w:val="24"/>
        </w:rPr>
        <w:instrText xml:space="preserve"> ADDIN ZOTERO_ITEM CSL_CITATION {"citationID":"are35m2m7d","properties":{"formattedCitation":"\\super 48\\nosupersub{}","plainCitation":"48","noteIndex":0},"citationItems":[{"id":502,"uris":["http://zotero.org/users/local/VRyNeGwD/items/ZDTGM4Z5"],"itemData":{"id":502,"type":"article-journal","abstract":"Blast-induced auditory injury is primarily caused by exposure to an overwhelming amount of energy transmitted into the external auditory canal, the middle ear, and then the cochlea. Quantification of this energy requires real-time measurement of stapes footplate (SFP) motion and intracochlear pressure in the scala vestibuli (Psv). To date, SFP and Psv have not been measured simultaneously during blast exposure, but a dual-laser experimental approach for detecting the movement of the SFP was reported by Jiang et al. (2021). In this study, we have incorporated the measurement of Psv with SFP motion and developed a novel approach to quantitatively measure the energy flux entering the cochlea during blast exposure. Five fresh human cadaveric temporal bones (TBs) were used in this study. A mastoidectomy and facial recess approach were performed to identify the SFP, followed by a cochleostomy into the scala vestibuli (SV). The TB was mounted to the “head block”, a fixture to simulate a real human skull, with two pressure sensors – one inserted into the SV (Psv) and another in the ear canal near the tympanic membrane (P1). The TB was exposed to the blast overpressure (P0) around 4 psi or 28 kPa. Two laser Doppler vibrometers (LDVs) were used to measure the movements of the SFP and TB (as a reference). The LDVs, P1, and Psv signals were triggered by P0 and recorded simultaneously. The results include peak values for Psv of 100.8 ± 51.6 kPa (mean ± SD) and for SFP displacement of 72.6 ± 56.4 μm, which are consistent with published experimental results and finite element modeling data. Most of the P0 input energy flux into the cochlea occurred within 2 ms and resulted in 10–70 μJ total energy entering the cochlea. Although the middle ear pressure gain was close to that measured under acoustic stimulus conditions, the nonlinear behavior of the middle ear was observed from the elevated cochlear input impedance. For the first time, SFP movement and intracochlear pressure Psv have been successfully measured simultaneously during blast exposure. This study provides a new methodology and experimental data for determining the energy flux entering the cochlea during a blast, which serves as an injury index for quantifying blast-induced auditory damage.","container-title":"Hearing Research","DOI":"10.1016/j.heares.2023.108702","ISSN":"0378-5955","journalAbbreviation":"Hear. Res.","language":"en","page":"108702 (pp. 1-11)","source":"ScienceDirect","title":"Real-time measurement of stapes motion and intracochlear pressure during blast exposure","volume":"429","author":[{"family":"Bien","given":"Alexander G."},{"family":"Jiang","given":"Shangyuan"},{"family":"Gan","given":"Rong Z."}],"issued":{"date-parts":[["2023",3,1]]}}}],"schema":"https://github.com/citation-style-language/schema/raw/master/csl-citation.json"} </w:instrText>
      </w:r>
      <w:r w:rsidR="00D3636E">
        <w:rPr>
          <w:rFonts w:cs="Times New Roman"/>
          <w:szCs w:val="24"/>
        </w:rPr>
        <w:fldChar w:fldCharType="separate"/>
      </w:r>
      <w:r w:rsidR="00BE1072" w:rsidRPr="00BE1072">
        <w:rPr>
          <w:rFonts w:cs="Times New Roman"/>
          <w:szCs w:val="24"/>
          <w:vertAlign w:val="superscript"/>
        </w:rPr>
        <w:t>48</w:t>
      </w:r>
      <w:r w:rsidR="00D3636E">
        <w:rPr>
          <w:rFonts w:cs="Times New Roman"/>
          <w:szCs w:val="24"/>
        </w:rPr>
        <w:fldChar w:fldCharType="end"/>
      </w:r>
      <w:r w:rsidR="00661BF7">
        <w:rPr>
          <w:rFonts w:cs="Times New Roman"/>
          <w:szCs w:val="24"/>
        </w:rPr>
        <w:t xml:space="preserve"> calculated the energy entering the cochlea based </w:t>
      </w:r>
      <w:r w:rsidR="00D3636E">
        <w:rPr>
          <w:rFonts w:cs="Times New Roman"/>
          <w:szCs w:val="24"/>
        </w:rPr>
        <w:t xml:space="preserve">on experimental measurements of the SFP velocity and intracochlear pressure. </w:t>
      </w:r>
      <w:r w:rsidRPr="009418B8">
        <w:rPr>
          <w:rFonts w:cs="Times New Roman"/>
          <w:szCs w:val="24"/>
        </w:rPr>
        <w:t xml:space="preserve">Some </w:t>
      </w:r>
      <w:r w:rsidR="00B735A4">
        <w:rPr>
          <w:rFonts w:cs="Times New Roman"/>
          <w:szCs w:val="24"/>
        </w:rPr>
        <w:t xml:space="preserve">of their reported </w:t>
      </w:r>
      <w:r w:rsidRPr="009418B8">
        <w:rPr>
          <w:rFonts w:cs="Times New Roman"/>
          <w:szCs w:val="24"/>
        </w:rPr>
        <w:t xml:space="preserve">experimental results induced a similar </w:t>
      </w:r>
      <w:r w:rsidR="00B735A4">
        <w:rPr>
          <w:rFonts w:cs="Times New Roman"/>
          <w:szCs w:val="24"/>
        </w:rPr>
        <w:t xml:space="preserve">maximum </w:t>
      </w:r>
      <w:r w:rsidRPr="009418B8">
        <w:rPr>
          <w:rFonts w:cs="Times New Roman"/>
          <w:szCs w:val="24"/>
        </w:rPr>
        <w:t>energy flux, but unlike the modeling results, their results had one prominent peak instead of several intense peaks of short duration. This is attributable to the high fluctuations of the P</w:t>
      </w:r>
      <w:r w:rsidRPr="009418B8">
        <w:rPr>
          <w:rFonts w:cs="Times New Roman"/>
          <w:szCs w:val="24"/>
          <w:vertAlign w:val="subscript"/>
        </w:rPr>
        <w:t>SV</w:t>
      </w:r>
      <w:r w:rsidRPr="009418B8">
        <w:rPr>
          <w:rFonts w:cs="Times New Roman"/>
          <w:szCs w:val="24"/>
        </w:rPr>
        <w:t xml:space="preserve"> pressure</w:t>
      </w:r>
      <w:r w:rsidR="00B735A4">
        <w:rPr>
          <w:rFonts w:cs="Times New Roman"/>
          <w:szCs w:val="24"/>
        </w:rPr>
        <w:t xml:space="preserve"> in the FE model</w:t>
      </w:r>
      <w:r w:rsidRPr="009418B8">
        <w:rPr>
          <w:rFonts w:cs="Times New Roman"/>
          <w:szCs w:val="24"/>
        </w:rPr>
        <w:t>. The total energy entering the cochlea over 4 ms following the blast was 61.9 μJ</w:t>
      </w:r>
      <w:r w:rsidR="002B585E">
        <w:rPr>
          <w:rFonts w:cs="Times New Roman"/>
          <w:szCs w:val="24"/>
        </w:rPr>
        <w:t xml:space="preserve"> in the experimental results</w:t>
      </w:r>
      <w:r w:rsidR="00840494">
        <w:rPr>
          <w:rFonts w:cs="Times New Roman"/>
          <w:szCs w:val="24"/>
        </w:rPr>
        <w:t xml:space="preserve">. </w:t>
      </w:r>
      <w:r w:rsidR="002B585E">
        <w:rPr>
          <w:rFonts w:cs="Times New Roman"/>
          <w:szCs w:val="24"/>
        </w:rPr>
        <w:t>This yields</w:t>
      </w:r>
      <w:r w:rsidRPr="009418B8">
        <w:rPr>
          <w:rFonts w:cs="Times New Roman"/>
          <w:szCs w:val="24"/>
        </w:rPr>
        <w:t xml:space="preserve"> a percent error of 25.6%</w:t>
      </w:r>
      <w:r w:rsidR="002B585E">
        <w:rPr>
          <w:rFonts w:cs="Times New Roman"/>
          <w:szCs w:val="24"/>
        </w:rPr>
        <w:t xml:space="preserve"> between the experimental and modeling </w:t>
      </w:r>
      <w:r w:rsidR="00840494">
        <w:rPr>
          <w:rFonts w:cs="Times New Roman"/>
          <w:szCs w:val="24"/>
        </w:rPr>
        <w:t>cochlear energies</w:t>
      </w:r>
      <w:r w:rsidRPr="009418B8">
        <w:rPr>
          <w:rFonts w:cs="Times New Roman"/>
          <w:szCs w:val="24"/>
        </w:rPr>
        <w:t>. With more experimental results</w:t>
      </w:r>
      <w:r w:rsidR="006B5D61">
        <w:rPr>
          <w:rFonts w:cs="Times New Roman"/>
          <w:szCs w:val="24"/>
        </w:rPr>
        <w:t xml:space="preserve"> or changes to the model’s vestibular structure near the SFP</w:t>
      </w:r>
      <w:r w:rsidRPr="009418B8">
        <w:rPr>
          <w:rFonts w:cs="Times New Roman"/>
          <w:szCs w:val="24"/>
        </w:rPr>
        <w:t>, the model might be demonstrated to accurately predict the energy entering the cochlea following blast exposure.</w:t>
      </w:r>
    </w:p>
    <w:p w14:paraId="5F3318F2" w14:textId="77777777" w:rsidR="00840494" w:rsidRDefault="00840494">
      <w:pPr>
        <w:rPr>
          <w:rFonts w:cs="Times New Roman"/>
          <w:szCs w:val="24"/>
        </w:rPr>
      </w:pPr>
      <w:r>
        <w:rPr>
          <w:rFonts w:cs="Times New Roman"/>
          <w:szCs w:val="24"/>
        </w:rPr>
        <w:br w:type="page"/>
      </w:r>
    </w:p>
    <w:p w14:paraId="7A49A13D" w14:textId="77777777" w:rsidR="008908CE" w:rsidRDefault="00B8584A" w:rsidP="008908CE">
      <w:pPr>
        <w:keepNext/>
        <w:tabs>
          <w:tab w:val="left" w:pos="720"/>
          <w:tab w:val="left" w:pos="1380"/>
        </w:tabs>
        <w:spacing w:after="0" w:line="276" w:lineRule="auto"/>
        <w:jc w:val="center"/>
      </w:pPr>
      <w:r w:rsidRPr="00B8584A">
        <w:rPr>
          <w:rFonts w:cs="Times New Roman"/>
          <w:noProof/>
          <w:szCs w:val="24"/>
        </w:rPr>
        <w:lastRenderedPageBreak/>
        <w:drawing>
          <wp:inline distT="0" distB="0" distL="0" distR="0" wp14:anchorId="2EB038FA" wp14:editId="11047EC2">
            <wp:extent cx="5486400" cy="2504440"/>
            <wp:effectExtent l="0" t="0" r="0" b="0"/>
            <wp:docPr id="1414788700"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88700" name="Picture 1" descr="Diagram&#10;&#10;Description automatically generated"/>
                    <pic:cNvPicPr/>
                  </pic:nvPicPr>
                  <pic:blipFill>
                    <a:blip r:embed="rId36"/>
                    <a:stretch>
                      <a:fillRect/>
                    </a:stretch>
                  </pic:blipFill>
                  <pic:spPr>
                    <a:xfrm>
                      <a:off x="0" y="0"/>
                      <a:ext cx="5486400" cy="2504440"/>
                    </a:xfrm>
                    <a:prstGeom prst="rect">
                      <a:avLst/>
                    </a:prstGeom>
                  </pic:spPr>
                </pic:pic>
              </a:graphicData>
            </a:graphic>
          </wp:inline>
        </w:drawing>
      </w:r>
    </w:p>
    <w:p w14:paraId="6381B5D7" w14:textId="4A988223" w:rsidR="008908CE" w:rsidRDefault="008908CE" w:rsidP="008908CE">
      <w:pPr>
        <w:tabs>
          <w:tab w:val="left" w:pos="720"/>
          <w:tab w:val="left" w:pos="1380"/>
        </w:tabs>
        <w:spacing w:after="0" w:line="276" w:lineRule="auto"/>
        <w:jc w:val="center"/>
        <w:rPr>
          <w:rFonts w:cs="Times New Roman"/>
          <w:szCs w:val="24"/>
        </w:rPr>
      </w:pPr>
      <w:bookmarkStart w:id="69" w:name="_Toc133858587"/>
      <w:r w:rsidRPr="008908CE">
        <w:rPr>
          <w:b/>
          <w:bCs/>
        </w:rPr>
        <w:t xml:space="preserve">Figure </w:t>
      </w:r>
      <w:r w:rsidRPr="008908CE">
        <w:rPr>
          <w:b/>
          <w:bCs/>
        </w:rPr>
        <w:fldChar w:fldCharType="begin"/>
      </w:r>
      <w:r w:rsidRPr="008908CE">
        <w:rPr>
          <w:b/>
          <w:bCs/>
        </w:rPr>
        <w:instrText xml:space="preserve"> SEQ Figure \* ARABIC </w:instrText>
      </w:r>
      <w:r w:rsidRPr="008908CE">
        <w:rPr>
          <w:b/>
          <w:bCs/>
        </w:rPr>
        <w:fldChar w:fldCharType="separate"/>
      </w:r>
      <w:r w:rsidR="008263B7">
        <w:rPr>
          <w:b/>
          <w:bCs/>
          <w:noProof/>
        </w:rPr>
        <w:t>27</w:t>
      </w:r>
      <w:r w:rsidRPr="008908CE">
        <w:rPr>
          <w:b/>
          <w:bCs/>
        </w:rPr>
        <w:fldChar w:fldCharType="end"/>
      </w:r>
      <w:r w:rsidRPr="008D1020">
        <w:rPr>
          <w:b/>
          <w:bCs/>
        </w:rPr>
        <w:t>.</w:t>
      </w:r>
      <w:r w:rsidRPr="008908CE">
        <w:rPr>
          <w:rFonts w:cs="Times New Roman"/>
          <w:szCs w:val="24"/>
        </w:rPr>
        <w:t xml:space="preserve"> </w:t>
      </w:r>
      <w:r w:rsidRPr="000D357D">
        <w:rPr>
          <w:rFonts w:cs="Times New Roman"/>
          <w:szCs w:val="24"/>
        </w:rPr>
        <w:t>The total energy entering the cochlea over time calculated based on model-derived outputs. (a) The energy flux entering the cochlea is calculated as a function of the predicted SFP velocity and PSV pressure. (b) Total energy entering the cochlea over time, calculated as the integral of energy flux and SFP area over the 4 ms time domain.</w:t>
      </w:r>
      <w:bookmarkEnd w:id="69"/>
    </w:p>
    <w:p w14:paraId="60849B9F" w14:textId="77777777" w:rsidR="00840494" w:rsidRPr="00152DCC" w:rsidRDefault="00840494" w:rsidP="008908CE">
      <w:pPr>
        <w:tabs>
          <w:tab w:val="left" w:pos="720"/>
          <w:tab w:val="left" w:pos="1380"/>
        </w:tabs>
        <w:spacing w:after="0" w:line="276" w:lineRule="auto"/>
        <w:rPr>
          <w:rFonts w:cs="Times New Roman"/>
          <w:szCs w:val="24"/>
        </w:rPr>
      </w:pPr>
    </w:p>
    <w:p w14:paraId="1A30A001" w14:textId="03CEA081" w:rsidR="00EC28F7" w:rsidRDefault="00EC28F7" w:rsidP="009A6EFF">
      <w:pPr>
        <w:pStyle w:val="Heading2"/>
      </w:pPr>
      <w:bookmarkStart w:id="70" w:name="_Toc133858236"/>
      <w:r>
        <w:t xml:space="preserve">3.2 </w:t>
      </w:r>
      <w:r w:rsidR="007E67B0">
        <w:t xml:space="preserve">Earplugs &amp; the </w:t>
      </w:r>
      <w:r>
        <w:t>Occlusion Effect</w:t>
      </w:r>
      <w:bookmarkEnd w:id="70"/>
    </w:p>
    <w:p w14:paraId="06E07FA0" w14:textId="692C55AE" w:rsidR="00716FE0" w:rsidRDefault="00F23C7E" w:rsidP="00204CE2">
      <w:pPr>
        <w:tabs>
          <w:tab w:val="left" w:pos="720"/>
          <w:tab w:val="left" w:pos="1380"/>
        </w:tabs>
        <w:spacing w:after="0" w:line="480" w:lineRule="auto"/>
        <w:jc w:val="both"/>
        <w:rPr>
          <w:rFonts w:cs="Times New Roman"/>
          <w:szCs w:val="24"/>
        </w:rPr>
      </w:pPr>
      <w:r>
        <w:rPr>
          <w:rFonts w:cs="Times New Roman"/>
          <w:szCs w:val="24"/>
        </w:rPr>
        <w:tab/>
        <w:t xml:space="preserve">Previous blast models of the ear have been used to simulate </w:t>
      </w:r>
      <w:r w:rsidR="00FE6731">
        <w:rPr>
          <w:rFonts w:cs="Times New Roman"/>
          <w:szCs w:val="24"/>
        </w:rPr>
        <w:t xml:space="preserve">the effect of earplugs on blast </w:t>
      </w:r>
      <w:r w:rsidR="00F10D3D">
        <w:rPr>
          <w:rFonts w:cs="Times New Roman"/>
          <w:szCs w:val="24"/>
        </w:rPr>
        <w:t>attenuation.</w:t>
      </w:r>
      <w:r w:rsidR="0091461A">
        <w:rPr>
          <w:rFonts w:cs="Times New Roman"/>
          <w:szCs w:val="24"/>
        </w:rPr>
        <w:fldChar w:fldCharType="begin"/>
      </w:r>
      <w:r w:rsidR="006D3E17">
        <w:rPr>
          <w:rFonts w:cs="Times New Roman"/>
          <w:szCs w:val="24"/>
        </w:rPr>
        <w:instrText xml:space="preserve"> ADDIN ZOTERO_ITEM CSL_CITATION {"citationID":"a2betrea289","properties":{"formattedCitation":"\\super 66\\nosupersub{}","plainCitation":"66","noteIndex":0},"citationItems":[{"id":491,"uris":["http://zotero.org/users/local/VRyNeGwD/items/9D532HDU"],"itemData":{"id":491,"type":"article-journal","abstract":"Hearing damage induced by blast exposure is a common injury in military personnel involved in most operation activities. Personal hearing protection devices such as earplugs come as a standard issue for Service members; however, it is not clear how to accurately evaluate the protection mechanisms of different hearing protection devices for blast overpressures (BOP). This paper reports a recent study on characterization of earplugs’ protective function to BOP using human cadaver ears and 3D finite element (FE) model of the human ear. The cadaver ear mounted with pressure sensors near the eardrum (P1) and inside the middle ear (P2) and with an earplug inserted was exposed to BOP in the blast test chamber. P1, P2, and BOP at the ear canal entrance (P0) were simultaneously recorded. The measured P0 waveform was then applied at the ear canal entrance in the FE model and the P1 and P2 pressures were derived from the model. Both experiments and FE modeling resulted in the P1 reduction which represents the effective protection function of the earplug. Different earplugs showed variations in pressure waveforms transmitted to the eardrum, which determine the protection level of earplugs.","container-title":"Military Medicine","DOI":"10.1093/milmed/usy299","ISSN":"0026-4075","issue":"Supplement_1","journalAbbreviation":"Mil. Med.","page":"251-260","source":"Silverchair","title":"Characterization of Protection Mechanisms to Blast Overpressure for Personal Hearing Protection Devices – Biomechanical Measurement and Computational Modeling","volume":"184","author":[{"family":"Gan","given":"Rong Z"},{"family":"Leckness","given":"Kegan"},{"family":"Smith","given":"Kyle"},{"family":"Ji","given":"Xiao D"}],"issued":{"date-parts":[["2019",3,1]]}}}],"schema":"https://github.com/citation-style-language/schema/raw/master/csl-citation.json"} </w:instrText>
      </w:r>
      <w:r w:rsidR="0091461A">
        <w:rPr>
          <w:rFonts w:cs="Times New Roman"/>
          <w:szCs w:val="24"/>
        </w:rPr>
        <w:fldChar w:fldCharType="separate"/>
      </w:r>
      <w:r w:rsidR="006D3E17" w:rsidRPr="006D3E17">
        <w:rPr>
          <w:rFonts w:cs="Times New Roman"/>
          <w:szCs w:val="24"/>
          <w:vertAlign w:val="superscript"/>
        </w:rPr>
        <w:t>66</w:t>
      </w:r>
      <w:r w:rsidR="0091461A">
        <w:rPr>
          <w:rFonts w:cs="Times New Roman"/>
          <w:szCs w:val="24"/>
        </w:rPr>
        <w:fldChar w:fldCharType="end"/>
      </w:r>
      <w:r w:rsidR="00F10D3D">
        <w:rPr>
          <w:rFonts w:cs="Times New Roman"/>
          <w:szCs w:val="24"/>
        </w:rPr>
        <w:t xml:space="preserve"> </w:t>
      </w:r>
      <w:r w:rsidR="007C763C">
        <w:rPr>
          <w:rFonts w:cs="Times New Roman"/>
          <w:szCs w:val="24"/>
        </w:rPr>
        <w:t xml:space="preserve">In this way, the blast transmission FE model can be used to evaluate the effectiveness of </w:t>
      </w:r>
      <w:r w:rsidR="00665251">
        <w:rPr>
          <w:rFonts w:cs="Times New Roman"/>
          <w:szCs w:val="24"/>
        </w:rPr>
        <w:t xml:space="preserve">earplugs in preventing blast-induced auditory injury. However, </w:t>
      </w:r>
      <w:r w:rsidR="001817E0">
        <w:rPr>
          <w:rFonts w:cs="Times New Roman"/>
          <w:szCs w:val="24"/>
        </w:rPr>
        <w:t xml:space="preserve">this method of simulating earplugs neglects the phenomenon known as the occlusion effect (OE). </w:t>
      </w:r>
      <w:r w:rsidR="005A06C0">
        <w:rPr>
          <w:rFonts w:cs="Times New Roman"/>
          <w:szCs w:val="24"/>
        </w:rPr>
        <w:t xml:space="preserve">The OE is the amplification of low-frequency sound transmitted through the ear canal walls </w:t>
      </w:r>
      <w:r w:rsidR="00F22BFC">
        <w:rPr>
          <w:rFonts w:cs="Times New Roman"/>
          <w:szCs w:val="24"/>
        </w:rPr>
        <w:t xml:space="preserve">via bone conduction (BC) </w:t>
      </w:r>
      <w:r w:rsidR="005A06C0">
        <w:rPr>
          <w:rFonts w:cs="Times New Roman"/>
          <w:szCs w:val="24"/>
        </w:rPr>
        <w:t xml:space="preserve">when </w:t>
      </w:r>
      <w:r w:rsidR="00F22BFC">
        <w:rPr>
          <w:rFonts w:cs="Times New Roman"/>
          <w:szCs w:val="24"/>
        </w:rPr>
        <w:t>the canal</w:t>
      </w:r>
      <w:r w:rsidR="005A06C0">
        <w:rPr>
          <w:rFonts w:cs="Times New Roman"/>
          <w:szCs w:val="24"/>
        </w:rPr>
        <w:t xml:space="preserve"> is occluded by objects like earplugs or other HPDs.</w:t>
      </w:r>
      <w:r w:rsidR="004E577F">
        <w:rPr>
          <w:rFonts w:cs="Times New Roman"/>
          <w:szCs w:val="24"/>
        </w:rPr>
        <w:t xml:space="preserve"> BC sound is caused by the vibration of the temporal bone induced by </w:t>
      </w:r>
      <w:r w:rsidR="00D811F9">
        <w:rPr>
          <w:rFonts w:cs="Times New Roman"/>
          <w:szCs w:val="24"/>
        </w:rPr>
        <w:t>atmospheric vibrations.</w:t>
      </w:r>
      <w:r w:rsidR="00332F8C" w:rsidRPr="00332F8C">
        <w:t xml:space="preserve"> </w:t>
      </w:r>
      <w:r w:rsidR="00332F8C" w:rsidRPr="00332F8C">
        <w:rPr>
          <w:rFonts w:cs="Times New Roman"/>
          <w:szCs w:val="24"/>
        </w:rPr>
        <w:t>When the</w:t>
      </w:r>
      <w:r w:rsidR="00332F8C">
        <w:rPr>
          <w:rFonts w:cs="Times New Roman"/>
          <w:szCs w:val="24"/>
        </w:rPr>
        <w:t xml:space="preserve"> temporal bone</w:t>
      </w:r>
      <w:r w:rsidR="00332F8C" w:rsidRPr="00332F8C">
        <w:rPr>
          <w:rFonts w:cs="Times New Roman"/>
          <w:szCs w:val="24"/>
        </w:rPr>
        <w:t xml:space="preserve"> vibrates </w:t>
      </w:r>
      <w:r w:rsidR="00D50BBA">
        <w:rPr>
          <w:rFonts w:cs="Times New Roman"/>
          <w:szCs w:val="24"/>
        </w:rPr>
        <w:t>adjacent to the</w:t>
      </w:r>
      <w:r w:rsidR="00332F8C" w:rsidRPr="00332F8C">
        <w:rPr>
          <w:rFonts w:cs="Times New Roman"/>
          <w:szCs w:val="24"/>
        </w:rPr>
        <w:t xml:space="preserve"> air in the ear canal, the air is compressed and expanded, generating a sound in the </w:t>
      </w:r>
      <w:r w:rsidR="00D50BBA">
        <w:rPr>
          <w:rFonts w:cs="Times New Roman"/>
          <w:szCs w:val="24"/>
        </w:rPr>
        <w:t>ear canal</w:t>
      </w:r>
      <w:r w:rsidR="00332F8C" w:rsidRPr="00332F8C">
        <w:rPr>
          <w:rFonts w:cs="Times New Roman"/>
          <w:szCs w:val="24"/>
        </w:rPr>
        <w:t>.</w:t>
      </w:r>
      <w:r w:rsidR="00D50BBA">
        <w:rPr>
          <w:rFonts w:cs="Times New Roman"/>
          <w:szCs w:val="24"/>
        </w:rPr>
        <w:fldChar w:fldCharType="begin"/>
      </w:r>
      <w:r w:rsidR="00787444">
        <w:rPr>
          <w:rFonts w:cs="Times New Roman"/>
          <w:szCs w:val="24"/>
        </w:rPr>
        <w:instrText xml:space="preserve"> ADDIN ZOTERO_ITEM CSL_CITATION {"citationID":"a2qdk81d38f","properties":{"formattedCitation":"\\super 67\\nosupersub{}","plainCitation":"67","noteIndex":0},"citationItems":[{"id":261,"uris":["http://zotero.org/users/local/VRyNeGwD/items/636BJSS3"],"itemData":{"id":261,"type":"article-journal","container-title":"The Journal of the Acoustical Society of America","DOI":"10.1121/1.1534606","ISSN":"0001-4966","issue":"2","journalAbbreviation":"The Journal of the Acoustical Society of America","language":"en","page":"902-913","source":"DOI.org (Crossref)","title":"Factors contributing to bone conduction: The outer ear","title-short":"Factors contributing to bone conduction","volume":"113","author":[{"family":"Stenfelt","given":"Stefan"},{"family":"Wild","given":"Timothy"},{"family":"Hato","given":"Naohito"},{"family":"Goode","given":"Richard L."}],"issued":{"date-parts":[["2003",2]]}}}],"schema":"https://github.com/citation-style-language/schema/raw/master/csl-citation.json"} </w:instrText>
      </w:r>
      <w:r w:rsidR="00D50BBA">
        <w:rPr>
          <w:rFonts w:cs="Times New Roman"/>
          <w:szCs w:val="24"/>
        </w:rPr>
        <w:fldChar w:fldCharType="separate"/>
      </w:r>
      <w:r w:rsidR="00787444" w:rsidRPr="00787444">
        <w:rPr>
          <w:rFonts w:cs="Times New Roman"/>
          <w:szCs w:val="24"/>
          <w:vertAlign w:val="superscript"/>
        </w:rPr>
        <w:t>67</w:t>
      </w:r>
      <w:r w:rsidR="00D50BBA">
        <w:rPr>
          <w:rFonts w:cs="Times New Roman"/>
          <w:szCs w:val="24"/>
        </w:rPr>
        <w:fldChar w:fldCharType="end"/>
      </w:r>
      <w:r w:rsidR="00332F8C">
        <w:rPr>
          <w:rFonts w:cs="Times New Roman"/>
          <w:szCs w:val="24"/>
        </w:rPr>
        <w:t xml:space="preserve"> </w:t>
      </w:r>
      <w:r w:rsidR="00C376C9" w:rsidRPr="00566DD4">
        <w:rPr>
          <w:rFonts w:cs="Times New Roman"/>
          <w:szCs w:val="24"/>
        </w:rPr>
        <w:t xml:space="preserve">The outer-ear pathway for </w:t>
      </w:r>
      <w:r w:rsidR="00C74783">
        <w:rPr>
          <w:rFonts w:cs="Times New Roman"/>
          <w:szCs w:val="24"/>
        </w:rPr>
        <w:t>BC</w:t>
      </w:r>
      <w:r w:rsidR="00C376C9" w:rsidRPr="00566DD4">
        <w:rPr>
          <w:rFonts w:cs="Times New Roman"/>
          <w:szCs w:val="24"/>
        </w:rPr>
        <w:t xml:space="preserve"> hearing is negligible in an open </w:t>
      </w:r>
      <w:r w:rsidR="00C376C9">
        <w:rPr>
          <w:rFonts w:cs="Times New Roman"/>
          <w:szCs w:val="24"/>
        </w:rPr>
        <w:t>ear canal,</w:t>
      </w:r>
      <w:r w:rsidR="00C376C9" w:rsidRPr="00566DD4">
        <w:rPr>
          <w:rFonts w:cs="Times New Roman"/>
          <w:szCs w:val="24"/>
        </w:rPr>
        <w:t xml:space="preserve"> but in a</w:t>
      </w:r>
      <w:r w:rsidR="00C376C9">
        <w:rPr>
          <w:rFonts w:cs="Times New Roman"/>
          <w:szCs w:val="24"/>
        </w:rPr>
        <w:t>n occluded</w:t>
      </w:r>
      <w:r w:rsidR="00C376C9" w:rsidRPr="00566DD4">
        <w:rPr>
          <w:rFonts w:cs="Times New Roman"/>
          <w:szCs w:val="24"/>
        </w:rPr>
        <w:t xml:space="preserve"> </w:t>
      </w:r>
      <w:r w:rsidR="00C376C9">
        <w:rPr>
          <w:rFonts w:cs="Times New Roman"/>
          <w:szCs w:val="24"/>
        </w:rPr>
        <w:t xml:space="preserve">ear canal, BC </w:t>
      </w:r>
      <w:r w:rsidR="003C2090">
        <w:rPr>
          <w:rFonts w:cs="Times New Roman"/>
          <w:szCs w:val="24"/>
        </w:rPr>
        <w:t>sound</w:t>
      </w:r>
      <w:r w:rsidR="00C376C9">
        <w:rPr>
          <w:rFonts w:cs="Times New Roman"/>
          <w:szCs w:val="24"/>
        </w:rPr>
        <w:t xml:space="preserve"> eclipses </w:t>
      </w:r>
      <w:r w:rsidR="00C376C9" w:rsidRPr="00566DD4">
        <w:rPr>
          <w:rFonts w:cs="Times New Roman"/>
          <w:szCs w:val="24"/>
        </w:rPr>
        <w:t>air</w:t>
      </w:r>
      <w:r w:rsidR="0067260E">
        <w:rPr>
          <w:rFonts w:cs="Times New Roman"/>
          <w:szCs w:val="24"/>
        </w:rPr>
        <w:t>-</w:t>
      </w:r>
      <w:r w:rsidR="00C376C9" w:rsidRPr="00566DD4">
        <w:rPr>
          <w:rFonts w:cs="Times New Roman"/>
          <w:szCs w:val="24"/>
        </w:rPr>
        <w:t>conducted</w:t>
      </w:r>
      <w:r w:rsidR="003C2090">
        <w:rPr>
          <w:rFonts w:cs="Times New Roman"/>
          <w:szCs w:val="24"/>
        </w:rPr>
        <w:t xml:space="preserve"> sound</w:t>
      </w:r>
      <w:r w:rsidR="00C376C9" w:rsidRPr="00566DD4">
        <w:rPr>
          <w:rFonts w:cs="Times New Roman"/>
          <w:szCs w:val="24"/>
        </w:rPr>
        <w:t xml:space="preserve"> below 1 kHz</w:t>
      </w:r>
      <w:r w:rsidR="00D67E07">
        <w:rPr>
          <w:rFonts w:cs="Times New Roman"/>
          <w:szCs w:val="24"/>
        </w:rPr>
        <w:t>,</w:t>
      </w:r>
      <w:r w:rsidR="00621A96">
        <w:rPr>
          <w:rFonts w:cs="Times New Roman"/>
          <w:szCs w:val="24"/>
        </w:rPr>
        <w:fldChar w:fldCharType="begin"/>
      </w:r>
      <w:r w:rsidR="006D3E17">
        <w:rPr>
          <w:rFonts w:cs="Times New Roman"/>
          <w:szCs w:val="24"/>
        </w:rPr>
        <w:instrText xml:space="preserve"> ADDIN ZOTERO_ITEM CSL_CITATION {"citationID":"a6glgckm8e","properties":{"formattedCitation":"\\super 67\\nosupersub{}","plainCitation":"67","noteIndex":0},"citationItems":[{"id":261,"uris":["http://zotero.org/users/local/VRyNeGwD/items/636BJSS3"],"itemData":{"id":261,"type":"article-journal","container-title":"The Journal of the Acoustical Society of America","DOI":"10.1121/1.1534606","ISSN":"0001-4966","issue":"2","journalAbbreviation":"The Journal of the Acoustical Society of America","language":"en","page":"902-913","source":"DOI.org (Crossref)","title":"Factors contributing to bone conduction: The outer ear","title-short":"Factors contributing to bone conduction","volume":"113","author":[{"family":"Stenfelt","given":"Stefan"},{"family":"Wild","given":"Timothy"},{"family":"Hato","given":"Naohito"},{"family":"Goode","given":"Richard L."}],"issued":{"date-parts":[["2003",2]]}}}],"schema":"https://github.com/citation-style-language/schema/raw/master/csl-citation.json"} </w:instrText>
      </w:r>
      <w:r w:rsidR="00621A96">
        <w:rPr>
          <w:rFonts w:cs="Times New Roman"/>
          <w:szCs w:val="24"/>
        </w:rPr>
        <w:fldChar w:fldCharType="separate"/>
      </w:r>
      <w:r w:rsidR="006D3E17" w:rsidRPr="006D3E17">
        <w:rPr>
          <w:rFonts w:cs="Times New Roman"/>
          <w:szCs w:val="24"/>
          <w:vertAlign w:val="superscript"/>
        </w:rPr>
        <w:t>67</w:t>
      </w:r>
      <w:r w:rsidR="00621A96">
        <w:rPr>
          <w:rFonts w:cs="Times New Roman"/>
          <w:szCs w:val="24"/>
        </w:rPr>
        <w:fldChar w:fldCharType="end"/>
      </w:r>
      <w:r w:rsidR="00D67E07">
        <w:rPr>
          <w:rFonts w:cs="Times New Roman"/>
          <w:szCs w:val="24"/>
        </w:rPr>
        <w:t xml:space="preserve"> forming the </w:t>
      </w:r>
      <w:r w:rsidR="00C376C9" w:rsidRPr="00566DD4">
        <w:rPr>
          <w:rFonts w:cs="Times New Roman"/>
          <w:szCs w:val="24"/>
        </w:rPr>
        <w:t xml:space="preserve">basis </w:t>
      </w:r>
      <w:r w:rsidR="00D67E07">
        <w:rPr>
          <w:rFonts w:cs="Times New Roman"/>
          <w:szCs w:val="24"/>
        </w:rPr>
        <w:t>of</w:t>
      </w:r>
      <w:r w:rsidR="00C376C9" w:rsidRPr="00566DD4">
        <w:rPr>
          <w:rFonts w:cs="Times New Roman"/>
          <w:szCs w:val="24"/>
        </w:rPr>
        <w:t xml:space="preserve"> the OE.</w:t>
      </w:r>
      <w:r w:rsidR="009E6D98">
        <w:rPr>
          <w:rFonts w:cs="Times New Roman"/>
          <w:szCs w:val="24"/>
        </w:rPr>
        <w:fldChar w:fldCharType="begin"/>
      </w:r>
      <w:r w:rsidR="006D3E17">
        <w:rPr>
          <w:rFonts w:cs="Times New Roman"/>
          <w:szCs w:val="24"/>
        </w:rPr>
        <w:instrText xml:space="preserve"> ADDIN ZOTERO_ITEM CSL_CITATION {"citationID":"a1sh6s55oqq","properties":{"formattedCitation":"\\super 68,69\\nosupersub{}","plainCitation":"68,69","noteIndex":0},"citationItems":[{"id":260,"uris":["http://zotero.org/users/local/VRyNeGwD/items/9WRPBTVS"],"itemData":{"id":260,"type":"article-journal","container-title":"The Journal of the Acoustical Society of America","DOI":"10.1121/1.394046","ISSN":"0001-4966","issue":"2","journalAbbreviation":"The Journal of the Acoustical Society of America","language":"en","page":"505-527","source":"DOI.org (Crossref)","title":"The use of acoustical test fixtures for the measurement of hearing protector attenuation. Part II: Modeling the external ear, simulating bone conduction, and comparing test fixture and real‐ear data","title-short":"The use of acoustical test fixtures for the measurement of hearing protector attenuation. Part II","volume":"80","author":[{"family":"Schroeter","given":"Juergen"},{"family":"Poesselt","given":"Christoph"}],"issued":{"date-parts":[["1986",8]]}},"label":"page"},{"id":258,"uris":["http://zotero.org/users/local/VRyNeGwD/items/FDNK4LYU"],"itemData":{"id":258,"type":"article-journal","container-title":"The Journal of the Acoustical Society of America","DOI":"10.1121/10.0001237","ISSN":"0001-4966","issue":"5","journalAbbreviation":"The Journal of the Acoustical Society of America","language":"en","page":"3476-3489","source":"DOI.org (Crossref)","title":"Theoretical investigation of the low frequency fundamental mechanism of the objective occlusion effect induced by bone-conducted stimulation","volume":"147","author":[{"family":"Carillo","given":"Kévin"},{"family":"Doutres","given":"Olivier"},{"family":"Sgard","given":"Franck"}],"issued":{"date-parts":[["2020",5]]}},"label":"page"}],"schema":"https://github.com/citation-style-language/schema/raw/master/csl-citation.json"} </w:instrText>
      </w:r>
      <w:r w:rsidR="009E6D98">
        <w:rPr>
          <w:rFonts w:cs="Times New Roman"/>
          <w:szCs w:val="24"/>
        </w:rPr>
        <w:fldChar w:fldCharType="separate"/>
      </w:r>
      <w:r w:rsidR="006D3E17" w:rsidRPr="006D3E17">
        <w:rPr>
          <w:rFonts w:cs="Times New Roman"/>
          <w:szCs w:val="24"/>
          <w:vertAlign w:val="superscript"/>
        </w:rPr>
        <w:t>68,69</w:t>
      </w:r>
      <w:r w:rsidR="009E6D98">
        <w:rPr>
          <w:rFonts w:cs="Times New Roman"/>
          <w:szCs w:val="24"/>
        </w:rPr>
        <w:fldChar w:fldCharType="end"/>
      </w:r>
    </w:p>
    <w:p w14:paraId="1F55D662" w14:textId="22C93CCA" w:rsidR="00210AAF" w:rsidRDefault="004E4D87" w:rsidP="00204CE2">
      <w:pPr>
        <w:tabs>
          <w:tab w:val="left" w:pos="720"/>
          <w:tab w:val="left" w:pos="1380"/>
        </w:tabs>
        <w:spacing w:after="0" w:line="480" w:lineRule="auto"/>
        <w:jc w:val="both"/>
        <w:rPr>
          <w:rFonts w:cs="Times New Roman"/>
          <w:szCs w:val="24"/>
        </w:rPr>
      </w:pPr>
      <w:r>
        <w:rPr>
          <w:rFonts w:cs="Times New Roman"/>
          <w:szCs w:val="24"/>
        </w:rPr>
        <w:lastRenderedPageBreak/>
        <w:tab/>
      </w:r>
      <w:r w:rsidRPr="004E4D87">
        <w:rPr>
          <w:rFonts w:cs="Times New Roman"/>
          <w:szCs w:val="24"/>
        </w:rPr>
        <w:t>HPDs are used to protect service members from noise-induced hearing loss and tinnitus, the most common disabilities diagnosed in military servicemembers and veterans.</w:t>
      </w:r>
      <w:r w:rsidR="001D48D1">
        <w:rPr>
          <w:rFonts w:cs="Times New Roman"/>
          <w:szCs w:val="24"/>
        </w:rPr>
        <w:fldChar w:fldCharType="begin"/>
      </w:r>
      <w:r w:rsidR="006D3E17">
        <w:rPr>
          <w:rFonts w:cs="Times New Roman"/>
          <w:szCs w:val="24"/>
        </w:rPr>
        <w:instrText xml:space="preserve"> ADDIN ZOTERO_ITEM CSL_CITATION {"citationID":"a1lo0t8696r","properties":{"formattedCitation":"\\super 6,70\\nosupersub{}","plainCitation":"6,70","noteIndex":0},"citationItems":[{"id":575,"uris":["http://zotero.org/users/local/VRyNeGwD/items/YX67J667"],"itemData":{"id":575,"type":"article-journal","abstract":"The dramatic escalation of blast exposure in military deployments has created an unprecedented amount of traumatic brain injury (TBI) and associated auditory impairment. Auditory dysfunction has become the most prevalent individual service-connected disability, with compensation totaling more than 1 billion dollars annually. Impairment due to blast can include peripheral hearing loss, central auditory processing deficits, vestibular impairment, and tinnitus. These deficits are particularly challenging in the TBI population, as symptoms can be mistaken for posttraumatic stress disorder, mentalhealth issues, and cognitive deficits. In addition, comorbid factors such as attention, cognition, neuronal loss, noise toxicity, etc., can confound assessment, causing misdiagnosis. Furthermore, some auditory impairments, such as sensorineural hearing loss, will continue to progress with age, unlike many other injuries. In the TBI population, significant clinical challenges are the accurate differentiation of auditory and vestibular impairments from multiple, many times overlapping, symptoms and the development of multidisciplinary rehabilitation strategies to improve treatment outcomes and quality of life for these patients.","container-title":"The Journal of Rehabilitation Research and Development","DOI":"10.1682/JRRD.2008.09.0118","ISSN":"0748-7711","issue":"6","journalAbbreviation":"JRRD","language":"en","page":"797","source":"DOI.org (Crossref)","title":"Auditory and vestibular dysfunction associated with blast-related traumatic brain injury","volume":"46","author":[{"family":"Fausti","given":"Stephen A."},{"family":"Wilmington","given":"Debra J."},{"family":"Gallun","given":"Frederick J."},{"family":"Myers","given":"Paula J."},{"family":"Henry","given":"James A."}],"issued":{"date-parts":[["2009"]]}},"label":"page"},{"id":286,"uris":["http://zotero.org/users/local/VRyNeGwD/items/GXKKPIK9"],"itemData":{"id":286,"type":"article-journal","abstract":"Blast-related ear injuries are a concern during deployment because they can compromise a servicemember’s situational awareness and adversely affect operational readiness. The objectives of this study were to describe blast-related ear injuries during Operation Iraqi Freedom, identify the effect of hearing protection worn at the point of injury, and explore hearing loss and tinnitus outcomes within one year after injury. The Expeditionary Medical Encounter Database was used to identify military personnel who survived blast-related injury, and it was linked with outpatient medical databases to obtain diagnoses of hearing loss and tinnitus. The prevalence of ear injuries was 30.7% (1,223 of 3,981). The most common ear injury diagnoses were “inner or middle ear injury involving tinnitus” and tympanic membrane (TM) rupture. Hearing protection reduced the odds of ear injury involving tinnitus. Personnel with TM rupture had higher odds of hearing loss (odds ratio [OR] = 6.65, 95% confidence interval [CI] = 5.04–8.78) and tinnitus outcomes (OR = 4.34, 95% CI = 3.12–6.04) than those without TM rupture. Ear injuries and hearing impairment are frequent consequences of blast exposure during combat deployment. Hearing protection is warranted for all servicemembers at risk of blast exposure.","container-title":"Journal of Rehabilitation Research and Development","DOI":"10.1682/JRRD.2012.02.0024","ISSN":"0748-7711, 1938-1352","issue":"6","journalAbbreviation":"J Rehabil Res Dev","language":"en","page":"893-904","source":"DOI.org (Crossref)","title":"Blast-related ear injuries among U.S. military personnel","volume":"50","author":[{"family":"Dougherty","given":"Amber L."},{"family":"MacGregor","given":"Andrew J."},{"family":"Han","given":"Peggy P."},{"family":"Viirre","given":"Erik"},{"family":"Heltemes","given":"Kevin J."},{"family":"Galarneau","given":"Michael R."}],"issued":{"date-parts":[["2013"]]}},"label":"page"}],"schema":"https://github.com/citation-style-language/schema/raw/master/csl-citation.json"} </w:instrText>
      </w:r>
      <w:r w:rsidR="001D48D1">
        <w:rPr>
          <w:rFonts w:cs="Times New Roman"/>
          <w:szCs w:val="24"/>
        </w:rPr>
        <w:fldChar w:fldCharType="separate"/>
      </w:r>
      <w:r w:rsidR="006D3E17" w:rsidRPr="006D3E17">
        <w:rPr>
          <w:rFonts w:cs="Times New Roman"/>
          <w:szCs w:val="24"/>
          <w:vertAlign w:val="superscript"/>
        </w:rPr>
        <w:t>6,70</w:t>
      </w:r>
      <w:r w:rsidR="001D48D1">
        <w:rPr>
          <w:rFonts w:cs="Times New Roman"/>
          <w:szCs w:val="24"/>
        </w:rPr>
        <w:fldChar w:fldCharType="end"/>
      </w:r>
      <w:r w:rsidRPr="004E4D87">
        <w:rPr>
          <w:rFonts w:cs="Times New Roman"/>
          <w:szCs w:val="24"/>
        </w:rPr>
        <w:t xml:space="preserve"> However, studies indicate that earplug use among active military servicemembers is very low.</w:t>
      </w:r>
      <w:r w:rsidR="00E715A8">
        <w:rPr>
          <w:rFonts w:cs="Times New Roman"/>
          <w:szCs w:val="24"/>
        </w:rPr>
        <w:fldChar w:fldCharType="begin"/>
      </w:r>
      <w:r w:rsidR="006D3E17">
        <w:rPr>
          <w:rFonts w:cs="Times New Roman"/>
          <w:szCs w:val="24"/>
        </w:rPr>
        <w:instrText xml:space="preserve"> ADDIN ZOTERO_ITEM CSL_CITATION {"citationID":"a27nnc4eu1t","properties":{"formattedCitation":"\\super 71,72\\nosupersub{}","plainCitation":"71,72","noteIndex":0},"citationItems":[{"id":576,"uris":["http://zotero.org/users/local/VRyNeGwD/items/HYEILLGZ"],"itemData":{"id":576,"type":"article-journal","abstract":"Introduction The easiest way to prevent noise-induced hearing loss (NIHL) is to wear earplugs. The Republic of Korea (ROK) Ministry of National Defense (MND) is supplying earplugs to prevent NIHL, but many patients still suffer from this. We speculated that earplugs would have a high NIHL rate, depending on the rate of use of earplugs, regardless of the rate of supply. Therefore, we conducted this study to investigate the relationship between the use of earplugs and hearing loss by ROK military personnel.\nMethods The study used data from the Military Health Survey conducted in 2014–2015, which included 13 470 questionnaires completed by ROK military personnel. Hearing loss and earplug use were self-reported. Logistic regression analysis was used to assess associations between earplug use and hearing loss.\nResults The study sample included 13 470 ROK military personnel (response rate of 71.2%) (Army, 8330 (61.8%); Navy/Marines, 2236 (16.6%); and Air Force, 2904 (21.6%)). Overall, 18.8% of Korean military personnel reported that they always wore earplugs, and 2.8% reported hearing loss. In logistic regression analysis, there were significant differences in the rates of hearing loss associated with wearing earplugs sometimes (OR=1.48, 95% CI 1.07 to 2.05) and never wearing earplugs (OR=1.53, 95% CI 1.12 to 2.10). In subgroup analysis, in Air Force, non-combat branch, forward area and long-term military service personnel increased hearing loss was associated with not wearing earplugs.\nConclusion Our study confirmed that within the ROK military, there is an association between hearing loss and lack of earplug use. In the ROK MND, Army, Navy/Marines and Air Force headquarters must provide guidelines for the use of earplugs during field training to protect military personnel’s hearings and, if necessary, need to be regulated or institutionalised.","container-title":"BMJ Mil Health","DOI":"10.1136/jramc-2019-001378","ISSN":"2633-3767, 2633-3775","issue":"6","journalAbbreviation":"BMJ Mil Health","language":"en","license":"© Author(s) (or their employer(s)) 2021. Re-use permitted under CC BY-NC. No commercial re-use. See rights and permissions. Published by BMJ.. http://creativecommons.org/licenses/by-nc/4.0/This is an open access article distributed in accordance with the Creative Commons Attribution Non Commercial (CC BY-NC 4.0) license, which permits others to distribute, remix, adapt, build upon this work non-commercially, and license their derivative works on different terms, provided the original work is properly cited, appropriate credit is given, any changes made indicated, and the use is non-commercial. See: http://creativecommons.org/licenses/by-nc/4.0/.","note":"publisher: British Medical Journal Publishing Group\nsection: Original research\nPMID: 32139412","page":"398-401","source":"militaryhealth-bmj-com.ezproxy.lib.ou.edu","title":"Associations between earplug use and hearing loss in ROK military personnel","volume":"167","author":[{"family":"Kim","given":"Hwi Jun"},{"family":"Oh","given":"S. Y."},{"family":"Won","given":"S. Y."},{"family":"Kim","given":"H. J."},{"family":"Kim","given":"T. K."},{"family":"Ko","given":"B. C."},{"family":"Woo","given":"S. Y."},{"family":"Park","given":"E.-C."}],"issued":{"date-parts":[["2021",12,1]]}},"label":"page"},{"id":579,"uris":["http://zotero.org/users/local/VRyNeGwD/items/TXJZM7XD"],"itemData":{"id":579,"type":"article-journal","abstract":"The purpose of this study was to describe changes in hearing, using the permanent threshold shift metric, among United States Air Force servicemembers, including active duty, Reserve and Air National Guard components, for demographics, job categories, and career fields. In the United States Air Force, only servicemembers who are occupationally exposed routinely to hazardous noise are monitored. Audiogram records and demographic variables were analyzed for servicemembers from 2005–2011 using data from the Department of Defense system that captures occupational hearing tests worldwide. Results suggest that occupational hearing loss was larger in males than females, in officers than enlisted populations, and in Reserve and Air National Guard than in active duty. Compared to similar civilian career fields, active duty has lower prevalence rates for occupational hearing loss overall, although Reserve and Air National Guard prevalence rates were more similar to the civilian reported rates. The proportion of personnel with permanent threshold shifts varied between 4.6–16.7% within active duty career fields, which includes 76% of the population for study timeframe. Permanent threshold shift was larger in small job categories, and in jobs that are not considered exposed to hazardous noise routinely which is comparative with results from civilian data analysis of occupational hearing loss. Further investigation into testing practices for Air Force specific groups, use of the system for nonoccupational hearing testing, and challenges to follow-up compliance is warranted. Increased surveillance procedures for occupational hearing loss are needed to address concerns on the prevalence of servicemember hearing loss, the role of recreational and lifestyle factors to contribute the high reported hearing loss prevalence of veterans compared to nonveterans.","container-title":"Journal of Occupational and Environmental Hygiene","DOI":"10.1080/15459624.2015.1123814","ISSN":"1545-9624","issue":"5","note":"publisher: Taylor &amp; Francis\n_eprint: https://doi.org/10.1080/15459624.2015.1123814\nPMID: 26720128","page":"383-392","source":"Taylor and Francis+NEJM","title":"Prevalence of permanent threshold shifts in the United States Air Force hearing conservation program by career field, 2005–2011","volume":"13","author":[{"family":"Soderlund","given":"Laurel L."},{"family":"McKenna","given":"Elizabeth A."},{"family":"Tastad","given":"Katie"},{"family":"Paul","given":"Marika"}],"issued":{"date-parts":[["2016",5,3]]}},"label":"page"}],"schema":"https://github.com/citation-style-language/schema/raw/master/csl-citation.json"} </w:instrText>
      </w:r>
      <w:r w:rsidR="00E715A8">
        <w:rPr>
          <w:rFonts w:cs="Times New Roman"/>
          <w:szCs w:val="24"/>
        </w:rPr>
        <w:fldChar w:fldCharType="separate"/>
      </w:r>
      <w:r w:rsidR="006D3E17" w:rsidRPr="006D3E17">
        <w:rPr>
          <w:rFonts w:cs="Times New Roman"/>
          <w:szCs w:val="24"/>
          <w:vertAlign w:val="superscript"/>
        </w:rPr>
        <w:t>71,72</w:t>
      </w:r>
      <w:r w:rsidR="00E715A8">
        <w:rPr>
          <w:rFonts w:cs="Times New Roman"/>
          <w:szCs w:val="24"/>
        </w:rPr>
        <w:fldChar w:fldCharType="end"/>
      </w:r>
      <w:r w:rsidRPr="004E4D87">
        <w:rPr>
          <w:rFonts w:cs="Times New Roman"/>
          <w:szCs w:val="24"/>
        </w:rPr>
        <w:t xml:space="preserve"> The low compliance in HPD use contributes to the high occurrence of hearing loss and tinnitus due to unprotected noise exposure among veterans.</w:t>
      </w:r>
      <w:r w:rsidR="001625BD">
        <w:rPr>
          <w:rFonts w:cs="Times New Roman"/>
          <w:szCs w:val="24"/>
        </w:rPr>
        <w:fldChar w:fldCharType="begin"/>
      </w:r>
      <w:r w:rsidR="006D3E17">
        <w:rPr>
          <w:rFonts w:cs="Times New Roman"/>
          <w:szCs w:val="24"/>
        </w:rPr>
        <w:instrText xml:space="preserve"> ADDIN ZOTERO_ITEM CSL_CITATION {"citationID":"a32ups4euk","properties":{"formattedCitation":"\\super 73,74\\nosupersub{}","plainCitation":"73,74","noteIndex":0},"citationItems":[{"id":581,"uris":["http://zotero.org/users/local/VRyNeGwD/items/NQ6YRB2Y"],"itemData":{"id":581,"type":"article-journal","abstract":"Background: Noise-induced hearing loss is a preventive disease and yet the effective treatment modality has not been established. Acute acoustic traumas caused by an exposure to gunshot noise are common in young South Korean males in military service. Considering the significant lack of awareness on this serious issue as well as the absence of proper protective gear, an in-depth analysis is desperately needed. Method: All 3,650 soldiers performed regular periodic gunfire exercise without any hearing protective measures. Seven patients with hearing impairment after periodic gunfire visited the aeromedical squadron; all were right-handed males. Six were tested with the K-2 rifle and one was tested with a K-5 revolver. History taking, physical examination, pure-tone audiometry, and impedance audiometry were conducted. In the next periodic gunfire exercise, all 3,650 soldiers performed gunfire with unilateral hearing protection. Results: The average outcome of postexposure air conduction thresholds was 6.5 dB in the right ear and 33.1 dB in the left ear. After medical treatment, hearing impairment was much improved; however, tinnitus was not diminished. In the next periodic gunfire exercise, the result of a supplement of unilateral earplug protection proved its effectiveness on acoustic trauma caused by gunfire noise. Conclusion: Asymmetry in hearing loss is related to the position of the head during gunfire. A unilateral hearing protection device was enough to protect hearing from gunfire noise. At the same time, it can effectively prevent a potential firearm accident that can be caused by trainees mishearing the instruction of a firearm instructor if both earplugs are worn. Thus, providing a unilateral earplug for protection against acoustic trauma must be taken into serious consideration.","container-title":"Military Medicine","DOI":"10.7205/MILMED.172.4.421","ISSN":"0026-4075","issue":"4","journalAbbreviation":"Military Medicine","page":"421-425","source":"Silverchair","title":"Noise-Induced Hearing Loss Caused by Gunshot in South Korean Military Service","volume":"172","author":[{"family":"Moon","given":"Seok"}],"issued":{"date-parts":[["2007",4,1]]}},"label":"page"},{"id":584,"uris":["http://zotero.org/users/local/VRyNeGwD/items/WVV2IY3W"],"itemData":{"id":584,"type":"article-journal","abstract":"Hearing is critical to the performance of military personnel and is integral to the rapid and accurate processing of speech information. Thus, noise-induced hearing loss (NIHL) represents a severe impairment that reduces military effectiveness, safety, and quality of life. With the high levels of noise to which military personnel are exposed and the limited protection afforded by hearing conservation programs, it should be no surprise that annual Veterans Affairs disability payments for tinnitus and hearing loss exceeded $1.2 billion for 2009 and continue to increase. Military personnel work in high-noise environments, yet the Department of Defense (DoD) cannot predict who is susceptible to noise-induced hearing loss and tinnitus. Of those exposed to noise, 80% may also suffer from chronic tinnitus. Despite its prevalence, there are no means to objectively measure the severity of tinnitus in those individuals. A fundamental understanding of the underlying mechanisms of tinnitus and its relation to noise-induced hearing loss is critical. Such an understanding may provide insight to who is at risk for each condition, allow aggressive hearing protection measures in those individuals most at risk, and create areas for treatment for those already suffering from the conditions. The current review will address the scope of the problems of NIHL and tinnitus for the military, discuss the noise environments in which military personnel operate, describe the hearing conservation measures currently in place, and the challenges those programs face. Some recent breakthroughs in NIHL research will be discussed along with some challenges and directions for future research on NIHL and tinnitus.","collection-title":"Neuroscience of Tinnitus","container-title":"Hearing Research","DOI":"10.1016/j.heares.2012.04.016","ISSN":"0378-5955","journalAbbreviation":"Hearing Research","language":"en","page":"3-8","source":"ScienceDirect","title":"Prelude: Noise-induced tinnitus and hearing loss in the military","title-short":"Prelude","volume":"295","author":[{"family":"Yankaskas","given":"Kurt"}],"issued":{"date-parts":[["2013",1,1]]}},"label":"page"}],"schema":"https://github.com/citation-style-language/schema/raw/master/csl-citation.json"} </w:instrText>
      </w:r>
      <w:r w:rsidR="001625BD">
        <w:rPr>
          <w:rFonts w:cs="Times New Roman"/>
          <w:szCs w:val="24"/>
        </w:rPr>
        <w:fldChar w:fldCharType="separate"/>
      </w:r>
      <w:r w:rsidR="006D3E17" w:rsidRPr="006D3E17">
        <w:rPr>
          <w:rFonts w:cs="Times New Roman"/>
          <w:szCs w:val="24"/>
          <w:vertAlign w:val="superscript"/>
        </w:rPr>
        <w:t>73,74</w:t>
      </w:r>
      <w:r w:rsidR="001625BD">
        <w:rPr>
          <w:rFonts w:cs="Times New Roman"/>
          <w:szCs w:val="24"/>
        </w:rPr>
        <w:fldChar w:fldCharType="end"/>
      </w:r>
      <w:r w:rsidRPr="004E4D87">
        <w:rPr>
          <w:rFonts w:cs="Times New Roman"/>
          <w:szCs w:val="24"/>
        </w:rPr>
        <w:t xml:space="preserve"> </w:t>
      </w:r>
      <w:r>
        <w:rPr>
          <w:rFonts w:cs="Times New Roman"/>
          <w:szCs w:val="24"/>
        </w:rPr>
        <w:t>D</w:t>
      </w:r>
      <w:r w:rsidRPr="004E4D87">
        <w:rPr>
          <w:rFonts w:cs="Times New Roman"/>
          <w:szCs w:val="24"/>
        </w:rPr>
        <w:t>iscomfort caused by the OE may account in part for low HPD use</w:t>
      </w:r>
      <w:r>
        <w:rPr>
          <w:rFonts w:cs="Times New Roman"/>
          <w:szCs w:val="24"/>
        </w:rPr>
        <w:t>; as such, it is important to investigate and understand this phen</w:t>
      </w:r>
      <w:r w:rsidR="00A964D1">
        <w:rPr>
          <w:rFonts w:cs="Times New Roman"/>
          <w:szCs w:val="24"/>
        </w:rPr>
        <w:t>omenon.</w:t>
      </w:r>
      <w:r w:rsidR="005E50D7">
        <w:rPr>
          <w:rFonts w:cs="Times New Roman"/>
          <w:szCs w:val="24"/>
        </w:rPr>
        <w:t xml:space="preserve"> It is a novel effort to model the OE using this blast model.</w:t>
      </w:r>
    </w:p>
    <w:p w14:paraId="67FF2DEF" w14:textId="2F360CFF" w:rsidR="00D67E07" w:rsidRPr="00D67E07" w:rsidRDefault="00D67E07" w:rsidP="009A6EFF">
      <w:pPr>
        <w:pStyle w:val="Heading3"/>
      </w:pPr>
      <w:bookmarkStart w:id="71" w:name="_Toc133858237"/>
      <w:r>
        <w:t xml:space="preserve">3.2.1 </w:t>
      </w:r>
      <w:r w:rsidR="00CE352C">
        <w:t xml:space="preserve">Finite Element </w:t>
      </w:r>
      <w:r w:rsidR="007E67B0">
        <w:t>Modeling</w:t>
      </w:r>
      <w:bookmarkEnd w:id="71"/>
    </w:p>
    <w:p w14:paraId="09B5D841" w14:textId="753600F0" w:rsidR="00CA15B3" w:rsidRDefault="00803DBA" w:rsidP="00CF683D">
      <w:pPr>
        <w:tabs>
          <w:tab w:val="left" w:pos="720"/>
          <w:tab w:val="left" w:pos="1380"/>
        </w:tabs>
        <w:spacing w:after="0" w:line="480" w:lineRule="auto"/>
        <w:ind w:firstLine="720"/>
        <w:jc w:val="both"/>
        <w:rPr>
          <w:rFonts w:cs="Times New Roman"/>
          <w:szCs w:val="24"/>
        </w:rPr>
      </w:pPr>
      <w:r>
        <w:rPr>
          <w:rFonts w:cs="Times New Roman"/>
          <w:szCs w:val="24"/>
        </w:rPr>
        <w:t>Two new</w:t>
      </w:r>
      <w:r w:rsidR="00F95F4F">
        <w:rPr>
          <w:rFonts w:cs="Times New Roman"/>
          <w:szCs w:val="24"/>
        </w:rPr>
        <w:t xml:space="preserve"> mesh</w:t>
      </w:r>
      <w:r>
        <w:rPr>
          <w:rFonts w:cs="Times New Roman"/>
          <w:szCs w:val="24"/>
        </w:rPr>
        <w:t>es</w:t>
      </w:r>
      <w:r w:rsidR="00F95F4F">
        <w:rPr>
          <w:rFonts w:cs="Times New Roman"/>
          <w:szCs w:val="24"/>
        </w:rPr>
        <w:t xml:space="preserve"> for the </w:t>
      </w:r>
      <w:r w:rsidR="00552792">
        <w:rPr>
          <w:rFonts w:cs="Times New Roman"/>
          <w:szCs w:val="24"/>
        </w:rPr>
        <w:t xml:space="preserve">earplugs and </w:t>
      </w:r>
      <w:r>
        <w:rPr>
          <w:rFonts w:cs="Times New Roman"/>
          <w:szCs w:val="24"/>
        </w:rPr>
        <w:t xml:space="preserve">adjusted ear canal air were generated for this analysis. </w:t>
      </w:r>
      <w:r w:rsidR="00C2784C">
        <w:rPr>
          <w:rFonts w:cs="Times New Roman"/>
          <w:szCs w:val="24"/>
        </w:rPr>
        <w:t>T</w:t>
      </w:r>
      <w:r w:rsidR="00C2784C" w:rsidRPr="00C2784C">
        <w:rPr>
          <w:rFonts w:cs="Times New Roman"/>
          <w:szCs w:val="24"/>
        </w:rPr>
        <w:t>hree earplugs were examined during the study, shown in Fig. 2. A full earplug mesh was created based on the geometry of standard foam earplugs (</w:t>
      </w:r>
      <w:r w:rsidR="00C2784C" w:rsidRPr="0075506A">
        <w:rPr>
          <w:rFonts w:cs="Times New Roman"/>
          <w:b/>
          <w:bCs/>
          <w:szCs w:val="24"/>
        </w:rPr>
        <w:t>Fig. 2</w:t>
      </w:r>
      <w:r w:rsidR="00BE0574">
        <w:rPr>
          <w:rFonts w:cs="Times New Roman"/>
          <w:b/>
          <w:bCs/>
          <w:szCs w:val="24"/>
        </w:rPr>
        <w:t>8</w:t>
      </w:r>
      <w:r w:rsidR="00C2784C" w:rsidRPr="0075506A">
        <w:rPr>
          <w:rFonts w:cs="Times New Roman"/>
          <w:b/>
          <w:bCs/>
          <w:szCs w:val="24"/>
        </w:rPr>
        <w:t>(a)</w:t>
      </w:r>
      <w:r w:rsidR="00C2784C" w:rsidRPr="00C2784C">
        <w:rPr>
          <w:rFonts w:cs="Times New Roman"/>
          <w:szCs w:val="24"/>
        </w:rPr>
        <w:t xml:space="preserve">), consisting of 711 elements. This mesh was also used on the earplug made of an experimental </w:t>
      </w:r>
      <w:r w:rsidR="00A165B3">
        <w:rPr>
          <w:rFonts w:cs="Times New Roman"/>
          <w:szCs w:val="24"/>
        </w:rPr>
        <w:t xml:space="preserve">nanoporous </w:t>
      </w:r>
      <w:r w:rsidR="00C2784C" w:rsidRPr="00C2784C">
        <w:rPr>
          <w:rFonts w:cs="Times New Roman"/>
          <w:szCs w:val="24"/>
        </w:rPr>
        <w:t>aerogel</w:t>
      </w:r>
      <w:r w:rsidR="00A165B3">
        <w:rPr>
          <w:rFonts w:cs="Times New Roman"/>
          <w:szCs w:val="24"/>
        </w:rPr>
        <w:t xml:space="preserve"> (NA)</w:t>
      </w:r>
      <w:r w:rsidR="00C2784C" w:rsidRPr="00C2784C">
        <w:rPr>
          <w:rFonts w:cs="Times New Roman"/>
          <w:szCs w:val="24"/>
        </w:rPr>
        <w:t xml:space="preserve"> material designed by Dr. Hongbing Lu’s lab (</w:t>
      </w:r>
      <w:r w:rsidR="00C2784C" w:rsidRPr="0075506A">
        <w:rPr>
          <w:rFonts w:cs="Times New Roman"/>
          <w:b/>
          <w:bCs/>
          <w:szCs w:val="24"/>
        </w:rPr>
        <w:t>Fig. 2</w:t>
      </w:r>
      <w:r w:rsidR="00BE0574">
        <w:rPr>
          <w:rFonts w:cs="Times New Roman"/>
          <w:b/>
          <w:bCs/>
          <w:szCs w:val="24"/>
        </w:rPr>
        <w:t>8</w:t>
      </w:r>
      <w:r w:rsidR="00C2784C" w:rsidRPr="0075506A">
        <w:rPr>
          <w:rFonts w:cs="Times New Roman"/>
          <w:b/>
          <w:bCs/>
          <w:szCs w:val="24"/>
        </w:rPr>
        <w:t>(c)</w:t>
      </w:r>
      <w:r w:rsidR="00C2784C" w:rsidRPr="00C2784C">
        <w:rPr>
          <w:rFonts w:cs="Times New Roman"/>
          <w:szCs w:val="24"/>
        </w:rPr>
        <w:t xml:space="preserve">). </w:t>
      </w:r>
      <w:r w:rsidR="00D63991">
        <w:rPr>
          <w:rFonts w:cs="Times New Roman"/>
          <w:szCs w:val="24"/>
        </w:rPr>
        <w:t xml:space="preserve">To partially simulate the poroelastic behavior of the </w:t>
      </w:r>
      <w:r w:rsidR="00A165B3">
        <w:rPr>
          <w:rFonts w:cs="Times New Roman"/>
          <w:szCs w:val="24"/>
        </w:rPr>
        <w:t xml:space="preserve">NA </w:t>
      </w:r>
      <w:r w:rsidR="00D63991">
        <w:rPr>
          <w:rFonts w:cs="Times New Roman"/>
          <w:szCs w:val="24"/>
        </w:rPr>
        <w:t xml:space="preserve">material, it was assigned </w:t>
      </w:r>
      <w:r w:rsidR="00CA15B3">
        <w:rPr>
          <w:rFonts w:cs="Times New Roman"/>
          <w:szCs w:val="24"/>
        </w:rPr>
        <w:t xml:space="preserve">material behavior using the Prony Shear Relaxation model described in Eq. [1]. </w:t>
      </w:r>
      <w:r w:rsidR="00C2784C" w:rsidRPr="00C2784C">
        <w:rPr>
          <w:rFonts w:cs="Times New Roman"/>
          <w:szCs w:val="24"/>
        </w:rPr>
        <w:t xml:space="preserve">This earplug fully occludes the ear canal entrance. An alternate earplug FE geometry based on </w:t>
      </w:r>
      <w:r w:rsidR="00220D04">
        <w:rPr>
          <w:rFonts w:cs="Times New Roman"/>
          <w:szCs w:val="24"/>
        </w:rPr>
        <w:t>silicone combat arms</w:t>
      </w:r>
      <w:r w:rsidR="009C7D97">
        <w:rPr>
          <w:rFonts w:cs="Times New Roman"/>
          <w:szCs w:val="24"/>
        </w:rPr>
        <w:t xml:space="preserve"> (CA)</w:t>
      </w:r>
      <w:r w:rsidR="00C2784C" w:rsidRPr="00C2784C">
        <w:rPr>
          <w:rFonts w:cs="Times New Roman"/>
          <w:szCs w:val="24"/>
        </w:rPr>
        <w:t xml:space="preserve"> earplugs (</w:t>
      </w:r>
      <w:r w:rsidR="00C2784C" w:rsidRPr="0075506A">
        <w:rPr>
          <w:rFonts w:cs="Times New Roman"/>
          <w:b/>
          <w:bCs/>
          <w:szCs w:val="24"/>
        </w:rPr>
        <w:t xml:space="preserve">Fig. </w:t>
      </w:r>
      <w:r w:rsidR="0075506A" w:rsidRPr="0075506A">
        <w:rPr>
          <w:rFonts w:cs="Times New Roman"/>
          <w:b/>
          <w:bCs/>
          <w:szCs w:val="24"/>
        </w:rPr>
        <w:t>2</w:t>
      </w:r>
      <w:r w:rsidR="00BE0574">
        <w:rPr>
          <w:rFonts w:cs="Times New Roman"/>
          <w:b/>
          <w:bCs/>
          <w:szCs w:val="24"/>
        </w:rPr>
        <w:t>8</w:t>
      </w:r>
      <w:r w:rsidR="00C2784C" w:rsidRPr="0075506A">
        <w:rPr>
          <w:rFonts w:cs="Times New Roman"/>
          <w:b/>
          <w:bCs/>
          <w:szCs w:val="24"/>
        </w:rPr>
        <w:t>(b)</w:t>
      </w:r>
      <w:r w:rsidR="00C2784C" w:rsidRPr="00C2784C">
        <w:rPr>
          <w:rFonts w:cs="Times New Roman"/>
          <w:szCs w:val="24"/>
        </w:rPr>
        <w:t>) was constructed out of 23</w:t>
      </w:r>
      <w:r w:rsidR="00220D04">
        <w:rPr>
          <w:rFonts w:cs="Times New Roman"/>
          <w:szCs w:val="24"/>
        </w:rPr>
        <w:t>,</w:t>
      </w:r>
      <w:r w:rsidR="00C2784C" w:rsidRPr="00C2784C">
        <w:rPr>
          <w:rFonts w:cs="Times New Roman"/>
          <w:szCs w:val="24"/>
        </w:rPr>
        <w:t xml:space="preserve">440 mesh elements. A cylindrical orifice of 2 mm in diameter runs through the earplug, and the earplug separates two EC air domains from the rest of the EC cavity. The earplug material properties are displayed in </w:t>
      </w:r>
      <w:r w:rsidR="00C2784C" w:rsidRPr="008E023A">
        <w:rPr>
          <w:rFonts w:cs="Times New Roman"/>
          <w:b/>
          <w:bCs/>
          <w:szCs w:val="24"/>
        </w:rPr>
        <w:t xml:space="preserve">Table </w:t>
      </w:r>
      <w:r w:rsidR="008E023A" w:rsidRPr="008E023A">
        <w:rPr>
          <w:rFonts w:cs="Times New Roman"/>
          <w:b/>
          <w:bCs/>
          <w:szCs w:val="24"/>
        </w:rPr>
        <w:t>6</w:t>
      </w:r>
      <w:r w:rsidR="00C2784C" w:rsidRPr="00C2784C">
        <w:rPr>
          <w:rFonts w:cs="Times New Roman"/>
          <w:szCs w:val="24"/>
        </w:rPr>
        <w:t>.</w:t>
      </w:r>
      <w:r w:rsidR="00904926">
        <w:rPr>
          <w:rFonts w:cs="Times New Roman"/>
          <w:szCs w:val="24"/>
        </w:rPr>
        <w:t xml:space="preserve"> The adjusted ear canal mesh was connected with the </w:t>
      </w:r>
      <w:r w:rsidR="0075506A">
        <w:rPr>
          <w:rFonts w:cs="Times New Roman"/>
          <w:szCs w:val="24"/>
        </w:rPr>
        <w:t xml:space="preserve">macroscale model’s </w:t>
      </w:r>
      <w:r w:rsidR="00904926">
        <w:rPr>
          <w:rFonts w:cs="Times New Roman"/>
          <w:szCs w:val="24"/>
        </w:rPr>
        <w:t>middle ear</w:t>
      </w:r>
      <w:r w:rsidR="00032DB1">
        <w:rPr>
          <w:rFonts w:cs="Times New Roman"/>
          <w:szCs w:val="24"/>
        </w:rPr>
        <w:t xml:space="preserve"> and cochlea</w:t>
      </w:r>
      <w:r w:rsidR="0075506A">
        <w:rPr>
          <w:rFonts w:cs="Times New Roman"/>
          <w:szCs w:val="24"/>
        </w:rPr>
        <w:t>,</w:t>
      </w:r>
      <w:r w:rsidR="00CD5955">
        <w:rPr>
          <w:rFonts w:cs="Times New Roman"/>
          <w:szCs w:val="24"/>
        </w:rPr>
        <w:t xml:space="preserve"> </w:t>
      </w:r>
      <w:r w:rsidR="00904926">
        <w:rPr>
          <w:rFonts w:cs="Times New Roman"/>
          <w:szCs w:val="24"/>
        </w:rPr>
        <w:t xml:space="preserve">displayed in </w:t>
      </w:r>
      <w:r w:rsidR="00904926" w:rsidRPr="0075506A">
        <w:rPr>
          <w:rFonts w:cs="Times New Roman"/>
          <w:b/>
          <w:bCs/>
          <w:szCs w:val="24"/>
        </w:rPr>
        <w:t>Fig</w:t>
      </w:r>
      <w:r w:rsidR="00CD5955" w:rsidRPr="0075506A">
        <w:rPr>
          <w:rFonts w:cs="Times New Roman"/>
          <w:b/>
          <w:bCs/>
          <w:szCs w:val="24"/>
        </w:rPr>
        <w:t xml:space="preserve">. </w:t>
      </w:r>
      <w:r w:rsidR="00BE0574">
        <w:rPr>
          <w:rFonts w:cs="Times New Roman"/>
          <w:b/>
          <w:bCs/>
          <w:szCs w:val="24"/>
        </w:rPr>
        <w:t>6</w:t>
      </w:r>
      <w:r w:rsidR="00CD5955">
        <w:rPr>
          <w:rFonts w:cs="Times New Roman"/>
          <w:szCs w:val="24"/>
        </w:rPr>
        <w:t>.</w:t>
      </w:r>
    </w:p>
    <w:p w14:paraId="7D78AB86" w14:textId="77777777" w:rsidR="00CA15B3" w:rsidRDefault="00CA15B3">
      <w:pPr>
        <w:rPr>
          <w:rFonts w:cs="Times New Roman"/>
          <w:szCs w:val="24"/>
        </w:rPr>
      </w:pPr>
      <w:r>
        <w:rPr>
          <w:rFonts w:cs="Times New Roman"/>
          <w:szCs w:val="24"/>
        </w:rPr>
        <w:br w:type="page"/>
      </w:r>
    </w:p>
    <w:p w14:paraId="72B5EAB6" w14:textId="77777777" w:rsidR="00BE0574" w:rsidRDefault="00032DB1" w:rsidP="00BE0574">
      <w:pPr>
        <w:keepNext/>
        <w:tabs>
          <w:tab w:val="left" w:pos="720"/>
          <w:tab w:val="left" w:pos="1380"/>
        </w:tabs>
        <w:spacing w:after="0" w:line="276" w:lineRule="auto"/>
        <w:jc w:val="center"/>
      </w:pPr>
      <w:r w:rsidRPr="00032DB1">
        <w:rPr>
          <w:rFonts w:cs="Times New Roman"/>
          <w:noProof/>
          <w:szCs w:val="24"/>
        </w:rPr>
        <w:lastRenderedPageBreak/>
        <w:drawing>
          <wp:inline distT="0" distB="0" distL="0" distR="0" wp14:anchorId="7405437E" wp14:editId="77E22C40">
            <wp:extent cx="5486400" cy="1380490"/>
            <wp:effectExtent l="0" t="0" r="0" b="0"/>
            <wp:docPr id="1217737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37955" name=""/>
                    <pic:cNvPicPr/>
                  </pic:nvPicPr>
                  <pic:blipFill>
                    <a:blip r:embed="rId37"/>
                    <a:stretch>
                      <a:fillRect/>
                    </a:stretch>
                  </pic:blipFill>
                  <pic:spPr>
                    <a:xfrm>
                      <a:off x="0" y="0"/>
                      <a:ext cx="5486400" cy="1380490"/>
                    </a:xfrm>
                    <a:prstGeom prst="rect">
                      <a:avLst/>
                    </a:prstGeom>
                  </pic:spPr>
                </pic:pic>
              </a:graphicData>
            </a:graphic>
          </wp:inline>
        </w:drawing>
      </w:r>
    </w:p>
    <w:p w14:paraId="4E8FD28A" w14:textId="14BD6AAA" w:rsidR="00BE0574" w:rsidRDefault="00BE0574" w:rsidP="00BE0574">
      <w:pPr>
        <w:tabs>
          <w:tab w:val="left" w:pos="720"/>
          <w:tab w:val="left" w:pos="1380"/>
        </w:tabs>
        <w:spacing w:after="0" w:line="276" w:lineRule="auto"/>
        <w:jc w:val="center"/>
        <w:rPr>
          <w:rFonts w:cs="Times New Roman"/>
          <w:szCs w:val="24"/>
        </w:rPr>
      </w:pPr>
      <w:bookmarkStart w:id="72" w:name="_Toc133858588"/>
      <w:r w:rsidRPr="00BE0574">
        <w:rPr>
          <w:b/>
          <w:bCs/>
        </w:rPr>
        <w:t xml:space="preserve">Figure </w:t>
      </w:r>
      <w:r w:rsidRPr="00BE0574">
        <w:rPr>
          <w:b/>
          <w:bCs/>
        </w:rPr>
        <w:fldChar w:fldCharType="begin"/>
      </w:r>
      <w:r w:rsidRPr="00BE0574">
        <w:rPr>
          <w:b/>
          <w:bCs/>
        </w:rPr>
        <w:instrText xml:space="preserve"> SEQ Figure \* ARABIC </w:instrText>
      </w:r>
      <w:r w:rsidRPr="00BE0574">
        <w:rPr>
          <w:b/>
          <w:bCs/>
        </w:rPr>
        <w:fldChar w:fldCharType="separate"/>
      </w:r>
      <w:r w:rsidR="008263B7">
        <w:rPr>
          <w:b/>
          <w:bCs/>
          <w:noProof/>
        </w:rPr>
        <w:t>28</w:t>
      </w:r>
      <w:r w:rsidRPr="00BE0574">
        <w:rPr>
          <w:b/>
          <w:bCs/>
        </w:rPr>
        <w:fldChar w:fldCharType="end"/>
      </w:r>
      <w:r w:rsidRPr="00BE0574">
        <w:rPr>
          <w:b/>
          <w:bCs/>
        </w:rPr>
        <w:t>.</w:t>
      </w:r>
      <w:r w:rsidRPr="00BE0574">
        <w:rPr>
          <w:rFonts w:cs="Times New Roman"/>
          <w:szCs w:val="24"/>
        </w:rPr>
        <w:t xml:space="preserve"> </w:t>
      </w:r>
      <w:r>
        <w:rPr>
          <w:rFonts w:cs="Times New Roman"/>
          <w:szCs w:val="24"/>
        </w:rPr>
        <w:t>The earplugs tested during the OE modeling study. The physical earplug and FE model of the classic foam earplug (a), CA earplug (b), and NA earplug (c) are displayed.</w:t>
      </w:r>
      <w:bookmarkEnd w:id="72"/>
    </w:p>
    <w:p w14:paraId="50B50CEE" w14:textId="77777777" w:rsidR="002B1A36" w:rsidRDefault="002B1A36" w:rsidP="000B71FD">
      <w:pPr>
        <w:tabs>
          <w:tab w:val="left" w:pos="720"/>
          <w:tab w:val="left" w:pos="1380"/>
        </w:tabs>
        <w:spacing w:after="0" w:line="276" w:lineRule="auto"/>
        <w:jc w:val="both"/>
        <w:rPr>
          <w:rFonts w:cs="Times New Roman"/>
          <w:szCs w:val="24"/>
        </w:rPr>
      </w:pPr>
    </w:p>
    <w:p w14:paraId="0CEB2477" w14:textId="77777777" w:rsidR="00E62C6E" w:rsidRPr="00BE0574" w:rsidRDefault="00E62C6E" w:rsidP="00E62C6E">
      <w:pPr>
        <w:pStyle w:val="Caption"/>
        <w:keepNext/>
        <w:spacing w:after="0" w:line="360" w:lineRule="auto"/>
        <w:jc w:val="center"/>
        <w:rPr>
          <w:i w:val="0"/>
          <w:iCs w:val="0"/>
          <w:color w:val="auto"/>
          <w:sz w:val="24"/>
          <w:szCs w:val="24"/>
        </w:rPr>
      </w:pPr>
      <w:bookmarkStart w:id="73" w:name="_Toc133858549"/>
      <w:r w:rsidRPr="00E62C6E">
        <w:rPr>
          <w:b/>
          <w:bCs/>
          <w:i w:val="0"/>
          <w:iCs w:val="0"/>
          <w:color w:val="auto"/>
          <w:sz w:val="24"/>
          <w:szCs w:val="24"/>
        </w:rPr>
        <w:t xml:space="preserve">Table </w:t>
      </w:r>
      <w:r w:rsidRPr="00E62C6E">
        <w:rPr>
          <w:b/>
          <w:bCs/>
          <w:i w:val="0"/>
          <w:iCs w:val="0"/>
          <w:color w:val="auto"/>
          <w:sz w:val="24"/>
          <w:szCs w:val="24"/>
        </w:rPr>
        <w:fldChar w:fldCharType="begin"/>
      </w:r>
      <w:r w:rsidRPr="00E62C6E">
        <w:rPr>
          <w:b/>
          <w:bCs/>
          <w:i w:val="0"/>
          <w:iCs w:val="0"/>
          <w:color w:val="auto"/>
          <w:sz w:val="24"/>
          <w:szCs w:val="24"/>
        </w:rPr>
        <w:instrText xml:space="preserve"> SEQ Table \* ARABIC </w:instrText>
      </w:r>
      <w:r w:rsidRPr="00E62C6E">
        <w:rPr>
          <w:b/>
          <w:bCs/>
          <w:i w:val="0"/>
          <w:iCs w:val="0"/>
          <w:color w:val="auto"/>
          <w:sz w:val="24"/>
          <w:szCs w:val="24"/>
        </w:rPr>
        <w:fldChar w:fldCharType="separate"/>
      </w:r>
      <w:r w:rsidRPr="00E62C6E">
        <w:rPr>
          <w:b/>
          <w:bCs/>
          <w:i w:val="0"/>
          <w:iCs w:val="0"/>
          <w:noProof/>
          <w:color w:val="auto"/>
          <w:sz w:val="24"/>
          <w:szCs w:val="24"/>
        </w:rPr>
        <w:t>6</w:t>
      </w:r>
      <w:r w:rsidRPr="00E62C6E">
        <w:rPr>
          <w:b/>
          <w:bCs/>
          <w:i w:val="0"/>
          <w:iCs w:val="0"/>
          <w:color w:val="auto"/>
          <w:sz w:val="24"/>
          <w:szCs w:val="24"/>
        </w:rPr>
        <w:fldChar w:fldCharType="end"/>
      </w:r>
      <w:r w:rsidRPr="00E62C6E">
        <w:rPr>
          <w:b/>
          <w:bCs/>
          <w:i w:val="0"/>
          <w:iCs w:val="0"/>
          <w:color w:val="auto"/>
          <w:sz w:val="24"/>
          <w:szCs w:val="24"/>
        </w:rPr>
        <w:t>.</w:t>
      </w:r>
      <w:r>
        <w:rPr>
          <w:i w:val="0"/>
          <w:iCs w:val="0"/>
          <w:color w:val="auto"/>
          <w:sz w:val="24"/>
          <w:szCs w:val="24"/>
        </w:rPr>
        <w:t xml:space="preserve"> </w:t>
      </w:r>
      <w:r w:rsidRPr="00BE0574">
        <w:rPr>
          <w:rFonts w:cs="Times New Roman"/>
          <w:i w:val="0"/>
          <w:iCs w:val="0"/>
          <w:color w:val="auto"/>
          <w:sz w:val="24"/>
          <w:szCs w:val="24"/>
        </w:rPr>
        <w:t>The material properties assigned to the earplug components.</w:t>
      </w:r>
      <w:bookmarkEnd w:id="73"/>
    </w:p>
    <w:tbl>
      <w:tblPr>
        <w:tblStyle w:val="TableGrid"/>
        <w:tblW w:w="0" w:type="auto"/>
        <w:jc w:val="center"/>
        <w:tblLook w:val="04A0" w:firstRow="1" w:lastRow="0" w:firstColumn="1" w:lastColumn="0" w:noHBand="0" w:noVBand="1"/>
      </w:tblPr>
      <w:tblGrid>
        <w:gridCol w:w="3233"/>
        <w:gridCol w:w="2233"/>
      </w:tblGrid>
      <w:tr w:rsidR="00E62C6E" w:rsidRPr="004E2C35" w14:paraId="624D92CC" w14:textId="77777777" w:rsidTr="00FB5D3C">
        <w:trPr>
          <w:jc w:val="center"/>
        </w:trPr>
        <w:tc>
          <w:tcPr>
            <w:tcW w:w="3233" w:type="dxa"/>
          </w:tcPr>
          <w:p w14:paraId="48E80322" w14:textId="77777777" w:rsidR="00E62C6E" w:rsidRDefault="00E62C6E" w:rsidP="00FB5D3C">
            <w:pPr>
              <w:rPr>
                <w:b/>
                <w:bCs/>
                <w:sz w:val="20"/>
              </w:rPr>
            </w:pPr>
            <w:r>
              <w:rPr>
                <w:b/>
                <w:bCs/>
                <w:sz w:val="20"/>
              </w:rPr>
              <w:t>Structure</w:t>
            </w:r>
          </w:p>
        </w:tc>
        <w:tc>
          <w:tcPr>
            <w:tcW w:w="2233" w:type="dxa"/>
          </w:tcPr>
          <w:p w14:paraId="07CD193B" w14:textId="77777777" w:rsidR="00E62C6E" w:rsidRPr="00A16CD6" w:rsidRDefault="00E62C6E" w:rsidP="00FB5D3C">
            <w:pPr>
              <w:jc w:val="center"/>
              <w:rPr>
                <w:b/>
                <w:bCs/>
                <w:sz w:val="20"/>
              </w:rPr>
            </w:pPr>
            <w:r w:rsidRPr="00A16CD6">
              <w:rPr>
                <w:b/>
                <w:bCs/>
                <w:sz w:val="20"/>
              </w:rPr>
              <w:t>FE Model</w:t>
            </w:r>
          </w:p>
        </w:tc>
      </w:tr>
      <w:tr w:rsidR="00E62C6E" w:rsidRPr="004E2C35" w14:paraId="5E7F8FAA" w14:textId="77777777" w:rsidTr="00FB5D3C">
        <w:trPr>
          <w:jc w:val="center"/>
        </w:trPr>
        <w:tc>
          <w:tcPr>
            <w:tcW w:w="3233" w:type="dxa"/>
          </w:tcPr>
          <w:p w14:paraId="550575F3" w14:textId="77777777" w:rsidR="00E62C6E" w:rsidRPr="00B12EE9" w:rsidRDefault="00E62C6E" w:rsidP="00FB5D3C">
            <w:pPr>
              <w:rPr>
                <w:b/>
                <w:bCs/>
                <w:sz w:val="20"/>
              </w:rPr>
            </w:pPr>
            <w:r>
              <w:rPr>
                <w:b/>
                <w:bCs/>
                <w:sz w:val="20"/>
              </w:rPr>
              <w:t>Foam</w:t>
            </w:r>
          </w:p>
        </w:tc>
        <w:tc>
          <w:tcPr>
            <w:tcW w:w="2233" w:type="dxa"/>
          </w:tcPr>
          <w:p w14:paraId="4D8ABCF3" w14:textId="77777777" w:rsidR="00E62C6E" w:rsidRPr="004E2C35" w:rsidRDefault="00E62C6E" w:rsidP="00FB5D3C">
            <w:pPr>
              <w:jc w:val="center"/>
              <w:rPr>
                <w:sz w:val="20"/>
              </w:rPr>
            </w:pPr>
          </w:p>
        </w:tc>
      </w:tr>
      <w:tr w:rsidR="00E62C6E" w:rsidRPr="004E2C35" w14:paraId="74329AF7" w14:textId="77777777" w:rsidTr="00FB5D3C">
        <w:trPr>
          <w:jc w:val="center"/>
        </w:trPr>
        <w:tc>
          <w:tcPr>
            <w:tcW w:w="3233" w:type="dxa"/>
          </w:tcPr>
          <w:p w14:paraId="5EB76158" w14:textId="77777777" w:rsidR="00E62C6E" w:rsidRPr="004E2C35" w:rsidRDefault="00E62C6E" w:rsidP="00FB5D3C">
            <w:pPr>
              <w:rPr>
                <w:sz w:val="20"/>
              </w:rPr>
            </w:pPr>
            <w:r w:rsidRPr="004E2C35">
              <w:rPr>
                <w:sz w:val="20"/>
              </w:rPr>
              <w:t xml:space="preserve">     Density (kg/m</w:t>
            </w:r>
            <w:r w:rsidRPr="004E2C35">
              <w:rPr>
                <w:sz w:val="20"/>
                <w:vertAlign w:val="superscript"/>
              </w:rPr>
              <w:t>3</w:t>
            </w:r>
            <w:r w:rsidRPr="004E2C35">
              <w:rPr>
                <w:sz w:val="20"/>
              </w:rPr>
              <w:t>)</w:t>
            </w:r>
          </w:p>
        </w:tc>
        <w:tc>
          <w:tcPr>
            <w:tcW w:w="2233" w:type="dxa"/>
          </w:tcPr>
          <w:p w14:paraId="3C1E5F16" w14:textId="77777777" w:rsidR="00E62C6E" w:rsidRPr="004E2C35" w:rsidRDefault="00E62C6E" w:rsidP="00FB5D3C">
            <w:pPr>
              <w:jc w:val="center"/>
              <w:rPr>
                <w:sz w:val="20"/>
              </w:rPr>
            </w:pPr>
            <w:r>
              <w:rPr>
                <w:sz w:val="20"/>
              </w:rPr>
              <w:t>230</w:t>
            </w:r>
          </w:p>
        </w:tc>
      </w:tr>
      <w:tr w:rsidR="00E62C6E" w:rsidRPr="004E2C35" w14:paraId="707CDA1E" w14:textId="77777777" w:rsidTr="00FB5D3C">
        <w:trPr>
          <w:jc w:val="center"/>
        </w:trPr>
        <w:tc>
          <w:tcPr>
            <w:tcW w:w="3233" w:type="dxa"/>
          </w:tcPr>
          <w:p w14:paraId="546FFCFA" w14:textId="77777777" w:rsidR="00E62C6E" w:rsidRPr="004E2C35" w:rsidRDefault="00E62C6E" w:rsidP="00FB5D3C">
            <w:pPr>
              <w:rPr>
                <w:sz w:val="20"/>
              </w:rPr>
            </w:pPr>
            <w:r w:rsidRPr="004E2C35">
              <w:rPr>
                <w:sz w:val="20"/>
              </w:rPr>
              <w:t xml:space="preserve">     Young’s Modulus (N/m</w:t>
            </w:r>
            <w:r w:rsidRPr="004E2C35">
              <w:rPr>
                <w:sz w:val="20"/>
                <w:vertAlign w:val="superscript"/>
              </w:rPr>
              <w:t>2</w:t>
            </w:r>
            <w:r w:rsidRPr="004E2C35">
              <w:rPr>
                <w:sz w:val="20"/>
              </w:rPr>
              <w:t>)</w:t>
            </w:r>
          </w:p>
        </w:tc>
        <w:tc>
          <w:tcPr>
            <w:tcW w:w="2233" w:type="dxa"/>
          </w:tcPr>
          <w:p w14:paraId="6748D76A" w14:textId="77777777" w:rsidR="00E62C6E" w:rsidRPr="004E2C35" w:rsidRDefault="00E62C6E" w:rsidP="00FB5D3C">
            <w:pPr>
              <w:jc w:val="center"/>
              <w:rPr>
                <w:sz w:val="20"/>
                <w:vertAlign w:val="superscript"/>
              </w:rPr>
            </w:pPr>
            <w:r>
              <w:rPr>
                <w:sz w:val="20"/>
              </w:rPr>
              <w:t>2</w:t>
            </w:r>
            <w:r w:rsidRPr="004E2C35">
              <w:rPr>
                <w:sz w:val="20"/>
              </w:rPr>
              <w:t xml:space="preserve">.2 </w:t>
            </w:r>
            <w:r w:rsidRPr="004E2C35">
              <w:rPr>
                <w:color w:val="202124"/>
                <w:sz w:val="20"/>
                <w:shd w:val="clear" w:color="auto" w:fill="FFFFFF"/>
              </w:rPr>
              <w:t>× 10</w:t>
            </w:r>
            <w:r>
              <w:rPr>
                <w:color w:val="202124"/>
                <w:sz w:val="20"/>
                <w:shd w:val="clear" w:color="auto" w:fill="FFFFFF"/>
                <w:vertAlign w:val="superscript"/>
              </w:rPr>
              <w:t>4</w:t>
            </w:r>
          </w:p>
        </w:tc>
      </w:tr>
      <w:tr w:rsidR="00E62C6E" w:rsidRPr="004E2C35" w14:paraId="35406FB7" w14:textId="77777777" w:rsidTr="00FB5D3C">
        <w:trPr>
          <w:jc w:val="center"/>
        </w:trPr>
        <w:tc>
          <w:tcPr>
            <w:tcW w:w="3233" w:type="dxa"/>
          </w:tcPr>
          <w:p w14:paraId="00C89E39" w14:textId="77777777" w:rsidR="00E62C6E" w:rsidRPr="004E2C35" w:rsidRDefault="00E62C6E" w:rsidP="00FB5D3C">
            <w:pPr>
              <w:rPr>
                <w:sz w:val="20"/>
              </w:rPr>
            </w:pPr>
            <w:r>
              <w:rPr>
                <w:sz w:val="20"/>
              </w:rPr>
              <w:t xml:space="preserve">     Poisson’s Ratio</w:t>
            </w:r>
          </w:p>
        </w:tc>
        <w:tc>
          <w:tcPr>
            <w:tcW w:w="2233" w:type="dxa"/>
          </w:tcPr>
          <w:p w14:paraId="2B6AA4C9" w14:textId="77777777" w:rsidR="00E62C6E" w:rsidRPr="004E2C35" w:rsidRDefault="00E62C6E" w:rsidP="00FB5D3C">
            <w:pPr>
              <w:jc w:val="center"/>
              <w:rPr>
                <w:sz w:val="20"/>
              </w:rPr>
            </w:pPr>
            <w:r>
              <w:rPr>
                <w:sz w:val="20"/>
              </w:rPr>
              <w:t>0.1</w:t>
            </w:r>
          </w:p>
        </w:tc>
      </w:tr>
      <w:tr w:rsidR="00E62C6E" w:rsidRPr="004E2C35" w14:paraId="54127B3D" w14:textId="77777777" w:rsidTr="00FB5D3C">
        <w:trPr>
          <w:jc w:val="center"/>
        </w:trPr>
        <w:tc>
          <w:tcPr>
            <w:tcW w:w="3233" w:type="dxa"/>
          </w:tcPr>
          <w:p w14:paraId="040A8368" w14:textId="77777777" w:rsidR="00E62C6E" w:rsidRPr="001A14B4" w:rsidRDefault="00E62C6E" w:rsidP="00FB5D3C">
            <w:pPr>
              <w:rPr>
                <w:b/>
                <w:bCs/>
                <w:sz w:val="20"/>
              </w:rPr>
            </w:pPr>
            <w:r>
              <w:rPr>
                <w:b/>
                <w:bCs/>
                <w:sz w:val="20"/>
              </w:rPr>
              <w:t>Silicone</w:t>
            </w:r>
          </w:p>
        </w:tc>
        <w:tc>
          <w:tcPr>
            <w:tcW w:w="2233" w:type="dxa"/>
          </w:tcPr>
          <w:p w14:paraId="225FE64A" w14:textId="77777777" w:rsidR="00E62C6E" w:rsidRPr="004E2C35" w:rsidRDefault="00E62C6E" w:rsidP="00FB5D3C">
            <w:pPr>
              <w:jc w:val="center"/>
              <w:rPr>
                <w:sz w:val="20"/>
              </w:rPr>
            </w:pPr>
          </w:p>
        </w:tc>
      </w:tr>
      <w:tr w:rsidR="00E62C6E" w:rsidRPr="004E2C35" w14:paraId="32A73BDA" w14:textId="77777777" w:rsidTr="00FB5D3C">
        <w:trPr>
          <w:jc w:val="center"/>
        </w:trPr>
        <w:tc>
          <w:tcPr>
            <w:tcW w:w="3233" w:type="dxa"/>
          </w:tcPr>
          <w:p w14:paraId="640EA6E4" w14:textId="77777777" w:rsidR="00E62C6E" w:rsidRPr="004E2C35" w:rsidRDefault="00E62C6E" w:rsidP="00FB5D3C">
            <w:pPr>
              <w:rPr>
                <w:sz w:val="20"/>
              </w:rPr>
            </w:pPr>
            <w:r w:rsidRPr="004E2C35">
              <w:rPr>
                <w:sz w:val="20"/>
              </w:rPr>
              <w:t xml:space="preserve">     Density (kg/m</w:t>
            </w:r>
            <w:r w:rsidRPr="004E2C35">
              <w:rPr>
                <w:sz w:val="20"/>
                <w:vertAlign w:val="superscript"/>
              </w:rPr>
              <w:t>3</w:t>
            </w:r>
            <w:r w:rsidRPr="004E2C35">
              <w:rPr>
                <w:sz w:val="20"/>
              </w:rPr>
              <w:t>)</w:t>
            </w:r>
          </w:p>
        </w:tc>
        <w:tc>
          <w:tcPr>
            <w:tcW w:w="2233" w:type="dxa"/>
          </w:tcPr>
          <w:p w14:paraId="2125652D" w14:textId="77777777" w:rsidR="00E62C6E" w:rsidRPr="004E2C35" w:rsidRDefault="00E62C6E" w:rsidP="00FB5D3C">
            <w:pPr>
              <w:jc w:val="center"/>
              <w:rPr>
                <w:sz w:val="20"/>
              </w:rPr>
            </w:pPr>
            <w:r>
              <w:rPr>
                <w:sz w:val="20"/>
              </w:rPr>
              <w:t>1150</w:t>
            </w:r>
          </w:p>
        </w:tc>
      </w:tr>
      <w:tr w:rsidR="00E62C6E" w:rsidRPr="004E2C35" w14:paraId="4C1F6572" w14:textId="77777777" w:rsidTr="00FB5D3C">
        <w:trPr>
          <w:jc w:val="center"/>
        </w:trPr>
        <w:tc>
          <w:tcPr>
            <w:tcW w:w="3233" w:type="dxa"/>
          </w:tcPr>
          <w:p w14:paraId="54AFDF21" w14:textId="77777777" w:rsidR="00E62C6E" w:rsidRPr="004E2C35" w:rsidRDefault="00E62C6E" w:rsidP="00FB5D3C">
            <w:pPr>
              <w:rPr>
                <w:sz w:val="20"/>
              </w:rPr>
            </w:pPr>
            <w:r w:rsidRPr="004E2C35">
              <w:rPr>
                <w:sz w:val="20"/>
              </w:rPr>
              <w:t xml:space="preserve">     Young’s Modulus (N/m</w:t>
            </w:r>
            <w:r w:rsidRPr="004E2C35">
              <w:rPr>
                <w:sz w:val="20"/>
                <w:vertAlign w:val="superscript"/>
              </w:rPr>
              <w:t>2</w:t>
            </w:r>
            <w:r w:rsidRPr="004E2C35">
              <w:rPr>
                <w:sz w:val="20"/>
              </w:rPr>
              <w:t>)</w:t>
            </w:r>
          </w:p>
        </w:tc>
        <w:tc>
          <w:tcPr>
            <w:tcW w:w="2233" w:type="dxa"/>
          </w:tcPr>
          <w:p w14:paraId="7A0FD305" w14:textId="77777777" w:rsidR="00E62C6E" w:rsidRPr="004E2C35" w:rsidRDefault="00E62C6E" w:rsidP="00FB5D3C">
            <w:pPr>
              <w:jc w:val="center"/>
              <w:rPr>
                <w:sz w:val="20"/>
              </w:rPr>
            </w:pPr>
            <w:r>
              <w:rPr>
                <w:sz w:val="20"/>
              </w:rPr>
              <w:t xml:space="preserve">1.5 </w:t>
            </w:r>
            <w:bookmarkStart w:id="74" w:name="OLE_LINK5"/>
            <w:r w:rsidRPr="004E2C35">
              <w:rPr>
                <w:color w:val="202124"/>
                <w:sz w:val="20"/>
                <w:shd w:val="clear" w:color="auto" w:fill="FFFFFF"/>
              </w:rPr>
              <w:t>×</w:t>
            </w:r>
            <w:bookmarkEnd w:id="74"/>
            <w:r w:rsidRPr="004E2C35">
              <w:rPr>
                <w:color w:val="202124"/>
                <w:sz w:val="20"/>
                <w:shd w:val="clear" w:color="auto" w:fill="FFFFFF"/>
              </w:rPr>
              <w:t xml:space="preserve"> 10</w:t>
            </w:r>
            <w:r>
              <w:rPr>
                <w:color w:val="202124"/>
                <w:sz w:val="20"/>
                <w:shd w:val="clear" w:color="auto" w:fill="FFFFFF"/>
                <w:vertAlign w:val="superscript"/>
              </w:rPr>
              <w:t>6</w:t>
            </w:r>
          </w:p>
        </w:tc>
      </w:tr>
      <w:tr w:rsidR="00E62C6E" w:rsidRPr="004E2C35" w14:paraId="17AF6660" w14:textId="77777777" w:rsidTr="00FB5D3C">
        <w:trPr>
          <w:jc w:val="center"/>
        </w:trPr>
        <w:tc>
          <w:tcPr>
            <w:tcW w:w="3233" w:type="dxa"/>
          </w:tcPr>
          <w:p w14:paraId="6B839F5A" w14:textId="77777777" w:rsidR="00E62C6E" w:rsidRPr="004E2C35" w:rsidRDefault="00E62C6E" w:rsidP="00FB5D3C">
            <w:pPr>
              <w:rPr>
                <w:sz w:val="20"/>
              </w:rPr>
            </w:pPr>
            <w:r w:rsidRPr="004E2C35">
              <w:rPr>
                <w:sz w:val="20"/>
              </w:rPr>
              <w:t xml:space="preserve">     </w:t>
            </w:r>
            <w:r>
              <w:rPr>
                <w:sz w:val="20"/>
              </w:rPr>
              <w:t>Poisson’s Ratio</w:t>
            </w:r>
          </w:p>
        </w:tc>
        <w:tc>
          <w:tcPr>
            <w:tcW w:w="2233" w:type="dxa"/>
          </w:tcPr>
          <w:p w14:paraId="338530D7" w14:textId="77777777" w:rsidR="00E62C6E" w:rsidRPr="004E2C35" w:rsidRDefault="00E62C6E" w:rsidP="00FB5D3C">
            <w:pPr>
              <w:jc w:val="center"/>
              <w:rPr>
                <w:sz w:val="20"/>
              </w:rPr>
            </w:pPr>
            <w:r>
              <w:rPr>
                <w:sz w:val="20"/>
              </w:rPr>
              <w:t>0.48</w:t>
            </w:r>
          </w:p>
        </w:tc>
      </w:tr>
      <w:tr w:rsidR="00E62C6E" w:rsidRPr="004E2C35" w14:paraId="1EE28AB6" w14:textId="77777777" w:rsidTr="00FB5D3C">
        <w:trPr>
          <w:jc w:val="center"/>
        </w:trPr>
        <w:tc>
          <w:tcPr>
            <w:tcW w:w="3233" w:type="dxa"/>
          </w:tcPr>
          <w:p w14:paraId="3EF7222E" w14:textId="77777777" w:rsidR="00E62C6E" w:rsidRPr="001A14B4" w:rsidRDefault="00E62C6E" w:rsidP="00FB5D3C">
            <w:pPr>
              <w:rPr>
                <w:b/>
                <w:bCs/>
                <w:sz w:val="20"/>
              </w:rPr>
            </w:pPr>
            <w:r>
              <w:rPr>
                <w:b/>
                <w:bCs/>
                <w:sz w:val="20"/>
              </w:rPr>
              <w:t>Aerogel</w:t>
            </w:r>
          </w:p>
        </w:tc>
        <w:tc>
          <w:tcPr>
            <w:tcW w:w="2233" w:type="dxa"/>
          </w:tcPr>
          <w:p w14:paraId="29E7061F" w14:textId="77777777" w:rsidR="00E62C6E" w:rsidRPr="004E2C35" w:rsidRDefault="00E62C6E" w:rsidP="00FB5D3C">
            <w:pPr>
              <w:jc w:val="center"/>
              <w:rPr>
                <w:sz w:val="20"/>
              </w:rPr>
            </w:pPr>
          </w:p>
        </w:tc>
      </w:tr>
      <w:tr w:rsidR="00E62C6E" w:rsidRPr="004E2C35" w14:paraId="02712031" w14:textId="77777777" w:rsidTr="00FB5D3C">
        <w:trPr>
          <w:jc w:val="center"/>
        </w:trPr>
        <w:tc>
          <w:tcPr>
            <w:tcW w:w="3233" w:type="dxa"/>
          </w:tcPr>
          <w:p w14:paraId="73F02B7A" w14:textId="77777777" w:rsidR="00E62C6E" w:rsidRPr="004E2C35" w:rsidRDefault="00E62C6E" w:rsidP="00FB5D3C">
            <w:pPr>
              <w:rPr>
                <w:sz w:val="20"/>
              </w:rPr>
            </w:pPr>
            <w:r w:rsidRPr="004E2C35">
              <w:rPr>
                <w:sz w:val="20"/>
              </w:rPr>
              <w:t xml:space="preserve">     Density (kg/m</w:t>
            </w:r>
            <w:r w:rsidRPr="004E2C35">
              <w:rPr>
                <w:sz w:val="20"/>
                <w:vertAlign w:val="superscript"/>
              </w:rPr>
              <w:t>3</w:t>
            </w:r>
            <w:r w:rsidRPr="004E2C35">
              <w:rPr>
                <w:sz w:val="20"/>
              </w:rPr>
              <w:t>)</w:t>
            </w:r>
          </w:p>
        </w:tc>
        <w:tc>
          <w:tcPr>
            <w:tcW w:w="2233" w:type="dxa"/>
          </w:tcPr>
          <w:p w14:paraId="5FC0CC79" w14:textId="77777777" w:rsidR="00E62C6E" w:rsidRPr="004E2C35" w:rsidRDefault="00E62C6E" w:rsidP="00FB5D3C">
            <w:pPr>
              <w:jc w:val="center"/>
              <w:rPr>
                <w:sz w:val="20"/>
              </w:rPr>
            </w:pPr>
            <w:r>
              <w:rPr>
                <w:sz w:val="20"/>
              </w:rPr>
              <w:t>370</w:t>
            </w:r>
          </w:p>
        </w:tc>
      </w:tr>
      <w:tr w:rsidR="00E62C6E" w:rsidRPr="004E2C35" w14:paraId="5B81404C" w14:textId="77777777" w:rsidTr="00FB5D3C">
        <w:trPr>
          <w:jc w:val="center"/>
        </w:trPr>
        <w:tc>
          <w:tcPr>
            <w:tcW w:w="3233" w:type="dxa"/>
          </w:tcPr>
          <w:p w14:paraId="48ECB04C" w14:textId="77777777" w:rsidR="00E62C6E" w:rsidRPr="004E2C35" w:rsidRDefault="00E62C6E" w:rsidP="00FB5D3C">
            <w:pPr>
              <w:rPr>
                <w:sz w:val="20"/>
              </w:rPr>
            </w:pPr>
            <w:r w:rsidRPr="004E2C35">
              <w:rPr>
                <w:sz w:val="20"/>
              </w:rPr>
              <w:t xml:space="preserve">     Young’s Modulus (N/m</w:t>
            </w:r>
            <w:r w:rsidRPr="004E2C35">
              <w:rPr>
                <w:sz w:val="20"/>
                <w:vertAlign w:val="superscript"/>
              </w:rPr>
              <w:t>2</w:t>
            </w:r>
            <w:r w:rsidRPr="004E2C35">
              <w:rPr>
                <w:sz w:val="20"/>
              </w:rPr>
              <w:t>)</w:t>
            </w:r>
          </w:p>
        </w:tc>
        <w:tc>
          <w:tcPr>
            <w:tcW w:w="2233" w:type="dxa"/>
          </w:tcPr>
          <w:p w14:paraId="3B342BCE" w14:textId="77777777" w:rsidR="00E62C6E" w:rsidRPr="004E2C35" w:rsidRDefault="00E62C6E" w:rsidP="00FB5D3C">
            <w:pPr>
              <w:jc w:val="center"/>
              <w:rPr>
                <w:sz w:val="20"/>
              </w:rPr>
            </w:pPr>
            <w:r>
              <w:rPr>
                <w:sz w:val="20"/>
              </w:rPr>
              <w:t>2</w:t>
            </w:r>
            <w:r w:rsidRPr="004E2C35">
              <w:rPr>
                <w:sz w:val="20"/>
              </w:rPr>
              <w:t>.6</w:t>
            </w:r>
            <w:r>
              <w:rPr>
                <w:sz w:val="20"/>
              </w:rPr>
              <w:t>5</w:t>
            </w:r>
            <w:r w:rsidRPr="004E2C35">
              <w:rPr>
                <w:sz w:val="20"/>
              </w:rPr>
              <w:t xml:space="preserve"> </w:t>
            </w:r>
            <w:r w:rsidRPr="004E2C35">
              <w:rPr>
                <w:color w:val="202124"/>
                <w:sz w:val="20"/>
                <w:shd w:val="clear" w:color="auto" w:fill="FFFFFF"/>
              </w:rPr>
              <w:t>× 10</w:t>
            </w:r>
            <w:r>
              <w:rPr>
                <w:color w:val="202124"/>
                <w:sz w:val="20"/>
                <w:shd w:val="clear" w:color="auto" w:fill="FFFFFF"/>
                <w:vertAlign w:val="superscript"/>
              </w:rPr>
              <w:t>5</w:t>
            </w:r>
          </w:p>
        </w:tc>
      </w:tr>
      <w:tr w:rsidR="00E62C6E" w:rsidRPr="004E2C35" w14:paraId="06C85AB8" w14:textId="77777777" w:rsidTr="00FB5D3C">
        <w:trPr>
          <w:jc w:val="center"/>
        </w:trPr>
        <w:tc>
          <w:tcPr>
            <w:tcW w:w="3233" w:type="dxa"/>
          </w:tcPr>
          <w:p w14:paraId="088C81DF" w14:textId="77777777" w:rsidR="00E62C6E" w:rsidRPr="004E2C35" w:rsidRDefault="00E62C6E" w:rsidP="00FB5D3C">
            <w:pPr>
              <w:rPr>
                <w:sz w:val="20"/>
              </w:rPr>
            </w:pPr>
            <w:r>
              <w:rPr>
                <w:sz w:val="20"/>
              </w:rPr>
              <w:t xml:space="preserve">     Poisson’s Ratio</w:t>
            </w:r>
          </w:p>
        </w:tc>
        <w:tc>
          <w:tcPr>
            <w:tcW w:w="2233" w:type="dxa"/>
          </w:tcPr>
          <w:p w14:paraId="115F0ED2" w14:textId="77777777" w:rsidR="00E62C6E" w:rsidRPr="004E2C35" w:rsidRDefault="00E62C6E" w:rsidP="00FB5D3C">
            <w:pPr>
              <w:jc w:val="center"/>
              <w:rPr>
                <w:sz w:val="20"/>
              </w:rPr>
            </w:pPr>
            <w:r>
              <w:rPr>
                <w:sz w:val="20"/>
              </w:rPr>
              <w:t>0.48</w:t>
            </w:r>
          </w:p>
        </w:tc>
      </w:tr>
    </w:tbl>
    <w:p w14:paraId="6C10505D" w14:textId="77777777" w:rsidR="00E62C6E" w:rsidRDefault="00E62C6E" w:rsidP="000B71FD">
      <w:pPr>
        <w:tabs>
          <w:tab w:val="left" w:pos="720"/>
          <w:tab w:val="left" w:pos="1380"/>
        </w:tabs>
        <w:spacing w:after="0" w:line="276" w:lineRule="auto"/>
        <w:jc w:val="both"/>
        <w:rPr>
          <w:rFonts w:cs="Times New Roman"/>
          <w:szCs w:val="24"/>
        </w:rPr>
      </w:pPr>
    </w:p>
    <w:p w14:paraId="51FF28F9" w14:textId="68814A05" w:rsidR="00CF683D" w:rsidRDefault="00CF683D" w:rsidP="00CF683D">
      <w:pPr>
        <w:tabs>
          <w:tab w:val="left" w:pos="720"/>
          <w:tab w:val="left" w:pos="1380"/>
        </w:tabs>
        <w:spacing w:after="0" w:line="480" w:lineRule="auto"/>
        <w:ind w:firstLine="720"/>
        <w:jc w:val="both"/>
        <w:rPr>
          <w:rFonts w:cs="Times New Roman"/>
          <w:szCs w:val="24"/>
        </w:rPr>
      </w:pPr>
      <w:r w:rsidRPr="00566DD4">
        <w:rPr>
          <w:rFonts w:cs="Times New Roman"/>
          <w:szCs w:val="24"/>
        </w:rPr>
        <w:t xml:space="preserve">These models were imported into the ANSYS Workbench environment for analysis. Two separate simulations were set up for each </w:t>
      </w:r>
      <w:r>
        <w:rPr>
          <w:rFonts w:cs="Times New Roman"/>
          <w:szCs w:val="24"/>
        </w:rPr>
        <w:t>earplug</w:t>
      </w:r>
      <w:r w:rsidRPr="00566DD4">
        <w:rPr>
          <w:rFonts w:cs="Times New Roman"/>
          <w:szCs w:val="24"/>
        </w:rPr>
        <w:t xml:space="preserve">. A </w:t>
      </w:r>
      <w:r w:rsidR="00552792">
        <w:rPr>
          <w:rFonts w:cs="Times New Roman"/>
          <w:szCs w:val="24"/>
        </w:rPr>
        <w:t>coupled acoustic-structural simulation</w:t>
      </w:r>
      <w:r w:rsidRPr="00566DD4">
        <w:rPr>
          <w:rFonts w:cs="Times New Roman"/>
          <w:szCs w:val="24"/>
        </w:rPr>
        <w:t xml:space="preserve"> was created</w:t>
      </w:r>
      <w:r w:rsidR="00552792">
        <w:rPr>
          <w:rFonts w:cs="Times New Roman"/>
          <w:szCs w:val="24"/>
        </w:rPr>
        <w:t xml:space="preserve"> using ANSYS Mechanical</w:t>
      </w:r>
      <w:r w:rsidRPr="00566DD4">
        <w:rPr>
          <w:rFonts w:cs="Times New Roman"/>
          <w:szCs w:val="24"/>
        </w:rPr>
        <w:t xml:space="preserve"> to examine the response of the ear over a frequency range of 100 to 10000 Hz. 90 dB </w:t>
      </w:r>
      <w:r w:rsidR="00552792">
        <w:rPr>
          <w:rFonts w:cs="Times New Roman"/>
          <w:szCs w:val="24"/>
        </w:rPr>
        <w:t>wa</w:t>
      </w:r>
      <w:r w:rsidRPr="00566DD4">
        <w:rPr>
          <w:rFonts w:cs="Times New Roman"/>
          <w:szCs w:val="24"/>
        </w:rPr>
        <w:t>s applied uniformly on the ear canal entrance</w:t>
      </w:r>
      <w:r w:rsidR="00DC01D3">
        <w:rPr>
          <w:rFonts w:cs="Times New Roman"/>
          <w:szCs w:val="24"/>
        </w:rPr>
        <w:t xml:space="preserve"> (P</w:t>
      </w:r>
      <w:r w:rsidR="00DC01D3">
        <w:rPr>
          <w:rFonts w:cs="Times New Roman"/>
          <w:szCs w:val="24"/>
          <w:vertAlign w:val="subscript"/>
        </w:rPr>
        <w:t>0</w:t>
      </w:r>
      <w:r w:rsidR="00DC01D3">
        <w:rPr>
          <w:rFonts w:cs="Times New Roman"/>
          <w:szCs w:val="24"/>
        </w:rPr>
        <w:t>)</w:t>
      </w:r>
      <w:r w:rsidRPr="00566DD4">
        <w:rPr>
          <w:rFonts w:cs="Times New Roman"/>
          <w:szCs w:val="24"/>
        </w:rPr>
        <w:t>.</w:t>
      </w:r>
      <w:r w:rsidR="001D7022">
        <w:rPr>
          <w:rFonts w:cs="Times New Roman"/>
          <w:szCs w:val="24"/>
        </w:rPr>
        <w:t xml:space="preserve"> </w:t>
      </w:r>
      <w:r w:rsidRPr="00566DD4">
        <w:rPr>
          <w:rFonts w:cs="Times New Roman"/>
          <w:szCs w:val="24"/>
        </w:rPr>
        <w:t>The EC, middle ear cavity and cochlea</w:t>
      </w:r>
      <w:r w:rsidR="00A736E3">
        <w:rPr>
          <w:rFonts w:cs="Times New Roman"/>
          <w:szCs w:val="24"/>
        </w:rPr>
        <w:t>r</w:t>
      </w:r>
      <w:r w:rsidRPr="00566DD4">
        <w:rPr>
          <w:rFonts w:cs="Times New Roman"/>
          <w:szCs w:val="24"/>
        </w:rPr>
        <w:t xml:space="preserve"> bony walls were set to impedance boundaries</w:t>
      </w:r>
      <w:r w:rsidR="005E15F8">
        <w:rPr>
          <w:rFonts w:cs="Times New Roman"/>
          <w:szCs w:val="24"/>
        </w:rPr>
        <w:t xml:space="preserve"> with a resistance </w:t>
      </w:r>
      <w:r w:rsidR="005E15F8" w:rsidRPr="00C70A3B">
        <w:rPr>
          <w:rFonts w:cs="Times New Roman"/>
          <w:szCs w:val="24"/>
        </w:rPr>
        <w:t>of 1.5</w:t>
      </w:r>
      <w:r w:rsidR="00310380" w:rsidRPr="00C70A3B">
        <w:rPr>
          <w:rFonts w:cs="Times New Roman"/>
          <w:szCs w:val="24"/>
        </w:rPr>
        <w:t xml:space="preserve"> </w:t>
      </w:r>
      <w:r w:rsidR="00C70A3B" w:rsidRPr="00C70A3B">
        <w:rPr>
          <w:color w:val="202124"/>
          <w:szCs w:val="24"/>
          <w:shd w:val="clear" w:color="auto" w:fill="FFFFFF"/>
        </w:rPr>
        <w:t>×</w:t>
      </w:r>
      <w:r w:rsidR="00310380">
        <w:rPr>
          <w:rFonts w:cs="Times New Roman"/>
          <w:szCs w:val="24"/>
        </w:rPr>
        <w:t xml:space="preserve"> 10</w:t>
      </w:r>
      <w:r w:rsidR="00C70A3B">
        <w:rPr>
          <w:rFonts w:cs="Times New Roman"/>
          <w:szCs w:val="24"/>
          <w:vertAlign w:val="superscript"/>
        </w:rPr>
        <w:t>5</w:t>
      </w:r>
      <w:r w:rsidRPr="00566DD4">
        <w:rPr>
          <w:rFonts w:cs="Times New Roman"/>
          <w:szCs w:val="24"/>
        </w:rPr>
        <w:t xml:space="preserve">. The walls of the TM in the EC and middle ear, the OWM and RWM, the BM in the cochlea, and any earplug walls facing into the EC </w:t>
      </w:r>
      <w:r w:rsidR="005E15F8">
        <w:rPr>
          <w:rFonts w:cs="Times New Roman"/>
          <w:szCs w:val="24"/>
        </w:rPr>
        <w:t>we</w:t>
      </w:r>
      <w:r w:rsidRPr="00566DD4">
        <w:rPr>
          <w:rFonts w:cs="Times New Roman"/>
          <w:szCs w:val="24"/>
        </w:rPr>
        <w:t xml:space="preserve">re all set to behave as FSIs. </w:t>
      </w:r>
      <w:r w:rsidR="005E15F8">
        <w:rPr>
          <w:rFonts w:cs="Times New Roman"/>
          <w:szCs w:val="24"/>
        </w:rPr>
        <w:t>The P</w:t>
      </w:r>
      <w:r w:rsidR="005E15F8">
        <w:rPr>
          <w:rFonts w:cs="Times New Roman"/>
          <w:szCs w:val="24"/>
          <w:vertAlign w:val="subscript"/>
        </w:rPr>
        <w:t>1</w:t>
      </w:r>
      <w:r w:rsidR="005E15F8">
        <w:rPr>
          <w:rFonts w:cs="Times New Roman"/>
          <w:szCs w:val="24"/>
        </w:rPr>
        <w:t xml:space="preserve"> pressure was tracked in order to assess the influence of the OE.</w:t>
      </w:r>
    </w:p>
    <w:p w14:paraId="5993FE04" w14:textId="1AC516A6" w:rsidR="00D67E07" w:rsidRDefault="001D7022" w:rsidP="00FF1291">
      <w:pPr>
        <w:tabs>
          <w:tab w:val="left" w:pos="720"/>
          <w:tab w:val="left" w:pos="1380"/>
        </w:tabs>
        <w:spacing w:after="0" w:line="480" w:lineRule="auto"/>
        <w:ind w:firstLine="720"/>
        <w:jc w:val="both"/>
        <w:rPr>
          <w:rFonts w:cs="Times New Roman"/>
          <w:szCs w:val="24"/>
        </w:rPr>
      </w:pPr>
      <w:r w:rsidRPr="00566DD4">
        <w:rPr>
          <w:rFonts w:cs="Times New Roman"/>
          <w:szCs w:val="24"/>
        </w:rPr>
        <w:lastRenderedPageBreak/>
        <w:t>BC stimulation was applied directly to the EC walls due to the lack of simulated tissues surrounding the EC in this model and for simplicity. A normal volume velocity was applied to the EC walls in simulations with BC stimulation. The amplitude of this velocity is 10</w:t>
      </w:r>
      <w:r w:rsidRPr="00566DD4">
        <w:rPr>
          <w:rFonts w:cs="Times New Roman"/>
          <w:szCs w:val="24"/>
          <w:vertAlign w:val="superscript"/>
        </w:rPr>
        <w:t>-5</w:t>
      </w:r>
      <w:r w:rsidRPr="00566DD4">
        <w:rPr>
          <w:rFonts w:cs="Times New Roman"/>
          <w:szCs w:val="24"/>
        </w:rPr>
        <w:t xml:space="preserve"> m/s, the same value used in Ca</w:t>
      </w:r>
      <w:r w:rsidR="00FF1291">
        <w:rPr>
          <w:rFonts w:cs="Times New Roman"/>
          <w:szCs w:val="24"/>
        </w:rPr>
        <w:t>r</w:t>
      </w:r>
      <w:r w:rsidRPr="00566DD4">
        <w:rPr>
          <w:rFonts w:cs="Times New Roman"/>
          <w:szCs w:val="24"/>
        </w:rPr>
        <w:t>illo et al.,</w:t>
      </w:r>
      <w:r w:rsidR="00B2471E">
        <w:rPr>
          <w:rFonts w:cs="Times New Roman"/>
          <w:szCs w:val="24"/>
        </w:rPr>
        <w:fldChar w:fldCharType="begin"/>
      </w:r>
      <w:r w:rsidR="006D3E17">
        <w:rPr>
          <w:rFonts w:cs="Times New Roman"/>
          <w:szCs w:val="24"/>
        </w:rPr>
        <w:instrText xml:space="preserve"> ADDIN ZOTERO_ITEM CSL_CITATION {"citationID":"abn3uj6ug2","properties":{"formattedCitation":"\\super 69\\nosupersub{}","plainCitation":"69","noteIndex":0},"citationItems":[{"id":258,"uris":["http://zotero.org/users/local/VRyNeGwD/items/FDNK4LYU"],"itemData":{"id":258,"type":"article-journal","container-title":"The Journal of the Acoustical Society of America","DOI":"10.1121/10.0001237","ISSN":"0001-4966","issue":"5","journalAbbreviation":"The Journal of the Acoustical Society of America","language":"en","page":"3476-3489","source":"DOI.org (Crossref)","title":"Theoretical investigation of the low frequency fundamental mechanism of the objective occlusion effect induced by bone-conducted stimulation","volume":"147","author":[{"family":"Carillo","given":"Kévin"},{"family":"Doutres","given":"Olivier"},{"family":"Sgard","given":"Franck"}],"issued":{"date-parts":[["2020",5]]}}}],"schema":"https://github.com/citation-style-language/schema/raw/master/csl-citation.json"} </w:instrText>
      </w:r>
      <w:r w:rsidR="00B2471E">
        <w:rPr>
          <w:rFonts w:cs="Times New Roman"/>
          <w:szCs w:val="24"/>
        </w:rPr>
        <w:fldChar w:fldCharType="separate"/>
      </w:r>
      <w:r w:rsidR="006D3E17" w:rsidRPr="006D3E17">
        <w:rPr>
          <w:rFonts w:cs="Times New Roman"/>
          <w:szCs w:val="24"/>
          <w:vertAlign w:val="superscript"/>
        </w:rPr>
        <w:t>69</w:t>
      </w:r>
      <w:r w:rsidR="00B2471E">
        <w:rPr>
          <w:rFonts w:cs="Times New Roman"/>
          <w:szCs w:val="24"/>
        </w:rPr>
        <w:fldChar w:fldCharType="end"/>
      </w:r>
      <w:r w:rsidRPr="00566DD4">
        <w:rPr>
          <w:rFonts w:cs="Times New Roman"/>
          <w:szCs w:val="24"/>
        </w:rPr>
        <w:t xml:space="preserve"> though this model’s EC wall stimulation is simpler and does not account for velocity distribution along the wall. </w:t>
      </w:r>
      <w:r w:rsidRPr="00566DD4">
        <w:rPr>
          <w:rFonts w:cs="Times New Roman"/>
          <w:b/>
          <w:bCs/>
          <w:szCs w:val="24"/>
        </w:rPr>
        <w:t xml:space="preserve">Fig. </w:t>
      </w:r>
      <w:r w:rsidR="00A71273">
        <w:rPr>
          <w:rFonts w:cs="Times New Roman"/>
          <w:b/>
          <w:bCs/>
          <w:szCs w:val="24"/>
        </w:rPr>
        <w:t>2</w:t>
      </w:r>
      <w:r w:rsidR="00582E33">
        <w:rPr>
          <w:rFonts w:cs="Times New Roman"/>
          <w:b/>
          <w:bCs/>
          <w:szCs w:val="24"/>
        </w:rPr>
        <w:t>9</w:t>
      </w:r>
      <w:r w:rsidRPr="00566DD4">
        <w:rPr>
          <w:rFonts w:cs="Times New Roman"/>
          <w:szCs w:val="24"/>
        </w:rPr>
        <w:t xml:space="preserve"> shows the amplitude and location of the BC stimulation used during simulation.</w:t>
      </w:r>
      <w:r>
        <w:rPr>
          <w:rFonts w:cs="Times New Roman"/>
          <w:szCs w:val="24"/>
        </w:rPr>
        <w:t xml:space="preserve"> Simulations with and without </w:t>
      </w:r>
      <w:r w:rsidR="00FF1291">
        <w:rPr>
          <w:rFonts w:cs="Times New Roman"/>
          <w:szCs w:val="24"/>
        </w:rPr>
        <w:t>BC stimulation were run.</w:t>
      </w:r>
    </w:p>
    <w:p w14:paraId="33E1D4E6" w14:textId="77777777" w:rsidR="00C73071" w:rsidRDefault="00C73071" w:rsidP="00C73071">
      <w:pPr>
        <w:keepNext/>
        <w:tabs>
          <w:tab w:val="left" w:pos="720"/>
          <w:tab w:val="left" w:pos="1380"/>
        </w:tabs>
        <w:spacing w:after="0" w:line="276" w:lineRule="auto"/>
        <w:jc w:val="center"/>
      </w:pPr>
      <w:r w:rsidRPr="00FA1430">
        <w:rPr>
          <w:rFonts w:cs="Times New Roman"/>
          <w:noProof/>
          <w:szCs w:val="24"/>
        </w:rPr>
        <w:drawing>
          <wp:inline distT="0" distB="0" distL="0" distR="0" wp14:anchorId="11DBF15B" wp14:editId="5568C643">
            <wp:extent cx="5447858" cy="2423160"/>
            <wp:effectExtent l="0" t="0" r="635" b="0"/>
            <wp:docPr id="996078473" name="Picture 1" descr="Chart, su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078473" name="Picture 1" descr="Chart, surface chart&#10;&#10;Description automatically generated"/>
                    <pic:cNvPicPr/>
                  </pic:nvPicPr>
                  <pic:blipFill>
                    <a:blip r:embed="rId38"/>
                    <a:stretch>
                      <a:fillRect/>
                    </a:stretch>
                  </pic:blipFill>
                  <pic:spPr>
                    <a:xfrm>
                      <a:off x="0" y="0"/>
                      <a:ext cx="5459413" cy="2428300"/>
                    </a:xfrm>
                    <a:prstGeom prst="rect">
                      <a:avLst/>
                    </a:prstGeom>
                  </pic:spPr>
                </pic:pic>
              </a:graphicData>
            </a:graphic>
          </wp:inline>
        </w:drawing>
      </w:r>
    </w:p>
    <w:p w14:paraId="74994F9F" w14:textId="48BA96B7" w:rsidR="00C73071" w:rsidRPr="00C3618A" w:rsidRDefault="00C73071" w:rsidP="00C73071">
      <w:pPr>
        <w:pStyle w:val="Caption"/>
        <w:jc w:val="center"/>
        <w:rPr>
          <w:rFonts w:cs="Times New Roman"/>
          <w:i w:val="0"/>
          <w:iCs w:val="0"/>
          <w:color w:val="auto"/>
          <w:sz w:val="24"/>
          <w:szCs w:val="24"/>
        </w:rPr>
      </w:pPr>
      <w:bookmarkStart w:id="75" w:name="_Toc133858589"/>
      <w:r w:rsidRPr="00C3618A">
        <w:rPr>
          <w:b/>
          <w:bCs/>
          <w:i w:val="0"/>
          <w:iCs w:val="0"/>
          <w:color w:val="auto"/>
          <w:sz w:val="24"/>
          <w:szCs w:val="24"/>
        </w:rPr>
        <w:t xml:space="preserve">Figure </w:t>
      </w:r>
      <w:r w:rsidRPr="00C3618A">
        <w:rPr>
          <w:b/>
          <w:bCs/>
          <w:i w:val="0"/>
          <w:iCs w:val="0"/>
          <w:color w:val="auto"/>
          <w:sz w:val="24"/>
          <w:szCs w:val="24"/>
        </w:rPr>
        <w:fldChar w:fldCharType="begin"/>
      </w:r>
      <w:r w:rsidRPr="00C3618A">
        <w:rPr>
          <w:b/>
          <w:bCs/>
          <w:i w:val="0"/>
          <w:iCs w:val="0"/>
          <w:color w:val="auto"/>
          <w:sz w:val="24"/>
          <w:szCs w:val="24"/>
        </w:rPr>
        <w:instrText xml:space="preserve"> SEQ Figure \* ARABIC </w:instrText>
      </w:r>
      <w:r w:rsidRPr="00C3618A">
        <w:rPr>
          <w:b/>
          <w:bCs/>
          <w:i w:val="0"/>
          <w:iCs w:val="0"/>
          <w:color w:val="auto"/>
          <w:sz w:val="24"/>
          <w:szCs w:val="24"/>
        </w:rPr>
        <w:fldChar w:fldCharType="separate"/>
      </w:r>
      <w:r w:rsidR="008263B7">
        <w:rPr>
          <w:b/>
          <w:bCs/>
          <w:i w:val="0"/>
          <w:iCs w:val="0"/>
          <w:noProof/>
          <w:color w:val="auto"/>
          <w:sz w:val="24"/>
          <w:szCs w:val="24"/>
        </w:rPr>
        <w:t>29</w:t>
      </w:r>
      <w:r w:rsidRPr="00C3618A">
        <w:rPr>
          <w:b/>
          <w:bCs/>
          <w:i w:val="0"/>
          <w:iCs w:val="0"/>
          <w:color w:val="auto"/>
          <w:sz w:val="24"/>
          <w:szCs w:val="24"/>
        </w:rPr>
        <w:fldChar w:fldCharType="end"/>
      </w:r>
      <w:r w:rsidRPr="00C3618A">
        <w:rPr>
          <w:b/>
          <w:bCs/>
          <w:i w:val="0"/>
          <w:iCs w:val="0"/>
          <w:color w:val="auto"/>
          <w:sz w:val="24"/>
          <w:szCs w:val="24"/>
        </w:rPr>
        <w:t>.</w:t>
      </w:r>
      <w:r w:rsidRPr="00C3618A">
        <w:rPr>
          <w:i w:val="0"/>
          <w:iCs w:val="0"/>
          <w:color w:val="auto"/>
          <w:sz w:val="24"/>
          <w:szCs w:val="24"/>
        </w:rPr>
        <w:t xml:space="preserve"> </w:t>
      </w:r>
      <w:r w:rsidR="00C3618A" w:rsidRPr="00C3618A">
        <w:rPr>
          <w:i w:val="0"/>
          <w:iCs w:val="0"/>
          <w:color w:val="auto"/>
          <w:sz w:val="24"/>
          <w:szCs w:val="24"/>
        </w:rPr>
        <w:t>FE model of the human ear with a velocity</w:t>
      </w:r>
      <w:r w:rsidR="00322959">
        <w:rPr>
          <w:i w:val="0"/>
          <w:iCs w:val="0"/>
          <w:color w:val="auto"/>
          <w:sz w:val="24"/>
          <w:szCs w:val="24"/>
        </w:rPr>
        <w:t xml:space="preserve"> boundary condition</w:t>
      </w:r>
      <w:r w:rsidR="00C3618A" w:rsidRPr="00C3618A">
        <w:rPr>
          <w:i w:val="0"/>
          <w:iCs w:val="0"/>
          <w:color w:val="auto"/>
          <w:sz w:val="24"/>
          <w:szCs w:val="24"/>
        </w:rPr>
        <w:t xml:space="preserve"> of 10</w:t>
      </w:r>
      <w:r w:rsidR="00C3618A" w:rsidRPr="00A736E3">
        <w:rPr>
          <w:i w:val="0"/>
          <w:iCs w:val="0"/>
          <w:color w:val="auto"/>
          <w:sz w:val="24"/>
          <w:szCs w:val="24"/>
          <w:vertAlign w:val="superscript"/>
        </w:rPr>
        <w:t>-5</w:t>
      </w:r>
      <w:r w:rsidR="00C3618A" w:rsidRPr="00C3618A">
        <w:rPr>
          <w:i w:val="0"/>
          <w:iCs w:val="0"/>
          <w:color w:val="auto"/>
          <w:sz w:val="24"/>
          <w:szCs w:val="24"/>
        </w:rPr>
        <w:t xml:space="preserve"> m/s applied normal to the bony ear canal wall to simulate </w:t>
      </w:r>
      <w:r w:rsidR="00C74783">
        <w:rPr>
          <w:i w:val="0"/>
          <w:iCs w:val="0"/>
          <w:color w:val="auto"/>
          <w:sz w:val="24"/>
          <w:szCs w:val="24"/>
        </w:rPr>
        <w:t>BC hearing</w:t>
      </w:r>
      <w:r w:rsidR="00C3618A" w:rsidRPr="00C3618A">
        <w:rPr>
          <w:i w:val="0"/>
          <w:iCs w:val="0"/>
          <w:color w:val="auto"/>
          <w:sz w:val="24"/>
          <w:szCs w:val="24"/>
        </w:rPr>
        <w:t>.</w:t>
      </w:r>
      <w:bookmarkEnd w:id="75"/>
      <w:r w:rsidR="00C3618A" w:rsidRPr="00C3618A">
        <w:rPr>
          <w:i w:val="0"/>
          <w:iCs w:val="0"/>
          <w:color w:val="auto"/>
          <w:sz w:val="24"/>
          <w:szCs w:val="24"/>
        </w:rPr>
        <w:t xml:space="preserve"> </w:t>
      </w:r>
    </w:p>
    <w:p w14:paraId="14CE8331" w14:textId="377B0448" w:rsidR="00C3618A" w:rsidRDefault="00C3618A">
      <w:pPr>
        <w:rPr>
          <w:rFonts w:cs="Times New Roman"/>
          <w:szCs w:val="24"/>
        </w:rPr>
      </w:pPr>
      <w:r>
        <w:rPr>
          <w:rFonts w:cs="Times New Roman"/>
          <w:szCs w:val="24"/>
        </w:rPr>
        <w:br w:type="page"/>
      </w:r>
    </w:p>
    <w:p w14:paraId="6576EECB" w14:textId="70D42747" w:rsidR="00CE352C" w:rsidRPr="00CE352C" w:rsidRDefault="00CE352C" w:rsidP="009A6EFF">
      <w:pPr>
        <w:pStyle w:val="Heading3"/>
      </w:pPr>
      <w:bookmarkStart w:id="76" w:name="_Toc133858238"/>
      <w:r>
        <w:lastRenderedPageBreak/>
        <w:t>3.2.2 Results</w:t>
      </w:r>
      <w:r w:rsidR="005D4E28">
        <w:t xml:space="preserve"> &amp; Discussion</w:t>
      </w:r>
      <w:bookmarkEnd w:id="76"/>
    </w:p>
    <w:p w14:paraId="450B9EC4" w14:textId="0C3AEB3B" w:rsidR="00FA1430" w:rsidRDefault="00CE352C" w:rsidP="00C73071">
      <w:pPr>
        <w:tabs>
          <w:tab w:val="left" w:pos="720"/>
          <w:tab w:val="left" w:pos="1380"/>
        </w:tabs>
        <w:spacing w:after="0" w:line="480" w:lineRule="auto"/>
        <w:jc w:val="both"/>
        <w:rPr>
          <w:rFonts w:cs="Times New Roman"/>
          <w:szCs w:val="24"/>
        </w:rPr>
      </w:pPr>
      <w:r>
        <w:rPr>
          <w:rFonts w:cs="Times New Roman"/>
          <w:szCs w:val="24"/>
        </w:rPr>
        <w:tab/>
      </w:r>
      <w:r w:rsidR="00CE5248" w:rsidRPr="009415E7">
        <w:rPr>
          <w:rFonts w:cs="Times New Roman"/>
          <w:b/>
          <w:bCs/>
          <w:szCs w:val="24"/>
        </w:rPr>
        <w:t>Fig</w:t>
      </w:r>
      <w:r w:rsidR="00A71273">
        <w:rPr>
          <w:rFonts w:cs="Times New Roman"/>
          <w:b/>
          <w:bCs/>
          <w:szCs w:val="24"/>
        </w:rPr>
        <w:t>ure</w:t>
      </w:r>
      <w:r w:rsidR="00CE5248" w:rsidRPr="009415E7">
        <w:rPr>
          <w:rFonts w:cs="Times New Roman"/>
          <w:b/>
          <w:bCs/>
          <w:szCs w:val="24"/>
        </w:rPr>
        <w:t xml:space="preserve"> </w:t>
      </w:r>
      <w:r w:rsidR="00C04CF0">
        <w:rPr>
          <w:rFonts w:cs="Times New Roman"/>
          <w:b/>
          <w:bCs/>
          <w:szCs w:val="24"/>
        </w:rPr>
        <w:t>30</w:t>
      </w:r>
      <w:r w:rsidR="00CE5248">
        <w:rPr>
          <w:rFonts w:cs="Times New Roman"/>
          <w:szCs w:val="24"/>
        </w:rPr>
        <w:t xml:space="preserve"> displays the calculated P1 pressure from the acoustic simulations. </w:t>
      </w:r>
      <w:r w:rsidR="00CE5248" w:rsidRPr="00F21444">
        <w:rPr>
          <w:rFonts w:cs="Times New Roman"/>
          <w:b/>
          <w:bCs/>
          <w:szCs w:val="24"/>
        </w:rPr>
        <w:t xml:space="preserve">Fig. </w:t>
      </w:r>
      <w:r w:rsidR="00C04CF0">
        <w:rPr>
          <w:rFonts w:cs="Times New Roman"/>
          <w:b/>
          <w:bCs/>
          <w:szCs w:val="24"/>
        </w:rPr>
        <w:t>30</w:t>
      </w:r>
      <w:r w:rsidR="00CE5248" w:rsidRPr="00F21444">
        <w:rPr>
          <w:rFonts w:cs="Times New Roman"/>
          <w:b/>
          <w:bCs/>
          <w:szCs w:val="24"/>
        </w:rPr>
        <w:t>(a)</w:t>
      </w:r>
      <w:r w:rsidR="00CE5248">
        <w:rPr>
          <w:rFonts w:cs="Times New Roman"/>
          <w:szCs w:val="24"/>
        </w:rPr>
        <w:t xml:space="preserve"> shows the P</w:t>
      </w:r>
      <w:r w:rsidR="00CE5248" w:rsidRPr="004B23DF">
        <w:rPr>
          <w:rFonts w:cs="Times New Roman"/>
          <w:szCs w:val="24"/>
          <w:vertAlign w:val="subscript"/>
        </w:rPr>
        <w:t>1</w:t>
      </w:r>
      <w:r w:rsidR="00CE5248">
        <w:rPr>
          <w:rFonts w:cs="Times New Roman"/>
          <w:szCs w:val="24"/>
        </w:rPr>
        <w:t xml:space="preserve"> pressure when 90 dB is applied external to the EC entrance, with no BC stimulation at all. As illustrated, open ear pressure stays relatively steady at </w:t>
      </w:r>
      <w:r w:rsidR="004416ED">
        <w:rPr>
          <w:rFonts w:cs="Times New Roman"/>
          <w:szCs w:val="24"/>
        </w:rPr>
        <w:t>0.64 Pa</w:t>
      </w:r>
      <w:r w:rsidR="00CE5248">
        <w:rPr>
          <w:rFonts w:cs="Times New Roman"/>
          <w:szCs w:val="24"/>
        </w:rPr>
        <w:t xml:space="preserve"> below 1 kHz. </w:t>
      </w:r>
      <w:r w:rsidR="00F10067">
        <w:rPr>
          <w:rFonts w:cs="Times New Roman"/>
          <w:szCs w:val="24"/>
        </w:rPr>
        <w:t>The open ear P</w:t>
      </w:r>
      <w:r w:rsidR="00F10067" w:rsidRPr="004B23DF">
        <w:rPr>
          <w:rFonts w:cs="Times New Roman"/>
          <w:szCs w:val="24"/>
          <w:vertAlign w:val="subscript"/>
        </w:rPr>
        <w:t>1</w:t>
      </w:r>
      <w:r w:rsidR="00F10067">
        <w:rPr>
          <w:rFonts w:cs="Times New Roman"/>
          <w:szCs w:val="24"/>
        </w:rPr>
        <w:t xml:space="preserve"> pressure</w:t>
      </w:r>
      <w:r w:rsidR="00CE5248">
        <w:rPr>
          <w:rFonts w:cs="Times New Roman"/>
          <w:szCs w:val="24"/>
        </w:rPr>
        <w:t xml:space="preserve"> shows two peaks, at 3 and 9 kHz. The </w:t>
      </w:r>
      <w:r w:rsidR="00D14CD6">
        <w:rPr>
          <w:rFonts w:cs="Times New Roman"/>
          <w:szCs w:val="24"/>
        </w:rPr>
        <w:t>P</w:t>
      </w:r>
      <w:r w:rsidR="00D14CD6" w:rsidRPr="004B23DF">
        <w:rPr>
          <w:rFonts w:cs="Times New Roman"/>
          <w:szCs w:val="24"/>
          <w:vertAlign w:val="subscript"/>
        </w:rPr>
        <w:t>1</w:t>
      </w:r>
      <w:r w:rsidR="00D14CD6">
        <w:rPr>
          <w:rFonts w:cs="Times New Roman"/>
          <w:szCs w:val="24"/>
        </w:rPr>
        <w:t xml:space="preserve"> pressure with a </w:t>
      </w:r>
      <w:r w:rsidR="00CE5248">
        <w:rPr>
          <w:rFonts w:cs="Times New Roman"/>
          <w:szCs w:val="24"/>
        </w:rPr>
        <w:t>foam earplug</w:t>
      </w:r>
      <w:r w:rsidR="00D14CD6">
        <w:rPr>
          <w:rFonts w:cs="Times New Roman"/>
          <w:szCs w:val="24"/>
        </w:rPr>
        <w:t xml:space="preserve"> present</w:t>
      </w:r>
      <w:r w:rsidR="00CE5248">
        <w:rPr>
          <w:rFonts w:cs="Times New Roman"/>
          <w:szCs w:val="24"/>
        </w:rPr>
        <w:t xml:space="preserve"> has two peaks, at 0.17 and 0.5 kHz, where its</w:t>
      </w:r>
      <w:r w:rsidR="00D14CD6">
        <w:rPr>
          <w:rFonts w:cs="Times New Roman"/>
          <w:szCs w:val="24"/>
        </w:rPr>
        <w:t xml:space="preserve"> pressure</w:t>
      </w:r>
      <w:r w:rsidR="00CE5248">
        <w:rPr>
          <w:rFonts w:cs="Times New Roman"/>
          <w:szCs w:val="24"/>
        </w:rPr>
        <w:t xml:space="preserve"> is greater than the open ear simulation. The CA plug shows a single peak at 0.8 kHz where it surpasses the open ear</w:t>
      </w:r>
      <w:r w:rsidR="00D14CD6">
        <w:rPr>
          <w:rFonts w:cs="Times New Roman"/>
          <w:szCs w:val="24"/>
        </w:rPr>
        <w:t xml:space="preserve"> pressure</w:t>
      </w:r>
      <w:r w:rsidR="00CE5248">
        <w:rPr>
          <w:rFonts w:cs="Times New Roman"/>
          <w:szCs w:val="24"/>
        </w:rPr>
        <w:t xml:space="preserve">. Finally, the </w:t>
      </w:r>
      <w:r w:rsidR="00447182">
        <w:rPr>
          <w:rFonts w:cs="Times New Roman"/>
          <w:szCs w:val="24"/>
        </w:rPr>
        <w:t>NA</w:t>
      </w:r>
      <w:r w:rsidR="00CE5248">
        <w:rPr>
          <w:rFonts w:cs="Times New Roman"/>
          <w:szCs w:val="24"/>
        </w:rPr>
        <w:t xml:space="preserve"> earplug</w:t>
      </w:r>
      <w:r w:rsidR="00D07909">
        <w:rPr>
          <w:rFonts w:cs="Times New Roman"/>
          <w:szCs w:val="24"/>
        </w:rPr>
        <w:t xml:space="preserve"> prevents the P</w:t>
      </w:r>
      <w:r w:rsidR="00D07909" w:rsidRPr="004B23DF">
        <w:rPr>
          <w:rFonts w:cs="Times New Roman"/>
          <w:szCs w:val="24"/>
          <w:vertAlign w:val="subscript"/>
        </w:rPr>
        <w:t>1</w:t>
      </w:r>
      <w:r w:rsidR="00D07909">
        <w:rPr>
          <w:rFonts w:cs="Times New Roman"/>
          <w:szCs w:val="24"/>
        </w:rPr>
        <w:t xml:space="preserve"> pressure from being greater than P</w:t>
      </w:r>
      <w:r w:rsidR="00D07909" w:rsidRPr="00447182">
        <w:rPr>
          <w:rFonts w:cs="Times New Roman"/>
          <w:szCs w:val="24"/>
          <w:vertAlign w:val="subscript"/>
        </w:rPr>
        <w:t>1</w:t>
      </w:r>
      <w:r w:rsidR="00D07909">
        <w:rPr>
          <w:rFonts w:cs="Times New Roman"/>
          <w:szCs w:val="24"/>
        </w:rPr>
        <w:t xml:space="preserve"> in the open ear</w:t>
      </w:r>
      <w:r w:rsidR="00CE5248">
        <w:rPr>
          <w:rFonts w:cs="Times New Roman"/>
          <w:szCs w:val="24"/>
        </w:rPr>
        <w:t xml:space="preserve"> but has relative peaks at 0.15 and 0.6 kHz. All earplugs caused a decrease in </w:t>
      </w:r>
      <w:r w:rsidR="00D07909">
        <w:rPr>
          <w:rFonts w:cs="Times New Roman"/>
          <w:szCs w:val="24"/>
        </w:rPr>
        <w:t>pressure</w:t>
      </w:r>
      <w:r w:rsidR="00CE5248">
        <w:rPr>
          <w:rFonts w:cs="Times New Roman"/>
          <w:szCs w:val="24"/>
        </w:rPr>
        <w:t xml:space="preserve"> after 1 kHz, ending in a relative peak between 9 and 10 kHz. </w:t>
      </w:r>
    </w:p>
    <w:p w14:paraId="2D6F0F13" w14:textId="0FCE52B8" w:rsidR="00CE5248" w:rsidRDefault="00CE5248" w:rsidP="00CE5248">
      <w:pPr>
        <w:tabs>
          <w:tab w:val="left" w:pos="720"/>
          <w:tab w:val="left" w:pos="1380"/>
        </w:tabs>
        <w:spacing w:after="0" w:line="480" w:lineRule="auto"/>
        <w:jc w:val="both"/>
        <w:rPr>
          <w:rFonts w:cs="Times New Roman"/>
          <w:szCs w:val="24"/>
        </w:rPr>
      </w:pPr>
      <w:r>
        <w:rPr>
          <w:rFonts w:cs="Times New Roman"/>
          <w:szCs w:val="24"/>
        </w:rPr>
        <w:tab/>
        <w:t>The addition of BC stimulation, produced by the normal 10</w:t>
      </w:r>
      <w:r>
        <w:rPr>
          <w:rFonts w:cs="Times New Roman"/>
          <w:szCs w:val="24"/>
          <w:vertAlign w:val="superscript"/>
        </w:rPr>
        <w:t>-5</w:t>
      </w:r>
      <w:r>
        <w:rPr>
          <w:rFonts w:cs="Times New Roman"/>
          <w:szCs w:val="24"/>
        </w:rPr>
        <w:t xml:space="preserve"> m/s velocity field on the EC wall, produced the </w:t>
      </w:r>
      <w:r w:rsidR="009C7D97">
        <w:rPr>
          <w:rFonts w:cs="Times New Roman"/>
          <w:szCs w:val="24"/>
        </w:rPr>
        <w:t>P</w:t>
      </w:r>
      <w:r w:rsidR="009C7D97" w:rsidRPr="00447182">
        <w:rPr>
          <w:rFonts w:cs="Times New Roman"/>
          <w:szCs w:val="24"/>
          <w:vertAlign w:val="subscript"/>
        </w:rPr>
        <w:t>1</w:t>
      </w:r>
      <w:r w:rsidR="009C7D97">
        <w:rPr>
          <w:rFonts w:cs="Times New Roman"/>
          <w:szCs w:val="24"/>
        </w:rPr>
        <w:t xml:space="preserve"> pressure</w:t>
      </w:r>
      <w:r>
        <w:rPr>
          <w:rFonts w:cs="Times New Roman"/>
          <w:szCs w:val="24"/>
        </w:rPr>
        <w:t xml:space="preserve"> results shown in </w:t>
      </w:r>
      <w:r w:rsidRPr="009F7D85">
        <w:rPr>
          <w:rFonts w:cs="Times New Roman"/>
          <w:b/>
          <w:bCs/>
          <w:szCs w:val="24"/>
        </w:rPr>
        <w:t xml:space="preserve">Fig. </w:t>
      </w:r>
      <w:r w:rsidR="00C04CF0">
        <w:rPr>
          <w:rFonts w:cs="Times New Roman"/>
          <w:b/>
          <w:bCs/>
          <w:szCs w:val="24"/>
        </w:rPr>
        <w:t>30</w:t>
      </w:r>
      <w:r w:rsidRPr="009F7D85">
        <w:rPr>
          <w:rFonts w:cs="Times New Roman"/>
          <w:b/>
          <w:bCs/>
          <w:szCs w:val="24"/>
        </w:rPr>
        <w:t>(b)</w:t>
      </w:r>
      <w:r>
        <w:rPr>
          <w:rFonts w:cs="Times New Roman"/>
          <w:szCs w:val="24"/>
        </w:rPr>
        <w:t xml:space="preserve">. The open ear </w:t>
      </w:r>
      <w:r w:rsidR="009C7D97">
        <w:rPr>
          <w:rFonts w:cs="Times New Roman"/>
          <w:szCs w:val="24"/>
        </w:rPr>
        <w:t>P</w:t>
      </w:r>
      <w:r w:rsidR="009C7D97" w:rsidRPr="00447182">
        <w:rPr>
          <w:rFonts w:cs="Times New Roman"/>
          <w:szCs w:val="24"/>
          <w:vertAlign w:val="subscript"/>
        </w:rPr>
        <w:t>1</w:t>
      </w:r>
      <w:r w:rsidR="009C7D97">
        <w:rPr>
          <w:rFonts w:cs="Times New Roman"/>
          <w:szCs w:val="24"/>
        </w:rPr>
        <w:t xml:space="preserve"> pressure</w:t>
      </w:r>
      <w:r>
        <w:rPr>
          <w:rFonts w:cs="Times New Roman"/>
          <w:szCs w:val="24"/>
        </w:rPr>
        <w:t xml:space="preserve"> is negligibly affected by BC stimulation, and the CA </w:t>
      </w:r>
      <w:r w:rsidR="009C7D97">
        <w:rPr>
          <w:rFonts w:cs="Times New Roman"/>
          <w:szCs w:val="24"/>
        </w:rPr>
        <w:t>P</w:t>
      </w:r>
      <w:r w:rsidR="009C7D97" w:rsidRPr="00447182">
        <w:rPr>
          <w:rFonts w:cs="Times New Roman"/>
          <w:szCs w:val="24"/>
          <w:vertAlign w:val="subscript"/>
        </w:rPr>
        <w:t>1</w:t>
      </w:r>
      <w:r w:rsidR="009C7D97">
        <w:rPr>
          <w:rFonts w:cs="Times New Roman"/>
          <w:szCs w:val="24"/>
        </w:rPr>
        <w:t xml:space="preserve"> pressure</w:t>
      </w:r>
      <w:r>
        <w:rPr>
          <w:rFonts w:cs="Times New Roman"/>
          <w:szCs w:val="24"/>
        </w:rPr>
        <w:t xml:space="preserve"> is only minimally increased by BC stimulation. All earplugs induce a </w:t>
      </w:r>
      <w:r w:rsidR="009C7D97">
        <w:rPr>
          <w:rFonts w:cs="Times New Roman"/>
          <w:szCs w:val="24"/>
        </w:rPr>
        <w:t>P</w:t>
      </w:r>
      <w:r w:rsidR="009C7D97" w:rsidRPr="00447182">
        <w:rPr>
          <w:rFonts w:cs="Times New Roman"/>
          <w:szCs w:val="24"/>
          <w:vertAlign w:val="subscript"/>
        </w:rPr>
        <w:t>1</w:t>
      </w:r>
      <w:r w:rsidR="009C7D97">
        <w:rPr>
          <w:rFonts w:cs="Times New Roman"/>
          <w:szCs w:val="24"/>
        </w:rPr>
        <w:t xml:space="preserve"> pressure</w:t>
      </w:r>
      <w:r w:rsidR="00F32162">
        <w:rPr>
          <w:rFonts w:cs="Times New Roman"/>
          <w:szCs w:val="24"/>
        </w:rPr>
        <w:t xml:space="preserve"> peak</w:t>
      </w:r>
      <w:r>
        <w:rPr>
          <w:rFonts w:cs="Times New Roman"/>
          <w:szCs w:val="24"/>
        </w:rPr>
        <w:t xml:space="preserve"> greater that the open ear canal</w:t>
      </w:r>
      <w:r w:rsidR="00F32162">
        <w:rPr>
          <w:rFonts w:cs="Times New Roman"/>
          <w:szCs w:val="24"/>
        </w:rPr>
        <w:t xml:space="preserve"> pressure</w:t>
      </w:r>
      <w:r>
        <w:rPr>
          <w:rFonts w:cs="Times New Roman"/>
          <w:szCs w:val="24"/>
        </w:rPr>
        <w:t xml:space="preserve"> when below 1 kHz. The foam earplug </w:t>
      </w:r>
      <w:r w:rsidR="00F32162">
        <w:rPr>
          <w:rFonts w:cs="Times New Roman"/>
          <w:szCs w:val="24"/>
        </w:rPr>
        <w:t>shows</w:t>
      </w:r>
      <w:r>
        <w:rPr>
          <w:rFonts w:cs="Times New Roman"/>
          <w:szCs w:val="24"/>
        </w:rPr>
        <w:t xml:space="preserve"> peaks at 0.17 and 0.5 kHz, reaching </w:t>
      </w:r>
      <w:r w:rsidR="002234AD">
        <w:rPr>
          <w:rFonts w:cs="Times New Roman"/>
          <w:szCs w:val="24"/>
        </w:rPr>
        <w:t xml:space="preserve">10.25 Pa and </w:t>
      </w:r>
      <w:r w:rsidR="00713442">
        <w:rPr>
          <w:rFonts w:cs="Times New Roman"/>
          <w:szCs w:val="24"/>
        </w:rPr>
        <w:t>3.56</w:t>
      </w:r>
      <w:r w:rsidR="002234AD">
        <w:rPr>
          <w:rFonts w:cs="Times New Roman"/>
          <w:szCs w:val="24"/>
        </w:rPr>
        <w:t xml:space="preserve"> Pa</w:t>
      </w:r>
      <w:r>
        <w:rPr>
          <w:rFonts w:cs="Times New Roman"/>
          <w:szCs w:val="24"/>
        </w:rPr>
        <w:t xml:space="preserve">, respectively. The CA plug </w:t>
      </w:r>
      <w:r w:rsidR="00713442">
        <w:rPr>
          <w:rFonts w:cs="Times New Roman"/>
          <w:szCs w:val="24"/>
        </w:rPr>
        <w:t>retains its</w:t>
      </w:r>
      <w:r>
        <w:rPr>
          <w:rFonts w:cs="Times New Roman"/>
          <w:szCs w:val="24"/>
        </w:rPr>
        <w:t xml:space="preserve"> peak </w:t>
      </w:r>
      <w:r w:rsidR="00D01A2C">
        <w:rPr>
          <w:rFonts w:cs="Times New Roman"/>
          <w:szCs w:val="24"/>
        </w:rPr>
        <w:t>at 0.8 kHz</w:t>
      </w:r>
      <w:r>
        <w:rPr>
          <w:rFonts w:cs="Times New Roman"/>
          <w:szCs w:val="24"/>
        </w:rPr>
        <w:t xml:space="preserve"> of approximately </w:t>
      </w:r>
      <w:r w:rsidR="00ED20F8">
        <w:rPr>
          <w:rFonts w:cs="Times New Roman"/>
          <w:szCs w:val="24"/>
        </w:rPr>
        <w:t>9.47</w:t>
      </w:r>
      <w:r w:rsidR="00713442">
        <w:rPr>
          <w:rFonts w:cs="Times New Roman"/>
          <w:szCs w:val="24"/>
        </w:rPr>
        <w:t xml:space="preserve"> Pa</w:t>
      </w:r>
      <w:r>
        <w:rPr>
          <w:rFonts w:cs="Times New Roman"/>
          <w:szCs w:val="24"/>
        </w:rPr>
        <w:t>.</w:t>
      </w:r>
      <w:r w:rsidR="009A201A">
        <w:rPr>
          <w:rFonts w:cs="Times New Roman"/>
          <w:szCs w:val="24"/>
        </w:rPr>
        <w:t xml:space="preserve"> Unlike the results in </w:t>
      </w:r>
      <w:r w:rsidR="009A201A" w:rsidRPr="009A201A">
        <w:rPr>
          <w:rFonts w:cs="Times New Roman"/>
          <w:b/>
          <w:bCs/>
          <w:szCs w:val="24"/>
        </w:rPr>
        <w:t>Fig. 29(a)</w:t>
      </w:r>
      <w:r w:rsidR="009A201A">
        <w:rPr>
          <w:rFonts w:cs="Times New Roman"/>
          <w:szCs w:val="24"/>
        </w:rPr>
        <w:t>, with BC stimulation</w:t>
      </w:r>
      <w:r>
        <w:rPr>
          <w:rFonts w:cs="Times New Roman"/>
          <w:szCs w:val="24"/>
        </w:rPr>
        <w:t xml:space="preserve"> the aerogel earplug displays </w:t>
      </w:r>
      <w:r w:rsidR="009A201A">
        <w:rPr>
          <w:rFonts w:cs="Times New Roman"/>
          <w:szCs w:val="24"/>
        </w:rPr>
        <w:t xml:space="preserve">a major </w:t>
      </w:r>
      <w:r>
        <w:rPr>
          <w:rFonts w:cs="Times New Roman"/>
          <w:szCs w:val="24"/>
        </w:rPr>
        <w:t>peak at</w:t>
      </w:r>
      <w:r w:rsidR="00327691">
        <w:rPr>
          <w:rFonts w:cs="Times New Roman"/>
          <w:szCs w:val="24"/>
        </w:rPr>
        <w:t xml:space="preserve"> </w:t>
      </w:r>
      <w:r>
        <w:rPr>
          <w:rFonts w:cs="Times New Roman"/>
          <w:szCs w:val="24"/>
        </w:rPr>
        <w:t xml:space="preserve">0.5 kHz of </w:t>
      </w:r>
      <w:r w:rsidR="00327691">
        <w:rPr>
          <w:rFonts w:cs="Times New Roman"/>
          <w:szCs w:val="24"/>
        </w:rPr>
        <w:t>6.74</w:t>
      </w:r>
      <w:r w:rsidR="00713442">
        <w:rPr>
          <w:rFonts w:cs="Times New Roman"/>
          <w:szCs w:val="24"/>
        </w:rPr>
        <w:t xml:space="preserve"> Pa</w:t>
      </w:r>
      <w:r>
        <w:rPr>
          <w:rFonts w:cs="Times New Roman"/>
          <w:szCs w:val="24"/>
        </w:rPr>
        <w:t>, respectively. After 1 kHz, the earplug</w:t>
      </w:r>
      <w:r w:rsidR="00F32162">
        <w:rPr>
          <w:rFonts w:cs="Times New Roman"/>
          <w:szCs w:val="24"/>
        </w:rPr>
        <w:t>-affected results</w:t>
      </w:r>
      <w:r>
        <w:rPr>
          <w:rFonts w:cs="Times New Roman"/>
          <w:szCs w:val="24"/>
        </w:rPr>
        <w:t xml:space="preserve"> show a gradual decrease in</w:t>
      </w:r>
      <w:r w:rsidR="00F32162">
        <w:rPr>
          <w:rFonts w:cs="Times New Roman"/>
          <w:szCs w:val="24"/>
        </w:rPr>
        <w:t xml:space="preserve"> pressure</w:t>
      </w:r>
      <w:r w:rsidR="00DB6659">
        <w:rPr>
          <w:rFonts w:cs="Times New Roman"/>
          <w:szCs w:val="24"/>
        </w:rPr>
        <w:t xml:space="preserve"> like in the results without BC stimulation.</w:t>
      </w:r>
    </w:p>
    <w:p w14:paraId="5334EFD0" w14:textId="77777777" w:rsidR="00FC5388" w:rsidRDefault="009F5CC6" w:rsidP="00FC5388">
      <w:pPr>
        <w:keepNext/>
        <w:tabs>
          <w:tab w:val="left" w:pos="720"/>
          <w:tab w:val="left" w:pos="1380"/>
        </w:tabs>
        <w:spacing w:after="0" w:line="276" w:lineRule="auto"/>
        <w:jc w:val="center"/>
      </w:pPr>
      <w:r w:rsidRPr="009F5CC6">
        <w:rPr>
          <w:rFonts w:cs="Times New Roman"/>
          <w:noProof/>
          <w:szCs w:val="24"/>
        </w:rPr>
        <w:lastRenderedPageBreak/>
        <w:drawing>
          <wp:inline distT="0" distB="0" distL="0" distR="0" wp14:anchorId="52DDC4CD" wp14:editId="48CB5AAD">
            <wp:extent cx="5295900" cy="2254435"/>
            <wp:effectExtent l="0" t="0" r="0" b="0"/>
            <wp:docPr id="1509865962"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65962" name="Picture 1" descr="Chart, histogram&#10;&#10;Description automatically generated"/>
                    <pic:cNvPicPr/>
                  </pic:nvPicPr>
                  <pic:blipFill>
                    <a:blip r:embed="rId39"/>
                    <a:stretch>
                      <a:fillRect/>
                    </a:stretch>
                  </pic:blipFill>
                  <pic:spPr>
                    <a:xfrm>
                      <a:off x="0" y="0"/>
                      <a:ext cx="5297350" cy="2255052"/>
                    </a:xfrm>
                    <a:prstGeom prst="rect">
                      <a:avLst/>
                    </a:prstGeom>
                  </pic:spPr>
                </pic:pic>
              </a:graphicData>
            </a:graphic>
          </wp:inline>
        </w:drawing>
      </w:r>
    </w:p>
    <w:p w14:paraId="16EA0BF8" w14:textId="40B6F737" w:rsidR="00A02F6D" w:rsidRDefault="00FC5388" w:rsidP="00A02F6D">
      <w:pPr>
        <w:tabs>
          <w:tab w:val="left" w:pos="720"/>
          <w:tab w:val="left" w:pos="1380"/>
        </w:tabs>
        <w:spacing w:after="0" w:line="276" w:lineRule="auto"/>
        <w:jc w:val="center"/>
        <w:rPr>
          <w:rFonts w:cs="Times New Roman"/>
          <w:szCs w:val="24"/>
        </w:rPr>
      </w:pPr>
      <w:bookmarkStart w:id="77" w:name="_Toc133858590"/>
      <w:r w:rsidRPr="00FC5388">
        <w:rPr>
          <w:b/>
          <w:bCs/>
        </w:rPr>
        <w:t xml:space="preserve">Figure </w:t>
      </w:r>
      <w:r w:rsidRPr="00FC5388">
        <w:rPr>
          <w:b/>
          <w:bCs/>
        </w:rPr>
        <w:fldChar w:fldCharType="begin"/>
      </w:r>
      <w:r w:rsidRPr="00FC5388">
        <w:rPr>
          <w:b/>
          <w:bCs/>
        </w:rPr>
        <w:instrText xml:space="preserve"> SEQ Figure \* ARABIC </w:instrText>
      </w:r>
      <w:r w:rsidRPr="00FC5388">
        <w:rPr>
          <w:b/>
          <w:bCs/>
        </w:rPr>
        <w:fldChar w:fldCharType="separate"/>
      </w:r>
      <w:r w:rsidR="008263B7">
        <w:rPr>
          <w:b/>
          <w:bCs/>
          <w:noProof/>
        </w:rPr>
        <w:t>30</w:t>
      </w:r>
      <w:r w:rsidRPr="00FC5388">
        <w:rPr>
          <w:b/>
          <w:bCs/>
        </w:rPr>
        <w:fldChar w:fldCharType="end"/>
      </w:r>
      <w:r w:rsidRPr="00FC5388">
        <w:rPr>
          <w:b/>
          <w:bCs/>
        </w:rPr>
        <w:t>.</w:t>
      </w:r>
      <w:r w:rsidRPr="00FC5388">
        <w:rPr>
          <w:rFonts w:cs="Times New Roman"/>
          <w:szCs w:val="24"/>
        </w:rPr>
        <w:t xml:space="preserve"> </w:t>
      </w:r>
      <w:r w:rsidRPr="00D3634B">
        <w:rPr>
          <w:rFonts w:cs="Times New Roman"/>
          <w:szCs w:val="24"/>
        </w:rPr>
        <w:t>The FE model’s predicted P</w:t>
      </w:r>
      <w:r w:rsidRPr="00D3634B">
        <w:rPr>
          <w:rFonts w:cs="Times New Roman"/>
          <w:szCs w:val="24"/>
          <w:vertAlign w:val="subscript"/>
        </w:rPr>
        <w:t>1</w:t>
      </w:r>
      <w:r w:rsidRPr="00D3634B">
        <w:rPr>
          <w:rFonts w:cs="Times New Roman"/>
          <w:szCs w:val="24"/>
        </w:rPr>
        <w:t xml:space="preserve"> pressure from the harmonic acoustic analysis for the open ear, foam, </w:t>
      </w:r>
      <w:r>
        <w:rPr>
          <w:rFonts w:cs="Times New Roman"/>
          <w:szCs w:val="24"/>
        </w:rPr>
        <w:t>CA</w:t>
      </w:r>
      <w:r w:rsidRPr="00D3634B">
        <w:rPr>
          <w:rFonts w:cs="Times New Roman"/>
          <w:szCs w:val="24"/>
        </w:rPr>
        <w:t xml:space="preserve">, and experimental </w:t>
      </w:r>
      <w:r>
        <w:rPr>
          <w:rFonts w:cs="Times New Roman"/>
          <w:szCs w:val="24"/>
        </w:rPr>
        <w:t>NA</w:t>
      </w:r>
      <w:r w:rsidRPr="00D3634B">
        <w:rPr>
          <w:rFonts w:cs="Times New Roman"/>
          <w:szCs w:val="24"/>
        </w:rPr>
        <w:t xml:space="preserve"> earplugs. </w:t>
      </w:r>
      <w:r>
        <w:rPr>
          <w:rFonts w:cs="Times New Roman"/>
          <w:szCs w:val="24"/>
        </w:rPr>
        <w:t>The</w:t>
      </w:r>
      <w:r w:rsidRPr="00D3634B">
        <w:rPr>
          <w:rFonts w:cs="Times New Roman"/>
          <w:szCs w:val="24"/>
        </w:rPr>
        <w:t xml:space="preserve"> P</w:t>
      </w:r>
      <w:r w:rsidRPr="00D3634B">
        <w:rPr>
          <w:rFonts w:cs="Times New Roman"/>
          <w:szCs w:val="24"/>
          <w:vertAlign w:val="subscript"/>
        </w:rPr>
        <w:t>1</w:t>
      </w:r>
      <w:r>
        <w:rPr>
          <w:rFonts w:cs="Times New Roman"/>
          <w:szCs w:val="24"/>
        </w:rPr>
        <w:t xml:space="preserve"> pressure</w:t>
      </w:r>
      <w:r w:rsidRPr="00D3634B">
        <w:rPr>
          <w:rFonts w:cs="Times New Roman"/>
          <w:szCs w:val="24"/>
        </w:rPr>
        <w:t xml:space="preserve"> when 90 dB of acoustic pressure is applied outside of </w:t>
      </w:r>
      <w:r>
        <w:rPr>
          <w:rFonts w:cs="Times New Roman"/>
          <w:szCs w:val="24"/>
        </w:rPr>
        <w:t xml:space="preserve">the </w:t>
      </w:r>
      <w:r w:rsidRPr="00D3634B">
        <w:rPr>
          <w:rFonts w:cs="Times New Roman"/>
          <w:szCs w:val="24"/>
        </w:rPr>
        <w:t xml:space="preserve">ear canal </w:t>
      </w:r>
      <w:r>
        <w:rPr>
          <w:rFonts w:cs="Times New Roman"/>
          <w:szCs w:val="24"/>
        </w:rPr>
        <w:t xml:space="preserve">is </w:t>
      </w:r>
      <w:r w:rsidRPr="00D3634B">
        <w:rPr>
          <w:rFonts w:cs="Times New Roman"/>
          <w:szCs w:val="24"/>
        </w:rPr>
        <w:t>without</w:t>
      </w:r>
      <w:r>
        <w:rPr>
          <w:rFonts w:cs="Times New Roman"/>
          <w:szCs w:val="24"/>
        </w:rPr>
        <w:t xml:space="preserve"> (a)</w:t>
      </w:r>
      <w:r w:rsidRPr="00D3634B">
        <w:rPr>
          <w:rFonts w:cs="Times New Roman"/>
          <w:szCs w:val="24"/>
        </w:rPr>
        <w:t xml:space="preserve"> </w:t>
      </w:r>
      <w:r>
        <w:rPr>
          <w:rFonts w:cs="Times New Roman"/>
          <w:szCs w:val="24"/>
        </w:rPr>
        <w:t>and with (b) BC</w:t>
      </w:r>
      <w:r w:rsidRPr="00D3634B">
        <w:rPr>
          <w:rFonts w:cs="Times New Roman"/>
          <w:szCs w:val="24"/>
        </w:rPr>
        <w:t xml:space="preserve"> stimulation</w:t>
      </w:r>
      <w:r>
        <w:rPr>
          <w:rFonts w:cs="Times New Roman"/>
          <w:szCs w:val="24"/>
        </w:rPr>
        <w:t xml:space="preserve"> is presented</w:t>
      </w:r>
      <w:r w:rsidR="00866E0B">
        <w:rPr>
          <w:rFonts w:cs="Times New Roman"/>
          <w:szCs w:val="24"/>
        </w:rPr>
        <w:t>.</w:t>
      </w:r>
      <w:bookmarkEnd w:id="77"/>
    </w:p>
    <w:p w14:paraId="62B2BEE5" w14:textId="77777777" w:rsidR="00A02F6D" w:rsidRDefault="00A02F6D" w:rsidP="00A02F6D">
      <w:pPr>
        <w:tabs>
          <w:tab w:val="left" w:pos="720"/>
          <w:tab w:val="left" w:pos="1380"/>
        </w:tabs>
        <w:spacing w:after="0" w:line="276" w:lineRule="auto"/>
        <w:jc w:val="center"/>
        <w:rPr>
          <w:rFonts w:cs="Times New Roman"/>
          <w:szCs w:val="24"/>
        </w:rPr>
      </w:pPr>
    </w:p>
    <w:p w14:paraId="356BAC55" w14:textId="4137E6CB" w:rsidR="00A02F6D" w:rsidRDefault="00A02F6D" w:rsidP="00A02F6D">
      <w:pPr>
        <w:tabs>
          <w:tab w:val="left" w:pos="720"/>
          <w:tab w:val="left" w:pos="1380"/>
        </w:tabs>
        <w:spacing w:after="0" w:line="480" w:lineRule="auto"/>
        <w:jc w:val="both"/>
        <w:rPr>
          <w:rFonts w:cs="Times New Roman"/>
          <w:szCs w:val="24"/>
        </w:rPr>
      </w:pPr>
      <w:r>
        <w:rPr>
          <w:rFonts w:cs="Times New Roman"/>
          <w:b/>
          <w:bCs/>
          <w:szCs w:val="24"/>
        </w:rPr>
        <w:tab/>
        <w:t>Fig. 3</w:t>
      </w:r>
      <w:r w:rsidR="005D4E28">
        <w:rPr>
          <w:rFonts w:cs="Times New Roman"/>
          <w:b/>
          <w:bCs/>
          <w:szCs w:val="24"/>
        </w:rPr>
        <w:t>1</w:t>
      </w:r>
      <w:r>
        <w:rPr>
          <w:rFonts w:cs="Times New Roman"/>
          <w:szCs w:val="24"/>
        </w:rPr>
        <w:t xml:space="preserve"> displays the SFP displacement amplitude in nanometers (nm) in the acoustic simulations with (</w:t>
      </w:r>
      <w:r w:rsidRPr="00320DA7">
        <w:rPr>
          <w:rFonts w:cs="Times New Roman"/>
          <w:b/>
          <w:bCs/>
          <w:szCs w:val="24"/>
        </w:rPr>
        <w:t xml:space="preserve">Fig. </w:t>
      </w:r>
      <w:r>
        <w:rPr>
          <w:rFonts w:cs="Times New Roman"/>
          <w:b/>
          <w:bCs/>
          <w:szCs w:val="24"/>
        </w:rPr>
        <w:t>3</w:t>
      </w:r>
      <w:r w:rsidR="005D4E28">
        <w:rPr>
          <w:rFonts w:cs="Times New Roman"/>
          <w:b/>
          <w:bCs/>
          <w:szCs w:val="24"/>
        </w:rPr>
        <w:t>1</w:t>
      </w:r>
      <w:r w:rsidRPr="00320DA7">
        <w:rPr>
          <w:rFonts w:cs="Times New Roman"/>
          <w:b/>
          <w:bCs/>
          <w:szCs w:val="24"/>
        </w:rPr>
        <w:t>(a)</w:t>
      </w:r>
      <w:r>
        <w:rPr>
          <w:rFonts w:cs="Times New Roman"/>
          <w:szCs w:val="24"/>
        </w:rPr>
        <w:t>) and without (</w:t>
      </w:r>
      <w:r w:rsidRPr="00320DA7">
        <w:rPr>
          <w:rFonts w:cs="Times New Roman"/>
          <w:b/>
          <w:bCs/>
          <w:szCs w:val="24"/>
        </w:rPr>
        <w:t xml:space="preserve">Fig. </w:t>
      </w:r>
      <w:r>
        <w:rPr>
          <w:rFonts w:cs="Times New Roman"/>
          <w:b/>
          <w:bCs/>
          <w:szCs w:val="24"/>
        </w:rPr>
        <w:t>3</w:t>
      </w:r>
      <w:r w:rsidR="005D4E28">
        <w:rPr>
          <w:rFonts w:cs="Times New Roman"/>
          <w:b/>
          <w:bCs/>
          <w:szCs w:val="24"/>
        </w:rPr>
        <w:t>1</w:t>
      </w:r>
      <w:r w:rsidRPr="00320DA7">
        <w:rPr>
          <w:rFonts w:cs="Times New Roman"/>
          <w:b/>
          <w:bCs/>
          <w:szCs w:val="24"/>
        </w:rPr>
        <w:t>(b)</w:t>
      </w:r>
      <w:r>
        <w:rPr>
          <w:rFonts w:cs="Times New Roman"/>
          <w:szCs w:val="24"/>
        </w:rPr>
        <w:t xml:space="preserve">) BC stimulation. Comparisons between both figures follow the same trends shown in </w:t>
      </w:r>
      <w:r w:rsidRPr="00D01A2C">
        <w:rPr>
          <w:rFonts w:cs="Times New Roman"/>
          <w:b/>
          <w:bCs/>
          <w:szCs w:val="24"/>
        </w:rPr>
        <w:t xml:space="preserve">Fig. </w:t>
      </w:r>
      <w:r w:rsidR="005D4E28">
        <w:rPr>
          <w:rFonts w:cs="Times New Roman"/>
          <w:b/>
          <w:bCs/>
          <w:szCs w:val="24"/>
        </w:rPr>
        <w:t>30</w:t>
      </w:r>
      <w:r>
        <w:rPr>
          <w:rFonts w:cs="Times New Roman"/>
          <w:szCs w:val="24"/>
        </w:rPr>
        <w:t>. In addition, peaks in SFP displacement amplitude occur at the same frequencies as the pressure monitors, with the exception of the open ear’s peak at 3 kHz. Instead, the open ear shows an increase in SFP displacement amplitude between 1 and 4 kHz compared to the amplitude before 1 kHz. In the open ear, SFP displacement amplitude begins to significantly decrease after 4 kHz, while in the earplug cases SFP displacement decreases after 3 kHz. The CA SFP displacement peak at 0.8 kHz of approximately 70 nm is the greatest displacement amplitude shown, which is not equivalent to the pressure peak of the CA earplug, which was lower than the foam and NA earplug peaks.</w:t>
      </w:r>
    </w:p>
    <w:p w14:paraId="59112B0A" w14:textId="77777777" w:rsidR="00A02F6D" w:rsidRDefault="00A02F6D">
      <w:pPr>
        <w:rPr>
          <w:rFonts w:cs="Times New Roman"/>
          <w:szCs w:val="24"/>
        </w:rPr>
      </w:pPr>
      <w:r>
        <w:rPr>
          <w:rFonts w:cs="Times New Roman"/>
          <w:szCs w:val="24"/>
        </w:rPr>
        <w:br w:type="page"/>
      </w:r>
    </w:p>
    <w:p w14:paraId="6087EC60" w14:textId="7E52469B" w:rsidR="00557F7B" w:rsidRPr="00A02F6D" w:rsidRDefault="00237ADA" w:rsidP="00A02F6D">
      <w:pPr>
        <w:tabs>
          <w:tab w:val="left" w:pos="720"/>
          <w:tab w:val="left" w:pos="1380"/>
        </w:tabs>
        <w:spacing w:after="0" w:line="276" w:lineRule="auto"/>
        <w:jc w:val="center"/>
        <w:rPr>
          <w:rFonts w:cs="Times New Roman"/>
          <w:szCs w:val="24"/>
        </w:rPr>
      </w:pPr>
      <w:r w:rsidRPr="00237ADA">
        <w:rPr>
          <w:rFonts w:cs="Times New Roman"/>
          <w:noProof/>
          <w:szCs w:val="24"/>
        </w:rPr>
        <w:lastRenderedPageBreak/>
        <w:drawing>
          <wp:inline distT="0" distB="0" distL="0" distR="0" wp14:anchorId="2BD9E638" wp14:editId="7F454EBD">
            <wp:extent cx="5135880" cy="2201771"/>
            <wp:effectExtent l="0" t="0" r="7620" b="8255"/>
            <wp:docPr id="1643990887" name="Picture 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90887" name="Picture 1" descr="Chart, histogram&#10;&#10;Description automatically generated"/>
                    <pic:cNvPicPr/>
                  </pic:nvPicPr>
                  <pic:blipFill>
                    <a:blip r:embed="rId40"/>
                    <a:stretch>
                      <a:fillRect/>
                    </a:stretch>
                  </pic:blipFill>
                  <pic:spPr>
                    <a:xfrm>
                      <a:off x="0" y="0"/>
                      <a:ext cx="5145834" cy="2206038"/>
                    </a:xfrm>
                    <a:prstGeom prst="rect">
                      <a:avLst/>
                    </a:prstGeom>
                  </pic:spPr>
                </pic:pic>
              </a:graphicData>
            </a:graphic>
          </wp:inline>
        </w:drawing>
      </w:r>
    </w:p>
    <w:p w14:paraId="4EADAE6B" w14:textId="156CAA69" w:rsidR="00DB6659" w:rsidRDefault="00557F7B" w:rsidP="00557F7B">
      <w:pPr>
        <w:tabs>
          <w:tab w:val="left" w:pos="720"/>
          <w:tab w:val="left" w:pos="1380"/>
        </w:tabs>
        <w:spacing w:after="0" w:line="276" w:lineRule="auto"/>
        <w:jc w:val="center"/>
        <w:rPr>
          <w:rFonts w:cs="Times New Roman"/>
          <w:szCs w:val="24"/>
        </w:rPr>
      </w:pPr>
      <w:bookmarkStart w:id="78" w:name="_Toc133858591"/>
      <w:r w:rsidRPr="00557F7B">
        <w:rPr>
          <w:b/>
          <w:bCs/>
        </w:rPr>
        <w:t xml:space="preserve">Figure </w:t>
      </w:r>
      <w:r w:rsidRPr="00557F7B">
        <w:rPr>
          <w:b/>
          <w:bCs/>
        </w:rPr>
        <w:fldChar w:fldCharType="begin"/>
      </w:r>
      <w:r w:rsidRPr="00557F7B">
        <w:rPr>
          <w:b/>
          <w:bCs/>
        </w:rPr>
        <w:instrText xml:space="preserve"> SEQ Figure \* ARABIC </w:instrText>
      </w:r>
      <w:r w:rsidRPr="00557F7B">
        <w:rPr>
          <w:b/>
          <w:bCs/>
        </w:rPr>
        <w:fldChar w:fldCharType="separate"/>
      </w:r>
      <w:r w:rsidR="008263B7">
        <w:rPr>
          <w:b/>
          <w:bCs/>
          <w:noProof/>
        </w:rPr>
        <w:t>31</w:t>
      </w:r>
      <w:r w:rsidRPr="00557F7B">
        <w:rPr>
          <w:b/>
          <w:bCs/>
        </w:rPr>
        <w:fldChar w:fldCharType="end"/>
      </w:r>
      <w:r w:rsidRPr="00557F7B">
        <w:rPr>
          <w:b/>
          <w:bCs/>
        </w:rPr>
        <w:t>.</w:t>
      </w:r>
      <w:r w:rsidRPr="00557F7B">
        <w:rPr>
          <w:rFonts w:cs="Times New Roman"/>
          <w:szCs w:val="24"/>
        </w:rPr>
        <w:t xml:space="preserve"> </w:t>
      </w:r>
      <w:r w:rsidRPr="00D3634B">
        <w:rPr>
          <w:rFonts w:cs="Times New Roman"/>
          <w:szCs w:val="24"/>
        </w:rPr>
        <w:t xml:space="preserve">The FE model’s predicted </w:t>
      </w:r>
      <w:r>
        <w:rPr>
          <w:rFonts w:cs="Times New Roman"/>
          <w:szCs w:val="24"/>
        </w:rPr>
        <w:t>SFP</w:t>
      </w:r>
      <w:r w:rsidRPr="00D3634B">
        <w:rPr>
          <w:rFonts w:cs="Times New Roman"/>
          <w:szCs w:val="24"/>
        </w:rPr>
        <w:t xml:space="preserve"> from the harmonic acoustic analysis for the open ear, foam, </w:t>
      </w:r>
      <w:r>
        <w:rPr>
          <w:rFonts w:cs="Times New Roman"/>
          <w:szCs w:val="24"/>
        </w:rPr>
        <w:t>CA</w:t>
      </w:r>
      <w:r w:rsidRPr="00D3634B">
        <w:rPr>
          <w:rFonts w:cs="Times New Roman"/>
          <w:szCs w:val="24"/>
        </w:rPr>
        <w:t xml:space="preserve">, and experimental </w:t>
      </w:r>
      <w:r>
        <w:rPr>
          <w:rFonts w:cs="Times New Roman"/>
          <w:szCs w:val="24"/>
        </w:rPr>
        <w:t>NA</w:t>
      </w:r>
      <w:r w:rsidRPr="00D3634B">
        <w:rPr>
          <w:rFonts w:cs="Times New Roman"/>
          <w:szCs w:val="24"/>
        </w:rPr>
        <w:t xml:space="preserve"> earplugs. </w:t>
      </w:r>
      <w:r>
        <w:rPr>
          <w:rFonts w:cs="Times New Roman"/>
          <w:szCs w:val="24"/>
        </w:rPr>
        <w:t>The</w:t>
      </w:r>
      <w:r w:rsidRPr="00D3634B">
        <w:rPr>
          <w:rFonts w:cs="Times New Roman"/>
          <w:szCs w:val="24"/>
        </w:rPr>
        <w:t xml:space="preserve"> </w:t>
      </w:r>
      <w:r>
        <w:rPr>
          <w:rFonts w:cs="Times New Roman"/>
          <w:szCs w:val="24"/>
        </w:rPr>
        <w:t>SFP displacement</w:t>
      </w:r>
      <w:r w:rsidRPr="00D3634B">
        <w:rPr>
          <w:rFonts w:cs="Times New Roman"/>
          <w:szCs w:val="24"/>
        </w:rPr>
        <w:t xml:space="preserve"> when 90 dB of acoustic pressure is applied outside of </w:t>
      </w:r>
      <w:r>
        <w:rPr>
          <w:rFonts w:cs="Times New Roman"/>
          <w:szCs w:val="24"/>
        </w:rPr>
        <w:t xml:space="preserve">the </w:t>
      </w:r>
      <w:r w:rsidRPr="00D3634B">
        <w:rPr>
          <w:rFonts w:cs="Times New Roman"/>
          <w:szCs w:val="24"/>
        </w:rPr>
        <w:t xml:space="preserve">ear canal </w:t>
      </w:r>
      <w:r>
        <w:rPr>
          <w:rFonts w:cs="Times New Roman"/>
          <w:szCs w:val="24"/>
        </w:rPr>
        <w:t xml:space="preserve">is </w:t>
      </w:r>
      <w:r w:rsidRPr="00D3634B">
        <w:rPr>
          <w:rFonts w:cs="Times New Roman"/>
          <w:szCs w:val="24"/>
        </w:rPr>
        <w:t>without</w:t>
      </w:r>
      <w:r>
        <w:rPr>
          <w:rFonts w:cs="Times New Roman"/>
          <w:szCs w:val="24"/>
        </w:rPr>
        <w:t xml:space="preserve"> (a)</w:t>
      </w:r>
      <w:r w:rsidRPr="00D3634B">
        <w:rPr>
          <w:rFonts w:cs="Times New Roman"/>
          <w:szCs w:val="24"/>
        </w:rPr>
        <w:t xml:space="preserve"> </w:t>
      </w:r>
      <w:r>
        <w:rPr>
          <w:rFonts w:cs="Times New Roman"/>
          <w:szCs w:val="24"/>
        </w:rPr>
        <w:t>and with (b) BC</w:t>
      </w:r>
      <w:r w:rsidRPr="00D3634B">
        <w:rPr>
          <w:rFonts w:cs="Times New Roman"/>
          <w:szCs w:val="24"/>
        </w:rPr>
        <w:t xml:space="preserve"> stimulation</w:t>
      </w:r>
      <w:r>
        <w:rPr>
          <w:rFonts w:cs="Times New Roman"/>
          <w:szCs w:val="24"/>
        </w:rPr>
        <w:t xml:space="preserve"> is presented.</w:t>
      </w:r>
      <w:bookmarkEnd w:id="78"/>
    </w:p>
    <w:p w14:paraId="1E9D7BB9" w14:textId="77777777" w:rsidR="00DB6659" w:rsidRDefault="00DB6659" w:rsidP="00DB6659">
      <w:pPr>
        <w:tabs>
          <w:tab w:val="left" w:pos="720"/>
          <w:tab w:val="left" w:pos="1380"/>
        </w:tabs>
        <w:spacing w:after="0" w:line="276" w:lineRule="auto"/>
        <w:jc w:val="center"/>
        <w:rPr>
          <w:rFonts w:cs="Times New Roman"/>
          <w:szCs w:val="24"/>
        </w:rPr>
      </w:pPr>
    </w:p>
    <w:p w14:paraId="1C01C91C" w14:textId="66DA800D" w:rsidR="00344FC6" w:rsidRDefault="00FF1291" w:rsidP="00344FC6">
      <w:pPr>
        <w:tabs>
          <w:tab w:val="left" w:pos="720"/>
          <w:tab w:val="left" w:pos="1380"/>
        </w:tabs>
        <w:spacing w:after="0" w:line="480" w:lineRule="auto"/>
        <w:jc w:val="both"/>
        <w:rPr>
          <w:rFonts w:cs="Times New Roman"/>
          <w:szCs w:val="24"/>
        </w:rPr>
      </w:pPr>
      <w:r>
        <w:rPr>
          <w:rFonts w:cs="Times New Roman"/>
          <w:szCs w:val="24"/>
        </w:rPr>
        <w:tab/>
      </w:r>
      <w:r w:rsidR="00344FC6">
        <w:rPr>
          <w:rFonts w:cs="Times New Roman"/>
          <w:szCs w:val="24"/>
        </w:rPr>
        <w:t xml:space="preserve">The results obtained from the computational model clearly demonstrate the OE when earplugs are inserted into the EC. In each model where earplugs occluded the EC, the pressure in the EC showed a significant increase. The OE dominates pressure levels below 1 kHz. When BC stimulation was applied to the model, each earplug case demonstrated a peak increase of </w:t>
      </w:r>
      <w:r w:rsidR="00D50B17">
        <w:rPr>
          <w:rFonts w:cs="Times New Roman"/>
          <w:szCs w:val="24"/>
        </w:rPr>
        <w:t>approximately</w:t>
      </w:r>
      <w:r w:rsidR="00344FC6">
        <w:rPr>
          <w:rFonts w:cs="Times New Roman"/>
          <w:szCs w:val="24"/>
        </w:rPr>
        <w:t xml:space="preserve"> 20 dB</w:t>
      </w:r>
      <w:r w:rsidR="00D50B17">
        <w:rPr>
          <w:rFonts w:cs="Times New Roman"/>
          <w:szCs w:val="24"/>
        </w:rPr>
        <w:t>,</w:t>
      </w:r>
      <w:r w:rsidR="00344FC6">
        <w:rPr>
          <w:rFonts w:cs="Times New Roman"/>
          <w:szCs w:val="24"/>
        </w:rPr>
        <w:t xml:space="preserve"> above the open ear case. This is a known indicator of the OE in the literature.</w:t>
      </w:r>
      <w:r w:rsidR="000253BB">
        <w:rPr>
          <w:rFonts w:cs="Times New Roman"/>
          <w:szCs w:val="24"/>
        </w:rPr>
        <w:fldChar w:fldCharType="begin"/>
      </w:r>
      <w:r w:rsidR="006D3E17">
        <w:rPr>
          <w:rFonts w:cs="Times New Roman"/>
          <w:szCs w:val="24"/>
        </w:rPr>
        <w:instrText xml:space="preserve"> ADDIN ZOTERO_ITEM CSL_CITATION {"citationID":"a1pcoblfjt3","properties":{"formattedCitation":"\\super 67,68\\nosupersub{}","plainCitation":"67,68","noteIndex":0},"citationItems":[{"id":261,"uris":["http://zotero.org/users/local/VRyNeGwD/items/636BJSS3"],"itemData":{"id":261,"type":"article-journal","container-title":"The Journal of the Acoustical Society of America","DOI":"10.1121/1.1534606","ISSN":"0001-4966","issue":"2","journalAbbreviation":"The Journal of the Acoustical Society of America","language":"en","page":"902-913","source":"DOI.org (Crossref)","title":"Factors contributing to bone conduction: The outer ear","title-short":"Factors contributing to bone conduction","volume":"113","author":[{"family":"Stenfelt","given":"Stefan"},{"family":"Wild","given":"Timothy"},{"family":"Hato","given":"Naohito"},{"family":"Goode","given":"Richard L."}],"issued":{"date-parts":[["2003",2]]}},"label":"page"},{"id":260,"uris":["http://zotero.org/users/local/VRyNeGwD/items/9WRPBTVS"],"itemData":{"id":260,"type":"article-journal","container-title":"The Journal of the Acoustical Society of America","DOI":"10.1121/1.394046","ISSN":"0001-4966","issue":"2","journalAbbreviation":"The Journal of the Acoustical Society of America","language":"en","page":"505-527","source":"DOI.org (Crossref)","title":"The use of acoustical test fixtures for the measurement of hearing protector attenuation. Part II: Modeling the external ear, simulating bone conduction, and comparing test fixture and real‐ear data","title-short":"The use of acoustical test fixtures for the measurement of hearing protector attenuation. Part II","volume":"80","author":[{"family":"Schroeter","given":"Juergen"},{"family":"Poesselt","given":"Christoph"}],"issued":{"date-parts":[["1986",8]]}},"label":"page"}],"schema":"https://github.com/citation-style-language/schema/raw/master/csl-citation.json"} </w:instrText>
      </w:r>
      <w:r w:rsidR="000253BB">
        <w:rPr>
          <w:rFonts w:cs="Times New Roman"/>
          <w:szCs w:val="24"/>
        </w:rPr>
        <w:fldChar w:fldCharType="separate"/>
      </w:r>
      <w:r w:rsidR="006D3E17" w:rsidRPr="006D3E17">
        <w:rPr>
          <w:rFonts w:cs="Times New Roman"/>
          <w:szCs w:val="24"/>
          <w:vertAlign w:val="superscript"/>
        </w:rPr>
        <w:t>67,68</w:t>
      </w:r>
      <w:r w:rsidR="000253BB">
        <w:rPr>
          <w:rFonts w:cs="Times New Roman"/>
          <w:szCs w:val="24"/>
        </w:rPr>
        <w:fldChar w:fldCharType="end"/>
      </w:r>
      <w:r w:rsidR="00344FC6">
        <w:rPr>
          <w:rFonts w:cs="Times New Roman"/>
          <w:szCs w:val="24"/>
        </w:rPr>
        <w:t xml:space="preserve"> Th</w:t>
      </w:r>
      <w:r w:rsidR="00905470">
        <w:rPr>
          <w:rFonts w:cs="Times New Roman"/>
          <w:szCs w:val="24"/>
        </w:rPr>
        <w:t>e</w:t>
      </w:r>
      <w:r w:rsidR="00344FC6">
        <w:rPr>
          <w:rFonts w:cs="Times New Roman"/>
          <w:szCs w:val="24"/>
        </w:rPr>
        <w:t xml:space="preserve"> increase was greatest for the foam earplug, and lowest for the CA earplug. This likely reflects the presence of the central vent in the CA plug, which helps reduce some of the pressure buildup behind the earplug. The aerogel earplug demonstrated the greatest pressure attenuation effect of the three earplugs tested, but it also showed the greatest pressure increase when BC stimulation was applied. </w:t>
      </w:r>
    </w:p>
    <w:p w14:paraId="0B8CF42B" w14:textId="2420876E" w:rsidR="00344FC6" w:rsidRDefault="00344FC6" w:rsidP="00344FC6">
      <w:pPr>
        <w:tabs>
          <w:tab w:val="left" w:pos="720"/>
          <w:tab w:val="left" w:pos="1380"/>
        </w:tabs>
        <w:spacing w:after="0" w:line="480" w:lineRule="auto"/>
        <w:jc w:val="both"/>
        <w:rPr>
          <w:rFonts w:cs="Times New Roman"/>
          <w:szCs w:val="24"/>
        </w:rPr>
      </w:pPr>
      <w:r>
        <w:rPr>
          <w:rFonts w:cs="Times New Roman"/>
          <w:szCs w:val="24"/>
        </w:rPr>
        <w:tab/>
        <w:t>Comparing these results to those of Brummund et al.,</w:t>
      </w:r>
      <w:r>
        <w:rPr>
          <w:rFonts w:cs="Times New Roman"/>
          <w:szCs w:val="24"/>
        </w:rPr>
        <w:fldChar w:fldCharType="begin"/>
      </w:r>
      <w:r w:rsidR="006D3E17">
        <w:rPr>
          <w:rFonts w:cs="Times New Roman"/>
          <w:szCs w:val="24"/>
        </w:rPr>
        <w:instrText xml:space="preserve"> ADDIN ZOTERO_ITEM CSL_CITATION {"citationID":"a19easnuna1","properties":{"formattedCitation":"\\super 75\\nosupersub{}","plainCitation":"75","noteIndex":0},"citationItems":[{"id":257,"uris":["http://zotero.org/users/local/VRyNeGwD/items/G7K38VPD"],"itemData":{"id":257,"type":"article-journal","container-title":"The Journal of the Acoustical Society of America","DOI":"10.1121/1.4864484","ISSN":"0001-4966","issue":"3","journalAbbreviation":"The Journal of the Acoustical Society of America","language":"en","page":"1433-1444","source":"DOI.org (Crossref)","title":"Three-dimensional finite element modeling of the human external ear: Simulation study of the bone conduction occlusion effect","title-short":"Three-dimensional finite element modeling of the human external ear","volume":"135","author":[{"family":"Brummund","given":"Martin K."},{"family":"Sgard","given":"Franck"},{"family":"Petit","given":"Yvan"},{"family":"Laville","given":"Frédéric"}],"issued":{"date-parts":[["2014",3]]}}}],"schema":"https://github.com/citation-style-language/schema/raw/master/csl-citation.json"} </w:instrText>
      </w:r>
      <w:r>
        <w:rPr>
          <w:rFonts w:cs="Times New Roman"/>
          <w:szCs w:val="24"/>
        </w:rPr>
        <w:fldChar w:fldCharType="separate"/>
      </w:r>
      <w:r w:rsidR="006D3E17" w:rsidRPr="006D3E17">
        <w:rPr>
          <w:rFonts w:cs="Times New Roman"/>
          <w:szCs w:val="24"/>
          <w:vertAlign w:val="superscript"/>
        </w:rPr>
        <w:t>75</w:t>
      </w:r>
      <w:r>
        <w:rPr>
          <w:rFonts w:cs="Times New Roman"/>
          <w:szCs w:val="24"/>
        </w:rPr>
        <w:fldChar w:fldCharType="end"/>
      </w:r>
      <w:r>
        <w:rPr>
          <w:rFonts w:cs="Times New Roman"/>
          <w:szCs w:val="24"/>
        </w:rPr>
        <w:t xml:space="preserve"> the foam earplug results closely approximate the same pattern of OE increase. The Brummund paper reported the maximum occluded EC pressure (and therefore the greatest pressure increase resulting from the OE) occurring at approximately 0.125 kHz, whereas for the foam earplug in this </w:t>
      </w:r>
      <w:r>
        <w:rPr>
          <w:rFonts w:cs="Times New Roman"/>
          <w:szCs w:val="24"/>
        </w:rPr>
        <w:lastRenderedPageBreak/>
        <w:t>study had its maximum pressure peak at approximately 0.17 kHz. Like that paper, the OE’s influence gradually diminished as frequency increased, and the phenomenon did not cause a pressure increase after 1 kHz. This study builds on these results by illuminating that different materials and earplug geometries influence the nature of the OE. The aerogel earplug, which shared the geometry of the foam earplug, showed its maximum pressure peak at 0.5 kHz, demonstrating that the material plays an important role in the manifestation of this phenomenon. The CA earplug’s maximum pressure peak was located at 0.8 kHz, which is likely influenced by its silicone material but may also be affected by the unique geometry of the earplug. It is notable that the order of peak pressure frequencies, from lowest to highest, corresponds with the order of the Young’s moduli from lowest to highest. A more detailed analysis of the effect of occluding material on the OE might further elucidate this relationship.</w:t>
      </w:r>
    </w:p>
    <w:p w14:paraId="21CDF131" w14:textId="1032B900" w:rsidR="00AD3C0F" w:rsidRDefault="00733763" w:rsidP="00AD3C0F">
      <w:pPr>
        <w:tabs>
          <w:tab w:val="left" w:pos="720"/>
          <w:tab w:val="left" w:pos="1380"/>
        </w:tabs>
        <w:spacing w:after="0" w:line="480" w:lineRule="auto"/>
        <w:jc w:val="both"/>
        <w:rPr>
          <w:rFonts w:cs="Times New Roman"/>
          <w:szCs w:val="24"/>
        </w:rPr>
      </w:pPr>
      <w:r>
        <w:rPr>
          <w:rFonts w:cs="Times New Roman"/>
          <w:szCs w:val="24"/>
        </w:rPr>
        <w:tab/>
        <w:t xml:space="preserve">This is still a preliminary study, indicated by the instability of the results in </w:t>
      </w:r>
      <w:r w:rsidRPr="00733763">
        <w:rPr>
          <w:rFonts w:cs="Times New Roman"/>
          <w:b/>
          <w:bCs/>
          <w:szCs w:val="24"/>
        </w:rPr>
        <w:t xml:space="preserve">Figs. </w:t>
      </w:r>
      <w:r w:rsidR="005D4E28">
        <w:rPr>
          <w:rFonts w:cs="Times New Roman"/>
          <w:b/>
          <w:bCs/>
          <w:szCs w:val="24"/>
        </w:rPr>
        <w:t>30</w:t>
      </w:r>
      <w:r>
        <w:rPr>
          <w:rFonts w:cs="Times New Roman"/>
          <w:szCs w:val="24"/>
        </w:rPr>
        <w:t xml:space="preserve"> and </w:t>
      </w:r>
      <w:r w:rsidRPr="00733763">
        <w:rPr>
          <w:rFonts w:cs="Times New Roman"/>
          <w:b/>
          <w:bCs/>
          <w:szCs w:val="24"/>
        </w:rPr>
        <w:t>3</w:t>
      </w:r>
      <w:r w:rsidR="005D4E28">
        <w:rPr>
          <w:rFonts w:cs="Times New Roman"/>
          <w:b/>
          <w:bCs/>
          <w:szCs w:val="24"/>
        </w:rPr>
        <w:t>1</w:t>
      </w:r>
      <w:r>
        <w:rPr>
          <w:rFonts w:cs="Times New Roman"/>
          <w:szCs w:val="24"/>
        </w:rPr>
        <w:t xml:space="preserve">. </w:t>
      </w:r>
      <w:r w:rsidR="00905470">
        <w:rPr>
          <w:rFonts w:cs="Times New Roman"/>
          <w:szCs w:val="24"/>
        </w:rPr>
        <w:t xml:space="preserve">Further work </w:t>
      </w:r>
      <w:r w:rsidR="00BD1872">
        <w:rPr>
          <w:rFonts w:cs="Times New Roman"/>
          <w:szCs w:val="24"/>
        </w:rPr>
        <w:t xml:space="preserve">is needed to fully characterize </w:t>
      </w:r>
      <w:r w:rsidR="00905470">
        <w:rPr>
          <w:rFonts w:cs="Times New Roman"/>
          <w:szCs w:val="24"/>
        </w:rPr>
        <w:t xml:space="preserve">the OE </w:t>
      </w:r>
      <w:r w:rsidR="00BD1872">
        <w:rPr>
          <w:rFonts w:cs="Times New Roman"/>
          <w:szCs w:val="24"/>
        </w:rPr>
        <w:t>using FE modeling.</w:t>
      </w:r>
      <w:r w:rsidR="00042517">
        <w:rPr>
          <w:rFonts w:cs="Times New Roman"/>
          <w:szCs w:val="24"/>
        </w:rPr>
        <w:t xml:space="preserve"> </w:t>
      </w:r>
      <w:r w:rsidR="003267FD">
        <w:rPr>
          <w:rFonts w:cs="Times New Roman"/>
          <w:szCs w:val="24"/>
        </w:rPr>
        <w:t>The earplug materials, in particular the experimental NA earplug, need to be better described to</w:t>
      </w:r>
      <w:r w:rsidR="00425B34">
        <w:rPr>
          <w:rFonts w:cs="Times New Roman"/>
          <w:szCs w:val="24"/>
        </w:rPr>
        <w:t xml:space="preserve"> fully</w:t>
      </w:r>
      <w:r w:rsidR="003267FD">
        <w:rPr>
          <w:rFonts w:cs="Times New Roman"/>
          <w:szCs w:val="24"/>
        </w:rPr>
        <w:t xml:space="preserve"> account for their acoustic properties.</w:t>
      </w:r>
      <w:r w:rsidR="001E08C4">
        <w:rPr>
          <w:rFonts w:cs="Times New Roman"/>
          <w:szCs w:val="24"/>
        </w:rPr>
        <w:t xml:space="preserve"> In addition</w:t>
      </w:r>
      <w:r w:rsidR="00425B34">
        <w:rPr>
          <w:rFonts w:cs="Times New Roman"/>
          <w:szCs w:val="24"/>
        </w:rPr>
        <w:t xml:space="preserve">, experimental results measuring the pressure within the ear canal </w:t>
      </w:r>
      <w:r w:rsidR="00F05894">
        <w:rPr>
          <w:rFonts w:cs="Times New Roman"/>
          <w:szCs w:val="24"/>
        </w:rPr>
        <w:t xml:space="preserve">with earplugs inserted </w:t>
      </w:r>
      <w:r w:rsidR="00AD3C0F">
        <w:rPr>
          <w:rFonts w:cs="Times New Roman"/>
          <w:szCs w:val="24"/>
        </w:rPr>
        <w:t xml:space="preserve">need to be obtained in order to verify the modeling results. </w:t>
      </w:r>
      <w:r w:rsidR="003C2090">
        <w:rPr>
          <w:rFonts w:cs="Times New Roman"/>
          <w:szCs w:val="24"/>
        </w:rPr>
        <w:t>In addition,</w:t>
      </w:r>
      <w:r w:rsidR="001E08C4">
        <w:rPr>
          <w:rFonts w:cs="Times New Roman"/>
          <w:szCs w:val="24"/>
        </w:rPr>
        <w:t xml:space="preserve"> deeper study into the vibration of the</w:t>
      </w:r>
      <w:r w:rsidR="003C2090">
        <w:rPr>
          <w:rFonts w:cs="Times New Roman"/>
          <w:szCs w:val="24"/>
        </w:rPr>
        <w:t xml:space="preserve"> bony wall of the</w:t>
      </w:r>
      <w:r w:rsidR="001E08C4">
        <w:rPr>
          <w:rFonts w:cs="Times New Roman"/>
          <w:szCs w:val="24"/>
        </w:rPr>
        <w:t xml:space="preserve"> ear canal walls </w:t>
      </w:r>
      <w:r w:rsidR="00A15B82">
        <w:rPr>
          <w:rFonts w:cs="Times New Roman"/>
          <w:szCs w:val="24"/>
        </w:rPr>
        <w:t>is needed in order to develop a better BC input.</w:t>
      </w:r>
      <w:r w:rsidR="003C2090">
        <w:rPr>
          <w:rFonts w:cs="Times New Roman"/>
          <w:szCs w:val="24"/>
        </w:rPr>
        <w:t xml:space="preserve"> The </w:t>
      </w:r>
      <w:r w:rsidR="004F2DF4">
        <w:rPr>
          <w:rFonts w:cs="Times New Roman"/>
          <w:szCs w:val="24"/>
        </w:rPr>
        <w:t xml:space="preserve">vibration of the </w:t>
      </w:r>
      <w:r w:rsidR="003C2090">
        <w:rPr>
          <w:rFonts w:cs="Times New Roman"/>
          <w:szCs w:val="24"/>
        </w:rPr>
        <w:t xml:space="preserve">cartilaginous </w:t>
      </w:r>
      <w:r w:rsidR="004F2DF4">
        <w:rPr>
          <w:rFonts w:cs="Times New Roman"/>
          <w:szCs w:val="24"/>
        </w:rPr>
        <w:t>ear canal wall does not need to be measured, as the earplug seals the cartilage part of the canal, preventing it from influencing the air in the ear canal and thereby contributing to the OE.</w:t>
      </w:r>
    </w:p>
    <w:p w14:paraId="3BB4D68C" w14:textId="64EAE131" w:rsidR="00851659" w:rsidRDefault="00851659" w:rsidP="00AD3C0F">
      <w:pPr>
        <w:tabs>
          <w:tab w:val="left" w:pos="720"/>
          <w:tab w:val="left" w:pos="1380"/>
        </w:tabs>
        <w:spacing w:after="0" w:line="480" w:lineRule="auto"/>
        <w:jc w:val="both"/>
        <w:rPr>
          <w:rFonts w:cs="Times New Roman"/>
          <w:szCs w:val="24"/>
        </w:rPr>
      </w:pPr>
      <w:r>
        <w:rPr>
          <w:rFonts w:cs="Times New Roman"/>
          <w:szCs w:val="24"/>
        </w:rPr>
        <w:br w:type="page"/>
      </w:r>
    </w:p>
    <w:p w14:paraId="69BF6823" w14:textId="6C2A6147" w:rsidR="00C331D3" w:rsidRPr="00851659" w:rsidRDefault="00C331D3" w:rsidP="009A6EFF">
      <w:pPr>
        <w:pStyle w:val="Heading1"/>
        <w:jc w:val="left"/>
      </w:pPr>
      <w:bookmarkStart w:id="79" w:name="_Toc133858239"/>
      <w:r w:rsidRPr="00851659">
        <w:lastRenderedPageBreak/>
        <w:t>Chapter 4: Conclusions</w:t>
      </w:r>
      <w:bookmarkEnd w:id="79"/>
    </w:p>
    <w:p w14:paraId="0B4303F0" w14:textId="46C7AF44" w:rsidR="00C331D3" w:rsidRDefault="00C331D3" w:rsidP="001E3D11">
      <w:pPr>
        <w:pStyle w:val="Heading2"/>
      </w:pPr>
      <w:bookmarkStart w:id="80" w:name="_Toc133858240"/>
      <w:r>
        <w:t>4.1 Research Summary and Significance</w:t>
      </w:r>
      <w:bookmarkEnd w:id="80"/>
    </w:p>
    <w:p w14:paraId="39D02242" w14:textId="7D113B78" w:rsidR="0091189A" w:rsidRDefault="00C331D3" w:rsidP="001E3D11">
      <w:pPr>
        <w:tabs>
          <w:tab w:val="left" w:pos="720"/>
          <w:tab w:val="left" w:pos="1380"/>
        </w:tabs>
        <w:spacing w:after="0" w:line="480" w:lineRule="auto"/>
        <w:jc w:val="both"/>
        <w:rPr>
          <w:rFonts w:cs="Times New Roman"/>
          <w:szCs w:val="24"/>
        </w:rPr>
      </w:pPr>
      <w:r>
        <w:rPr>
          <w:rFonts w:cs="Times New Roman"/>
          <w:szCs w:val="24"/>
        </w:rPr>
        <w:tab/>
      </w:r>
      <w:r w:rsidR="00905470">
        <w:rPr>
          <w:rFonts w:cs="Times New Roman"/>
          <w:szCs w:val="24"/>
        </w:rPr>
        <w:t xml:space="preserve">This thesis </w:t>
      </w:r>
      <w:r w:rsidR="001332F3">
        <w:rPr>
          <w:rFonts w:cs="Times New Roman"/>
          <w:szCs w:val="24"/>
        </w:rPr>
        <w:t>details</w:t>
      </w:r>
      <w:r w:rsidR="00905470">
        <w:rPr>
          <w:rFonts w:cs="Times New Roman"/>
          <w:szCs w:val="24"/>
        </w:rPr>
        <w:t xml:space="preserve"> </w:t>
      </w:r>
      <w:r w:rsidR="004A7570">
        <w:rPr>
          <w:rFonts w:cs="Times New Roman"/>
          <w:szCs w:val="24"/>
        </w:rPr>
        <w:t xml:space="preserve">the creation, </w:t>
      </w:r>
      <w:r w:rsidR="00BE5981">
        <w:rPr>
          <w:rFonts w:cs="Times New Roman"/>
          <w:szCs w:val="24"/>
        </w:rPr>
        <w:t>analysis</w:t>
      </w:r>
      <w:r w:rsidR="00B96A9A">
        <w:rPr>
          <w:rFonts w:cs="Times New Roman"/>
          <w:szCs w:val="24"/>
        </w:rPr>
        <w:t>, validatio</w:t>
      </w:r>
      <w:r w:rsidR="00BE5981">
        <w:rPr>
          <w:rFonts w:cs="Times New Roman"/>
          <w:szCs w:val="24"/>
        </w:rPr>
        <w:t>n,</w:t>
      </w:r>
      <w:r w:rsidR="00B96A9A">
        <w:rPr>
          <w:rFonts w:cs="Times New Roman"/>
          <w:szCs w:val="24"/>
        </w:rPr>
        <w:t xml:space="preserve"> and application of a multiscale FE model of the</w:t>
      </w:r>
      <w:r w:rsidR="0091189A">
        <w:rPr>
          <w:rFonts w:cs="Times New Roman"/>
          <w:szCs w:val="24"/>
        </w:rPr>
        <w:t xml:space="preserve"> ear canal, middle ear, cochlea, </w:t>
      </w:r>
      <w:r w:rsidR="00B96A9A">
        <w:rPr>
          <w:rFonts w:cs="Times New Roman"/>
          <w:szCs w:val="24"/>
        </w:rPr>
        <w:t>OC</w:t>
      </w:r>
      <w:r w:rsidR="0091189A">
        <w:rPr>
          <w:rFonts w:cs="Times New Roman"/>
          <w:szCs w:val="24"/>
        </w:rPr>
        <w:t>, and cochlear hair cells</w:t>
      </w:r>
      <w:r w:rsidR="00BE5981">
        <w:rPr>
          <w:rFonts w:cs="Times New Roman"/>
          <w:szCs w:val="24"/>
        </w:rPr>
        <w:t xml:space="preserve"> for the purposes of simulating blast </w:t>
      </w:r>
      <w:r w:rsidR="00FF0145">
        <w:rPr>
          <w:rFonts w:cs="Times New Roman"/>
          <w:szCs w:val="24"/>
        </w:rPr>
        <w:t xml:space="preserve">wave </w:t>
      </w:r>
      <w:r w:rsidR="00BE5981">
        <w:rPr>
          <w:rFonts w:cs="Times New Roman"/>
          <w:szCs w:val="24"/>
        </w:rPr>
        <w:t>transmission through the ear.</w:t>
      </w:r>
      <w:r w:rsidR="00FF008B">
        <w:rPr>
          <w:rFonts w:cs="Times New Roman"/>
          <w:szCs w:val="24"/>
        </w:rPr>
        <w:t xml:space="preserve"> </w:t>
      </w:r>
      <w:r w:rsidR="004251FC">
        <w:rPr>
          <w:rFonts w:cs="Times New Roman"/>
          <w:szCs w:val="24"/>
        </w:rPr>
        <w:t xml:space="preserve">No other studies </w:t>
      </w:r>
      <w:r w:rsidR="0091189A">
        <w:rPr>
          <w:rFonts w:cs="Times New Roman"/>
          <w:szCs w:val="24"/>
        </w:rPr>
        <w:t xml:space="preserve">have developed </w:t>
      </w:r>
      <w:r w:rsidR="00632F99">
        <w:rPr>
          <w:rFonts w:cs="Times New Roman"/>
          <w:szCs w:val="24"/>
        </w:rPr>
        <w:t xml:space="preserve">a multiscale </w:t>
      </w:r>
      <w:r w:rsidR="001D0CF8">
        <w:rPr>
          <w:rFonts w:cs="Times New Roman"/>
          <w:szCs w:val="24"/>
        </w:rPr>
        <w:t xml:space="preserve">model unifying the cochlea and hair cell models </w:t>
      </w:r>
      <w:r w:rsidR="00BF043F">
        <w:rPr>
          <w:rFonts w:cs="Times New Roman"/>
          <w:szCs w:val="24"/>
        </w:rPr>
        <w:t xml:space="preserve">while modeling blast wave transmission. </w:t>
      </w:r>
      <w:r w:rsidR="00B723C3">
        <w:rPr>
          <w:rFonts w:cs="Times New Roman"/>
          <w:szCs w:val="24"/>
        </w:rPr>
        <w:t xml:space="preserve">The 3-chamber cochlea developed for this model </w:t>
      </w:r>
      <w:r w:rsidR="00C5464E">
        <w:rPr>
          <w:rFonts w:cs="Times New Roman"/>
          <w:szCs w:val="24"/>
        </w:rPr>
        <w:t xml:space="preserve">was validated against experimental measurements and </w:t>
      </w:r>
      <w:r w:rsidR="00B723C3">
        <w:rPr>
          <w:rFonts w:cs="Times New Roman"/>
          <w:szCs w:val="24"/>
        </w:rPr>
        <w:t xml:space="preserve">improved the accuracy of </w:t>
      </w:r>
      <w:r w:rsidR="00A6597F">
        <w:rPr>
          <w:rFonts w:cs="Times New Roman"/>
          <w:szCs w:val="24"/>
        </w:rPr>
        <w:t>the model’s results</w:t>
      </w:r>
      <w:r w:rsidR="00246C3E">
        <w:rPr>
          <w:rFonts w:cs="Times New Roman"/>
          <w:szCs w:val="24"/>
        </w:rPr>
        <w:t>. T</w:t>
      </w:r>
      <w:r w:rsidR="00A6597F">
        <w:rPr>
          <w:rFonts w:cs="Times New Roman"/>
          <w:szCs w:val="24"/>
        </w:rPr>
        <w:t>he OC model results</w:t>
      </w:r>
      <w:r w:rsidR="00246C3E">
        <w:rPr>
          <w:rFonts w:cs="Times New Roman"/>
          <w:szCs w:val="24"/>
        </w:rPr>
        <w:t>, while still preliminary,</w:t>
      </w:r>
      <w:r w:rsidR="00A6597F">
        <w:rPr>
          <w:rFonts w:cs="Times New Roman"/>
          <w:szCs w:val="24"/>
        </w:rPr>
        <w:t xml:space="preserve"> provide</w:t>
      </w:r>
      <w:r w:rsidR="00246C3E">
        <w:rPr>
          <w:rFonts w:cs="Times New Roman"/>
          <w:szCs w:val="24"/>
        </w:rPr>
        <w:t>d</w:t>
      </w:r>
      <w:r w:rsidR="00A6597F">
        <w:rPr>
          <w:rFonts w:cs="Times New Roman"/>
          <w:szCs w:val="24"/>
        </w:rPr>
        <w:t xml:space="preserve"> some early insight into the behavior of the sensory hair cells </w:t>
      </w:r>
      <w:r w:rsidR="00B85EEF">
        <w:rPr>
          <w:rFonts w:cs="Times New Roman"/>
          <w:szCs w:val="24"/>
        </w:rPr>
        <w:t>in response to blast overpressure</w:t>
      </w:r>
      <w:r w:rsidR="00A6597F">
        <w:rPr>
          <w:rFonts w:cs="Times New Roman"/>
          <w:szCs w:val="24"/>
        </w:rPr>
        <w:t>.</w:t>
      </w:r>
    </w:p>
    <w:p w14:paraId="62A4EE20" w14:textId="3B8E2BCF" w:rsidR="00075795" w:rsidRDefault="00BF46E3" w:rsidP="001E3D11">
      <w:pPr>
        <w:tabs>
          <w:tab w:val="left" w:pos="720"/>
          <w:tab w:val="left" w:pos="1380"/>
        </w:tabs>
        <w:spacing w:after="0" w:line="480" w:lineRule="auto"/>
        <w:jc w:val="both"/>
        <w:rPr>
          <w:rFonts w:cs="Times New Roman"/>
          <w:szCs w:val="24"/>
        </w:rPr>
      </w:pPr>
      <w:r>
        <w:rPr>
          <w:rFonts w:cs="Times New Roman"/>
          <w:szCs w:val="24"/>
        </w:rPr>
        <w:tab/>
        <w:t xml:space="preserve">The </w:t>
      </w:r>
      <w:r w:rsidR="005C7812">
        <w:rPr>
          <w:rFonts w:cs="Times New Roman"/>
          <w:szCs w:val="24"/>
        </w:rPr>
        <w:t xml:space="preserve">spiral </w:t>
      </w:r>
      <w:r>
        <w:rPr>
          <w:rFonts w:cs="Times New Roman"/>
          <w:szCs w:val="24"/>
        </w:rPr>
        <w:t>cochlea used in this FE model has 3-chambers</w:t>
      </w:r>
      <w:r w:rsidR="007370C6">
        <w:rPr>
          <w:rFonts w:cs="Times New Roman"/>
          <w:szCs w:val="24"/>
        </w:rPr>
        <w:t xml:space="preserve"> due to the inclusion of the RM, </w:t>
      </w:r>
      <w:r w:rsidR="00B85EEF">
        <w:rPr>
          <w:rFonts w:cs="Times New Roman"/>
          <w:szCs w:val="24"/>
        </w:rPr>
        <w:t>mimicking the anatomy of the human cochlea</w:t>
      </w:r>
      <w:r w:rsidR="007370C6">
        <w:rPr>
          <w:rFonts w:cs="Times New Roman"/>
          <w:szCs w:val="24"/>
        </w:rPr>
        <w:t>. This led to a relative increase in the SFP displacement</w:t>
      </w:r>
      <w:r w:rsidR="005C7812">
        <w:rPr>
          <w:rFonts w:cs="Times New Roman"/>
          <w:szCs w:val="24"/>
        </w:rPr>
        <w:t xml:space="preserve"> and decrease</w:t>
      </w:r>
      <w:r w:rsidR="005F7DB1">
        <w:rPr>
          <w:rFonts w:cs="Times New Roman"/>
          <w:szCs w:val="24"/>
        </w:rPr>
        <w:t>d</w:t>
      </w:r>
      <w:r w:rsidR="005C7812">
        <w:rPr>
          <w:rFonts w:cs="Times New Roman"/>
          <w:szCs w:val="24"/>
        </w:rPr>
        <w:t xml:space="preserve"> cochlear pressures, both of which were validated against measurements taken during blast tests. </w:t>
      </w:r>
      <w:r w:rsidR="003C43A4">
        <w:rPr>
          <w:rFonts w:cs="Times New Roman"/>
          <w:szCs w:val="24"/>
        </w:rPr>
        <w:t xml:space="preserve">The indicates that the </w:t>
      </w:r>
      <w:r w:rsidR="00CC0B65">
        <w:rPr>
          <w:rFonts w:cs="Times New Roman"/>
          <w:szCs w:val="24"/>
        </w:rPr>
        <w:t xml:space="preserve">presence of the </w:t>
      </w:r>
      <w:r w:rsidR="003C43A4">
        <w:rPr>
          <w:rFonts w:cs="Times New Roman"/>
          <w:szCs w:val="24"/>
        </w:rPr>
        <w:t xml:space="preserve">RM </w:t>
      </w:r>
      <w:r w:rsidR="00623A25">
        <w:rPr>
          <w:rFonts w:cs="Times New Roman"/>
          <w:szCs w:val="24"/>
        </w:rPr>
        <w:t xml:space="preserve">helped decrease the extremely high cochlear pressures observed in 2-chambered cochlea models. In addition, the </w:t>
      </w:r>
      <w:r w:rsidR="00644E10">
        <w:rPr>
          <w:rFonts w:cs="Times New Roman"/>
          <w:szCs w:val="24"/>
        </w:rPr>
        <w:t xml:space="preserve">role of the </w:t>
      </w:r>
      <w:r w:rsidR="00623A25">
        <w:rPr>
          <w:rFonts w:cs="Times New Roman"/>
          <w:szCs w:val="24"/>
        </w:rPr>
        <w:t>R</w:t>
      </w:r>
      <w:r w:rsidR="00CC0B65">
        <w:rPr>
          <w:rFonts w:cs="Times New Roman"/>
          <w:szCs w:val="24"/>
        </w:rPr>
        <w:t>M</w:t>
      </w:r>
      <w:r w:rsidR="00644E10">
        <w:rPr>
          <w:rFonts w:cs="Times New Roman"/>
          <w:szCs w:val="24"/>
        </w:rPr>
        <w:t xml:space="preserve"> in cochlear biomechanics was observed to be the</w:t>
      </w:r>
      <w:r w:rsidR="00623A25">
        <w:rPr>
          <w:rFonts w:cs="Times New Roman"/>
          <w:szCs w:val="24"/>
        </w:rPr>
        <w:t xml:space="preserve"> passive transmi</w:t>
      </w:r>
      <w:r w:rsidR="00644E10">
        <w:rPr>
          <w:rFonts w:cs="Times New Roman"/>
          <w:szCs w:val="24"/>
        </w:rPr>
        <w:t>ssion of</w:t>
      </w:r>
      <w:r w:rsidR="00623A25">
        <w:rPr>
          <w:rFonts w:cs="Times New Roman"/>
          <w:szCs w:val="24"/>
        </w:rPr>
        <w:t xml:space="preserve"> pressure from the SV to the SM</w:t>
      </w:r>
      <w:r w:rsidR="00644E10">
        <w:rPr>
          <w:rFonts w:cs="Times New Roman"/>
          <w:szCs w:val="24"/>
        </w:rPr>
        <w:t xml:space="preserve">. These </w:t>
      </w:r>
      <w:r w:rsidR="00087AB2">
        <w:rPr>
          <w:rFonts w:cs="Times New Roman"/>
          <w:szCs w:val="24"/>
        </w:rPr>
        <w:t xml:space="preserve">validated results were then applied to the prediction of auditory injury, assessed using </w:t>
      </w:r>
      <w:r w:rsidR="00B85EEF">
        <w:rPr>
          <w:rFonts w:cs="Times New Roman"/>
          <w:szCs w:val="24"/>
        </w:rPr>
        <w:t>middle ear tissue strain</w:t>
      </w:r>
      <w:r w:rsidR="00087AB2">
        <w:rPr>
          <w:rFonts w:cs="Times New Roman"/>
          <w:szCs w:val="24"/>
        </w:rPr>
        <w:t xml:space="preserve"> thresholds, ARUs, and the energy entering the cochlea. </w:t>
      </w:r>
    </w:p>
    <w:p w14:paraId="378C12F9" w14:textId="1DD01628" w:rsidR="006E3396" w:rsidRDefault="00C53A89" w:rsidP="001E3D11">
      <w:pPr>
        <w:tabs>
          <w:tab w:val="left" w:pos="720"/>
          <w:tab w:val="left" w:pos="1380"/>
        </w:tabs>
        <w:spacing w:after="0" w:line="480" w:lineRule="auto"/>
        <w:jc w:val="both"/>
        <w:rPr>
          <w:rFonts w:cs="Times New Roman"/>
          <w:szCs w:val="24"/>
        </w:rPr>
      </w:pPr>
      <w:r>
        <w:rPr>
          <w:rFonts w:cs="Times New Roman"/>
          <w:szCs w:val="24"/>
        </w:rPr>
        <w:tab/>
        <w:t xml:space="preserve">The cochlea’s BM displacement peaks </w:t>
      </w:r>
      <w:r w:rsidR="00B85EEF">
        <w:rPr>
          <w:rFonts w:cs="Times New Roman"/>
          <w:szCs w:val="24"/>
        </w:rPr>
        <w:t xml:space="preserve">at </w:t>
      </w:r>
      <w:r>
        <w:rPr>
          <w:rFonts w:cs="Times New Roman"/>
          <w:szCs w:val="24"/>
        </w:rPr>
        <w:t xml:space="preserve">16.75 mm from the </w:t>
      </w:r>
      <w:r w:rsidR="00B85EEF">
        <w:rPr>
          <w:rFonts w:cs="Times New Roman"/>
          <w:szCs w:val="24"/>
        </w:rPr>
        <w:t xml:space="preserve">BM </w:t>
      </w:r>
      <w:r>
        <w:rPr>
          <w:rFonts w:cs="Times New Roman"/>
          <w:szCs w:val="24"/>
        </w:rPr>
        <w:t xml:space="preserve">base were applied as input to </w:t>
      </w:r>
      <w:r w:rsidR="00332229">
        <w:rPr>
          <w:rFonts w:cs="Times New Roman"/>
          <w:szCs w:val="24"/>
        </w:rPr>
        <w:t>the OC model. The preliminary results obtained from this study could not be validated against experimental measurements</w:t>
      </w:r>
      <w:r w:rsidR="005724C4">
        <w:rPr>
          <w:rFonts w:cs="Times New Roman"/>
          <w:szCs w:val="24"/>
        </w:rPr>
        <w:t>. The results indicated r</w:t>
      </w:r>
      <w:r w:rsidR="000D03D2">
        <w:rPr>
          <w:rFonts w:cs="Times New Roman"/>
          <w:szCs w:val="24"/>
        </w:rPr>
        <w:t>adial variation in the behavior of OHCs and HBs</w:t>
      </w:r>
      <w:r w:rsidR="005724C4">
        <w:rPr>
          <w:rFonts w:cs="Times New Roman"/>
          <w:szCs w:val="24"/>
        </w:rPr>
        <w:t>, and t</w:t>
      </w:r>
      <w:r w:rsidR="000D03D2">
        <w:rPr>
          <w:rFonts w:cs="Times New Roman"/>
          <w:szCs w:val="24"/>
        </w:rPr>
        <w:t xml:space="preserve">he observed bending of the HBs between the TcM and </w:t>
      </w:r>
      <w:r w:rsidR="000D03D2">
        <w:rPr>
          <w:rFonts w:cs="Times New Roman"/>
          <w:szCs w:val="24"/>
        </w:rPr>
        <w:lastRenderedPageBreak/>
        <w:t>RL in the model results resemble</w:t>
      </w:r>
      <w:r w:rsidR="005724C4">
        <w:rPr>
          <w:rFonts w:cs="Times New Roman"/>
          <w:szCs w:val="24"/>
        </w:rPr>
        <w:t>d</w:t>
      </w:r>
      <w:r w:rsidR="000D03D2">
        <w:rPr>
          <w:rFonts w:cs="Times New Roman"/>
          <w:szCs w:val="24"/>
        </w:rPr>
        <w:t xml:space="preserve"> the “splaying out” of the stereocilia connecting both membranes observed in SEM images of blast-exposed cochleae.</w:t>
      </w:r>
    </w:p>
    <w:p w14:paraId="4E2E8C13" w14:textId="27DAC0D3" w:rsidR="00473425" w:rsidRDefault="00473425" w:rsidP="001E3D11">
      <w:pPr>
        <w:tabs>
          <w:tab w:val="left" w:pos="720"/>
          <w:tab w:val="left" w:pos="1380"/>
        </w:tabs>
        <w:spacing w:after="0" w:line="480" w:lineRule="auto"/>
        <w:jc w:val="both"/>
        <w:rPr>
          <w:rFonts w:cs="Times New Roman"/>
          <w:szCs w:val="24"/>
        </w:rPr>
      </w:pPr>
      <w:r>
        <w:rPr>
          <w:rFonts w:cs="Times New Roman"/>
          <w:szCs w:val="24"/>
        </w:rPr>
        <w:tab/>
      </w:r>
      <w:r w:rsidR="002B335E">
        <w:rPr>
          <w:rFonts w:cs="Times New Roman"/>
          <w:szCs w:val="24"/>
        </w:rPr>
        <w:t xml:space="preserve">Given the immense difficulty of observing the behavior of the hair cells and OC during blast wave transmission through the human ear, FE modeling is uniquely suited to predict and analyze the behavior of the OC. </w:t>
      </w:r>
      <w:r w:rsidR="00A5403F">
        <w:rPr>
          <w:rFonts w:cs="Times New Roman"/>
          <w:szCs w:val="24"/>
        </w:rPr>
        <w:t xml:space="preserve">The integration of the microscale model of the OC with the macroscale human ear model is an important step towards </w:t>
      </w:r>
      <w:r w:rsidR="00C540F1">
        <w:rPr>
          <w:rFonts w:cs="Times New Roman"/>
          <w:szCs w:val="24"/>
        </w:rPr>
        <w:t>fully predicting the OC behavior during blast wave transmission. The multiscale FE model of the human ear represents major progress for blast models and the understanding of the biomechanics and micromechanics of the ear.</w:t>
      </w:r>
    </w:p>
    <w:p w14:paraId="28B588DE" w14:textId="41A69E27" w:rsidR="00C331D3" w:rsidRDefault="00C331D3" w:rsidP="001E3D11">
      <w:pPr>
        <w:pStyle w:val="Heading2"/>
      </w:pPr>
      <w:bookmarkStart w:id="81" w:name="_Toc133858241"/>
      <w:r>
        <w:t>4.2 Future Study</w:t>
      </w:r>
      <w:bookmarkEnd w:id="81"/>
    </w:p>
    <w:p w14:paraId="29EF3D0D" w14:textId="6AD8446C" w:rsidR="00C331D3" w:rsidRDefault="00C331D3" w:rsidP="001E3D11">
      <w:pPr>
        <w:tabs>
          <w:tab w:val="left" w:pos="720"/>
          <w:tab w:val="left" w:pos="1380"/>
        </w:tabs>
        <w:spacing w:after="0" w:line="480" w:lineRule="auto"/>
        <w:jc w:val="both"/>
        <w:rPr>
          <w:rFonts w:cs="Times New Roman"/>
          <w:szCs w:val="24"/>
        </w:rPr>
      </w:pPr>
      <w:r>
        <w:rPr>
          <w:rFonts w:cs="Times New Roman"/>
          <w:szCs w:val="24"/>
        </w:rPr>
        <w:tab/>
      </w:r>
      <w:r w:rsidR="00C34FB9">
        <w:rPr>
          <w:rFonts w:cs="Times New Roman"/>
          <w:szCs w:val="24"/>
        </w:rPr>
        <w:t xml:space="preserve">Several major improvements can be made to the multiscale model of the ear. Specifically, </w:t>
      </w:r>
      <w:r w:rsidR="00CD5F08">
        <w:rPr>
          <w:rFonts w:cs="Times New Roman"/>
          <w:szCs w:val="24"/>
        </w:rPr>
        <w:t xml:space="preserve">the microscale OC model will be run transiently, using the full BM displacement results predicted by the macroscale cochlea. </w:t>
      </w:r>
      <w:r w:rsidR="0045227B">
        <w:rPr>
          <w:rFonts w:cs="Times New Roman"/>
          <w:szCs w:val="24"/>
        </w:rPr>
        <w:t xml:space="preserve">Additionally, the documented viscoelastic material </w:t>
      </w:r>
      <w:r w:rsidR="00F1050E">
        <w:rPr>
          <w:rFonts w:cs="Times New Roman"/>
          <w:szCs w:val="24"/>
        </w:rPr>
        <w:t>properties of</w:t>
      </w:r>
      <w:r w:rsidR="0045227B">
        <w:rPr>
          <w:rFonts w:cs="Times New Roman"/>
          <w:szCs w:val="24"/>
        </w:rPr>
        <w:t xml:space="preserve"> some of the </w:t>
      </w:r>
      <w:r w:rsidR="00B14E7A">
        <w:rPr>
          <w:rFonts w:cs="Times New Roman"/>
          <w:szCs w:val="24"/>
        </w:rPr>
        <w:t>membranes and tissues composing the OC can be implemented into the model.</w:t>
      </w:r>
      <w:r w:rsidR="00786DCE">
        <w:rPr>
          <w:rFonts w:cs="Times New Roman"/>
          <w:szCs w:val="24"/>
        </w:rPr>
        <w:t xml:space="preserve"> Orthotropic material properties of components, including the TM and OHCs, can be applied to the model as well.</w:t>
      </w:r>
    </w:p>
    <w:p w14:paraId="6FFAB4D6" w14:textId="4D1A2F07" w:rsidR="00C540F1" w:rsidRDefault="00C540F1" w:rsidP="001E3D11">
      <w:pPr>
        <w:tabs>
          <w:tab w:val="left" w:pos="720"/>
          <w:tab w:val="left" w:pos="1380"/>
        </w:tabs>
        <w:spacing w:after="0" w:line="480" w:lineRule="auto"/>
        <w:jc w:val="both"/>
        <w:rPr>
          <w:rFonts w:cs="Times New Roman"/>
          <w:szCs w:val="24"/>
        </w:rPr>
      </w:pPr>
      <w:r>
        <w:rPr>
          <w:rFonts w:cs="Times New Roman"/>
          <w:szCs w:val="24"/>
        </w:rPr>
        <w:tab/>
        <w:t xml:space="preserve">The OC behavior 16.75 mm from the base of the BM was simulated in this study. However, the BM displacement varies moving from the base to the apex of the cochlea. New models of the OC, corresponding to </w:t>
      </w:r>
      <w:r w:rsidR="00342A22">
        <w:rPr>
          <w:rFonts w:cs="Times New Roman"/>
          <w:szCs w:val="24"/>
        </w:rPr>
        <w:t xml:space="preserve">other </w:t>
      </w:r>
      <w:r w:rsidR="009D2EEC">
        <w:rPr>
          <w:rFonts w:cs="Times New Roman"/>
          <w:szCs w:val="24"/>
        </w:rPr>
        <w:t>locations</w:t>
      </w:r>
      <w:r>
        <w:rPr>
          <w:rFonts w:cs="Times New Roman"/>
          <w:szCs w:val="24"/>
        </w:rPr>
        <w:t xml:space="preserve"> </w:t>
      </w:r>
      <w:r w:rsidR="00342A22">
        <w:rPr>
          <w:rFonts w:cs="Times New Roman"/>
          <w:szCs w:val="24"/>
        </w:rPr>
        <w:t xml:space="preserve">of the BM such as the </w:t>
      </w:r>
      <w:r w:rsidR="00D20947">
        <w:rPr>
          <w:rFonts w:cs="Times New Roman"/>
          <w:szCs w:val="24"/>
        </w:rPr>
        <w:t>basal</w:t>
      </w:r>
      <w:r w:rsidR="00342A22">
        <w:rPr>
          <w:rFonts w:cs="Times New Roman"/>
          <w:szCs w:val="24"/>
        </w:rPr>
        <w:t xml:space="preserve"> turn and apex</w:t>
      </w:r>
      <w:r>
        <w:rPr>
          <w:rFonts w:cs="Times New Roman"/>
          <w:szCs w:val="24"/>
        </w:rPr>
        <w:t xml:space="preserve">, will be developed in order to </w:t>
      </w:r>
      <w:r w:rsidR="008E0DFC">
        <w:rPr>
          <w:rFonts w:cs="Times New Roman"/>
          <w:szCs w:val="24"/>
        </w:rPr>
        <w:t>observe the variation in OC behavior throughout the cochlea.</w:t>
      </w:r>
    </w:p>
    <w:p w14:paraId="2EF893B0" w14:textId="397EF9C7" w:rsidR="00B14E7A" w:rsidRDefault="00B14E7A" w:rsidP="001E3D11">
      <w:pPr>
        <w:tabs>
          <w:tab w:val="left" w:pos="720"/>
          <w:tab w:val="left" w:pos="1380"/>
        </w:tabs>
        <w:spacing w:after="0" w:line="480" w:lineRule="auto"/>
        <w:jc w:val="both"/>
        <w:rPr>
          <w:rFonts w:cs="Times New Roman"/>
          <w:szCs w:val="24"/>
        </w:rPr>
      </w:pPr>
      <w:r>
        <w:rPr>
          <w:rFonts w:cs="Times New Roman"/>
          <w:szCs w:val="24"/>
        </w:rPr>
        <w:tab/>
        <w:t xml:space="preserve">More experimental blast studies </w:t>
      </w:r>
      <w:r w:rsidR="00191AD6">
        <w:rPr>
          <w:rFonts w:cs="Times New Roman"/>
          <w:szCs w:val="24"/>
        </w:rPr>
        <w:t xml:space="preserve">would help to further validate the model. </w:t>
      </w:r>
      <w:r w:rsidR="005617DF">
        <w:rPr>
          <w:rFonts w:cs="Times New Roman"/>
          <w:szCs w:val="24"/>
        </w:rPr>
        <w:t>Measurements of the BM displacement during blast</w:t>
      </w:r>
      <w:r w:rsidR="00BF043F">
        <w:rPr>
          <w:rFonts w:cs="Times New Roman"/>
          <w:szCs w:val="24"/>
        </w:rPr>
        <w:t xml:space="preserve"> wave</w:t>
      </w:r>
      <w:r w:rsidR="005617DF">
        <w:rPr>
          <w:rFonts w:cs="Times New Roman"/>
          <w:szCs w:val="24"/>
        </w:rPr>
        <w:t xml:space="preserve"> transmission have not been </w:t>
      </w:r>
      <w:r w:rsidR="005617DF">
        <w:rPr>
          <w:rFonts w:cs="Times New Roman"/>
          <w:szCs w:val="24"/>
        </w:rPr>
        <w:lastRenderedPageBreak/>
        <w:t xml:space="preserve">published, </w:t>
      </w:r>
      <w:r w:rsidR="00B14880">
        <w:rPr>
          <w:rFonts w:cs="Times New Roman"/>
          <w:szCs w:val="24"/>
        </w:rPr>
        <w:t xml:space="preserve">preventing the BM results from being validated at this time. </w:t>
      </w:r>
      <w:r w:rsidR="000A2FFD">
        <w:rPr>
          <w:rFonts w:cs="Times New Roman"/>
          <w:szCs w:val="24"/>
        </w:rPr>
        <w:t>It is an even more daunting task to measure OC motion during blast</w:t>
      </w:r>
      <w:r w:rsidR="00BF043F">
        <w:rPr>
          <w:rFonts w:cs="Times New Roman"/>
          <w:szCs w:val="24"/>
        </w:rPr>
        <w:t xml:space="preserve"> wave</w:t>
      </w:r>
      <w:r w:rsidR="000A2FFD">
        <w:rPr>
          <w:rFonts w:cs="Times New Roman"/>
          <w:szCs w:val="24"/>
        </w:rPr>
        <w:t xml:space="preserve"> </w:t>
      </w:r>
      <w:r w:rsidR="001F08C5">
        <w:rPr>
          <w:rFonts w:cs="Times New Roman"/>
          <w:szCs w:val="24"/>
        </w:rPr>
        <w:t>transmission, but doing so would enable the microscale model results to be confirmed as well.</w:t>
      </w:r>
    </w:p>
    <w:p w14:paraId="6AC39260" w14:textId="49C414D4" w:rsidR="00ED0781" w:rsidRDefault="00C84FAC" w:rsidP="00914366">
      <w:pPr>
        <w:tabs>
          <w:tab w:val="left" w:pos="720"/>
          <w:tab w:val="left" w:pos="1380"/>
        </w:tabs>
        <w:spacing w:after="0" w:line="480" w:lineRule="auto"/>
        <w:jc w:val="both"/>
        <w:rPr>
          <w:rFonts w:cs="Times New Roman"/>
          <w:szCs w:val="24"/>
        </w:rPr>
      </w:pPr>
      <w:r>
        <w:rPr>
          <w:rFonts w:cs="Times New Roman"/>
          <w:szCs w:val="24"/>
        </w:rPr>
        <w:tab/>
      </w:r>
      <w:r w:rsidR="00E57370">
        <w:rPr>
          <w:rFonts w:cs="Times New Roman"/>
          <w:szCs w:val="24"/>
        </w:rPr>
        <w:t xml:space="preserve">The </w:t>
      </w:r>
      <w:r w:rsidR="004E3F16">
        <w:rPr>
          <w:rFonts w:cs="Times New Roman"/>
          <w:szCs w:val="24"/>
        </w:rPr>
        <w:t xml:space="preserve">likelihood of injury to the ear induced by blast wave transmission was predicted using the maximum strains of the TM and ISJ, ARUs, and </w:t>
      </w:r>
      <w:r>
        <w:rPr>
          <w:rFonts w:cs="Times New Roman"/>
          <w:szCs w:val="24"/>
        </w:rPr>
        <w:t xml:space="preserve">the energy entering the cochlea. </w:t>
      </w:r>
      <w:r w:rsidR="002E243F">
        <w:rPr>
          <w:rFonts w:cs="Times New Roman"/>
          <w:szCs w:val="24"/>
        </w:rPr>
        <w:t xml:space="preserve">More metrics indicating potential auditory injury should be explored and </w:t>
      </w:r>
      <w:r w:rsidR="001E3D11">
        <w:rPr>
          <w:rFonts w:cs="Times New Roman"/>
          <w:szCs w:val="24"/>
        </w:rPr>
        <w:t xml:space="preserve">examined using the results reported by the FE model. </w:t>
      </w:r>
      <w:r w:rsidR="00B154A3">
        <w:rPr>
          <w:rFonts w:cs="Times New Roman"/>
          <w:szCs w:val="24"/>
        </w:rPr>
        <w:t xml:space="preserve">In particular, given that the displacement and strain of the cochlear hair cells and HBs can be </w:t>
      </w:r>
      <w:r w:rsidR="00342A22">
        <w:rPr>
          <w:rFonts w:cs="Times New Roman"/>
          <w:szCs w:val="24"/>
        </w:rPr>
        <w:t>predicted</w:t>
      </w:r>
      <w:r w:rsidR="00B154A3">
        <w:rPr>
          <w:rFonts w:cs="Times New Roman"/>
          <w:szCs w:val="24"/>
        </w:rPr>
        <w:t xml:space="preserve"> using the OC model, </w:t>
      </w:r>
      <w:r w:rsidR="008434E3">
        <w:rPr>
          <w:rFonts w:cs="Times New Roman"/>
          <w:szCs w:val="24"/>
        </w:rPr>
        <w:t>the relationship between these measurements and sensorineural hearing loss should be established in order to better use the FE model to predict hearing loss. Additionally</w:t>
      </w:r>
      <w:r w:rsidR="001E3D11">
        <w:rPr>
          <w:rFonts w:cs="Times New Roman"/>
          <w:szCs w:val="24"/>
        </w:rPr>
        <w:t xml:space="preserve">, </w:t>
      </w:r>
      <w:r w:rsidR="00DE1B41">
        <w:rPr>
          <w:rFonts w:cs="Times New Roman"/>
          <w:szCs w:val="24"/>
        </w:rPr>
        <w:t xml:space="preserve">studies assessing the quality of earplugs and other HPDs can make use of the capabilities of the </w:t>
      </w:r>
      <w:r w:rsidR="002F6303">
        <w:rPr>
          <w:rFonts w:cs="Times New Roman"/>
          <w:szCs w:val="24"/>
        </w:rPr>
        <w:t xml:space="preserve">FE model. More improvements to the modeling of the OE, </w:t>
      </w:r>
      <w:r w:rsidR="008434E3">
        <w:rPr>
          <w:rFonts w:cs="Times New Roman"/>
          <w:szCs w:val="24"/>
        </w:rPr>
        <w:t xml:space="preserve">including the </w:t>
      </w:r>
      <w:r w:rsidR="0084620C">
        <w:rPr>
          <w:rFonts w:cs="Times New Roman"/>
          <w:szCs w:val="24"/>
        </w:rPr>
        <w:t>BC stimulation input, earplug material properties, and measurement of the inner ear behavior when earplugs are used</w:t>
      </w:r>
      <w:r w:rsidR="00B0567B">
        <w:rPr>
          <w:rFonts w:cs="Times New Roman"/>
          <w:szCs w:val="24"/>
        </w:rPr>
        <w:t xml:space="preserve"> are necessary. Experimental measurements of the ear canal pressure</w:t>
      </w:r>
      <w:r w:rsidR="009F1788">
        <w:rPr>
          <w:rFonts w:cs="Times New Roman"/>
          <w:szCs w:val="24"/>
        </w:rPr>
        <w:t xml:space="preserve"> and middle ear tissue displacements would enable the validation of the model’s results and help the model be more reliably applied to the development of improved HPDs.</w:t>
      </w:r>
    </w:p>
    <w:p w14:paraId="44D806E0" w14:textId="77777777" w:rsidR="00ED0781" w:rsidRPr="00C331D3" w:rsidRDefault="00ED0781" w:rsidP="00C331D3">
      <w:pPr>
        <w:tabs>
          <w:tab w:val="left" w:pos="720"/>
          <w:tab w:val="left" w:pos="1380"/>
        </w:tabs>
        <w:spacing w:after="0" w:line="480" w:lineRule="auto"/>
        <w:rPr>
          <w:rFonts w:cs="Times New Roman"/>
          <w:szCs w:val="24"/>
        </w:rPr>
      </w:pPr>
    </w:p>
    <w:p w14:paraId="4CFC33CE" w14:textId="3CC5F9C3" w:rsidR="00217A7A" w:rsidRDefault="00217A7A">
      <w:pPr>
        <w:rPr>
          <w:rFonts w:cs="Times New Roman"/>
          <w:szCs w:val="24"/>
        </w:rPr>
      </w:pPr>
      <w:r>
        <w:rPr>
          <w:rFonts w:cs="Times New Roman"/>
          <w:szCs w:val="24"/>
        </w:rPr>
        <w:br w:type="page"/>
      </w:r>
    </w:p>
    <w:p w14:paraId="158C39E0" w14:textId="3F76F93F" w:rsidR="000F1477" w:rsidRPr="00092F15" w:rsidRDefault="00092F15" w:rsidP="009A6EFF">
      <w:pPr>
        <w:pStyle w:val="Heading1"/>
        <w:jc w:val="left"/>
      </w:pPr>
      <w:bookmarkStart w:id="82" w:name="_Toc133858242"/>
      <w:r>
        <w:lastRenderedPageBreak/>
        <w:t>Bibliography</w:t>
      </w:r>
      <w:bookmarkEnd w:id="82"/>
    </w:p>
    <w:p w14:paraId="55A67ED4" w14:textId="77777777" w:rsidR="00787444" w:rsidRPr="00787444" w:rsidRDefault="00745794" w:rsidP="00787444">
      <w:pPr>
        <w:pStyle w:val="Bibliography"/>
        <w:rPr>
          <w:rFonts w:cs="Times New Roman"/>
        </w:rPr>
      </w:pPr>
      <w:r w:rsidRPr="000D357D">
        <w:fldChar w:fldCharType="begin"/>
      </w:r>
      <w:r w:rsidR="00787444">
        <w:instrText xml:space="preserve"> ADDIN ZOTERO_BIBL {"uncited":[],"omitted":[],"custom":[]} CSL_BIBLIOGRAPHY </w:instrText>
      </w:r>
      <w:r w:rsidRPr="000D357D">
        <w:fldChar w:fldCharType="separate"/>
      </w:r>
      <w:r w:rsidR="00787444" w:rsidRPr="00787444">
        <w:rPr>
          <w:rFonts w:cs="Times New Roman"/>
        </w:rPr>
        <w:t>(1)</w:t>
      </w:r>
      <w:r w:rsidR="00787444" w:rsidRPr="00787444">
        <w:rPr>
          <w:rFonts w:cs="Times New Roman"/>
        </w:rPr>
        <w:tab/>
        <w:t xml:space="preserve">The Office of Performance Analysis. </w:t>
      </w:r>
      <w:r w:rsidR="00787444" w:rsidRPr="00787444">
        <w:rPr>
          <w:rFonts w:cs="Times New Roman"/>
          <w:i/>
          <w:iCs/>
        </w:rPr>
        <w:t>Veterans Benefit Administration Annual Benefits Report Fiscal Year 2022</w:t>
      </w:r>
      <w:r w:rsidR="00787444" w:rsidRPr="00787444">
        <w:rPr>
          <w:rFonts w:cs="Times New Roman"/>
        </w:rPr>
        <w:t>; U.S. Department of Veterans Affairs. https://www.benefits.va.gov/REPORTS/abr/docs/2022-abr.pdf (accessed 2022-09-13).</w:t>
      </w:r>
    </w:p>
    <w:p w14:paraId="6F5C7D21" w14:textId="77777777" w:rsidR="00787444" w:rsidRPr="00787444" w:rsidRDefault="00787444" w:rsidP="00787444">
      <w:pPr>
        <w:pStyle w:val="Bibliography"/>
        <w:rPr>
          <w:rFonts w:cs="Times New Roman"/>
        </w:rPr>
      </w:pPr>
      <w:r w:rsidRPr="00787444">
        <w:rPr>
          <w:rFonts w:cs="Times New Roman"/>
        </w:rPr>
        <w:t>(2)</w:t>
      </w:r>
      <w:r w:rsidRPr="00787444">
        <w:rPr>
          <w:rFonts w:cs="Times New Roman"/>
        </w:rPr>
        <w:tab/>
        <w:t xml:space="preserve">Mentel, K.; Ziriax, J.; Dachos, J.; Salunga, A.; Turner, H.; Sheffield, B.; Brungart, D. The Relationship between Speech Intelligibility and Operational Performance in a Simulated Naval Command Information Center. </w:t>
      </w:r>
      <w:r w:rsidRPr="00787444">
        <w:rPr>
          <w:rFonts w:cs="Times New Roman"/>
          <w:i/>
          <w:iCs/>
        </w:rPr>
        <w:t>Proceedings of the Human Factors and Ergonomics Society Annual Meeting</w:t>
      </w:r>
      <w:r w:rsidRPr="00787444">
        <w:rPr>
          <w:rFonts w:cs="Times New Roman"/>
        </w:rPr>
        <w:t xml:space="preserve"> </w:t>
      </w:r>
      <w:r w:rsidRPr="00787444">
        <w:rPr>
          <w:rFonts w:cs="Times New Roman"/>
          <w:b/>
          <w:bCs/>
        </w:rPr>
        <w:t>2013</w:t>
      </w:r>
      <w:r w:rsidRPr="00787444">
        <w:rPr>
          <w:rFonts w:cs="Times New Roman"/>
        </w:rPr>
        <w:t xml:space="preserve">, </w:t>
      </w:r>
      <w:r w:rsidRPr="00787444">
        <w:rPr>
          <w:rFonts w:cs="Times New Roman"/>
          <w:i/>
          <w:iCs/>
        </w:rPr>
        <w:t>57</w:t>
      </w:r>
      <w:r w:rsidRPr="00787444">
        <w:rPr>
          <w:rFonts w:cs="Times New Roman"/>
        </w:rPr>
        <w:t xml:space="preserve"> (1), 1204–1208. https://doi.org/10.1177/1541931213571268.</w:t>
      </w:r>
    </w:p>
    <w:p w14:paraId="4A394D54" w14:textId="77777777" w:rsidR="00787444" w:rsidRPr="00787444" w:rsidRDefault="00787444" w:rsidP="00787444">
      <w:pPr>
        <w:pStyle w:val="Bibliography"/>
        <w:rPr>
          <w:rFonts w:cs="Times New Roman"/>
        </w:rPr>
      </w:pPr>
      <w:r w:rsidRPr="00787444">
        <w:rPr>
          <w:rFonts w:cs="Times New Roman"/>
        </w:rPr>
        <w:t>(3)</w:t>
      </w:r>
      <w:r w:rsidRPr="00787444">
        <w:rPr>
          <w:rFonts w:cs="Times New Roman"/>
        </w:rPr>
        <w:tab/>
        <w:t xml:space="preserve">Sheffield, B.; Brungart, D.; Blank, A. The Effects of Hearing Impairment on Fire Team Performance in Dismounted Combat. </w:t>
      </w:r>
      <w:r w:rsidRPr="00787444">
        <w:rPr>
          <w:rFonts w:cs="Times New Roman"/>
          <w:i/>
          <w:iCs/>
        </w:rPr>
        <w:t>Proceedings of the Human Factors and Ergonomics Society Annual Meeting</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60</w:t>
      </w:r>
      <w:r w:rsidRPr="00787444">
        <w:rPr>
          <w:rFonts w:cs="Times New Roman"/>
        </w:rPr>
        <w:t xml:space="preserve"> (1), 1509–1513. https://doi.org/10.1177/1541931213601346.</w:t>
      </w:r>
    </w:p>
    <w:p w14:paraId="1358708D" w14:textId="77777777" w:rsidR="00787444" w:rsidRPr="00787444" w:rsidRDefault="00787444" w:rsidP="00787444">
      <w:pPr>
        <w:pStyle w:val="Bibliography"/>
        <w:rPr>
          <w:rFonts w:cs="Times New Roman"/>
        </w:rPr>
      </w:pPr>
      <w:r w:rsidRPr="00787444">
        <w:rPr>
          <w:rFonts w:cs="Times New Roman"/>
        </w:rPr>
        <w:t>(4)</w:t>
      </w:r>
      <w:r w:rsidRPr="00787444">
        <w:rPr>
          <w:rFonts w:cs="Times New Roman"/>
        </w:rPr>
        <w:tab/>
        <w:t xml:space="preserve">Quist-Hanssen, Sv.; Thorud, E.; Aasand, G. Noise-Induced Hearing Loss and the Comprehension of Speech in Noise. </w:t>
      </w:r>
      <w:r w:rsidRPr="00787444">
        <w:rPr>
          <w:rFonts w:cs="Times New Roman"/>
          <w:i/>
          <w:iCs/>
        </w:rPr>
        <w:t>Acta Oto-Laryngologica</w:t>
      </w:r>
      <w:r w:rsidRPr="00787444">
        <w:rPr>
          <w:rFonts w:cs="Times New Roman"/>
        </w:rPr>
        <w:t xml:space="preserve"> </w:t>
      </w:r>
      <w:r w:rsidRPr="00787444">
        <w:rPr>
          <w:rFonts w:cs="Times New Roman"/>
          <w:b/>
          <w:bCs/>
        </w:rPr>
        <w:t>1978</w:t>
      </w:r>
      <w:r w:rsidRPr="00787444">
        <w:rPr>
          <w:rFonts w:cs="Times New Roman"/>
        </w:rPr>
        <w:t xml:space="preserve">, </w:t>
      </w:r>
      <w:r w:rsidRPr="00787444">
        <w:rPr>
          <w:rFonts w:cs="Times New Roman"/>
          <w:i/>
          <w:iCs/>
        </w:rPr>
        <w:t>86</w:t>
      </w:r>
      <w:r w:rsidRPr="00787444">
        <w:rPr>
          <w:rFonts w:cs="Times New Roman"/>
        </w:rPr>
        <w:t xml:space="preserve"> (sup360), 90–95. https://doi.org/10.3109/00016487809123483.</w:t>
      </w:r>
    </w:p>
    <w:p w14:paraId="42E28D51" w14:textId="77777777" w:rsidR="00787444" w:rsidRPr="00787444" w:rsidRDefault="00787444" w:rsidP="00787444">
      <w:pPr>
        <w:pStyle w:val="Bibliography"/>
        <w:rPr>
          <w:rFonts w:cs="Times New Roman"/>
        </w:rPr>
      </w:pPr>
      <w:r w:rsidRPr="00787444">
        <w:rPr>
          <w:rFonts w:cs="Times New Roman"/>
        </w:rPr>
        <w:t>(5)</w:t>
      </w:r>
      <w:r w:rsidRPr="00787444">
        <w:rPr>
          <w:rFonts w:cs="Times New Roman"/>
        </w:rPr>
        <w:tab/>
        <w:t xml:space="preserve">Nordvik, Ø.; Laugen Heggdal, P. O.; Brännström, J.; Vassbotn, F.; Aarstad, A. K.; Aarstad, H. J. Generic Quality of Life in Persons with Hearing Loss: A Systematic Literature Review. </w:t>
      </w:r>
      <w:r w:rsidRPr="00787444">
        <w:rPr>
          <w:rFonts w:cs="Times New Roman"/>
          <w:i/>
          <w:iCs/>
        </w:rPr>
        <w:t>BMC Ear Nose Throat Disord</w:t>
      </w:r>
      <w:r w:rsidRPr="00787444">
        <w:rPr>
          <w:rFonts w:cs="Times New Roman"/>
        </w:rPr>
        <w:t xml:space="preserve"> </w:t>
      </w:r>
      <w:r w:rsidRPr="00787444">
        <w:rPr>
          <w:rFonts w:cs="Times New Roman"/>
          <w:b/>
          <w:bCs/>
        </w:rPr>
        <w:t>2018</w:t>
      </w:r>
      <w:r w:rsidRPr="00787444">
        <w:rPr>
          <w:rFonts w:cs="Times New Roman"/>
        </w:rPr>
        <w:t xml:space="preserve">, </w:t>
      </w:r>
      <w:r w:rsidRPr="00787444">
        <w:rPr>
          <w:rFonts w:cs="Times New Roman"/>
          <w:i/>
          <w:iCs/>
        </w:rPr>
        <w:t>18</w:t>
      </w:r>
      <w:r w:rsidRPr="00787444">
        <w:rPr>
          <w:rFonts w:cs="Times New Roman"/>
        </w:rPr>
        <w:t xml:space="preserve"> (1), 1–13. https://doi.org/10.1186/s12901-018-0051-6.</w:t>
      </w:r>
    </w:p>
    <w:p w14:paraId="085429D5" w14:textId="77777777" w:rsidR="00787444" w:rsidRPr="00787444" w:rsidRDefault="00787444" w:rsidP="00787444">
      <w:pPr>
        <w:pStyle w:val="Bibliography"/>
        <w:rPr>
          <w:rFonts w:cs="Times New Roman"/>
        </w:rPr>
      </w:pPr>
      <w:r w:rsidRPr="00787444">
        <w:rPr>
          <w:rFonts w:cs="Times New Roman"/>
        </w:rPr>
        <w:t>(6)</w:t>
      </w:r>
      <w:r w:rsidRPr="00787444">
        <w:rPr>
          <w:rFonts w:cs="Times New Roman"/>
        </w:rPr>
        <w:tab/>
        <w:t xml:space="preserve">Dougherty, A. L.; MacGregor, A. J.; Han, P. P.; Viirre, E.; Heltemes, K. J.; Galarneau, M. R. Blast-Related Ear Injuries among U.S. Military Personnel. </w:t>
      </w:r>
      <w:r w:rsidRPr="00787444">
        <w:rPr>
          <w:rFonts w:cs="Times New Roman"/>
          <w:i/>
          <w:iCs/>
        </w:rPr>
        <w:t>J Rehabil Res Dev</w:t>
      </w:r>
      <w:r w:rsidRPr="00787444">
        <w:rPr>
          <w:rFonts w:cs="Times New Roman"/>
        </w:rPr>
        <w:t xml:space="preserve"> </w:t>
      </w:r>
      <w:r w:rsidRPr="00787444">
        <w:rPr>
          <w:rFonts w:cs="Times New Roman"/>
          <w:b/>
          <w:bCs/>
        </w:rPr>
        <w:t>2013</w:t>
      </w:r>
      <w:r w:rsidRPr="00787444">
        <w:rPr>
          <w:rFonts w:cs="Times New Roman"/>
        </w:rPr>
        <w:t xml:space="preserve">, </w:t>
      </w:r>
      <w:r w:rsidRPr="00787444">
        <w:rPr>
          <w:rFonts w:cs="Times New Roman"/>
          <w:i/>
          <w:iCs/>
        </w:rPr>
        <w:t>50</w:t>
      </w:r>
      <w:r w:rsidRPr="00787444">
        <w:rPr>
          <w:rFonts w:cs="Times New Roman"/>
        </w:rPr>
        <w:t xml:space="preserve"> (6), 893–904. https://doi.org/10.1682/JRRD.2012.02.0024.</w:t>
      </w:r>
    </w:p>
    <w:p w14:paraId="1FD575D8" w14:textId="77777777" w:rsidR="00787444" w:rsidRPr="00787444" w:rsidRDefault="00787444" w:rsidP="00787444">
      <w:pPr>
        <w:pStyle w:val="Bibliography"/>
        <w:rPr>
          <w:rFonts w:cs="Times New Roman"/>
        </w:rPr>
      </w:pPr>
      <w:r w:rsidRPr="00787444">
        <w:rPr>
          <w:rFonts w:cs="Times New Roman"/>
        </w:rPr>
        <w:t>(7)</w:t>
      </w:r>
      <w:r w:rsidRPr="00787444">
        <w:rPr>
          <w:rFonts w:cs="Times New Roman"/>
        </w:rPr>
        <w:tab/>
        <w:t xml:space="preserve">Grant, K. W.; Kubli, L. R.; Phatak, S. A.; Galloza, H.; Brungart, D. S. Estimated Prevalence of Functional Hearing Difficulties in Blast-Exposed Service Members With Normal to Near–Normal-Hearing Thresholds. </w:t>
      </w:r>
      <w:r w:rsidRPr="00787444">
        <w:rPr>
          <w:rFonts w:cs="Times New Roman"/>
          <w:i/>
          <w:iCs/>
        </w:rPr>
        <w:t>Ear and Hearing</w:t>
      </w:r>
      <w:r w:rsidRPr="00787444">
        <w:rPr>
          <w:rFonts w:cs="Times New Roman"/>
        </w:rPr>
        <w:t xml:space="preserve"> </w:t>
      </w:r>
      <w:r w:rsidRPr="00787444">
        <w:rPr>
          <w:rFonts w:cs="Times New Roman"/>
          <w:b/>
          <w:bCs/>
        </w:rPr>
        <w:t>2021</w:t>
      </w:r>
      <w:r w:rsidRPr="00787444">
        <w:rPr>
          <w:rFonts w:cs="Times New Roman"/>
        </w:rPr>
        <w:t xml:space="preserve">, </w:t>
      </w:r>
      <w:r w:rsidRPr="00787444">
        <w:rPr>
          <w:rFonts w:cs="Times New Roman"/>
          <w:i/>
          <w:iCs/>
        </w:rPr>
        <w:t>42</w:t>
      </w:r>
      <w:r w:rsidRPr="00787444">
        <w:rPr>
          <w:rFonts w:cs="Times New Roman"/>
        </w:rPr>
        <w:t xml:space="preserve"> (6), 1615. https://doi.org/10.1097/AUD.0000000000001067.</w:t>
      </w:r>
    </w:p>
    <w:p w14:paraId="5B16B26A" w14:textId="77777777" w:rsidR="00787444" w:rsidRPr="00787444" w:rsidRDefault="00787444" w:rsidP="00787444">
      <w:pPr>
        <w:pStyle w:val="Bibliography"/>
        <w:rPr>
          <w:rFonts w:cs="Times New Roman"/>
        </w:rPr>
      </w:pPr>
      <w:r w:rsidRPr="00787444">
        <w:rPr>
          <w:rFonts w:cs="Times New Roman"/>
        </w:rPr>
        <w:t>(8)</w:t>
      </w:r>
      <w:r w:rsidRPr="00787444">
        <w:rPr>
          <w:rFonts w:cs="Times New Roman"/>
        </w:rPr>
        <w:tab/>
        <w:t xml:space="preserve">Stuhmiller, J. H.; Phillips, Y. Y.; Richmond, D. R. Chapter 7: THE PHYSICS AND MECHANISMS OF PRIMARY BLAST INJURY. In </w:t>
      </w:r>
      <w:r w:rsidRPr="00787444">
        <w:rPr>
          <w:rFonts w:cs="Times New Roman"/>
          <w:i/>
          <w:iCs/>
        </w:rPr>
        <w:t>Conventional Warfare: Ballistic, Blast, and Burn Injuries</w:t>
      </w:r>
      <w:r w:rsidRPr="00787444">
        <w:rPr>
          <w:rFonts w:cs="Times New Roman"/>
        </w:rPr>
        <w:t>; Office of the Surgeon General: Department of the Army: United States of America, 1991; pp 241–270.</w:t>
      </w:r>
    </w:p>
    <w:p w14:paraId="10C76946" w14:textId="77777777" w:rsidR="00787444" w:rsidRPr="00787444" w:rsidRDefault="00787444" w:rsidP="00787444">
      <w:pPr>
        <w:pStyle w:val="Bibliography"/>
        <w:rPr>
          <w:rFonts w:cs="Times New Roman"/>
        </w:rPr>
      </w:pPr>
      <w:r w:rsidRPr="00787444">
        <w:rPr>
          <w:rFonts w:cs="Times New Roman"/>
        </w:rPr>
        <w:t>(9)</w:t>
      </w:r>
      <w:r w:rsidRPr="00787444">
        <w:rPr>
          <w:rFonts w:cs="Times New Roman"/>
        </w:rPr>
        <w:tab/>
        <w:t xml:space="preserve">Jiang, S.; Smith, K.; Gan, R. Z. Dual-Laser Measurement and Finite Element Modeling of Human Tympanic Membrane Motion under Blast Exposure. </w:t>
      </w:r>
      <w:r w:rsidRPr="00787444">
        <w:rPr>
          <w:rFonts w:cs="Times New Roman"/>
          <w:i/>
          <w:iCs/>
        </w:rPr>
        <w:t>Hear. Res.</w:t>
      </w:r>
      <w:r w:rsidRPr="00787444">
        <w:rPr>
          <w:rFonts w:cs="Times New Roman"/>
        </w:rPr>
        <w:t xml:space="preserve"> </w:t>
      </w:r>
      <w:r w:rsidRPr="00787444">
        <w:rPr>
          <w:rFonts w:cs="Times New Roman"/>
          <w:b/>
          <w:bCs/>
        </w:rPr>
        <w:t>2019</w:t>
      </w:r>
      <w:r w:rsidRPr="00787444">
        <w:rPr>
          <w:rFonts w:cs="Times New Roman"/>
        </w:rPr>
        <w:t xml:space="preserve">, </w:t>
      </w:r>
      <w:r w:rsidRPr="00787444">
        <w:rPr>
          <w:rFonts w:cs="Times New Roman"/>
          <w:i/>
          <w:iCs/>
        </w:rPr>
        <w:t>378</w:t>
      </w:r>
      <w:r w:rsidRPr="00787444">
        <w:rPr>
          <w:rFonts w:cs="Times New Roman"/>
        </w:rPr>
        <w:t>, 43–52. https://doi.org/10.1016/j.heares.2018.12.003.</w:t>
      </w:r>
    </w:p>
    <w:p w14:paraId="4D1E50F6" w14:textId="77777777" w:rsidR="00787444" w:rsidRPr="00787444" w:rsidRDefault="00787444" w:rsidP="00787444">
      <w:pPr>
        <w:pStyle w:val="Bibliography"/>
        <w:rPr>
          <w:rFonts w:cs="Times New Roman"/>
        </w:rPr>
      </w:pPr>
      <w:r w:rsidRPr="00787444">
        <w:rPr>
          <w:rFonts w:cs="Times New Roman"/>
        </w:rPr>
        <w:t>(10)</w:t>
      </w:r>
      <w:r w:rsidRPr="00787444">
        <w:rPr>
          <w:rFonts w:cs="Times New Roman"/>
        </w:rPr>
        <w:tab/>
        <w:t xml:space="preserve">Jiang, S.; Dai, C.; Gan, R. Z. Dual-Laser Measurement of Human Stapes Footplate Motion under Blast Exposure. </w:t>
      </w:r>
      <w:r w:rsidRPr="00787444">
        <w:rPr>
          <w:rFonts w:cs="Times New Roman"/>
          <w:i/>
          <w:iCs/>
        </w:rPr>
        <w:t>Hear. Res.</w:t>
      </w:r>
      <w:r w:rsidRPr="00787444">
        <w:rPr>
          <w:rFonts w:cs="Times New Roman"/>
        </w:rPr>
        <w:t xml:space="preserve"> </w:t>
      </w:r>
      <w:r w:rsidRPr="00787444">
        <w:rPr>
          <w:rFonts w:cs="Times New Roman"/>
          <w:b/>
          <w:bCs/>
        </w:rPr>
        <w:t>2021</w:t>
      </w:r>
      <w:r w:rsidRPr="00787444">
        <w:rPr>
          <w:rFonts w:cs="Times New Roman"/>
        </w:rPr>
        <w:t xml:space="preserve">, </w:t>
      </w:r>
      <w:r w:rsidRPr="00787444">
        <w:rPr>
          <w:rFonts w:cs="Times New Roman"/>
          <w:i/>
          <w:iCs/>
        </w:rPr>
        <w:t>403</w:t>
      </w:r>
      <w:r w:rsidRPr="00787444">
        <w:rPr>
          <w:rFonts w:cs="Times New Roman"/>
        </w:rPr>
        <w:t>, 108177. https://doi.org/10.1016/j.heares.2021.108177.</w:t>
      </w:r>
    </w:p>
    <w:p w14:paraId="1F14BF7E" w14:textId="77777777" w:rsidR="00787444" w:rsidRPr="00787444" w:rsidRDefault="00787444" w:rsidP="00787444">
      <w:pPr>
        <w:pStyle w:val="Bibliography"/>
        <w:rPr>
          <w:rFonts w:cs="Times New Roman"/>
        </w:rPr>
      </w:pPr>
      <w:r w:rsidRPr="00787444">
        <w:rPr>
          <w:rFonts w:cs="Times New Roman"/>
        </w:rPr>
        <w:t>(11)</w:t>
      </w:r>
      <w:r w:rsidRPr="00787444">
        <w:rPr>
          <w:rFonts w:cs="Times New Roman"/>
        </w:rPr>
        <w:tab/>
        <w:t xml:space="preserve">Gan, R. Z.; Nakmali, D.; Ji, X. D.; Leckness, K.; Yokell, Z. Mechanical Damage of Tympanic Membrane in Relation to Impulse Pressure Waveform – A Study in Chinchillas. </w:t>
      </w:r>
      <w:r w:rsidRPr="00787444">
        <w:rPr>
          <w:rFonts w:cs="Times New Roman"/>
          <w:i/>
          <w:iCs/>
        </w:rPr>
        <w:t>Hear. Res.</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340</w:t>
      </w:r>
      <w:r w:rsidRPr="00787444">
        <w:rPr>
          <w:rFonts w:cs="Times New Roman"/>
        </w:rPr>
        <w:t>, 25–34. https://doi.org/10.1016/j.heares.2016.01.004.</w:t>
      </w:r>
    </w:p>
    <w:p w14:paraId="7A02FB3E" w14:textId="77777777" w:rsidR="00787444" w:rsidRPr="00787444" w:rsidRDefault="00787444" w:rsidP="00787444">
      <w:pPr>
        <w:pStyle w:val="Bibliography"/>
        <w:rPr>
          <w:rFonts w:cs="Times New Roman"/>
        </w:rPr>
      </w:pPr>
      <w:r w:rsidRPr="00787444">
        <w:rPr>
          <w:rFonts w:cs="Times New Roman"/>
        </w:rPr>
        <w:t>(12)</w:t>
      </w:r>
      <w:r w:rsidRPr="00787444">
        <w:rPr>
          <w:rFonts w:cs="Times New Roman"/>
        </w:rPr>
        <w:tab/>
        <w:t xml:space="preserve">Hickman, T. T.; Smalt, C.; Bobrow, J.; Quatieri, T.; Liberman, M. C. Blast-Induced Cochlear Synaptopathy in Chinchillas. </w:t>
      </w:r>
      <w:r w:rsidRPr="00787444">
        <w:rPr>
          <w:rFonts w:cs="Times New Roman"/>
          <w:i/>
          <w:iCs/>
        </w:rPr>
        <w:t>Sci. Rep.</w:t>
      </w:r>
      <w:r w:rsidRPr="00787444">
        <w:rPr>
          <w:rFonts w:cs="Times New Roman"/>
        </w:rPr>
        <w:t xml:space="preserve"> </w:t>
      </w:r>
      <w:r w:rsidRPr="00787444">
        <w:rPr>
          <w:rFonts w:cs="Times New Roman"/>
          <w:b/>
          <w:bCs/>
        </w:rPr>
        <w:t>2018</w:t>
      </w:r>
      <w:r w:rsidRPr="00787444">
        <w:rPr>
          <w:rFonts w:cs="Times New Roman"/>
        </w:rPr>
        <w:t xml:space="preserve">, </w:t>
      </w:r>
      <w:r w:rsidRPr="00787444">
        <w:rPr>
          <w:rFonts w:cs="Times New Roman"/>
          <w:i/>
          <w:iCs/>
        </w:rPr>
        <w:t>8</w:t>
      </w:r>
      <w:r w:rsidRPr="00787444">
        <w:rPr>
          <w:rFonts w:cs="Times New Roman"/>
        </w:rPr>
        <w:t xml:space="preserve"> (1), 10740. https://doi.org/10.1038/s41598-018-28924-7.</w:t>
      </w:r>
    </w:p>
    <w:p w14:paraId="5F6D7BBF" w14:textId="77777777" w:rsidR="00787444" w:rsidRPr="00787444" w:rsidRDefault="00787444" w:rsidP="00787444">
      <w:pPr>
        <w:pStyle w:val="Bibliography"/>
        <w:rPr>
          <w:rFonts w:cs="Times New Roman"/>
        </w:rPr>
      </w:pPr>
      <w:r w:rsidRPr="00787444">
        <w:rPr>
          <w:rFonts w:cs="Times New Roman"/>
        </w:rPr>
        <w:lastRenderedPageBreak/>
        <w:t>(13)</w:t>
      </w:r>
      <w:r w:rsidRPr="00787444">
        <w:rPr>
          <w:rFonts w:cs="Times New Roman"/>
        </w:rPr>
        <w:tab/>
        <w:t xml:space="preserve">Paik, C. B.; Pei, M.; Oghalai, J. S. Review of Blast Noise and the Auditory System. </w:t>
      </w:r>
      <w:r w:rsidRPr="00787444">
        <w:rPr>
          <w:rFonts w:cs="Times New Roman"/>
          <w:i/>
          <w:iCs/>
        </w:rPr>
        <w:t>Hear. Res.</w:t>
      </w:r>
      <w:r w:rsidRPr="00787444">
        <w:rPr>
          <w:rFonts w:cs="Times New Roman"/>
        </w:rPr>
        <w:t xml:space="preserve"> </w:t>
      </w:r>
      <w:r w:rsidRPr="00787444">
        <w:rPr>
          <w:rFonts w:cs="Times New Roman"/>
          <w:b/>
          <w:bCs/>
        </w:rPr>
        <w:t>2022</w:t>
      </w:r>
      <w:r w:rsidRPr="00787444">
        <w:rPr>
          <w:rFonts w:cs="Times New Roman"/>
        </w:rPr>
        <w:t>, 108459. https://doi.org/10.1016/j.heares.2022.108459.</w:t>
      </w:r>
    </w:p>
    <w:p w14:paraId="063142E7" w14:textId="77777777" w:rsidR="00787444" w:rsidRPr="00787444" w:rsidRDefault="00787444" w:rsidP="00787444">
      <w:pPr>
        <w:pStyle w:val="Bibliography"/>
        <w:rPr>
          <w:rFonts w:cs="Times New Roman"/>
        </w:rPr>
      </w:pPr>
      <w:r w:rsidRPr="00787444">
        <w:rPr>
          <w:rFonts w:cs="Times New Roman"/>
        </w:rPr>
        <w:t>(14)</w:t>
      </w:r>
      <w:r w:rsidRPr="00787444">
        <w:rPr>
          <w:rFonts w:cs="Times New Roman"/>
        </w:rPr>
        <w:tab/>
        <w:t xml:space="preserve">Böhnke, F.; Arnold, W. 3D-Finite Element Model of the Human Cochlea Including Fluid-Structure Couplings. </w:t>
      </w:r>
      <w:r w:rsidRPr="00787444">
        <w:rPr>
          <w:rFonts w:cs="Times New Roman"/>
          <w:i/>
          <w:iCs/>
        </w:rPr>
        <w:t>ORL</w:t>
      </w:r>
      <w:r w:rsidRPr="00787444">
        <w:rPr>
          <w:rFonts w:cs="Times New Roman"/>
        </w:rPr>
        <w:t xml:space="preserve"> </w:t>
      </w:r>
      <w:r w:rsidRPr="00787444">
        <w:rPr>
          <w:rFonts w:cs="Times New Roman"/>
          <w:b/>
          <w:bCs/>
        </w:rPr>
        <w:t>1999</w:t>
      </w:r>
      <w:r w:rsidRPr="00787444">
        <w:rPr>
          <w:rFonts w:cs="Times New Roman"/>
        </w:rPr>
        <w:t xml:space="preserve">, </w:t>
      </w:r>
      <w:r w:rsidRPr="00787444">
        <w:rPr>
          <w:rFonts w:cs="Times New Roman"/>
          <w:i/>
          <w:iCs/>
        </w:rPr>
        <w:t>61</w:t>
      </w:r>
      <w:r w:rsidRPr="00787444">
        <w:rPr>
          <w:rFonts w:cs="Times New Roman"/>
        </w:rPr>
        <w:t xml:space="preserve"> (5), 305–310. https://doi.org/10.1159/000027688.</w:t>
      </w:r>
    </w:p>
    <w:p w14:paraId="2AE05CB4" w14:textId="77777777" w:rsidR="00787444" w:rsidRPr="00787444" w:rsidRDefault="00787444" w:rsidP="00787444">
      <w:pPr>
        <w:pStyle w:val="Bibliography"/>
        <w:rPr>
          <w:rFonts w:cs="Times New Roman"/>
        </w:rPr>
      </w:pPr>
      <w:r w:rsidRPr="00787444">
        <w:rPr>
          <w:rFonts w:cs="Times New Roman"/>
        </w:rPr>
        <w:t>(15)</w:t>
      </w:r>
      <w:r w:rsidRPr="00787444">
        <w:rPr>
          <w:rFonts w:cs="Times New Roman"/>
        </w:rPr>
        <w:tab/>
        <w:t>Kim, N.; Homma, K.; Puria, S.; Steele, C. R.; Shera, C. A.; Olson, E. S. Bone Conduction Hearing: Three-Dimensional Finite Element Model of the Human Middle and Inner Ear; Williamstown, Massachusetts (USA), 2011; pp 340–345. https://doi.org/10.1063/1.3658108.</w:t>
      </w:r>
    </w:p>
    <w:p w14:paraId="7C51357C" w14:textId="77777777" w:rsidR="00787444" w:rsidRPr="00787444" w:rsidRDefault="00787444" w:rsidP="00787444">
      <w:pPr>
        <w:pStyle w:val="Bibliography"/>
        <w:rPr>
          <w:rFonts w:cs="Times New Roman"/>
        </w:rPr>
      </w:pPr>
      <w:r w:rsidRPr="00787444">
        <w:rPr>
          <w:rFonts w:cs="Times New Roman"/>
        </w:rPr>
        <w:t>(16)</w:t>
      </w:r>
      <w:r w:rsidRPr="00787444">
        <w:rPr>
          <w:rFonts w:cs="Times New Roman"/>
        </w:rPr>
        <w:tab/>
        <w:t xml:space="preserve">Zhang, X.; Gan, R. Z. A Comprehensive Model of Human Ear for Analysis of Implantable Hearing Devices. </w:t>
      </w:r>
      <w:r w:rsidRPr="00787444">
        <w:rPr>
          <w:rFonts w:cs="Times New Roman"/>
          <w:i/>
          <w:iCs/>
        </w:rPr>
        <w:t>IEEE Trans. Biomed. Eng.</w:t>
      </w:r>
      <w:r w:rsidRPr="00787444">
        <w:rPr>
          <w:rFonts w:cs="Times New Roman"/>
        </w:rPr>
        <w:t xml:space="preserve"> </w:t>
      </w:r>
      <w:r w:rsidRPr="00787444">
        <w:rPr>
          <w:rFonts w:cs="Times New Roman"/>
          <w:b/>
          <w:bCs/>
        </w:rPr>
        <w:t>2011</w:t>
      </w:r>
      <w:r w:rsidRPr="00787444">
        <w:rPr>
          <w:rFonts w:cs="Times New Roman"/>
        </w:rPr>
        <w:t xml:space="preserve">, </w:t>
      </w:r>
      <w:r w:rsidRPr="00787444">
        <w:rPr>
          <w:rFonts w:cs="Times New Roman"/>
          <w:i/>
          <w:iCs/>
        </w:rPr>
        <w:t>58</w:t>
      </w:r>
      <w:r w:rsidRPr="00787444">
        <w:rPr>
          <w:rFonts w:cs="Times New Roman"/>
        </w:rPr>
        <w:t xml:space="preserve"> (10), 3024–3027. https://doi.org/10.1109/TBME.2011.2159714.</w:t>
      </w:r>
    </w:p>
    <w:p w14:paraId="527DDCEB" w14:textId="77777777" w:rsidR="00787444" w:rsidRPr="00787444" w:rsidRDefault="00787444" w:rsidP="00787444">
      <w:pPr>
        <w:pStyle w:val="Bibliography"/>
        <w:rPr>
          <w:rFonts w:cs="Times New Roman"/>
        </w:rPr>
      </w:pPr>
      <w:r w:rsidRPr="00787444">
        <w:rPr>
          <w:rFonts w:cs="Times New Roman"/>
        </w:rPr>
        <w:t>(17)</w:t>
      </w:r>
      <w:r w:rsidRPr="00787444">
        <w:rPr>
          <w:rFonts w:cs="Times New Roman"/>
        </w:rPr>
        <w:tab/>
        <w:t xml:space="preserve">Zhang, X.; Gan, R. Z. Finite Element Modeling of Energy Absorbance in Normal and Disordered Human Ears. </w:t>
      </w:r>
      <w:r w:rsidRPr="00787444">
        <w:rPr>
          <w:rFonts w:cs="Times New Roman"/>
          <w:i/>
          <w:iCs/>
        </w:rPr>
        <w:t>Hear. Res.</w:t>
      </w:r>
      <w:r w:rsidRPr="00787444">
        <w:rPr>
          <w:rFonts w:cs="Times New Roman"/>
        </w:rPr>
        <w:t xml:space="preserve"> </w:t>
      </w:r>
      <w:r w:rsidRPr="00787444">
        <w:rPr>
          <w:rFonts w:cs="Times New Roman"/>
          <w:b/>
          <w:bCs/>
        </w:rPr>
        <w:t>2013</w:t>
      </w:r>
      <w:r w:rsidRPr="00787444">
        <w:rPr>
          <w:rFonts w:cs="Times New Roman"/>
        </w:rPr>
        <w:t xml:space="preserve">, </w:t>
      </w:r>
      <w:r w:rsidRPr="00787444">
        <w:rPr>
          <w:rFonts w:cs="Times New Roman"/>
          <w:i/>
          <w:iCs/>
        </w:rPr>
        <w:t>301</w:t>
      </w:r>
      <w:r w:rsidRPr="00787444">
        <w:rPr>
          <w:rFonts w:cs="Times New Roman"/>
        </w:rPr>
        <w:t>, 146–155. https://doi.org/10.1016/j.heares.2012.12.005.</w:t>
      </w:r>
    </w:p>
    <w:p w14:paraId="4190FB69" w14:textId="77777777" w:rsidR="00787444" w:rsidRPr="00787444" w:rsidRDefault="00787444" w:rsidP="00787444">
      <w:pPr>
        <w:pStyle w:val="Bibliography"/>
        <w:rPr>
          <w:rFonts w:cs="Times New Roman"/>
        </w:rPr>
      </w:pPr>
      <w:r w:rsidRPr="00787444">
        <w:rPr>
          <w:rFonts w:cs="Times New Roman"/>
        </w:rPr>
        <w:t>(18)</w:t>
      </w:r>
      <w:r w:rsidRPr="00787444">
        <w:rPr>
          <w:rFonts w:cs="Times New Roman"/>
        </w:rPr>
        <w:tab/>
        <w:t xml:space="preserve">Elliott, S. J.; Ni, G.; Mace, B. R.; Lineton, B. A Wave Finite Element Analysis of the Passive Cochlea. </w:t>
      </w:r>
      <w:r w:rsidRPr="00787444">
        <w:rPr>
          <w:rFonts w:cs="Times New Roman"/>
          <w:i/>
          <w:iCs/>
        </w:rPr>
        <w:t>Jou. Acoust. Soc. Am.</w:t>
      </w:r>
      <w:r w:rsidRPr="00787444">
        <w:rPr>
          <w:rFonts w:cs="Times New Roman"/>
        </w:rPr>
        <w:t xml:space="preserve"> </w:t>
      </w:r>
      <w:r w:rsidRPr="00787444">
        <w:rPr>
          <w:rFonts w:cs="Times New Roman"/>
          <w:b/>
          <w:bCs/>
        </w:rPr>
        <w:t>2013</w:t>
      </w:r>
      <w:r w:rsidRPr="00787444">
        <w:rPr>
          <w:rFonts w:cs="Times New Roman"/>
        </w:rPr>
        <w:t xml:space="preserve">, </w:t>
      </w:r>
      <w:r w:rsidRPr="00787444">
        <w:rPr>
          <w:rFonts w:cs="Times New Roman"/>
          <w:i/>
          <w:iCs/>
        </w:rPr>
        <w:t>133</w:t>
      </w:r>
      <w:r w:rsidRPr="00787444">
        <w:rPr>
          <w:rFonts w:cs="Times New Roman"/>
        </w:rPr>
        <w:t xml:space="preserve"> (3), 1535–1545. https://doi.org/10.1121/1.4790350.</w:t>
      </w:r>
    </w:p>
    <w:p w14:paraId="7209D564" w14:textId="77777777" w:rsidR="00787444" w:rsidRPr="00787444" w:rsidRDefault="00787444" w:rsidP="00787444">
      <w:pPr>
        <w:pStyle w:val="Bibliography"/>
        <w:rPr>
          <w:rFonts w:cs="Times New Roman"/>
        </w:rPr>
      </w:pPr>
      <w:r w:rsidRPr="00787444">
        <w:rPr>
          <w:rFonts w:cs="Times New Roman"/>
        </w:rPr>
        <w:t>(19)</w:t>
      </w:r>
      <w:r w:rsidRPr="00787444">
        <w:rPr>
          <w:rFonts w:cs="Times New Roman"/>
        </w:rPr>
        <w:tab/>
        <w:t xml:space="preserve">De Paolis, A.; Watanabe, H.; Nelson, J. T.; Bikson, M.; Packer, M.; Cardoso, L. Human Cochlear Hydrodynamics: A High-Resolution ΜCT-Based Finite Element Study. </w:t>
      </w:r>
      <w:r w:rsidRPr="00787444">
        <w:rPr>
          <w:rFonts w:cs="Times New Roman"/>
          <w:i/>
          <w:iCs/>
        </w:rPr>
        <w:t>Jou. Biomech.</w:t>
      </w:r>
      <w:r w:rsidRPr="00787444">
        <w:rPr>
          <w:rFonts w:cs="Times New Roman"/>
        </w:rPr>
        <w:t xml:space="preserve"> </w:t>
      </w:r>
      <w:r w:rsidRPr="00787444">
        <w:rPr>
          <w:rFonts w:cs="Times New Roman"/>
          <w:b/>
          <w:bCs/>
        </w:rPr>
        <w:t>2017</w:t>
      </w:r>
      <w:r w:rsidRPr="00787444">
        <w:rPr>
          <w:rFonts w:cs="Times New Roman"/>
        </w:rPr>
        <w:t xml:space="preserve">, </w:t>
      </w:r>
      <w:r w:rsidRPr="00787444">
        <w:rPr>
          <w:rFonts w:cs="Times New Roman"/>
          <w:i/>
          <w:iCs/>
        </w:rPr>
        <w:t>50</w:t>
      </w:r>
      <w:r w:rsidRPr="00787444">
        <w:rPr>
          <w:rFonts w:cs="Times New Roman"/>
        </w:rPr>
        <w:t>, 209–216. https://doi.org/10.1016/j.jbiomech.2016.11.020.</w:t>
      </w:r>
    </w:p>
    <w:p w14:paraId="7E4C4CE5" w14:textId="77777777" w:rsidR="00787444" w:rsidRPr="00787444" w:rsidRDefault="00787444" w:rsidP="00787444">
      <w:pPr>
        <w:pStyle w:val="Bibliography"/>
        <w:rPr>
          <w:rFonts w:cs="Times New Roman"/>
        </w:rPr>
      </w:pPr>
      <w:r w:rsidRPr="00787444">
        <w:rPr>
          <w:rFonts w:cs="Times New Roman"/>
        </w:rPr>
        <w:t>(20)</w:t>
      </w:r>
      <w:r w:rsidRPr="00787444">
        <w:rPr>
          <w:rFonts w:cs="Times New Roman"/>
        </w:rPr>
        <w:tab/>
        <w:t xml:space="preserve">Brown, M. A.; Ji, X. D.; Gan, R. Z. 3D Finite Element Modeling of Blast Wave Transmission from the External Ear to Cochlea. </w:t>
      </w:r>
      <w:r w:rsidRPr="00787444">
        <w:rPr>
          <w:rFonts w:cs="Times New Roman"/>
          <w:i/>
          <w:iCs/>
        </w:rPr>
        <w:t>Ann. Biomed. Eng.</w:t>
      </w:r>
      <w:r w:rsidRPr="00787444">
        <w:rPr>
          <w:rFonts w:cs="Times New Roman"/>
        </w:rPr>
        <w:t xml:space="preserve"> </w:t>
      </w:r>
      <w:r w:rsidRPr="00787444">
        <w:rPr>
          <w:rFonts w:cs="Times New Roman"/>
          <w:b/>
          <w:bCs/>
        </w:rPr>
        <w:t>2021</w:t>
      </w:r>
      <w:r w:rsidRPr="00787444">
        <w:rPr>
          <w:rFonts w:cs="Times New Roman"/>
        </w:rPr>
        <w:t xml:space="preserve">, </w:t>
      </w:r>
      <w:r w:rsidRPr="00787444">
        <w:rPr>
          <w:rFonts w:cs="Times New Roman"/>
          <w:i/>
          <w:iCs/>
        </w:rPr>
        <w:t>49</w:t>
      </w:r>
      <w:r w:rsidRPr="00787444">
        <w:rPr>
          <w:rFonts w:cs="Times New Roman"/>
        </w:rPr>
        <w:t xml:space="preserve"> (2), 757–768. https://doi.org/10.1007/s10439-020-02612-y.</w:t>
      </w:r>
    </w:p>
    <w:p w14:paraId="502ED8DD" w14:textId="77777777" w:rsidR="00787444" w:rsidRPr="00787444" w:rsidRDefault="00787444" w:rsidP="00787444">
      <w:pPr>
        <w:pStyle w:val="Bibliography"/>
        <w:rPr>
          <w:rFonts w:cs="Times New Roman"/>
        </w:rPr>
      </w:pPr>
      <w:r w:rsidRPr="00787444">
        <w:rPr>
          <w:rFonts w:cs="Times New Roman"/>
        </w:rPr>
        <w:t>(21)</w:t>
      </w:r>
      <w:r w:rsidRPr="00787444">
        <w:rPr>
          <w:rFonts w:cs="Times New Roman"/>
        </w:rPr>
        <w:tab/>
        <w:t xml:space="preserve">Brown, M. A.; Bradshaw, J. J.; Gan, R. Z. Three-Dimensional Finite Element Modeling of Blast Wave Transmission From the External Ear to a Spiral Cochlea. </w:t>
      </w:r>
      <w:r w:rsidRPr="00787444">
        <w:rPr>
          <w:rFonts w:cs="Times New Roman"/>
          <w:i/>
          <w:iCs/>
        </w:rPr>
        <w:t>Jou. Biomech. Eng.</w:t>
      </w:r>
      <w:r w:rsidRPr="00787444">
        <w:rPr>
          <w:rFonts w:cs="Times New Roman"/>
        </w:rPr>
        <w:t xml:space="preserve"> </w:t>
      </w:r>
      <w:r w:rsidRPr="00787444">
        <w:rPr>
          <w:rFonts w:cs="Times New Roman"/>
          <w:b/>
          <w:bCs/>
        </w:rPr>
        <w:t>2022</w:t>
      </w:r>
      <w:r w:rsidRPr="00787444">
        <w:rPr>
          <w:rFonts w:cs="Times New Roman"/>
        </w:rPr>
        <w:t xml:space="preserve">, </w:t>
      </w:r>
      <w:r w:rsidRPr="00787444">
        <w:rPr>
          <w:rFonts w:cs="Times New Roman"/>
          <w:i/>
          <w:iCs/>
        </w:rPr>
        <w:t>144</w:t>
      </w:r>
      <w:r w:rsidRPr="00787444">
        <w:rPr>
          <w:rFonts w:cs="Times New Roman"/>
        </w:rPr>
        <w:t xml:space="preserve"> (1), 014503. https://doi.org/10.1115/1.4051925.</w:t>
      </w:r>
    </w:p>
    <w:p w14:paraId="304270E0" w14:textId="77777777" w:rsidR="00787444" w:rsidRPr="00787444" w:rsidRDefault="00787444" w:rsidP="00787444">
      <w:pPr>
        <w:pStyle w:val="Bibliography"/>
        <w:rPr>
          <w:rFonts w:cs="Times New Roman"/>
        </w:rPr>
      </w:pPr>
      <w:r w:rsidRPr="00787444">
        <w:rPr>
          <w:rFonts w:cs="Times New Roman"/>
        </w:rPr>
        <w:t>(22)</w:t>
      </w:r>
      <w:r w:rsidRPr="00787444">
        <w:rPr>
          <w:rFonts w:cs="Times New Roman"/>
        </w:rPr>
        <w:tab/>
        <w:t xml:space="preserve">Gan, R. Z.; Reeves, B. P.; Wang, X. Modeling of Sound Transmission from Ear Canal to Cochlea. </w:t>
      </w:r>
      <w:r w:rsidRPr="00787444">
        <w:rPr>
          <w:rFonts w:cs="Times New Roman"/>
          <w:i/>
          <w:iCs/>
        </w:rPr>
        <w:t>Ann. Biomed. Eng.</w:t>
      </w:r>
      <w:r w:rsidRPr="00787444">
        <w:rPr>
          <w:rFonts w:cs="Times New Roman"/>
        </w:rPr>
        <w:t xml:space="preserve"> </w:t>
      </w:r>
      <w:r w:rsidRPr="00787444">
        <w:rPr>
          <w:rFonts w:cs="Times New Roman"/>
          <w:b/>
          <w:bCs/>
        </w:rPr>
        <w:t>2007</w:t>
      </w:r>
      <w:r w:rsidRPr="00787444">
        <w:rPr>
          <w:rFonts w:cs="Times New Roman"/>
        </w:rPr>
        <w:t xml:space="preserve">, </w:t>
      </w:r>
      <w:r w:rsidRPr="00787444">
        <w:rPr>
          <w:rFonts w:cs="Times New Roman"/>
          <w:i/>
          <w:iCs/>
        </w:rPr>
        <w:t>35</w:t>
      </w:r>
      <w:r w:rsidRPr="00787444">
        <w:rPr>
          <w:rFonts w:cs="Times New Roman"/>
        </w:rPr>
        <w:t xml:space="preserve"> (12), 2180–2195. https://doi.org/10.1007/s10439-007-9366-y.</w:t>
      </w:r>
    </w:p>
    <w:p w14:paraId="7FF10C00" w14:textId="77777777" w:rsidR="00787444" w:rsidRPr="00787444" w:rsidRDefault="00787444" w:rsidP="00787444">
      <w:pPr>
        <w:pStyle w:val="Bibliography"/>
        <w:rPr>
          <w:rFonts w:cs="Times New Roman"/>
        </w:rPr>
      </w:pPr>
      <w:r w:rsidRPr="00787444">
        <w:rPr>
          <w:rFonts w:cs="Times New Roman"/>
        </w:rPr>
        <w:t>(23)</w:t>
      </w:r>
      <w:r w:rsidRPr="00787444">
        <w:rPr>
          <w:rFonts w:cs="Times New Roman"/>
        </w:rPr>
        <w:tab/>
        <w:t xml:space="preserve">Gan, R. Z.; Feng, B.; Sun, Q. Three-Dimensional Finite Element Modeling of Human Ear for Sound Transmission. </w:t>
      </w:r>
      <w:r w:rsidRPr="00787444">
        <w:rPr>
          <w:rFonts w:cs="Times New Roman"/>
          <w:i/>
          <w:iCs/>
        </w:rPr>
        <w:t>Ann. Biomed. Eng.</w:t>
      </w:r>
      <w:r w:rsidRPr="00787444">
        <w:rPr>
          <w:rFonts w:cs="Times New Roman"/>
        </w:rPr>
        <w:t xml:space="preserve"> </w:t>
      </w:r>
      <w:r w:rsidRPr="00787444">
        <w:rPr>
          <w:rFonts w:cs="Times New Roman"/>
          <w:b/>
          <w:bCs/>
        </w:rPr>
        <w:t>2004</w:t>
      </w:r>
      <w:r w:rsidRPr="00787444">
        <w:rPr>
          <w:rFonts w:cs="Times New Roman"/>
        </w:rPr>
        <w:t xml:space="preserve">, </w:t>
      </w:r>
      <w:r w:rsidRPr="00787444">
        <w:rPr>
          <w:rFonts w:cs="Times New Roman"/>
          <w:i/>
          <w:iCs/>
        </w:rPr>
        <w:t>32</w:t>
      </w:r>
      <w:r w:rsidRPr="00787444">
        <w:rPr>
          <w:rFonts w:cs="Times New Roman"/>
        </w:rPr>
        <w:t xml:space="preserve"> (6), 847–859. https://doi.org/10.1023/B:ABME.0000030260.22737.53.</w:t>
      </w:r>
    </w:p>
    <w:p w14:paraId="5D6658E7" w14:textId="77777777" w:rsidR="00787444" w:rsidRPr="00787444" w:rsidRDefault="00787444" w:rsidP="00787444">
      <w:pPr>
        <w:pStyle w:val="Bibliography"/>
        <w:rPr>
          <w:rFonts w:cs="Times New Roman"/>
        </w:rPr>
      </w:pPr>
      <w:r w:rsidRPr="00787444">
        <w:rPr>
          <w:rFonts w:cs="Times New Roman"/>
        </w:rPr>
        <w:t>(24)</w:t>
      </w:r>
      <w:r w:rsidRPr="00787444">
        <w:rPr>
          <w:rFonts w:cs="Times New Roman"/>
        </w:rPr>
        <w:tab/>
        <w:t xml:space="preserve">Leckness, K.; Nakmali, D.; Gan, R. Z. Computational Modeling of Blast Wave Transmission Through Human Ear. </w:t>
      </w:r>
      <w:r w:rsidRPr="00787444">
        <w:rPr>
          <w:rFonts w:cs="Times New Roman"/>
          <w:i/>
          <w:iCs/>
        </w:rPr>
        <w:t>Mil. Med.</w:t>
      </w:r>
      <w:r w:rsidRPr="00787444">
        <w:rPr>
          <w:rFonts w:cs="Times New Roman"/>
        </w:rPr>
        <w:t xml:space="preserve"> </w:t>
      </w:r>
      <w:r w:rsidRPr="00787444">
        <w:rPr>
          <w:rFonts w:cs="Times New Roman"/>
          <w:b/>
          <w:bCs/>
        </w:rPr>
        <w:t>2018</w:t>
      </w:r>
      <w:r w:rsidRPr="00787444">
        <w:rPr>
          <w:rFonts w:cs="Times New Roman"/>
        </w:rPr>
        <w:t xml:space="preserve">, </w:t>
      </w:r>
      <w:r w:rsidRPr="00787444">
        <w:rPr>
          <w:rFonts w:cs="Times New Roman"/>
          <w:i/>
          <w:iCs/>
        </w:rPr>
        <w:t>183</w:t>
      </w:r>
      <w:r w:rsidRPr="00787444">
        <w:rPr>
          <w:rFonts w:cs="Times New Roman"/>
        </w:rPr>
        <w:t xml:space="preserve"> (suppl_1), 262–268. https://doi.org/10.1093/milmed/usx226.</w:t>
      </w:r>
    </w:p>
    <w:p w14:paraId="3A6D8E54" w14:textId="77777777" w:rsidR="00787444" w:rsidRPr="00787444" w:rsidRDefault="00787444" w:rsidP="00787444">
      <w:pPr>
        <w:pStyle w:val="Bibliography"/>
        <w:rPr>
          <w:rFonts w:cs="Times New Roman"/>
        </w:rPr>
      </w:pPr>
      <w:r w:rsidRPr="00787444">
        <w:rPr>
          <w:rFonts w:cs="Times New Roman"/>
        </w:rPr>
        <w:t>(25)</w:t>
      </w:r>
      <w:r w:rsidRPr="00787444">
        <w:rPr>
          <w:rFonts w:cs="Times New Roman"/>
        </w:rPr>
        <w:tab/>
        <w:t xml:space="preserve">Ramamoorthy, S.; Deo, N. V.; Grosh, K. A Mechano-Electro-Acoustical Model for the Cochlea: Response to Acoustic Stimuli. </w:t>
      </w:r>
      <w:r w:rsidRPr="00787444">
        <w:rPr>
          <w:rFonts w:cs="Times New Roman"/>
          <w:i/>
          <w:iCs/>
        </w:rPr>
        <w:t>Jou. Acoust. Soc. Am.</w:t>
      </w:r>
      <w:r w:rsidRPr="00787444">
        <w:rPr>
          <w:rFonts w:cs="Times New Roman"/>
        </w:rPr>
        <w:t xml:space="preserve"> </w:t>
      </w:r>
      <w:r w:rsidRPr="00787444">
        <w:rPr>
          <w:rFonts w:cs="Times New Roman"/>
          <w:b/>
          <w:bCs/>
        </w:rPr>
        <w:t>2007</w:t>
      </w:r>
      <w:r w:rsidRPr="00787444">
        <w:rPr>
          <w:rFonts w:cs="Times New Roman"/>
        </w:rPr>
        <w:t xml:space="preserve">, </w:t>
      </w:r>
      <w:r w:rsidRPr="00787444">
        <w:rPr>
          <w:rFonts w:cs="Times New Roman"/>
          <w:i/>
          <w:iCs/>
        </w:rPr>
        <w:t>121</w:t>
      </w:r>
      <w:r w:rsidRPr="00787444">
        <w:rPr>
          <w:rFonts w:cs="Times New Roman"/>
        </w:rPr>
        <w:t xml:space="preserve"> (5), 2758–2773. https://doi.org/10.1121/1.2713725.</w:t>
      </w:r>
    </w:p>
    <w:p w14:paraId="17FA0263" w14:textId="77777777" w:rsidR="00787444" w:rsidRPr="00787444" w:rsidRDefault="00787444" w:rsidP="00787444">
      <w:pPr>
        <w:pStyle w:val="Bibliography"/>
        <w:rPr>
          <w:rFonts w:cs="Times New Roman"/>
        </w:rPr>
      </w:pPr>
      <w:r w:rsidRPr="00787444">
        <w:rPr>
          <w:rFonts w:cs="Times New Roman"/>
        </w:rPr>
        <w:t>(26)</w:t>
      </w:r>
      <w:r w:rsidRPr="00787444">
        <w:rPr>
          <w:rFonts w:cs="Times New Roman"/>
        </w:rPr>
        <w:tab/>
        <w:t xml:space="preserve">Meaud, J.; Grosh, K. The Effect of Tectorial Membrane and Basilar Membrane Longitudinal Coupling in Cochlear Mechanics. </w:t>
      </w:r>
      <w:r w:rsidRPr="00787444">
        <w:rPr>
          <w:rFonts w:cs="Times New Roman"/>
          <w:i/>
          <w:iCs/>
        </w:rPr>
        <w:t>The Journal of the Acoustical Society of America</w:t>
      </w:r>
      <w:r w:rsidRPr="00787444">
        <w:rPr>
          <w:rFonts w:cs="Times New Roman"/>
        </w:rPr>
        <w:t xml:space="preserve"> </w:t>
      </w:r>
      <w:r w:rsidRPr="00787444">
        <w:rPr>
          <w:rFonts w:cs="Times New Roman"/>
          <w:b/>
          <w:bCs/>
        </w:rPr>
        <w:t>2010</w:t>
      </w:r>
      <w:r w:rsidRPr="00787444">
        <w:rPr>
          <w:rFonts w:cs="Times New Roman"/>
        </w:rPr>
        <w:t xml:space="preserve">, </w:t>
      </w:r>
      <w:r w:rsidRPr="00787444">
        <w:rPr>
          <w:rFonts w:cs="Times New Roman"/>
          <w:i/>
          <w:iCs/>
        </w:rPr>
        <w:t>127</w:t>
      </w:r>
      <w:r w:rsidRPr="00787444">
        <w:rPr>
          <w:rFonts w:cs="Times New Roman"/>
        </w:rPr>
        <w:t xml:space="preserve"> (3), 1411–1421. https://doi.org/10.1121/1.3290995.</w:t>
      </w:r>
    </w:p>
    <w:p w14:paraId="6D3A4995" w14:textId="77777777" w:rsidR="00787444" w:rsidRPr="00787444" w:rsidRDefault="00787444" w:rsidP="00787444">
      <w:pPr>
        <w:pStyle w:val="Bibliography"/>
        <w:rPr>
          <w:rFonts w:cs="Times New Roman"/>
        </w:rPr>
      </w:pPr>
      <w:r w:rsidRPr="00787444">
        <w:rPr>
          <w:rFonts w:cs="Times New Roman"/>
        </w:rPr>
        <w:t>(27)</w:t>
      </w:r>
      <w:r w:rsidRPr="00787444">
        <w:rPr>
          <w:rFonts w:cs="Times New Roman"/>
        </w:rPr>
        <w:tab/>
        <w:t xml:space="preserve">Zagadou, B. F.; Barbone, P. E.; Mountain, D. C. Elastic Properties of Organ of Corti Tissues from Point-Stiffness Measurement and Inverse Analysis. </w:t>
      </w:r>
      <w:r w:rsidRPr="00787444">
        <w:rPr>
          <w:rFonts w:cs="Times New Roman"/>
          <w:i/>
          <w:iCs/>
        </w:rPr>
        <w:t>Jou. Biomech.</w:t>
      </w:r>
      <w:r w:rsidRPr="00787444">
        <w:rPr>
          <w:rFonts w:cs="Times New Roman"/>
        </w:rPr>
        <w:t xml:space="preserve"> </w:t>
      </w:r>
      <w:r w:rsidRPr="00787444">
        <w:rPr>
          <w:rFonts w:cs="Times New Roman"/>
          <w:b/>
          <w:bCs/>
        </w:rPr>
        <w:t>2014</w:t>
      </w:r>
      <w:r w:rsidRPr="00787444">
        <w:rPr>
          <w:rFonts w:cs="Times New Roman"/>
        </w:rPr>
        <w:t xml:space="preserve">, </w:t>
      </w:r>
      <w:r w:rsidRPr="00787444">
        <w:rPr>
          <w:rFonts w:cs="Times New Roman"/>
          <w:i/>
          <w:iCs/>
        </w:rPr>
        <w:t>47</w:t>
      </w:r>
      <w:r w:rsidRPr="00787444">
        <w:rPr>
          <w:rFonts w:cs="Times New Roman"/>
        </w:rPr>
        <w:t xml:space="preserve"> (6), 1270–1277. https://doi.org/10.1016/j.jbiomech.2014.02.025.</w:t>
      </w:r>
    </w:p>
    <w:p w14:paraId="7025CD1E" w14:textId="77777777" w:rsidR="00787444" w:rsidRPr="00787444" w:rsidRDefault="00787444" w:rsidP="00787444">
      <w:pPr>
        <w:pStyle w:val="Bibliography"/>
        <w:rPr>
          <w:rFonts w:cs="Times New Roman"/>
        </w:rPr>
      </w:pPr>
      <w:r w:rsidRPr="00787444">
        <w:rPr>
          <w:rFonts w:cs="Times New Roman"/>
        </w:rPr>
        <w:lastRenderedPageBreak/>
        <w:t>(28)</w:t>
      </w:r>
      <w:r w:rsidRPr="00787444">
        <w:rPr>
          <w:rFonts w:cs="Times New Roman"/>
        </w:rPr>
        <w:tab/>
        <w:t xml:space="preserve">Sasmal, A.; Grosh, K. Unified Cochlear Model for Low- and High-Frequency Mammalian Hearing. </w:t>
      </w:r>
      <w:r w:rsidRPr="00787444">
        <w:rPr>
          <w:rFonts w:cs="Times New Roman"/>
          <w:i/>
          <w:iCs/>
        </w:rPr>
        <w:t>Proceedings of the National Academy of Sciences</w:t>
      </w:r>
      <w:r w:rsidRPr="00787444">
        <w:rPr>
          <w:rFonts w:cs="Times New Roman"/>
        </w:rPr>
        <w:t xml:space="preserve"> </w:t>
      </w:r>
      <w:r w:rsidRPr="00787444">
        <w:rPr>
          <w:rFonts w:cs="Times New Roman"/>
          <w:b/>
          <w:bCs/>
        </w:rPr>
        <w:t>2019</w:t>
      </w:r>
      <w:r w:rsidRPr="00787444">
        <w:rPr>
          <w:rFonts w:cs="Times New Roman"/>
        </w:rPr>
        <w:t xml:space="preserve">, </w:t>
      </w:r>
      <w:r w:rsidRPr="00787444">
        <w:rPr>
          <w:rFonts w:cs="Times New Roman"/>
          <w:i/>
          <w:iCs/>
        </w:rPr>
        <w:t>116</w:t>
      </w:r>
      <w:r w:rsidRPr="00787444">
        <w:rPr>
          <w:rFonts w:cs="Times New Roman"/>
        </w:rPr>
        <w:t xml:space="preserve"> (28), 13983–13988. https://doi.org/10.1073/pnas.1900695116.</w:t>
      </w:r>
    </w:p>
    <w:p w14:paraId="753AD8A1" w14:textId="77777777" w:rsidR="00787444" w:rsidRPr="00787444" w:rsidRDefault="00787444" w:rsidP="00787444">
      <w:pPr>
        <w:pStyle w:val="Bibliography"/>
        <w:rPr>
          <w:rFonts w:cs="Times New Roman"/>
        </w:rPr>
      </w:pPr>
      <w:r w:rsidRPr="00787444">
        <w:rPr>
          <w:rFonts w:cs="Times New Roman"/>
        </w:rPr>
        <w:t>(29)</w:t>
      </w:r>
      <w:r w:rsidRPr="00787444">
        <w:rPr>
          <w:rFonts w:cs="Times New Roman"/>
        </w:rPr>
        <w:tab/>
        <w:t xml:space="preserve">Wright, A. Dimensions of the Cochlear Stereocilia in Man and the Guinea Pig. </w:t>
      </w:r>
      <w:r w:rsidRPr="00787444">
        <w:rPr>
          <w:rFonts w:cs="Times New Roman"/>
          <w:i/>
          <w:iCs/>
        </w:rPr>
        <w:t>Hear Res</w:t>
      </w:r>
      <w:r w:rsidRPr="00787444">
        <w:rPr>
          <w:rFonts w:cs="Times New Roman"/>
        </w:rPr>
        <w:t xml:space="preserve"> </w:t>
      </w:r>
      <w:r w:rsidRPr="00787444">
        <w:rPr>
          <w:rFonts w:cs="Times New Roman"/>
          <w:b/>
          <w:bCs/>
        </w:rPr>
        <w:t>1984</w:t>
      </w:r>
      <w:r w:rsidRPr="00787444">
        <w:rPr>
          <w:rFonts w:cs="Times New Roman"/>
        </w:rPr>
        <w:t xml:space="preserve">, </w:t>
      </w:r>
      <w:r w:rsidRPr="00787444">
        <w:rPr>
          <w:rFonts w:cs="Times New Roman"/>
          <w:i/>
          <w:iCs/>
        </w:rPr>
        <w:t>13</w:t>
      </w:r>
      <w:r w:rsidRPr="00787444">
        <w:rPr>
          <w:rFonts w:cs="Times New Roman"/>
        </w:rPr>
        <w:t xml:space="preserve"> (1), 89–98. https://doi.org/10.1016/0378-5955(84)90099-6.</w:t>
      </w:r>
    </w:p>
    <w:p w14:paraId="6D958582" w14:textId="77777777" w:rsidR="00787444" w:rsidRPr="00787444" w:rsidRDefault="00787444" w:rsidP="00787444">
      <w:pPr>
        <w:pStyle w:val="Bibliography"/>
        <w:rPr>
          <w:rFonts w:cs="Times New Roman"/>
        </w:rPr>
      </w:pPr>
      <w:r w:rsidRPr="00787444">
        <w:rPr>
          <w:rFonts w:cs="Times New Roman"/>
        </w:rPr>
        <w:t>(30)</w:t>
      </w:r>
      <w:r w:rsidRPr="00787444">
        <w:rPr>
          <w:rFonts w:cs="Times New Roman"/>
        </w:rPr>
        <w:tab/>
        <w:t xml:space="preserve">Meenderink, S. W. F.; Shera, C. A.; Valero, M. D.; Liberman, M. C.; Abdala, C. Morphological Immaturity of the Neonatal Organ of Corti and Associated Structures in Humans. </w:t>
      </w:r>
      <w:r w:rsidRPr="00787444">
        <w:rPr>
          <w:rFonts w:cs="Times New Roman"/>
          <w:i/>
          <w:iCs/>
        </w:rPr>
        <w:t>JARO</w:t>
      </w:r>
      <w:r w:rsidRPr="00787444">
        <w:rPr>
          <w:rFonts w:cs="Times New Roman"/>
        </w:rPr>
        <w:t xml:space="preserve"> </w:t>
      </w:r>
      <w:r w:rsidRPr="00787444">
        <w:rPr>
          <w:rFonts w:cs="Times New Roman"/>
          <w:b/>
          <w:bCs/>
        </w:rPr>
        <w:t>2019</w:t>
      </w:r>
      <w:r w:rsidRPr="00787444">
        <w:rPr>
          <w:rFonts w:cs="Times New Roman"/>
        </w:rPr>
        <w:t xml:space="preserve">, </w:t>
      </w:r>
      <w:r w:rsidRPr="00787444">
        <w:rPr>
          <w:rFonts w:cs="Times New Roman"/>
          <w:i/>
          <w:iCs/>
        </w:rPr>
        <w:t>20</w:t>
      </w:r>
      <w:r w:rsidRPr="00787444">
        <w:rPr>
          <w:rFonts w:cs="Times New Roman"/>
        </w:rPr>
        <w:t xml:space="preserve"> (5), 461–474. https://doi.org/10.1007/s10162-019-00734-2.</w:t>
      </w:r>
    </w:p>
    <w:p w14:paraId="1C2FB128" w14:textId="77777777" w:rsidR="00787444" w:rsidRPr="00787444" w:rsidRDefault="00787444" w:rsidP="00787444">
      <w:pPr>
        <w:pStyle w:val="Bibliography"/>
        <w:rPr>
          <w:rFonts w:cs="Times New Roman"/>
        </w:rPr>
      </w:pPr>
      <w:r w:rsidRPr="00787444">
        <w:rPr>
          <w:rFonts w:cs="Times New Roman"/>
        </w:rPr>
        <w:t>(31)</w:t>
      </w:r>
      <w:r w:rsidRPr="00787444">
        <w:rPr>
          <w:rFonts w:cs="Times New Roman"/>
        </w:rPr>
        <w:tab/>
        <w:t xml:space="preserve">Kolston, P. J.; Ashmore, J. F. Finite Element Micromechanical Modeling of the Cochlea in Three Dimensions. </w:t>
      </w:r>
      <w:r w:rsidRPr="00787444">
        <w:rPr>
          <w:rFonts w:cs="Times New Roman"/>
          <w:i/>
          <w:iCs/>
        </w:rPr>
        <w:t>J Acoust Soc Am</w:t>
      </w:r>
      <w:r w:rsidRPr="00787444">
        <w:rPr>
          <w:rFonts w:cs="Times New Roman"/>
        </w:rPr>
        <w:t xml:space="preserve"> </w:t>
      </w:r>
      <w:r w:rsidRPr="00787444">
        <w:rPr>
          <w:rFonts w:cs="Times New Roman"/>
          <w:b/>
          <w:bCs/>
        </w:rPr>
        <w:t>1996</w:t>
      </w:r>
      <w:r w:rsidRPr="00787444">
        <w:rPr>
          <w:rFonts w:cs="Times New Roman"/>
        </w:rPr>
        <w:t xml:space="preserve">, </w:t>
      </w:r>
      <w:r w:rsidRPr="00787444">
        <w:rPr>
          <w:rFonts w:cs="Times New Roman"/>
          <w:i/>
          <w:iCs/>
        </w:rPr>
        <w:t>99</w:t>
      </w:r>
      <w:r w:rsidRPr="00787444">
        <w:rPr>
          <w:rFonts w:cs="Times New Roman"/>
        </w:rPr>
        <w:t xml:space="preserve"> (1), 455–467. https://doi.org/10.1121/1.414557.</w:t>
      </w:r>
    </w:p>
    <w:p w14:paraId="6CAC18C8" w14:textId="77777777" w:rsidR="00787444" w:rsidRPr="00787444" w:rsidRDefault="00787444" w:rsidP="00787444">
      <w:pPr>
        <w:pStyle w:val="Bibliography"/>
        <w:rPr>
          <w:rFonts w:cs="Times New Roman"/>
        </w:rPr>
      </w:pPr>
      <w:r w:rsidRPr="00787444">
        <w:rPr>
          <w:rFonts w:cs="Times New Roman"/>
        </w:rPr>
        <w:t>(32)</w:t>
      </w:r>
      <w:r w:rsidRPr="00787444">
        <w:rPr>
          <w:rFonts w:cs="Times New Roman"/>
        </w:rPr>
        <w:tab/>
        <w:t xml:space="preserve">Motallebzadeh, H.; Soons, J. A. M.; Puria, S. Cochlear Amplification and Tuning Depend on the Cellular Arrangement within the Organ of Corti. </w:t>
      </w:r>
      <w:r w:rsidRPr="00787444">
        <w:rPr>
          <w:rFonts w:cs="Times New Roman"/>
          <w:i/>
          <w:iCs/>
        </w:rPr>
        <w:t>Proc. Natl. Acad. Sci. U.S.A.</w:t>
      </w:r>
      <w:r w:rsidRPr="00787444">
        <w:rPr>
          <w:rFonts w:cs="Times New Roman"/>
        </w:rPr>
        <w:t xml:space="preserve"> </w:t>
      </w:r>
      <w:r w:rsidRPr="00787444">
        <w:rPr>
          <w:rFonts w:cs="Times New Roman"/>
          <w:b/>
          <w:bCs/>
        </w:rPr>
        <w:t>2018</w:t>
      </w:r>
      <w:r w:rsidRPr="00787444">
        <w:rPr>
          <w:rFonts w:cs="Times New Roman"/>
        </w:rPr>
        <w:t xml:space="preserve">, </w:t>
      </w:r>
      <w:r w:rsidRPr="00787444">
        <w:rPr>
          <w:rFonts w:cs="Times New Roman"/>
          <w:i/>
          <w:iCs/>
        </w:rPr>
        <w:t>115</w:t>
      </w:r>
      <w:r w:rsidRPr="00787444">
        <w:rPr>
          <w:rFonts w:cs="Times New Roman"/>
        </w:rPr>
        <w:t xml:space="preserve"> (22), 5762–5767. https://doi.org/10.1073/pnas.1720979115.</w:t>
      </w:r>
    </w:p>
    <w:p w14:paraId="213F94EA" w14:textId="77777777" w:rsidR="00787444" w:rsidRPr="00787444" w:rsidRDefault="00787444" w:rsidP="00787444">
      <w:pPr>
        <w:pStyle w:val="Bibliography"/>
        <w:rPr>
          <w:rFonts w:cs="Times New Roman"/>
        </w:rPr>
      </w:pPr>
      <w:r w:rsidRPr="00787444">
        <w:rPr>
          <w:rFonts w:cs="Times New Roman"/>
        </w:rPr>
        <w:t>(33)</w:t>
      </w:r>
      <w:r w:rsidRPr="00787444">
        <w:rPr>
          <w:rFonts w:cs="Times New Roman"/>
        </w:rPr>
        <w:tab/>
        <w:t xml:space="preserve">Zetes, D. E.; Tolomeo, J. A.; Holley, M. C. Structure and Mechanics of Supporting Cells in the Guinea Pig Organ of Corti. </w:t>
      </w:r>
      <w:r w:rsidRPr="00787444">
        <w:rPr>
          <w:rFonts w:cs="Times New Roman"/>
          <w:i/>
          <w:iCs/>
        </w:rPr>
        <w:t>PLOS ONE</w:t>
      </w:r>
      <w:r w:rsidRPr="00787444">
        <w:rPr>
          <w:rFonts w:cs="Times New Roman"/>
        </w:rPr>
        <w:t xml:space="preserve"> </w:t>
      </w:r>
      <w:r w:rsidRPr="00787444">
        <w:rPr>
          <w:rFonts w:cs="Times New Roman"/>
          <w:b/>
          <w:bCs/>
        </w:rPr>
        <w:t>2012</w:t>
      </w:r>
      <w:r w:rsidRPr="00787444">
        <w:rPr>
          <w:rFonts w:cs="Times New Roman"/>
        </w:rPr>
        <w:t xml:space="preserve">, </w:t>
      </w:r>
      <w:r w:rsidRPr="00787444">
        <w:rPr>
          <w:rFonts w:cs="Times New Roman"/>
          <w:i/>
          <w:iCs/>
        </w:rPr>
        <w:t>7</w:t>
      </w:r>
      <w:r w:rsidRPr="00787444">
        <w:rPr>
          <w:rFonts w:cs="Times New Roman"/>
        </w:rPr>
        <w:t xml:space="preserve"> (11), e49338. https://doi.org/10.1371/journal.pone.0049338.</w:t>
      </w:r>
    </w:p>
    <w:p w14:paraId="1F4089FC" w14:textId="77777777" w:rsidR="00787444" w:rsidRPr="00787444" w:rsidRDefault="00787444" w:rsidP="00787444">
      <w:pPr>
        <w:pStyle w:val="Bibliography"/>
        <w:rPr>
          <w:rFonts w:cs="Times New Roman"/>
        </w:rPr>
      </w:pPr>
      <w:r w:rsidRPr="00787444">
        <w:rPr>
          <w:rFonts w:cs="Times New Roman"/>
        </w:rPr>
        <w:t>(34)</w:t>
      </w:r>
      <w:r w:rsidRPr="00787444">
        <w:rPr>
          <w:rFonts w:cs="Times New Roman"/>
        </w:rPr>
        <w:tab/>
        <w:t xml:space="preserve">Herrmann, G.; Liebowitz, H. Chapter 10 - Mechanics of Bone Fracture. In </w:t>
      </w:r>
      <w:r w:rsidRPr="00787444">
        <w:rPr>
          <w:rFonts w:cs="Times New Roman"/>
          <w:i/>
          <w:iCs/>
        </w:rPr>
        <w:t>Fracture of Nonmetals and Composites</w:t>
      </w:r>
      <w:r w:rsidRPr="00787444">
        <w:rPr>
          <w:rFonts w:cs="Times New Roman"/>
        </w:rPr>
        <w:t>; Liebowitz, H., Ed.; Academic Press, 1972; pp 771–840. https://doi.org/10.1016/B978-0-12-449707-8.50014-2.</w:t>
      </w:r>
    </w:p>
    <w:p w14:paraId="09FA4C23" w14:textId="77777777" w:rsidR="00787444" w:rsidRPr="00787444" w:rsidRDefault="00787444" w:rsidP="00787444">
      <w:pPr>
        <w:pStyle w:val="Bibliography"/>
        <w:rPr>
          <w:rFonts w:cs="Times New Roman"/>
        </w:rPr>
      </w:pPr>
      <w:r w:rsidRPr="00787444">
        <w:rPr>
          <w:rFonts w:cs="Times New Roman"/>
        </w:rPr>
        <w:t>(35)</w:t>
      </w:r>
      <w:r w:rsidRPr="00787444">
        <w:rPr>
          <w:rFonts w:cs="Times New Roman"/>
        </w:rPr>
        <w:tab/>
        <w:t xml:space="preserve">Kirikae, I. </w:t>
      </w:r>
      <w:r w:rsidRPr="00787444">
        <w:rPr>
          <w:rFonts w:cs="Times New Roman"/>
          <w:i/>
          <w:iCs/>
        </w:rPr>
        <w:t>The Structure and Function of the Middle Ear</w:t>
      </w:r>
      <w:r w:rsidRPr="00787444">
        <w:rPr>
          <w:rFonts w:cs="Times New Roman"/>
        </w:rPr>
        <w:t>; University of Tokyo Press: Tokyo, 1960.</w:t>
      </w:r>
    </w:p>
    <w:p w14:paraId="6247880B" w14:textId="77777777" w:rsidR="00787444" w:rsidRPr="00787444" w:rsidRDefault="00787444" w:rsidP="00787444">
      <w:pPr>
        <w:pStyle w:val="Bibliography"/>
        <w:rPr>
          <w:rFonts w:cs="Times New Roman"/>
        </w:rPr>
      </w:pPr>
      <w:r w:rsidRPr="00787444">
        <w:rPr>
          <w:rFonts w:cs="Times New Roman"/>
        </w:rPr>
        <w:t>(36)</w:t>
      </w:r>
      <w:r w:rsidRPr="00787444">
        <w:rPr>
          <w:rFonts w:cs="Times New Roman"/>
        </w:rPr>
        <w:tab/>
        <w:t xml:space="preserve">Gan, R. Z.; Sun, Q.; Feng, B.; Wood, M. W. Acoustic–Structural Coupled Finite Element Analysis for Sound Transmission in Human Ear—Pressure Distributions. </w:t>
      </w:r>
      <w:r w:rsidRPr="00787444">
        <w:rPr>
          <w:rFonts w:cs="Times New Roman"/>
          <w:i/>
          <w:iCs/>
        </w:rPr>
        <w:t>Med. Eng. &amp; Phys.</w:t>
      </w:r>
      <w:r w:rsidRPr="00787444">
        <w:rPr>
          <w:rFonts w:cs="Times New Roman"/>
        </w:rPr>
        <w:t xml:space="preserve"> </w:t>
      </w:r>
      <w:r w:rsidRPr="00787444">
        <w:rPr>
          <w:rFonts w:cs="Times New Roman"/>
          <w:b/>
          <w:bCs/>
        </w:rPr>
        <w:t>2006</w:t>
      </w:r>
      <w:r w:rsidRPr="00787444">
        <w:rPr>
          <w:rFonts w:cs="Times New Roman"/>
        </w:rPr>
        <w:t xml:space="preserve">, </w:t>
      </w:r>
      <w:r w:rsidRPr="00787444">
        <w:rPr>
          <w:rFonts w:cs="Times New Roman"/>
          <w:i/>
          <w:iCs/>
        </w:rPr>
        <w:t>28</w:t>
      </w:r>
      <w:r w:rsidRPr="00787444">
        <w:rPr>
          <w:rFonts w:cs="Times New Roman"/>
        </w:rPr>
        <w:t xml:space="preserve"> (5), 395–404. https://doi.org/10.1016/j.medengphy.2005.07.018.</w:t>
      </w:r>
    </w:p>
    <w:p w14:paraId="6D3B0A13" w14:textId="77777777" w:rsidR="00787444" w:rsidRPr="00787444" w:rsidRDefault="00787444" w:rsidP="00787444">
      <w:pPr>
        <w:pStyle w:val="Bibliography"/>
        <w:rPr>
          <w:rFonts w:cs="Times New Roman"/>
        </w:rPr>
      </w:pPr>
      <w:r w:rsidRPr="00787444">
        <w:rPr>
          <w:rFonts w:cs="Times New Roman"/>
        </w:rPr>
        <w:t>(37)</w:t>
      </w:r>
      <w:r w:rsidRPr="00787444">
        <w:rPr>
          <w:rFonts w:cs="Times New Roman"/>
        </w:rPr>
        <w:tab/>
        <w:t xml:space="preserve">Sun, Q.; Gan, R. Z.; Chang, K.-H.; Dormer, K. J. Computer-Integrated Finite Element Modeling of Human Middle Ear. </w:t>
      </w:r>
      <w:r w:rsidRPr="00787444">
        <w:rPr>
          <w:rFonts w:cs="Times New Roman"/>
          <w:i/>
          <w:iCs/>
        </w:rPr>
        <w:t>Biomech. Model. Mechanobiol.</w:t>
      </w:r>
      <w:r w:rsidRPr="00787444">
        <w:rPr>
          <w:rFonts w:cs="Times New Roman"/>
        </w:rPr>
        <w:t xml:space="preserve"> </w:t>
      </w:r>
      <w:r w:rsidRPr="00787444">
        <w:rPr>
          <w:rFonts w:cs="Times New Roman"/>
          <w:b/>
          <w:bCs/>
        </w:rPr>
        <w:t>2002</w:t>
      </w:r>
      <w:r w:rsidRPr="00787444">
        <w:rPr>
          <w:rFonts w:cs="Times New Roman"/>
        </w:rPr>
        <w:t xml:space="preserve">, </w:t>
      </w:r>
      <w:r w:rsidRPr="00787444">
        <w:rPr>
          <w:rFonts w:cs="Times New Roman"/>
          <w:i/>
          <w:iCs/>
        </w:rPr>
        <w:t>1</w:t>
      </w:r>
      <w:r w:rsidRPr="00787444">
        <w:rPr>
          <w:rFonts w:cs="Times New Roman"/>
        </w:rPr>
        <w:t xml:space="preserve"> (2), 109–122. https://doi.org/10.1007/s10237-002-0014-z.</w:t>
      </w:r>
    </w:p>
    <w:p w14:paraId="0CFE7351" w14:textId="77777777" w:rsidR="00787444" w:rsidRPr="00787444" w:rsidRDefault="00787444" w:rsidP="00787444">
      <w:pPr>
        <w:pStyle w:val="Bibliography"/>
        <w:rPr>
          <w:rFonts w:cs="Times New Roman"/>
        </w:rPr>
      </w:pPr>
      <w:r w:rsidRPr="00787444">
        <w:rPr>
          <w:rFonts w:cs="Times New Roman"/>
        </w:rPr>
        <w:t>(38)</w:t>
      </w:r>
      <w:r w:rsidRPr="00787444">
        <w:rPr>
          <w:rFonts w:cs="Times New Roman"/>
        </w:rPr>
        <w:tab/>
        <w:t xml:space="preserve">Reichenbach, T.; Stefanovic, A.; Nin, F.; Hudspeth, A. J. Waves on Reissner’s Membrane: A Mechanism for the Propagation of Otoacoustic Emissions from the Cochlea. </w:t>
      </w:r>
      <w:r w:rsidRPr="00787444">
        <w:rPr>
          <w:rFonts w:cs="Times New Roman"/>
          <w:i/>
          <w:iCs/>
        </w:rPr>
        <w:t>Cell Rep.</w:t>
      </w:r>
      <w:r w:rsidRPr="00787444">
        <w:rPr>
          <w:rFonts w:cs="Times New Roman"/>
        </w:rPr>
        <w:t xml:space="preserve"> </w:t>
      </w:r>
      <w:r w:rsidRPr="00787444">
        <w:rPr>
          <w:rFonts w:cs="Times New Roman"/>
          <w:b/>
          <w:bCs/>
        </w:rPr>
        <w:t>2012</w:t>
      </w:r>
      <w:r w:rsidRPr="00787444">
        <w:rPr>
          <w:rFonts w:cs="Times New Roman"/>
        </w:rPr>
        <w:t xml:space="preserve">, </w:t>
      </w:r>
      <w:r w:rsidRPr="00787444">
        <w:rPr>
          <w:rFonts w:cs="Times New Roman"/>
          <w:i/>
          <w:iCs/>
        </w:rPr>
        <w:t>1</w:t>
      </w:r>
      <w:r w:rsidRPr="00787444">
        <w:rPr>
          <w:rFonts w:cs="Times New Roman"/>
        </w:rPr>
        <w:t xml:space="preserve"> (4), 374–384. https://doi.org/10.1016/j.celrep.2012.02.013.</w:t>
      </w:r>
    </w:p>
    <w:p w14:paraId="189A9A02" w14:textId="77777777" w:rsidR="00787444" w:rsidRPr="00787444" w:rsidRDefault="00787444" w:rsidP="00787444">
      <w:pPr>
        <w:pStyle w:val="Bibliography"/>
        <w:rPr>
          <w:rFonts w:cs="Times New Roman"/>
        </w:rPr>
      </w:pPr>
      <w:r w:rsidRPr="00787444">
        <w:rPr>
          <w:rFonts w:cs="Times New Roman"/>
        </w:rPr>
        <w:t>(39)</w:t>
      </w:r>
      <w:r w:rsidRPr="00787444">
        <w:rPr>
          <w:rFonts w:cs="Times New Roman"/>
        </w:rPr>
        <w:tab/>
        <w:t xml:space="preserve">Zwislocki, J. J.; Cefaratti, L. K. Tectorial Membrane II: Stiffness Measurements in Vivo. </w:t>
      </w:r>
      <w:r w:rsidRPr="00787444">
        <w:rPr>
          <w:rFonts w:cs="Times New Roman"/>
          <w:i/>
          <w:iCs/>
        </w:rPr>
        <w:t>Hearing Research</w:t>
      </w:r>
      <w:r w:rsidRPr="00787444">
        <w:rPr>
          <w:rFonts w:cs="Times New Roman"/>
        </w:rPr>
        <w:t xml:space="preserve"> </w:t>
      </w:r>
      <w:r w:rsidRPr="00787444">
        <w:rPr>
          <w:rFonts w:cs="Times New Roman"/>
          <w:b/>
          <w:bCs/>
        </w:rPr>
        <w:t>1989</w:t>
      </w:r>
      <w:r w:rsidRPr="00787444">
        <w:rPr>
          <w:rFonts w:cs="Times New Roman"/>
        </w:rPr>
        <w:t xml:space="preserve">, </w:t>
      </w:r>
      <w:r w:rsidRPr="00787444">
        <w:rPr>
          <w:rFonts w:cs="Times New Roman"/>
          <w:i/>
          <w:iCs/>
        </w:rPr>
        <w:t>42</w:t>
      </w:r>
      <w:r w:rsidRPr="00787444">
        <w:rPr>
          <w:rFonts w:cs="Times New Roman"/>
        </w:rPr>
        <w:t xml:space="preserve"> (2), 211–227. https://doi.org/10.1016/0378-5955(89)90146-9.</w:t>
      </w:r>
    </w:p>
    <w:p w14:paraId="7E12FF50" w14:textId="77777777" w:rsidR="00787444" w:rsidRPr="00787444" w:rsidRDefault="00787444" w:rsidP="00787444">
      <w:pPr>
        <w:pStyle w:val="Bibliography"/>
        <w:rPr>
          <w:rFonts w:cs="Times New Roman"/>
        </w:rPr>
      </w:pPr>
      <w:r w:rsidRPr="00787444">
        <w:rPr>
          <w:rFonts w:cs="Times New Roman"/>
        </w:rPr>
        <w:t>(40)</w:t>
      </w:r>
      <w:r w:rsidRPr="00787444">
        <w:rPr>
          <w:rFonts w:cs="Times New Roman"/>
        </w:rPr>
        <w:tab/>
        <w:t xml:space="preserve">Gueta, R.; Barlam, D.; Shneck, R. Z.; Rousso, I. Measurement of the Mechanical Properties of Isolated Tectorial Membrane Using Atomic Force Microscopy. </w:t>
      </w:r>
      <w:r w:rsidRPr="00787444">
        <w:rPr>
          <w:rFonts w:cs="Times New Roman"/>
          <w:i/>
          <w:iCs/>
        </w:rPr>
        <w:t>Proceedings of the National Academy of Sciences</w:t>
      </w:r>
      <w:r w:rsidRPr="00787444">
        <w:rPr>
          <w:rFonts w:cs="Times New Roman"/>
        </w:rPr>
        <w:t xml:space="preserve"> </w:t>
      </w:r>
      <w:r w:rsidRPr="00787444">
        <w:rPr>
          <w:rFonts w:cs="Times New Roman"/>
          <w:b/>
          <w:bCs/>
        </w:rPr>
        <w:t>2006</w:t>
      </w:r>
      <w:r w:rsidRPr="00787444">
        <w:rPr>
          <w:rFonts w:cs="Times New Roman"/>
        </w:rPr>
        <w:t xml:space="preserve">, </w:t>
      </w:r>
      <w:r w:rsidRPr="00787444">
        <w:rPr>
          <w:rFonts w:cs="Times New Roman"/>
          <w:i/>
          <w:iCs/>
        </w:rPr>
        <w:t>103</w:t>
      </w:r>
      <w:r w:rsidRPr="00787444">
        <w:rPr>
          <w:rFonts w:cs="Times New Roman"/>
        </w:rPr>
        <w:t xml:space="preserve"> (40), 14790–14795. https://doi.org/10.1073/pnas.0603429103.</w:t>
      </w:r>
    </w:p>
    <w:p w14:paraId="39D98FEE" w14:textId="77777777" w:rsidR="00787444" w:rsidRPr="00787444" w:rsidRDefault="00787444" w:rsidP="00787444">
      <w:pPr>
        <w:pStyle w:val="Bibliography"/>
        <w:rPr>
          <w:rFonts w:cs="Times New Roman"/>
        </w:rPr>
      </w:pPr>
      <w:r w:rsidRPr="00787444">
        <w:rPr>
          <w:rFonts w:cs="Times New Roman"/>
        </w:rPr>
        <w:t>(41)</w:t>
      </w:r>
      <w:r w:rsidRPr="00787444">
        <w:rPr>
          <w:rFonts w:cs="Times New Roman"/>
        </w:rPr>
        <w:tab/>
        <w:t xml:space="preserve">Matsui, T.; Nakajima, C.; Yamamoto, Y.; Andoh, M.; Iida, K.; Murakoshi, M.; Kumano, S.; Wada, H. Analysis of the Dynamic Behavior of the Inner Hair Cell Stereocilia by the Finite Element Method. </w:t>
      </w:r>
      <w:r w:rsidRPr="00787444">
        <w:rPr>
          <w:rFonts w:cs="Times New Roman"/>
          <w:i/>
          <w:iCs/>
        </w:rPr>
        <w:t>JSME International Journal Series C Mechanical Systems, Machine Elements and Manufacturing</w:t>
      </w:r>
      <w:r w:rsidRPr="00787444">
        <w:rPr>
          <w:rFonts w:cs="Times New Roman"/>
        </w:rPr>
        <w:t xml:space="preserve"> </w:t>
      </w:r>
      <w:r w:rsidRPr="00787444">
        <w:rPr>
          <w:rFonts w:cs="Times New Roman"/>
          <w:b/>
          <w:bCs/>
        </w:rPr>
        <w:t>2006</w:t>
      </w:r>
      <w:r w:rsidRPr="00787444">
        <w:rPr>
          <w:rFonts w:cs="Times New Roman"/>
        </w:rPr>
        <w:t xml:space="preserve">, </w:t>
      </w:r>
      <w:r w:rsidRPr="00787444">
        <w:rPr>
          <w:rFonts w:cs="Times New Roman"/>
          <w:i/>
          <w:iCs/>
        </w:rPr>
        <w:t>49</w:t>
      </w:r>
      <w:r w:rsidRPr="00787444">
        <w:rPr>
          <w:rFonts w:cs="Times New Roman"/>
        </w:rPr>
        <w:t xml:space="preserve"> (3), 828–836. https://doi.org/10.1299/jsmec.49.828.</w:t>
      </w:r>
    </w:p>
    <w:p w14:paraId="6A737EA4" w14:textId="77777777" w:rsidR="00787444" w:rsidRPr="00787444" w:rsidRDefault="00787444" w:rsidP="00787444">
      <w:pPr>
        <w:pStyle w:val="Bibliography"/>
        <w:rPr>
          <w:rFonts w:cs="Times New Roman"/>
        </w:rPr>
      </w:pPr>
      <w:r w:rsidRPr="00787444">
        <w:rPr>
          <w:rFonts w:cs="Times New Roman"/>
        </w:rPr>
        <w:lastRenderedPageBreak/>
        <w:t>(42)</w:t>
      </w:r>
      <w:r w:rsidRPr="00787444">
        <w:rPr>
          <w:rFonts w:cs="Times New Roman"/>
        </w:rPr>
        <w:tab/>
        <w:t xml:space="preserve">Sugawara, M.; Ishida, Y.; Wada, H. Local Mechanical Properties of Guinea Pig Outer Hair Cells Measured by Atomic Force Microscopy11This Study Was Presented at the 25th Midwinter Research Meeting of the Association for Research in Otolaryngology in January 2002. </w:t>
      </w:r>
      <w:r w:rsidRPr="00787444">
        <w:rPr>
          <w:rFonts w:cs="Times New Roman"/>
          <w:i/>
          <w:iCs/>
        </w:rPr>
        <w:t>Hearing Research</w:t>
      </w:r>
      <w:r w:rsidRPr="00787444">
        <w:rPr>
          <w:rFonts w:cs="Times New Roman"/>
        </w:rPr>
        <w:t xml:space="preserve"> </w:t>
      </w:r>
      <w:r w:rsidRPr="00787444">
        <w:rPr>
          <w:rFonts w:cs="Times New Roman"/>
          <w:b/>
          <w:bCs/>
        </w:rPr>
        <w:t>2002</w:t>
      </w:r>
      <w:r w:rsidRPr="00787444">
        <w:rPr>
          <w:rFonts w:cs="Times New Roman"/>
        </w:rPr>
        <w:t xml:space="preserve">, </w:t>
      </w:r>
      <w:r w:rsidRPr="00787444">
        <w:rPr>
          <w:rFonts w:cs="Times New Roman"/>
          <w:i/>
          <w:iCs/>
        </w:rPr>
        <w:t>174</w:t>
      </w:r>
      <w:r w:rsidRPr="00787444">
        <w:rPr>
          <w:rFonts w:cs="Times New Roman"/>
        </w:rPr>
        <w:t xml:space="preserve"> (1), 222–229. https://doi.org/10.1016/S0378-5955(02)00696-2.</w:t>
      </w:r>
    </w:p>
    <w:p w14:paraId="6BCE49F8" w14:textId="77777777" w:rsidR="00787444" w:rsidRPr="00787444" w:rsidRDefault="00787444" w:rsidP="00787444">
      <w:pPr>
        <w:pStyle w:val="Bibliography"/>
        <w:rPr>
          <w:rFonts w:cs="Times New Roman"/>
        </w:rPr>
      </w:pPr>
      <w:r w:rsidRPr="00787444">
        <w:rPr>
          <w:rFonts w:cs="Times New Roman"/>
        </w:rPr>
        <w:t>(43)</w:t>
      </w:r>
      <w:r w:rsidRPr="00787444">
        <w:rPr>
          <w:rFonts w:cs="Times New Roman"/>
        </w:rPr>
        <w:tab/>
        <w:t xml:space="preserve">Spector, A. A.; Brownell, W. E.; Popel, A. S. Mechanical and Electromotile Characteristics of Auditory Outer Hair Cells. </w:t>
      </w:r>
      <w:r w:rsidRPr="00787444">
        <w:rPr>
          <w:rFonts w:cs="Times New Roman"/>
          <w:i/>
          <w:iCs/>
        </w:rPr>
        <w:t>Med. Biol. Eng. Comput.</w:t>
      </w:r>
      <w:r w:rsidRPr="00787444">
        <w:rPr>
          <w:rFonts w:cs="Times New Roman"/>
        </w:rPr>
        <w:t xml:space="preserve"> </w:t>
      </w:r>
      <w:r w:rsidRPr="00787444">
        <w:rPr>
          <w:rFonts w:cs="Times New Roman"/>
          <w:b/>
          <w:bCs/>
        </w:rPr>
        <w:t>1999</w:t>
      </w:r>
      <w:r w:rsidRPr="00787444">
        <w:rPr>
          <w:rFonts w:cs="Times New Roman"/>
        </w:rPr>
        <w:t xml:space="preserve">, </w:t>
      </w:r>
      <w:r w:rsidRPr="00787444">
        <w:rPr>
          <w:rFonts w:cs="Times New Roman"/>
          <w:i/>
          <w:iCs/>
        </w:rPr>
        <w:t>37</w:t>
      </w:r>
      <w:r w:rsidRPr="00787444">
        <w:rPr>
          <w:rFonts w:cs="Times New Roman"/>
        </w:rPr>
        <w:t xml:space="preserve"> (2), 247–251. https://doi.org/10.1007/BF02513294.</w:t>
      </w:r>
    </w:p>
    <w:p w14:paraId="63F89A9D" w14:textId="77777777" w:rsidR="00787444" w:rsidRPr="00787444" w:rsidRDefault="00787444" w:rsidP="00787444">
      <w:pPr>
        <w:pStyle w:val="Bibliography"/>
        <w:rPr>
          <w:rFonts w:cs="Times New Roman"/>
        </w:rPr>
      </w:pPr>
      <w:r w:rsidRPr="00787444">
        <w:rPr>
          <w:rFonts w:cs="Times New Roman"/>
        </w:rPr>
        <w:t>(44)</w:t>
      </w:r>
      <w:r w:rsidRPr="00787444">
        <w:rPr>
          <w:rFonts w:cs="Times New Roman"/>
        </w:rPr>
        <w:tab/>
        <w:t xml:space="preserve">Naidu, R. C.; Mountain, D. C. Longitudinal Coupling in the Basilar Membrane. </w:t>
      </w:r>
      <w:r w:rsidRPr="00787444">
        <w:rPr>
          <w:rFonts w:cs="Times New Roman"/>
          <w:i/>
          <w:iCs/>
        </w:rPr>
        <w:t>JARO</w:t>
      </w:r>
      <w:r w:rsidRPr="00787444">
        <w:rPr>
          <w:rFonts w:cs="Times New Roman"/>
        </w:rPr>
        <w:t xml:space="preserve"> </w:t>
      </w:r>
      <w:r w:rsidRPr="00787444">
        <w:rPr>
          <w:rFonts w:cs="Times New Roman"/>
          <w:b/>
          <w:bCs/>
        </w:rPr>
        <w:t>2001</w:t>
      </w:r>
      <w:r w:rsidRPr="00787444">
        <w:rPr>
          <w:rFonts w:cs="Times New Roman"/>
        </w:rPr>
        <w:t xml:space="preserve">, </w:t>
      </w:r>
      <w:r w:rsidRPr="00787444">
        <w:rPr>
          <w:rFonts w:cs="Times New Roman"/>
          <w:i/>
          <w:iCs/>
        </w:rPr>
        <w:t>2</w:t>
      </w:r>
      <w:r w:rsidRPr="00787444">
        <w:rPr>
          <w:rFonts w:cs="Times New Roman"/>
        </w:rPr>
        <w:t xml:space="preserve"> (3), 257–267. https://doi.org/10.1007/s101620010013.</w:t>
      </w:r>
    </w:p>
    <w:p w14:paraId="53506C0D" w14:textId="77777777" w:rsidR="00787444" w:rsidRPr="00787444" w:rsidRDefault="00787444" w:rsidP="00787444">
      <w:pPr>
        <w:pStyle w:val="Bibliography"/>
        <w:rPr>
          <w:rFonts w:cs="Times New Roman"/>
        </w:rPr>
      </w:pPr>
      <w:r w:rsidRPr="00787444">
        <w:rPr>
          <w:rFonts w:cs="Times New Roman"/>
        </w:rPr>
        <w:t>(45)</w:t>
      </w:r>
      <w:r w:rsidRPr="00787444">
        <w:rPr>
          <w:rFonts w:cs="Times New Roman"/>
        </w:rPr>
        <w:tab/>
        <w:t xml:space="preserve">Sugawara, M.; Ishida, Y.; Wada, H. Mechanical Properties of Sensory and Supporting Cells in the Organ of Corti of the Guinea Pig Cochlea – Study by Atomic Force Microscopy. </w:t>
      </w:r>
      <w:r w:rsidRPr="00787444">
        <w:rPr>
          <w:rFonts w:cs="Times New Roman"/>
          <w:i/>
          <w:iCs/>
        </w:rPr>
        <w:t>Hear. Res.</w:t>
      </w:r>
      <w:r w:rsidRPr="00787444">
        <w:rPr>
          <w:rFonts w:cs="Times New Roman"/>
        </w:rPr>
        <w:t xml:space="preserve"> </w:t>
      </w:r>
      <w:r w:rsidRPr="00787444">
        <w:rPr>
          <w:rFonts w:cs="Times New Roman"/>
          <w:b/>
          <w:bCs/>
        </w:rPr>
        <w:t>2004</w:t>
      </w:r>
      <w:r w:rsidRPr="00787444">
        <w:rPr>
          <w:rFonts w:cs="Times New Roman"/>
        </w:rPr>
        <w:t xml:space="preserve">, </w:t>
      </w:r>
      <w:r w:rsidRPr="00787444">
        <w:rPr>
          <w:rFonts w:cs="Times New Roman"/>
          <w:i/>
          <w:iCs/>
        </w:rPr>
        <w:t>192</w:t>
      </w:r>
      <w:r w:rsidRPr="00787444">
        <w:rPr>
          <w:rFonts w:cs="Times New Roman"/>
        </w:rPr>
        <w:t xml:space="preserve"> (1), 57–64. https://doi.org/10.1016/j.heares.2004.01.014.</w:t>
      </w:r>
    </w:p>
    <w:p w14:paraId="4F4E0198" w14:textId="77777777" w:rsidR="00787444" w:rsidRPr="00787444" w:rsidRDefault="00787444" w:rsidP="00787444">
      <w:pPr>
        <w:pStyle w:val="Bibliography"/>
        <w:rPr>
          <w:rFonts w:cs="Times New Roman"/>
        </w:rPr>
      </w:pPr>
      <w:r w:rsidRPr="00787444">
        <w:rPr>
          <w:rFonts w:cs="Times New Roman"/>
        </w:rPr>
        <w:t>(46)</w:t>
      </w:r>
      <w:r w:rsidRPr="00787444">
        <w:rPr>
          <w:rFonts w:cs="Times New Roman"/>
        </w:rPr>
        <w:tab/>
        <w:t xml:space="preserve">Laffon, E.; Angelini, E. On the Deiters Cell Contribution to the Micromechanics of the Organ of Corti. </w:t>
      </w:r>
      <w:r w:rsidRPr="00787444">
        <w:rPr>
          <w:rFonts w:cs="Times New Roman"/>
          <w:i/>
          <w:iCs/>
        </w:rPr>
        <w:t>Hearing Research</w:t>
      </w:r>
      <w:r w:rsidRPr="00787444">
        <w:rPr>
          <w:rFonts w:cs="Times New Roman"/>
        </w:rPr>
        <w:t xml:space="preserve"> </w:t>
      </w:r>
      <w:r w:rsidRPr="00787444">
        <w:rPr>
          <w:rFonts w:cs="Times New Roman"/>
          <w:b/>
          <w:bCs/>
        </w:rPr>
        <w:t>1996</w:t>
      </w:r>
      <w:r w:rsidRPr="00787444">
        <w:rPr>
          <w:rFonts w:cs="Times New Roman"/>
        </w:rPr>
        <w:t xml:space="preserve">, </w:t>
      </w:r>
      <w:r w:rsidRPr="00787444">
        <w:rPr>
          <w:rFonts w:cs="Times New Roman"/>
          <w:i/>
          <w:iCs/>
        </w:rPr>
        <w:t>99</w:t>
      </w:r>
      <w:r w:rsidRPr="00787444">
        <w:rPr>
          <w:rFonts w:cs="Times New Roman"/>
        </w:rPr>
        <w:t xml:space="preserve"> (1), 106–109. https://doi.org/10.1016/S0378-5955(96)00089-5.</w:t>
      </w:r>
    </w:p>
    <w:p w14:paraId="7E9FFA02" w14:textId="77777777" w:rsidR="00787444" w:rsidRPr="00787444" w:rsidRDefault="00787444" w:rsidP="00787444">
      <w:pPr>
        <w:pStyle w:val="Bibliography"/>
        <w:rPr>
          <w:rFonts w:cs="Times New Roman"/>
        </w:rPr>
      </w:pPr>
      <w:r w:rsidRPr="00787444">
        <w:rPr>
          <w:rFonts w:cs="Times New Roman"/>
        </w:rPr>
        <w:t>(47)</w:t>
      </w:r>
      <w:r w:rsidRPr="00787444">
        <w:rPr>
          <w:rFonts w:cs="Times New Roman"/>
        </w:rPr>
        <w:tab/>
        <w:t xml:space="preserve">Tolomeo, J. A.; Holley, M. C. Mechanics of Microtubule Bundles in Pillar Cells from the Inner Ear. </w:t>
      </w:r>
      <w:r w:rsidRPr="00787444">
        <w:rPr>
          <w:rFonts w:cs="Times New Roman"/>
          <w:i/>
          <w:iCs/>
        </w:rPr>
        <w:t>Biophysical Journal</w:t>
      </w:r>
      <w:r w:rsidRPr="00787444">
        <w:rPr>
          <w:rFonts w:cs="Times New Roman"/>
        </w:rPr>
        <w:t xml:space="preserve"> </w:t>
      </w:r>
      <w:r w:rsidRPr="00787444">
        <w:rPr>
          <w:rFonts w:cs="Times New Roman"/>
          <w:b/>
          <w:bCs/>
        </w:rPr>
        <w:t>1997</w:t>
      </w:r>
      <w:r w:rsidRPr="00787444">
        <w:rPr>
          <w:rFonts w:cs="Times New Roman"/>
        </w:rPr>
        <w:t xml:space="preserve">, </w:t>
      </w:r>
      <w:r w:rsidRPr="00787444">
        <w:rPr>
          <w:rFonts w:cs="Times New Roman"/>
          <w:i/>
          <w:iCs/>
        </w:rPr>
        <w:t>73</w:t>
      </w:r>
      <w:r w:rsidRPr="00787444">
        <w:rPr>
          <w:rFonts w:cs="Times New Roman"/>
        </w:rPr>
        <w:t xml:space="preserve"> (4), 2241–2247. https://doi.org/10.1016/S0006-3495(97)78255-9.</w:t>
      </w:r>
    </w:p>
    <w:p w14:paraId="5A471E1A" w14:textId="77777777" w:rsidR="00787444" w:rsidRPr="00787444" w:rsidRDefault="00787444" w:rsidP="00787444">
      <w:pPr>
        <w:pStyle w:val="Bibliography"/>
        <w:rPr>
          <w:rFonts w:cs="Times New Roman"/>
        </w:rPr>
      </w:pPr>
      <w:r w:rsidRPr="00787444">
        <w:rPr>
          <w:rFonts w:cs="Times New Roman"/>
        </w:rPr>
        <w:t>(48)</w:t>
      </w:r>
      <w:r w:rsidRPr="00787444">
        <w:rPr>
          <w:rFonts w:cs="Times New Roman"/>
        </w:rPr>
        <w:tab/>
        <w:t xml:space="preserve">Bien, A. G.; Jiang, S.; Gan, R. Z. Real-Time Measurement of Stapes Motion and Intracochlear Pressure during Blast Exposure. </w:t>
      </w:r>
      <w:r w:rsidRPr="00787444">
        <w:rPr>
          <w:rFonts w:cs="Times New Roman"/>
          <w:i/>
          <w:iCs/>
        </w:rPr>
        <w:t>Hear. Res.</w:t>
      </w:r>
      <w:r w:rsidRPr="00787444">
        <w:rPr>
          <w:rFonts w:cs="Times New Roman"/>
        </w:rPr>
        <w:t xml:space="preserve"> </w:t>
      </w:r>
      <w:r w:rsidRPr="00787444">
        <w:rPr>
          <w:rFonts w:cs="Times New Roman"/>
          <w:b/>
          <w:bCs/>
        </w:rPr>
        <w:t>2023</w:t>
      </w:r>
      <w:r w:rsidRPr="00787444">
        <w:rPr>
          <w:rFonts w:cs="Times New Roman"/>
        </w:rPr>
        <w:t xml:space="preserve">, </w:t>
      </w:r>
      <w:r w:rsidRPr="00787444">
        <w:rPr>
          <w:rFonts w:cs="Times New Roman"/>
          <w:i/>
          <w:iCs/>
        </w:rPr>
        <w:t>429</w:t>
      </w:r>
      <w:r w:rsidRPr="00787444">
        <w:rPr>
          <w:rFonts w:cs="Times New Roman"/>
        </w:rPr>
        <w:t>, 108702 (pp. 1-11). https://doi.org/10.1016/j.heares.2023.108702.</w:t>
      </w:r>
    </w:p>
    <w:p w14:paraId="755AC38D" w14:textId="77777777" w:rsidR="00787444" w:rsidRPr="00787444" w:rsidRDefault="00787444" w:rsidP="00787444">
      <w:pPr>
        <w:pStyle w:val="Bibliography"/>
        <w:rPr>
          <w:rFonts w:cs="Times New Roman"/>
        </w:rPr>
      </w:pPr>
      <w:r w:rsidRPr="00787444">
        <w:rPr>
          <w:rFonts w:cs="Times New Roman"/>
        </w:rPr>
        <w:t>(49)</w:t>
      </w:r>
      <w:r w:rsidRPr="00787444">
        <w:rPr>
          <w:rFonts w:cs="Times New Roman"/>
        </w:rPr>
        <w:tab/>
        <w:t xml:space="preserve">Dewey, J. M. The Air Velocity in Blast Waves from t.n.t. Explosions. </w:t>
      </w:r>
      <w:r w:rsidRPr="00787444">
        <w:rPr>
          <w:rFonts w:cs="Times New Roman"/>
          <w:i/>
          <w:iCs/>
        </w:rPr>
        <w:t>Proc. Royal Soc. Lon. Ser. A. Math. Phys. Sci.</w:t>
      </w:r>
      <w:r w:rsidRPr="00787444">
        <w:rPr>
          <w:rFonts w:cs="Times New Roman"/>
        </w:rPr>
        <w:t xml:space="preserve"> </w:t>
      </w:r>
      <w:r w:rsidRPr="00787444">
        <w:rPr>
          <w:rFonts w:cs="Times New Roman"/>
          <w:b/>
          <w:bCs/>
        </w:rPr>
        <w:t>1964</w:t>
      </w:r>
      <w:r w:rsidRPr="00787444">
        <w:rPr>
          <w:rFonts w:cs="Times New Roman"/>
        </w:rPr>
        <w:t xml:space="preserve">, </w:t>
      </w:r>
      <w:r w:rsidRPr="00787444">
        <w:rPr>
          <w:rFonts w:cs="Times New Roman"/>
          <w:i/>
          <w:iCs/>
        </w:rPr>
        <w:t>279</w:t>
      </w:r>
      <w:r w:rsidRPr="00787444">
        <w:rPr>
          <w:rFonts w:cs="Times New Roman"/>
        </w:rPr>
        <w:t xml:space="preserve"> (1378), 366–385. https://doi.org/10.1098/rspa.1964.0110.</w:t>
      </w:r>
    </w:p>
    <w:p w14:paraId="360CFEF2" w14:textId="77777777" w:rsidR="00787444" w:rsidRPr="00787444" w:rsidRDefault="00787444" w:rsidP="00787444">
      <w:pPr>
        <w:pStyle w:val="Bibliography"/>
        <w:rPr>
          <w:rFonts w:cs="Times New Roman"/>
        </w:rPr>
      </w:pPr>
      <w:r w:rsidRPr="00787444">
        <w:rPr>
          <w:rFonts w:cs="Times New Roman"/>
        </w:rPr>
        <w:t>(50)</w:t>
      </w:r>
      <w:r w:rsidRPr="00787444">
        <w:rPr>
          <w:rFonts w:cs="Times New Roman"/>
        </w:rPr>
        <w:tab/>
        <w:t xml:space="preserve">Greene, N. T.; Alhussaini, M. A.; Easter, J. R.; Argo, T. F.; Walilko, T.; Tollin, D. J. Intracochlear Pressure Measurements during Acoustic Shock Wave Exposure. </w:t>
      </w:r>
      <w:r w:rsidRPr="00787444">
        <w:rPr>
          <w:rFonts w:cs="Times New Roman"/>
          <w:i/>
          <w:iCs/>
        </w:rPr>
        <w:t>Hear. Res.</w:t>
      </w:r>
      <w:r w:rsidRPr="00787444">
        <w:rPr>
          <w:rFonts w:cs="Times New Roman"/>
        </w:rPr>
        <w:t xml:space="preserve"> </w:t>
      </w:r>
      <w:r w:rsidRPr="00787444">
        <w:rPr>
          <w:rFonts w:cs="Times New Roman"/>
          <w:b/>
          <w:bCs/>
        </w:rPr>
        <w:t>2018</w:t>
      </w:r>
      <w:r w:rsidRPr="00787444">
        <w:rPr>
          <w:rFonts w:cs="Times New Roman"/>
        </w:rPr>
        <w:t xml:space="preserve">, </w:t>
      </w:r>
      <w:r w:rsidRPr="00787444">
        <w:rPr>
          <w:rFonts w:cs="Times New Roman"/>
          <w:i/>
          <w:iCs/>
        </w:rPr>
        <w:t>365</w:t>
      </w:r>
      <w:r w:rsidRPr="00787444">
        <w:rPr>
          <w:rFonts w:cs="Times New Roman"/>
        </w:rPr>
        <w:t>, 149–164. https://doi.org/10.1016/j.heares.2018.05.014.</w:t>
      </w:r>
    </w:p>
    <w:p w14:paraId="2B9D542B" w14:textId="77777777" w:rsidR="00787444" w:rsidRPr="00787444" w:rsidRDefault="00787444" w:rsidP="00787444">
      <w:pPr>
        <w:pStyle w:val="Bibliography"/>
        <w:rPr>
          <w:rFonts w:cs="Times New Roman"/>
        </w:rPr>
      </w:pPr>
      <w:r w:rsidRPr="00787444">
        <w:rPr>
          <w:rFonts w:cs="Times New Roman"/>
        </w:rPr>
        <w:t>(51)</w:t>
      </w:r>
      <w:r w:rsidRPr="00787444">
        <w:rPr>
          <w:rFonts w:cs="Times New Roman"/>
        </w:rPr>
        <w:tab/>
        <w:t xml:space="preserve">Lee, J. H.; Marcus, D. C. Endolymphatic Sodium Homeostasis by REISSNER’s Membrane. </w:t>
      </w:r>
      <w:r w:rsidRPr="00787444">
        <w:rPr>
          <w:rFonts w:cs="Times New Roman"/>
          <w:i/>
          <w:iCs/>
        </w:rPr>
        <w:t>Neurosci.</w:t>
      </w:r>
      <w:r w:rsidRPr="00787444">
        <w:rPr>
          <w:rFonts w:cs="Times New Roman"/>
        </w:rPr>
        <w:t xml:space="preserve"> </w:t>
      </w:r>
      <w:r w:rsidRPr="00787444">
        <w:rPr>
          <w:rFonts w:cs="Times New Roman"/>
          <w:b/>
          <w:bCs/>
        </w:rPr>
        <w:t>2003</w:t>
      </w:r>
      <w:r w:rsidRPr="00787444">
        <w:rPr>
          <w:rFonts w:cs="Times New Roman"/>
        </w:rPr>
        <w:t xml:space="preserve">, </w:t>
      </w:r>
      <w:r w:rsidRPr="00787444">
        <w:rPr>
          <w:rFonts w:cs="Times New Roman"/>
          <w:i/>
          <w:iCs/>
        </w:rPr>
        <w:t>119</w:t>
      </w:r>
      <w:r w:rsidRPr="00787444">
        <w:rPr>
          <w:rFonts w:cs="Times New Roman"/>
        </w:rPr>
        <w:t xml:space="preserve"> (1), 3–8. https://doi.org/10.1016/S0306-4522(03)00104-0.</w:t>
      </w:r>
    </w:p>
    <w:p w14:paraId="4DB2CFAF" w14:textId="77777777" w:rsidR="00787444" w:rsidRPr="00787444" w:rsidRDefault="00787444" w:rsidP="00787444">
      <w:pPr>
        <w:pStyle w:val="Bibliography"/>
        <w:rPr>
          <w:rFonts w:cs="Times New Roman"/>
        </w:rPr>
      </w:pPr>
      <w:r w:rsidRPr="00787444">
        <w:rPr>
          <w:rFonts w:cs="Times New Roman"/>
        </w:rPr>
        <w:t>(52)</w:t>
      </w:r>
      <w:r w:rsidRPr="00787444">
        <w:rPr>
          <w:rFonts w:cs="Times New Roman"/>
        </w:rPr>
        <w:tab/>
        <w:t xml:space="preserve">Kim, S. H.; Kim, K. X.; Raveendran, N. N.; Wu, T.; Pondugula, S. R.; Marcus, D. C. Regulation of ENaC-Mediated Sodium Transport by Glucocorticoids in Reissner’s Membrane Epithelium. </w:t>
      </w:r>
      <w:r w:rsidRPr="00787444">
        <w:rPr>
          <w:rFonts w:cs="Times New Roman"/>
          <w:b/>
          <w:bCs/>
        </w:rPr>
        <w:t>2009</w:t>
      </w:r>
      <w:r w:rsidRPr="00787444">
        <w:rPr>
          <w:rFonts w:cs="Times New Roman"/>
        </w:rPr>
        <w:t xml:space="preserve">, </w:t>
      </w:r>
      <w:r w:rsidRPr="00787444">
        <w:rPr>
          <w:rFonts w:cs="Times New Roman"/>
          <w:i/>
          <w:iCs/>
        </w:rPr>
        <w:t>296</w:t>
      </w:r>
      <w:r w:rsidRPr="00787444">
        <w:rPr>
          <w:rFonts w:cs="Times New Roman"/>
        </w:rPr>
        <w:t>, 14.</w:t>
      </w:r>
    </w:p>
    <w:p w14:paraId="5FD65326" w14:textId="77777777" w:rsidR="00787444" w:rsidRPr="00787444" w:rsidRDefault="00787444" w:rsidP="00787444">
      <w:pPr>
        <w:pStyle w:val="Bibliography"/>
        <w:rPr>
          <w:rFonts w:cs="Times New Roman"/>
        </w:rPr>
      </w:pPr>
      <w:r w:rsidRPr="00787444">
        <w:rPr>
          <w:rFonts w:cs="Times New Roman"/>
        </w:rPr>
        <w:t>(53)</w:t>
      </w:r>
      <w:r w:rsidRPr="00787444">
        <w:rPr>
          <w:rFonts w:cs="Times New Roman"/>
        </w:rPr>
        <w:tab/>
        <w:t xml:space="preserve">Cooper, N. P.; Rhode, W. S. Nonlinear Mechanics at the Apex of the Guinea-Pig Cochlea. </w:t>
      </w:r>
      <w:r w:rsidRPr="00787444">
        <w:rPr>
          <w:rFonts w:cs="Times New Roman"/>
          <w:i/>
          <w:iCs/>
        </w:rPr>
        <w:t>Hear. Res.</w:t>
      </w:r>
      <w:r w:rsidRPr="00787444">
        <w:rPr>
          <w:rFonts w:cs="Times New Roman"/>
        </w:rPr>
        <w:t xml:space="preserve"> </w:t>
      </w:r>
      <w:r w:rsidRPr="00787444">
        <w:rPr>
          <w:rFonts w:cs="Times New Roman"/>
          <w:b/>
          <w:bCs/>
        </w:rPr>
        <w:t>1995</w:t>
      </w:r>
      <w:r w:rsidRPr="00787444">
        <w:rPr>
          <w:rFonts w:cs="Times New Roman"/>
        </w:rPr>
        <w:t xml:space="preserve">, </w:t>
      </w:r>
      <w:r w:rsidRPr="00787444">
        <w:rPr>
          <w:rFonts w:cs="Times New Roman"/>
          <w:i/>
          <w:iCs/>
        </w:rPr>
        <w:t>82</w:t>
      </w:r>
      <w:r w:rsidRPr="00787444">
        <w:rPr>
          <w:rFonts w:cs="Times New Roman"/>
        </w:rPr>
        <w:t xml:space="preserve"> (2), 225–243. https://doi.org/10.1016/0378-5955(94)00180-X.</w:t>
      </w:r>
    </w:p>
    <w:p w14:paraId="3C40CC32" w14:textId="77777777" w:rsidR="00787444" w:rsidRPr="00787444" w:rsidRDefault="00787444" w:rsidP="00787444">
      <w:pPr>
        <w:pStyle w:val="Bibliography"/>
        <w:rPr>
          <w:rFonts w:cs="Times New Roman"/>
        </w:rPr>
      </w:pPr>
      <w:r w:rsidRPr="00787444">
        <w:rPr>
          <w:rFonts w:cs="Times New Roman"/>
        </w:rPr>
        <w:t>(54)</w:t>
      </w:r>
      <w:r w:rsidRPr="00787444">
        <w:rPr>
          <w:rFonts w:cs="Times New Roman"/>
        </w:rPr>
        <w:tab/>
        <w:t xml:space="preserve">Niwa, K.; Mizutari, K.; Matsui, T.; Kurioka, T.; Matsunobu, T.; Kawauchi, S.; Satoh, Y.; Sato, S.; Shiotani, A.; Kobayashi, Y. Pathophysiology of the Inner Ear after Blast Injury Caused by Laser-Induced Shock Wave. </w:t>
      </w:r>
      <w:r w:rsidRPr="00787444">
        <w:rPr>
          <w:rFonts w:cs="Times New Roman"/>
          <w:i/>
          <w:iCs/>
        </w:rPr>
        <w:t>Sci Rep</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6</w:t>
      </w:r>
      <w:r w:rsidRPr="00787444">
        <w:rPr>
          <w:rFonts w:cs="Times New Roman"/>
        </w:rPr>
        <w:t xml:space="preserve"> (1), 31754. https://doi.org/10.1038/srep31754.</w:t>
      </w:r>
    </w:p>
    <w:p w14:paraId="1CE66984" w14:textId="77777777" w:rsidR="00787444" w:rsidRPr="00787444" w:rsidRDefault="00787444" w:rsidP="00787444">
      <w:pPr>
        <w:pStyle w:val="Bibliography"/>
        <w:rPr>
          <w:rFonts w:cs="Times New Roman"/>
        </w:rPr>
      </w:pPr>
      <w:r w:rsidRPr="00787444">
        <w:rPr>
          <w:rFonts w:cs="Times New Roman"/>
        </w:rPr>
        <w:t>(55)</w:t>
      </w:r>
      <w:r w:rsidRPr="00787444">
        <w:rPr>
          <w:rFonts w:cs="Times New Roman"/>
        </w:rPr>
        <w:tab/>
        <w:t xml:space="preserve">Gan, R. Z.; Jiang, S. Surface Motion Changes of Tympanic Membrane Damaged by Blast Waves. </w:t>
      </w:r>
      <w:r w:rsidRPr="00787444">
        <w:rPr>
          <w:rFonts w:cs="Times New Roman"/>
          <w:i/>
          <w:iCs/>
        </w:rPr>
        <w:t>Jou. Biomech. Eng.</w:t>
      </w:r>
      <w:r w:rsidRPr="00787444">
        <w:rPr>
          <w:rFonts w:cs="Times New Roman"/>
        </w:rPr>
        <w:t xml:space="preserve"> </w:t>
      </w:r>
      <w:r w:rsidRPr="00787444">
        <w:rPr>
          <w:rFonts w:cs="Times New Roman"/>
          <w:b/>
          <w:bCs/>
        </w:rPr>
        <w:t>2019</w:t>
      </w:r>
      <w:r w:rsidRPr="00787444">
        <w:rPr>
          <w:rFonts w:cs="Times New Roman"/>
        </w:rPr>
        <w:t xml:space="preserve">, </w:t>
      </w:r>
      <w:r w:rsidRPr="00787444">
        <w:rPr>
          <w:rFonts w:cs="Times New Roman"/>
          <w:i/>
          <w:iCs/>
        </w:rPr>
        <w:t>141</w:t>
      </w:r>
      <w:r w:rsidRPr="00787444">
        <w:rPr>
          <w:rFonts w:cs="Times New Roman"/>
        </w:rPr>
        <w:t xml:space="preserve"> (9), 091009. https://doi.org/10.1115/1.4044052.</w:t>
      </w:r>
    </w:p>
    <w:p w14:paraId="4E6AAE24" w14:textId="77777777" w:rsidR="00787444" w:rsidRPr="00787444" w:rsidRDefault="00787444" w:rsidP="00787444">
      <w:pPr>
        <w:pStyle w:val="Bibliography"/>
        <w:rPr>
          <w:rFonts w:cs="Times New Roman"/>
        </w:rPr>
      </w:pPr>
      <w:r w:rsidRPr="00787444">
        <w:rPr>
          <w:rFonts w:cs="Times New Roman"/>
        </w:rPr>
        <w:lastRenderedPageBreak/>
        <w:t>(56)</w:t>
      </w:r>
      <w:r w:rsidRPr="00787444">
        <w:rPr>
          <w:rFonts w:cs="Times New Roman"/>
        </w:rPr>
        <w:tab/>
        <w:t xml:space="preserve">Liu, W.; Atturo, F.; Aldaya, R.; Santi, P.; Cureoglu, S.; Obwegeser, S.; Glueckert, R.; Pfaller, K.; Schrott-Fischer, A.; Rask-Andersen, H. Macromolecular Organization and Fine Structure of the Human Basilar Membrane - RELEVANCE for Cochlear Implantation. </w:t>
      </w:r>
      <w:r w:rsidRPr="00787444">
        <w:rPr>
          <w:rFonts w:cs="Times New Roman"/>
          <w:i/>
          <w:iCs/>
        </w:rPr>
        <w:t>Cell Tissue Res</w:t>
      </w:r>
      <w:r w:rsidRPr="00787444">
        <w:rPr>
          <w:rFonts w:cs="Times New Roman"/>
        </w:rPr>
        <w:t xml:space="preserve"> </w:t>
      </w:r>
      <w:r w:rsidRPr="00787444">
        <w:rPr>
          <w:rFonts w:cs="Times New Roman"/>
          <w:b/>
          <w:bCs/>
        </w:rPr>
        <w:t>2015</w:t>
      </w:r>
      <w:r w:rsidRPr="00787444">
        <w:rPr>
          <w:rFonts w:cs="Times New Roman"/>
        </w:rPr>
        <w:t xml:space="preserve">, </w:t>
      </w:r>
      <w:r w:rsidRPr="00787444">
        <w:rPr>
          <w:rFonts w:cs="Times New Roman"/>
          <w:i/>
          <w:iCs/>
        </w:rPr>
        <w:t>360</w:t>
      </w:r>
      <w:r w:rsidRPr="00787444">
        <w:rPr>
          <w:rFonts w:cs="Times New Roman"/>
        </w:rPr>
        <w:t xml:space="preserve"> (2), 245–262. https://doi.org/10.1007/s00441-014-2098-z.</w:t>
      </w:r>
    </w:p>
    <w:p w14:paraId="6DA775F7" w14:textId="77777777" w:rsidR="00787444" w:rsidRPr="00787444" w:rsidRDefault="00787444" w:rsidP="00787444">
      <w:pPr>
        <w:pStyle w:val="Bibliography"/>
        <w:rPr>
          <w:rFonts w:cs="Times New Roman"/>
        </w:rPr>
      </w:pPr>
      <w:r w:rsidRPr="00787444">
        <w:rPr>
          <w:rFonts w:cs="Times New Roman"/>
        </w:rPr>
        <w:t>(57)</w:t>
      </w:r>
      <w:r w:rsidRPr="00787444">
        <w:rPr>
          <w:rFonts w:cs="Times New Roman"/>
        </w:rPr>
        <w:tab/>
        <w:t xml:space="preserve">Olson, E. S.; Duifhuis, H.; Steele, C. R. Von Békésy and Cochlear Mechanics. </w:t>
      </w:r>
      <w:r w:rsidRPr="00787444">
        <w:rPr>
          <w:rFonts w:cs="Times New Roman"/>
          <w:i/>
          <w:iCs/>
        </w:rPr>
        <w:t>Hearing Research</w:t>
      </w:r>
      <w:r w:rsidRPr="00787444">
        <w:rPr>
          <w:rFonts w:cs="Times New Roman"/>
        </w:rPr>
        <w:t xml:space="preserve"> </w:t>
      </w:r>
      <w:r w:rsidRPr="00787444">
        <w:rPr>
          <w:rFonts w:cs="Times New Roman"/>
          <w:b/>
          <w:bCs/>
        </w:rPr>
        <w:t>2012</w:t>
      </w:r>
      <w:r w:rsidRPr="00787444">
        <w:rPr>
          <w:rFonts w:cs="Times New Roman"/>
        </w:rPr>
        <w:t xml:space="preserve">, </w:t>
      </w:r>
      <w:r w:rsidRPr="00787444">
        <w:rPr>
          <w:rFonts w:cs="Times New Roman"/>
          <w:i/>
          <w:iCs/>
        </w:rPr>
        <w:t>293</w:t>
      </w:r>
      <w:r w:rsidRPr="00787444">
        <w:rPr>
          <w:rFonts w:cs="Times New Roman"/>
        </w:rPr>
        <w:t xml:space="preserve"> (1), 31–43. https://doi.org/10.1016/j.heares.2012.04.017.</w:t>
      </w:r>
    </w:p>
    <w:p w14:paraId="4C656B3B" w14:textId="77777777" w:rsidR="00787444" w:rsidRPr="00787444" w:rsidRDefault="00787444" w:rsidP="00787444">
      <w:pPr>
        <w:pStyle w:val="Bibliography"/>
        <w:rPr>
          <w:rFonts w:cs="Times New Roman"/>
        </w:rPr>
      </w:pPr>
      <w:r w:rsidRPr="00787444">
        <w:rPr>
          <w:rFonts w:cs="Times New Roman"/>
        </w:rPr>
        <w:t>(58)</w:t>
      </w:r>
      <w:r w:rsidRPr="00787444">
        <w:rPr>
          <w:rFonts w:cs="Times New Roman"/>
        </w:rPr>
        <w:tab/>
        <w:t xml:space="preserve">Cheng, T.; Dai, C.; Gan, R. Z. Viscoelastic Properties of Human Tympanic Membrane. </w:t>
      </w:r>
      <w:r w:rsidRPr="00787444">
        <w:rPr>
          <w:rFonts w:cs="Times New Roman"/>
          <w:i/>
          <w:iCs/>
        </w:rPr>
        <w:t>Ann. Biomed. Eng.</w:t>
      </w:r>
      <w:r w:rsidRPr="00787444">
        <w:rPr>
          <w:rFonts w:cs="Times New Roman"/>
        </w:rPr>
        <w:t xml:space="preserve"> </w:t>
      </w:r>
      <w:r w:rsidRPr="00787444">
        <w:rPr>
          <w:rFonts w:cs="Times New Roman"/>
          <w:b/>
          <w:bCs/>
        </w:rPr>
        <w:t>2007</w:t>
      </w:r>
      <w:r w:rsidRPr="00787444">
        <w:rPr>
          <w:rFonts w:cs="Times New Roman"/>
        </w:rPr>
        <w:t xml:space="preserve">, </w:t>
      </w:r>
      <w:r w:rsidRPr="00787444">
        <w:rPr>
          <w:rFonts w:cs="Times New Roman"/>
          <w:i/>
          <w:iCs/>
        </w:rPr>
        <w:t>35</w:t>
      </w:r>
      <w:r w:rsidRPr="00787444">
        <w:rPr>
          <w:rFonts w:cs="Times New Roman"/>
        </w:rPr>
        <w:t xml:space="preserve"> (2), 305–314. https://doi.org/10.1007/s10439-006-9227-0.</w:t>
      </w:r>
    </w:p>
    <w:p w14:paraId="69CFA2DA" w14:textId="77777777" w:rsidR="00787444" w:rsidRPr="00787444" w:rsidRDefault="00787444" w:rsidP="00787444">
      <w:pPr>
        <w:pStyle w:val="Bibliography"/>
        <w:rPr>
          <w:rFonts w:cs="Times New Roman"/>
        </w:rPr>
      </w:pPr>
      <w:r w:rsidRPr="00787444">
        <w:rPr>
          <w:rFonts w:cs="Times New Roman"/>
        </w:rPr>
        <w:t>(59)</w:t>
      </w:r>
      <w:r w:rsidRPr="00787444">
        <w:rPr>
          <w:rFonts w:cs="Times New Roman"/>
        </w:rPr>
        <w:tab/>
        <w:t xml:space="preserve">Luo, H.; Jiang, S.; Nakmali, D. U.; Gan, R. Z.; Lu, H. Mechanical Properties of a Human Eardrum at High Strain Rates After Exposure to Blast Waves. </w:t>
      </w:r>
      <w:r w:rsidRPr="00787444">
        <w:rPr>
          <w:rFonts w:cs="Times New Roman"/>
          <w:i/>
          <w:iCs/>
        </w:rPr>
        <w:t>J. dynamic behavior mater.</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2</w:t>
      </w:r>
      <w:r w:rsidRPr="00787444">
        <w:rPr>
          <w:rFonts w:cs="Times New Roman"/>
        </w:rPr>
        <w:t xml:space="preserve"> (1), 59–73. https://doi.org/10.1007/s40870-015-0041-3.</w:t>
      </w:r>
    </w:p>
    <w:p w14:paraId="5DA77F07" w14:textId="77777777" w:rsidR="00787444" w:rsidRPr="00787444" w:rsidRDefault="00787444" w:rsidP="00787444">
      <w:pPr>
        <w:pStyle w:val="Bibliography"/>
        <w:rPr>
          <w:rFonts w:cs="Times New Roman"/>
        </w:rPr>
      </w:pPr>
      <w:r w:rsidRPr="00787444">
        <w:rPr>
          <w:rFonts w:cs="Times New Roman"/>
        </w:rPr>
        <w:t>(60)</w:t>
      </w:r>
      <w:r w:rsidRPr="00787444">
        <w:rPr>
          <w:rFonts w:cs="Times New Roman"/>
        </w:rPr>
        <w:tab/>
        <w:t xml:space="preserve">Zhang, X.; Gan, R. Z. Experimental Measurement and Modeling Analysis on Mechanical Properties of Incudostapedial Joint. </w:t>
      </w:r>
      <w:r w:rsidRPr="00787444">
        <w:rPr>
          <w:rFonts w:cs="Times New Roman"/>
          <w:i/>
          <w:iCs/>
        </w:rPr>
        <w:t>Biomech. Model. Mechanobiol.</w:t>
      </w:r>
      <w:r w:rsidRPr="00787444">
        <w:rPr>
          <w:rFonts w:cs="Times New Roman"/>
        </w:rPr>
        <w:t xml:space="preserve"> </w:t>
      </w:r>
      <w:r w:rsidRPr="00787444">
        <w:rPr>
          <w:rFonts w:cs="Times New Roman"/>
          <w:b/>
          <w:bCs/>
        </w:rPr>
        <w:t>2011</w:t>
      </w:r>
      <w:r w:rsidRPr="00787444">
        <w:rPr>
          <w:rFonts w:cs="Times New Roman"/>
        </w:rPr>
        <w:t xml:space="preserve">, </w:t>
      </w:r>
      <w:r w:rsidRPr="00787444">
        <w:rPr>
          <w:rFonts w:cs="Times New Roman"/>
          <w:i/>
          <w:iCs/>
        </w:rPr>
        <w:t>10</w:t>
      </w:r>
      <w:r w:rsidRPr="00787444">
        <w:rPr>
          <w:rFonts w:cs="Times New Roman"/>
        </w:rPr>
        <w:t xml:space="preserve"> (5), 713–726. https://doi.org/10.1007/s10237-010-0268-9.</w:t>
      </w:r>
    </w:p>
    <w:p w14:paraId="7DC116B7" w14:textId="77777777" w:rsidR="00787444" w:rsidRPr="00787444" w:rsidRDefault="00787444" w:rsidP="00787444">
      <w:pPr>
        <w:pStyle w:val="Bibliography"/>
        <w:rPr>
          <w:rFonts w:cs="Times New Roman"/>
        </w:rPr>
      </w:pPr>
      <w:r w:rsidRPr="00787444">
        <w:rPr>
          <w:rFonts w:cs="Times New Roman"/>
        </w:rPr>
        <w:t>(61)</w:t>
      </w:r>
      <w:r w:rsidRPr="00787444">
        <w:rPr>
          <w:rFonts w:cs="Times New Roman"/>
        </w:rPr>
        <w:tab/>
        <w:t xml:space="preserve">Jiang, S. MECHANICAL PROPERTIES OF HUMAN INCUDOSTAPEDIAL JOINT AND TYMPANIC MEMBRANE IN NORMAL AND BLAST-DAMAGED EARS. </w:t>
      </w:r>
      <w:r w:rsidRPr="00787444">
        <w:rPr>
          <w:rFonts w:cs="Times New Roman"/>
          <w:b/>
          <w:bCs/>
        </w:rPr>
        <w:t>2018</w:t>
      </w:r>
      <w:r w:rsidRPr="00787444">
        <w:rPr>
          <w:rFonts w:cs="Times New Roman"/>
        </w:rPr>
        <w:t>.</w:t>
      </w:r>
    </w:p>
    <w:p w14:paraId="73916F40" w14:textId="77777777" w:rsidR="00787444" w:rsidRPr="00787444" w:rsidRDefault="00787444" w:rsidP="00787444">
      <w:pPr>
        <w:pStyle w:val="Bibliography"/>
        <w:rPr>
          <w:rFonts w:cs="Times New Roman"/>
        </w:rPr>
      </w:pPr>
      <w:r w:rsidRPr="00787444">
        <w:rPr>
          <w:rFonts w:cs="Times New Roman"/>
        </w:rPr>
        <w:t>(62)</w:t>
      </w:r>
      <w:r w:rsidRPr="00787444">
        <w:rPr>
          <w:rFonts w:cs="Times New Roman"/>
        </w:rPr>
        <w:tab/>
        <w:t xml:space="preserve">Price, G. R. Validation of the Auditory Hazard Assessment Algorithm for the Human with Impulse Noise Data. </w:t>
      </w:r>
      <w:r w:rsidRPr="00787444">
        <w:rPr>
          <w:rFonts w:cs="Times New Roman"/>
          <w:i/>
          <w:iCs/>
        </w:rPr>
        <w:t>Jou. Acoust. Soc. Am.</w:t>
      </w:r>
      <w:r w:rsidRPr="00787444">
        <w:rPr>
          <w:rFonts w:cs="Times New Roman"/>
        </w:rPr>
        <w:t xml:space="preserve"> </w:t>
      </w:r>
      <w:r w:rsidRPr="00787444">
        <w:rPr>
          <w:rFonts w:cs="Times New Roman"/>
          <w:b/>
          <w:bCs/>
        </w:rPr>
        <w:t>2007</w:t>
      </w:r>
      <w:r w:rsidRPr="00787444">
        <w:rPr>
          <w:rFonts w:cs="Times New Roman"/>
        </w:rPr>
        <w:t xml:space="preserve">, </w:t>
      </w:r>
      <w:r w:rsidRPr="00787444">
        <w:rPr>
          <w:rFonts w:cs="Times New Roman"/>
          <w:i/>
          <w:iCs/>
        </w:rPr>
        <w:t>122</w:t>
      </w:r>
      <w:r w:rsidRPr="00787444">
        <w:rPr>
          <w:rFonts w:cs="Times New Roman"/>
        </w:rPr>
        <w:t xml:space="preserve"> (5), 2786. https://doi.org/10.1121/1.2785810.</w:t>
      </w:r>
    </w:p>
    <w:p w14:paraId="2D65E55C" w14:textId="77777777" w:rsidR="00787444" w:rsidRPr="00787444" w:rsidRDefault="00787444" w:rsidP="00787444">
      <w:pPr>
        <w:pStyle w:val="Bibliography"/>
        <w:rPr>
          <w:rFonts w:cs="Times New Roman"/>
        </w:rPr>
      </w:pPr>
      <w:r w:rsidRPr="00787444">
        <w:rPr>
          <w:rFonts w:cs="Times New Roman"/>
        </w:rPr>
        <w:t>(63)</w:t>
      </w:r>
      <w:r w:rsidRPr="00787444">
        <w:rPr>
          <w:rFonts w:cs="Times New Roman"/>
        </w:rPr>
        <w:tab/>
        <w:t>Fedele, P. D.; Binseel, M. S.; Kalb, J. T.; Price, G. R. Using the Auditory Hazard Assessment Algorithm for Humans (AHAAH) With Hearing Protection Software, Release MIL-STD-1474E.</w:t>
      </w:r>
    </w:p>
    <w:p w14:paraId="391CBEAF" w14:textId="77777777" w:rsidR="00787444" w:rsidRPr="00787444" w:rsidRDefault="00787444" w:rsidP="00787444">
      <w:pPr>
        <w:pStyle w:val="Bibliography"/>
        <w:rPr>
          <w:rFonts w:cs="Times New Roman"/>
        </w:rPr>
      </w:pPr>
      <w:r w:rsidRPr="00787444">
        <w:rPr>
          <w:rFonts w:cs="Times New Roman"/>
        </w:rPr>
        <w:t>(64)</w:t>
      </w:r>
      <w:r w:rsidRPr="00787444">
        <w:rPr>
          <w:rFonts w:cs="Times New Roman"/>
        </w:rPr>
        <w:tab/>
        <w:t xml:space="preserve">De Paolis, A.; Bikson, M.; Nelson, J. T.; de Ru, J. A.; Packer, M.; Cardoso, L. Analytical and Numerical Modeling of the Hearing System: Advances towards the Assessment of Hearing Damage. </w:t>
      </w:r>
      <w:r w:rsidRPr="00787444">
        <w:rPr>
          <w:rFonts w:cs="Times New Roman"/>
          <w:i/>
          <w:iCs/>
        </w:rPr>
        <w:t>Hear. Res.</w:t>
      </w:r>
      <w:r w:rsidRPr="00787444">
        <w:rPr>
          <w:rFonts w:cs="Times New Roman"/>
        </w:rPr>
        <w:t xml:space="preserve"> </w:t>
      </w:r>
      <w:r w:rsidRPr="00787444">
        <w:rPr>
          <w:rFonts w:cs="Times New Roman"/>
          <w:b/>
          <w:bCs/>
        </w:rPr>
        <w:t>2017</w:t>
      </w:r>
      <w:r w:rsidRPr="00787444">
        <w:rPr>
          <w:rFonts w:cs="Times New Roman"/>
        </w:rPr>
        <w:t xml:space="preserve">, </w:t>
      </w:r>
      <w:r w:rsidRPr="00787444">
        <w:rPr>
          <w:rFonts w:cs="Times New Roman"/>
          <w:i/>
          <w:iCs/>
        </w:rPr>
        <w:t>349</w:t>
      </w:r>
      <w:r w:rsidRPr="00787444">
        <w:rPr>
          <w:rFonts w:cs="Times New Roman"/>
        </w:rPr>
        <w:t>, 111–128. https://doi.org/10.1016/j.heares.2017.01.015.</w:t>
      </w:r>
    </w:p>
    <w:p w14:paraId="1ECC0543" w14:textId="77777777" w:rsidR="00787444" w:rsidRPr="00787444" w:rsidRDefault="00787444" w:rsidP="00787444">
      <w:pPr>
        <w:pStyle w:val="Bibliography"/>
        <w:rPr>
          <w:rFonts w:cs="Times New Roman"/>
        </w:rPr>
      </w:pPr>
      <w:r w:rsidRPr="00787444">
        <w:rPr>
          <w:rFonts w:cs="Times New Roman"/>
        </w:rPr>
        <w:t>(65)</w:t>
      </w:r>
      <w:r w:rsidRPr="00787444">
        <w:rPr>
          <w:rFonts w:cs="Times New Roman"/>
        </w:rPr>
        <w:tab/>
        <w:t xml:space="preserve">Zagadou, B.; Chan, P.; Ho, K.; Shelley, D. Impulse Noise Injury Prediction Based on the Cochlear Energy. </w:t>
      </w:r>
      <w:r w:rsidRPr="00787444">
        <w:rPr>
          <w:rFonts w:cs="Times New Roman"/>
          <w:i/>
          <w:iCs/>
        </w:rPr>
        <w:t>Hearing Research</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342</w:t>
      </w:r>
      <w:r w:rsidRPr="00787444">
        <w:rPr>
          <w:rFonts w:cs="Times New Roman"/>
        </w:rPr>
        <w:t>, 23–38. https://doi.org/10.1016/j.heares.2016.02.017.</w:t>
      </w:r>
    </w:p>
    <w:p w14:paraId="13F28BF9" w14:textId="77777777" w:rsidR="00787444" w:rsidRPr="00787444" w:rsidRDefault="00787444" w:rsidP="00787444">
      <w:pPr>
        <w:pStyle w:val="Bibliography"/>
        <w:rPr>
          <w:rFonts w:cs="Times New Roman"/>
        </w:rPr>
      </w:pPr>
      <w:r w:rsidRPr="00787444">
        <w:rPr>
          <w:rFonts w:cs="Times New Roman"/>
        </w:rPr>
        <w:t>(66)</w:t>
      </w:r>
      <w:r w:rsidRPr="00787444">
        <w:rPr>
          <w:rFonts w:cs="Times New Roman"/>
        </w:rPr>
        <w:tab/>
        <w:t xml:space="preserve">Gan, R. Z.; Leckness, K.; Smith, K.; Ji, X. D. Characterization of Protection Mechanisms to Blast Overpressure for Personal Hearing Protection Devices – Biomechanical Measurement and Computational Modeling. </w:t>
      </w:r>
      <w:r w:rsidRPr="00787444">
        <w:rPr>
          <w:rFonts w:cs="Times New Roman"/>
          <w:i/>
          <w:iCs/>
        </w:rPr>
        <w:t>Mil. Med.</w:t>
      </w:r>
      <w:r w:rsidRPr="00787444">
        <w:rPr>
          <w:rFonts w:cs="Times New Roman"/>
        </w:rPr>
        <w:t xml:space="preserve"> </w:t>
      </w:r>
      <w:r w:rsidRPr="00787444">
        <w:rPr>
          <w:rFonts w:cs="Times New Roman"/>
          <w:b/>
          <w:bCs/>
        </w:rPr>
        <w:t>2019</w:t>
      </w:r>
      <w:r w:rsidRPr="00787444">
        <w:rPr>
          <w:rFonts w:cs="Times New Roman"/>
        </w:rPr>
        <w:t xml:space="preserve">, </w:t>
      </w:r>
      <w:r w:rsidRPr="00787444">
        <w:rPr>
          <w:rFonts w:cs="Times New Roman"/>
          <w:i/>
          <w:iCs/>
        </w:rPr>
        <w:t>184</w:t>
      </w:r>
      <w:r w:rsidRPr="00787444">
        <w:rPr>
          <w:rFonts w:cs="Times New Roman"/>
        </w:rPr>
        <w:t xml:space="preserve"> (Supplement_1), 251–260. https://doi.org/10.1093/milmed/usy299.</w:t>
      </w:r>
    </w:p>
    <w:p w14:paraId="5AF07E83" w14:textId="77777777" w:rsidR="00787444" w:rsidRPr="00787444" w:rsidRDefault="00787444" w:rsidP="00787444">
      <w:pPr>
        <w:pStyle w:val="Bibliography"/>
        <w:rPr>
          <w:rFonts w:cs="Times New Roman"/>
        </w:rPr>
      </w:pPr>
      <w:r w:rsidRPr="00787444">
        <w:rPr>
          <w:rFonts w:cs="Times New Roman"/>
        </w:rPr>
        <w:t>(67)</w:t>
      </w:r>
      <w:r w:rsidRPr="00787444">
        <w:rPr>
          <w:rFonts w:cs="Times New Roman"/>
        </w:rPr>
        <w:tab/>
        <w:t xml:space="preserve">Stenfelt, S.; Wild, T.; Hato, N.; Goode, R. L. Factors Contributing to Bone Conduction: The Outer Ear. </w:t>
      </w:r>
      <w:r w:rsidRPr="00787444">
        <w:rPr>
          <w:rFonts w:cs="Times New Roman"/>
          <w:i/>
          <w:iCs/>
        </w:rPr>
        <w:t>The Journal of the Acoustical Society of America</w:t>
      </w:r>
      <w:r w:rsidRPr="00787444">
        <w:rPr>
          <w:rFonts w:cs="Times New Roman"/>
        </w:rPr>
        <w:t xml:space="preserve"> </w:t>
      </w:r>
      <w:r w:rsidRPr="00787444">
        <w:rPr>
          <w:rFonts w:cs="Times New Roman"/>
          <w:b/>
          <w:bCs/>
        </w:rPr>
        <w:t>2003</w:t>
      </w:r>
      <w:r w:rsidRPr="00787444">
        <w:rPr>
          <w:rFonts w:cs="Times New Roman"/>
        </w:rPr>
        <w:t xml:space="preserve">, </w:t>
      </w:r>
      <w:r w:rsidRPr="00787444">
        <w:rPr>
          <w:rFonts w:cs="Times New Roman"/>
          <w:i/>
          <w:iCs/>
        </w:rPr>
        <w:t>113</w:t>
      </w:r>
      <w:r w:rsidRPr="00787444">
        <w:rPr>
          <w:rFonts w:cs="Times New Roman"/>
        </w:rPr>
        <w:t xml:space="preserve"> (2), 902–913. https://doi.org/10.1121/1.1534606.</w:t>
      </w:r>
    </w:p>
    <w:p w14:paraId="57324420" w14:textId="77777777" w:rsidR="00787444" w:rsidRPr="00787444" w:rsidRDefault="00787444" w:rsidP="00787444">
      <w:pPr>
        <w:pStyle w:val="Bibliography"/>
        <w:rPr>
          <w:rFonts w:cs="Times New Roman"/>
        </w:rPr>
      </w:pPr>
      <w:r w:rsidRPr="00787444">
        <w:rPr>
          <w:rFonts w:cs="Times New Roman"/>
        </w:rPr>
        <w:t>(68)</w:t>
      </w:r>
      <w:r w:rsidRPr="00787444">
        <w:rPr>
          <w:rFonts w:cs="Times New Roman"/>
        </w:rPr>
        <w:tab/>
        <w:t xml:space="preserve">Schroeter, J.; Poesselt, C. The Use of Acoustical Test Fixtures for the Measurement of Hearing Protector Attenuation. Part II: Modeling the External Ear, Simulating Bone Conduction, and Comparing Test Fixture and Real‐ear Data. </w:t>
      </w:r>
      <w:r w:rsidRPr="00787444">
        <w:rPr>
          <w:rFonts w:cs="Times New Roman"/>
          <w:i/>
          <w:iCs/>
        </w:rPr>
        <w:t>The Journal of the Acoustical Society of America</w:t>
      </w:r>
      <w:r w:rsidRPr="00787444">
        <w:rPr>
          <w:rFonts w:cs="Times New Roman"/>
        </w:rPr>
        <w:t xml:space="preserve"> </w:t>
      </w:r>
      <w:r w:rsidRPr="00787444">
        <w:rPr>
          <w:rFonts w:cs="Times New Roman"/>
          <w:b/>
          <w:bCs/>
        </w:rPr>
        <w:t>1986</w:t>
      </w:r>
      <w:r w:rsidRPr="00787444">
        <w:rPr>
          <w:rFonts w:cs="Times New Roman"/>
        </w:rPr>
        <w:t xml:space="preserve">, </w:t>
      </w:r>
      <w:r w:rsidRPr="00787444">
        <w:rPr>
          <w:rFonts w:cs="Times New Roman"/>
          <w:i/>
          <w:iCs/>
        </w:rPr>
        <w:t>80</w:t>
      </w:r>
      <w:r w:rsidRPr="00787444">
        <w:rPr>
          <w:rFonts w:cs="Times New Roman"/>
        </w:rPr>
        <w:t xml:space="preserve"> (2), 505–527. https://doi.org/10.1121/1.394046.</w:t>
      </w:r>
    </w:p>
    <w:p w14:paraId="3E6C65FA" w14:textId="77777777" w:rsidR="00787444" w:rsidRPr="00787444" w:rsidRDefault="00787444" w:rsidP="00787444">
      <w:pPr>
        <w:pStyle w:val="Bibliography"/>
        <w:rPr>
          <w:rFonts w:cs="Times New Roman"/>
        </w:rPr>
      </w:pPr>
      <w:r w:rsidRPr="00787444">
        <w:rPr>
          <w:rFonts w:cs="Times New Roman"/>
        </w:rPr>
        <w:lastRenderedPageBreak/>
        <w:t>(69)</w:t>
      </w:r>
      <w:r w:rsidRPr="00787444">
        <w:rPr>
          <w:rFonts w:cs="Times New Roman"/>
        </w:rPr>
        <w:tab/>
        <w:t xml:space="preserve">Carillo, K.; Doutres, O.; Sgard, F. Theoretical Investigation of the Low Frequency Fundamental Mechanism of the Objective Occlusion Effect Induced by Bone-Conducted Stimulation. </w:t>
      </w:r>
      <w:r w:rsidRPr="00787444">
        <w:rPr>
          <w:rFonts w:cs="Times New Roman"/>
          <w:i/>
          <w:iCs/>
        </w:rPr>
        <w:t>The Journal of the Acoustical Society of America</w:t>
      </w:r>
      <w:r w:rsidRPr="00787444">
        <w:rPr>
          <w:rFonts w:cs="Times New Roman"/>
        </w:rPr>
        <w:t xml:space="preserve"> </w:t>
      </w:r>
      <w:r w:rsidRPr="00787444">
        <w:rPr>
          <w:rFonts w:cs="Times New Roman"/>
          <w:b/>
          <w:bCs/>
        </w:rPr>
        <w:t>2020</w:t>
      </w:r>
      <w:r w:rsidRPr="00787444">
        <w:rPr>
          <w:rFonts w:cs="Times New Roman"/>
        </w:rPr>
        <w:t xml:space="preserve">, </w:t>
      </w:r>
      <w:r w:rsidRPr="00787444">
        <w:rPr>
          <w:rFonts w:cs="Times New Roman"/>
          <w:i/>
          <w:iCs/>
        </w:rPr>
        <w:t>147</w:t>
      </w:r>
      <w:r w:rsidRPr="00787444">
        <w:rPr>
          <w:rFonts w:cs="Times New Roman"/>
        </w:rPr>
        <w:t xml:space="preserve"> (5), 3476–3489. https://doi.org/10.1121/10.0001237.</w:t>
      </w:r>
    </w:p>
    <w:p w14:paraId="5F91064E" w14:textId="77777777" w:rsidR="00787444" w:rsidRPr="00787444" w:rsidRDefault="00787444" w:rsidP="00787444">
      <w:pPr>
        <w:pStyle w:val="Bibliography"/>
        <w:rPr>
          <w:rFonts w:cs="Times New Roman"/>
        </w:rPr>
      </w:pPr>
      <w:r w:rsidRPr="00787444">
        <w:rPr>
          <w:rFonts w:cs="Times New Roman"/>
        </w:rPr>
        <w:t>(70)</w:t>
      </w:r>
      <w:r w:rsidRPr="00787444">
        <w:rPr>
          <w:rFonts w:cs="Times New Roman"/>
        </w:rPr>
        <w:tab/>
        <w:t xml:space="preserve">Fausti, S. A.; Wilmington, D. J.; Gallun, F. J.; Myers, P. J.; Henry, J. A. Auditory and Vestibular Dysfunction Associated with Blast-Related Traumatic Brain Injury. </w:t>
      </w:r>
      <w:r w:rsidRPr="00787444">
        <w:rPr>
          <w:rFonts w:cs="Times New Roman"/>
          <w:i/>
          <w:iCs/>
        </w:rPr>
        <w:t>JRRD</w:t>
      </w:r>
      <w:r w:rsidRPr="00787444">
        <w:rPr>
          <w:rFonts w:cs="Times New Roman"/>
        </w:rPr>
        <w:t xml:space="preserve"> </w:t>
      </w:r>
      <w:r w:rsidRPr="00787444">
        <w:rPr>
          <w:rFonts w:cs="Times New Roman"/>
          <w:b/>
          <w:bCs/>
        </w:rPr>
        <w:t>2009</w:t>
      </w:r>
      <w:r w:rsidRPr="00787444">
        <w:rPr>
          <w:rFonts w:cs="Times New Roman"/>
        </w:rPr>
        <w:t xml:space="preserve">, </w:t>
      </w:r>
      <w:r w:rsidRPr="00787444">
        <w:rPr>
          <w:rFonts w:cs="Times New Roman"/>
          <w:i/>
          <w:iCs/>
        </w:rPr>
        <w:t>46</w:t>
      </w:r>
      <w:r w:rsidRPr="00787444">
        <w:rPr>
          <w:rFonts w:cs="Times New Roman"/>
        </w:rPr>
        <w:t xml:space="preserve"> (6), 797. https://doi.org/10.1682/JRRD.2008.09.0118.</w:t>
      </w:r>
    </w:p>
    <w:p w14:paraId="59ABBA0C" w14:textId="77777777" w:rsidR="00787444" w:rsidRPr="00787444" w:rsidRDefault="00787444" w:rsidP="00787444">
      <w:pPr>
        <w:pStyle w:val="Bibliography"/>
        <w:rPr>
          <w:rFonts w:cs="Times New Roman"/>
        </w:rPr>
      </w:pPr>
      <w:r w:rsidRPr="00787444">
        <w:rPr>
          <w:rFonts w:cs="Times New Roman"/>
        </w:rPr>
        <w:t>(71)</w:t>
      </w:r>
      <w:r w:rsidRPr="00787444">
        <w:rPr>
          <w:rFonts w:cs="Times New Roman"/>
        </w:rPr>
        <w:tab/>
        <w:t xml:space="preserve">Kim, H. J.; Oh, S. Y.; Won, S. Y.; Kim, H. J.; Kim, T. K.; Ko, B. C.; Woo, S. Y.; Park, E.-C. Associations between Earplug Use and Hearing Loss in ROK Military Personnel. </w:t>
      </w:r>
      <w:r w:rsidRPr="00787444">
        <w:rPr>
          <w:rFonts w:cs="Times New Roman"/>
          <w:i/>
          <w:iCs/>
        </w:rPr>
        <w:t>BMJ Mil Health</w:t>
      </w:r>
      <w:r w:rsidRPr="00787444">
        <w:rPr>
          <w:rFonts w:cs="Times New Roman"/>
        </w:rPr>
        <w:t xml:space="preserve"> </w:t>
      </w:r>
      <w:r w:rsidRPr="00787444">
        <w:rPr>
          <w:rFonts w:cs="Times New Roman"/>
          <w:b/>
          <w:bCs/>
        </w:rPr>
        <w:t>2021</w:t>
      </w:r>
      <w:r w:rsidRPr="00787444">
        <w:rPr>
          <w:rFonts w:cs="Times New Roman"/>
        </w:rPr>
        <w:t xml:space="preserve">, </w:t>
      </w:r>
      <w:r w:rsidRPr="00787444">
        <w:rPr>
          <w:rFonts w:cs="Times New Roman"/>
          <w:i/>
          <w:iCs/>
        </w:rPr>
        <w:t>167</w:t>
      </w:r>
      <w:r w:rsidRPr="00787444">
        <w:rPr>
          <w:rFonts w:cs="Times New Roman"/>
        </w:rPr>
        <w:t xml:space="preserve"> (6), 398–401. https://doi.org/10.1136/jramc-2019-001378.</w:t>
      </w:r>
    </w:p>
    <w:p w14:paraId="2C0D44CA" w14:textId="77777777" w:rsidR="00787444" w:rsidRPr="00787444" w:rsidRDefault="00787444" w:rsidP="00787444">
      <w:pPr>
        <w:pStyle w:val="Bibliography"/>
        <w:rPr>
          <w:rFonts w:cs="Times New Roman"/>
        </w:rPr>
      </w:pPr>
      <w:r w:rsidRPr="00787444">
        <w:rPr>
          <w:rFonts w:cs="Times New Roman"/>
        </w:rPr>
        <w:t>(72)</w:t>
      </w:r>
      <w:r w:rsidRPr="00787444">
        <w:rPr>
          <w:rFonts w:cs="Times New Roman"/>
        </w:rPr>
        <w:tab/>
        <w:t xml:space="preserve">Soderlund, L. L.; McKenna, E. A.; Tastad, K.; Paul, M. Prevalence of Permanent Threshold Shifts in the United States Air Force Hearing Conservation Program by Career Field, 2005–2011. </w:t>
      </w:r>
      <w:r w:rsidRPr="00787444">
        <w:rPr>
          <w:rFonts w:cs="Times New Roman"/>
          <w:i/>
          <w:iCs/>
        </w:rPr>
        <w:t>Journal of Occupational and Environmental Hygiene</w:t>
      </w:r>
      <w:r w:rsidRPr="00787444">
        <w:rPr>
          <w:rFonts w:cs="Times New Roman"/>
        </w:rPr>
        <w:t xml:space="preserve"> </w:t>
      </w:r>
      <w:r w:rsidRPr="00787444">
        <w:rPr>
          <w:rFonts w:cs="Times New Roman"/>
          <w:b/>
          <w:bCs/>
        </w:rPr>
        <w:t>2016</w:t>
      </w:r>
      <w:r w:rsidRPr="00787444">
        <w:rPr>
          <w:rFonts w:cs="Times New Roman"/>
        </w:rPr>
        <w:t xml:space="preserve">, </w:t>
      </w:r>
      <w:r w:rsidRPr="00787444">
        <w:rPr>
          <w:rFonts w:cs="Times New Roman"/>
          <w:i/>
          <w:iCs/>
        </w:rPr>
        <w:t>13</w:t>
      </w:r>
      <w:r w:rsidRPr="00787444">
        <w:rPr>
          <w:rFonts w:cs="Times New Roman"/>
        </w:rPr>
        <w:t xml:space="preserve"> (5), 383–392. https://doi.org/10.1080/15459624.2015.1123814.</w:t>
      </w:r>
    </w:p>
    <w:p w14:paraId="1414B87A" w14:textId="77777777" w:rsidR="00787444" w:rsidRPr="00787444" w:rsidRDefault="00787444" w:rsidP="00787444">
      <w:pPr>
        <w:pStyle w:val="Bibliography"/>
        <w:rPr>
          <w:rFonts w:cs="Times New Roman"/>
        </w:rPr>
      </w:pPr>
      <w:r w:rsidRPr="00787444">
        <w:rPr>
          <w:rFonts w:cs="Times New Roman"/>
        </w:rPr>
        <w:t>(73)</w:t>
      </w:r>
      <w:r w:rsidRPr="00787444">
        <w:rPr>
          <w:rFonts w:cs="Times New Roman"/>
        </w:rPr>
        <w:tab/>
        <w:t xml:space="preserve">Moon, S. Noise-Induced Hearing Loss Caused by Gunshot in South Korean Military Service. </w:t>
      </w:r>
      <w:r w:rsidRPr="00787444">
        <w:rPr>
          <w:rFonts w:cs="Times New Roman"/>
          <w:i/>
          <w:iCs/>
        </w:rPr>
        <w:t>Military Medicine</w:t>
      </w:r>
      <w:r w:rsidRPr="00787444">
        <w:rPr>
          <w:rFonts w:cs="Times New Roman"/>
        </w:rPr>
        <w:t xml:space="preserve"> </w:t>
      </w:r>
      <w:r w:rsidRPr="00787444">
        <w:rPr>
          <w:rFonts w:cs="Times New Roman"/>
          <w:b/>
          <w:bCs/>
        </w:rPr>
        <w:t>2007</w:t>
      </w:r>
      <w:r w:rsidRPr="00787444">
        <w:rPr>
          <w:rFonts w:cs="Times New Roman"/>
        </w:rPr>
        <w:t xml:space="preserve">, </w:t>
      </w:r>
      <w:r w:rsidRPr="00787444">
        <w:rPr>
          <w:rFonts w:cs="Times New Roman"/>
          <w:i/>
          <w:iCs/>
        </w:rPr>
        <w:t>172</w:t>
      </w:r>
      <w:r w:rsidRPr="00787444">
        <w:rPr>
          <w:rFonts w:cs="Times New Roman"/>
        </w:rPr>
        <w:t xml:space="preserve"> (4), 421–425. https://doi.org/10.7205/MILMED.172.4.421.</w:t>
      </w:r>
    </w:p>
    <w:p w14:paraId="79F5D18C" w14:textId="77777777" w:rsidR="00787444" w:rsidRPr="00787444" w:rsidRDefault="00787444" w:rsidP="00787444">
      <w:pPr>
        <w:pStyle w:val="Bibliography"/>
        <w:rPr>
          <w:rFonts w:cs="Times New Roman"/>
        </w:rPr>
      </w:pPr>
      <w:r w:rsidRPr="00787444">
        <w:rPr>
          <w:rFonts w:cs="Times New Roman"/>
        </w:rPr>
        <w:t>(74)</w:t>
      </w:r>
      <w:r w:rsidRPr="00787444">
        <w:rPr>
          <w:rFonts w:cs="Times New Roman"/>
        </w:rPr>
        <w:tab/>
        <w:t xml:space="preserve">Yankaskas, K. Prelude: Noise-Induced Tinnitus and Hearing Loss in the Military. </w:t>
      </w:r>
      <w:r w:rsidRPr="00787444">
        <w:rPr>
          <w:rFonts w:cs="Times New Roman"/>
          <w:i/>
          <w:iCs/>
        </w:rPr>
        <w:t>Hearing Research</w:t>
      </w:r>
      <w:r w:rsidRPr="00787444">
        <w:rPr>
          <w:rFonts w:cs="Times New Roman"/>
        </w:rPr>
        <w:t xml:space="preserve"> </w:t>
      </w:r>
      <w:r w:rsidRPr="00787444">
        <w:rPr>
          <w:rFonts w:cs="Times New Roman"/>
          <w:b/>
          <w:bCs/>
        </w:rPr>
        <w:t>2013</w:t>
      </w:r>
      <w:r w:rsidRPr="00787444">
        <w:rPr>
          <w:rFonts w:cs="Times New Roman"/>
        </w:rPr>
        <w:t xml:space="preserve">, </w:t>
      </w:r>
      <w:r w:rsidRPr="00787444">
        <w:rPr>
          <w:rFonts w:cs="Times New Roman"/>
          <w:i/>
          <w:iCs/>
        </w:rPr>
        <w:t>295</w:t>
      </w:r>
      <w:r w:rsidRPr="00787444">
        <w:rPr>
          <w:rFonts w:cs="Times New Roman"/>
        </w:rPr>
        <w:t>, 3–8. https://doi.org/10.1016/j.heares.2012.04.016.</w:t>
      </w:r>
    </w:p>
    <w:p w14:paraId="6674CEA9" w14:textId="77777777" w:rsidR="00787444" w:rsidRPr="00787444" w:rsidRDefault="00787444" w:rsidP="00787444">
      <w:pPr>
        <w:pStyle w:val="Bibliography"/>
        <w:rPr>
          <w:rFonts w:cs="Times New Roman"/>
        </w:rPr>
      </w:pPr>
      <w:r w:rsidRPr="00787444">
        <w:rPr>
          <w:rFonts w:cs="Times New Roman"/>
        </w:rPr>
        <w:t>(75)</w:t>
      </w:r>
      <w:r w:rsidRPr="00787444">
        <w:rPr>
          <w:rFonts w:cs="Times New Roman"/>
        </w:rPr>
        <w:tab/>
        <w:t xml:space="preserve">Brummund, M. K.; Sgard, F.; Petit, Y.; Laville, F. Three-Dimensional Finite Element Modeling of the Human External Ear: Simulation Study of the Bone Conduction Occlusion Effect. </w:t>
      </w:r>
      <w:r w:rsidRPr="00787444">
        <w:rPr>
          <w:rFonts w:cs="Times New Roman"/>
          <w:i/>
          <w:iCs/>
        </w:rPr>
        <w:t>The Journal of the Acoustical Society of America</w:t>
      </w:r>
      <w:r w:rsidRPr="00787444">
        <w:rPr>
          <w:rFonts w:cs="Times New Roman"/>
        </w:rPr>
        <w:t xml:space="preserve"> </w:t>
      </w:r>
      <w:r w:rsidRPr="00787444">
        <w:rPr>
          <w:rFonts w:cs="Times New Roman"/>
          <w:b/>
          <w:bCs/>
        </w:rPr>
        <w:t>2014</w:t>
      </w:r>
      <w:r w:rsidRPr="00787444">
        <w:rPr>
          <w:rFonts w:cs="Times New Roman"/>
        </w:rPr>
        <w:t xml:space="preserve">, </w:t>
      </w:r>
      <w:r w:rsidRPr="00787444">
        <w:rPr>
          <w:rFonts w:cs="Times New Roman"/>
          <w:i/>
          <w:iCs/>
        </w:rPr>
        <w:t>135</w:t>
      </w:r>
      <w:r w:rsidRPr="00787444">
        <w:rPr>
          <w:rFonts w:cs="Times New Roman"/>
        </w:rPr>
        <w:t xml:space="preserve"> (3), 1433–1444. https://doi.org/10.1121/1.4864484.</w:t>
      </w:r>
    </w:p>
    <w:p w14:paraId="4998DD3F" w14:textId="03A45881" w:rsidR="003B3BA8" w:rsidRPr="000D357D" w:rsidRDefault="00745794" w:rsidP="00F144B4">
      <w:pPr>
        <w:tabs>
          <w:tab w:val="left" w:pos="720"/>
          <w:tab w:val="left" w:pos="1380"/>
        </w:tabs>
        <w:spacing w:after="0" w:line="240" w:lineRule="auto"/>
        <w:ind w:left="720" w:hanging="720"/>
        <w:jc w:val="both"/>
        <w:rPr>
          <w:rFonts w:cs="Times New Roman"/>
          <w:szCs w:val="24"/>
        </w:rPr>
      </w:pPr>
      <w:r w:rsidRPr="000D357D">
        <w:rPr>
          <w:rFonts w:cs="Times New Roman"/>
          <w:szCs w:val="24"/>
        </w:rPr>
        <w:fldChar w:fldCharType="end"/>
      </w:r>
    </w:p>
    <w:p w14:paraId="5E3DE909" w14:textId="77777777" w:rsidR="005E5EE9" w:rsidRPr="000D357D" w:rsidRDefault="005E5EE9">
      <w:pPr>
        <w:rPr>
          <w:rFonts w:cs="Times New Roman"/>
          <w:b/>
          <w:bCs/>
          <w:szCs w:val="24"/>
        </w:rPr>
      </w:pPr>
      <w:r w:rsidRPr="000D357D">
        <w:rPr>
          <w:rFonts w:cs="Times New Roman"/>
          <w:b/>
          <w:bCs/>
          <w:szCs w:val="24"/>
        </w:rPr>
        <w:br w:type="page"/>
      </w:r>
    </w:p>
    <w:p w14:paraId="3E730249" w14:textId="49477AE7" w:rsidR="006C1F68" w:rsidRDefault="006C1F68" w:rsidP="006C1F68">
      <w:pPr>
        <w:pStyle w:val="Heading1"/>
        <w:jc w:val="left"/>
      </w:pPr>
      <w:bookmarkStart w:id="83" w:name="_Toc133858243"/>
      <w:r>
        <w:lastRenderedPageBreak/>
        <w:t>Appendix</w:t>
      </w:r>
      <w:bookmarkEnd w:id="83"/>
    </w:p>
    <w:p w14:paraId="715C809D" w14:textId="1EE6E31E" w:rsidR="00084F9F" w:rsidRDefault="00AB228F" w:rsidP="006C1F68">
      <w:pPr>
        <w:pStyle w:val="Heading2"/>
      </w:pPr>
      <w:bookmarkStart w:id="84" w:name="_Toc133858244"/>
      <w:r>
        <w:t xml:space="preserve">Appendix 1. </w:t>
      </w:r>
      <w:r w:rsidR="006C1F68">
        <w:t xml:space="preserve">List of </w:t>
      </w:r>
      <w:r w:rsidR="00084F9F">
        <w:t>Abbreviations</w:t>
      </w:r>
      <w:bookmarkEnd w:id="84"/>
    </w:p>
    <w:p w14:paraId="408F1083" w14:textId="0B580C7E" w:rsidR="00FD3290" w:rsidRDefault="00FD3290" w:rsidP="00084F9F">
      <w:pPr>
        <w:tabs>
          <w:tab w:val="left" w:pos="720"/>
          <w:tab w:val="left" w:pos="1380"/>
        </w:tabs>
        <w:spacing w:after="0" w:line="276" w:lineRule="auto"/>
        <w:rPr>
          <w:rFonts w:cs="Times New Roman"/>
          <w:sz w:val="22"/>
        </w:rPr>
      </w:pPr>
      <w:r>
        <w:rPr>
          <w:rFonts w:cs="Times New Roman"/>
          <w:sz w:val="22"/>
        </w:rPr>
        <w:t>3D: three dimensional</w:t>
      </w:r>
    </w:p>
    <w:p w14:paraId="04BEF1D0" w14:textId="6354A01B" w:rsidR="00084F9F" w:rsidRDefault="00084F9F" w:rsidP="00084F9F">
      <w:pPr>
        <w:tabs>
          <w:tab w:val="left" w:pos="720"/>
          <w:tab w:val="left" w:pos="1380"/>
        </w:tabs>
        <w:spacing w:after="0" w:line="276" w:lineRule="auto"/>
        <w:rPr>
          <w:rFonts w:cs="Times New Roman"/>
          <w:sz w:val="22"/>
        </w:rPr>
      </w:pPr>
      <w:r>
        <w:rPr>
          <w:rFonts w:cs="Times New Roman"/>
          <w:sz w:val="22"/>
        </w:rPr>
        <w:t>AHAAH: auditory hazard assessment algorithm for humans</w:t>
      </w:r>
    </w:p>
    <w:p w14:paraId="2C4F65E5" w14:textId="77777777" w:rsidR="00084F9F" w:rsidRDefault="00084F9F" w:rsidP="00084F9F">
      <w:pPr>
        <w:tabs>
          <w:tab w:val="left" w:pos="720"/>
          <w:tab w:val="left" w:pos="1380"/>
        </w:tabs>
        <w:spacing w:after="0" w:line="276" w:lineRule="auto"/>
        <w:rPr>
          <w:rFonts w:cs="Times New Roman"/>
          <w:sz w:val="22"/>
        </w:rPr>
      </w:pPr>
      <w:r>
        <w:rPr>
          <w:rFonts w:cs="Times New Roman"/>
          <w:sz w:val="22"/>
        </w:rPr>
        <w:t>ARU: auditory risk unit</w:t>
      </w:r>
    </w:p>
    <w:p w14:paraId="7D04D7E8"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BM: basilar membrane</w:t>
      </w:r>
    </w:p>
    <w:p w14:paraId="3DDBD7B1" w14:textId="77777777" w:rsidR="00084F9F" w:rsidRPr="00EB1530" w:rsidRDefault="00084F9F" w:rsidP="00084F9F">
      <w:pPr>
        <w:tabs>
          <w:tab w:val="left" w:pos="720"/>
          <w:tab w:val="left" w:pos="1380"/>
        </w:tabs>
        <w:spacing w:after="0" w:line="276" w:lineRule="auto"/>
        <w:rPr>
          <w:rFonts w:cs="Times New Roman"/>
          <w:sz w:val="22"/>
        </w:rPr>
      </w:pPr>
      <w:r>
        <w:rPr>
          <w:rFonts w:cs="Times New Roman"/>
          <w:sz w:val="22"/>
        </w:rPr>
        <w:t>BC: bone conduction</w:t>
      </w:r>
    </w:p>
    <w:p w14:paraId="35EE773F"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BOP: blast overpressure</w:t>
      </w:r>
    </w:p>
    <w:p w14:paraId="18616C7A" w14:textId="77777777" w:rsidR="00084F9F" w:rsidRPr="00EB1530" w:rsidRDefault="00084F9F" w:rsidP="00084F9F">
      <w:pPr>
        <w:tabs>
          <w:tab w:val="left" w:pos="720"/>
          <w:tab w:val="left" w:pos="1380"/>
        </w:tabs>
        <w:spacing w:after="0" w:line="276" w:lineRule="auto"/>
        <w:rPr>
          <w:rFonts w:cs="Times New Roman"/>
          <w:sz w:val="22"/>
        </w:rPr>
      </w:pPr>
      <w:r>
        <w:rPr>
          <w:rFonts w:cs="Times New Roman"/>
          <w:sz w:val="22"/>
        </w:rPr>
        <w:t>CA: combat arms</w:t>
      </w:r>
    </w:p>
    <w:p w14:paraId="6C8B4DD3"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CAS: central auditory system</w:t>
      </w:r>
    </w:p>
    <w:p w14:paraId="1C741593" w14:textId="186038C8" w:rsidR="00C141C5" w:rsidRPr="00EB1530" w:rsidRDefault="00C141C5" w:rsidP="00084F9F">
      <w:pPr>
        <w:tabs>
          <w:tab w:val="left" w:pos="720"/>
          <w:tab w:val="left" w:pos="1380"/>
        </w:tabs>
        <w:spacing w:after="0" w:line="276" w:lineRule="auto"/>
        <w:rPr>
          <w:rFonts w:cs="Times New Roman"/>
          <w:sz w:val="22"/>
        </w:rPr>
      </w:pPr>
      <w:r>
        <w:rPr>
          <w:rFonts w:cs="Times New Roman"/>
          <w:sz w:val="22"/>
        </w:rPr>
        <w:t>CP: cochlear pressure</w:t>
      </w:r>
    </w:p>
    <w:p w14:paraId="373578C3"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DC: Dieters’ cell</w:t>
      </w:r>
    </w:p>
    <w:p w14:paraId="196693E7"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FE: finite element</w:t>
      </w:r>
    </w:p>
    <w:p w14:paraId="18739A3A" w14:textId="12327CE0" w:rsidR="00227767" w:rsidRPr="00EB1530" w:rsidRDefault="00227767" w:rsidP="00084F9F">
      <w:pPr>
        <w:tabs>
          <w:tab w:val="left" w:pos="720"/>
          <w:tab w:val="left" w:pos="1380"/>
        </w:tabs>
        <w:spacing w:after="0" w:line="276" w:lineRule="auto"/>
        <w:rPr>
          <w:rFonts w:cs="Times New Roman"/>
          <w:sz w:val="22"/>
        </w:rPr>
      </w:pPr>
      <w:r>
        <w:rPr>
          <w:rFonts w:cs="Times New Roman"/>
          <w:sz w:val="22"/>
        </w:rPr>
        <w:t>FSI: fluid-structure interaction</w:t>
      </w:r>
    </w:p>
    <w:p w14:paraId="0F44CE33"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HB: hair bundle</w:t>
      </w:r>
    </w:p>
    <w:p w14:paraId="5DA746BA"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HC: Hensen’s cell</w:t>
      </w:r>
    </w:p>
    <w:p w14:paraId="7551435B" w14:textId="77777777" w:rsidR="00084F9F" w:rsidRPr="00EB1530" w:rsidRDefault="00084F9F" w:rsidP="00084F9F">
      <w:pPr>
        <w:tabs>
          <w:tab w:val="left" w:pos="720"/>
          <w:tab w:val="left" w:pos="1380"/>
        </w:tabs>
        <w:spacing w:after="0" w:line="276" w:lineRule="auto"/>
        <w:rPr>
          <w:rFonts w:cs="Times New Roman"/>
          <w:sz w:val="22"/>
        </w:rPr>
      </w:pPr>
      <w:r>
        <w:rPr>
          <w:rFonts w:cs="Times New Roman"/>
          <w:sz w:val="22"/>
        </w:rPr>
        <w:t>HPD: hearing protection device</w:t>
      </w:r>
    </w:p>
    <w:p w14:paraId="4991E894"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IHC: inner hair cell</w:t>
      </w:r>
    </w:p>
    <w:p w14:paraId="7D944C9B" w14:textId="77777777" w:rsidR="00084F9F" w:rsidRDefault="00084F9F" w:rsidP="00084F9F">
      <w:pPr>
        <w:tabs>
          <w:tab w:val="left" w:pos="720"/>
          <w:tab w:val="left" w:pos="1380"/>
        </w:tabs>
        <w:spacing w:after="0" w:line="276" w:lineRule="auto"/>
        <w:rPr>
          <w:rFonts w:cs="Times New Roman"/>
          <w:sz w:val="22"/>
        </w:rPr>
      </w:pPr>
      <w:r>
        <w:rPr>
          <w:rFonts w:cs="Times New Roman"/>
          <w:sz w:val="22"/>
        </w:rPr>
        <w:t>IPC: inner pillar cell</w:t>
      </w:r>
    </w:p>
    <w:p w14:paraId="44385734" w14:textId="449193A6" w:rsidR="009D47BC" w:rsidRPr="00EB1530" w:rsidRDefault="009D47BC" w:rsidP="00084F9F">
      <w:pPr>
        <w:tabs>
          <w:tab w:val="left" w:pos="720"/>
          <w:tab w:val="left" w:pos="1380"/>
        </w:tabs>
        <w:spacing w:after="0" w:line="276" w:lineRule="auto"/>
        <w:rPr>
          <w:rFonts w:cs="Times New Roman"/>
          <w:sz w:val="22"/>
        </w:rPr>
      </w:pPr>
      <w:r>
        <w:rPr>
          <w:rFonts w:cs="Times New Roman"/>
          <w:sz w:val="22"/>
        </w:rPr>
        <w:t>LDV: laser Doppler vibrometer</w:t>
      </w:r>
    </w:p>
    <w:p w14:paraId="3D4BC427"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OC: organ of Corti</w:t>
      </w:r>
    </w:p>
    <w:p w14:paraId="1EB0F119" w14:textId="77777777" w:rsidR="00084F9F" w:rsidRPr="00EB1530" w:rsidRDefault="00084F9F" w:rsidP="00084F9F">
      <w:pPr>
        <w:tabs>
          <w:tab w:val="left" w:pos="720"/>
          <w:tab w:val="left" w:pos="1380"/>
        </w:tabs>
        <w:spacing w:after="0" w:line="276" w:lineRule="auto"/>
        <w:rPr>
          <w:rFonts w:cs="Times New Roman"/>
          <w:sz w:val="22"/>
        </w:rPr>
      </w:pPr>
      <w:r>
        <w:rPr>
          <w:rFonts w:cs="Times New Roman"/>
          <w:sz w:val="22"/>
        </w:rPr>
        <w:t>OE: occlusion effect</w:t>
      </w:r>
    </w:p>
    <w:p w14:paraId="051E1943"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OHC: outer hair cell</w:t>
      </w:r>
    </w:p>
    <w:p w14:paraId="6EBBD642" w14:textId="77777777" w:rsidR="00084F9F" w:rsidRPr="00EB1530" w:rsidRDefault="00084F9F" w:rsidP="00084F9F">
      <w:pPr>
        <w:tabs>
          <w:tab w:val="left" w:pos="720"/>
          <w:tab w:val="left" w:pos="1380"/>
        </w:tabs>
        <w:spacing w:after="0" w:line="276" w:lineRule="auto"/>
        <w:rPr>
          <w:rFonts w:cs="Times New Roman"/>
          <w:sz w:val="22"/>
        </w:rPr>
      </w:pPr>
      <w:r>
        <w:rPr>
          <w:rFonts w:cs="Times New Roman"/>
          <w:sz w:val="22"/>
        </w:rPr>
        <w:t>OPC: outer pillar cell</w:t>
      </w:r>
    </w:p>
    <w:p w14:paraId="3717A7A6"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OSL: osseous spiral lamina</w:t>
      </w:r>
    </w:p>
    <w:p w14:paraId="218766F2"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OWM: oval window membrane</w:t>
      </w:r>
    </w:p>
    <w:p w14:paraId="62850B02"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PAS: peripheral auditory system</w:t>
      </w:r>
    </w:p>
    <w:p w14:paraId="2504354D"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PhP: phalangeal process</w:t>
      </w:r>
    </w:p>
    <w:p w14:paraId="2D7DA231"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RL: reticular lamina</w:t>
      </w:r>
    </w:p>
    <w:p w14:paraId="47C3F5C3"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RM: Reissner’s membrane</w:t>
      </w:r>
    </w:p>
    <w:p w14:paraId="43B80A03"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RWM: round window membrane</w:t>
      </w:r>
    </w:p>
    <w:p w14:paraId="0664FC92"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SFP: stapes footplate</w:t>
      </w:r>
    </w:p>
    <w:p w14:paraId="6B3A1A98"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SM: scala media</w:t>
      </w:r>
    </w:p>
    <w:p w14:paraId="2F1B23D8"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ST: scala tympani</w:t>
      </w:r>
    </w:p>
    <w:p w14:paraId="3F3ADB3A" w14:textId="77777777" w:rsidR="00084F9F" w:rsidRDefault="00084F9F" w:rsidP="00084F9F">
      <w:pPr>
        <w:tabs>
          <w:tab w:val="left" w:pos="720"/>
          <w:tab w:val="left" w:pos="1380"/>
        </w:tabs>
        <w:spacing w:after="0" w:line="276" w:lineRule="auto"/>
        <w:rPr>
          <w:rFonts w:cs="Times New Roman"/>
          <w:sz w:val="22"/>
        </w:rPr>
      </w:pPr>
      <w:r w:rsidRPr="00EB1530">
        <w:rPr>
          <w:rFonts w:cs="Times New Roman"/>
          <w:sz w:val="22"/>
        </w:rPr>
        <w:t>SV: scala vestibuli</w:t>
      </w:r>
    </w:p>
    <w:p w14:paraId="14B36890" w14:textId="62371B58" w:rsidR="009D47BC" w:rsidRPr="00EB1530" w:rsidRDefault="009D47BC" w:rsidP="00084F9F">
      <w:pPr>
        <w:tabs>
          <w:tab w:val="left" w:pos="720"/>
          <w:tab w:val="left" w:pos="1380"/>
        </w:tabs>
        <w:spacing w:after="0" w:line="276" w:lineRule="auto"/>
        <w:rPr>
          <w:rFonts w:cs="Times New Roman"/>
          <w:sz w:val="22"/>
        </w:rPr>
      </w:pPr>
      <w:r>
        <w:rPr>
          <w:rFonts w:cs="Times New Roman"/>
          <w:sz w:val="22"/>
        </w:rPr>
        <w:t>TB: temporal bone</w:t>
      </w:r>
    </w:p>
    <w:p w14:paraId="4FF91E08"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TM: tympanic membrane</w:t>
      </w:r>
    </w:p>
    <w:p w14:paraId="2301EA35" w14:textId="77777777" w:rsidR="00084F9F" w:rsidRPr="00EB1530" w:rsidRDefault="00084F9F" w:rsidP="00084F9F">
      <w:pPr>
        <w:tabs>
          <w:tab w:val="left" w:pos="720"/>
          <w:tab w:val="left" w:pos="1380"/>
        </w:tabs>
        <w:spacing w:after="0" w:line="276" w:lineRule="auto"/>
        <w:rPr>
          <w:rFonts w:cs="Times New Roman"/>
          <w:sz w:val="22"/>
        </w:rPr>
      </w:pPr>
      <w:r w:rsidRPr="00EB1530">
        <w:rPr>
          <w:rFonts w:cs="Times New Roman"/>
          <w:sz w:val="22"/>
        </w:rPr>
        <w:t>TcM: tectorial membrane</w:t>
      </w:r>
    </w:p>
    <w:p w14:paraId="20C8ABA9" w14:textId="5C54F02F" w:rsidR="00C256AE" w:rsidRPr="000206A0" w:rsidRDefault="00C256AE" w:rsidP="00C256AE">
      <w:pPr>
        <w:rPr>
          <w:rFonts w:cs="Times New Roman"/>
          <w:szCs w:val="24"/>
        </w:rPr>
      </w:pPr>
    </w:p>
    <w:sectPr w:rsidR="00C256AE" w:rsidRPr="000206A0" w:rsidSect="00B632F8">
      <w:pgSz w:w="12240" w:h="15840" w:code="1"/>
      <w:pgMar w:top="1440" w:right="1440" w:bottom="1440" w:left="2160" w:header="720" w:footer="720"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AC13E" w14:textId="77777777" w:rsidR="00066626" w:rsidRDefault="00066626" w:rsidP="00310168">
      <w:pPr>
        <w:spacing w:after="0" w:line="240" w:lineRule="auto"/>
      </w:pPr>
      <w:r>
        <w:separator/>
      </w:r>
    </w:p>
  </w:endnote>
  <w:endnote w:type="continuationSeparator" w:id="0">
    <w:p w14:paraId="5FB49865" w14:textId="77777777" w:rsidR="00066626" w:rsidRDefault="00066626" w:rsidP="00310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mn-ea">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796397"/>
      <w:docPartObj>
        <w:docPartGallery w:val="Page Numbers (Bottom of Page)"/>
        <w:docPartUnique/>
      </w:docPartObj>
    </w:sdtPr>
    <w:sdtEndPr>
      <w:rPr>
        <w:noProof/>
      </w:rPr>
    </w:sdtEndPr>
    <w:sdtContent>
      <w:p w14:paraId="3832C2F6" w14:textId="34543093" w:rsidR="00ED69FB" w:rsidRDefault="00ED69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87EDC1" w14:textId="77777777" w:rsidR="00ED69FB" w:rsidRDefault="00ED6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5B367" w14:textId="77777777" w:rsidR="00066626" w:rsidRDefault="00066626" w:rsidP="00310168">
      <w:pPr>
        <w:spacing w:after="0" w:line="240" w:lineRule="auto"/>
      </w:pPr>
      <w:r>
        <w:separator/>
      </w:r>
    </w:p>
  </w:footnote>
  <w:footnote w:type="continuationSeparator" w:id="0">
    <w:p w14:paraId="25D0801B" w14:textId="77777777" w:rsidR="00066626" w:rsidRDefault="00066626" w:rsidP="003101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7747C"/>
    <w:multiLevelType w:val="hybridMultilevel"/>
    <w:tmpl w:val="F90CE6D2"/>
    <w:lvl w:ilvl="0" w:tplc="3D20589E">
      <w:start w:val="200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21E8A"/>
    <w:multiLevelType w:val="hybridMultilevel"/>
    <w:tmpl w:val="DED2A6E6"/>
    <w:lvl w:ilvl="0" w:tplc="39667E40">
      <w:start w:val="2003"/>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3F2D6E"/>
    <w:multiLevelType w:val="hybridMultilevel"/>
    <w:tmpl w:val="FD9E35FA"/>
    <w:lvl w:ilvl="0" w:tplc="420A0708">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D401CE"/>
    <w:multiLevelType w:val="multilevel"/>
    <w:tmpl w:val="BDBA04BA"/>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B723BBA"/>
    <w:multiLevelType w:val="hybridMultilevel"/>
    <w:tmpl w:val="5CEA1466"/>
    <w:lvl w:ilvl="0" w:tplc="0458F37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3E1260"/>
    <w:multiLevelType w:val="multilevel"/>
    <w:tmpl w:val="063444F0"/>
    <w:lvl w:ilvl="0">
      <w:start w:val="1"/>
      <w:numFmt w:val="decimal"/>
      <w:lvlText w:val="%1."/>
      <w:lvlJc w:val="left"/>
      <w:pPr>
        <w:ind w:left="1080" w:hanging="360"/>
      </w:pPr>
      <w:rPr>
        <w:rFonts w:hint="default"/>
      </w:r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42AD3506"/>
    <w:multiLevelType w:val="multilevel"/>
    <w:tmpl w:val="ADA04B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CC274CE"/>
    <w:multiLevelType w:val="multilevel"/>
    <w:tmpl w:val="989C36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8270697"/>
    <w:multiLevelType w:val="hybridMultilevel"/>
    <w:tmpl w:val="E8BC15BA"/>
    <w:lvl w:ilvl="0" w:tplc="7ECE2C2C">
      <w:start w:val="200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1755E2"/>
    <w:multiLevelType w:val="multilevel"/>
    <w:tmpl w:val="2C7AC6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E76531"/>
    <w:multiLevelType w:val="hybridMultilevel"/>
    <w:tmpl w:val="6DB8939E"/>
    <w:lvl w:ilvl="0" w:tplc="10F87E4A">
      <w:start w:val="4"/>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4121568">
    <w:abstractNumId w:val="4"/>
  </w:num>
  <w:num w:numId="2" w16cid:durableId="1995714983">
    <w:abstractNumId w:val="8"/>
  </w:num>
  <w:num w:numId="3" w16cid:durableId="944842884">
    <w:abstractNumId w:val="0"/>
  </w:num>
  <w:num w:numId="4" w16cid:durableId="998918717">
    <w:abstractNumId w:val="1"/>
  </w:num>
  <w:num w:numId="5" w16cid:durableId="1747648999">
    <w:abstractNumId w:val="10"/>
  </w:num>
  <w:num w:numId="6" w16cid:durableId="248778315">
    <w:abstractNumId w:val="2"/>
  </w:num>
  <w:num w:numId="7" w16cid:durableId="2052419986">
    <w:abstractNumId w:val="5"/>
  </w:num>
  <w:num w:numId="8" w16cid:durableId="1890456640">
    <w:abstractNumId w:val="9"/>
  </w:num>
  <w:num w:numId="9" w16cid:durableId="1592153735">
    <w:abstractNumId w:val="3"/>
  </w:num>
  <w:num w:numId="10" w16cid:durableId="180780272">
    <w:abstractNumId w:val="7"/>
  </w:num>
  <w:num w:numId="11" w16cid:durableId="14920158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DCzNDA3NzE1MjS2NDVW0lEKTi0uzszPAykwqQUAAOFZcSwAAAA="/>
  </w:docVars>
  <w:rsids>
    <w:rsidRoot w:val="00883739"/>
    <w:rsid w:val="0000056B"/>
    <w:rsid w:val="000007F4"/>
    <w:rsid w:val="00001029"/>
    <w:rsid w:val="0000138A"/>
    <w:rsid w:val="00001402"/>
    <w:rsid w:val="00001D27"/>
    <w:rsid w:val="00002129"/>
    <w:rsid w:val="00002541"/>
    <w:rsid w:val="0000260B"/>
    <w:rsid w:val="00003162"/>
    <w:rsid w:val="0000391A"/>
    <w:rsid w:val="0000482F"/>
    <w:rsid w:val="00004A3F"/>
    <w:rsid w:val="00004E72"/>
    <w:rsid w:val="0000591E"/>
    <w:rsid w:val="00005A59"/>
    <w:rsid w:val="00006164"/>
    <w:rsid w:val="00006A00"/>
    <w:rsid w:val="00006DB6"/>
    <w:rsid w:val="000077CD"/>
    <w:rsid w:val="00007821"/>
    <w:rsid w:val="000101EC"/>
    <w:rsid w:val="0001053B"/>
    <w:rsid w:val="00010927"/>
    <w:rsid w:val="00011B42"/>
    <w:rsid w:val="00012103"/>
    <w:rsid w:val="00012C53"/>
    <w:rsid w:val="000130C4"/>
    <w:rsid w:val="000138B5"/>
    <w:rsid w:val="0001404E"/>
    <w:rsid w:val="0001457E"/>
    <w:rsid w:val="00014987"/>
    <w:rsid w:val="00014DD8"/>
    <w:rsid w:val="0001525D"/>
    <w:rsid w:val="000154B5"/>
    <w:rsid w:val="00015EE9"/>
    <w:rsid w:val="00015FAC"/>
    <w:rsid w:val="000160C2"/>
    <w:rsid w:val="0001658E"/>
    <w:rsid w:val="00016D47"/>
    <w:rsid w:val="0002063D"/>
    <w:rsid w:val="0002068A"/>
    <w:rsid w:val="000206A0"/>
    <w:rsid w:val="00020EA1"/>
    <w:rsid w:val="00020F14"/>
    <w:rsid w:val="000210CF"/>
    <w:rsid w:val="00021498"/>
    <w:rsid w:val="00021B4C"/>
    <w:rsid w:val="00021E66"/>
    <w:rsid w:val="00021E8F"/>
    <w:rsid w:val="0002228C"/>
    <w:rsid w:val="00022DA0"/>
    <w:rsid w:val="000232C7"/>
    <w:rsid w:val="00023390"/>
    <w:rsid w:val="000233F3"/>
    <w:rsid w:val="00024FD4"/>
    <w:rsid w:val="000250A5"/>
    <w:rsid w:val="00025186"/>
    <w:rsid w:val="0002521B"/>
    <w:rsid w:val="000253BB"/>
    <w:rsid w:val="000254E5"/>
    <w:rsid w:val="00025FA1"/>
    <w:rsid w:val="0002625D"/>
    <w:rsid w:val="00026612"/>
    <w:rsid w:val="00026F6E"/>
    <w:rsid w:val="00027448"/>
    <w:rsid w:val="0002789C"/>
    <w:rsid w:val="00027D20"/>
    <w:rsid w:val="00027D7D"/>
    <w:rsid w:val="00027ED6"/>
    <w:rsid w:val="000302D3"/>
    <w:rsid w:val="00030811"/>
    <w:rsid w:val="00030ADE"/>
    <w:rsid w:val="00030EA4"/>
    <w:rsid w:val="000314AB"/>
    <w:rsid w:val="00031930"/>
    <w:rsid w:val="000319F2"/>
    <w:rsid w:val="00031B17"/>
    <w:rsid w:val="00032017"/>
    <w:rsid w:val="000320AF"/>
    <w:rsid w:val="000322A3"/>
    <w:rsid w:val="00032370"/>
    <w:rsid w:val="00032592"/>
    <w:rsid w:val="000327E9"/>
    <w:rsid w:val="00032DB1"/>
    <w:rsid w:val="000337D1"/>
    <w:rsid w:val="0003383F"/>
    <w:rsid w:val="0003393D"/>
    <w:rsid w:val="00033DCF"/>
    <w:rsid w:val="00034009"/>
    <w:rsid w:val="00034637"/>
    <w:rsid w:val="000346FF"/>
    <w:rsid w:val="000352A6"/>
    <w:rsid w:val="00035663"/>
    <w:rsid w:val="00035B9F"/>
    <w:rsid w:val="00035D40"/>
    <w:rsid w:val="0003623D"/>
    <w:rsid w:val="00036A5C"/>
    <w:rsid w:val="000374FE"/>
    <w:rsid w:val="00037711"/>
    <w:rsid w:val="0004063B"/>
    <w:rsid w:val="00040A61"/>
    <w:rsid w:val="00040AE7"/>
    <w:rsid w:val="00040E57"/>
    <w:rsid w:val="00041BAD"/>
    <w:rsid w:val="00041CE7"/>
    <w:rsid w:val="00042517"/>
    <w:rsid w:val="000427DA"/>
    <w:rsid w:val="00042A66"/>
    <w:rsid w:val="00042BB9"/>
    <w:rsid w:val="0004328A"/>
    <w:rsid w:val="000433BA"/>
    <w:rsid w:val="00043518"/>
    <w:rsid w:val="00044A32"/>
    <w:rsid w:val="00044CE7"/>
    <w:rsid w:val="00045BE2"/>
    <w:rsid w:val="000469CC"/>
    <w:rsid w:val="000476AA"/>
    <w:rsid w:val="000478CC"/>
    <w:rsid w:val="00047C0A"/>
    <w:rsid w:val="00051601"/>
    <w:rsid w:val="0005185C"/>
    <w:rsid w:val="00051EAC"/>
    <w:rsid w:val="00051F73"/>
    <w:rsid w:val="00052398"/>
    <w:rsid w:val="000523E5"/>
    <w:rsid w:val="000524F1"/>
    <w:rsid w:val="000528D5"/>
    <w:rsid w:val="00052C42"/>
    <w:rsid w:val="00052E2D"/>
    <w:rsid w:val="000532A8"/>
    <w:rsid w:val="0005346C"/>
    <w:rsid w:val="000534C6"/>
    <w:rsid w:val="00053A0B"/>
    <w:rsid w:val="00053C0F"/>
    <w:rsid w:val="000548A3"/>
    <w:rsid w:val="00054C7C"/>
    <w:rsid w:val="00054EF4"/>
    <w:rsid w:val="00055334"/>
    <w:rsid w:val="00055A7B"/>
    <w:rsid w:val="00056041"/>
    <w:rsid w:val="0005608E"/>
    <w:rsid w:val="00056DFA"/>
    <w:rsid w:val="000602CE"/>
    <w:rsid w:val="000606FB"/>
    <w:rsid w:val="000609A0"/>
    <w:rsid w:val="000609DB"/>
    <w:rsid w:val="00063315"/>
    <w:rsid w:val="0006354B"/>
    <w:rsid w:val="000639B1"/>
    <w:rsid w:val="00063FAA"/>
    <w:rsid w:val="0006442C"/>
    <w:rsid w:val="0006475C"/>
    <w:rsid w:val="000649DB"/>
    <w:rsid w:val="00064CE4"/>
    <w:rsid w:val="0006526C"/>
    <w:rsid w:val="00065B92"/>
    <w:rsid w:val="00066561"/>
    <w:rsid w:val="00066626"/>
    <w:rsid w:val="0006670F"/>
    <w:rsid w:val="000667EA"/>
    <w:rsid w:val="00066AD5"/>
    <w:rsid w:val="00066ADA"/>
    <w:rsid w:val="00066EDB"/>
    <w:rsid w:val="00067084"/>
    <w:rsid w:val="00067115"/>
    <w:rsid w:val="000671B9"/>
    <w:rsid w:val="00070F39"/>
    <w:rsid w:val="00071268"/>
    <w:rsid w:val="000718D2"/>
    <w:rsid w:val="00072085"/>
    <w:rsid w:val="00072386"/>
    <w:rsid w:val="00073184"/>
    <w:rsid w:val="00073279"/>
    <w:rsid w:val="00073A74"/>
    <w:rsid w:val="00073E8E"/>
    <w:rsid w:val="000740AE"/>
    <w:rsid w:val="000747F4"/>
    <w:rsid w:val="00074864"/>
    <w:rsid w:val="00075795"/>
    <w:rsid w:val="000757A6"/>
    <w:rsid w:val="00075BAD"/>
    <w:rsid w:val="000767D4"/>
    <w:rsid w:val="00076E77"/>
    <w:rsid w:val="00077417"/>
    <w:rsid w:val="000779A6"/>
    <w:rsid w:val="00077CCF"/>
    <w:rsid w:val="00077E23"/>
    <w:rsid w:val="00077EE7"/>
    <w:rsid w:val="000806EA"/>
    <w:rsid w:val="00080CF5"/>
    <w:rsid w:val="00080F5F"/>
    <w:rsid w:val="0008113A"/>
    <w:rsid w:val="000813CE"/>
    <w:rsid w:val="00081530"/>
    <w:rsid w:val="00081794"/>
    <w:rsid w:val="00081F6D"/>
    <w:rsid w:val="00083086"/>
    <w:rsid w:val="00083909"/>
    <w:rsid w:val="00083E73"/>
    <w:rsid w:val="00084760"/>
    <w:rsid w:val="00084863"/>
    <w:rsid w:val="00084864"/>
    <w:rsid w:val="00084D81"/>
    <w:rsid w:val="00084F9F"/>
    <w:rsid w:val="00085A6B"/>
    <w:rsid w:val="00085D08"/>
    <w:rsid w:val="00085F80"/>
    <w:rsid w:val="0008676D"/>
    <w:rsid w:val="0008760A"/>
    <w:rsid w:val="000878F2"/>
    <w:rsid w:val="00087964"/>
    <w:rsid w:val="00087AB2"/>
    <w:rsid w:val="00087D4C"/>
    <w:rsid w:val="000905FD"/>
    <w:rsid w:val="0009097D"/>
    <w:rsid w:val="000913C0"/>
    <w:rsid w:val="000921CC"/>
    <w:rsid w:val="0009259C"/>
    <w:rsid w:val="000925A7"/>
    <w:rsid w:val="00092F15"/>
    <w:rsid w:val="00093143"/>
    <w:rsid w:val="00093550"/>
    <w:rsid w:val="00094AA0"/>
    <w:rsid w:val="000956DC"/>
    <w:rsid w:val="00095938"/>
    <w:rsid w:val="00096149"/>
    <w:rsid w:val="00096359"/>
    <w:rsid w:val="000969BA"/>
    <w:rsid w:val="00096ACF"/>
    <w:rsid w:val="0009776B"/>
    <w:rsid w:val="000A044D"/>
    <w:rsid w:val="000A0465"/>
    <w:rsid w:val="000A08AF"/>
    <w:rsid w:val="000A13A5"/>
    <w:rsid w:val="000A1AD3"/>
    <w:rsid w:val="000A2035"/>
    <w:rsid w:val="000A2085"/>
    <w:rsid w:val="000A2231"/>
    <w:rsid w:val="000A256D"/>
    <w:rsid w:val="000A25C3"/>
    <w:rsid w:val="000A25FD"/>
    <w:rsid w:val="000A2CD9"/>
    <w:rsid w:val="000A2DDB"/>
    <w:rsid w:val="000A2FFD"/>
    <w:rsid w:val="000A3A00"/>
    <w:rsid w:val="000A3C26"/>
    <w:rsid w:val="000A4044"/>
    <w:rsid w:val="000A40A0"/>
    <w:rsid w:val="000A41B0"/>
    <w:rsid w:val="000A4F22"/>
    <w:rsid w:val="000A63B5"/>
    <w:rsid w:val="000A63F1"/>
    <w:rsid w:val="000A694F"/>
    <w:rsid w:val="000A74A3"/>
    <w:rsid w:val="000A78C5"/>
    <w:rsid w:val="000B096D"/>
    <w:rsid w:val="000B09B1"/>
    <w:rsid w:val="000B0DA4"/>
    <w:rsid w:val="000B152B"/>
    <w:rsid w:val="000B254D"/>
    <w:rsid w:val="000B28AD"/>
    <w:rsid w:val="000B28E7"/>
    <w:rsid w:val="000B2A9F"/>
    <w:rsid w:val="000B2EFD"/>
    <w:rsid w:val="000B32CA"/>
    <w:rsid w:val="000B33C1"/>
    <w:rsid w:val="000B385C"/>
    <w:rsid w:val="000B3907"/>
    <w:rsid w:val="000B43C1"/>
    <w:rsid w:val="000B4947"/>
    <w:rsid w:val="000B54E9"/>
    <w:rsid w:val="000B568C"/>
    <w:rsid w:val="000B5D89"/>
    <w:rsid w:val="000B6238"/>
    <w:rsid w:val="000B6395"/>
    <w:rsid w:val="000B6A15"/>
    <w:rsid w:val="000B7133"/>
    <w:rsid w:val="000B71FD"/>
    <w:rsid w:val="000B73B9"/>
    <w:rsid w:val="000B7A1A"/>
    <w:rsid w:val="000B7A2A"/>
    <w:rsid w:val="000B7AF8"/>
    <w:rsid w:val="000C00AC"/>
    <w:rsid w:val="000C01C1"/>
    <w:rsid w:val="000C0FF7"/>
    <w:rsid w:val="000C167D"/>
    <w:rsid w:val="000C1682"/>
    <w:rsid w:val="000C1DCB"/>
    <w:rsid w:val="000C1E93"/>
    <w:rsid w:val="000C25D5"/>
    <w:rsid w:val="000C30F4"/>
    <w:rsid w:val="000C3126"/>
    <w:rsid w:val="000C361F"/>
    <w:rsid w:val="000C374F"/>
    <w:rsid w:val="000C37F0"/>
    <w:rsid w:val="000C38ED"/>
    <w:rsid w:val="000C3975"/>
    <w:rsid w:val="000C3F07"/>
    <w:rsid w:val="000C4467"/>
    <w:rsid w:val="000C4645"/>
    <w:rsid w:val="000C4BC9"/>
    <w:rsid w:val="000C4D5F"/>
    <w:rsid w:val="000C4EF8"/>
    <w:rsid w:val="000C517E"/>
    <w:rsid w:val="000C5B71"/>
    <w:rsid w:val="000C5E60"/>
    <w:rsid w:val="000C63A7"/>
    <w:rsid w:val="000C6795"/>
    <w:rsid w:val="000C7264"/>
    <w:rsid w:val="000C73A1"/>
    <w:rsid w:val="000D03D2"/>
    <w:rsid w:val="000D06C4"/>
    <w:rsid w:val="000D0BDA"/>
    <w:rsid w:val="000D1057"/>
    <w:rsid w:val="000D274B"/>
    <w:rsid w:val="000D3142"/>
    <w:rsid w:val="000D33C9"/>
    <w:rsid w:val="000D357D"/>
    <w:rsid w:val="000D3728"/>
    <w:rsid w:val="000D49C1"/>
    <w:rsid w:val="000D49CB"/>
    <w:rsid w:val="000D5801"/>
    <w:rsid w:val="000D5A04"/>
    <w:rsid w:val="000D696E"/>
    <w:rsid w:val="000D6B7B"/>
    <w:rsid w:val="000D6D02"/>
    <w:rsid w:val="000D7289"/>
    <w:rsid w:val="000D72B9"/>
    <w:rsid w:val="000D73E4"/>
    <w:rsid w:val="000E1B04"/>
    <w:rsid w:val="000E1FCB"/>
    <w:rsid w:val="000E202A"/>
    <w:rsid w:val="000E26D4"/>
    <w:rsid w:val="000E2C9A"/>
    <w:rsid w:val="000E4C20"/>
    <w:rsid w:val="000E4F9F"/>
    <w:rsid w:val="000E53E5"/>
    <w:rsid w:val="000E54D4"/>
    <w:rsid w:val="000E58A2"/>
    <w:rsid w:val="000E6103"/>
    <w:rsid w:val="000E64D8"/>
    <w:rsid w:val="000E6A91"/>
    <w:rsid w:val="000E741C"/>
    <w:rsid w:val="000E7606"/>
    <w:rsid w:val="000E767D"/>
    <w:rsid w:val="000E7D32"/>
    <w:rsid w:val="000E7EF8"/>
    <w:rsid w:val="000F04B5"/>
    <w:rsid w:val="000F08A1"/>
    <w:rsid w:val="000F119F"/>
    <w:rsid w:val="000F1424"/>
    <w:rsid w:val="000F1477"/>
    <w:rsid w:val="000F23ED"/>
    <w:rsid w:val="000F24CE"/>
    <w:rsid w:val="000F577A"/>
    <w:rsid w:val="000F57DF"/>
    <w:rsid w:val="000F6740"/>
    <w:rsid w:val="0010049C"/>
    <w:rsid w:val="001006C6"/>
    <w:rsid w:val="0010220F"/>
    <w:rsid w:val="001034B9"/>
    <w:rsid w:val="00103516"/>
    <w:rsid w:val="00103AC3"/>
    <w:rsid w:val="00103B34"/>
    <w:rsid w:val="00104165"/>
    <w:rsid w:val="00104B02"/>
    <w:rsid w:val="00104B77"/>
    <w:rsid w:val="0010506F"/>
    <w:rsid w:val="001051D0"/>
    <w:rsid w:val="00105D1A"/>
    <w:rsid w:val="00106355"/>
    <w:rsid w:val="0010648F"/>
    <w:rsid w:val="0010651C"/>
    <w:rsid w:val="001073CE"/>
    <w:rsid w:val="0010766F"/>
    <w:rsid w:val="001079A9"/>
    <w:rsid w:val="00107AE9"/>
    <w:rsid w:val="00107BC9"/>
    <w:rsid w:val="00110790"/>
    <w:rsid w:val="00110942"/>
    <w:rsid w:val="0011158A"/>
    <w:rsid w:val="001115C7"/>
    <w:rsid w:val="001126F7"/>
    <w:rsid w:val="00112B9D"/>
    <w:rsid w:val="00112FC3"/>
    <w:rsid w:val="00113888"/>
    <w:rsid w:val="00114175"/>
    <w:rsid w:val="00114521"/>
    <w:rsid w:val="001147DE"/>
    <w:rsid w:val="0011505B"/>
    <w:rsid w:val="00115315"/>
    <w:rsid w:val="00115348"/>
    <w:rsid w:val="001153CD"/>
    <w:rsid w:val="00115492"/>
    <w:rsid w:val="00116940"/>
    <w:rsid w:val="00117610"/>
    <w:rsid w:val="001200F9"/>
    <w:rsid w:val="00120B63"/>
    <w:rsid w:val="00120D36"/>
    <w:rsid w:val="0012187B"/>
    <w:rsid w:val="00121DC5"/>
    <w:rsid w:val="00121F7E"/>
    <w:rsid w:val="00122542"/>
    <w:rsid w:val="00122A7D"/>
    <w:rsid w:val="00122A8E"/>
    <w:rsid w:val="00122E8A"/>
    <w:rsid w:val="0012355A"/>
    <w:rsid w:val="00123A90"/>
    <w:rsid w:val="00124DE5"/>
    <w:rsid w:val="001254D9"/>
    <w:rsid w:val="001258DE"/>
    <w:rsid w:val="00125945"/>
    <w:rsid w:val="00125B85"/>
    <w:rsid w:val="00125BB6"/>
    <w:rsid w:val="0012659C"/>
    <w:rsid w:val="00126BC2"/>
    <w:rsid w:val="00126C8D"/>
    <w:rsid w:val="00126F02"/>
    <w:rsid w:val="001273E1"/>
    <w:rsid w:val="0012750F"/>
    <w:rsid w:val="00127A89"/>
    <w:rsid w:val="001305E7"/>
    <w:rsid w:val="00130FD5"/>
    <w:rsid w:val="0013129D"/>
    <w:rsid w:val="00131323"/>
    <w:rsid w:val="001316EB"/>
    <w:rsid w:val="0013197B"/>
    <w:rsid w:val="00131EDA"/>
    <w:rsid w:val="00132111"/>
    <w:rsid w:val="00132119"/>
    <w:rsid w:val="001326BD"/>
    <w:rsid w:val="0013279D"/>
    <w:rsid w:val="001332F3"/>
    <w:rsid w:val="0013341E"/>
    <w:rsid w:val="00134965"/>
    <w:rsid w:val="00134B4B"/>
    <w:rsid w:val="001350B6"/>
    <w:rsid w:val="00135362"/>
    <w:rsid w:val="001353A1"/>
    <w:rsid w:val="001359A2"/>
    <w:rsid w:val="00135AC5"/>
    <w:rsid w:val="00135CF7"/>
    <w:rsid w:val="00135F14"/>
    <w:rsid w:val="0013606D"/>
    <w:rsid w:val="00136593"/>
    <w:rsid w:val="00137151"/>
    <w:rsid w:val="00137F49"/>
    <w:rsid w:val="00137F61"/>
    <w:rsid w:val="00140820"/>
    <w:rsid w:val="00140FF5"/>
    <w:rsid w:val="001412D1"/>
    <w:rsid w:val="0014249B"/>
    <w:rsid w:val="001424B4"/>
    <w:rsid w:val="00142617"/>
    <w:rsid w:val="00142B9E"/>
    <w:rsid w:val="00142CC1"/>
    <w:rsid w:val="001435F1"/>
    <w:rsid w:val="001438AD"/>
    <w:rsid w:val="00143F50"/>
    <w:rsid w:val="0014412A"/>
    <w:rsid w:val="001444A5"/>
    <w:rsid w:val="001444B6"/>
    <w:rsid w:val="00144F83"/>
    <w:rsid w:val="00145168"/>
    <w:rsid w:val="00145AED"/>
    <w:rsid w:val="00146D75"/>
    <w:rsid w:val="0014738B"/>
    <w:rsid w:val="001478E7"/>
    <w:rsid w:val="001505BD"/>
    <w:rsid w:val="00150639"/>
    <w:rsid w:val="00150A18"/>
    <w:rsid w:val="001513AD"/>
    <w:rsid w:val="001513B9"/>
    <w:rsid w:val="001516CA"/>
    <w:rsid w:val="00151748"/>
    <w:rsid w:val="00151A0E"/>
    <w:rsid w:val="00151F66"/>
    <w:rsid w:val="00152DCC"/>
    <w:rsid w:val="00153825"/>
    <w:rsid w:val="00153C33"/>
    <w:rsid w:val="0015485F"/>
    <w:rsid w:val="00154E83"/>
    <w:rsid w:val="00154EC2"/>
    <w:rsid w:val="00154FAC"/>
    <w:rsid w:val="001555E7"/>
    <w:rsid w:val="00155813"/>
    <w:rsid w:val="0015592B"/>
    <w:rsid w:val="00157A4E"/>
    <w:rsid w:val="00157AA9"/>
    <w:rsid w:val="00161742"/>
    <w:rsid w:val="00161D06"/>
    <w:rsid w:val="001625BD"/>
    <w:rsid w:val="00162FD6"/>
    <w:rsid w:val="00163A5D"/>
    <w:rsid w:val="001644A3"/>
    <w:rsid w:val="001644B4"/>
    <w:rsid w:val="00165257"/>
    <w:rsid w:val="00165514"/>
    <w:rsid w:val="0016567F"/>
    <w:rsid w:val="00165CED"/>
    <w:rsid w:val="0016623A"/>
    <w:rsid w:val="00166580"/>
    <w:rsid w:val="001666A6"/>
    <w:rsid w:val="0016676F"/>
    <w:rsid w:val="001669E4"/>
    <w:rsid w:val="00166D10"/>
    <w:rsid w:val="00167726"/>
    <w:rsid w:val="00167A48"/>
    <w:rsid w:val="00167E12"/>
    <w:rsid w:val="001705EB"/>
    <w:rsid w:val="00170D44"/>
    <w:rsid w:val="0017128F"/>
    <w:rsid w:val="001713D7"/>
    <w:rsid w:val="00171964"/>
    <w:rsid w:val="001719DB"/>
    <w:rsid w:val="001723E7"/>
    <w:rsid w:val="001727FC"/>
    <w:rsid w:val="00172B6B"/>
    <w:rsid w:val="00172D40"/>
    <w:rsid w:val="00173BE3"/>
    <w:rsid w:val="00173CC2"/>
    <w:rsid w:val="00173CDF"/>
    <w:rsid w:val="00173DDA"/>
    <w:rsid w:val="00174387"/>
    <w:rsid w:val="001747C7"/>
    <w:rsid w:val="00174953"/>
    <w:rsid w:val="00174BCF"/>
    <w:rsid w:val="00174D6E"/>
    <w:rsid w:val="00175518"/>
    <w:rsid w:val="001758B1"/>
    <w:rsid w:val="00175F1F"/>
    <w:rsid w:val="00176B83"/>
    <w:rsid w:val="001777BD"/>
    <w:rsid w:val="001778E8"/>
    <w:rsid w:val="00177B4A"/>
    <w:rsid w:val="001800DD"/>
    <w:rsid w:val="00180188"/>
    <w:rsid w:val="001804D4"/>
    <w:rsid w:val="001805B7"/>
    <w:rsid w:val="0018143C"/>
    <w:rsid w:val="001817BF"/>
    <w:rsid w:val="001817E0"/>
    <w:rsid w:val="00181D6E"/>
    <w:rsid w:val="001820CB"/>
    <w:rsid w:val="001821A5"/>
    <w:rsid w:val="001824CF"/>
    <w:rsid w:val="001825F2"/>
    <w:rsid w:val="00182B34"/>
    <w:rsid w:val="00183805"/>
    <w:rsid w:val="001839A8"/>
    <w:rsid w:val="00183D22"/>
    <w:rsid w:val="00184485"/>
    <w:rsid w:val="00184720"/>
    <w:rsid w:val="00184D82"/>
    <w:rsid w:val="00184E6C"/>
    <w:rsid w:val="00186082"/>
    <w:rsid w:val="00186A68"/>
    <w:rsid w:val="00186BB2"/>
    <w:rsid w:val="00187162"/>
    <w:rsid w:val="001872F3"/>
    <w:rsid w:val="0018775C"/>
    <w:rsid w:val="00187776"/>
    <w:rsid w:val="00190B8E"/>
    <w:rsid w:val="00190F56"/>
    <w:rsid w:val="00191AD6"/>
    <w:rsid w:val="00191B8E"/>
    <w:rsid w:val="00191CD8"/>
    <w:rsid w:val="00192666"/>
    <w:rsid w:val="00193EE0"/>
    <w:rsid w:val="00194222"/>
    <w:rsid w:val="0019510E"/>
    <w:rsid w:val="00195856"/>
    <w:rsid w:val="001969F7"/>
    <w:rsid w:val="00196BAC"/>
    <w:rsid w:val="00196EDE"/>
    <w:rsid w:val="001970CE"/>
    <w:rsid w:val="001974B0"/>
    <w:rsid w:val="001977F2"/>
    <w:rsid w:val="00197A31"/>
    <w:rsid w:val="001A0550"/>
    <w:rsid w:val="001A07F9"/>
    <w:rsid w:val="001A0C19"/>
    <w:rsid w:val="001A0E85"/>
    <w:rsid w:val="001A1501"/>
    <w:rsid w:val="001A1634"/>
    <w:rsid w:val="001A2079"/>
    <w:rsid w:val="001A2552"/>
    <w:rsid w:val="001A2596"/>
    <w:rsid w:val="001A2853"/>
    <w:rsid w:val="001A28BE"/>
    <w:rsid w:val="001A2ACE"/>
    <w:rsid w:val="001A30F8"/>
    <w:rsid w:val="001A3BAB"/>
    <w:rsid w:val="001A46F3"/>
    <w:rsid w:val="001A48C5"/>
    <w:rsid w:val="001A6C84"/>
    <w:rsid w:val="001A6D5D"/>
    <w:rsid w:val="001A7788"/>
    <w:rsid w:val="001B0361"/>
    <w:rsid w:val="001B03DF"/>
    <w:rsid w:val="001B080C"/>
    <w:rsid w:val="001B16B3"/>
    <w:rsid w:val="001B18CE"/>
    <w:rsid w:val="001B1A1F"/>
    <w:rsid w:val="001B24B4"/>
    <w:rsid w:val="001B2535"/>
    <w:rsid w:val="001B2739"/>
    <w:rsid w:val="001B29EF"/>
    <w:rsid w:val="001B314F"/>
    <w:rsid w:val="001B37A0"/>
    <w:rsid w:val="001B490C"/>
    <w:rsid w:val="001B53B4"/>
    <w:rsid w:val="001B575D"/>
    <w:rsid w:val="001B586D"/>
    <w:rsid w:val="001B61F0"/>
    <w:rsid w:val="001B622A"/>
    <w:rsid w:val="001B69ED"/>
    <w:rsid w:val="001B6B2B"/>
    <w:rsid w:val="001B6BF6"/>
    <w:rsid w:val="001C054A"/>
    <w:rsid w:val="001C0B47"/>
    <w:rsid w:val="001C13BC"/>
    <w:rsid w:val="001C1E10"/>
    <w:rsid w:val="001C38CB"/>
    <w:rsid w:val="001C39CF"/>
    <w:rsid w:val="001C40EB"/>
    <w:rsid w:val="001C4DDE"/>
    <w:rsid w:val="001C5B42"/>
    <w:rsid w:val="001C6529"/>
    <w:rsid w:val="001C65FE"/>
    <w:rsid w:val="001C66E2"/>
    <w:rsid w:val="001C6927"/>
    <w:rsid w:val="001C6FC3"/>
    <w:rsid w:val="001C7279"/>
    <w:rsid w:val="001C7DD3"/>
    <w:rsid w:val="001C7F56"/>
    <w:rsid w:val="001D0084"/>
    <w:rsid w:val="001D0C1B"/>
    <w:rsid w:val="001D0CF8"/>
    <w:rsid w:val="001D1139"/>
    <w:rsid w:val="001D17BF"/>
    <w:rsid w:val="001D2C27"/>
    <w:rsid w:val="001D416C"/>
    <w:rsid w:val="001D48D1"/>
    <w:rsid w:val="001D4D02"/>
    <w:rsid w:val="001D4F90"/>
    <w:rsid w:val="001D5518"/>
    <w:rsid w:val="001D58B6"/>
    <w:rsid w:val="001D5BEE"/>
    <w:rsid w:val="001D5BF7"/>
    <w:rsid w:val="001D5F0A"/>
    <w:rsid w:val="001D6932"/>
    <w:rsid w:val="001D6956"/>
    <w:rsid w:val="001D7022"/>
    <w:rsid w:val="001D735B"/>
    <w:rsid w:val="001D79CC"/>
    <w:rsid w:val="001D7DC8"/>
    <w:rsid w:val="001D7ED6"/>
    <w:rsid w:val="001E05AB"/>
    <w:rsid w:val="001E0672"/>
    <w:rsid w:val="001E08C4"/>
    <w:rsid w:val="001E0E17"/>
    <w:rsid w:val="001E1FA3"/>
    <w:rsid w:val="001E2CB2"/>
    <w:rsid w:val="001E3700"/>
    <w:rsid w:val="001E39A4"/>
    <w:rsid w:val="001E3B1E"/>
    <w:rsid w:val="001E3D11"/>
    <w:rsid w:val="001E513B"/>
    <w:rsid w:val="001E55EB"/>
    <w:rsid w:val="001E5E0C"/>
    <w:rsid w:val="001E5E3B"/>
    <w:rsid w:val="001E5FFE"/>
    <w:rsid w:val="001E626D"/>
    <w:rsid w:val="001E66FC"/>
    <w:rsid w:val="001E67A4"/>
    <w:rsid w:val="001E6A06"/>
    <w:rsid w:val="001E7073"/>
    <w:rsid w:val="001F0090"/>
    <w:rsid w:val="001F08C5"/>
    <w:rsid w:val="001F11DE"/>
    <w:rsid w:val="001F122D"/>
    <w:rsid w:val="001F1390"/>
    <w:rsid w:val="001F173E"/>
    <w:rsid w:val="001F1765"/>
    <w:rsid w:val="001F1819"/>
    <w:rsid w:val="001F1E64"/>
    <w:rsid w:val="001F203F"/>
    <w:rsid w:val="001F216E"/>
    <w:rsid w:val="001F21CF"/>
    <w:rsid w:val="001F2EA6"/>
    <w:rsid w:val="001F36E0"/>
    <w:rsid w:val="001F3A70"/>
    <w:rsid w:val="001F3CB5"/>
    <w:rsid w:val="001F4374"/>
    <w:rsid w:val="001F43B3"/>
    <w:rsid w:val="001F4D4E"/>
    <w:rsid w:val="001F510A"/>
    <w:rsid w:val="001F521B"/>
    <w:rsid w:val="001F531D"/>
    <w:rsid w:val="001F5384"/>
    <w:rsid w:val="001F5551"/>
    <w:rsid w:val="001F5AE5"/>
    <w:rsid w:val="001F5CB8"/>
    <w:rsid w:val="001F6257"/>
    <w:rsid w:val="001F6A41"/>
    <w:rsid w:val="001F6D2E"/>
    <w:rsid w:val="001F7243"/>
    <w:rsid w:val="001F7B96"/>
    <w:rsid w:val="0020074A"/>
    <w:rsid w:val="002011AD"/>
    <w:rsid w:val="002012FF"/>
    <w:rsid w:val="00202249"/>
    <w:rsid w:val="002029C7"/>
    <w:rsid w:val="00203264"/>
    <w:rsid w:val="00203277"/>
    <w:rsid w:val="00203485"/>
    <w:rsid w:val="002035D2"/>
    <w:rsid w:val="00203702"/>
    <w:rsid w:val="00203EB6"/>
    <w:rsid w:val="00203EFB"/>
    <w:rsid w:val="002040B8"/>
    <w:rsid w:val="002041EF"/>
    <w:rsid w:val="002043CA"/>
    <w:rsid w:val="00204A4C"/>
    <w:rsid w:val="00204CE2"/>
    <w:rsid w:val="002054AD"/>
    <w:rsid w:val="0020646D"/>
    <w:rsid w:val="0020685E"/>
    <w:rsid w:val="00206AAA"/>
    <w:rsid w:val="00207704"/>
    <w:rsid w:val="00207A3B"/>
    <w:rsid w:val="00207B1B"/>
    <w:rsid w:val="00207B9B"/>
    <w:rsid w:val="002101EA"/>
    <w:rsid w:val="002105B9"/>
    <w:rsid w:val="00210AAF"/>
    <w:rsid w:val="00210BE9"/>
    <w:rsid w:val="00210E5A"/>
    <w:rsid w:val="0021116F"/>
    <w:rsid w:val="00212697"/>
    <w:rsid w:val="0021269D"/>
    <w:rsid w:val="00213F3D"/>
    <w:rsid w:val="00214D2A"/>
    <w:rsid w:val="00214E9D"/>
    <w:rsid w:val="002153ED"/>
    <w:rsid w:val="00215F18"/>
    <w:rsid w:val="0021700F"/>
    <w:rsid w:val="002174CC"/>
    <w:rsid w:val="00217620"/>
    <w:rsid w:val="00217A7A"/>
    <w:rsid w:val="00217AFE"/>
    <w:rsid w:val="00220D04"/>
    <w:rsid w:val="00220FE0"/>
    <w:rsid w:val="00221234"/>
    <w:rsid w:val="00221815"/>
    <w:rsid w:val="00222C03"/>
    <w:rsid w:val="002234AD"/>
    <w:rsid w:val="00223C56"/>
    <w:rsid w:val="00223FA9"/>
    <w:rsid w:val="00224402"/>
    <w:rsid w:val="002249A7"/>
    <w:rsid w:val="00224D84"/>
    <w:rsid w:val="00225474"/>
    <w:rsid w:val="00225BCC"/>
    <w:rsid w:val="002266DE"/>
    <w:rsid w:val="00227510"/>
    <w:rsid w:val="00227767"/>
    <w:rsid w:val="00227ABF"/>
    <w:rsid w:val="00227C49"/>
    <w:rsid w:val="00227DAC"/>
    <w:rsid w:val="00230486"/>
    <w:rsid w:val="002306A7"/>
    <w:rsid w:val="002311A1"/>
    <w:rsid w:val="00231ADD"/>
    <w:rsid w:val="00231C45"/>
    <w:rsid w:val="002327CB"/>
    <w:rsid w:val="00232C2D"/>
    <w:rsid w:val="00232FF7"/>
    <w:rsid w:val="002337B6"/>
    <w:rsid w:val="002339B6"/>
    <w:rsid w:val="0023438F"/>
    <w:rsid w:val="002346CA"/>
    <w:rsid w:val="002346F0"/>
    <w:rsid w:val="002347CA"/>
    <w:rsid w:val="00234E66"/>
    <w:rsid w:val="00234EA9"/>
    <w:rsid w:val="002354E6"/>
    <w:rsid w:val="0023556A"/>
    <w:rsid w:val="002355CA"/>
    <w:rsid w:val="00235FBC"/>
    <w:rsid w:val="002361A2"/>
    <w:rsid w:val="0023639F"/>
    <w:rsid w:val="002364B7"/>
    <w:rsid w:val="00236ED8"/>
    <w:rsid w:val="00237A0A"/>
    <w:rsid w:val="00237ADA"/>
    <w:rsid w:val="002404BA"/>
    <w:rsid w:val="00240564"/>
    <w:rsid w:val="00240808"/>
    <w:rsid w:val="00240890"/>
    <w:rsid w:val="00240A5C"/>
    <w:rsid w:val="002413FB"/>
    <w:rsid w:val="002417F6"/>
    <w:rsid w:val="00242697"/>
    <w:rsid w:val="00242CF7"/>
    <w:rsid w:val="00243742"/>
    <w:rsid w:val="00244A32"/>
    <w:rsid w:val="00244A8D"/>
    <w:rsid w:val="00244FA7"/>
    <w:rsid w:val="002450AA"/>
    <w:rsid w:val="00245455"/>
    <w:rsid w:val="002456B6"/>
    <w:rsid w:val="00245831"/>
    <w:rsid w:val="00245FA3"/>
    <w:rsid w:val="002463B2"/>
    <w:rsid w:val="00246C3E"/>
    <w:rsid w:val="00246D1F"/>
    <w:rsid w:val="00247436"/>
    <w:rsid w:val="002502B7"/>
    <w:rsid w:val="00250791"/>
    <w:rsid w:val="002507D7"/>
    <w:rsid w:val="00250E9B"/>
    <w:rsid w:val="002514DB"/>
    <w:rsid w:val="002514F4"/>
    <w:rsid w:val="00252689"/>
    <w:rsid w:val="00252802"/>
    <w:rsid w:val="0025365B"/>
    <w:rsid w:val="00253BBE"/>
    <w:rsid w:val="002546F1"/>
    <w:rsid w:val="00254F30"/>
    <w:rsid w:val="0025502C"/>
    <w:rsid w:val="002555CE"/>
    <w:rsid w:val="00255756"/>
    <w:rsid w:val="002557EC"/>
    <w:rsid w:val="00255C6B"/>
    <w:rsid w:val="002568B8"/>
    <w:rsid w:val="0025694E"/>
    <w:rsid w:val="0025717F"/>
    <w:rsid w:val="002572B8"/>
    <w:rsid w:val="0025743D"/>
    <w:rsid w:val="00260423"/>
    <w:rsid w:val="002606E3"/>
    <w:rsid w:val="002615A7"/>
    <w:rsid w:val="00261F0B"/>
    <w:rsid w:val="002624D2"/>
    <w:rsid w:val="00262641"/>
    <w:rsid w:val="002626D2"/>
    <w:rsid w:val="00262EE9"/>
    <w:rsid w:val="0026305A"/>
    <w:rsid w:val="002633CB"/>
    <w:rsid w:val="00263FCC"/>
    <w:rsid w:val="00264151"/>
    <w:rsid w:val="00264372"/>
    <w:rsid w:val="0026585D"/>
    <w:rsid w:val="00265EFA"/>
    <w:rsid w:val="00266040"/>
    <w:rsid w:val="00266208"/>
    <w:rsid w:val="0026634E"/>
    <w:rsid w:val="0026656F"/>
    <w:rsid w:val="00266DF8"/>
    <w:rsid w:val="00266E95"/>
    <w:rsid w:val="00267AE3"/>
    <w:rsid w:val="00267C53"/>
    <w:rsid w:val="00267C56"/>
    <w:rsid w:val="00267EAF"/>
    <w:rsid w:val="0027104A"/>
    <w:rsid w:val="00273583"/>
    <w:rsid w:val="002737D9"/>
    <w:rsid w:val="002738BF"/>
    <w:rsid w:val="00273B0F"/>
    <w:rsid w:val="00273D9B"/>
    <w:rsid w:val="00274F11"/>
    <w:rsid w:val="00275066"/>
    <w:rsid w:val="002750C5"/>
    <w:rsid w:val="0027635E"/>
    <w:rsid w:val="00277006"/>
    <w:rsid w:val="002775F9"/>
    <w:rsid w:val="00277BA3"/>
    <w:rsid w:val="00280A46"/>
    <w:rsid w:val="00280F16"/>
    <w:rsid w:val="00281E89"/>
    <w:rsid w:val="002825C2"/>
    <w:rsid w:val="00282615"/>
    <w:rsid w:val="00282B2B"/>
    <w:rsid w:val="00282BA0"/>
    <w:rsid w:val="00282F5E"/>
    <w:rsid w:val="002831B8"/>
    <w:rsid w:val="00283960"/>
    <w:rsid w:val="00283C25"/>
    <w:rsid w:val="00283F74"/>
    <w:rsid w:val="002849E5"/>
    <w:rsid w:val="00284F41"/>
    <w:rsid w:val="002856F0"/>
    <w:rsid w:val="002859E7"/>
    <w:rsid w:val="00285A40"/>
    <w:rsid w:val="00286CF6"/>
    <w:rsid w:val="0028731A"/>
    <w:rsid w:val="00287779"/>
    <w:rsid w:val="00287A3F"/>
    <w:rsid w:val="00287D2A"/>
    <w:rsid w:val="002901E6"/>
    <w:rsid w:val="00290893"/>
    <w:rsid w:val="00290B9C"/>
    <w:rsid w:val="00290FDF"/>
    <w:rsid w:val="0029115E"/>
    <w:rsid w:val="002911E2"/>
    <w:rsid w:val="002926A7"/>
    <w:rsid w:val="00292D98"/>
    <w:rsid w:val="0029340E"/>
    <w:rsid w:val="00293520"/>
    <w:rsid w:val="00293729"/>
    <w:rsid w:val="0029393D"/>
    <w:rsid w:val="002939C9"/>
    <w:rsid w:val="00294918"/>
    <w:rsid w:val="00294A44"/>
    <w:rsid w:val="00294C34"/>
    <w:rsid w:val="00294EB0"/>
    <w:rsid w:val="00295360"/>
    <w:rsid w:val="00296499"/>
    <w:rsid w:val="00296AF7"/>
    <w:rsid w:val="0029768C"/>
    <w:rsid w:val="002A06AE"/>
    <w:rsid w:val="002A0A49"/>
    <w:rsid w:val="002A14F9"/>
    <w:rsid w:val="002A280F"/>
    <w:rsid w:val="002A2F6E"/>
    <w:rsid w:val="002A3704"/>
    <w:rsid w:val="002A4173"/>
    <w:rsid w:val="002A41B7"/>
    <w:rsid w:val="002A41C0"/>
    <w:rsid w:val="002A499B"/>
    <w:rsid w:val="002A4A5E"/>
    <w:rsid w:val="002A4AE6"/>
    <w:rsid w:val="002A54C1"/>
    <w:rsid w:val="002A5596"/>
    <w:rsid w:val="002A564E"/>
    <w:rsid w:val="002A6121"/>
    <w:rsid w:val="002A6408"/>
    <w:rsid w:val="002A65A0"/>
    <w:rsid w:val="002A660F"/>
    <w:rsid w:val="002A6952"/>
    <w:rsid w:val="002A73B4"/>
    <w:rsid w:val="002B010F"/>
    <w:rsid w:val="002B0B2D"/>
    <w:rsid w:val="002B1013"/>
    <w:rsid w:val="002B1499"/>
    <w:rsid w:val="002B149A"/>
    <w:rsid w:val="002B15C6"/>
    <w:rsid w:val="002B1A36"/>
    <w:rsid w:val="002B1C47"/>
    <w:rsid w:val="002B1F30"/>
    <w:rsid w:val="002B2645"/>
    <w:rsid w:val="002B335E"/>
    <w:rsid w:val="002B343B"/>
    <w:rsid w:val="002B390D"/>
    <w:rsid w:val="002B3C32"/>
    <w:rsid w:val="002B3E92"/>
    <w:rsid w:val="002B4C7B"/>
    <w:rsid w:val="002B56E1"/>
    <w:rsid w:val="002B585E"/>
    <w:rsid w:val="002B669F"/>
    <w:rsid w:val="002B6D0E"/>
    <w:rsid w:val="002B7A78"/>
    <w:rsid w:val="002B7B60"/>
    <w:rsid w:val="002B7EB8"/>
    <w:rsid w:val="002C0428"/>
    <w:rsid w:val="002C0BF7"/>
    <w:rsid w:val="002C10B4"/>
    <w:rsid w:val="002C1402"/>
    <w:rsid w:val="002C166F"/>
    <w:rsid w:val="002C17A5"/>
    <w:rsid w:val="002C1AA8"/>
    <w:rsid w:val="002C1AE2"/>
    <w:rsid w:val="002C21DD"/>
    <w:rsid w:val="002C24BF"/>
    <w:rsid w:val="002C3686"/>
    <w:rsid w:val="002C37E4"/>
    <w:rsid w:val="002C3B17"/>
    <w:rsid w:val="002C3BB1"/>
    <w:rsid w:val="002C402B"/>
    <w:rsid w:val="002C4B47"/>
    <w:rsid w:val="002C4D4F"/>
    <w:rsid w:val="002C5B60"/>
    <w:rsid w:val="002C703B"/>
    <w:rsid w:val="002C7445"/>
    <w:rsid w:val="002C762F"/>
    <w:rsid w:val="002C7D5B"/>
    <w:rsid w:val="002D08AE"/>
    <w:rsid w:val="002D0910"/>
    <w:rsid w:val="002D10E8"/>
    <w:rsid w:val="002D12B0"/>
    <w:rsid w:val="002D1701"/>
    <w:rsid w:val="002D1A67"/>
    <w:rsid w:val="002D23CF"/>
    <w:rsid w:val="002D26AE"/>
    <w:rsid w:val="002D281C"/>
    <w:rsid w:val="002D2A2C"/>
    <w:rsid w:val="002D2F91"/>
    <w:rsid w:val="002D3847"/>
    <w:rsid w:val="002D3D42"/>
    <w:rsid w:val="002D4959"/>
    <w:rsid w:val="002D4E9A"/>
    <w:rsid w:val="002D57D5"/>
    <w:rsid w:val="002D5B15"/>
    <w:rsid w:val="002D5CBF"/>
    <w:rsid w:val="002D5FBF"/>
    <w:rsid w:val="002D6FC6"/>
    <w:rsid w:val="002D7169"/>
    <w:rsid w:val="002D7EBD"/>
    <w:rsid w:val="002E010E"/>
    <w:rsid w:val="002E0E92"/>
    <w:rsid w:val="002E20E9"/>
    <w:rsid w:val="002E243F"/>
    <w:rsid w:val="002E2525"/>
    <w:rsid w:val="002E28F0"/>
    <w:rsid w:val="002E2C94"/>
    <w:rsid w:val="002E3CCD"/>
    <w:rsid w:val="002E41CC"/>
    <w:rsid w:val="002E4DFA"/>
    <w:rsid w:val="002E509D"/>
    <w:rsid w:val="002E576D"/>
    <w:rsid w:val="002E69D4"/>
    <w:rsid w:val="002E7200"/>
    <w:rsid w:val="002E730A"/>
    <w:rsid w:val="002E7CF9"/>
    <w:rsid w:val="002F0855"/>
    <w:rsid w:val="002F0896"/>
    <w:rsid w:val="002F0F09"/>
    <w:rsid w:val="002F1464"/>
    <w:rsid w:val="002F22BB"/>
    <w:rsid w:val="002F24E1"/>
    <w:rsid w:val="002F2694"/>
    <w:rsid w:val="002F298B"/>
    <w:rsid w:val="002F30D0"/>
    <w:rsid w:val="002F3357"/>
    <w:rsid w:val="002F38BE"/>
    <w:rsid w:val="002F45E3"/>
    <w:rsid w:val="002F480D"/>
    <w:rsid w:val="002F4F3B"/>
    <w:rsid w:val="002F51A8"/>
    <w:rsid w:val="002F5498"/>
    <w:rsid w:val="002F58AF"/>
    <w:rsid w:val="002F5A9A"/>
    <w:rsid w:val="002F5D63"/>
    <w:rsid w:val="002F5DE2"/>
    <w:rsid w:val="002F6303"/>
    <w:rsid w:val="002F6622"/>
    <w:rsid w:val="002F6658"/>
    <w:rsid w:val="002F674A"/>
    <w:rsid w:val="002F67C2"/>
    <w:rsid w:val="002F6BB2"/>
    <w:rsid w:val="002F728D"/>
    <w:rsid w:val="002F7A07"/>
    <w:rsid w:val="002F7A90"/>
    <w:rsid w:val="00300470"/>
    <w:rsid w:val="0030069A"/>
    <w:rsid w:val="003006E1"/>
    <w:rsid w:val="00300891"/>
    <w:rsid w:val="00300E6E"/>
    <w:rsid w:val="00301C84"/>
    <w:rsid w:val="003022A1"/>
    <w:rsid w:val="00302401"/>
    <w:rsid w:val="00302BBF"/>
    <w:rsid w:val="003031AC"/>
    <w:rsid w:val="003031E5"/>
    <w:rsid w:val="003038AB"/>
    <w:rsid w:val="00303951"/>
    <w:rsid w:val="00306056"/>
    <w:rsid w:val="003065E3"/>
    <w:rsid w:val="00306ACD"/>
    <w:rsid w:val="0030749C"/>
    <w:rsid w:val="0030777C"/>
    <w:rsid w:val="00310168"/>
    <w:rsid w:val="00310380"/>
    <w:rsid w:val="003104D4"/>
    <w:rsid w:val="0031080E"/>
    <w:rsid w:val="00311327"/>
    <w:rsid w:val="003117FC"/>
    <w:rsid w:val="003124A0"/>
    <w:rsid w:val="00312850"/>
    <w:rsid w:val="003130B6"/>
    <w:rsid w:val="003138C0"/>
    <w:rsid w:val="00313E57"/>
    <w:rsid w:val="00314314"/>
    <w:rsid w:val="00314437"/>
    <w:rsid w:val="00314CC8"/>
    <w:rsid w:val="00315287"/>
    <w:rsid w:val="003154A5"/>
    <w:rsid w:val="00315618"/>
    <w:rsid w:val="00316BA0"/>
    <w:rsid w:val="00316CDA"/>
    <w:rsid w:val="00316F20"/>
    <w:rsid w:val="00317D52"/>
    <w:rsid w:val="00317E28"/>
    <w:rsid w:val="0032027D"/>
    <w:rsid w:val="003203C6"/>
    <w:rsid w:val="00320B5C"/>
    <w:rsid w:val="00320B7B"/>
    <w:rsid w:val="00320D5A"/>
    <w:rsid w:val="00320DA7"/>
    <w:rsid w:val="00321812"/>
    <w:rsid w:val="00321BA6"/>
    <w:rsid w:val="00321CE3"/>
    <w:rsid w:val="003220DB"/>
    <w:rsid w:val="0032230B"/>
    <w:rsid w:val="00322457"/>
    <w:rsid w:val="0032265D"/>
    <w:rsid w:val="003226C4"/>
    <w:rsid w:val="00322959"/>
    <w:rsid w:val="00322CD6"/>
    <w:rsid w:val="00323002"/>
    <w:rsid w:val="00324459"/>
    <w:rsid w:val="0032525D"/>
    <w:rsid w:val="0032568D"/>
    <w:rsid w:val="0032592C"/>
    <w:rsid w:val="0032594A"/>
    <w:rsid w:val="00325A42"/>
    <w:rsid w:val="003267FD"/>
    <w:rsid w:val="00326811"/>
    <w:rsid w:val="003268BF"/>
    <w:rsid w:val="003268ED"/>
    <w:rsid w:val="00326E3E"/>
    <w:rsid w:val="00326EBD"/>
    <w:rsid w:val="00327300"/>
    <w:rsid w:val="00327691"/>
    <w:rsid w:val="00327740"/>
    <w:rsid w:val="00327990"/>
    <w:rsid w:val="00327B4E"/>
    <w:rsid w:val="00327CDC"/>
    <w:rsid w:val="003305DB"/>
    <w:rsid w:val="00330FD8"/>
    <w:rsid w:val="003311C7"/>
    <w:rsid w:val="00331F4C"/>
    <w:rsid w:val="00332229"/>
    <w:rsid w:val="00332E22"/>
    <w:rsid w:val="00332F8C"/>
    <w:rsid w:val="00333302"/>
    <w:rsid w:val="00333722"/>
    <w:rsid w:val="00333D29"/>
    <w:rsid w:val="00334138"/>
    <w:rsid w:val="003345F8"/>
    <w:rsid w:val="00334DEC"/>
    <w:rsid w:val="00334F0E"/>
    <w:rsid w:val="00335BDA"/>
    <w:rsid w:val="0033682F"/>
    <w:rsid w:val="003374DB"/>
    <w:rsid w:val="00337A4C"/>
    <w:rsid w:val="0034078E"/>
    <w:rsid w:val="0034085D"/>
    <w:rsid w:val="00341159"/>
    <w:rsid w:val="00342162"/>
    <w:rsid w:val="003421D7"/>
    <w:rsid w:val="00342A22"/>
    <w:rsid w:val="00343065"/>
    <w:rsid w:val="00343262"/>
    <w:rsid w:val="00343290"/>
    <w:rsid w:val="00343899"/>
    <w:rsid w:val="00344E6A"/>
    <w:rsid w:val="00344FC6"/>
    <w:rsid w:val="0034624B"/>
    <w:rsid w:val="00346B29"/>
    <w:rsid w:val="00347A55"/>
    <w:rsid w:val="00347A74"/>
    <w:rsid w:val="003503C1"/>
    <w:rsid w:val="00350595"/>
    <w:rsid w:val="00350810"/>
    <w:rsid w:val="00350B7F"/>
    <w:rsid w:val="00350CC3"/>
    <w:rsid w:val="0035107A"/>
    <w:rsid w:val="00351463"/>
    <w:rsid w:val="00351580"/>
    <w:rsid w:val="00351F6B"/>
    <w:rsid w:val="00352215"/>
    <w:rsid w:val="00352738"/>
    <w:rsid w:val="003529E5"/>
    <w:rsid w:val="00352A65"/>
    <w:rsid w:val="0035331C"/>
    <w:rsid w:val="00353B42"/>
    <w:rsid w:val="00353BCA"/>
    <w:rsid w:val="00353EB7"/>
    <w:rsid w:val="00353F45"/>
    <w:rsid w:val="0035423C"/>
    <w:rsid w:val="00355150"/>
    <w:rsid w:val="0035520A"/>
    <w:rsid w:val="003554C5"/>
    <w:rsid w:val="0035567A"/>
    <w:rsid w:val="0035573B"/>
    <w:rsid w:val="003558FC"/>
    <w:rsid w:val="00355D92"/>
    <w:rsid w:val="00356D3F"/>
    <w:rsid w:val="003571DE"/>
    <w:rsid w:val="003573A6"/>
    <w:rsid w:val="00357BB1"/>
    <w:rsid w:val="003601A3"/>
    <w:rsid w:val="00360307"/>
    <w:rsid w:val="003603E4"/>
    <w:rsid w:val="003605B4"/>
    <w:rsid w:val="003605BB"/>
    <w:rsid w:val="00361C33"/>
    <w:rsid w:val="003622AD"/>
    <w:rsid w:val="003624EC"/>
    <w:rsid w:val="003629A8"/>
    <w:rsid w:val="00362BF1"/>
    <w:rsid w:val="00362F55"/>
    <w:rsid w:val="003633F1"/>
    <w:rsid w:val="00363D46"/>
    <w:rsid w:val="003642E7"/>
    <w:rsid w:val="00365D5B"/>
    <w:rsid w:val="0036663C"/>
    <w:rsid w:val="00366AC5"/>
    <w:rsid w:val="00366F21"/>
    <w:rsid w:val="00366FAB"/>
    <w:rsid w:val="00367191"/>
    <w:rsid w:val="00367295"/>
    <w:rsid w:val="00367638"/>
    <w:rsid w:val="00367FC3"/>
    <w:rsid w:val="00370996"/>
    <w:rsid w:val="00370F99"/>
    <w:rsid w:val="00371365"/>
    <w:rsid w:val="0037136D"/>
    <w:rsid w:val="0037228C"/>
    <w:rsid w:val="0037300D"/>
    <w:rsid w:val="003732C8"/>
    <w:rsid w:val="00373526"/>
    <w:rsid w:val="0037398A"/>
    <w:rsid w:val="00373DDB"/>
    <w:rsid w:val="00374264"/>
    <w:rsid w:val="00374451"/>
    <w:rsid w:val="0037460C"/>
    <w:rsid w:val="003749C5"/>
    <w:rsid w:val="00374EA9"/>
    <w:rsid w:val="003751D0"/>
    <w:rsid w:val="003755EB"/>
    <w:rsid w:val="0037574D"/>
    <w:rsid w:val="00375E4F"/>
    <w:rsid w:val="00376517"/>
    <w:rsid w:val="00376621"/>
    <w:rsid w:val="0037754A"/>
    <w:rsid w:val="00380563"/>
    <w:rsid w:val="00380577"/>
    <w:rsid w:val="00380912"/>
    <w:rsid w:val="0038096D"/>
    <w:rsid w:val="00380BCF"/>
    <w:rsid w:val="00381890"/>
    <w:rsid w:val="00382590"/>
    <w:rsid w:val="00382721"/>
    <w:rsid w:val="00382F2D"/>
    <w:rsid w:val="00382F4C"/>
    <w:rsid w:val="00383145"/>
    <w:rsid w:val="003834C2"/>
    <w:rsid w:val="003835A4"/>
    <w:rsid w:val="00383BDD"/>
    <w:rsid w:val="00383F30"/>
    <w:rsid w:val="0038452E"/>
    <w:rsid w:val="00384B49"/>
    <w:rsid w:val="00384B71"/>
    <w:rsid w:val="00384BAA"/>
    <w:rsid w:val="0038676C"/>
    <w:rsid w:val="00386935"/>
    <w:rsid w:val="003905AD"/>
    <w:rsid w:val="00390DAA"/>
    <w:rsid w:val="0039127D"/>
    <w:rsid w:val="00391287"/>
    <w:rsid w:val="00391E13"/>
    <w:rsid w:val="003924BD"/>
    <w:rsid w:val="00392A68"/>
    <w:rsid w:val="00392E30"/>
    <w:rsid w:val="0039387B"/>
    <w:rsid w:val="00393945"/>
    <w:rsid w:val="00393F0B"/>
    <w:rsid w:val="00394140"/>
    <w:rsid w:val="00394948"/>
    <w:rsid w:val="003949A1"/>
    <w:rsid w:val="00395FB0"/>
    <w:rsid w:val="00396333"/>
    <w:rsid w:val="003965C3"/>
    <w:rsid w:val="003966DB"/>
    <w:rsid w:val="003970F6"/>
    <w:rsid w:val="00397522"/>
    <w:rsid w:val="0039788D"/>
    <w:rsid w:val="003A0D75"/>
    <w:rsid w:val="003A0DD0"/>
    <w:rsid w:val="003A17FF"/>
    <w:rsid w:val="003A28F4"/>
    <w:rsid w:val="003A2AE8"/>
    <w:rsid w:val="003A3390"/>
    <w:rsid w:val="003A3580"/>
    <w:rsid w:val="003A3EB3"/>
    <w:rsid w:val="003A4348"/>
    <w:rsid w:val="003A4961"/>
    <w:rsid w:val="003A4CA1"/>
    <w:rsid w:val="003A4F0D"/>
    <w:rsid w:val="003A5576"/>
    <w:rsid w:val="003A59E4"/>
    <w:rsid w:val="003A631B"/>
    <w:rsid w:val="003A6A7B"/>
    <w:rsid w:val="003A6B73"/>
    <w:rsid w:val="003A6C8A"/>
    <w:rsid w:val="003A7A7E"/>
    <w:rsid w:val="003A7E71"/>
    <w:rsid w:val="003B033B"/>
    <w:rsid w:val="003B0D70"/>
    <w:rsid w:val="003B0FA2"/>
    <w:rsid w:val="003B263F"/>
    <w:rsid w:val="003B29F6"/>
    <w:rsid w:val="003B2A41"/>
    <w:rsid w:val="003B2BBB"/>
    <w:rsid w:val="003B3017"/>
    <w:rsid w:val="003B36BD"/>
    <w:rsid w:val="003B3AE7"/>
    <w:rsid w:val="003B3BA8"/>
    <w:rsid w:val="003B3EC9"/>
    <w:rsid w:val="003B406D"/>
    <w:rsid w:val="003B41CD"/>
    <w:rsid w:val="003B43A2"/>
    <w:rsid w:val="003B45A7"/>
    <w:rsid w:val="003B46AE"/>
    <w:rsid w:val="003B4D93"/>
    <w:rsid w:val="003B660B"/>
    <w:rsid w:val="003B66EE"/>
    <w:rsid w:val="003B68E5"/>
    <w:rsid w:val="003B731E"/>
    <w:rsid w:val="003B7506"/>
    <w:rsid w:val="003B7680"/>
    <w:rsid w:val="003C013E"/>
    <w:rsid w:val="003C0333"/>
    <w:rsid w:val="003C0392"/>
    <w:rsid w:val="003C085F"/>
    <w:rsid w:val="003C0AB8"/>
    <w:rsid w:val="003C126A"/>
    <w:rsid w:val="003C1367"/>
    <w:rsid w:val="003C1B23"/>
    <w:rsid w:val="003C1F86"/>
    <w:rsid w:val="003C2090"/>
    <w:rsid w:val="003C2631"/>
    <w:rsid w:val="003C2670"/>
    <w:rsid w:val="003C2C58"/>
    <w:rsid w:val="003C300C"/>
    <w:rsid w:val="003C3094"/>
    <w:rsid w:val="003C37B2"/>
    <w:rsid w:val="003C3D9D"/>
    <w:rsid w:val="003C43A4"/>
    <w:rsid w:val="003C48E6"/>
    <w:rsid w:val="003C4A0C"/>
    <w:rsid w:val="003C4C72"/>
    <w:rsid w:val="003C50FC"/>
    <w:rsid w:val="003C5DB1"/>
    <w:rsid w:val="003C633B"/>
    <w:rsid w:val="003C6D45"/>
    <w:rsid w:val="003C7228"/>
    <w:rsid w:val="003C75C1"/>
    <w:rsid w:val="003C7971"/>
    <w:rsid w:val="003C7B44"/>
    <w:rsid w:val="003D007C"/>
    <w:rsid w:val="003D00CF"/>
    <w:rsid w:val="003D026A"/>
    <w:rsid w:val="003D0CB4"/>
    <w:rsid w:val="003D0DBC"/>
    <w:rsid w:val="003D11F2"/>
    <w:rsid w:val="003D133B"/>
    <w:rsid w:val="003D13F5"/>
    <w:rsid w:val="003D1E4C"/>
    <w:rsid w:val="003D3EB0"/>
    <w:rsid w:val="003D3EFF"/>
    <w:rsid w:val="003D3F47"/>
    <w:rsid w:val="003D4471"/>
    <w:rsid w:val="003D44DF"/>
    <w:rsid w:val="003D4979"/>
    <w:rsid w:val="003D5076"/>
    <w:rsid w:val="003D5098"/>
    <w:rsid w:val="003D5881"/>
    <w:rsid w:val="003D5AF1"/>
    <w:rsid w:val="003D69D4"/>
    <w:rsid w:val="003D6AB4"/>
    <w:rsid w:val="003D725C"/>
    <w:rsid w:val="003D76FE"/>
    <w:rsid w:val="003E027B"/>
    <w:rsid w:val="003E07D6"/>
    <w:rsid w:val="003E1330"/>
    <w:rsid w:val="003E1ECB"/>
    <w:rsid w:val="003E204B"/>
    <w:rsid w:val="003E25B2"/>
    <w:rsid w:val="003E28DF"/>
    <w:rsid w:val="003E2CE1"/>
    <w:rsid w:val="003E2D86"/>
    <w:rsid w:val="003E3977"/>
    <w:rsid w:val="003E3DA0"/>
    <w:rsid w:val="003E4280"/>
    <w:rsid w:val="003E45BF"/>
    <w:rsid w:val="003E4F5C"/>
    <w:rsid w:val="003E54EE"/>
    <w:rsid w:val="003E5B8D"/>
    <w:rsid w:val="003E5E7F"/>
    <w:rsid w:val="003E5FD6"/>
    <w:rsid w:val="003E6720"/>
    <w:rsid w:val="003E7079"/>
    <w:rsid w:val="003E707A"/>
    <w:rsid w:val="003E7828"/>
    <w:rsid w:val="003E7E82"/>
    <w:rsid w:val="003F23CF"/>
    <w:rsid w:val="003F2FED"/>
    <w:rsid w:val="003F4537"/>
    <w:rsid w:val="003F4B5B"/>
    <w:rsid w:val="003F51CE"/>
    <w:rsid w:val="003F5559"/>
    <w:rsid w:val="003F58E0"/>
    <w:rsid w:val="003F5C6D"/>
    <w:rsid w:val="003F5C80"/>
    <w:rsid w:val="003F5DCC"/>
    <w:rsid w:val="003F6FD1"/>
    <w:rsid w:val="003F7654"/>
    <w:rsid w:val="003F7B0E"/>
    <w:rsid w:val="0040035F"/>
    <w:rsid w:val="004008A3"/>
    <w:rsid w:val="00400A01"/>
    <w:rsid w:val="00400D73"/>
    <w:rsid w:val="00400E23"/>
    <w:rsid w:val="00400F74"/>
    <w:rsid w:val="0040118E"/>
    <w:rsid w:val="00401A1D"/>
    <w:rsid w:val="00402211"/>
    <w:rsid w:val="00402807"/>
    <w:rsid w:val="00403503"/>
    <w:rsid w:val="00404722"/>
    <w:rsid w:val="004047C7"/>
    <w:rsid w:val="00404A23"/>
    <w:rsid w:val="00405166"/>
    <w:rsid w:val="00405463"/>
    <w:rsid w:val="00405A83"/>
    <w:rsid w:val="00405F78"/>
    <w:rsid w:val="004064FB"/>
    <w:rsid w:val="00406CC0"/>
    <w:rsid w:val="00406EF4"/>
    <w:rsid w:val="00407223"/>
    <w:rsid w:val="004074EE"/>
    <w:rsid w:val="00407671"/>
    <w:rsid w:val="0040777A"/>
    <w:rsid w:val="004078D2"/>
    <w:rsid w:val="00407FE5"/>
    <w:rsid w:val="00410550"/>
    <w:rsid w:val="0041096A"/>
    <w:rsid w:val="00410CAA"/>
    <w:rsid w:val="00411BED"/>
    <w:rsid w:val="00411C03"/>
    <w:rsid w:val="00411DCE"/>
    <w:rsid w:val="00411DD2"/>
    <w:rsid w:val="00411F53"/>
    <w:rsid w:val="004125E0"/>
    <w:rsid w:val="00412C86"/>
    <w:rsid w:val="00412E49"/>
    <w:rsid w:val="0041301B"/>
    <w:rsid w:val="004136CA"/>
    <w:rsid w:val="00413859"/>
    <w:rsid w:val="00413961"/>
    <w:rsid w:val="00414BF1"/>
    <w:rsid w:val="00416795"/>
    <w:rsid w:val="00416BAD"/>
    <w:rsid w:val="0041706C"/>
    <w:rsid w:val="004174F7"/>
    <w:rsid w:val="00417881"/>
    <w:rsid w:val="00417F46"/>
    <w:rsid w:val="004209DF"/>
    <w:rsid w:val="00420D5C"/>
    <w:rsid w:val="00420DBA"/>
    <w:rsid w:val="00420F4A"/>
    <w:rsid w:val="00421C19"/>
    <w:rsid w:val="00421E5B"/>
    <w:rsid w:val="0042205E"/>
    <w:rsid w:val="00422537"/>
    <w:rsid w:val="004229C9"/>
    <w:rsid w:val="00423077"/>
    <w:rsid w:val="004238EF"/>
    <w:rsid w:val="0042399A"/>
    <w:rsid w:val="004239EA"/>
    <w:rsid w:val="00423DE4"/>
    <w:rsid w:val="00423E74"/>
    <w:rsid w:val="0042441A"/>
    <w:rsid w:val="004251FC"/>
    <w:rsid w:val="0042530E"/>
    <w:rsid w:val="00425AD3"/>
    <w:rsid w:val="00425B34"/>
    <w:rsid w:val="00426022"/>
    <w:rsid w:val="00426C94"/>
    <w:rsid w:val="00426F33"/>
    <w:rsid w:val="004270CE"/>
    <w:rsid w:val="0043025A"/>
    <w:rsid w:val="00430D4D"/>
    <w:rsid w:val="00430EF8"/>
    <w:rsid w:val="00430F8D"/>
    <w:rsid w:val="004315ED"/>
    <w:rsid w:val="004316F4"/>
    <w:rsid w:val="00431AEC"/>
    <w:rsid w:val="00432213"/>
    <w:rsid w:val="00432ACA"/>
    <w:rsid w:val="00433A24"/>
    <w:rsid w:val="00433F4F"/>
    <w:rsid w:val="004340D9"/>
    <w:rsid w:val="004341A3"/>
    <w:rsid w:val="00434260"/>
    <w:rsid w:val="00434267"/>
    <w:rsid w:val="0043480C"/>
    <w:rsid w:val="00434E6B"/>
    <w:rsid w:val="00435436"/>
    <w:rsid w:val="004355A7"/>
    <w:rsid w:val="00435823"/>
    <w:rsid w:val="0043592A"/>
    <w:rsid w:val="00435A59"/>
    <w:rsid w:val="004369DB"/>
    <w:rsid w:val="004378F9"/>
    <w:rsid w:val="00437BAC"/>
    <w:rsid w:val="00437BF9"/>
    <w:rsid w:val="00440356"/>
    <w:rsid w:val="004407CB"/>
    <w:rsid w:val="004416ED"/>
    <w:rsid w:val="00441899"/>
    <w:rsid w:val="004425A7"/>
    <w:rsid w:val="004425F4"/>
    <w:rsid w:val="0044260D"/>
    <w:rsid w:val="00442E69"/>
    <w:rsid w:val="004435B7"/>
    <w:rsid w:val="00443611"/>
    <w:rsid w:val="004447B2"/>
    <w:rsid w:val="00445383"/>
    <w:rsid w:val="00446C00"/>
    <w:rsid w:val="00447182"/>
    <w:rsid w:val="0045227B"/>
    <w:rsid w:val="00452538"/>
    <w:rsid w:val="00452850"/>
    <w:rsid w:val="00452EC6"/>
    <w:rsid w:val="00453099"/>
    <w:rsid w:val="0045365D"/>
    <w:rsid w:val="00453F5C"/>
    <w:rsid w:val="00453FC3"/>
    <w:rsid w:val="0045475E"/>
    <w:rsid w:val="00454BDD"/>
    <w:rsid w:val="004551AF"/>
    <w:rsid w:val="00455D4A"/>
    <w:rsid w:val="0045711F"/>
    <w:rsid w:val="004574B1"/>
    <w:rsid w:val="004575A9"/>
    <w:rsid w:val="00457A42"/>
    <w:rsid w:val="00457C94"/>
    <w:rsid w:val="004601A0"/>
    <w:rsid w:val="00460A88"/>
    <w:rsid w:val="00460ADC"/>
    <w:rsid w:val="00460E12"/>
    <w:rsid w:val="00461613"/>
    <w:rsid w:val="00461B4F"/>
    <w:rsid w:val="00461BD0"/>
    <w:rsid w:val="00461D77"/>
    <w:rsid w:val="0046271F"/>
    <w:rsid w:val="00462C17"/>
    <w:rsid w:val="00463D36"/>
    <w:rsid w:val="0046421E"/>
    <w:rsid w:val="004649AE"/>
    <w:rsid w:val="004655B0"/>
    <w:rsid w:val="004657F7"/>
    <w:rsid w:val="0046588C"/>
    <w:rsid w:val="00466324"/>
    <w:rsid w:val="00466C69"/>
    <w:rsid w:val="0046726B"/>
    <w:rsid w:val="0046726D"/>
    <w:rsid w:val="004679E2"/>
    <w:rsid w:val="004679E8"/>
    <w:rsid w:val="00467C08"/>
    <w:rsid w:val="00467C0E"/>
    <w:rsid w:val="00467C47"/>
    <w:rsid w:val="00470FC3"/>
    <w:rsid w:val="0047185A"/>
    <w:rsid w:val="00471EFD"/>
    <w:rsid w:val="004723A0"/>
    <w:rsid w:val="0047250D"/>
    <w:rsid w:val="0047253B"/>
    <w:rsid w:val="00473346"/>
    <w:rsid w:val="00473425"/>
    <w:rsid w:val="004735E4"/>
    <w:rsid w:val="00473A37"/>
    <w:rsid w:val="00474112"/>
    <w:rsid w:val="0047429D"/>
    <w:rsid w:val="00474655"/>
    <w:rsid w:val="0047485D"/>
    <w:rsid w:val="00474A48"/>
    <w:rsid w:val="00474DD5"/>
    <w:rsid w:val="0047525B"/>
    <w:rsid w:val="00475E51"/>
    <w:rsid w:val="00476023"/>
    <w:rsid w:val="004763E8"/>
    <w:rsid w:val="004765E0"/>
    <w:rsid w:val="00476C56"/>
    <w:rsid w:val="00476CC8"/>
    <w:rsid w:val="00477857"/>
    <w:rsid w:val="00477A16"/>
    <w:rsid w:val="00477DEE"/>
    <w:rsid w:val="00480F12"/>
    <w:rsid w:val="004810C5"/>
    <w:rsid w:val="0048153A"/>
    <w:rsid w:val="00481CAB"/>
    <w:rsid w:val="00482206"/>
    <w:rsid w:val="0048309B"/>
    <w:rsid w:val="00483233"/>
    <w:rsid w:val="004834DC"/>
    <w:rsid w:val="004841F8"/>
    <w:rsid w:val="00485D34"/>
    <w:rsid w:val="0048648A"/>
    <w:rsid w:val="004865F7"/>
    <w:rsid w:val="00486AEB"/>
    <w:rsid w:val="00487109"/>
    <w:rsid w:val="00487558"/>
    <w:rsid w:val="004876ED"/>
    <w:rsid w:val="0049035D"/>
    <w:rsid w:val="004905F9"/>
    <w:rsid w:val="004909B2"/>
    <w:rsid w:val="00490E43"/>
    <w:rsid w:val="00490FB4"/>
    <w:rsid w:val="004912AE"/>
    <w:rsid w:val="00491397"/>
    <w:rsid w:val="00491877"/>
    <w:rsid w:val="00491BCD"/>
    <w:rsid w:val="00491E40"/>
    <w:rsid w:val="00492ABD"/>
    <w:rsid w:val="004933E1"/>
    <w:rsid w:val="0049360F"/>
    <w:rsid w:val="00493714"/>
    <w:rsid w:val="00493C76"/>
    <w:rsid w:val="00493DA1"/>
    <w:rsid w:val="004949DE"/>
    <w:rsid w:val="00494DBD"/>
    <w:rsid w:val="0049557C"/>
    <w:rsid w:val="004960A8"/>
    <w:rsid w:val="004962BC"/>
    <w:rsid w:val="00496741"/>
    <w:rsid w:val="00496870"/>
    <w:rsid w:val="00496A5C"/>
    <w:rsid w:val="00496B80"/>
    <w:rsid w:val="00496CF3"/>
    <w:rsid w:val="00497277"/>
    <w:rsid w:val="004A0A61"/>
    <w:rsid w:val="004A0BE8"/>
    <w:rsid w:val="004A0EE1"/>
    <w:rsid w:val="004A14BC"/>
    <w:rsid w:val="004A1FBE"/>
    <w:rsid w:val="004A21DD"/>
    <w:rsid w:val="004A23F8"/>
    <w:rsid w:val="004A28C7"/>
    <w:rsid w:val="004A2CC0"/>
    <w:rsid w:val="004A39D0"/>
    <w:rsid w:val="004A3CD0"/>
    <w:rsid w:val="004A4D59"/>
    <w:rsid w:val="004A5006"/>
    <w:rsid w:val="004A5F23"/>
    <w:rsid w:val="004A684C"/>
    <w:rsid w:val="004A6D6A"/>
    <w:rsid w:val="004A6FF7"/>
    <w:rsid w:val="004A7570"/>
    <w:rsid w:val="004A774D"/>
    <w:rsid w:val="004A789E"/>
    <w:rsid w:val="004A7D0A"/>
    <w:rsid w:val="004B08A4"/>
    <w:rsid w:val="004B0CF7"/>
    <w:rsid w:val="004B0F61"/>
    <w:rsid w:val="004B1215"/>
    <w:rsid w:val="004B1893"/>
    <w:rsid w:val="004B1B8E"/>
    <w:rsid w:val="004B1D98"/>
    <w:rsid w:val="004B21BC"/>
    <w:rsid w:val="004B234D"/>
    <w:rsid w:val="004B23DF"/>
    <w:rsid w:val="004B2545"/>
    <w:rsid w:val="004B262E"/>
    <w:rsid w:val="004B2779"/>
    <w:rsid w:val="004B27B8"/>
    <w:rsid w:val="004B3BC0"/>
    <w:rsid w:val="004B3C08"/>
    <w:rsid w:val="004B3D37"/>
    <w:rsid w:val="004B3FF3"/>
    <w:rsid w:val="004B50FF"/>
    <w:rsid w:val="004B5154"/>
    <w:rsid w:val="004B532C"/>
    <w:rsid w:val="004B54F2"/>
    <w:rsid w:val="004B5821"/>
    <w:rsid w:val="004B5DAA"/>
    <w:rsid w:val="004B6955"/>
    <w:rsid w:val="004B7328"/>
    <w:rsid w:val="004B7687"/>
    <w:rsid w:val="004C00FC"/>
    <w:rsid w:val="004C039A"/>
    <w:rsid w:val="004C1280"/>
    <w:rsid w:val="004C19ED"/>
    <w:rsid w:val="004C2171"/>
    <w:rsid w:val="004C2F56"/>
    <w:rsid w:val="004C32A7"/>
    <w:rsid w:val="004C4455"/>
    <w:rsid w:val="004C4868"/>
    <w:rsid w:val="004C4ECC"/>
    <w:rsid w:val="004C51A0"/>
    <w:rsid w:val="004C57A4"/>
    <w:rsid w:val="004C5CC8"/>
    <w:rsid w:val="004C5DE9"/>
    <w:rsid w:val="004C6390"/>
    <w:rsid w:val="004C646E"/>
    <w:rsid w:val="004C799A"/>
    <w:rsid w:val="004C7BE1"/>
    <w:rsid w:val="004C7DE2"/>
    <w:rsid w:val="004D0298"/>
    <w:rsid w:val="004D0301"/>
    <w:rsid w:val="004D0366"/>
    <w:rsid w:val="004D14A1"/>
    <w:rsid w:val="004D1677"/>
    <w:rsid w:val="004D27CB"/>
    <w:rsid w:val="004D2B7D"/>
    <w:rsid w:val="004D37E2"/>
    <w:rsid w:val="004D37EF"/>
    <w:rsid w:val="004D3EE3"/>
    <w:rsid w:val="004D4398"/>
    <w:rsid w:val="004D4432"/>
    <w:rsid w:val="004D454B"/>
    <w:rsid w:val="004D4627"/>
    <w:rsid w:val="004D4D04"/>
    <w:rsid w:val="004D532C"/>
    <w:rsid w:val="004D58DD"/>
    <w:rsid w:val="004D5CEA"/>
    <w:rsid w:val="004D62BA"/>
    <w:rsid w:val="004D69C6"/>
    <w:rsid w:val="004D7AA2"/>
    <w:rsid w:val="004D7F63"/>
    <w:rsid w:val="004E062D"/>
    <w:rsid w:val="004E0AC8"/>
    <w:rsid w:val="004E10ED"/>
    <w:rsid w:val="004E3633"/>
    <w:rsid w:val="004E3EBB"/>
    <w:rsid w:val="004E3EEF"/>
    <w:rsid w:val="004E3F16"/>
    <w:rsid w:val="004E415A"/>
    <w:rsid w:val="004E4465"/>
    <w:rsid w:val="004E463F"/>
    <w:rsid w:val="004E4D87"/>
    <w:rsid w:val="004E4F0C"/>
    <w:rsid w:val="004E4FD2"/>
    <w:rsid w:val="004E5592"/>
    <w:rsid w:val="004E577F"/>
    <w:rsid w:val="004E6070"/>
    <w:rsid w:val="004E65D8"/>
    <w:rsid w:val="004E6709"/>
    <w:rsid w:val="004E6DED"/>
    <w:rsid w:val="004E7191"/>
    <w:rsid w:val="004E71E2"/>
    <w:rsid w:val="004E7241"/>
    <w:rsid w:val="004E7D73"/>
    <w:rsid w:val="004F0690"/>
    <w:rsid w:val="004F1430"/>
    <w:rsid w:val="004F1779"/>
    <w:rsid w:val="004F1847"/>
    <w:rsid w:val="004F1865"/>
    <w:rsid w:val="004F2875"/>
    <w:rsid w:val="004F2DD5"/>
    <w:rsid w:val="004F2DF4"/>
    <w:rsid w:val="004F2EAD"/>
    <w:rsid w:val="004F3271"/>
    <w:rsid w:val="004F3713"/>
    <w:rsid w:val="004F3895"/>
    <w:rsid w:val="004F3AF3"/>
    <w:rsid w:val="004F44F9"/>
    <w:rsid w:val="004F4AD3"/>
    <w:rsid w:val="004F4C42"/>
    <w:rsid w:val="004F5D7B"/>
    <w:rsid w:val="004F600B"/>
    <w:rsid w:val="004F61C6"/>
    <w:rsid w:val="004F61D1"/>
    <w:rsid w:val="004F6F75"/>
    <w:rsid w:val="004F7DF9"/>
    <w:rsid w:val="0050007A"/>
    <w:rsid w:val="005009FF"/>
    <w:rsid w:val="00500E9E"/>
    <w:rsid w:val="00501CE7"/>
    <w:rsid w:val="00502201"/>
    <w:rsid w:val="00502579"/>
    <w:rsid w:val="0050264F"/>
    <w:rsid w:val="005028BB"/>
    <w:rsid w:val="0050298A"/>
    <w:rsid w:val="00502C14"/>
    <w:rsid w:val="00502FDB"/>
    <w:rsid w:val="00503375"/>
    <w:rsid w:val="00503673"/>
    <w:rsid w:val="005037C7"/>
    <w:rsid w:val="00503DC4"/>
    <w:rsid w:val="0050440C"/>
    <w:rsid w:val="00504535"/>
    <w:rsid w:val="00505431"/>
    <w:rsid w:val="005056A0"/>
    <w:rsid w:val="00506058"/>
    <w:rsid w:val="0050697E"/>
    <w:rsid w:val="005074D8"/>
    <w:rsid w:val="00507A2C"/>
    <w:rsid w:val="00507AF4"/>
    <w:rsid w:val="00507EBD"/>
    <w:rsid w:val="005100E9"/>
    <w:rsid w:val="0051059A"/>
    <w:rsid w:val="0051064F"/>
    <w:rsid w:val="00510CF1"/>
    <w:rsid w:val="00510E29"/>
    <w:rsid w:val="005115F0"/>
    <w:rsid w:val="0051280C"/>
    <w:rsid w:val="00513482"/>
    <w:rsid w:val="0051355A"/>
    <w:rsid w:val="00514077"/>
    <w:rsid w:val="00514361"/>
    <w:rsid w:val="005146E2"/>
    <w:rsid w:val="00514764"/>
    <w:rsid w:val="00514D53"/>
    <w:rsid w:val="00515534"/>
    <w:rsid w:val="00515793"/>
    <w:rsid w:val="00515B6F"/>
    <w:rsid w:val="00515E4B"/>
    <w:rsid w:val="00515F28"/>
    <w:rsid w:val="00516030"/>
    <w:rsid w:val="00516758"/>
    <w:rsid w:val="00516773"/>
    <w:rsid w:val="005168A1"/>
    <w:rsid w:val="005174AA"/>
    <w:rsid w:val="00517C05"/>
    <w:rsid w:val="00517E83"/>
    <w:rsid w:val="00520618"/>
    <w:rsid w:val="00520A52"/>
    <w:rsid w:val="005211F1"/>
    <w:rsid w:val="00521FEE"/>
    <w:rsid w:val="005222EF"/>
    <w:rsid w:val="00522E59"/>
    <w:rsid w:val="0052349A"/>
    <w:rsid w:val="005238E0"/>
    <w:rsid w:val="00523A3E"/>
    <w:rsid w:val="00523B36"/>
    <w:rsid w:val="005241B8"/>
    <w:rsid w:val="0052463A"/>
    <w:rsid w:val="005250CE"/>
    <w:rsid w:val="00525BA9"/>
    <w:rsid w:val="00525C91"/>
    <w:rsid w:val="00525EF5"/>
    <w:rsid w:val="005260E7"/>
    <w:rsid w:val="00527A5E"/>
    <w:rsid w:val="00527AF8"/>
    <w:rsid w:val="00530133"/>
    <w:rsid w:val="0053028A"/>
    <w:rsid w:val="00531AC4"/>
    <w:rsid w:val="00531B2E"/>
    <w:rsid w:val="005320AC"/>
    <w:rsid w:val="00532208"/>
    <w:rsid w:val="0053265A"/>
    <w:rsid w:val="005328F1"/>
    <w:rsid w:val="00532AC7"/>
    <w:rsid w:val="00532CE1"/>
    <w:rsid w:val="00533285"/>
    <w:rsid w:val="005335D8"/>
    <w:rsid w:val="00533652"/>
    <w:rsid w:val="00533B9A"/>
    <w:rsid w:val="00533C62"/>
    <w:rsid w:val="00533CC2"/>
    <w:rsid w:val="005341FB"/>
    <w:rsid w:val="005347A2"/>
    <w:rsid w:val="00534CC0"/>
    <w:rsid w:val="0053539A"/>
    <w:rsid w:val="00535576"/>
    <w:rsid w:val="005355A8"/>
    <w:rsid w:val="00536B1B"/>
    <w:rsid w:val="00536BD5"/>
    <w:rsid w:val="00536F7B"/>
    <w:rsid w:val="00537109"/>
    <w:rsid w:val="0053747B"/>
    <w:rsid w:val="00537730"/>
    <w:rsid w:val="0053782F"/>
    <w:rsid w:val="00537A31"/>
    <w:rsid w:val="00537AA7"/>
    <w:rsid w:val="00540101"/>
    <w:rsid w:val="0054068E"/>
    <w:rsid w:val="00540DA3"/>
    <w:rsid w:val="00541257"/>
    <w:rsid w:val="00542AFA"/>
    <w:rsid w:val="0054338B"/>
    <w:rsid w:val="00543A98"/>
    <w:rsid w:val="00544BFD"/>
    <w:rsid w:val="005453BD"/>
    <w:rsid w:val="005466A8"/>
    <w:rsid w:val="00546D19"/>
    <w:rsid w:val="00547C0A"/>
    <w:rsid w:val="0055032B"/>
    <w:rsid w:val="005508A2"/>
    <w:rsid w:val="00551E41"/>
    <w:rsid w:val="00551FE3"/>
    <w:rsid w:val="00552041"/>
    <w:rsid w:val="00552079"/>
    <w:rsid w:val="00552792"/>
    <w:rsid w:val="00552DB6"/>
    <w:rsid w:val="00553A58"/>
    <w:rsid w:val="00553F16"/>
    <w:rsid w:val="005540F4"/>
    <w:rsid w:val="005541E2"/>
    <w:rsid w:val="00554283"/>
    <w:rsid w:val="00554310"/>
    <w:rsid w:val="00554D5D"/>
    <w:rsid w:val="00555144"/>
    <w:rsid w:val="0055547E"/>
    <w:rsid w:val="00555BC7"/>
    <w:rsid w:val="0055639F"/>
    <w:rsid w:val="00556773"/>
    <w:rsid w:val="00557597"/>
    <w:rsid w:val="00557F7B"/>
    <w:rsid w:val="0056065F"/>
    <w:rsid w:val="00560986"/>
    <w:rsid w:val="00560CF1"/>
    <w:rsid w:val="00561135"/>
    <w:rsid w:val="00561237"/>
    <w:rsid w:val="005617DF"/>
    <w:rsid w:val="005619F8"/>
    <w:rsid w:val="00561ADF"/>
    <w:rsid w:val="0056210E"/>
    <w:rsid w:val="00562270"/>
    <w:rsid w:val="00562415"/>
    <w:rsid w:val="005627EB"/>
    <w:rsid w:val="00562840"/>
    <w:rsid w:val="00563151"/>
    <w:rsid w:val="00563383"/>
    <w:rsid w:val="005639B3"/>
    <w:rsid w:val="00563AF6"/>
    <w:rsid w:val="00563B5F"/>
    <w:rsid w:val="00563D60"/>
    <w:rsid w:val="005649C3"/>
    <w:rsid w:val="00564E8A"/>
    <w:rsid w:val="00564F1B"/>
    <w:rsid w:val="00565592"/>
    <w:rsid w:val="00565662"/>
    <w:rsid w:val="00565975"/>
    <w:rsid w:val="00565DC4"/>
    <w:rsid w:val="00566461"/>
    <w:rsid w:val="005664A4"/>
    <w:rsid w:val="0056671A"/>
    <w:rsid w:val="00566C61"/>
    <w:rsid w:val="00566DD4"/>
    <w:rsid w:val="005675EA"/>
    <w:rsid w:val="00570370"/>
    <w:rsid w:val="005704E0"/>
    <w:rsid w:val="005707A3"/>
    <w:rsid w:val="0057102A"/>
    <w:rsid w:val="0057151B"/>
    <w:rsid w:val="00571F8A"/>
    <w:rsid w:val="0057208A"/>
    <w:rsid w:val="00572287"/>
    <w:rsid w:val="005724C4"/>
    <w:rsid w:val="0057263A"/>
    <w:rsid w:val="005727D3"/>
    <w:rsid w:val="005729C8"/>
    <w:rsid w:val="00572AF6"/>
    <w:rsid w:val="00572B57"/>
    <w:rsid w:val="00573E7A"/>
    <w:rsid w:val="00574EC6"/>
    <w:rsid w:val="005755BF"/>
    <w:rsid w:val="00575944"/>
    <w:rsid w:val="0057628A"/>
    <w:rsid w:val="00576752"/>
    <w:rsid w:val="00576D6A"/>
    <w:rsid w:val="00581652"/>
    <w:rsid w:val="00581F05"/>
    <w:rsid w:val="005826A9"/>
    <w:rsid w:val="00582B0C"/>
    <w:rsid w:val="00582B7D"/>
    <w:rsid w:val="00582E33"/>
    <w:rsid w:val="00583A22"/>
    <w:rsid w:val="00583F4C"/>
    <w:rsid w:val="00584111"/>
    <w:rsid w:val="0058419A"/>
    <w:rsid w:val="005846A0"/>
    <w:rsid w:val="005847E8"/>
    <w:rsid w:val="00584A38"/>
    <w:rsid w:val="00585253"/>
    <w:rsid w:val="005864D1"/>
    <w:rsid w:val="00586F05"/>
    <w:rsid w:val="00586F5E"/>
    <w:rsid w:val="00587189"/>
    <w:rsid w:val="005905AA"/>
    <w:rsid w:val="0059061D"/>
    <w:rsid w:val="00591002"/>
    <w:rsid w:val="005917F0"/>
    <w:rsid w:val="005918DE"/>
    <w:rsid w:val="0059194F"/>
    <w:rsid w:val="0059220B"/>
    <w:rsid w:val="00592721"/>
    <w:rsid w:val="00592F99"/>
    <w:rsid w:val="00593601"/>
    <w:rsid w:val="0059370E"/>
    <w:rsid w:val="00593765"/>
    <w:rsid w:val="00593C4D"/>
    <w:rsid w:val="00593F27"/>
    <w:rsid w:val="00593F75"/>
    <w:rsid w:val="00595F88"/>
    <w:rsid w:val="0059680D"/>
    <w:rsid w:val="0059712B"/>
    <w:rsid w:val="00597144"/>
    <w:rsid w:val="005974E2"/>
    <w:rsid w:val="0059756A"/>
    <w:rsid w:val="005A0240"/>
    <w:rsid w:val="005A06C0"/>
    <w:rsid w:val="005A0B46"/>
    <w:rsid w:val="005A0BF9"/>
    <w:rsid w:val="005A1185"/>
    <w:rsid w:val="005A12C9"/>
    <w:rsid w:val="005A1A08"/>
    <w:rsid w:val="005A1AAA"/>
    <w:rsid w:val="005A1F3A"/>
    <w:rsid w:val="005A2299"/>
    <w:rsid w:val="005A25BC"/>
    <w:rsid w:val="005A272F"/>
    <w:rsid w:val="005A3E11"/>
    <w:rsid w:val="005A4524"/>
    <w:rsid w:val="005A4830"/>
    <w:rsid w:val="005A49ED"/>
    <w:rsid w:val="005A4E67"/>
    <w:rsid w:val="005A50A2"/>
    <w:rsid w:val="005A6078"/>
    <w:rsid w:val="005A6260"/>
    <w:rsid w:val="005A779F"/>
    <w:rsid w:val="005A7C7B"/>
    <w:rsid w:val="005B00B4"/>
    <w:rsid w:val="005B073F"/>
    <w:rsid w:val="005B0838"/>
    <w:rsid w:val="005B0C58"/>
    <w:rsid w:val="005B13E8"/>
    <w:rsid w:val="005B16B9"/>
    <w:rsid w:val="005B1806"/>
    <w:rsid w:val="005B1B60"/>
    <w:rsid w:val="005B1D84"/>
    <w:rsid w:val="005B2879"/>
    <w:rsid w:val="005B2F52"/>
    <w:rsid w:val="005B37B6"/>
    <w:rsid w:val="005B4BB0"/>
    <w:rsid w:val="005B511A"/>
    <w:rsid w:val="005B5E9A"/>
    <w:rsid w:val="005B60BF"/>
    <w:rsid w:val="005B6566"/>
    <w:rsid w:val="005B68D9"/>
    <w:rsid w:val="005B7463"/>
    <w:rsid w:val="005B786C"/>
    <w:rsid w:val="005C0146"/>
    <w:rsid w:val="005C020D"/>
    <w:rsid w:val="005C042C"/>
    <w:rsid w:val="005C0841"/>
    <w:rsid w:val="005C08FE"/>
    <w:rsid w:val="005C09F3"/>
    <w:rsid w:val="005C0A9B"/>
    <w:rsid w:val="005C1081"/>
    <w:rsid w:val="005C11EB"/>
    <w:rsid w:val="005C13F7"/>
    <w:rsid w:val="005C1455"/>
    <w:rsid w:val="005C18F4"/>
    <w:rsid w:val="005C1AFA"/>
    <w:rsid w:val="005C31B4"/>
    <w:rsid w:val="005C37A5"/>
    <w:rsid w:val="005C3A88"/>
    <w:rsid w:val="005C3D1D"/>
    <w:rsid w:val="005C4389"/>
    <w:rsid w:val="005C5AB2"/>
    <w:rsid w:val="005C6B2E"/>
    <w:rsid w:val="005C7298"/>
    <w:rsid w:val="005C7668"/>
    <w:rsid w:val="005C7812"/>
    <w:rsid w:val="005C78E1"/>
    <w:rsid w:val="005C7B81"/>
    <w:rsid w:val="005C7DED"/>
    <w:rsid w:val="005C7F10"/>
    <w:rsid w:val="005C7F25"/>
    <w:rsid w:val="005D0023"/>
    <w:rsid w:val="005D04DF"/>
    <w:rsid w:val="005D0B0C"/>
    <w:rsid w:val="005D0BF1"/>
    <w:rsid w:val="005D0C17"/>
    <w:rsid w:val="005D1200"/>
    <w:rsid w:val="005D1A84"/>
    <w:rsid w:val="005D3A7A"/>
    <w:rsid w:val="005D41B4"/>
    <w:rsid w:val="005D42DB"/>
    <w:rsid w:val="005D4436"/>
    <w:rsid w:val="005D4E28"/>
    <w:rsid w:val="005D4F98"/>
    <w:rsid w:val="005D4FF9"/>
    <w:rsid w:val="005D549D"/>
    <w:rsid w:val="005D5A09"/>
    <w:rsid w:val="005D5D1D"/>
    <w:rsid w:val="005D6161"/>
    <w:rsid w:val="005D6A8B"/>
    <w:rsid w:val="005D6F4F"/>
    <w:rsid w:val="005D6FCF"/>
    <w:rsid w:val="005D75FF"/>
    <w:rsid w:val="005D780E"/>
    <w:rsid w:val="005D7BD2"/>
    <w:rsid w:val="005D7BF1"/>
    <w:rsid w:val="005D7D2A"/>
    <w:rsid w:val="005E037F"/>
    <w:rsid w:val="005E066F"/>
    <w:rsid w:val="005E091E"/>
    <w:rsid w:val="005E09F4"/>
    <w:rsid w:val="005E1080"/>
    <w:rsid w:val="005E10A2"/>
    <w:rsid w:val="005E157B"/>
    <w:rsid w:val="005E15F8"/>
    <w:rsid w:val="005E18ED"/>
    <w:rsid w:val="005E20A8"/>
    <w:rsid w:val="005E20DD"/>
    <w:rsid w:val="005E305A"/>
    <w:rsid w:val="005E38A2"/>
    <w:rsid w:val="005E43C7"/>
    <w:rsid w:val="005E50D7"/>
    <w:rsid w:val="005E5EE9"/>
    <w:rsid w:val="005E6616"/>
    <w:rsid w:val="005E6843"/>
    <w:rsid w:val="005E69A7"/>
    <w:rsid w:val="005E6CBD"/>
    <w:rsid w:val="005E6DA7"/>
    <w:rsid w:val="005E6F9E"/>
    <w:rsid w:val="005E76AE"/>
    <w:rsid w:val="005F1339"/>
    <w:rsid w:val="005F1907"/>
    <w:rsid w:val="005F19AB"/>
    <w:rsid w:val="005F1B67"/>
    <w:rsid w:val="005F1C94"/>
    <w:rsid w:val="005F25A2"/>
    <w:rsid w:val="005F27B2"/>
    <w:rsid w:val="005F2FD4"/>
    <w:rsid w:val="005F3327"/>
    <w:rsid w:val="005F373F"/>
    <w:rsid w:val="005F3B15"/>
    <w:rsid w:val="005F4210"/>
    <w:rsid w:val="005F5D84"/>
    <w:rsid w:val="005F5F22"/>
    <w:rsid w:val="005F5FA8"/>
    <w:rsid w:val="005F6047"/>
    <w:rsid w:val="005F65D0"/>
    <w:rsid w:val="005F670E"/>
    <w:rsid w:val="005F70FD"/>
    <w:rsid w:val="005F7913"/>
    <w:rsid w:val="005F7BAE"/>
    <w:rsid w:val="005F7DB1"/>
    <w:rsid w:val="005F7E97"/>
    <w:rsid w:val="006001BF"/>
    <w:rsid w:val="00600F63"/>
    <w:rsid w:val="006011AE"/>
    <w:rsid w:val="00601201"/>
    <w:rsid w:val="006016BE"/>
    <w:rsid w:val="00601EED"/>
    <w:rsid w:val="00601FA4"/>
    <w:rsid w:val="00602152"/>
    <w:rsid w:val="00603864"/>
    <w:rsid w:val="00603D36"/>
    <w:rsid w:val="00604D4C"/>
    <w:rsid w:val="0060512F"/>
    <w:rsid w:val="00605745"/>
    <w:rsid w:val="00606482"/>
    <w:rsid w:val="00606F42"/>
    <w:rsid w:val="00606FE3"/>
    <w:rsid w:val="00607421"/>
    <w:rsid w:val="006077AA"/>
    <w:rsid w:val="006102E6"/>
    <w:rsid w:val="00610714"/>
    <w:rsid w:val="00610991"/>
    <w:rsid w:val="006109E7"/>
    <w:rsid w:val="0061311B"/>
    <w:rsid w:val="00613191"/>
    <w:rsid w:val="006133A5"/>
    <w:rsid w:val="00613FAC"/>
    <w:rsid w:val="0061454E"/>
    <w:rsid w:val="00614636"/>
    <w:rsid w:val="00614DD9"/>
    <w:rsid w:val="00615451"/>
    <w:rsid w:val="0061553F"/>
    <w:rsid w:val="00615678"/>
    <w:rsid w:val="00615795"/>
    <w:rsid w:val="00616B82"/>
    <w:rsid w:val="00616F17"/>
    <w:rsid w:val="00617007"/>
    <w:rsid w:val="0061745F"/>
    <w:rsid w:val="006177C0"/>
    <w:rsid w:val="00617C99"/>
    <w:rsid w:val="00620314"/>
    <w:rsid w:val="006203BF"/>
    <w:rsid w:val="006204BF"/>
    <w:rsid w:val="00620E0E"/>
    <w:rsid w:val="00621A96"/>
    <w:rsid w:val="0062208F"/>
    <w:rsid w:val="0062235A"/>
    <w:rsid w:val="00622611"/>
    <w:rsid w:val="006239EE"/>
    <w:rsid w:val="00623A25"/>
    <w:rsid w:val="00623EF2"/>
    <w:rsid w:val="00623FB7"/>
    <w:rsid w:val="006246AF"/>
    <w:rsid w:val="006253A8"/>
    <w:rsid w:val="006254D5"/>
    <w:rsid w:val="0062579F"/>
    <w:rsid w:val="00625E17"/>
    <w:rsid w:val="00625F60"/>
    <w:rsid w:val="006266E7"/>
    <w:rsid w:val="00626E82"/>
    <w:rsid w:val="00626FB2"/>
    <w:rsid w:val="00630326"/>
    <w:rsid w:val="006310D1"/>
    <w:rsid w:val="006317A7"/>
    <w:rsid w:val="006326D5"/>
    <w:rsid w:val="00632F99"/>
    <w:rsid w:val="006331A6"/>
    <w:rsid w:val="00633E9E"/>
    <w:rsid w:val="00633FCB"/>
    <w:rsid w:val="00634032"/>
    <w:rsid w:val="00634CA8"/>
    <w:rsid w:val="00634F98"/>
    <w:rsid w:val="00635245"/>
    <w:rsid w:val="00635541"/>
    <w:rsid w:val="00635BEC"/>
    <w:rsid w:val="00636195"/>
    <w:rsid w:val="0063656E"/>
    <w:rsid w:val="0063694F"/>
    <w:rsid w:val="00637150"/>
    <w:rsid w:val="006377CA"/>
    <w:rsid w:val="00640247"/>
    <w:rsid w:val="006407D0"/>
    <w:rsid w:val="006409D5"/>
    <w:rsid w:val="00640CC6"/>
    <w:rsid w:val="0064104A"/>
    <w:rsid w:val="00641460"/>
    <w:rsid w:val="00641D7F"/>
    <w:rsid w:val="00641F40"/>
    <w:rsid w:val="00642008"/>
    <w:rsid w:val="006422F0"/>
    <w:rsid w:val="006424A1"/>
    <w:rsid w:val="0064346D"/>
    <w:rsid w:val="006436B0"/>
    <w:rsid w:val="00644394"/>
    <w:rsid w:val="00644A9B"/>
    <w:rsid w:val="00644CEB"/>
    <w:rsid w:val="00644D77"/>
    <w:rsid w:val="00644E10"/>
    <w:rsid w:val="00645E0F"/>
    <w:rsid w:val="00646928"/>
    <w:rsid w:val="006473DF"/>
    <w:rsid w:val="0064756D"/>
    <w:rsid w:val="00650F98"/>
    <w:rsid w:val="0065149E"/>
    <w:rsid w:val="006524AB"/>
    <w:rsid w:val="00652614"/>
    <w:rsid w:val="00652796"/>
    <w:rsid w:val="00653629"/>
    <w:rsid w:val="006538B8"/>
    <w:rsid w:val="00653B22"/>
    <w:rsid w:val="006549BA"/>
    <w:rsid w:val="00654A35"/>
    <w:rsid w:val="00654BD8"/>
    <w:rsid w:val="00655142"/>
    <w:rsid w:val="006553DF"/>
    <w:rsid w:val="00655640"/>
    <w:rsid w:val="006556E8"/>
    <w:rsid w:val="00655864"/>
    <w:rsid w:val="00655A36"/>
    <w:rsid w:val="00656429"/>
    <w:rsid w:val="0065699C"/>
    <w:rsid w:val="006569B5"/>
    <w:rsid w:val="00656C28"/>
    <w:rsid w:val="00656C69"/>
    <w:rsid w:val="0065703D"/>
    <w:rsid w:val="0065719B"/>
    <w:rsid w:val="006572BC"/>
    <w:rsid w:val="00657CDC"/>
    <w:rsid w:val="006601E3"/>
    <w:rsid w:val="00660499"/>
    <w:rsid w:val="006605DA"/>
    <w:rsid w:val="00660D3F"/>
    <w:rsid w:val="00661476"/>
    <w:rsid w:val="0066175E"/>
    <w:rsid w:val="00661BF7"/>
    <w:rsid w:val="00661D06"/>
    <w:rsid w:val="00662870"/>
    <w:rsid w:val="00663953"/>
    <w:rsid w:val="00665205"/>
    <w:rsid w:val="00665251"/>
    <w:rsid w:val="006658DF"/>
    <w:rsid w:val="00665E0A"/>
    <w:rsid w:val="00666A26"/>
    <w:rsid w:val="006671A7"/>
    <w:rsid w:val="0066726D"/>
    <w:rsid w:val="00670067"/>
    <w:rsid w:val="006703A3"/>
    <w:rsid w:val="00670A21"/>
    <w:rsid w:val="00671C27"/>
    <w:rsid w:val="00671F3D"/>
    <w:rsid w:val="006720E4"/>
    <w:rsid w:val="006721B6"/>
    <w:rsid w:val="0067260E"/>
    <w:rsid w:val="00672AE9"/>
    <w:rsid w:val="00673502"/>
    <w:rsid w:val="006738AF"/>
    <w:rsid w:val="00673A53"/>
    <w:rsid w:val="00673BE2"/>
    <w:rsid w:val="00673BFC"/>
    <w:rsid w:val="00673FDD"/>
    <w:rsid w:val="00674586"/>
    <w:rsid w:val="00675758"/>
    <w:rsid w:val="00675B7C"/>
    <w:rsid w:val="00675C89"/>
    <w:rsid w:val="00675CB1"/>
    <w:rsid w:val="00675D6A"/>
    <w:rsid w:val="00675E7D"/>
    <w:rsid w:val="00677825"/>
    <w:rsid w:val="00680093"/>
    <w:rsid w:val="0068015B"/>
    <w:rsid w:val="006803AA"/>
    <w:rsid w:val="00681B6A"/>
    <w:rsid w:val="00681FE3"/>
    <w:rsid w:val="00682265"/>
    <w:rsid w:val="0068241B"/>
    <w:rsid w:val="00682799"/>
    <w:rsid w:val="00682CBF"/>
    <w:rsid w:val="00682D58"/>
    <w:rsid w:val="00682EBA"/>
    <w:rsid w:val="00683F4F"/>
    <w:rsid w:val="0068416F"/>
    <w:rsid w:val="006842BB"/>
    <w:rsid w:val="006854A7"/>
    <w:rsid w:val="006859DA"/>
    <w:rsid w:val="006859F3"/>
    <w:rsid w:val="00685F0E"/>
    <w:rsid w:val="00686337"/>
    <w:rsid w:val="00686491"/>
    <w:rsid w:val="0068706A"/>
    <w:rsid w:val="00687D06"/>
    <w:rsid w:val="0069066E"/>
    <w:rsid w:val="00690691"/>
    <w:rsid w:val="006907AF"/>
    <w:rsid w:val="0069154F"/>
    <w:rsid w:val="00691ACB"/>
    <w:rsid w:val="0069259C"/>
    <w:rsid w:val="006926E2"/>
    <w:rsid w:val="00692ECC"/>
    <w:rsid w:val="00693231"/>
    <w:rsid w:val="00693613"/>
    <w:rsid w:val="00693795"/>
    <w:rsid w:val="0069389F"/>
    <w:rsid w:val="00693D80"/>
    <w:rsid w:val="0069481E"/>
    <w:rsid w:val="0069483C"/>
    <w:rsid w:val="00694956"/>
    <w:rsid w:val="0069610B"/>
    <w:rsid w:val="00696468"/>
    <w:rsid w:val="00696F10"/>
    <w:rsid w:val="00697190"/>
    <w:rsid w:val="006973AC"/>
    <w:rsid w:val="006977C6"/>
    <w:rsid w:val="006978B0"/>
    <w:rsid w:val="00697EC6"/>
    <w:rsid w:val="006A0609"/>
    <w:rsid w:val="006A09EF"/>
    <w:rsid w:val="006A11FE"/>
    <w:rsid w:val="006A1254"/>
    <w:rsid w:val="006A12FB"/>
    <w:rsid w:val="006A21C1"/>
    <w:rsid w:val="006A2222"/>
    <w:rsid w:val="006A2411"/>
    <w:rsid w:val="006A3E34"/>
    <w:rsid w:val="006A4717"/>
    <w:rsid w:val="006A5256"/>
    <w:rsid w:val="006A589A"/>
    <w:rsid w:val="006A58BF"/>
    <w:rsid w:val="006A63D4"/>
    <w:rsid w:val="006A66D5"/>
    <w:rsid w:val="006A6C95"/>
    <w:rsid w:val="006A7F81"/>
    <w:rsid w:val="006B01A8"/>
    <w:rsid w:val="006B045A"/>
    <w:rsid w:val="006B0935"/>
    <w:rsid w:val="006B0EAC"/>
    <w:rsid w:val="006B0EAF"/>
    <w:rsid w:val="006B0FBB"/>
    <w:rsid w:val="006B1361"/>
    <w:rsid w:val="006B227B"/>
    <w:rsid w:val="006B256C"/>
    <w:rsid w:val="006B26AF"/>
    <w:rsid w:val="006B2900"/>
    <w:rsid w:val="006B2E05"/>
    <w:rsid w:val="006B31F1"/>
    <w:rsid w:val="006B3712"/>
    <w:rsid w:val="006B37C7"/>
    <w:rsid w:val="006B44A7"/>
    <w:rsid w:val="006B5D61"/>
    <w:rsid w:val="006B67A5"/>
    <w:rsid w:val="006B68F1"/>
    <w:rsid w:val="006B78C2"/>
    <w:rsid w:val="006B794A"/>
    <w:rsid w:val="006C1800"/>
    <w:rsid w:val="006C1A83"/>
    <w:rsid w:val="006C1F68"/>
    <w:rsid w:val="006C1F6E"/>
    <w:rsid w:val="006C2160"/>
    <w:rsid w:val="006C2B37"/>
    <w:rsid w:val="006C2DD3"/>
    <w:rsid w:val="006C3010"/>
    <w:rsid w:val="006C39DA"/>
    <w:rsid w:val="006C473A"/>
    <w:rsid w:val="006C4BB6"/>
    <w:rsid w:val="006C5147"/>
    <w:rsid w:val="006C56BB"/>
    <w:rsid w:val="006C78E5"/>
    <w:rsid w:val="006C7B84"/>
    <w:rsid w:val="006D04F8"/>
    <w:rsid w:val="006D26F1"/>
    <w:rsid w:val="006D2E30"/>
    <w:rsid w:val="006D316A"/>
    <w:rsid w:val="006D33C0"/>
    <w:rsid w:val="006D3578"/>
    <w:rsid w:val="006D3E17"/>
    <w:rsid w:val="006D5048"/>
    <w:rsid w:val="006D51CB"/>
    <w:rsid w:val="006D52FB"/>
    <w:rsid w:val="006D5D8D"/>
    <w:rsid w:val="006D5F50"/>
    <w:rsid w:val="006D6656"/>
    <w:rsid w:val="006D6853"/>
    <w:rsid w:val="006D7081"/>
    <w:rsid w:val="006D7124"/>
    <w:rsid w:val="006D72FD"/>
    <w:rsid w:val="006D7494"/>
    <w:rsid w:val="006D76E3"/>
    <w:rsid w:val="006E0721"/>
    <w:rsid w:val="006E0A87"/>
    <w:rsid w:val="006E13B9"/>
    <w:rsid w:val="006E194E"/>
    <w:rsid w:val="006E1EE3"/>
    <w:rsid w:val="006E24E9"/>
    <w:rsid w:val="006E2855"/>
    <w:rsid w:val="006E2B70"/>
    <w:rsid w:val="006E3019"/>
    <w:rsid w:val="006E3396"/>
    <w:rsid w:val="006E4BEE"/>
    <w:rsid w:val="006E5600"/>
    <w:rsid w:val="006E5636"/>
    <w:rsid w:val="006E58DF"/>
    <w:rsid w:val="006E5D0A"/>
    <w:rsid w:val="006E6A9E"/>
    <w:rsid w:val="006E6EAB"/>
    <w:rsid w:val="006E73BC"/>
    <w:rsid w:val="006E759B"/>
    <w:rsid w:val="006E7FC8"/>
    <w:rsid w:val="006F04A0"/>
    <w:rsid w:val="006F07D7"/>
    <w:rsid w:val="006F0D8D"/>
    <w:rsid w:val="006F0F5B"/>
    <w:rsid w:val="006F135E"/>
    <w:rsid w:val="006F1FC6"/>
    <w:rsid w:val="006F21DB"/>
    <w:rsid w:val="006F222E"/>
    <w:rsid w:val="006F2354"/>
    <w:rsid w:val="006F2624"/>
    <w:rsid w:val="006F2A71"/>
    <w:rsid w:val="006F3C52"/>
    <w:rsid w:val="006F4B7F"/>
    <w:rsid w:val="006F5001"/>
    <w:rsid w:val="006F6E3A"/>
    <w:rsid w:val="006F7FDE"/>
    <w:rsid w:val="00700634"/>
    <w:rsid w:val="00700C1E"/>
    <w:rsid w:val="007019A3"/>
    <w:rsid w:val="00702006"/>
    <w:rsid w:val="00702592"/>
    <w:rsid w:val="007039DB"/>
    <w:rsid w:val="007048BF"/>
    <w:rsid w:val="007051CB"/>
    <w:rsid w:val="00705878"/>
    <w:rsid w:val="00706B14"/>
    <w:rsid w:val="00707BB5"/>
    <w:rsid w:val="0071012B"/>
    <w:rsid w:val="007106F7"/>
    <w:rsid w:val="00710A8E"/>
    <w:rsid w:val="00710B6A"/>
    <w:rsid w:val="0071264A"/>
    <w:rsid w:val="007126B8"/>
    <w:rsid w:val="00713442"/>
    <w:rsid w:val="00713567"/>
    <w:rsid w:val="00713C1E"/>
    <w:rsid w:val="00713CDE"/>
    <w:rsid w:val="00714229"/>
    <w:rsid w:val="00714312"/>
    <w:rsid w:val="00714B03"/>
    <w:rsid w:val="00715274"/>
    <w:rsid w:val="00715EAF"/>
    <w:rsid w:val="0071608D"/>
    <w:rsid w:val="0071635A"/>
    <w:rsid w:val="00716FE0"/>
    <w:rsid w:val="0071719D"/>
    <w:rsid w:val="00720B01"/>
    <w:rsid w:val="00720F66"/>
    <w:rsid w:val="00721A33"/>
    <w:rsid w:val="00721D77"/>
    <w:rsid w:val="00721E9D"/>
    <w:rsid w:val="0072286C"/>
    <w:rsid w:val="00722929"/>
    <w:rsid w:val="00722A88"/>
    <w:rsid w:val="00722BCD"/>
    <w:rsid w:val="00722C2C"/>
    <w:rsid w:val="00722EF0"/>
    <w:rsid w:val="00723D24"/>
    <w:rsid w:val="00723F3C"/>
    <w:rsid w:val="007240DB"/>
    <w:rsid w:val="007246A3"/>
    <w:rsid w:val="00724FFD"/>
    <w:rsid w:val="007256B1"/>
    <w:rsid w:val="00725777"/>
    <w:rsid w:val="00725C14"/>
    <w:rsid w:val="00725DEF"/>
    <w:rsid w:val="00726030"/>
    <w:rsid w:val="00726446"/>
    <w:rsid w:val="007264C7"/>
    <w:rsid w:val="00726780"/>
    <w:rsid w:val="007267DE"/>
    <w:rsid w:val="00727579"/>
    <w:rsid w:val="00727847"/>
    <w:rsid w:val="00727A96"/>
    <w:rsid w:val="00727C7F"/>
    <w:rsid w:val="00727D55"/>
    <w:rsid w:val="0073012B"/>
    <w:rsid w:val="00730508"/>
    <w:rsid w:val="00730A74"/>
    <w:rsid w:val="00730AC7"/>
    <w:rsid w:val="007320DE"/>
    <w:rsid w:val="00732353"/>
    <w:rsid w:val="0073316F"/>
    <w:rsid w:val="00733322"/>
    <w:rsid w:val="00733763"/>
    <w:rsid w:val="007338D8"/>
    <w:rsid w:val="0073412C"/>
    <w:rsid w:val="00734489"/>
    <w:rsid w:val="00734D20"/>
    <w:rsid w:val="00734D39"/>
    <w:rsid w:val="00735107"/>
    <w:rsid w:val="00735884"/>
    <w:rsid w:val="0073683A"/>
    <w:rsid w:val="007370C6"/>
    <w:rsid w:val="0073726A"/>
    <w:rsid w:val="00737487"/>
    <w:rsid w:val="007374E0"/>
    <w:rsid w:val="00737964"/>
    <w:rsid w:val="00737A0C"/>
    <w:rsid w:val="00737E4A"/>
    <w:rsid w:val="0074000A"/>
    <w:rsid w:val="007405CE"/>
    <w:rsid w:val="007414E0"/>
    <w:rsid w:val="00741F7B"/>
    <w:rsid w:val="0074210F"/>
    <w:rsid w:val="007421AA"/>
    <w:rsid w:val="00742C14"/>
    <w:rsid w:val="007430CB"/>
    <w:rsid w:val="00744DCA"/>
    <w:rsid w:val="00744E27"/>
    <w:rsid w:val="00745534"/>
    <w:rsid w:val="00745569"/>
    <w:rsid w:val="00745794"/>
    <w:rsid w:val="007463EF"/>
    <w:rsid w:val="0074657B"/>
    <w:rsid w:val="007465AA"/>
    <w:rsid w:val="00746764"/>
    <w:rsid w:val="0074687D"/>
    <w:rsid w:val="00746B17"/>
    <w:rsid w:val="00747203"/>
    <w:rsid w:val="00747E60"/>
    <w:rsid w:val="0075006A"/>
    <w:rsid w:val="007500AC"/>
    <w:rsid w:val="007503CC"/>
    <w:rsid w:val="00750900"/>
    <w:rsid w:val="007511D2"/>
    <w:rsid w:val="007522A1"/>
    <w:rsid w:val="00752B94"/>
    <w:rsid w:val="007536AD"/>
    <w:rsid w:val="007538B0"/>
    <w:rsid w:val="007546A5"/>
    <w:rsid w:val="00754CB2"/>
    <w:rsid w:val="0075506A"/>
    <w:rsid w:val="00755D5A"/>
    <w:rsid w:val="00756035"/>
    <w:rsid w:val="00756FC6"/>
    <w:rsid w:val="00757009"/>
    <w:rsid w:val="007576A2"/>
    <w:rsid w:val="00757C76"/>
    <w:rsid w:val="00757E6F"/>
    <w:rsid w:val="0076016C"/>
    <w:rsid w:val="0076162D"/>
    <w:rsid w:val="0076186F"/>
    <w:rsid w:val="00761DD9"/>
    <w:rsid w:val="007620E4"/>
    <w:rsid w:val="007622A2"/>
    <w:rsid w:val="0076273F"/>
    <w:rsid w:val="007631CA"/>
    <w:rsid w:val="0076360D"/>
    <w:rsid w:val="00764CD1"/>
    <w:rsid w:val="007664FF"/>
    <w:rsid w:val="00766850"/>
    <w:rsid w:val="0076737C"/>
    <w:rsid w:val="00767AEC"/>
    <w:rsid w:val="00767CD3"/>
    <w:rsid w:val="0077082B"/>
    <w:rsid w:val="00770E0C"/>
    <w:rsid w:val="00771A55"/>
    <w:rsid w:val="00771F2E"/>
    <w:rsid w:val="00773BB2"/>
    <w:rsid w:val="00775670"/>
    <w:rsid w:val="00776CAF"/>
    <w:rsid w:val="00776FE9"/>
    <w:rsid w:val="00777026"/>
    <w:rsid w:val="00777C8F"/>
    <w:rsid w:val="007802DF"/>
    <w:rsid w:val="007806AC"/>
    <w:rsid w:val="00781959"/>
    <w:rsid w:val="00781AE3"/>
    <w:rsid w:val="00781B58"/>
    <w:rsid w:val="007820B5"/>
    <w:rsid w:val="0078240F"/>
    <w:rsid w:val="0078241B"/>
    <w:rsid w:val="00782C2F"/>
    <w:rsid w:val="00782D99"/>
    <w:rsid w:val="00784270"/>
    <w:rsid w:val="00784300"/>
    <w:rsid w:val="00784A41"/>
    <w:rsid w:val="00784AD0"/>
    <w:rsid w:val="00784E82"/>
    <w:rsid w:val="00785506"/>
    <w:rsid w:val="00785F0B"/>
    <w:rsid w:val="00786480"/>
    <w:rsid w:val="00786DCE"/>
    <w:rsid w:val="00787132"/>
    <w:rsid w:val="00787444"/>
    <w:rsid w:val="00787BCB"/>
    <w:rsid w:val="00787C9B"/>
    <w:rsid w:val="00790193"/>
    <w:rsid w:val="00791750"/>
    <w:rsid w:val="007919B9"/>
    <w:rsid w:val="00791D27"/>
    <w:rsid w:val="007921DD"/>
    <w:rsid w:val="0079279A"/>
    <w:rsid w:val="007927EC"/>
    <w:rsid w:val="007935ED"/>
    <w:rsid w:val="0079365C"/>
    <w:rsid w:val="00794228"/>
    <w:rsid w:val="007958B2"/>
    <w:rsid w:val="00797533"/>
    <w:rsid w:val="00797D05"/>
    <w:rsid w:val="007A01A0"/>
    <w:rsid w:val="007A0730"/>
    <w:rsid w:val="007A0ABA"/>
    <w:rsid w:val="007A1208"/>
    <w:rsid w:val="007A21D4"/>
    <w:rsid w:val="007A22A6"/>
    <w:rsid w:val="007A2519"/>
    <w:rsid w:val="007A252E"/>
    <w:rsid w:val="007A2EC8"/>
    <w:rsid w:val="007A3082"/>
    <w:rsid w:val="007A3553"/>
    <w:rsid w:val="007A3B7D"/>
    <w:rsid w:val="007A6667"/>
    <w:rsid w:val="007A6D82"/>
    <w:rsid w:val="007A73AC"/>
    <w:rsid w:val="007A7833"/>
    <w:rsid w:val="007A78E1"/>
    <w:rsid w:val="007A797A"/>
    <w:rsid w:val="007B0137"/>
    <w:rsid w:val="007B021A"/>
    <w:rsid w:val="007B0DE3"/>
    <w:rsid w:val="007B11C8"/>
    <w:rsid w:val="007B1AB8"/>
    <w:rsid w:val="007B1BAD"/>
    <w:rsid w:val="007B1E08"/>
    <w:rsid w:val="007B28D5"/>
    <w:rsid w:val="007B2D97"/>
    <w:rsid w:val="007B389C"/>
    <w:rsid w:val="007B475B"/>
    <w:rsid w:val="007B47E4"/>
    <w:rsid w:val="007B4ECB"/>
    <w:rsid w:val="007B5146"/>
    <w:rsid w:val="007B58B0"/>
    <w:rsid w:val="007B629C"/>
    <w:rsid w:val="007B65AB"/>
    <w:rsid w:val="007B661D"/>
    <w:rsid w:val="007B71DD"/>
    <w:rsid w:val="007B7940"/>
    <w:rsid w:val="007B7A67"/>
    <w:rsid w:val="007B7D68"/>
    <w:rsid w:val="007B7D90"/>
    <w:rsid w:val="007B7FCD"/>
    <w:rsid w:val="007C004C"/>
    <w:rsid w:val="007C06DE"/>
    <w:rsid w:val="007C06E5"/>
    <w:rsid w:val="007C0B31"/>
    <w:rsid w:val="007C104B"/>
    <w:rsid w:val="007C1521"/>
    <w:rsid w:val="007C164F"/>
    <w:rsid w:val="007C18A9"/>
    <w:rsid w:val="007C19F1"/>
    <w:rsid w:val="007C23A9"/>
    <w:rsid w:val="007C2DEA"/>
    <w:rsid w:val="007C303C"/>
    <w:rsid w:val="007C34AA"/>
    <w:rsid w:val="007C36D5"/>
    <w:rsid w:val="007C3844"/>
    <w:rsid w:val="007C3C86"/>
    <w:rsid w:val="007C4CEE"/>
    <w:rsid w:val="007C5147"/>
    <w:rsid w:val="007C6260"/>
    <w:rsid w:val="007C6F2A"/>
    <w:rsid w:val="007C763C"/>
    <w:rsid w:val="007C7B2C"/>
    <w:rsid w:val="007D0452"/>
    <w:rsid w:val="007D097D"/>
    <w:rsid w:val="007D18CA"/>
    <w:rsid w:val="007D1D84"/>
    <w:rsid w:val="007D2A42"/>
    <w:rsid w:val="007D2BFD"/>
    <w:rsid w:val="007D32C7"/>
    <w:rsid w:val="007D3A9A"/>
    <w:rsid w:val="007D3A9D"/>
    <w:rsid w:val="007D3B82"/>
    <w:rsid w:val="007D3C39"/>
    <w:rsid w:val="007D3E26"/>
    <w:rsid w:val="007D5E1B"/>
    <w:rsid w:val="007D5E87"/>
    <w:rsid w:val="007D63E4"/>
    <w:rsid w:val="007D7151"/>
    <w:rsid w:val="007D73B9"/>
    <w:rsid w:val="007D78AD"/>
    <w:rsid w:val="007D78F8"/>
    <w:rsid w:val="007D7C8E"/>
    <w:rsid w:val="007E025E"/>
    <w:rsid w:val="007E0490"/>
    <w:rsid w:val="007E065E"/>
    <w:rsid w:val="007E0AE4"/>
    <w:rsid w:val="007E0E5D"/>
    <w:rsid w:val="007E1543"/>
    <w:rsid w:val="007E160C"/>
    <w:rsid w:val="007E17B4"/>
    <w:rsid w:val="007E1BA1"/>
    <w:rsid w:val="007E1BA7"/>
    <w:rsid w:val="007E1F4F"/>
    <w:rsid w:val="007E2B2A"/>
    <w:rsid w:val="007E3C1E"/>
    <w:rsid w:val="007E43B2"/>
    <w:rsid w:val="007E4E25"/>
    <w:rsid w:val="007E5B3F"/>
    <w:rsid w:val="007E5B9E"/>
    <w:rsid w:val="007E67B0"/>
    <w:rsid w:val="007E7DE9"/>
    <w:rsid w:val="007E7F04"/>
    <w:rsid w:val="007F01F9"/>
    <w:rsid w:val="007F05D2"/>
    <w:rsid w:val="007F0DEA"/>
    <w:rsid w:val="007F1A95"/>
    <w:rsid w:val="007F1FA4"/>
    <w:rsid w:val="007F1FCA"/>
    <w:rsid w:val="007F25D9"/>
    <w:rsid w:val="007F342E"/>
    <w:rsid w:val="007F4639"/>
    <w:rsid w:val="007F48D2"/>
    <w:rsid w:val="007F511B"/>
    <w:rsid w:val="007F5F7D"/>
    <w:rsid w:val="007F6A9C"/>
    <w:rsid w:val="007F6E3A"/>
    <w:rsid w:val="007F730F"/>
    <w:rsid w:val="007F73DE"/>
    <w:rsid w:val="008002E7"/>
    <w:rsid w:val="00800A32"/>
    <w:rsid w:val="00801835"/>
    <w:rsid w:val="00801AAA"/>
    <w:rsid w:val="0080282E"/>
    <w:rsid w:val="00802E4C"/>
    <w:rsid w:val="00802FF6"/>
    <w:rsid w:val="00803DBA"/>
    <w:rsid w:val="008040E3"/>
    <w:rsid w:val="0080423F"/>
    <w:rsid w:val="00804BD8"/>
    <w:rsid w:val="00804F5B"/>
    <w:rsid w:val="00805024"/>
    <w:rsid w:val="00805400"/>
    <w:rsid w:val="008068B1"/>
    <w:rsid w:val="00806902"/>
    <w:rsid w:val="008071D5"/>
    <w:rsid w:val="0080735A"/>
    <w:rsid w:val="00807E13"/>
    <w:rsid w:val="008100B1"/>
    <w:rsid w:val="008103AE"/>
    <w:rsid w:val="00810DB3"/>
    <w:rsid w:val="00812696"/>
    <w:rsid w:val="00812B57"/>
    <w:rsid w:val="008138C4"/>
    <w:rsid w:val="00813F25"/>
    <w:rsid w:val="0081410F"/>
    <w:rsid w:val="0081450D"/>
    <w:rsid w:val="00814C2A"/>
    <w:rsid w:val="00815B84"/>
    <w:rsid w:val="00815F7F"/>
    <w:rsid w:val="00815FA9"/>
    <w:rsid w:val="008161AD"/>
    <w:rsid w:val="008161D8"/>
    <w:rsid w:val="008167E0"/>
    <w:rsid w:val="00817089"/>
    <w:rsid w:val="00817B71"/>
    <w:rsid w:val="00817BF2"/>
    <w:rsid w:val="00820405"/>
    <w:rsid w:val="008207FC"/>
    <w:rsid w:val="00820FF8"/>
    <w:rsid w:val="008215D7"/>
    <w:rsid w:val="008228D8"/>
    <w:rsid w:val="00823B1E"/>
    <w:rsid w:val="00824741"/>
    <w:rsid w:val="00824C0C"/>
    <w:rsid w:val="00824EEA"/>
    <w:rsid w:val="008256C2"/>
    <w:rsid w:val="008256FF"/>
    <w:rsid w:val="008263B7"/>
    <w:rsid w:val="0082648F"/>
    <w:rsid w:val="00826812"/>
    <w:rsid w:val="00826916"/>
    <w:rsid w:val="00826A9E"/>
    <w:rsid w:val="00827026"/>
    <w:rsid w:val="0082757B"/>
    <w:rsid w:val="00827D9C"/>
    <w:rsid w:val="00830153"/>
    <w:rsid w:val="008308C2"/>
    <w:rsid w:val="00830C60"/>
    <w:rsid w:val="00831088"/>
    <w:rsid w:val="00831767"/>
    <w:rsid w:val="00831772"/>
    <w:rsid w:val="00831DB2"/>
    <w:rsid w:val="0083262D"/>
    <w:rsid w:val="008328D6"/>
    <w:rsid w:val="00832939"/>
    <w:rsid w:val="00834BA3"/>
    <w:rsid w:val="00835954"/>
    <w:rsid w:val="00836833"/>
    <w:rsid w:val="00836AF3"/>
    <w:rsid w:val="008377BA"/>
    <w:rsid w:val="00837B6F"/>
    <w:rsid w:val="00837CBC"/>
    <w:rsid w:val="00840494"/>
    <w:rsid w:val="00840651"/>
    <w:rsid w:val="00840816"/>
    <w:rsid w:val="00840AAC"/>
    <w:rsid w:val="00840F62"/>
    <w:rsid w:val="00841249"/>
    <w:rsid w:val="00841320"/>
    <w:rsid w:val="008415DA"/>
    <w:rsid w:val="00841982"/>
    <w:rsid w:val="00841A9E"/>
    <w:rsid w:val="00841F69"/>
    <w:rsid w:val="00842542"/>
    <w:rsid w:val="008433A6"/>
    <w:rsid w:val="008434E3"/>
    <w:rsid w:val="00843780"/>
    <w:rsid w:val="00843B6C"/>
    <w:rsid w:val="00843CF5"/>
    <w:rsid w:val="00844150"/>
    <w:rsid w:val="00844423"/>
    <w:rsid w:val="008446B8"/>
    <w:rsid w:val="00844948"/>
    <w:rsid w:val="00844BF3"/>
    <w:rsid w:val="00845042"/>
    <w:rsid w:val="008456BE"/>
    <w:rsid w:val="0084620C"/>
    <w:rsid w:val="00846787"/>
    <w:rsid w:val="008468B9"/>
    <w:rsid w:val="00846EFC"/>
    <w:rsid w:val="00847740"/>
    <w:rsid w:val="0085094C"/>
    <w:rsid w:val="00851009"/>
    <w:rsid w:val="00851659"/>
    <w:rsid w:val="00851735"/>
    <w:rsid w:val="00851A6B"/>
    <w:rsid w:val="00852520"/>
    <w:rsid w:val="00852640"/>
    <w:rsid w:val="00852E7D"/>
    <w:rsid w:val="00852EFB"/>
    <w:rsid w:val="00854297"/>
    <w:rsid w:val="00854299"/>
    <w:rsid w:val="008542F9"/>
    <w:rsid w:val="00854A95"/>
    <w:rsid w:val="00855023"/>
    <w:rsid w:val="0085561B"/>
    <w:rsid w:val="00855767"/>
    <w:rsid w:val="00855A35"/>
    <w:rsid w:val="00855FCC"/>
    <w:rsid w:val="00856716"/>
    <w:rsid w:val="00856F79"/>
    <w:rsid w:val="00856FE1"/>
    <w:rsid w:val="008575D7"/>
    <w:rsid w:val="0085777C"/>
    <w:rsid w:val="00861045"/>
    <w:rsid w:val="008611A7"/>
    <w:rsid w:val="008614C0"/>
    <w:rsid w:val="00861AF3"/>
    <w:rsid w:val="00861C5B"/>
    <w:rsid w:val="008620DD"/>
    <w:rsid w:val="00862915"/>
    <w:rsid w:val="00862DD0"/>
    <w:rsid w:val="008636ED"/>
    <w:rsid w:val="00864131"/>
    <w:rsid w:val="00864EDB"/>
    <w:rsid w:val="00865033"/>
    <w:rsid w:val="0086504F"/>
    <w:rsid w:val="00865413"/>
    <w:rsid w:val="00865B94"/>
    <w:rsid w:val="00866824"/>
    <w:rsid w:val="00866B13"/>
    <w:rsid w:val="00866C7D"/>
    <w:rsid w:val="00866CEA"/>
    <w:rsid w:val="00866D3E"/>
    <w:rsid w:val="00866DFA"/>
    <w:rsid w:val="00866E0B"/>
    <w:rsid w:val="0086719E"/>
    <w:rsid w:val="00867B83"/>
    <w:rsid w:val="00870713"/>
    <w:rsid w:val="00870B25"/>
    <w:rsid w:val="00871841"/>
    <w:rsid w:val="00871B44"/>
    <w:rsid w:val="00871C47"/>
    <w:rsid w:val="00872058"/>
    <w:rsid w:val="008748AE"/>
    <w:rsid w:val="00874DD0"/>
    <w:rsid w:val="00875414"/>
    <w:rsid w:val="00876CFE"/>
    <w:rsid w:val="00877169"/>
    <w:rsid w:val="00877224"/>
    <w:rsid w:val="00877CA9"/>
    <w:rsid w:val="0088017A"/>
    <w:rsid w:val="008801EB"/>
    <w:rsid w:val="00880AFA"/>
    <w:rsid w:val="00881464"/>
    <w:rsid w:val="00881C00"/>
    <w:rsid w:val="008824B6"/>
    <w:rsid w:val="0088280C"/>
    <w:rsid w:val="00882D14"/>
    <w:rsid w:val="00883739"/>
    <w:rsid w:val="00885073"/>
    <w:rsid w:val="00885097"/>
    <w:rsid w:val="008852FD"/>
    <w:rsid w:val="008853A5"/>
    <w:rsid w:val="00885C29"/>
    <w:rsid w:val="00886F80"/>
    <w:rsid w:val="008908CE"/>
    <w:rsid w:val="00890B32"/>
    <w:rsid w:val="00890CA0"/>
    <w:rsid w:val="00890EC8"/>
    <w:rsid w:val="00891216"/>
    <w:rsid w:val="0089122F"/>
    <w:rsid w:val="00891237"/>
    <w:rsid w:val="008912E1"/>
    <w:rsid w:val="00891D80"/>
    <w:rsid w:val="00891FCF"/>
    <w:rsid w:val="00892365"/>
    <w:rsid w:val="00893125"/>
    <w:rsid w:val="008937C0"/>
    <w:rsid w:val="0089417A"/>
    <w:rsid w:val="00894D6F"/>
    <w:rsid w:val="00894F89"/>
    <w:rsid w:val="00895338"/>
    <w:rsid w:val="0089534E"/>
    <w:rsid w:val="00895E2E"/>
    <w:rsid w:val="00896290"/>
    <w:rsid w:val="0089631B"/>
    <w:rsid w:val="00896570"/>
    <w:rsid w:val="008976C9"/>
    <w:rsid w:val="00897863"/>
    <w:rsid w:val="00897F38"/>
    <w:rsid w:val="008A0970"/>
    <w:rsid w:val="008A0C08"/>
    <w:rsid w:val="008A1A48"/>
    <w:rsid w:val="008A2488"/>
    <w:rsid w:val="008A2582"/>
    <w:rsid w:val="008A26AE"/>
    <w:rsid w:val="008A31BF"/>
    <w:rsid w:val="008A3C9B"/>
    <w:rsid w:val="008A448C"/>
    <w:rsid w:val="008A4F49"/>
    <w:rsid w:val="008A4FF2"/>
    <w:rsid w:val="008A51F0"/>
    <w:rsid w:val="008A5CC0"/>
    <w:rsid w:val="008A6737"/>
    <w:rsid w:val="008A7EE7"/>
    <w:rsid w:val="008B0098"/>
    <w:rsid w:val="008B08CE"/>
    <w:rsid w:val="008B1728"/>
    <w:rsid w:val="008B2269"/>
    <w:rsid w:val="008B2406"/>
    <w:rsid w:val="008B246C"/>
    <w:rsid w:val="008B2B3F"/>
    <w:rsid w:val="008B4B6A"/>
    <w:rsid w:val="008B4EF9"/>
    <w:rsid w:val="008B501E"/>
    <w:rsid w:val="008B55EE"/>
    <w:rsid w:val="008B7291"/>
    <w:rsid w:val="008B77DB"/>
    <w:rsid w:val="008C010E"/>
    <w:rsid w:val="008C020E"/>
    <w:rsid w:val="008C0697"/>
    <w:rsid w:val="008C1C46"/>
    <w:rsid w:val="008C1D61"/>
    <w:rsid w:val="008C1ED4"/>
    <w:rsid w:val="008C267D"/>
    <w:rsid w:val="008C286C"/>
    <w:rsid w:val="008C2B80"/>
    <w:rsid w:val="008C33B6"/>
    <w:rsid w:val="008C381F"/>
    <w:rsid w:val="008C3D0A"/>
    <w:rsid w:val="008C3DD6"/>
    <w:rsid w:val="008C3EC7"/>
    <w:rsid w:val="008C4445"/>
    <w:rsid w:val="008C4B38"/>
    <w:rsid w:val="008C4D74"/>
    <w:rsid w:val="008C4DC0"/>
    <w:rsid w:val="008C5518"/>
    <w:rsid w:val="008C5D09"/>
    <w:rsid w:val="008C5E64"/>
    <w:rsid w:val="008C60C8"/>
    <w:rsid w:val="008C64C5"/>
    <w:rsid w:val="008C6E31"/>
    <w:rsid w:val="008C7788"/>
    <w:rsid w:val="008C7D02"/>
    <w:rsid w:val="008D010B"/>
    <w:rsid w:val="008D0395"/>
    <w:rsid w:val="008D0493"/>
    <w:rsid w:val="008D0A4F"/>
    <w:rsid w:val="008D0E50"/>
    <w:rsid w:val="008D1020"/>
    <w:rsid w:val="008D11A9"/>
    <w:rsid w:val="008D204C"/>
    <w:rsid w:val="008D2841"/>
    <w:rsid w:val="008D2AF9"/>
    <w:rsid w:val="008D30DE"/>
    <w:rsid w:val="008D3673"/>
    <w:rsid w:val="008D3E23"/>
    <w:rsid w:val="008D4321"/>
    <w:rsid w:val="008D4583"/>
    <w:rsid w:val="008D4F74"/>
    <w:rsid w:val="008D5075"/>
    <w:rsid w:val="008D54D9"/>
    <w:rsid w:val="008D5741"/>
    <w:rsid w:val="008D58D9"/>
    <w:rsid w:val="008D5A29"/>
    <w:rsid w:val="008D5AAE"/>
    <w:rsid w:val="008D5F98"/>
    <w:rsid w:val="008D614F"/>
    <w:rsid w:val="008D778A"/>
    <w:rsid w:val="008D78E8"/>
    <w:rsid w:val="008D7FB9"/>
    <w:rsid w:val="008E023A"/>
    <w:rsid w:val="008E0755"/>
    <w:rsid w:val="008E0DFC"/>
    <w:rsid w:val="008E19BF"/>
    <w:rsid w:val="008E2328"/>
    <w:rsid w:val="008E2C34"/>
    <w:rsid w:val="008E345D"/>
    <w:rsid w:val="008E382A"/>
    <w:rsid w:val="008E3A61"/>
    <w:rsid w:val="008E3BCD"/>
    <w:rsid w:val="008E4239"/>
    <w:rsid w:val="008E47C8"/>
    <w:rsid w:val="008E5060"/>
    <w:rsid w:val="008E53C8"/>
    <w:rsid w:val="008E5812"/>
    <w:rsid w:val="008E5C1B"/>
    <w:rsid w:val="008E5ECD"/>
    <w:rsid w:val="008E5FA3"/>
    <w:rsid w:val="008E5FFF"/>
    <w:rsid w:val="008E6AC4"/>
    <w:rsid w:val="008E773D"/>
    <w:rsid w:val="008E7CFE"/>
    <w:rsid w:val="008F026F"/>
    <w:rsid w:val="008F02F1"/>
    <w:rsid w:val="008F03D6"/>
    <w:rsid w:val="008F06A0"/>
    <w:rsid w:val="008F0B22"/>
    <w:rsid w:val="008F1019"/>
    <w:rsid w:val="008F11F6"/>
    <w:rsid w:val="008F17A5"/>
    <w:rsid w:val="008F1D62"/>
    <w:rsid w:val="008F248C"/>
    <w:rsid w:val="008F2929"/>
    <w:rsid w:val="008F3390"/>
    <w:rsid w:val="008F38F1"/>
    <w:rsid w:val="008F3F9F"/>
    <w:rsid w:val="008F408C"/>
    <w:rsid w:val="008F49D8"/>
    <w:rsid w:val="008F4BFB"/>
    <w:rsid w:val="008F4EEF"/>
    <w:rsid w:val="008F4FCD"/>
    <w:rsid w:val="008F56FF"/>
    <w:rsid w:val="008F5D01"/>
    <w:rsid w:val="008F5DA9"/>
    <w:rsid w:val="008F6126"/>
    <w:rsid w:val="008F6E68"/>
    <w:rsid w:val="008F7B73"/>
    <w:rsid w:val="009006FA"/>
    <w:rsid w:val="00900E2F"/>
    <w:rsid w:val="00900EDC"/>
    <w:rsid w:val="00901571"/>
    <w:rsid w:val="0090173F"/>
    <w:rsid w:val="009017D4"/>
    <w:rsid w:val="00901992"/>
    <w:rsid w:val="009019A5"/>
    <w:rsid w:val="00901BCC"/>
    <w:rsid w:val="00901CF1"/>
    <w:rsid w:val="00901FDE"/>
    <w:rsid w:val="0090236F"/>
    <w:rsid w:val="009027F5"/>
    <w:rsid w:val="00902CEF"/>
    <w:rsid w:val="00902D32"/>
    <w:rsid w:val="00903334"/>
    <w:rsid w:val="0090349A"/>
    <w:rsid w:val="00903820"/>
    <w:rsid w:val="00904079"/>
    <w:rsid w:val="00904500"/>
    <w:rsid w:val="00904926"/>
    <w:rsid w:val="00904B31"/>
    <w:rsid w:val="00904C91"/>
    <w:rsid w:val="00904D5C"/>
    <w:rsid w:val="00904EE5"/>
    <w:rsid w:val="00905470"/>
    <w:rsid w:val="0090587F"/>
    <w:rsid w:val="00906064"/>
    <w:rsid w:val="00907FAE"/>
    <w:rsid w:val="00910824"/>
    <w:rsid w:val="009109C0"/>
    <w:rsid w:val="00910BD0"/>
    <w:rsid w:val="00910CB8"/>
    <w:rsid w:val="0091189A"/>
    <w:rsid w:val="00911B34"/>
    <w:rsid w:val="00911F65"/>
    <w:rsid w:val="00912411"/>
    <w:rsid w:val="00912512"/>
    <w:rsid w:val="00912B73"/>
    <w:rsid w:val="00912EAA"/>
    <w:rsid w:val="009137AD"/>
    <w:rsid w:val="009142CE"/>
    <w:rsid w:val="00914366"/>
    <w:rsid w:val="0091461A"/>
    <w:rsid w:val="0091469B"/>
    <w:rsid w:val="00914CFE"/>
    <w:rsid w:val="00914F34"/>
    <w:rsid w:val="00915256"/>
    <w:rsid w:val="00915F3E"/>
    <w:rsid w:val="00915F82"/>
    <w:rsid w:val="009162EF"/>
    <w:rsid w:val="0091642E"/>
    <w:rsid w:val="0091650B"/>
    <w:rsid w:val="00916A71"/>
    <w:rsid w:val="00916BB0"/>
    <w:rsid w:val="00916ED7"/>
    <w:rsid w:val="00917080"/>
    <w:rsid w:val="00917AA6"/>
    <w:rsid w:val="00917EA0"/>
    <w:rsid w:val="0092048B"/>
    <w:rsid w:val="009204A4"/>
    <w:rsid w:val="00920A26"/>
    <w:rsid w:val="00920A49"/>
    <w:rsid w:val="00920C3D"/>
    <w:rsid w:val="00920E0B"/>
    <w:rsid w:val="00921311"/>
    <w:rsid w:val="009216B8"/>
    <w:rsid w:val="00921C01"/>
    <w:rsid w:val="00921D21"/>
    <w:rsid w:val="00922BDE"/>
    <w:rsid w:val="0092320A"/>
    <w:rsid w:val="00923359"/>
    <w:rsid w:val="00923424"/>
    <w:rsid w:val="00923AE8"/>
    <w:rsid w:val="00923D41"/>
    <w:rsid w:val="00923D8B"/>
    <w:rsid w:val="00923F95"/>
    <w:rsid w:val="0092416E"/>
    <w:rsid w:val="00924E49"/>
    <w:rsid w:val="00924FA4"/>
    <w:rsid w:val="00924FE1"/>
    <w:rsid w:val="00925180"/>
    <w:rsid w:val="0092595D"/>
    <w:rsid w:val="00925AD4"/>
    <w:rsid w:val="00925BDF"/>
    <w:rsid w:val="00926259"/>
    <w:rsid w:val="00926E9F"/>
    <w:rsid w:val="009277BB"/>
    <w:rsid w:val="009278BE"/>
    <w:rsid w:val="00927AF6"/>
    <w:rsid w:val="00927D96"/>
    <w:rsid w:val="00930214"/>
    <w:rsid w:val="0093156C"/>
    <w:rsid w:val="009315FE"/>
    <w:rsid w:val="00931969"/>
    <w:rsid w:val="009325EA"/>
    <w:rsid w:val="0093291D"/>
    <w:rsid w:val="00933D82"/>
    <w:rsid w:val="00933F84"/>
    <w:rsid w:val="00934230"/>
    <w:rsid w:val="0093441D"/>
    <w:rsid w:val="00934456"/>
    <w:rsid w:val="009344D6"/>
    <w:rsid w:val="00934E1D"/>
    <w:rsid w:val="009352D0"/>
    <w:rsid w:val="009358EA"/>
    <w:rsid w:val="00935B9B"/>
    <w:rsid w:val="00935EE5"/>
    <w:rsid w:val="00936144"/>
    <w:rsid w:val="00936D25"/>
    <w:rsid w:val="00936EB6"/>
    <w:rsid w:val="00937091"/>
    <w:rsid w:val="009372FC"/>
    <w:rsid w:val="009379A8"/>
    <w:rsid w:val="00937A3B"/>
    <w:rsid w:val="009405DB"/>
    <w:rsid w:val="00940C26"/>
    <w:rsid w:val="00940C3A"/>
    <w:rsid w:val="00941393"/>
    <w:rsid w:val="009415E7"/>
    <w:rsid w:val="00941802"/>
    <w:rsid w:val="0094181F"/>
    <w:rsid w:val="009418B8"/>
    <w:rsid w:val="0094248A"/>
    <w:rsid w:val="0094248B"/>
    <w:rsid w:val="0094328E"/>
    <w:rsid w:val="009435C0"/>
    <w:rsid w:val="009441A9"/>
    <w:rsid w:val="00944CEE"/>
    <w:rsid w:val="0094508C"/>
    <w:rsid w:val="009452BE"/>
    <w:rsid w:val="0094551D"/>
    <w:rsid w:val="009455BB"/>
    <w:rsid w:val="009457EF"/>
    <w:rsid w:val="00945FD4"/>
    <w:rsid w:val="009461AC"/>
    <w:rsid w:val="00946EFF"/>
    <w:rsid w:val="009472F2"/>
    <w:rsid w:val="0094794A"/>
    <w:rsid w:val="00947A4C"/>
    <w:rsid w:val="009501DE"/>
    <w:rsid w:val="00950393"/>
    <w:rsid w:val="0095094A"/>
    <w:rsid w:val="009509BC"/>
    <w:rsid w:val="00950E6A"/>
    <w:rsid w:val="00950E85"/>
    <w:rsid w:val="009511DC"/>
    <w:rsid w:val="00951394"/>
    <w:rsid w:val="0095155F"/>
    <w:rsid w:val="00951A32"/>
    <w:rsid w:val="009527CD"/>
    <w:rsid w:val="00952DB1"/>
    <w:rsid w:val="0095301C"/>
    <w:rsid w:val="00953B30"/>
    <w:rsid w:val="00953CEA"/>
    <w:rsid w:val="00953E2F"/>
    <w:rsid w:val="00953EA7"/>
    <w:rsid w:val="009546E9"/>
    <w:rsid w:val="00955195"/>
    <w:rsid w:val="00955545"/>
    <w:rsid w:val="00955B27"/>
    <w:rsid w:val="00955C33"/>
    <w:rsid w:val="00955D69"/>
    <w:rsid w:val="00955F3C"/>
    <w:rsid w:val="00956313"/>
    <w:rsid w:val="0095644C"/>
    <w:rsid w:val="009564A2"/>
    <w:rsid w:val="009565EE"/>
    <w:rsid w:val="0095693E"/>
    <w:rsid w:val="009569C2"/>
    <w:rsid w:val="00956AE9"/>
    <w:rsid w:val="00956BB6"/>
    <w:rsid w:val="009571DA"/>
    <w:rsid w:val="00957203"/>
    <w:rsid w:val="0095755E"/>
    <w:rsid w:val="009577D0"/>
    <w:rsid w:val="00957BF6"/>
    <w:rsid w:val="00957F77"/>
    <w:rsid w:val="00961435"/>
    <w:rsid w:val="009620EE"/>
    <w:rsid w:val="009624E9"/>
    <w:rsid w:val="0096251F"/>
    <w:rsid w:val="009644DB"/>
    <w:rsid w:val="00964CAA"/>
    <w:rsid w:val="00964DAA"/>
    <w:rsid w:val="009652D6"/>
    <w:rsid w:val="009654A1"/>
    <w:rsid w:val="0096570D"/>
    <w:rsid w:val="00965DDE"/>
    <w:rsid w:val="009664F1"/>
    <w:rsid w:val="0096685A"/>
    <w:rsid w:val="0096686B"/>
    <w:rsid w:val="00967082"/>
    <w:rsid w:val="00967420"/>
    <w:rsid w:val="00967CC8"/>
    <w:rsid w:val="00967DD5"/>
    <w:rsid w:val="00970E0A"/>
    <w:rsid w:val="00970EFF"/>
    <w:rsid w:val="00971E90"/>
    <w:rsid w:val="00972495"/>
    <w:rsid w:val="0097277C"/>
    <w:rsid w:val="00972960"/>
    <w:rsid w:val="00973977"/>
    <w:rsid w:val="00973FC4"/>
    <w:rsid w:val="00974DBD"/>
    <w:rsid w:val="00975519"/>
    <w:rsid w:val="00975DF8"/>
    <w:rsid w:val="00977486"/>
    <w:rsid w:val="0097753F"/>
    <w:rsid w:val="0097781F"/>
    <w:rsid w:val="00977A57"/>
    <w:rsid w:val="00977DF0"/>
    <w:rsid w:val="00977F3B"/>
    <w:rsid w:val="0098044B"/>
    <w:rsid w:val="0098146A"/>
    <w:rsid w:val="00981601"/>
    <w:rsid w:val="00981BFA"/>
    <w:rsid w:val="0098213F"/>
    <w:rsid w:val="009828FF"/>
    <w:rsid w:val="00982E9E"/>
    <w:rsid w:val="00982ECE"/>
    <w:rsid w:val="00983A83"/>
    <w:rsid w:val="00983F4D"/>
    <w:rsid w:val="009844BC"/>
    <w:rsid w:val="0098486D"/>
    <w:rsid w:val="00985307"/>
    <w:rsid w:val="009853F5"/>
    <w:rsid w:val="00986695"/>
    <w:rsid w:val="00986A9B"/>
    <w:rsid w:val="00987753"/>
    <w:rsid w:val="00987999"/>
    <w:rsid w:val="00990643"/>
    <w:rsid w:val="009908AF"/>
    <w:rsid w:val="009908C4"/>
    <w:rsid w:val="00990A10"/>
    <w:rsid w:val="00990F41"/>
    <w:rsid w:val="00990F74"/>
    <w:rsid w:val="00991C2A"/>
    <w:rsid w:val="009922B2"/>
    <w:rsid w:val="009927D5"/>
    <w:rsid w:val="00992EDC"/>
    <w:rsid w:val="00993260"/>
    <w:rsid w:val="0099385A"/>
    <w:rsid w:val="0099451D"/>
    <w:rsid w:val="009956F9"/>
    <w:rsid w:val="009958D8"/>
    <w:rsid w:val="00995F1B"/>
    <w:rsid w:val="009961F2"/>
    <w:rsid w:val="00996A97"/>
    <w:rsid w:val="00996C1F"/>
    <w:rsid w:val="00997033"/>
    <w:rsid w:val="00997BBE"/>
    <w:rsid w:val="00997EB4"/>
    <w:rsid w:val="009A01D8"/>
    <w:rsid w:val="009A0805"/>
    <w:rsid w:val="009A10F7"/>
    <w:rsid w:val="009A114D"/>
    <w:rsid w:val="009A201A"/>
    <w:rsid w:val="009A20A9"/>
    <w:rsid w:val="009A2115"/>
    <w:rsid w:val="009A23CC"/>
    <w:rsid w:val="009A2B6D"/>
    <w:rsid w:val="009A2D88"/>
    <w:rsid w:val="009A3D00"/>
    <w:rsid w:val="009A3DC8"/>
    <w:rsid w:val="009A3E8A"/>
    <w:rsid w:val="009A51E0"/>
    <w:rsid w:val="009A5297"/>
    <w:rsid w:val="009A59EB"/>
    <w:rsid w:val="009A5E38"/>
    <w:rsid w:val="009A5F23"/>
    <w:rsid w:val="009A6EFF"/>
    <w:rsid w:val="009A734E"/>
    <w:rsid w:val="009A7BA4"/>
    <w:rsid w:val="009A7EA5"/>
    <w:rsid w:val="009B020E"/>
    <w:rsid w:val="009B0318"/>
    <w:rsid w:val="009B0BBE"/>
    <w:rsid w:val="009B113F"/>
    <w:rsid w:val="009B11EB"/>
    <w:rsid w:val="009B12C7"/>
    <w:rsid w:val="009B1CD2"/>
    <w:rsid w:val="009B215E"/>
    <w:rsid w:val="009B3CE5"/>
    <w:rsid w:val="009B3F58"/>
    <w:rsid w:val="009B4EB6"/>
    <w:rsid w:val="009B4FD6"/>
    <w:rsid w:val="009B5218"/>
    <w:rsid w:val="009B52FE"/>
    <w:rsid w:val="009B5433"/>
    <w:rsid w:val="009B55D4"/>
    <w:rsid w:val="009B5A6A"/>
    <w:rsid w:val="009B5DCF"/>
    <w:rsid w:val="009B60DE"/>
    <w:rsid w:val="009B6724"/>
    <w:rsid w:val="009B6E0D"/>
    <w:rsid w:val="009B735B"/>
    <w:rsid w:val="009B768B"/>
    <w:rsid w:val="009B7866"/>
    <w:rsid w:val="009B79DA"/>
    <w:rsid w:val="009B7CB8"/>
    <w:rsid w:val="009C0522"/>
    <w:rsid w:val="009C0692"/>
    <w:rsid w:val="009C164D"/>
    <w:rsid w:val="009C1F1C"/>
    <w:rsid w:val="009C2032"/>
    <w:rsid w:val="009C2E4E"/>
    <w:rsid w:val="009C2E60"/>
    <w:rsid w:val="009C2FAA"/>
    <w:rsid w:val="009C3639"/>
    <w:rsid w:val="009C3E75"/>
    <w:rsid w:val="009C4435"/>
    <w:rsid w:val="009C459C"/>
    <w:rsid w:val="009C4DB2"/>
    <w:rsid w:val="009C5B47"/>
    <w:rsid w:val="009C5CAB"/>
    <w:rsid w:val="009C6191"/>
    <w:rsid w:val="009C6E7D"/>
    <w:rsid w:val="009C6F95"/>
    <w:rsid w:val="009C7C12"/>
    <w:rsid w:val="009C7D97"/>
    <w:rsid w:val="009C7E4A"/>
    <w:rsid w:val="009D03C1"/>
    <w:rsid w:val="009D03C9"/>
    <w:rsid w:val="009D04A4"/>
    <w:rsid w:val="009D0786"/>
    <w:rsid w:val="009D0CB4"/>
    <w:rsid w:val="009D141C"/>
    <w:rsid w:val="009D1713"/>
    <w:rsid w:val="009D1897"/>
    <w:rsid w:val="009D2832"/>
    <w:rsid w:val="009D2D33"/>
    <w:rsid w:val="009D2EEC"/>
    <w:rsid w:val="009D38DF"/>
    <w:rsid w:val="009D3DB5"/>
    <w:rsid w:val="009D4121"/>
    <w:rsid w:val="009D47BC"/>
    <w:rsid w:val="009D4B24"/>
    <w:rsid w:val="009D4F38"/>
    <w:rsid w:val="009D507E"/>
    <w:rsid w:val="009D518F"/>
    <w:rsid w:val="009D5454"/>
    <w:rsid w:val="009D5730"/>
    <w:rsid w:val="009D5A91"/>
    <w:rsid w:val="009D65D6"/>
    <w:rsid w:val="009D6721"/>
    <w:rsid w:val="009D6B14"/>
    <w:rsid w:val="009D6C90"/>
    <w:rsid w:val="009D6D4B"/>
    <w:rsid w:val="009D748C"/>
    <w:rsid w:val="009D7605"/>
    <w:rsid w:val="009D7C0C"/>
    <w:rsid w:val="009D7E59"/>
    <w:rsid w:val="009E0199"/>
    <w:rsid w:val="009E0829"/>
    <w:rsid w:val="009E093B"/>
    <w:rsid w:val="009E1083"/>
    <w:rsid w:val="009E142A"/>
    <w:rsid w:val="009E17E3"/>
    <w:rsid w:val="009E2C32"/>
    <w:rsid w:val="009E2E3D"/>
    <w:rsid w:val="009E3016"/>
    <w:rsid w:val="009E392F"/>
    <w:rsid w:val="009E496C"/>
    <w:rsid w:val="009E4C3E"/>
    <w:rsid w:val="009E541F"/>
    <w:rsid w:val="009E5852"/>
    <w:rsid w:val="009E5951"/>
    <w:rsid w:val="009E63AA"/>
    <w:rsid w:val="009E6D98"/>
    <w:rsid w:val="009E6FC3"/>
    <w:rsid w:val="009E71B5"/>
    <w:rsid w:val="009E7AC1"/>
    <w:rsid w:val="009E7C90"/>
    <w:rsid w:val="009F07A1"/>
    <w:rsid w:val="009F083E"/>
    <w:rsid w:val="009F085E"/>
    <w:rsid w:val="009F0BC6"/>
    <w:rsid w:val="009F1788"/>
    <w:rsid w:val="009F2827"/>
    <w:rsid w:val="009F3B45"/>
    <w:rsid w:val="009F40B7"/>
    <w:rsid w:val="009F432B"/>
    <w:rsid w:val="009F44BB"/>
    <w:rsid w:val="009F4AB3"/>
    <w:rsid w:val="009F52F9"/>
    <w:rsid w:val="009F5CC6"/>
    <w:rsid w:val="009F5DFF"/>
    <w:rsid w:val="009F69C7"/>
    <w:rsid w:val="009F7719"/>
    <w:rsid w:val="009F7D85"/>
    <w:rsid w:val="009F7EB5"/>
    <w:rsid w:val="009F7F20"/>
    <w:rsid w:val="00A0010B"/>
    <w:rsid w:val="00A00333"/>
    <w:rsid w:val="00A00D5B"/>
    <w:rsid w:val="00A00DA7"/>
    <w:rsid w:val="00A01137"/>
    <w:rsid w:val="00A01413"/>
    <w:rsid w:val="00A0225F"/>
    <w:rsid w:val="00A02D8B"/>
    <w:rsid w:val="00A02F6D"/>
    <w:rsid w:val="00A0339B"/>
    <w:rsid w:val="00A03941"/>
    <w:rsid w:val="00A03B99"/>
    <w:rsid w:val="00A04546"/>
    <w:rsid w:val="00A0488B"/>
    <w:rsid w:val="00A04A51"/>
    <w:rsid w:val="00A04C74"/>
    <w:rsid w:val="00A0539A"/>
    <w:rsid w:val="00A05434"/>
    <w:rsid w:val="00A05737"/>
    <w:rsid w:val="00A0584F"/>
    <w:rsid w:val="00A05C74"/>
    <w:rsid w:val="00A05D8C"/>
    <w:rsid w:val="00A05F32"/>
    <w:rsid w:val="00A0640E"/>
    <w:rsid w:val="00A06B2A"/>
    <w:rsid w:val="00A0713B"/>
    <w:rsid w:val="00A072F1"/>
    <w:rsid w:val="00A075AC"/>
    <w:rsid w:val="00A10A47"/>
    <w:rsid w:val="00A1231F"/>
    <w:rsid w:val="00A127DA"/>
    <w:rsid w:val="00A12BA7"/>
    <w:rsid w:val="00A12EBF"/>
    <w:rsid w:val="00A13285"/>
    <w:rsid w:val="00A138FA"/>
    <w:rsid w:val="00A13A20"/>
    <w:rsid w:val="00A1460F"/>
    <w:rsid w:val="00A14DF7"/>
    <w:rsid w:val="00A14F79"/>
    <w:rsid w:val="00A1503D"/>
    <w:rsid w:val="00A1589D"/>
    <w:rsid w:val="00A15B82"/>
    <w:rsid w:val="00A16089"/>
    <w:rsid w:val="00A16300"/>
    <w:rsid w:val="00A165B3"/>
    <w:rsid w:val="00A16CD6"/>
    <w:rsid w:val="00A17495"/>
    <w:rsid w:val="00A177F5"/>
    <w:rsid w:val="00A17EE3"/>
    <w:rsid w:val="00A200E0"/>
    <w:rsid w:val="00A2040B"/>
    <w:rsid w:val="00A204A4"/>
    <w:rsid w:val="00A204E5"/>
    <w:rsid w:val="00A2086A"/>
    <w:rsid w:val="00A21639"/>
    <w:rsid w:val="00A21858"/>
    <w:rsid w:val="00A22730"/>
    <w:rsid w:val="00A22825"/>
    <w:rsid w:val="00A228BB"/>
    <w:rsid w:val="00A22917"/>
    <w:rsid w:val="00A23880"/>
    <w:rsid w:val="00A24067"/>
    <w:rsid w:val="00A24693"/>
    <w:rsid w:val="00A25C6B"/>
    <w:rsid w:val="00A2616E"/>
    <w:rsid w:val="00A268D3"/>
    <w:rsid w:val="00A26EDA"/>
    <w:rsid w:val="00A27484"/>
    <w:rsid w:val="00A27C9F"/>
    <w:rsid w:val="00A3009B"/>
    <w:rsid w:val="00A30506"/>
    <w:rsid w:val="00A31502"/>
    <w:rsid w:val="00A3169F"/>
    <w:rsid w:val="00A3214B"/>
    <w:rsid w:val="00A321B2"/>
    <w:rsid w:val="00A32B70"/>
    <w:rsid w:val="00A32D9E"/>
    <w:rsid w:val="00A33ADF"/>
    <w:rsid w:val="00A33BF0"/>
    <w:rsid w:val="00A34311"/>
    <w:rsid w:val="00A3462A"/>
    <w:rsid w:val="00A35208"/>
    <w:rsid w:val="00A35420"/>
    <w:rsid w:val="00A3586A"/>
    <w:rsid w:val="00A3602B"/>
    <w:rsid w:val="00A36935"/>
    <w:rsid w:val="00A36A01"/>
    <w:rsid w:val="00A36CAE"/>
    <w:rsid w:val="00A377B5"/>
    <w:rsid w:val="00A37C80"/>
    <w:rsid w:val="00A37F8E"/>
    <w:rsid w:val="00A400A2"/>
    <w:rsid w:val="00A40212"/>
    <w:rsid w:val="00A40B5D"/>
    <w:rsid w:val="00A4175A"/>
    <w:rsid w:val="00A419AF"/>
    <w:rsid w:val="00A42026"/>
    <w:rsid w:val="00A422DA"/>
    <w:rsid w:val="00A42633"/>
    <w:rsid w:val="00A426A0"/>
    <w:rsid w:val="00A42742"/>
    <w:rsid w:val="00A43ECC"/>
    <w:rsid w:val="00A441BE"/>
    <w:rsid w:val="00A44F6F"/>
    <w:rsid w:val="00A455E8"/>
    <w:rsid w:val="00A46284"/>
    <w:rsid w:val="00A467A9"/>
    <w:rsid w:val="00A46A06"/>
    <w:rsid w:val="00A47CB8"/>
    <w:rsid w:val="00A5035D"/>
    <w:rsid w:val="00A50814"/>
    <w:rsid w:val="00A50DAE"/>
    <w:rsid w:val="00A51886"/>
    <w:rsid w:val="00A51A12"/>
    <w:rsid w:val="00A51F6A"/>
    <w:rsid w:val="00A52EB6"/>
    <w:rsid w:val="00A530D1"/>
    <w:rsid w:val="00A531A1"/>
    <w:rsid w:val="00A53BD0"/>
    <w:rsid w:val="00A53F68"/>
    <w:rsid w:val="00A5403F"/>
    <w:rsid w:val="00A54171"/>
    <w:rsid w:val="00A547F5"/>
    <w:rsid w:val="00A54BA6"/>
    <w:rsid w:val="00A554B3"/>
    <w:rsid w:val="00A5590E"/>
    <w:rsid w:val="00A562D1"/>
    <w:rsid w:val="00A56428"/>
    <w:rsid w:val="00A5649E"/>
    <w:rsid w:val="00A56AC2"/>
    <w:rsid w:val="00A56CD4"/>
    <w:rsid w:val="00A56DCA"/>
    <w:rsid w:val="00A56FD4"/>
    <w:rsid w:val="00A57709"/>
    <w:rsid w:val="00A60232"/>
    <w:rsid w:val="00A606E1"/>
    <w:rsid w:val="00A60A9E"/>
    <w:rsid w:val="00A60D38"/>
    <w:rsid w:val="00A60E79"/>
    <w:rsid w:val="00A612BE"/>
    <w:rsid w:val="00A6159B"/>
    <w:rsid w:val="00A61986"/>
    <w:rsid w:val="00A61BC6"/>
    <w:rsid w:val="00A61EEA"/>
    <w:rsid w:val="00A61F55"/>
    <w:rsid w:val="00A627C7"/>
    <w:rsid w:val="00A62A48"/>
    <w:rsid w:val="00A6310B"/>
    <w:rsid w:val="00A63728"/>
    <w:rsid w:val="00A63C40"/>
    <w:rsid w:val="00A63F7D"/>
    <w:rsid w:val="00A64359"/>
    <w:rsid w:val="00A649D3"/>
    <w:rsid w:val="00A6597F"/>
    <w:rsid w:val="00A6645E"/>
    <w:rsid w:val="00A67B07"/>
    <w:rsid w:val="00A67FA6"/>
    <w:rsid w:val="00A70523"/>
    <w:rsid w:val="00A70647"/>
    <w:rsid w:val="00A70D6F"/>
    <w:rsid w:val="00A70F05"/>
    <w:rsid w:val="00A71273"/>
    <w:rsid w:val="00A7160D"/>
    <w:rsid w:val="00A729F4"/>
    <w:rsid w:val="00A72B2A"/>
    <w:rsid w:val="00A72B49"/>
    <w:rsid w:val="00A72C2D"/>
    <w:rsid w:val="00A7327E"/>
    <w:rsid w:val="00A736E3"/>
    <w:rsid w:val="00A738BA"/>
    <w:rsid w:val="00A73909"/>
    <w:rsid w:val="00A73A12"/>
    <w:rsid w:val="00A73A5F"/>
    <w:rsid w:val="00A740A8"/>
    <w:rsid w:val="00A7438B"/>
    <w:rsid w:val="00A745E5"/>
    <w:rsid w:val="00A74E3D"/>
    <w:rsid w:val="00A752A6"/>
    <w:rsid w:val="00A755A6"/>
    <w:rsid w:val="00A75CEB"/>
    <w:rsid w:val="00A76748"/>
    <w:rsid w:val="00A76B41"/>
    <w:rsid w:val="00A772D5"/>
    <w:rsid w:val="00A778DA"/>
    <w:rsid w:val="00A77FBD"/>
    <w:rsid w:val="00A8127A"/>
    <w:rsid w:val="00A8133F"/>
    <w:rsid w:val="00A82203"/>
    <w:rsid w:val="00A82611"/>
    <w:rsid w:val="00A82A22"/>
    <w:rsid w:val="00A8383C"/>
    <w:rsid w:val="00A8386F"/>
    <w:rsid w:val="00A83925"/>
    <w:rsid w:val="00A83B66"/>
    <w:rsid w:val="00A83C2B"/>
    <w:rsid w:val="00A84149"/>
    <w:rsid w:val="00A849C0"/>
    <w:rsid w:val="00A84ED1"/>
    <w:rsid w:val="00A855E0"/>
    <w:rsid w:val="00A85BBB"/>
    <w:rsid w:val="00A85E51"/>
    <w:rsid w:val="00A864F7"/>
    <w:rsid w:val="00A86915"/>
    <w:rsid w:val="00A86CA1"/>
    <w:rsid w:val="00A871E7"/>
    <w:rsid w:val="00A8738F"/>
    <w:rsid w:val="00A9040E"/>
    <w:rsid w:val="00A905B5"/>
    <w:rsid w:val="00A910BA"/>
    <w:rsid w:val="00A91C5D"/>
    <w:rsid w:val="00A9268D"/>
    <w:rsid w:val="00A92727"/>
    <w:rsid w:val="00A92B56"/>
    <w:rsid w:val="00A92CD8"/>
    <w:rsid w:val="00A92E19"/>
    <w:rsid w:val="00A92F90"/>
    <w:rsid w:val="00A93091"/>
    <w:rsid w:val="00A93395"/>
    <w:rsid w:val="00A93896"/>
    <w:rsid w:val="00A93A55"/>
    <w:rsid w:val="00A93E4E"/>
    <w:rsid w:val="00A941A8"/>
    <w:rsid w:val="00A94289"/>
    <w:rsid w:val="00A942B5"/>
    <w:rsid w:val="00A94472"/>
    <w:rsid w:val="00A94D57"/>
    <w:rsid w:val="00A94F6C"/>
    <w:rsid w:val="00A95398"/>
    <w:rsid w:val="00A955F4"/>
    <w:rsid w:val="00A959EB"/>
    <w:rsid w:val="00A95CC3"/>
    <w:rsid w:val="00A964D1"/>
    <w:rsid w:val="00A9722A"/>
    <w:rsid w:val="00A97F79"/>
    <w:rsid w:val="00AA0970"/>
    <w:rsid w:val="00AA20E5"/>
    <w:rsid w:val="00AA2442"/>
    <w:rsid w:val="00AA2CD7"/>
    <w:rsid w:val="00AA37C1"/>
    <w:rsid w:val="00AA3BDE"/>
    <w:rsid w:val="00AA3DF1"/>
    <w:rsid w:val="00AA5668"/>
    <w:rsid w:val="00AA5760"/>
    <w:rsid w:val="00AA5E3A"/>
    <w:rsid w:val="00AA6382"/>
    <w:rsid w:val="00AA7132"/>
    <w:rsid w:val="00AA790E"/>
    <w:rsid w:val="00AA7E24"/>
    <w:rsid w:val="00AB079E"/>
    <w:rsid w:val="00AB0B8F"/>
    <w:rsid w:val="00AB0E66"/>
    <w:rsid w:val="00AB1531"/>
    <w:rsid w:val="00AB1F33"/>
    <w:rsid w:val="00AB228F"/>
    <w:rsid w:val="00AB22AA"/>
    <w:rsid w:val="00AB23BA"/>
    <w:rsid w:val="00AB2680"/>
    <w:rsid w:val="00AB2B12"/>
    <w:rsid w:val="00AB2CD3"/>
    <w:rsid w:val="00AB3857"/>
    <w:rsid w:val="00AB3C1D"/>
    <w:rsid w:val="00AB4E33"/>
    <w:rsid w:val="00AB5076"/>
    <w:rsid w:val="00AB51AF"/>
    <w:rsid w:val="00AB5404"/>
    <w:rsid w:val="00AB6327"/>
    <w:rsid w:val="00AB67E5"/>
    <w:rsid w:val="00AB6B0D"/>
    <w:rsid w:val="00AB70D5"/>
    <w:rsid w:val="00AC0A44"/>
    <w:rsid w:val="00AC117C"/>
    <w:rsid w:val="00AC139B"/>
    <w:rsid w:val="00AC139D"/>
    <w:rsid w:val="00AC2189"/>
    <w:rsid w:val="00AC283E"/>
    <w:rsid w:val="00AC2AB3"/>
    <w:rsid w:val="00AC32A0"/>
    <w:rsid w:val="00AC342B"/>
    <w:rsid w:val="00AC3BFF"/>
    <w:rsid w:val="00AC3C87"/>
    <w:rsid w:val="00AC44B0"/>
    <w:rsid w:val="00AC4912"/>
    <w:rsid w:val="00AC5703"/>
    <w:rsid w:val="00AC5938"/>
    <w:rsid w:val="00AC5E2B"/>
    <w:rsid w:val="00AC61DC"/>
    <w:rsid w:val="00AC6245"/>
    <w:rsid w:val="00AC630C"/>
    <w:rsid w:val="00AC65B1"/>
    <w:rsid w:val="00AC6A90"/>
    <w:rsid w:val="00AC783E"/>
    <w:rsid w:val="00AC7B93"/>
    <w:rsid w:val="00AC7D3D"/>
    <w:rsid w:val="00AD0322"/>
    <w:rsid w:val="00AD1596"/>
    <w:rsid w:val="00AD16EA"/>
    <w:rsid w:val="00AD18F6"/>
    <w:rsid w:val="00AD1AAE"/>
    <w:rsid w:val="00AD26C5"/>
    <w:rsid w:val="00AD2BDC"/>
    <w:rsid w:val="00AD2D5C"/>
    <w:rsid w:val="00AD3090"/>
    <w:rsid w:val="00AD3263"/>
    <w:rsid w:val="00AD331A"/>
    <w:rsid w:val="00AD3C0F"/>
    <w:rsid w:val="00AD4683"/>
    <w:rsid w:val="00AD4BA3"/>
    <w:rsid w:val="00AD4C04"/>
    <w:rsid w:val="00AD5154"/>
    <w:rsid w:val="00AD57C7"/>
    <w:rsid w:val="00AD591E"/>
    <w:rsid w:val="00AD5BDA"/>
    <w:rsid w:val="00AD62F1"/>
    <w:rsid w:val="00AD6479"/>
    <w:rsid w:val="00AD6B61"/>
    <w:rsid w:val="00AD6DB0"/>
    <w:rsid w:val="00AE12EE"/>
    <w:rsid w:val="00AE18F7"/>
    <w:rsid w:val="00AE22C1"/>
    <w:rsid w:val="00AE23F8"/>
    <w:rsid w:val="00AE276B"/>
    <w:rsid w:val="00AE2A6F"/>
    <w:rsid w:val="00AE3002"/>
    <w:rsid w:val="00AE31B6"/>
    <w:rsid w:val="00AE3339"/>
    <w:rsid w:val="00AE366D"/>
    <w:rsid w:val="00AE3DA4"/>
    <w:rsid w:val="00AE44BA"/>
    <w:rsid w:val="00AE4658"/>
    <w:rsid w:val="00AE4A64"/>
    <w:rsid w:val="00AE4FE7"/>
    <w:rsid w:val="00AE4FFB"/>
    <w:rsid w:val="00AE5615"/>
    <w:rsid w:val="00AE614D"/>
    <w:rsid w:val="00AE6152"/>
    <w:rsid w:val="00AE616D"/>
    <w:rsid w:val="00AE61AA"/>
    <w:rsid w:val="00AE7182"/>
    <w:rsid w:val="00AE76D6"/>
    <w:rsid w:val="00AE7BE6"/>
    <w:rsid w:val="00AF01B4"/>
    <w:rsid w:val="00AF07F6"/>
    <w:rsid w:val="00AF1350"/>
    <w:rsid w:val="00AF18AB"/>
    <w:rsid w:val="00AF304A"/>
    <w:rsid w:val="00AF3346"/>
    <w:rsid w:val="00AF3A91"/>
    <w:rsid w:val="00AF442D"/>
    <w:rsid w:val="00AF453D"/>
    <w:rsid w:val="00AF4F59"/>
    <w:rsid w:val="00AF596C"/>
    <w:rsid w:val="00AF59E3"/>
    <w:rsid w:val="00AF5BEB"/>
    <w:rsid w:val="00AF5CDD"/>
    <w:rsid w:val="00AF6975"/>
    <w:rsid w:val="00AF7E04"/>
    <w:rsid w:val="00B00527"/>
    <w:rsid w:val="00B0078B"/>
    <w:rsid w:val="00B009EC"/>
    <w:rsid w:val="00B00D64"/>
    <w:rsid w:val="00B015AB"/>
    <w:rsid w:val="00B01687"/>
    <w:rsid w:val="00B019FA"/>
    <w:rsid w:val="00B020EE"/>
    <w:rsid w:val="00B0222B"/>
    <w:rsid w:val="00B0275D"/>
    <w:rsid w:val="00B033B5"/>
    <w:rsid w:val="00B040E1"/>
    <w:rsid w:val="00B04819"/>
    <w:rsid w:val="00B04CAB"/>
    <w:rsid w:val="00B04ECE"/>
    <w:rsid w:val="00B0512C"/>
    <w:rsid w:val="00B0567B"/>
    <w:rsid w:val="00B064C3"/>
    <w:rsid w:val="00B069CA"/>
    <w:rsid w:val="00B06EC1"/>
    <w:rsid w:val="00B070DB"/>
    <w:rsid w:val="00B074E8"/>
    <w:rsid w:val="00B07AA9"/>
    <w:rsid w:val="00B10C35"/>
    <w:rsid w:val="00B11641"/>
    <w:rsid w:val="00B11785"/>
    <w:rsid w:val="00B11A20"/>
    <w:rsid w:val="00B11AB0"/>
    <w:rsid w:val="00B121A8"/>
    <w:rsid w:val="00B123DB"/>
    <w:rsid w:val="00B13418"/>
    <w:rsid w:val="00B13C1D"/>
    <w:rsid w:val="00B14127"/>
    <w:rsid w:val="00B147BE"/>
    <w:rsid w:val="00B14880"/>
    <w:rsid w:val="00B14E7A"/>
    <w:rsid w:val="00B15332"/>
    <w:rsid w:val="00B154A3"/>
    <w:rsid w:val="00B156B9"/>
    <w:rsid w:val="00B16BBB"/>
    <w:rsid w:val="00B16F2E"/>
    <w:rsid w:val="00B17473"/>
    <w:rsid w:val="00B20E94"/>
    <w:rsid w:val="00B21641"/>
    <w:rsid w:val="00B22319"/>
    <w:rsid w:val="00B226BF"/>
    <w:rsid w:val="00B22E24"/>
    <w:rsid w:val="00B22E6D"/>
    <w:rsid w:val="00B231A3"/>
    <w:rsid w:val="00B23499"/>
    <w:rsid w:val="00B23A17"/>
    <w:rsid w:val="00B23B60"/>
    <w:rsid w:val="00B2452A"/>
    <w:rsid w:val="00B2471E"/>
    <w:rsid w:val="00B24FD9"/>
    <w:rsid w:val="00B253E3"/>
    <w:rsid w:val="00B256AC"/>
    <w:rsid w:val="00B25BD0"/>
    <w:rsid w:val="00B260FE"/>
    <w:rsid w:val="00B26569"/>
    <w:rsid w:val="00B303FD"/>
    <w:rsid w:val="00B3098C"/>
    <w:rsid w:val="00B30D0D"/>
    <w:rsid w:val="00B31717"/>
    <w:rsid w:val="00B31B7E"/>
    <w:rsid w:val="00B321EE"/>
    <w:rsid w:val="00B32BBD"/>
    <w:rsid w:val="00B32CA5"/>
    <w:rsid w:val="00B33867"/>
    <w:rsid w:val="00B33D63"/>
    <w:rsid w:val="00B33DE5"/>
    <w:rsid w:val="00B33F4C"/>
    <w:rsid w:val="00B343E6"/>
    <w:rsid w:val="00B34A19"/>
    <w:rsid w:val="00B34DF4"/>
    <w:rsid w:val="00B34E7D"/>
    <w:rsid w:val="00B3511C"/>
    <w:rsid w:val="00B353B3"/>
    <w:rsid w:val="00B35468"/>
    <w:rsid w:val="00B35A28"/>
    <w:rsid w:val="00B35A47"/>
    <w:rsid w:val="00B36126"/>
    <w:rsid w:val="00B36C4B"/>
    <w:rsid w:val="00B3719B"/>
    <w:rsid w:val="00B379C0"/>
    <w:rsid w:val="00B37BBD"/>
    <w:rsid w:val="00B40D90"/>
    <w:rsid w:val="00B41060"/>
    <w:rsid w:val="00B41D0E"/>
    <w:rsid w:val="00B41DCB"/>
    <w:rsid w:val="00B42544"/>
    <w:rsid w:val="00B43F3D"/>
    <w:rsid w:val="00B4494C"/>
    <w:rsid w:val="00B44CF7"/>
    <w:rsid w:val="00B456C4"/>
    <w:rsid w:val="00B45816"/>
    <w:rsid w:val="00B45984"/>
    <w:rsid w:val="00B463F2"/>
    <w:rsid w:val="00B46780"/>
    <w:rsid w:val="00B50757"/>
    <w:rsid w:val="00B51AB4"/>
    <w:rsid w:val="00B52A6A"/>
    <w:rsid w:val="00B52A6B"/>
    <w:rsid w:val="00B52C3F"/>
    <w:rsid w:val="00B5317B"/>
    <w:rsid w:val="00B536F7"/>
    <w:rsid w:val="00B53BE9"/>
    <w:rsid w:val="00B53CFA"/>
    <w:rsid w:val="00B53FB4"/>
    <w:rsid w:val="00B547CB"/>
    <w:rsid w:val="00B54AFA"/>
    <w:rsid w:val="00B54F73"/>
    <w:rsid w:val="00B55336"/>
    <w:rsid w:val="00B5601F"/>
    <w:rsid w:val="00B564BF"/>
    <w:rsid w:val="00B5684B"/>
    <w:rsid w:val="00B56FB2"/>
    <w:rsid w:val="00B603E7"/>
    <w:rsid w:val="00B6079B"/>
    <w:rsid w:val="00B610D5"/>
    <w:rsid w:val="00B61590"/>
    <w:rsid w:val="00B61665"/>
    <w:rsid w:val="00B61ACF"/>
    <w:rsid w:val="00B61CF8"/>
    <w:rsid w:val="00B6230D"/>
    <w:rsid w:val="00B6304B"/>
    <w:rsid w:val="00B632F8"/>
    <w:rsid w:val="00B6335D"/>
    <w:rsid w:val="00B63766"/>
    <w:rsid w:val="00B63E47"/>
    <w:rsid w:val="00B64090"/>
    <w:rsid w:val="00B64D72"/>
    <w:rsid w:val="00B64F11"/>
    <w:rsid w:val="00B656BD"/>
    <w:rsid w:val="00B6667D"/>
    <w:rsid w:val="00B66795"/>
    <w:rsid w:val="00B66893"/>
    <w:rsid w:val="00B66C43"/>
    <w:rsid w:val="00B67247"/>
    <w:rsid w:val="00B6740D"/>
    <w:rsid w:val="00B6746F"/>
    <w:rsid w:val="00B70093"/>
    <w:rsid w:val="00B70BC7"/>
    <w:rsid w:val="00B7130D"/>
    <w:rsid w:val="00B71FFB"/>
    <w:rsid w:val="00B7235A"/>
    <w:rsid w:val="00B723C3"/>
    <w:rsid w:val="00B72536"/>
    <w:rsid w:val="00B735A4"/>
    <w:rsid w:val="00B73618"/>
    <w:rsid w:val="00B73C5B"/>
    <w:rsid w:val="00B73DDD"/>
    <w:rsid w:val="00B73E9F"/>
    <w:rsid w:val="00B74175"/>
    <w:rsid w:val="00B74C42"/>
    <w:rsid w:val="00B74ED9"/>
    <w:rsid w:val="00B752AE"/>
    <w:rsid w:val="00B76AEF"/>
    <w:rsid w:val="00B76DE5"/>
    <w:rsid w:val="00B77AC3"/>
    <w:rsid w:val="00B8081E"/>
    <w:rsid w:val="00B809D6"/>
    <w:rsid w:val="00B814CF"/>
    <w:rsid w:val="00B82705"/>
    <w:rsid w:val="00B83079"/>
    <w:rsid w:val="00B83EC3"/>
    <w:rsid w:val="00B84361"/>
    <w:rsid w:val="00B84910"/>
    <w:rsid w:val="00B8584A"/>
    <w:rsid w:val="00B85858"/>
    <w:rsid w:val="00B85E58"/>
    <w:rsid w:val="00B85E79"/>
    <w:rsid w:val="00B85EEF"/>
    <w:rsid w:val="00B86300"/>
    <w:rsid w:val="00B86AB9"/>
    <w:rsid w:val="00B86EC9"/>
    <w:rsid w:val="00B8718A"/>
    <w:rsid w:val="00B8730B"/>
    <w:rsid w:val="00B8737D"/>
    <w:rsid w:val="00B87CA8"/>
    <w:rsid w:val="00B9066D"/>
    <w:rsid w:val="00B90C3D"/>
    <w:rsid w:val="00B90E7F"/>
    <w:rsid w:val="00B91FA2"/>
    <w:rsid w:val="00B92492"/>
    <w:rsid w:val="00B93C61"/>
    <w:rsid w:val="00B93F03"/>
    <w:rsid w:val="00B9468E"/>
    <w:rsid w:val="00B951A2"/>
    <w:rsid w:val="00B956EE"/>
    <w:rsid w:val="00B95ABD"/>
    <w:rsid w:val="00B96A9A"/>
    <w:rsid w:val="00B97602"/>
    <w:rsid w:val="00B977F5"/>
    <w:rsid w:val="00B978B7"/>
    <w:rsid w:val="00BA0203"/>
    <w:rsid w:val="00BA1073"/>
    <w:rsid w:val="00BA1A4E"/>
    <w:rsid w:val="00BA1A96"/>
    <w:rsid w:val="00BA2399"/>
    <w:rsid w:val="00BA381B"/>
    <w:rsid w:val="00BA3DEC"/>
    <w:rsid w:val="00BA43C3"/>
    <w:rsid w:val="00BA497B"/>
    <w:rsid w:val="00BA4E7C"/>
    <w:rsid w:val="00BA5C45"/>
    <w:rsid w:val="00BA60FB"/>
    <w:rsid w:val="00BA749F"/>
    <w:rsid w:val="00BA7F19"/>
    <w:rsid w:val="00BA7F44"/>
    <w:rsid w:val="00BB015F"/>
    <w:rsid w:val="00BB03B8"/>
    <w:rsid w:val="00BB04F9"/>
    <w:rsid w:val="00BB099E"/>
    <w:rsid w:val="00BB123C"/>
    <w:rsid w:val="00BB1300"/>
    <w:rsid w:val="00BB1476"/>
    <w:rsid w:val="00BB18BB"/>
    <w:rsid w:val="00BB1CAD"/>
    <w:rsid w:val="00BB1DBD"/>
    <w:rsid w:val="00BB1E39"/>
    <w:rsid w:val="00BB2249"/>
    <w:rsid w:val="00BB2385"/>
    <w:rsid w:val="00BB295B"/>
    <w:rsid w:val="00BB3722"/>
    <w:rsid w:val="00BB45CC"/>
    <w:rsid w:val="00BB63BA"/>
    <w:rsid w:val="00BB74A7"/>
    <w:rsid w:val="00BB7C24"/>
    <w:rsid w:val="00BC063C"/>
    <w:rsid w:val="00BC1683"/>
    <w:rsid w:val="00BC180D"/>
    <w:rsid w:val="00BC1ABC"/>
    <w:rsid w:val="00BC1B2C"/>
    <w:rsid w:val="00BC1DAD"/>
    <w:rsid w:val="00BC2990"/>
    <w:rsid w:val="00BC3BE5"/>
    <w:rsid w:val="00BC45C1"/>
    <w:rsid w:val="00BC4B2C"/>
    <w:rsid w:val="00BC513F"/>
    <w:rsid w:val="00BC5F3E"/>
    <w:rsid w:val="00BC6E4C"/>
    <w:rsid w:val="00BC742B"/>
    <w:rsid w:val="00BC78A4"/>
    <w:rsid w:val="00BD14F9"/>
    <w:rsid w:val="00BD1872"/>
    <w:rsid w:val="00BD1C8C"/>
    <w:rsid w:val="00BD1D14"/>
    <w:rsid w:val="00BD200E"/>
    <w:rsid w:val="00BD29BB"/>
    <w:rsid w:val="00BD2C66"/>
    <w:rsid w:val="00BD3164"/>
    <w:rsid w:val="00BD31F6"/>
    <w:rsid w:val="00BD3906"/>
    <w:rsid w:val="00BD3AFF"/>
    <w:rsid w:val="00BD3DFF"/>
    <w:rsid w:val="00BD3E81"/>
    <w:rsid w:val="00BD4324"/>
    <w:rsid w:val="00BD4B4C"/>
    <w:rsid w:val="00BD4BB8"/>
    <w:rsid w:val="00BD54A3"/>
    <w:rsid w:val="00BD5DBA"/>
    <w:rsid w:val="00BD6835"/>
    <w:rsid w:val="00BD68F0"/>
    <w:rsid w:val="00BD6D53"/>
    <w:rsid w:val="00BD71CD"/>
    <w:rsid w:val="00BD7226"/>
    <w:rsid w:val="00BE0574"/>
    <w:rsid w:val="00BE090F"/>
    <w:rsid w:val="00BE0E2B"/>
    <w:rsid w:val="00BE1072"/>
    <w:rsid w:val="00BE10F1"/>
    <w:rsid w:val="00BE15EC"/>
    <w:rsid w:val="00BE182C"/>
    <w:rsid w:val="00BE1A81"/>
    <w:rsid w:val="00BE1CDB"/>
    <w:rsid w:val="00BE21A8"/>
    <w:rsid w:val="00BE238C"/>
    <w:rsid w:val="00BE245D"/>
    <w:rsid w:val="00BE3015"/>
    <w:rsid w:val="00BE3338"/>
    <w:rsid w:val="00BE35C6"/>
    <w:rsid w:val="00BE37E3"/>
    <w:rsid w:val="00BE38A8"/>
    <w:rsid w:val="00BE3ACB"/>
    <w:rsid w:val="00BE42CC"/>
    <w:rsid w:val="00BE4791"/>
    <w:rsid w:val="00BE4A28"/>
    <w:rsid w:val="00BE5810"/>
    <w:rsid w:val="00BE5981"/>
    <w:rsid w:val="00BE5AFB"/>
    <w:rsid w:val="00BE5B9F"/>
    <w:rsid w:val="00BE5CFC"/>
    <w:rsid w:val="00BE6776"/>
    <w:rsid w:val="00BE6795"/>
    <w:rsid w:val="00BE6BB7"/>
    <w:rsid w:val="00BE6E66"/>
    <w:rsid w:val="00BE7288"/>
    <w:rsid w:val="00BE76E5"/>
    <w:rsid w:val="00BE7C98"/>
    <w:rsid w:val="00BE7F62"/>
    <w:rsid w:val="00BF01FA"/>
    <w:rsid w:val="00BF0261"/>
    <w:rsid w:val="00BF043F"/>
    <w:rsid w:val="00BF15A3"/>
    <w:rsid w:val="00BF1E07"/>
    <w:rsid w:val="00BF2B86"/>
    <w:rsid w:val="00BF2DB9"/>
    <w:rsid w:val="00BF32FA"/>
    <w:rsid w:val="00BF334C"/>
    <w:rsid w:val="00BF42AE"/>
    <w:rsid w:val="00BF46E3"/>
    <w:rsid w:val="00BF5473"/>
    <w:rsid w:val="00BF5846"/>
    <w:rsid w:val="00BF5E5F"/>
    <w:rsid w:val="00BF66A5"/>
    <w:rsid w:val="00BF66B7"/>
    <w:rsid w:val="00BF67E8"/>
    <w:rsid w:val="00BF68DB"/>
    <w:rsid w:val="00BF6A93"/>
    <w:rsid w:val="00BF73CA"/>
    <w:rsid w:val="00BF7B57"/>
    <w:rsid w:val="00BF7DEF"/>
    <w:rsid w:val="00C002EA"/>
    <w:rsid w:val="00C0165F"/>
    <w:rsid w:val="00C01827"/>
    <w:rsid w:val="00C026EA"/>
    <w:rsid w:val="00C0335D"/>
    <w:rsid w:val="00C035F3"/>
    <w:rsid w:val="00C037D0"/>
    <w:rsid w:val="00C03CF5"/>
    <w:rsid w:val="00C04253"/>
    <w:rsid w:val="00C045BA"/>
    <w:rsid w:val="00C048E6"/>
    <w:rsid w:val="00C04A73"/>
    <w:rsid w:val="00C04CF0"/>
    <w:rsid w:val="00C05122"/>
    <w:rsid w:val="00C053EF"/>
    <w:rsid w:val="00C05521"/>
    <w:rsid w:val="00C05796"/>
    <w:rsid w:val="00C05C43"/>
    <w:rsid w:val="00C05D67"/>
    <w:rsid w:val="00C05DE1"/>
    <w:rsid w:val="00C05FB5"/>
    <w:rsid w:val="00C064A0"/>
    <w:rsid w:val="00C06916"/>
    <w:rsid w:val="00C06ABE"/>
    <w:rsid w:val="00C07377"/>
    <w:rsid w:val="00C0765C"/>
    <w:rsid w:val="00C07660"/>
    <w:rsid w:val="00C1096D"/>
    <w:rsid w:val="00C11381"/>
    <w:rsid w:val="00C12353"/>
    <w:rsid w:val="00C12E36"/>
    <w:rsid w:val="00C135A7"/>
    <w:rsid w:val="00C13A93"/>
    <w:rsid w:val="00C13B25"/>
    <w:rsid w:val="00C141C5"/>
    <w:rsid w:val="00C14356"/>
    <w:rsid w:val="00C14582"/>
    <w:rsid w:val="00C145B7"/>
    <w:rsid w:val="00C145DB"/>
    <w:rsid w:val="00C14AE2"/>
    <w:rsid w:val="00C15569"/>
    <w:rsid w:val="00C15CE9"/>
    <w:rsid w:val="00C1623A"/>
    <w:rsid w:val="00C1641E"/>
    <w:rsid w:val="00C1645E"/>
    <w:rsid w:val="00C17419"/>
    <w:rsid w:val="00C175E5"/>
    <w:rsid w:val="00C17830"/>
    <w:rsid w:val="00C210EA"/>
    <w:rsid w:val="00C214FD"/>
    <w:rsid w:val="00C21595"/>
    <w:rsid w:val="00C224EE"/>
    <w:rsid w:val="00C246F6"/>
    <w:rsid w:val="00C253F2"/>
    <w:rsid w:val="00C256AE"/>
    <w:rsid w:val="00C25D4B"/>
    <w:rsid w:val="00C25F6A"/>
    <w:rsid w:val="00C26C3E"/>
    <w:rsid w:val="00C26D45"/>
    <w:rsid w:val="00C2784C"/>
    <w:rsid w:val="00C27CEA"/>
    <w:rsid w:val="00C300E2"/>
    <w:rsid w:val="00C30111"/>
    <w:rsid w:val="00C30686"/>
    <w:rsid w:val="00C30AAE"/>
    <w:rsid w:val="00C30E19"/>
    <w:rsid w:val="00C31746"/>
    <w:rsid w:val="00C31B58"/>
    <w:rsid w:val="00C323F9"/>
    <w:rsid w:val="00C32410"/>
    <w:rsid w:val="00C32A01"/>
    <w:rsid w:val="00C32EB9"/>
    <w:rsid w:val="00C331D3"/>
    <w:rsid w:val="00C3347D"/>
    <w:rsid w:val="00C3385E"/>
    <w:rsid w:val="00C33F4B"/>
    <w:rsid w:val="00C340F0"/>
    <w:rsid w:val="00C344A0"/>
    <w:rsid w:val="00C347FB"/>
    <w:rsid w:val="00C34AD8"/>
    <w:rsid w:val="00C34FB9"/>
    <w:rsid w:val="00C355C3"/>
    <w:rsid w:val="00C3575C"/>
    <w:rsid w:val="00C35A41"/>
    <w:rsid w:val="00C35B3D"/>
    <w:rsid w:val="00C3618A"/>
    <w:rsid w:val="00C36491"/>
    <w:rsid w:val="00C36986"/>
    <w:rsid w:val="00C36A2C"/>
    <w:rsid w:val="00C376C9"/>
    <w:rsid w:val="00C3785E"/>
    <w:rsid w:val="00C40072"/>
    <w:rsid w:val="00C402D4"/>
    <w:rsid w:val="00C4091D"/>
    <w:rsid w:val="00C40BFA"/>
    <w:rsid w:val="00C40C09"/>
    <w:rsid w:val="00C40C98"/>
    <w:rsid w:val="00C4101A"/>
    <w:rsid w:val="00C41A7A"/>
    <w:rsid w:val="00C41AAB"/>
    <w:rsid w:val="00C41BAF"/>
    <w:rsid w:val="00C433CA"/>
    <w:rsid w:val="00C44A65"/>
    <w:rsid w:val="00C44D44"/>
    <w:rsid w:val="00C453C3"/>
    <w:rsid w:val="00C453C7"/>
    <w:rsid w:val="00C46589"/>
    <w:rsid w:val="00C479A8"/>
    <w:rsid w:val="00C47A54"/>
    <w:rsid w:val="00C50B31"/>
    <w:rsid w:val="00C51284"/>
    <w:rsid w:val="00C522AA"/>
    <w:rsid w:val="00C5347F"/>
    <w:rsid w:val="00C5373C"/>
    <w:rsid w:val="00C53A0C"/>
    <w:rsid w:val="00C53A89"/>
    <w:rsid w:val="00C53F05"/>
    <w:rsid w:val="00C53F3E"/>
    <w:rsid w:val="00C540F1"/>
    <w:rsid w:val="00C54647"/>
    <w:rsid w:val="00C5464E"/>
    <w:rsid w:val="00C54C7B"/>
    <w:rsid w:val="00C556A0"/>
    <w:rsid w:val="00C558CE"/>
    <w:rsid w:val="00C56115"/>
    <w:rsid w:val="00C56A22"/>
    <w:rsid w:val="00C56B79"/>
    <w:rsid w:val="00C56E16"/>
    <w:rsid w:val="00C574C5"/>
    <w:rsid w:val="00C57903"/>
    <w:rsid w:val="00C6051B"/>
    <w:rsid w:val="00C61AA7"/>
    <w:rsid w:val="00C61CCC"/>
    <w:rsid w:val="00C61F64"/>
    <w:rsid w:val="00C62155"/>
    <w:rsid w:val="00C62282"/>
    <w:rsid w:val="00C62A5D"/>
    <w:rsid w:val="00C62E7A"/>
    <w:rsid w:val="00C63067"/>
    <w:rsid w:val="00C63601"/>
    <w:rsid w:val="00C63C70"/>
    <w:rsid w:val="00C6421C"/>
    <w:rsid w:val="00C64695"/>
    <w:rsid w:val="00C64E1B"/>
    <w:rsid w:val="00C651B9"/>
    <w:rsid w:val="00C6565A"/>
    <w:rsid w:val="00C6599B"/>
    <w:rsid w:val="00C660BC"/>
    <w:rsid w:val="00C6616E"/>
    <w:rsid w:val="00C6624D"/>
    <w:rsid w:val="00C662B0"/>
    <w:rsid w:val="00C66834"/>
    <w:rsid w:val="00C671BA"/>
    <w:rsid w:val="00C673B5"/>
    <w:rsid w:val="00C675F8"/>
    <w:rsid w:val="00C67958"/>
    <w:rsid w:val="00C67ACD"/>
    <w:rsid w:val="00C67E9A"/>
    <w:rsid w:val="00C67F18"/>
    <w:rsid w:val="00C7042D"/>
    <w:rsid w:val="00C70A3B"/>
    <w:rsid w:val="00C70B44"/>
    <w:rsid w:val="00C70CCF"/>
    <w:rsid w:val="00C70E17"/>
    <w:rsid w:val="00C70F73"/>
    <w:rsid w:val="00C71431"/>
    <w:rsid w:val="00C717CE"/>
    <w:rsid w:val="00C71E5B"/>
    <w:rsid w:val="00C72264"/>
    <w:rsid w:val="00C722D4"/>
    <w:rsid w:val="00C723EF"/>
    <w:rsid w:val="00C72536"/>
    <w:rsid w:val="00C727D7"/>
    <w:rsid w:val="00C73071"/>
    <w:rsid w:val="00C731C5"/>
    <w:rsid w:val="00C73306"/>
    <w:rsid w:val="00C736E8"/>
    <w:rsid w:val="00C741C8"/>
    <w:rsid w:val="00C742B6"/>
    <w:rsid w:val="00C744F2"/>
    <w:rsid w:val="00C74783"/>
    <w:rsid w:val="00C747A5"/>
    <w:rsid w:val="00C74972"/>
    <w:rsid w:val="00C7573B"/>
    <w:rsid w:val="00C758DA"/>
    <w:rsid w:val="00C7593A"/>
    <w:rsid w:val="00C75A68"/>
    <w:rsid w:val="00C75F13"/>
    <w:rsid w:val="00C760B3"/>
    <w:rsid w:val="00C76583"/>
    <w:rsid w:val="00C767EF"/>
    <w:rsid w:val="00C76807"/>
    <w:rsid w:val="00C77FC4"/>
    <w:rsid w:val="00C80F50"/>
    <w:rsid w:val="00C81688"/>
    <w:rsid w:val="00C82DA3"/>
    <w:rsid w:val="00C82E41"/>
    <w:rsid w:val="00C83303"/>
    <w:rsid w:val="00C83448"/>
    <w:rsid w:val="00C838B8"/>
    <w:rsid w:val="00C83A1B"/>
    <w:rsid w:val="00C83C6D"/>
    <w:rsid w:val="00C8435C"/>
    <w:rsid w:val="00C8441B"/>
    <w:rsid w:val="00C846BE"/>
    <w:rsid w:val="00C84FAC"/>
    <w:rsid w:val="00C852AC"/>
    <w:rsid w:val="00C85519"/>
    <w:rsid w:val="00C85DD5"/>
    <w:rsid w:val="00C85F2D"/>
    <w:rsid w:val="00C8619B"/>
    <w:rsid w:val="00C8660A"/>
    <w:rsid w:val="00C90176"/>
    <w:rsid w:val="00C9135D"/>
    <w:rsid w:val="00C91B50"/>
    <w:rsid w:val="00C92098"/>
    <w:rsid w:val="00C92C60"/>
    <w:rsid w:val="00C92FF1"/>
    <w:rsid w:val="00C930F2"/>
    <w:rsid w:val="00C9358B"/>
    <w:rsid w:val="00C93906"/>
    <w:rsid w:val="00C93E2C"/>
    <w:rsid w:val="00C94454"/>
    <w:rsid w:val="00C9462D"/>
    <w:rsid w:val="00C95022"/>
    <w:rsid w:val="00C9537C"/>
    <w:rsid w:val="00C9599F"/>
    <w:rsid w:val="00C95A1F"/>
    <w:rsid w:val="00C95C2E"/>
    <w:rsid w:val="00C95C87"/>
    <w:rsid w:val="00C96242"/>
    <w:rsid w:val="00C9658E"/>
    <w:rsid w:val="00C96820"/>
    <w:rsid w:val="00C96904"/>
    <w:rsid w:val="00C97078"/>
    <w:rsid w:val="00C9730D"/>
    <w:rsid w:val="00C97F80"/>
    <w:rsid w:val="00CA0191"/>
    <w:rsid w:val="00CA0208"/>
    <w:rsid w:val="00CA0CA0"/>
    <w:rsid w:val="00CA15B3"/>
    <w:rsid w:val="00CA19EB"/>
    <w:rsid w:val="00CA1A9B"/>
    <w:rsid w:val="00CA1D03"/>
    <w:rsid w:val="00CA3466"/>
    <w:rsid w:val="00CA4F5F"/>
    <w:rsid w:val="00CA5355"/>
    <w:rsid w:val="00CA554A"/>
    <w:rsid w:val="00CA61BC"/>
    <w:rsid w:val="00CA65B5"/>
    <w:rsid w:val="00CA6A77"/>
    <w:rsid w:val="00CA6B34"/>
    <w:rsid w:val="00CA7748"/>
    <w:rsid w:val="00CA784B"/>
    <w:rsid w:val="00CA7E26"/>
    <w:rsid w:val="00CB03CB"/>
    <w:rsid w:val="00CB061A"/>
    <w:rsid w:val="00CB0EEE"/>
    <w:rsid w:val="00CB0F34"/>
    <w:rsid w:val="00CB2028"/>
    <w:rsid w:val="00CB2CE3"/>
    <w:rsid w:val="00CB37DD"/>
    <w:rsid w:val="00CB425D"/>
    <w:rsid w:val="00CB44D2"/>
    <w:rsid w:val="00CB4A7D"/>
    <w:rsid w:val="00CB4C62"/>
    <w:rsid w:val="00CB57C8"/>
    <w:rsid w:val="00CB58BF"/>
    <w:rsid w:val="00CB6549"/>
    <w:rsid w:val="00CB6871"/>
    <w:rsid w:val="00CB6C09"/>
    <w:rsid w:val="00CB780B"/>
    <w:rsid w:val="00CB7A8B"/>
    <w:rsid w:val="00CB7C16"/>
    <w:rsid w:val="00CC07F6"/>
    <w:rsid w:val="00CC086B"/>
    <w:rsid w:val="00CC0973"/>
    <w:rsid w:val="00CC0B65"/>
    <w:rsid w:val="00CC0C9A"/>
    <w:rsid w:val="00CC0D96"/>
    <w:rsid w:val="00CC0F3C"/>
    <w:rsid w:val="00CC1451"/>
    <w:rsid w:val="00CC1484"/>
    <w:rsid w:val="00CC20EC"/>
    <w:rsid w:val="00CC2500"/>
    <w:rsid w:val="00CC2657"/>
    <w:rsid w:val="00CC32B2"/>
    <w:rsid w:val="00CC3C85"/>
    <w:rsid w:val="00CC3CA8"/>
    <w:rsid w:val="00CC47FE"/>
    <w:rsid w:val="00CC4805"/>
    <w:rsid w:val="00CC5E45"/>
    <w:rsid w:val="00CC629F"/>
    <w:rsid w:val="00CC62BE"/>
    <w:rsid w:val="00CC6726"/>
    <w:rsid w:val="00CC7488"/>
    <w:rsid w:val="00CC74A5"/>
    <w:rsid w:val="00CD01ED"/>
    <w:rsid w:val="00CD0242"/>
    <w:rsid w:val="00CD056B"/>
    <w:rsid w:val="00CD097E"/>
    <w:rsid w:val="00CD11AB"/>
    <w:rsid w:val="00CD1399"/>
    <w:rsid w:val="00CD17B5"/>
    <w:rsid w:val="00CD2C32"/>
    <w:rsid w:val="00CD38F0"/>
    <w:rsid w:val="00CD397E"/>
    <w:rsid w:val="00CD4C42"/>
    <w:rsid w:val="00CD529A"/>
    <w:rsid w:val="00CD53F6"/>
    <w:rsid w:val="00CD5818"/>
    <w:rsid w:val="00CD592E"/>
    <w:rsid w:val="00CD5955"/>
    <w:rsid w:val="00CD5F08"/>
    <w:rsid w:val="00CD6F3D"/>
    <w:rsid w:val="00CD76A6"/>
    <w:rsid w:val="00CD786F"/>
    <w:rsid w:val="00CD7FC8"/>
    <w:rsid w:val="00CE0491"/>
    <w:rsid w:val="00CE0542"/>
    <w:rsid w:val="00CE0BAF"/>
    <w:rsid w:val="00CE186E"/>
    <w:rsid w:val="00CE1C36"/>
    <w:rsid w:val="00CE1C68"/>
    <w:rsid w:val="00CE2437"/>
    <w:rsid w:val="00CE2DE0"/>
    <w:rsid w:val="00CE3074"/>
    <w:rsid w:val="00CE3187"/>
    <w:rsid w:val="00CE31B0"/>
    <w:rsid w:val="00CE3303"/>
    <w:rsid w:val="00CE34D8"/>
    <w:rsid w:val="00CE352C"/>
    <w:rsid w:val="00CE35F1"/>
    <w:rsid w:val="00CE3682"/>
    <w:rsid w:val="00CE3C35"/>
    <w:rsid w:val="00CE4029"/>
    <w:rsid w:val="00CE40D2"/>
    <w:rsid w:val="00CE433E"/>
    <w:rsid w:val="00CE4359"/>
    <w:rsid w:val="00CE44A7"/>
    <w:rsid w:val="00CE4912"/>
    <w:rsid w:val="00CE5248"/>
    <w:rsid w:val="00CE5BC3"/>
    <w:rsid w:val="00CE602B"/>
    <w:rsid w:val="00CE622D"/>
    <w:rsid w:val="00CE6E85"/>
    <w:rsid w:val="00CE6EF2"/>
    <w:rsid w:val="00CE728A"/>
    <w:rsid w:val="00CE7382"/>
    <w:rsid w:val="00CE7B12"/>
    <w:rsid w:val="00CE7BD1"/>
    <w:rsid w:val="00CF03FD"/>
    <w:rsid w:val="00CF09E0"/>
    <w:rsid w:val="00CF0A57"/>
    <w:rsid w:val="00CF0A91"/>
    <w:rsid w:val="00CF128C"/>
    <w:rsid w:val="00CF1447"/>
    <w:rsid w:val="00CF1BB6"/>
    <w:rsid w:val="00CF1C3C"/>
    <w:rsid w:val="00CF1E90"/>
    <w:rsid w:val="00CF1F40"/>
    <w:rsid w:val="00CF237D"/>
    <w:rsid w:val="00CF2D68"/>
    <w:rsid w:val="00CF3719"/>
    <w:rsid w:val="00CF3F8D"/>
    <w:rsid w:val="00CF44CC"/>
    <w:rsid w:val="00CF514B"/>
    <w:rsid w:val="00CF5755"/>
    <w:rsid w:val="00CF5C01"/>
    <w:rsid w:val="00CF683D"/>
    <w:rsid w:val="00CF70FC"/>
    <w:rsid w:val="00CF7DC2"/>
    <w:rsid w:val="00CF7ECF"/>
    <w:rsid w:val="00D0094A"/>
    <w:rsid w:val="00D00B9B"/>
    <w:rsid w:val="00D00D41"/>
    <w:rsid w:val="00D013B6"/>
    <w:rsid w:val="00D01553"/>
    <w:rsid w:val="00D01A2C"/>
    <w:rsid w:val="00D01AEE"/>
    <w:rsid w:val="00D01FDC"/>
    <w:rsid w:val="00D0294D"/>
    <w:rsid w:val="00D02C2C"/>
    <w:rsid w:val="00D02C87"/>
    <w:rsid w:val="00D02D4A"/>
    <w:rsid w:val="00D02EEB"/>
    <w:rsid w:val="00D0321B"/>
    <w:rsid w:val="00D03407"/>
    <w:rsid w:val="00D03461"/>
    <w:rsid w:val="00D04D76"/>
    <w:rsid w:val="00D05460"/>
    <w:rsid w:val="00D0579F"/>
    <w:rsid w:val="00D06500"/>
    <w:rsid w:val="00D06BA1"/>
    <w:rsid w:val="00D06EE2"/>
    <w:rsid w:val="00D075C8"/>
    <w:rsid w:val="00D07634"/>
    <w:rsid w:val="00D07909"/>
    <w:rsid w:val="00D101B5"/>
    <w:rsid w:val="00D10255"/>
    <w:rsid w:val="00D11FE0"/>
    <w:rsid w:val="00D12078"/>
    <w:rsid w:val="00D1233C"/>
    <w:rsid w:val="00D124DB"/>
    <w:rsid w:val="00D1315C"/>
    <w:rsid w:val="00D13460"/>
    <w:rsid w:val="00D13D81"/>
    <w:rsid w:val="00D14349"/>
    <w:rsid w:val="00D1492B"/>
    <w:rsid w:val="00D14CD6"/>
    <w:rsid w:val="00D14DA1"/>
    <w:rsid w:val="00D14DBF"/>
    <w:rsid w:val="00D15194"/>
    <w:rsid w:val="00D15C4B"/>
    <w:rsid w:val="00D1621B"/>
    <w:rsid w:val="00D16223"/>
    <w:rsid w:val="00D176FF"/>
    <w:rsid w:val="00D17AA9"/>
    <w:rsid w:val="00D20033"/>
    <w:rsid w:val="00D20240"/>
    <w:rsid w:val="00D204CD"/>
    <w:rsid w:val="00D20947"/>
    <w:rsid w:val="00D20EFA"/>
    <w:rsid w:val="00D20FA1"/>
    <w:rsid w:val="00D223E6"/>
    <w:rsid w:val="00D227BD"/>
    <w:rsid w:val="00D22EEC"/>
    <w:rsid w:val="00D24D7E"/>
    <w:rsid w:val="00D25062"/>
    <w:rsid w:val="00D25C9D"/>
    <w:rsid w:val="00D26027"/>
    <w:rsid w:val="00D2678E"/>
    <w:rsid w:val="00D26837"/>
    <w:rsid w:val="00D268B9"/>
    <w:rsid w:val="00D27DB7"/>
    <w:rsid w:val="00D30608"/>
    <w:rsid w:val="00D30F2D"/>
    <w:rsid w:val="00D313D1"/>
    <w:rsid w:val="00D3177C"/>
    <w:rsid w:val="00D317BC"/>
    <w:rsid w:val="00D31891"/>
    <w:rsid w:val="00D328F3"/>
    <w:rsid w:val="00D32E74"/>
    <w:rsid w:val="00D33572"/>
    <w:rsid w:val="00D339D2"/>
    <w:rsid w:val="00D33B7E"/>
    <w:rsid w:val="00D33DAF"/>
    <w:rsid w:val="00D340F3"/>
    <w:rsid w:val="00D3532A"/>
    <w:rsid w:val="00D362D7"/>
    <w:rsid w:val="00D3634B"/>
    <w:rsid w:val="00D3636E"/>
    <w:rsid w:val="00D36B52"/>
    <w:rsid w:val="00D36E78"/>
    <w:rsid w:val="00D37A76"/>
    <w:rsid w:val="00D37CBF"/>
    <w:rsid w:val="00D37EAD"/>
    <w:rsid w:val="00D37F4C"/>
    <w:rsid w:val="00D40136"/>
    <w:rsid w:val="00D40357"/>
    <w:rsid w:val="00D407E4"/>
    <w:rsid w:val="00D40A1B"/>
    <w:rsid w:val="00D41156"/>
    <w:rsid w:val="00D41887"/>
    <w:rsid w:val="00D41C53"/>
    <w:rsid w:val="00D4209D"/>
    <w:rsid w:val="00D426A8"/>
    <w:rsid w:val="00D426C4"/>
    <w:rsid w:val="00D42767"/>
    <w:rsid w:val="00D42C8D"/>
    <w:rsid w:val="00D42FB5"/>
    <w:rsid w:val="00D433E1"/>
    <w:rsid w:val="00D43501"/>
    <w:rsid w:val="00D439D0"/>
    <w:rsid w:val="00D43F5E"/>
    <w:rsid w:val="00D442DE"/>
    <w:rsid w:val="00D44A74"/>
    <w:rsid w:val="00D45BA4"/>
    <w:rsid w:val="00D45E45"/>
    <w:rsid w:val="00D462D2"/>
    <w:rsid w:val="00D46589"/>
    <w:rsid w:val="00D466FE"/>
    <w:rsid w:val="00D46A75"/>
    <w:rsid w:val="00D46D1D"/>
    <w:rsid w:val="00D4706E"/>
    <w:rsid w:val="00D47482"/>
    <w:rsid w:val="00D478E5"/>
    <w:rsid w:val="00D5067C"/>
    <w:rsid w:val="00D50B17"/>
    <w:rsid w:val="00D50BBA"/>
    <w:rsid w:val="00D50D91"/>
    <w:rsid w:val="00D511EC"/>
    <w:rsid w:val="00D515EE"/>
    <w:rsid w:val="00D51725"/>
    <w:rsid w:val="00D51C39"/>
    <w:rsid w:val="00D5296E"/>
    <w:rsid w:val="00D5311D"/>
    <w:rsid w:val="00D53256"/>
    <w:rsid w:val="00D53915"/>
    <w:rsid w:val="00D53A92"/>
    <w:rsid w:val="00D53AD1"/>
    <w:rsid w:val="00D53E20"/>
    <w:rsid w:val="00D53EEB"/>
    <w:rsid w:val="00D54565"/>
    <w:rsid w:val="00D56066"/>
    <w:rsid w:val="00D5606E"/>
    <w:rsid w:val="00D563A7"/>
    <w:rsid w:val="00D56E78"/>
    <w:rsid w:val="00D56EBA"/>
    <w:rsid w:val="00D57514"/>
    <w:rsid w:val="00D6093A"/>
    <w:rsid w:val="00D60C79"/>
    <w:rsid w:val="00D614A5"/>
    <w:rsid w:val="00D621E9"/>
    <w:rsid w:val="00D6245A"/>
    <w:rsid w:val="00D62F37"/>
    <w:rsid w:val="00D63112"/>
    <w:rsid w:val="00D63991"/>
    <w:rsid w:val="00D642BF"/>
    <w:rsid w:val="00D6458F"/>
    <w:rsid w:val="00D652AE"/>
    <w:rsid w:val="00D65691"/>
    <w:rsid w:val="00D657FC"/>
    <w:rsid w:val="00D65C95"/>
    <w:rsid w:val="00D677D0"/>
    <w:rsid w:val="00D67953"/>
    <w:rsid w:val="00D67C14"/>
    <w:rsid w:val="00D67E07"/>
    <w:rsid w:val="00D70AF7"/>
    <w:rsid w:val="00D71E61"/>
    <w:rsid w:val="00D71EF5"/>
    <w:rsid w:val="00D72460"/>
    <w:rsid w:val="00D72C9C"/>
    <w:rsid w:val="00D72EC1"/>
    <w:rsid w:val="00D7334A"/>
    <w:rsid w:val="00D734E2"/>
    <w:rsid w:val="00D73D4E"/>
    <w:rsid w:val="00D73ED2"/>
    <w:rsid w:val="00D74995"/>
    <w:rsid w:val="00D749D2"/>
    <w:rsid w:val="00D754FF"/>
    <w:rsid w:val="00D762BD"/>
    <w:rsid w:val="00D76323"/>
    <w:rsid w:val="00D76489"/>
    <w:rsid w:val="00D764AF"/>
    <w:rsid w:val="00D7691E"/>
    <w:rsid w:val="00D76AD5"/>
    <w:rsid w:val="00D76D1A"/>
    <w:rsid w:val="00D77328"/>
    <w:rsid w:val="00D77F35"/>
    <w:rsid w:val="00D811F9"/>
    <w:rsid w:val="00D81630"/>
    <w:rsid w:val="00D8193C"/>
    <w:rsid w:val="00D81D4E"/>
    <w:rsid w:val="00D82363"/>
    <w:rsid w:val="00D829C7"/>
    <w:rsid w:val="00D82ECD"/>
    <w:rsid w:val="00D84035"/>
    <w:rsid w:val="00D840F6"/>
    <w:rsid w:val="00D84EAA"/>
    <w:rsid w:val="00D84FE8"/>
    <w:rsid w:val="00D851A7"/>
    <w:rsid w:val="00D85761"/>
    <w:rsid w:val="00D85850"/>
    <w:rsid w:val="00D85CB7"/>
    <w:rsid w:val="00D85D10"/>
    <w:rsid w:val="00D865AD"/>
    <w:rsid w:val="00D86BCF"/>
    <w:rsid w:val="00D8704E"/>
    <w:rsid w:val="00D87948"/>
    <w:rsid w:val="00D87AFA"/>
    <w:rsid w:val="00D87D5C"/>
    <w:rsid w:val="00D90681"/>
    <w:rsid w:val="00D90DE4"/>
    <w:rsid w:val="00D90F92"/>
    <w:rsid w:val="00D921FE"/>
    <w:rsid w:val="00D93CEA"/>
    <w:rsid w:val="00D94708"/>
    <w:rsid w:val="00D94AE9"/>
    <w:rsid w:val="00D9585E"/>
    <w:rsid w:val="00D95E1B"/>
    <w:rsid w:val="00D95F56"/>
    <w:rsid w:val="00D9609C"/>
    <w:rsid w:val="00D96101"/>
    <w:rsid w:val="00D9681F"/>
    <w:rsid w:val="00D975A5"/>
    <w:rsid w:val="00D9782E"/>
    <w:rsid w:val="00DA0A33"/>
    <w:rsid w:val="00DA101F"/>
    <w:rsid w:val="00DA18E0"/>
    <w:rsid w:val="00DA1941"/>
    <w:rsid w:val="00DA1A56"/>
    <w:rsid w:val="00DA26F9"/>
    <w:rsid w:val="00DA27BA"/>
    <w:rsid w:val="00DA290D"/>
    <w:rsid w:val="00DA2ABD"/>
    <w:rsid w:val="00DA2BCD"/>
    <w:rsid w:val="00DA2EEF"/>
    <w:rsid w:val="00DA3852"/>
    <w:rsid w:val="00DA511B"/>
    <w:rsid w:val="00DA542F"/>
    <w:rsid w:val="00DA6511"/>
    <w:rsid w:val="00DA6701"/>
    <w:rsid w:val="00DA67F1"/>
    <w:rsid w:val="00DA6E48"/>
    <w:rsid w:val="00DA70BC"/>
    <w:rsid w:val="00DA7204"/>
    <w:rsid w:val="00DA7844"/>
    <w:rsid w:val="00DA7A4E"/>
    <w:rsid w:val="00DB0439"/>
    <w:rsid w:val="00DB0AC7"/>
    <w:rsid w:val="00DB0D6A"/>
    <w:rsid w:val="00DB13F2"/>
    <w:rsid w:val="00DB1FF8"/>
    <w:rsid w:val="00DB307C"/>
    <w:rsid w:val="00DB3297"/>
    <w:rsid w:val="00DB35CA"/>
    <w:rsid w:val="00DB4100"/>
    <w:rsid w:val="00DB481F"/>
    <w:rsid w:val="00DB4C11"/>
    <w:rsid w:val="00DB5E6D"/>
    <w:rsid w:val="00DB6057"/>
    <w:rsid w:val="00DB6659"/>
    <w:rsid w:val="00DB6820"/>
    <w:rsid w:val="00DB73D1"/>
    <w:rsid w:val="00DB7F4B"/>
    <w:rsid w:val="00DC01D3"/>
    <w:rsid w:val="00DC0357"/>
    <w:rsid w:val="00DC041A"/>
    <w:rsid w:val="00DC0F2F"/>
    <w:rsid w:val="00DC192A"/>
    <w:rsid w:val="00DC1A16"/>
    <w:rsid w:val="00DC1E78"/>
    <w:rsid w:val="00DC1F5B"/>
    <w:rsid w:val="00DC2120"/>
    <w:rsid w:val="00DC23F1"/>
    <w:rsid w:val="00DC2DAF"/>
    <w:rsid w:val="00DC307A"/>
    <w:rsid w:val="00DC3901"/>
    <w:rsid w:val="00DC4544"/>
    <w:rsid w:val="00DC4DAC"/>
    <w:rsid w:val="00DC567D"/>
    <w:rsid w:val="00DC5ED0"/>
    <w:rsid w:val="00DC5F7A"/>
    <w:rsid w:val="00DC66D8"/>
    <w:rsid w:val="00DC6A7A"/>
    <w:rsid w:val="00DC74D5"/>
    <w:rsid w:val="00DC7741"/>
    <w:rsid w:val="00DC7CF3"/>
    <w:rsid w:val="00DD0029"/>
    <w:rsid w:val="00DD02AC"/>
    <w:rsid w:val="00DD03F8"/>
    <w:rsid w:val="00DD10A4"/>
    <w:rsid w:val="00DD189F"/>
    <w:rsid w:val="00DD21A2"/>
    <w:rsid w:val="00DD26CA"/>
    <w:rsid w:val="00DD2CDD"/>
    <w:rsid w:val="00DD2DCA"/>
    <w:rsid w:val="00DD3760"/>
    <w:rsid w:val="00DD3781"/>
    <w:rsid w:val="00DD39BC"/>
    <w:rsid w:val="00DD4CBD"/>
    <w:rsid w:val="00DD501B"/>
    <w:rsid w:val="00DD5201"/>
    <w:rsid w:val="00DD6190"/>
    <w:rsid w:val="00DD6278"/>
    <w:rsid w:val="00DD6364"/>
    <w:rsid w:val="00DD68B9"/>
    <w:rsid w:val="00DD693D"/>
    <w:rsid w:val="00DD6F7C"/>
    <w:rsid w:val="00DD7B45"/>
    <w:rsid w:val="00DE1517"/>
    <w:rsid w:val="00DE1B41"/>
    <w:rsid w:val="00DE24CF"/>
    <w:rsid w:val="00DE2CF4"/>
    <w:rsid w:val="00DE2D6E"/>
    <w:rsid w:val="00DE2FB8"/>
    <w:rsid w:val="00DE366E"/>
    <w:rsid w:val="00DE3E99"/>
    <w:rsid w:val="00DE3F77"/>
    <w:rsid w:val="00DE3FA6"/>
    <w:rsid w:val="00DE4355"/>
    <w:rsid w:val="00DE5768"/>
    <w:rsid w:val="00DE5D9E"/>
    <w:rsid w:val="00DE629C"/>
    <w:rsid w:val="00DE6394"/>
    <w:rsid w:val="00DE63AD"/>
    <w:rsid w:val="00DE63F4"/>
    <w:rsid w:val="00DE64A4"/>
    <w:rsid w:val="00DE656B"/>
    <w:rsid w:val="00DE6DDD"/>
    <w:rsid w:val="00DE70C2"/>
    <w:rsid w:val="00DE79E5"/>
    <w:rsid w:val="00DE7D32"/>
    <w:rsid w:val="00DE7D75"/>
    <w:rsid w:val="00DF00BA"/>
    <w:rsid w:val="00DF02D2"/>
    <w:rsid w:val="00DF0447"/>
    <w:rsid w:val="00DF07EA"/>
    <w:rsid w:val="00DF0801"/>
    <w:rsid w:val="00DF19F9"/>
    <w:rsid w:val="00DF27C8"/>
    <w:rsid w:val="00DF2A87"/>
    <w:rsid w:val="00DF4190"/>
    <w:rsid w:val="00DF4193"/>
    <w:rsid w:val="00DF4313"/>
    <w:rsid w:val="00DF4412"/>
    <w:rsid w:val="00DF4466"/>
    <w:rsid w:val="00DF5242"/>
    <w:rsid w:val="00DF5FCE"/>
    <w:rsid w:val="00DF6E2B"/>
    <w:rsid w:val="00DF6EC1"/>
    <w:rsid w:val="00DF72A1"/>
    <w:rsid w:val="00DF7F2E"/>
    <w:rsid w:val="00E01332"/>
    <w:rsid w:val="00E013F8"/>
    <w:rsid w:val="00E02466"/>
    <w:rsid w:val="00E027A2"/>
    <w:rsid w:val="00E04295"/>
    <w:rsid w:val="00E04A70"/>
    <w:rsid w:val="00E050A3"/>
    <w:rsid w:val="00E0513E"/>
    <w:rsid w:val="00E053E0"/>
    <w:rsid w:val="00E0546C"/>
    <w:rsid w:val="00E054CD"/>
    <w:rsid w:val="00E05C8B"/>
    <w:rsid w:val="00E063A3"/>
    <w:rsid w:val="00E06C78"/>
    <w:rsid w:val="00E07185"/>
    <w:rsid w:val="00E07218"/>
    <w:rsid w:val="00E0751C"/>
    <w:rsid w:val="00E07E4A"/>
    <w:rsid w:val="00E07E57"/>
    <w:rsid w:val="00E11E1D"/>
    <w:rsid w:val="00E123DA"/>
    <w:rsid w:val="00E12CB2"/>
    <w:rsid w:val="00E1316F"/>
    <w:rsid w:val="00E132E1"/>
    <w:rsid w:val="00E13A9D"/>
    <w:rsid w:val="00E13E31"/>
    <w:rsid w:val="00E144B4"/>
    <w:rsid w:val="00E1477D"/>
    <w:rsid w:val="00E14EF7"/>
    <w:rsid w:val="00E152DD"/>
    <w:rsid w:val="00E164C1"/>
    <w:rsid w:val="00E165A4"/>
    <w:rsid w:val="00E167F4"/>
    <w:rsid w:val="00E16D40"/>
    <w:rsid w:val="00E17550"/>
    <w:rsid w:val="00E17E67"/>
    <w:rsid w:val="00E2150C"/>
    <w:rsid w:val="00E217FB"/>
    <w:rsid w:val="00E221F4"/>
    <w:rsid w:val="00E22941"/>
    <w:rsid w:val="00E23187"/>
    <w:rsid w:val="00E2395A"/>
    <w:rsid w:val="00E24600"/>
    <w:rsid w:val="00E24B9C"/>
    <w:rsid w:val="00E25012"/>
    <w:rsid w:val="00E2721A"/>
    <w:rsid w:val="00E27B7C"/>
    <w:rsid w:val="00E27BB5"/>
    <w:rsid w:val="00E30613"/>
    <w:rsid w:val="00E3061F"/>
    <w:rsid w:val="00E30B86"/>
    <w:rsid w:val="00E310FD"/>
    <w:rsid w:val="00E329ED"/>
    <w:rsid w:val="00E33125"/>
    <w:rsid w:val="00E34027"/>
    <w:rsid w:val="00E344F3"/>
    <w:rsid w:val="00E349E3"/>
    <w:rsid w:val="00E349FC"/>
    <w:rsid w:val="00E356D8"/>
    <w:rsid w:val="00E35A68"/>
    <w:rsid w:val="00E360DF"/>
    <w:rsid w:val="00E36170"/>
    <w:rsid w:val="00E36663"/>
    <w:rsid w:val="00E36A61"/>
    <w:rsid w:val="00E371C7"/>
    <w:rsid w:val="00E375D4"/>
    <w:rsid w:val="00E375F4"/>
    <w:rsid w:val="00E400A9"/>
    <w:rsid w:val="00E4087F"/>
    <w:rsid w:val="00E4184A"/>
    <w:rsid w:val="00E41877"/>
    <w:rsid w:val="00E4201F"/>
    <w:rsid w:val="00E42041"/>
    <w:rsid w:val="00E42556"/>
    <w:rsid w:val="00E4295D"/>
    <w:rsid w:val="00E42CA0"/>
    <w:rsid w:val="00E4316E"/>
    <w:rsid w:val="00E4376F"/>
    <w:rsid w:val="00E43E7A"/>
    <w:rsid w:val="00E44578"/>
    <w:rsid w:val="00E44618"/>
    <w:rsid w:val="00E446B2"/>
    <w:rsid w:val="00E4472E"/>
    <w:rsid w:val="00E456C3"/>
    <w:rsid w:val="00E459A8"/>
    <w:rsid w:val="00E45D8C"/>
    <w:rsid w:val="00E45E9F"/>
    <w:rsid w:val="00E4670E"/>
    <w:rsid w:val="00E46CF7"/>
    <w:rsid w:val="00E47C2C"/>
    <w:rsid w:val="00E5092D"/>
    <w:rsid w:val="00E50AC5"/>
    <w:rsid w:val="00E50E2D"/>
    <w:rsid w:val="00E511B2"/>
    <w:rsid w:val="00E51605"/>
    <w:rsid w:val="00E51673"/>
    <w:rsid w:val="00E528F7"/>
    <w:rsid w:val="00E52FC9"/>
    <w:rsid w:val="00E534E4"/>
    <w:rsid w:val="00E53F79"/>
    <w:rsid w:val="00E5442B"/>
    <w:rsid w:val="00E5477B"/>
    <w:rsid w:val="00E549DC"/>
    <w:rsid w:val="00E54A07"/>
    <w:rsid w:val="00E55185"/>
    <w:rsid w:val="00E55411"/>
    <w:rsid w:val="00E556B5"/>
    <w:rsid w:val="00E55EA0"/>
    <w:rsid w:val="00E56898"/>
    <w:rsid w:val="00E56C39"/>
    <w:rsid w:val="00E56D45"/>
    <w:rsid w:val="00E5703D"/>
    <w:rsid w:val="00E57370"/>
    <w:rsid w:val="00E57808"/>
    <w:rsid w:val="00E57937"/>
    <w:rsid w:val="00E57E9A"/>
    <w:rsid w:val="00E57F7D"/>
    <w:rsid w:val="00E606DF"/>
    <w:rsid w:val="00E6095F"/>
    <w:rsid w:val="00E60E5E"/>
    <w:rsid w:val="00E61EF5"/>
    <w:rsid w:val="00E62585"/>
    <w:rsid w:val="00E62AEB"/>
    <w:rsid w:val="00E62C6E"/>
    <w:rsid w:val="00E63031"/>
    <w:rsid w:val="00E64512"/>
    <w:rsid w:val="00E646B7"/>
    <w:rsid w:val="00E64918"/>
    <w:rsid w:val="00E66129"/>
    <w:rsid w:val="00E661BD"/>
    <w:rsid w:val="00E66590"/>
    <w:rsid w:val="00E6673E"/>
    <w:rsid w:val="00E67080"/>
    <w:rsid w:val="00E70EC4"/>
    <w:rsid w:val="00E7116D"/>
    <w:rsid w:val="00E715A8"/>
    <w:rsid w:val="00E71990"/>
    <w:rsid w:val="00E71A52"/>
    <w:rsid w:val="00E71C41"/>
    <w:rsid w:val="00E72607"/>
    <w:rsid w:val="00E72C79"/>
    <w:rsid w:val="00E73178"/>
    <w:rsid w:val="00E73BF5"/>
    <w:rsid w:val="00E742F6"/>
    <w:rsid w:val="00E757F8"/>
    <w:rsid w:val="00E758FD"/>
    <w:rsid w:val="00E75E66"/>
    <w:rsid w:val="00E762EA"/>
    <w:rsid w:val="00E765E8"/>
    <w:rsid w:val="00E767A6"/>
    <w:rsid w:val="00E76C0E"/>
    <w:rsid w:val="00E77A3F"/>
    <w:rsid w:val="00E80228"/>
    <w:rsid w:val="00E80755"/>
    <w:rsid w:val="00E80CD4"/>
    <w:rsid w:val="00E81428"/>
    <w:rsid w:val="00E81898"/>
    <w:rsid w:val="00E81CDB"/>
    <w:rsid w:val="00E82346"/>
    <w:rsid w:val="00E826C5"/>
    <w:rsid w:val="00E833A1"/>
    <w:rsid w:val="00E839E2"/>
    <w:rsid w:val="00E84409"/>
    <w:rsid w:val="00E84908"/>
    <w:rsid w:val="00E8498E"/>
    <w:rsid w:val="00E8526E"/>
    <w:rsid w:val="00E854AD"/>
    <w:rsid w:val="00E85AD0"/>
    <w:rsid w:val="00E85E8E"/>
    <w:rsid w:val="00E8603D"/>
    <w:rsid w:val="00E86740"/>
    <w:rsid w:val="00E86AF6"/>
    <w:rsid w:val="00E87637"/>
    <w:rsid w:val="00E87DCB"/>
    <w:rsid w:val="00E90132"/>
    <w:rsid w:val="00E904DB"/>
    <w:rsid w:val="00E90794"/>
    <w:rsid w:val="00E9083C"/>
    <w:rsid w:val="00E91B23"/>
    <w:rsid w:val="00E91E9F"/>
    <w:rsid w:val="00E923DE"/>
    <w:rsid w:val="00E926C5"/>
    <w:rsid w:val="00E926DA"/>
    <w:rsid w:val="00E92834"/>
    <w:rsid w:val="00E92C64"/>
    <w:rsid w:val="00E9322D"/>
    <w:rsid w:val="00E93604"/>
    <w:rsid w:val="00E93E91"/>
    <w:rsid w:val="00E94284"/>
    <w:rsid w:val="00E9431B"/>
    <w:rsid w:val="00E95051"/>
    <w:rsid w:val="00E9529B"/>
    <w:rsid w:val="00E95504"/>
    <w:rsid w:val="00E95551"/>
    <w:rsid w:val="00E955B7"/>
    <w:rsid w:val="00E96CA3"/>
    <w:rsid w:val="00E97C2D"/>
    <w:rsid w:val="00EA0931"/>
    <w:rsid w:val="00EA1331"/>
    <w:rsid w:val="00EA1712"/>
    <w:rsid w:val="00EA189C"/>
    <w:rsid w:val="00EA247C"/>
    <w:rsid w:val="00EA2B57"/>
    <w:rsid w:val="00EA2DC2"/>
    <w:rsid w:val="00EA301F"/>
    <w:rsid w:val="00EA34BE"/>
    <w:rsid w:val="00EA34D6"/>
    <w:rsid w:val="00EA3518"/>
    <w:rsid w:val="00EA35AD"/>
    <w:rsid w:val="00EA3CCD"/>
    <w:rsid w:val="00EA4E1C"/>
    <w:rsid w:val="00EA5201"/>
    <w:rsid w:val="00EA5DD9"/>
    <w:rsid w:val="00EA61C1"/>
    <w:rsid w:val="00EA61F2"/>
    <w:rsid w:val="00EA63B4"/>
    <w:rsid w:val="00EA6661"/>
    <w:rsid w:val="00EA6B94"/>
    <w:rsid w:val="00EA6FC2"/>
    <w:rsid w:val="00EA7EF2"/>
    <w:rsid w:val="00EB0485"/>
    <w:rsid w:val="00EB05EA"/>
    <w:rsid w:val="00EB0708"/>
    <w:rsid w:val="00EB0F4E"/>
    <w:rsid w:val="00EB10D2"/>
    <w:rsid w:val="00EB1530"/>
    <w:rsid w:val="00EB18BA"/>
    <w:rsid w:val="00EB1F3A"/>
    <w:rsid w:val="00EB1F44"/>
    <w:rsid w:val="00EB253A"/>
    <w:rsid w:val="00EB2948"/>
    <w:rsid w:val="00EB341F"/>
    <w:rsid w:val="00EB3FBB"/>
    <w:rsid w:val="00EB40BD"/>
    <w:rsid w:val="00EB4489"/>
    <w:rsid w:val="00EB463B"/>
    <w:rsid w:val="00EB4BEA"/>
    <w:rsid w:val="00EB4CB4"/>
    <w:rsid w:val="00EB5B81"/>
    <w:rsid w:val="00EB727C"/>
    <w:rsid w:val="00EB7D42"/>
    <w:rsid w:val="00EB7FA0"/>
    <w:rsid w:val="00EC01FE"/>
    <w:rsid w:val="00EC0643"/>
    <w:rsid w:val="00EC0AC1"/>
    <w:rsid w:val="00EC0C16"/>
    <w:rsid w:val="00EC0F82"/>
    <w:rsid w:val="00EC10B7"/>
    <w:rsid w:val="00EC1C53"/>
    <w:rsid w:val="00EC28F7"/>
    <w:rsid w:val="00EC2B90"/>
    <w:rsid w:val="00EC2D91"/>
    <w:rsid w:val="00EC3FC3"/>
    <w:rsid w:val="00EC426C"/>
    <w:rsid w:val="00EC4435"/>
    <w:rsid w:val="00EC4802"/>
    <w:rsid w:val="00EC4969"/>
    <w:rsid w:val="00EC4A4A"/>
    <w:rsid w:val="00EC4AC4"/>
    <w:rsid w:val="00EC4FE4"/>
    <w:rsid w:val="00EC618F"/>
    <w:rsid w:val="00EC660D"/>
    <w:rsid w:val="00EC7008"/>
    <w:rsid w:val="00EC76DB"/>
    <w:rsid w:val="00ED0781"/>
    <w:rsid w:val="00ED0DB9"/>
    <w:rsid w:val="00ED0DE8"/>
    <w:rsid w:val="00ED0F68"/>
    <w:rsid w:val="00ED1AA0"/>
    <w:rsid w:val="00ED20F8"/>
    <w:rsid w:val="00ED21C4"/>
    <w:rsid w:val="00ED2CCA"/>
    <w:rsid w:val="00ED2CD2"/>
    <w:rsid w:val="00ED31FF"/>
    <w:rsid w:val="00ED3A0F"/>
    <w:rsid w:val="00ED4FFA"/>
    <w:rsid w:val="00ED6269"/>
    <w:rsid w:val="00ED641B"/>
    <w:rsid w:val="00ED69FB"/>
    <w:rsid w:val="00ED6E4F"/>
    <w:rsid w:val="00ED70F9"/>
    <w:rsid w:val="00ED74BE"/>
    <w:rsid w:val="00ED7660"/>
    <w:rsid w:val="00ED77EC"/>
    <w:rsid w:val="00ED7C09"/>
    <w:rsid w:val="00EE1637"/>
    <w:rsid w:val="00EE1BAA"/>
    <w:rsid w:val="00EE1C6E"/>
    <w:rsid w:val="00EE2636"/>
    <w:rsid w:val="00EE270C"/>
    <w:rsid w:val="00EE34BF"/>
    <w:rsid w:val="00EE370E"/>
    <w:rsid w:val="00EE39B6"/>
    <w:rsid w:val="00EE3F48"/>
    <w:rsid w:val="00EE4A5E"/>
    <w:rsid w:val="00EE4D03"/>
    <w:rsid w:val="00EE548F"/>
    <w:rsid w:val="00EE562A"/>
    <w:rsid w:val="00EE6174"/>
    <w:rsid w:val="00EE6337"/>
    <w:rsid w:val="00EE669D"/>
    <w:rsid w:val="00EE6AE2"/>
    <w:rsid w:val="00EE6D76"/>
    <w:rsid w:val="00EE6F62"/>
    <w:rsid w:val="00EE7F42"/>
    <w:rsid w:val="00EF037F"/>
    <w:rsid w:val="00EF0556"/>
    <w:rsid w:val="00EF05CA"/>
    <w:rsid w:val="00EF0625"/>
    <w:rsid w:val="00EF087D"/>
    <w:rsid w:val="00EF092A"/>
    <w:rsid w:val="00EF0B2A"/>
    <w:rsid w:val="00EF0C18"/>
    <w:rsid w:val="00EF1257"/>
    <w:rsid w:val="00EF129E"/>
    <w:rsid w:val="00EF1F3D"/>
    <w:rsid w:val="00EF2EC5"/>
    <w:rsid w:val="00EF3F43"/>
    <w:rsid w:val="00EF3F84"/>
    <w:rsid w:val="00EF450A"/>
    <w:rsid w:val="00EF4886"/>
    <w:rsid w:val="00EF492B"/>
    <w:rsid w:val="00EF4D02"/>
    <w:rsid w:val="00EF5109"/>
    <w:rsid w:val="00EF569F"/>
    <w:rsid w:val="00EF5A13"/>
    <w:rsid w:val="00EF5BC4"/>
    <w:rsid w:val="00EF7397"/>
    <w:rsid w:val="00EF73F0"/>
    <w:rsid w:val="00F00150"/>
    <w:rsid w:val="00F007B3"/>
    <w:rsid w:val="00F009F5"/>
    <w:rsid w:val="00F00A62"/>
    <w:rsid w:val="00F01002"/>
    <w:rsid w:val="00F017C0"/>
    <w:rsid w:val="00F02572"/>
    <w:rsid w:val="00F02F1C"/>
    <w:rsid w:val="00F0352A"/>
    <w:rsid w:val="00F03D50"/>
    <w:rsid w:val="00F05894"/>
    <w:rsid w:val="00F05C43"/>
    <w:rsid w:val="00F06FD4"/>
    <w:rsid w:val="00F076CA"/>
    <w:rsid w:val="00F07833"/>
    <w:rsid w:val="00F10067"/>
    <w:rsid w:val="00F104D1"/>
    <w:rsid w:val="00F1050E"/>
    <w:rsid w:val="00F10D3D"/>
    <w:rsid w:val="00F12272"/>
    <w:rsid w:val="00F12CA2"/>
    <w:rsid w:val="00F130B8"/>
    <w:rsid w:val="00F132D8"/>
    <w:rsid w:val="00F142FE"/>
    <w:rsid w:val="00F1443E"/>
    <w:rsid w:val="00F144B4"/>
    <w:rsid w:val="00F148DD"/>
    <w:rsid w:val="00F14939"/>
    <w:rsid w:val="00F16BAE"/>
    <w:rsid w:val="00F16CBC"/>
    <w:rsid w:val="00F16DAD"/>
    <w:rsid w:val="00F16F22"/>
    <w:rsid w:val="00F1716E"/>
    <w:rsid w:val="00F17683"/>
    <w:rsid w:val="00F17CE5"/>
    <w:rsid w:val="00F17D80"/>
    <w:rsid w:val="00F20042"/>
    <w:rsid w:val="00F204F9"/>
    <w:rsid w:val="00F21444"/>
    <w:rsid w:val="00F21610"/>
    <w:rsid w:val="00F2184F"/>
    <w:rsid w:val="00F21D0E"/>
    <w:rsid w:val="00F222FD"/>
    <w:rsid w:val="00F22A78"/>
    <w:rsid w:val="00F22BFC"/>
    <w:rsid w:val="00F23944"/>
    <w:rsid w:val="00F239F8"/>
    <w:rsid w:val="00F23BBE"/>
    <w:rsid w:val="00F23C7E"/>
    <w:rsid w:val="00F23D57"/>
    <w:rsid w:val="00F23E7C"/>
    <w:rsid w:val="00F241CA"/>
    <w:rsid w:val="00F24422"/>
    <w:rsid w:val="00F249D9"/>
    <w:rsid w:val="00F2527E"/>
    <w:rsid w:val="00F253AE"/>
    <w:rsid w:val="00F2546C"/>
    <w:rsid w:val="00F257A1"/>
    <w:rsid w:val="00F258FF"/>
    <w:rsid w:val="00F25C1C"/>
    <w:rsid w:val="00F25CA9"/>
    <w:rsid w:val="00F2729B"/>
    <w:rsid w:val="00F302D0"/>
    <w:rsid w:val="00F319F0"/>
    <w:rsid w:val="00F32162"/>
    <w:rsid w:val="00F321FE"/>
    <w:rsid w:val="00F326D4"/>
    <w:rsid w:val="00F3289E"/>
    <w:rsid w:val="00F32A04"/>
    <w:rsid w:val="00F331CE"/>
    <w:rsid w:val="00F33B77"/>
    <w:rsid w:val="00F3463D"/>
    <w:rsid w:val="00F3567A"/>
    <w:rsid w:val="00F35705"/>
    <w:rsid w:val="00F359C2"/>
    <w:rsid w:val="00F35B67"/>
    <w:rsid w:val="00F35F7F"/>
    <w:rsid w:val="00F36508"/>
    <w:rsid w:val="00F3657B"/>
    <w:rsid w:val="00F368A2"/>
    <w:rsid w:val="00F374B5"/>
    <w:rsid w:val="00F378B4"/>
    <w:rsid w:val="00F40A18"/>
    <w:rsid w:val="00F4104A"/>
    <w:rsid w:val="00F418DE"/>
    <w:rsid w:val="00F4260B"/>
    <w:rsid w:val="00F429B3"/>
    <w:rsid w:val="00F43221"/>
    <w:rsid w:val="00F43577"/>
    <w:rsid w:val="00F43A20"/>
    <w:rsid w:val="00F450EA"/>
    <w:rsid w:val="00F455D9"/>
    <w:rsid w:val="00F4601E"/>
    <w:rsid w:val="00F46111"/>
    <w:rsid w:val="00F465EE"/>
    <w:rsid w:val="00F46806"/>
    <w:rsid w:val="00F469C6"/>
    <w:rsid w:val="00F46DD7"/>
    <w:rsid w:val="00F473B1"/>
    <w:rsid w:val="00F47901"/>
    <w:rsid w:val="00F47FE9"/>
    <w:rsid w:val="00F50DA5"/>
    <w:rsid w:val="00F51171"/>
    <w:rsid w:val="00F514DF"/>
    <w:rsid w:val="00F5199F"/>
    <w:rsid w:val="00F51CFC"/>
    <w:rsid w:val="00F51F74"/>
    <w:rsid w:val="00F52BC4"/>
    <w:rsid w:val="00F53082"/>
    <w:rsid w:val="00F533C4"/>
    <w:rsid w:val="00F53852"/>
    <w:rsid w:val="00F53C65"/>
    <w:rsid w:val="00F53CFB"/>
    <w:rsid w:val="00F53EE9"/>
    <w:rsid w:val="00F546E9"/>
    <w:rsid w:val="00F55A04"/>
    <w:rsid w:val="00F55CC3"/>
    <w:rsid w:val="00F55FA1"/>
    <w:rsid w:val="00F565B3"/>
    <w:rsid w:val="00F5681B"/>
    <w:rsid w:val="00F5683F"/>
    <w:rsid w:val="00F56AFB"/>
    <w:rsid w:val="00F57F2D"/>
    <w:rsid w:val="00F60214"/>
    <w:rsid w:val="00F60D0A"/>
    <w:rsid w:val="00F60DEA"/>
    <w:rsid w:val="00F60FCA"/>
    <w:rsid w:val="00F61034"/>
    <w:rsid w:val="00F6149B"/>
    <w:rsid w:val="00F61C68"/>
    <w:rsid w:val="00F61DCA"/>
    <w:rsid w:val="00F6244F"/>
    <w:rsid w:val="00F630EF"/>
    <w:rsid w:val="00F63970"/>
    <w:rsid w:val="00F64453"/>
    <w:rsid w:val="00F6467C"/>
    <w:rsid w:val="00F64BCC"/>
    <w:rsid w:val="00F64F92"/>
    <w:rsid w:val="00F65B20"/>
    <w:rsid w:val="00F6616D"/>
    <w:rsid w:val="00F665A1"/>
    <w:rsid w:val="00F66D19"/>
    <w:rsid w:val="00F67167"/>
    <w:rsid w:val="00F671BA"/>
    <w:rsid w:val="00F675B9"/>
    <w:rsid w:val="00F67758"/>
    <w:rsid w:val="00F704EE"/>
    <w:rsid w:val="00F70CEE"/>
    <w:rsid w:val="00F70DD0"/>
    <w:rsid w:val="00F70DE7"/>
    <w:rsid w:val="00F7132A"/>
    <w:rsid w:val="00F71632"/>
    <w:rsid w:val="00F717CC"/>
    <w:rsid w:val="00F71B20"/>
    <w:rsid w:val="00F71CEC"/>
    <w:rsid w:val="00F71D1F"/>
    <w:rsid w:val="00F724AD"/>
    <w:rsid w:val="00F72A99"/>
    <w:rsid w:val="00F73474"/>
    <w:rsid w:val="00F73C7F"/>
    <w:rsid w:val="00F7461D"/>
    <w:rsid w:val="00F74C6B"/>
    <w:rsid w:val="00F74E83"/>
    <w:rsid w:val="00F752AA"/>
    <w:rsid w:val="00F76D71"/>
    <w:rsid w:val="00F80011"/>
    <w:rsid w:val="00F807F9"/>
    <w:rsid w:val="00F80DE2"/>
    <w:rsid w:val="00F80F14"/>
    <w:rsid w:val="00F81016"/>
    <w:rsid w:val="00F811B6"/>
    <w:rsid w:val="00F8151F"/>
    <w:rsid w:val="00F81941"/>
    <w:rsid w:val="00F81CBD"/>
    <w:rsid w:val="00F81FD0"/>
    <w:rsid w:val="00F826D0"/>
    <w:rsid w:val="00F82872"/>
    <w:rsid w:val="00F82C90"/>
    <w:rsid w:val="00F8309C"/>
    <w:rsid w:val="00F83193"/>
    <w:rsid w:val="00F840E9"/>
    <w:rsid w:val="00F845F9"/>
    <w:rsid w:val="00F84F2E"/>
    <w:rsid w:val="00F85209"/>
    <w:rsid w:val="00F85A08"/>
    <w:rsid w:val="00F85D12"/>
    <w:rsid w:val="00F85E32"/>
    <w:rsid w:val="00F86364"/>
    <w:rsid w:val="00F86A29"/>
    <w:rsid w:val="00F87769"/>
    <w:rsid w:val="00F902B3"/>
    <w:rsid w:val="00F9156C"/>
    <w:rsid w:val="00F9268A"/>
    <w:rsid w:val="00F92A36"/>
    <w:rsid w:val="00F92FCA"/>
    <w:rsid w:val="00F933FD"/>
    <w:rsid w:val="00F93E7C"/>
    <w:rsid w:val="00F94AAE"/>
    <w:rsid w:val="00F94E2A"/>
    <w:rsid w:val="00F95B53"/>
    <w:rsid w:val="00F95CB1"/>
    <w:rsid w:val="00F95F4F"/>
    <w:rsid w:val="00F96EB6"/>
    <w:rsid w:val="00F96ED9"/>
    <w:rsid w:val="00F97042"/>
    <w:rsid w:val="00F97708"/>
    <w:rsid w:val="00F97FAB"/>
    <w:rsid w:val="00FA0840"/>
    <w:rsid w:val="00FA0C99"/>
    <w:rsid w:val="00FA1412"/>
    <w:rsid w:val="00FA1430"/>
    <w:rsid w:val="00FA1DBF"/>
    <w:rsid w:val="00FA26FA"/>
    <w:rsid w:val="00FA280F"/>
    <w:rsid w:val="00FA2D54"/>
    <w:rsid w:val="00FA30FC"/>
    <w:rsid w:val="00FA33D0"/>
    <w:rsid w:val="00FA4304"/>
    <w:rsid w:val="00FA443E"/>
    <w:rsid w:val="00FA4477"/>
    <w:rsid w:val="00FA4C89"/>
    <w:rsid w:val="00FA4E12"/>
    <w:rsid w:val="00FA5396"/>
    <w:rsid w:val="00FA555A"/>
    <w:rsid w:val="00FA56FF"/>
    <w:rsid w:val="00FA5721"/>
    <w:rsid w:val="00FA601F"/>
    <w:rsid w:val="00FA6661"/>
    <w:rsid w:val="00FA6A9A"/>
    <w:rsid w:val="00FA701B"/>
    <w:rsid w:val="00FA7F69"/>
    <w:rsid w:val="00FB01E5"/>
    <w:rsid w:val="00FB0702"/>
    <w:rsid w:val="00FB091A"/>
    <w:rsid w:val="00FB0D18"/>
    <w:rsid w:val="00FB0D88"/>
    <w:rsid w:val="00FB1030"/>
    <w:rsid w:val="00FB118A"/>
    <w:rsid w:val="00FB16C5"/>
    <w:rsid w:val="00FB1C65"/>
    <w:rsid w:val="00FB215F"/>
    <w:rsid w:val="00FB2C04"/>
    <w:rsid w:val="00FB2E78"/>
    <w:rsid w:val="00FB32E1"/>
    <w:rsid w:val="00FB4457"/>
    <w:rsid w:val="00FB453F"/>
    <w:rsid w:val="00FB45F3"/>
    <w:rsid w:val="00FB4BC4"/>
    <w:rsid w:val="00FB4D2B"/>
    <w:rsid w:val="00FB4F63"/>
    <w:rsid w:val="00FB51CB"/>
    <w:rsid w:val="00FB51F0"/>
    <w:rsid w:val="00FB55FE"/>
    <w:rsid w:val="00FB5B72"/>
    <w:rsid w:val="00FB5C70"/>
    <w:rsid w:val="00FB5E4F"/>
    <w:rsid w:val="00FB69D4"/>
    <w:rsid w:val="00FB7422"/>
    <w:rsid w:val="00FB7972"/>
    <w:rsid w:val="00FB7DDF"/>
    <w:rsid w:val="00FC00A4"/>
    <w:rsid w:val="00FC062C"/>
    <w:rsid w:val="00FC07B9"/>
    <w:rsid w:val="00FC08B3"/>
    <w:rsid w:val="00FC0B7D"/>
    <w:rsid w:val="00FC0E5F"/>
    <w:rsid w:val="00FC1164"/>
    <w:rsid w:val="00FC1167"/>
    <w:rsid w:val="00FC11AA"/>
    <w:rsid w:val="00FC1287"/>
    <w:rsid w:val="00FC1840"/>
    <w:rsid w:val="00FC23C8"/>
    <w:rsid w:val="00FC2665"/>
    <w:rsid w:val="00FC29C8"/>
    <w:rsid w:val="00FC323B"/>
    <w:rsid w:val="00FC3B96"/>
    <w:rsid w:val="00FC3BC3"/>
    <w:rsid w:val="00FC3E0B"/>
    <w:rsid w:val="00FC44CC"/>
    <w:rsid w:val="00FC497C"/>
    <w:rsid w:val="00FC4980"/>
    <w:rsid w:val="00FC4BA5"/>
    <w:rsid w:val="00FC5388"/>
    <w:rsid w:val="00FC5A4E"/>
    <w:rsid w:val="00FC5A74"/>
    <w:rsid w:val="00FC5F83"/>
    <w:rsid w:val="00FC5FF9"/>
    <w:rsid w:val="00FC659B"/>
    <w:rsid w:val="00FC65B4"/>
    <w:rsid w:val="00FC66C7"/>
    <w:rsid w:val="00FC6F10"/>
    <w:rsid w:val="00FC6F3C"/>
    <w:rsid w:val="00FC719A"/>
    <w:rsid w:val="00FC7EDA"/>
    <w:rsid w:val="00FC7FD3"/>
    <w:rsid w:val="00FD028A"/>
    <w:rsid w:val="00FD107D"/>
    <w:rsid w:val="00FD1CE7"/>
    <w:rsid w:val="00FD3290"/>
    <w:rsid w:val="00FD35E7"/>
    <w:rsid w:val="00FD3DB3"/>
    <w:rsid w:val="00FD4BD2"/>
    <w:rsid w:val="00FD5BB0"/>
    <w:rsid w:val="00FD5E44"/>
    <w:rsid w:val="00FD6381"/>
    <w:rsid w:val="00FD6423"/>
    <w:rsid w:val="00FD6788"/>
    <w:rsid w:val="00FD6AD9"/>
    <w:rsid w:val="00FD6DAF"/>
    <w:rsid w:val="00FD704D"/>
    <w:rsid w:val="00FD70B7"/>
    <w:rsid w:val="00FD73AA"/>
    <w:rsid w:val="00FD73E4"/>
    <w:rsid w:val="00FD73E8"/>
    <w:rsid w:val="00FD79E7"/>
    <w:rsid w:val="00FE0061"/>
    <w:rsid w:val="00FE0260"/>
    <w:rsid w:val="00FE02ED"/>
    <w:rsid w:val="00FE0422"/>
    <w:rsid w:val="00FE076C"/>
    <w:rsid w:val="00FE09DF"/>
    <w:rsid w:val="00FE0E08"/>
    <w:rsid w:val="00FE0E4A"/>
    <w:rsid w:val="00FE14F9"/>
    <w:rsid w:val="00FE17BA"/>
    <w:rsid w:val="00FE2B25"/>
    <w:rsid w:val="00FE2E14"/>
    <w:rsid w:val="00FE35CF"/>
    <w:rsid w:val="00FE4A11"/>
    <w:rsid w:val="00FE521B"/>
    <w:rsid w:val="00FE66A4"/>
    <w:rsid w:val="00FE6731"/>
    <w:rsid w:val="00FE6CF7"/>
    <w:rsid w:val="00FE7648"/>
    <w:rsid w:val="00FF008B"/>
    <w:rsid w:val="00FF0145"/>
    <w:rsid w:val="00FF027B"/>
    <w:rsid w:val="00FF0338"/>
    <w:rsid w:val="00FF0660"/>
    <w:rsid w:val="00FF0802"/>
    <w:rsid w:val="00FF0927"/>
    <w:rsid w:val="00FF1291"/>
    <w:rsid w:val="00FF1B4D"/>
    <w:rsid w:val="00FF2187"/>
    <w:rsid w:val="00FF21C8"/>
    <w:rsid w:val="00FF2E3E"/>
    <w:rsid w:val="00FF2F07"/>
    <w:rsid w:val="00FF2F9B"/>
    <w:rsid w:val="00FF34B8"/>
    <w:rsid w:val="00FF3D60"/>
    <w:rsid w:val="00FF4191"/>
    <w:rsid w:val="00FF4FFB"/>
    <w:rsid w:val="00FF5344"/>
    <w:rsid w:val="00FF5A11"/>
    <w:rsid w:val="00FF62FE"/>
    <w:rsid w:val="00FF636C"/>
    <w:rsid w:val="00FF65D7"/>
    <w:rsid w:val="00FF67A6"/>
    <w:rsid w:val="00FF6D95"/>
    <w:rsid w:val="00FF7240"/>
    <w:rsid w:val="00FF7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AF3ED"/>
  <w15:chartTrackingRefBased/>
  <w15:docId w15:val="{C44B2330-D3E0-493D-8003-0B5D5B8C0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3CFA"/>
    <w:rPr>
      <w:rFonts w:ascii="Times New Roman" w:hAnsi="Times New Roman"/>
      <w:sz w:val="24"/>
    </w:rPr>
  </w:style>
  <w:style w:type="paragraph" w:styleId="Heading1">
    <w:name w:val="heading 1"/>
    <w:basedOn w:val="Normal"/>
    <w:next w:val="Normal"/>
    <w:link w:val="Heading1Char"/>
    <w:uiPriority w:val="9"/>
    <w:qFormat/>
    <w:rsid w:val="00092F15"/>
    <w:pPr>
      <w:spacing w:after="0" w:line="360" w:lineRule="auto"/>
      <w:jc w:val="center"/>
      <w:outlineLvl w:val="0"/>
    </w:pPr>
    <w:rPr>
      <w:rFonts w:cs="Times New Roman"/>
      <w:b/>
      <w:bCs/>
      <w:sz w:val="28"/>
      <w:szCs w:val="28"/>
    </w:rPr>
  </w:style>
  <w:style w:type="paragraph" w:styleId="Heading2">
    <w:name w:val="heading 2"/>
    <w:basedOn w:val="Normal"/>
    <w:next w:val="Normal"/>
    <w:link w:val="Heading2Char"/>
    <w:uiPriority w:val="9"/>
    <w:unhideWhenUsed/>
    <w:qFormat/>
    <w:rsid w:val="00C8660A"/>
    <w:pPr>
      <w:tabs>
        <w:tab w:val="left" w:pos="720"/>
        <w:tab w:val="left" w:pos="1380"/>
      </w:tabs>
      <w:spacing w:after="0" w:line="480" w:lineRule="auto"/>
      <w:jc w:val="center"/>
      <w:outlineLvl w:val="1"/>
    </w:pPr>
    <w:rPr>
      <w:rFonts w:cs="Times New Roman"/>
      <w:b/>
      <w:bCs/>
      <w:szCs w:val="24"/>
    </w:rPr>
  </w:style>
  <w:style w:type="paragraph" w:styleId="Heading3">
    <w:name w:val="heading 3"/>
    <w:basedOn w:val="Normal"/>
    <w:next w:val="Normal"/>
    <w:link w:val="Heading3Char"/>
    <w:uiPriority w:val="9"/>
    <w:unhideWhenUsed/>
    <w:qFormat/>
    <w:rsid w:val="00C8660A"/>
    <w:pPr>
      <w:tabs>
        <w:tab w:val="left" w:pos="720"/>
        <w:tab w:val="left" w:pos="1380"/>
      </w:tabs>
      <w:spacing w:after="0" w:line="480" w:lineRule="auto"/>
      <w:jc w:val="center"/>
      <w:outlineLvl w:val="2"/>
    </w:pPr>
    <w:rPr>
      <w:rFonts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3739"/>
    <w:pPr>
      <w:ind w:left="720"/>
      <w:contextualSpacing/>
    </w:pPr>
  </w:style>
  <w:style w:type="character" w:styleId="PlaceholderText">
    <w:name w:val="Placeholder Text"/>
    <w:basedOn w:val="DefaultParagraphFont"/>
    <w:uiPriority w:val="99"/>
    <w:semiHidden/>
    <w:rsid w:val="004E6709"/>
    <w:rPr>
      <w:color w:val="808080"/>
    </w:rPr>
  </w:style>
  <w:style w:type="character" w:styleId="LineNumber">
    <w:name w:val="line number"/>
    <w:basedOn w:val="DefaultParagraphFont"/>
    <w:uiPriority w:val="99"/>
    <w:semiHidden/>
    <w:unhideWhenUsed/>
    <w:rsid w:val="004574B1"/>
  </w:style>
  <w:style w:type="character" w:styleId="Hyperlink">
    <w:name w:val="Hyperlink"/>
    <w:basedOn w:val="DefaultParagraphFont"/>
    <w:uiPriority w:val="99"/>
    <w:unhideWhenUsed/>
    <w:rsid w:val="008446B8"/>
    <w:rPr>
      <w:color w:val="0563C1" w:themeColor="hyperlink"/>
      <w:u w:val="single"/>
    </w:rPr>
  </w:style>
  <w:style w:type="character" w:styleId="UnresolvedMention">
    <w:name w:val="Unresolved Mention"/>
    <w:basedOn w:val="DefaultParagraphFont"/>
    <w:uiPriority w:val="99"/>
    <w:semiHidden/>
    <w:unhideWhenUsed/>
    <w:rsid w:val="008446B8"/>
    <w:rPr>
      <w:color w:val="605E5C"/>
      <w:shd w:val="clear" w:color="auto" w:fill="E1DFDD"/>
    </w:rPr>
  </w:style>
  <w:style w:type="table" w:styleId="TableGrid">
    <w:name w:val="Table Grid"/>
    <w:basedOn w:val="TableNormal"/>
    <w:uiPriority w:val="39"/>
    <w:rsid w:val="002454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7D0A"/>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485D34"/>
    <w:rPr>
      <w:sz w:val="16"/>
      <w:szCs w:val="16"/>
    </w:rPr>
  </w:style>
  <w:style w:type="paragraph" w:styleId="CommentText">
    <w:name w:val="annotation text"/>
    <w:basedOn w:val="Normal"/>
    <w:link w:val="CommentTextChar"/>
    <w:uiPriority w:val="99"/>
    <w:unhideWhenUsed/>
    <w:rsid w:val="00485D34"/>
    <w:pPr>
      <w:spacing w:line="240" w:lineRule="auto"/>
    </w:pPr>
    <w:rPr>
      <w:sz w:val="20"/>
      <w:szCs w:val="20"/>
    </w:rPr>
  </w:style>
  <w:style w:type="character" w:customStyle="1" w:styleId="CommentTextChar">
    <w:name w:val="Comment Text Char"/>
    <w:basedOn w:val="DefaultParagraphFont"/>
    <w:link w:val="CommentText"/>
    <w:uiPriority w:val="99"/>
    <w:rsid w:val="00485D3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85D34"/>
    <w:rPr>
      <w:b/>
      <w:bCs/>
    </w:rPr>
  </w:style>
  <w:style w:type="character" w:customStyle="1" w:styleId="CommentSubjectChar">
    <w:name w:val="Comment Subject Char"/>
    <w:basedOn w:val="CommentTextChar"/>
    <w:link w:val="CommentSubject"/>
    <w:uiPriority w:val="99"/>
    <w:semiHidden/>
    <w:rsid w:val="00485D34"/>
    <w:rPr>
      <w:rFonts w:ascii="Times New Roman" w:hAnsi="Times New Roman"/>
      <w:b/>
      <w:bCs/>
      <w:sz w:val="20"/>
      <w:szCs w:val="20"/>
    </w:rPr>
  </w:style>
  <w:style w:type="paragraph" w:styleId="Bibliography">
    <w:name w:val="Bibliography"/>
    <w:basedOn w:val="Normal"/>
    <w:next w:val="Normal"/>
    <w:uiPriority w:val="37"/>
    <w:unhideWhenUsed/>
    <w:rsid w:val="00745794"/>
    <w:pPr>
      <w:tabs>
        <w:tab w:val="left" w:pos="384"/>
      </w:tabs>
      <w:spacing w:after="0" w:line="240" w:lineRule="auto"/>
      <w:ind w:left="384" w:hanging="384"/>
    </w:pPr>
  </w:style>
  <w:style w:type="paragraph" w:styleId="Header">
    <w:name w:val="header"/>
    <w:basedOn w:val="Normal"/>
    <w:link w:val="HeaderChar"/>
    <w:uiPriority w:val="99"/>
    <w:unhideWhenUsed/>
    <w:rsid w:val="00310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168"/>
    <w:rPr>
      <w:rFonts w:ascii="Times New Roman" w:hAnsi="Times New Roman"/>
      <w:sz w:val="24"/>
    </w:rPr>
  </w:style>
  <w:style w:type="paragraph" w:styleId="Footer">
    <w:name w:val="footer"/>
    <w:basedOn w:val="Normal"/>
    <w:link w:val="FooterChar"/>
    <w:uiPriority w:val="99"/>
    <w:unhideWhenUsed/>
    <w:rsid w:val="00310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168"/>
    <w:rPr>
      <w:rFonts w:ascii="Times New Roman" w:hAnsi="Times New Roman"/>
      <w:sz w:val="24"/>
    </w:rPr>
  </w:style>
  <w:style w:type="paragraph" w:styleId="NormalWeb">
    <w:name w:val="Normal (Web)"/>
    <w:basedOn w:val="Normal"/>
    <w:unhideWhenUsed/>
    <w:rsid w:val="007F6A9C"/>
    <w:pPr>
      <w:spacing w:before="100" w:beforeAutospacing="1" w:after="100" w:afterAutospacing="1" w:line="240" w:lineRule="auto"/>
    </w:pPr>
    <w:rPr>
      <w:rFonts w:eastAsiaTheme="minorEastAsia" w:cs="Times New Roman"/>
      <w:szCs w:val="24"/>
    </w:rPr>
  </w:style>
  <w:style w:type="paragraph" w:styleId="TOC1">
    <w:name w:val="toc 1"/>
    <w:basedOn w:val="Normal"/>
    <w:next w:val="Normal"/>
    <w:autoRedefine/>
    <w:uiPriority w:val="39"/>
    <w:unhideWhenUsed/>
    <w:rsid w:val="00FE076C"/>
    <w:pPr>
      <w:spacing w:after="100"/>
    </w:pPr>
  </w:style>
  <w:style w:type="character" w:customStyle="1" w:styleId="Heading1Char">
    <w:name w:val="Heading 1 Char"/>
    <w:basedOn w:val="DefaultParagraphFont"/>
    <w:link w:val="Heading1"/>
    <w:uiPriority w:val="9"/>
    <w:rsid w:val="00092F15"/>
    <w:rPr>
      <w:rFonts w:ascii="Times New Roman" w:hAnsi="Times New Roman" w:cs="Times New Roman"/>
      <w:b/>
      <w:bCs/>
      <w:sz w:val="28"/>
      <w:szCs w:val="28"/>
    </w:rPr>
  </w:style>
  <w:style w:type="paragraph" w:styleId="TOCHeading">
    <w:name w:val="TOC Heading"/>
    <w:basedOn w:val="Heading1"/>
    <w:next w:val="Normal"/>
    <w:uiPriority w:val="39"/>
    <w:unhideWhenUsed/>
    <w:qFormat/>
    <w:rsid w:val="00EC0AC1"/>
    <w:pPr>
      <w:outlineLvl w:val="9"/>
    </w:pPr>
  </w:style>
  <w:style w:type="paragraph" w:styleId="TOC2">
    <w:name w:val="toc 2"/>
    <w:basedOn w:val="Normal"/>
    <w:next w:val="Normal"/>
    <w:autoRedefine/>
    <w:uiPriority w:val="39"/>
    <w:unhideWhenUsed/>
    <w:rsid w:val="0016623A"/>
    <w:pPr>
      <w:spacing w:after="100"/>
      <w:ind w:left="220"/>
    </w:pPr>
    <w:rPr>
      <w:rFonts w:eastAsiaTheme="minorEastAsia" w:cs="Times New Roman"/>
    </w:rPr>
  </w:style>
  <w:style w:type="paragraph" w:styleId="TOC3">
    <w:name w:val="toc 3"/>
    <w:basedOn w:val="Normal"/>
    <w:next w:val="Normal"/>
    <w:autoRedefine/>
    <w:uiPriority w:val="39"/>
    <w:unhideWhenUsed/>
    <w:rsid w:val="00FE076C"/>
    <w:pPr>
      <w:spacing w:after="100"/>
      <w:ind w:left="440"/>
    </w:pPr>
    <w:rPr>
      <w:rFonts w:eastAsiaTheme="minorEastAsia" w:cs="Times New Roman"/>
      <w:i/>
    </w:rPr>
  </w:style>
  <w:style w:type="character" w:customStyle="1" w:styleId="Heading2Char">
    <w:name w:val="Heading 2 Char"/>
    <w:basedOn w:val="DefaultParagraphFont"/>
    <w:link w:val="Heading2"/>
    <w:uiPriority w:val="9"/>
    <w:rsid w:val="00C8660A"/>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C8660A"/>
    <w:rPr>
      <w:rFonts w:ascii="Times New Roman" w:hAnsi="Times New Roman" w:cs="Times New Roman"/>
      <w:i/>
      <w:iCs/>
      <w:sz w:val="24"/>
      <w:szCs w:val="24"/>
    </w:rPr>
  </w:style>
  <w:style w:type="paragraph" w:styleId="TableofFigures">
    <w:name w:val="table of figures"/>
    <w:basedOn w:val="Normal"/>
    <w:next w:val="Normal"/>
    <w:uiPriority w:val="99"/>
    <w:unhideWhenUsed/>
    <w:rsid w:val="00C90176"/>
    <w:pPr>
      <w:spacing w:after="0"/>
    </w:pPr>
  </w:style>
  <w:style w:type="paragraph" w:styleId="Caption">
    <w:name w:val="caption"/>
    <w:basedOn w:val="Normal"/>
    <w:next w:val="Normal"/>
    <w:uiPriority w:val="35"/>
    <w:unhideWhenUsed/>
    <w:qFormat/>
    <w:rsid w:val="00AE4FF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5083">
      <w:bodyDiv w:val="1"/>
      <w:marLeft w:val="0"/>
      <w:marRight w:val="0"/>
      <w:marTop w:val="0"/>
      <w:marBottom w:val="0"/>
      <w:divBdr>
        <w:top w:val="none" w:sz="0" w:space="0" w:color="auto"/>
        <w:left w:val="none" w:sz="0" w:space="0" w:color="auto"/>
        <w:bottom w:val="none" w:sz="0" w:space="0" w:color="auto"/>
        <w:right w:val="none" w:sz="0" w:space="0" w:color="auto"/>
      </w:divBdr>
    </w:div>
    <w:div w:id="605428756">
      <w:bodyDiv w:val="1"/>
      <w:marLeft w:val="0"/>
      <w:marRight w:val="0"/>
      <w:marTop w:val="0"/>
      <w:marBottom w:val="0"/>
      <w:divBdr>
        <w:top w:val="none" w:sz="0" w:space="0" w:color="auto"/>
        <w:left w:val="none" w:sz="0" w:space="0" w:color="auto"/>
        <w:bottom w:val="none" w:sz="0" w:space="0" w:color="auto"/>
        <w:right w:val="none" w:sz="0" w:space="0" w:color="auto"/>
      </w:divBdr>
    </w:div>
    <w:div w:id="847526963">
      <w:bodyDiv w:val="1"/>
      <w:marLeft w:val="0"/>
      <w:marRight w:val="0"/>
      <w:marTop w:val="0"/>
      <w:marBottom w:val="0"/>
      <w:divBdr>
        <w:top w:val="none" w:sz="0" w:space="0" w:color="auto"/>
        <w:left w:val="none" w:sz="0" w:space="0" w:color="auto"/>
        <w:bottom w:val="none" w:sz="0" w:space="0" w:color="auto"/>
        <w:right w:val="none" w:sz="0" w:space="0" w:color="auto"/>
      </w:divBdr>
    </w:div>
    <w:div w:id="993870647">
      <w:bodyDiv w:val="1"/>
      <w:marLeft w:val="0"/>
      <w:marRight w:val="0"/>
      <w:marTop w:val="0"/>
      <w:marBottom w:val="0"/>
      <w:divBdr>
        <w:top w:val="none" w:sz="0" w:space="0" w:color="auto"/>
        <w:left w:val="none" w:sz="0" w:space="0" w:color="auto"/>
        <w:bottom w:val="none" w:sz="0" w:space="0" w:color="auto"/>
        <w:right w:val="none" w:sz="0" w:space="0" w:color="auto"/>
      </w:divBdr>
    </w:div>
    <w:div w:id="1196579818">
      <w:bodyDiv w:val="1"/>
      <w:marLeft w:val="0"/>
      <w:marRight w:val="0"/>
      <w:marTop w:val="0"/>
      <w:marBottom w:val="0"/>
      <w:divBdr>
        <w:top w:val="none" w:sz="0" w:space="0" w:color="auto"/>
        <w:left w:val="none" w:sz="0" w:space="0" w:color="auto"/>
        <w:bottom w:val="none" w:sz="0" w:space="0" w:color="auto"/>
        <w:right w:val="none" w:sz="0" w:space="0" w:color="auto"/>
      </w:divBdr>
    </w:div>
    <w:div w:id="1306162584">
      <w:bodyDiv w:val="1"/>
      <w:marLeft w:val="0"/>
      <w:marRight w:val="0"/>
      <w:marTop w:val="0"/>
      <w:marBottom w:val="0"/>
      <w:divBdr>
        <w:top w:val="none" w:sz="0" w:space="0" w:color="auto"/>
        <w:left w:val="none" w:sz="0" w:space="0" w:color="auto"/>
        <w:bottom w:val="none" w:sz="0" w:space="0" w:color="auto"/>
        <w:right w:val="none" w:sz="0" w:space="0" w:color="auto"/>
      </w:divBdr>
    </w:div>
    <w:div w:id="1452168003">
      <w:bodyDiv w:val="1"/>
      <w:marLeft w:val="0"/>
      <w:marRight w:val="0"/>
      <w:marTop w:val="0"/>
      <w:marBottom w:val="0"/>
      <w:divBdr>
        <w:top w:val="none" w:sz="0" w:space="0" w:color="auto"/>
        <w:left w:val="none" w:sz="0" w:space="0" w:color="auto"/>
        <w:bottom w:val="none" w:sz="0" w:space="0" w:color="auto"/>
        <w:right w:val="none" w:sz="0" w:space="0" w:color="auto"/>
      </w:divBdr>
    </w:div>
    <w:div w:id="1517573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emf"/><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F4596E-2C49-46F6-BB1D-63504C91A05E}">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8337E-C361-4043-A8C1-7412BF2BB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79</Pages>
  <Words>75448</Words>
  <Characters>430060</Characters>
  <Application>Microsoft Office Word</Application>
  <DocSecurity>0</DocSecurity>
  <Lines>3583</Lines>
  <Paragraphs>1008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B</dc:creator>
  <cp:keywords/>
  <dc:description/>
  <cp:lastModifiedBy>Jackson B</cp:lastModifiedBy>
  <cp:revision>73</cp:revision>
  <cp:lastPrinted>2023-04-07T01:22:00Z</cp:lastPrinted>
  <dcterms:created xsi:type="dcterms:W3CDTF">2023-04-07T16:21:00Z</dcterms:created>
  <dcterms:modified xsi:type="dcterms:W3CDTF">2023-05-05T16:49:00Z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id="Htn4aUol"/&gt;&lt;style id="http://www.zotero.org/styles/american-chemical-society" hasBibliography="1" bibliographyStyleHasBeenSet="1"/&gt;&lt;prefs&gt;&lt;pref name="fieldType" value="Field"/&gt;&lt;pref name="dontAsk</vt:lpwstr>
  </property>
  <property fmtid="{D5CDD505-2E9C-101B-9397-08002B2CF9AE}" pid="3" name="GrammarlyDocumentId">
    <vt:lpwstr>9892db8dd53ce6daa4a76458b80dea6ede2429a3e4fa771ad056ec2431cd4927</vt:lpwstr>
  </property>
  <property fmtid="{D5CDD505-2E9C-101B-9397-08002B2CF9AE}" pid="4" name="ZOTERO_PREF_2">
    <vt:lpwstr>DelayCitationUpdates" value="true"/&gt;&lt;pref name="delayCitationUpdates" value="true"/&gt;&lt;/prefs&gt;&lt;/data&gt;</vt:lpwstr>
  </property>
</Properties>
</file>