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6E7BD" w14:textId="0C9EEFCC" w:rsidR="009B5A4D" w:rsidRPr="00DB61D1" w:rsidRDefault="009B5A4D" w:rsidP="008C2226">
      <w:pPr>
        <w:pStyle w:val="HeadingThesis"/>
        <w:jc w:val="center"/>
        <w:rPr>
          <w:b w:val="0"/>
          <w:bCs w:val="0"/>
          <w:color w:val="auto"/>
        </w:rPr>
      </w:pPr>
      <w:bookmarkStart w:id="0" w:name="Sample_Title_Page_(Master’s_Thesis)"/>
      <w:bookmarkStart w:id="1" w:name="_bookmark0"/>
      <w:bookmarkEnd w:id="0"/>
      <w:bookmarkEnd w:id="1"/>
      <w:r w:rsidRPr="008C2226">
        <w:rPr>
          <w:b w:val="0"/>
          <w:bCs w:val="0"/>
          <w:color w:val="auto"/>
        </w:rPr>
        <w:t>UNIVERSITY OF OKLAHOMA</w:t>
      </w:r>
    </w:p>
    <w:p w14:paraId="527C005F" w14:textId="295CEAB6"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GRADUATE COLLEGE</w:t>
      </w:r>
    </w:p>
    <w:p w14:paraId="48497B10" w14:textId="460300A2"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color w:val="1C1C1C"/>
          <w:sz w:val="24"/>
          <w:szCs w:val="24"/>
        </w:rPr>
      </w:pPr>
    </w:p>
    <w:p w14:paraId="1DDE8D9A" w14:textId="70433A6F" w:rsidR="009B5A4D" w:rsidRPr="00DB61D1" w:rsidRDefault="009B5A4D" w:rsidP="00DB61D1">
      <w:pPr>
        <w:kinsoku w:val="0"/>
        <w:overflowPunct w:val="0"/>
        <w:autoSpaceDE w:val="0"/>
        <w:autoSpaceDN w:val="0"/>
        <w:adjustRightInd w:val="0"/>
        <w:spacing w:after="0" w:line="480" w:lineRule="auto"/>
        <w:rPr>
          <w:rFonts w:asciiTheme="majorBidi" w:hAnsiTheme="majorBidi" w:cstheme="majorBidi"/>
          <w:color w:val="1C1C1C"/>
          <w:sz w:val="24"/>
          <w:szCs w:val="24"/>
        </w:rPr>
      </w:pPr>
    </w:p>
    <w:p w14:paraId="762E66D3" w14:textId="0FBEEEF9"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color w:val="1C1C1C"/>
          <w:sz w:val="24"/>
          <w:szCs w:val="24"/>
        </w:rPr>
      </w:pPr>
    </w:p>
    <w:p w14:paraId="6620C38C" w14:textId="56A552DC"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color w:val="1C1C1C"/>
          <w:sz w:val="24"/>
          <w:szCs w:val="24"/>
        </w:rPr>
      </w:pPr>
    </w:p>
    <w:p w14:paraId="00CA2BE4" w14:textId="7F03986D" w:rsidR="009B5A4D" w:rsidRPr="00DB61D1" w:rsidRDefault="003541C6" w:rsidP="00DB61D1">
      <w:pPr>
        <w:kinsoku w:val="0"/>
        <w:overflowPunct w:val="0"/>
        <w:autoSpaceDE w:val="0"/>
        <w:autoSpaceDN w:val="0"/>
        <w:adjustRightInd w:val="0"/>
        <w:spacing w:after="0" w:line="480" w:lineRule="auto"/>
        <w:ind w:left="40"/>
        <w:jc w:val="center"/>
        <w:rPr>
          <w:rFonts w:asciiTheme="majorBidi" w:hAnsiTheme="majorBidi" w:cstheme="majorBidi"/>
          <w:sz w:val="24"/>
          <w:szCs w:val="24"/>
        </w:rPr>
      </w:pPr>
      <w:r>
        <w:rPr>
          <w:rFonts w:asciiTheme="majorBidi" w:hAnsiTheme="majorBidi" w:cstheme="majorBidi"/>
          <w:sz w:val="24"/>
          <w:szCs w:val="24"/>
        </w:rPr>
        <w:t>CARICATURES OF CARTOGRAPHY</w:t>
      </w:r>
      <w:r w:rsidR="00BC6A32">
        <w:rPr>
          <w:rFonts w:asciiTheme="majorBidi" w:hAnsiTheme="majorBidi" w:cstheme="majorBidi"/>
          <w:sz w:val="24"/>
          <w:szCs w:val="24"/>
        </w:rPr>
        <w:t>: GEOGRAPHIC IMAGINARIES IN THE POLITICAL CARTOONS OF EMAD HAJJAJ</w:t>
      </w:r>
    </w:p>
    <w:p w14:paraId="6065C9FE" w14:textId="3C030957"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sz w:val="24"/>
          <w:szCs w:val="24"/>
        </w:rPr>
      </w:pPr>
    </w:p>
    <w:p w14:paraId="5B8A0FF1" w14:textId="5A927960"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sz w:val="24"/>
          <w:szCs w:val="24"/>
        </w:rPr>
      </w:pPr>
    </w:p>
    <w:p w14:paraId="40473623" w14:textId="06F4A387"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sz w:val="24"/>
          <w:szCs w:val="24"/>
        </w:rPr>
      </w:pPr>
    </w:p>
    <w:p w14:paraId="3F4D461F" w14:textId="18613DB7" w:rsidR="009B5A4D" w:rsidRPr="00DB61D1" w:rsidRDefault="009B5A4D" w:rsidP="00DB61D1">
      <w:pPr>
        <w:kinsoku w:val="0"/>
        <w:overflowPunct w:val="0"/>
        <w:autoSpaceDE w:val="0"/>
        <w:autoSpaceDN w:val="0"/>
        <w:adjustRightInd w:val="0"/>
        <w:spacing w:after="0" w:line="480" w:lineRule="auto"/>
        <w:ind w:left="40"/>
        <w:jc w:val="center"/>
        <w:rPr>
          <w:rFonts w:asciiTheme="majorBidi" w:hAnsiTheme="majorBidi" w:cstheme="majorBidi"/>
          <w:sz w:val="24"/>
          <w:szCs w:val="24"/>
        </w:rPr>
      </w:pPr>
    </w:p>
    <w:p w14:paraId="424030E2" w14:textId="38B0876D"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A THESIS</w:t>
      </w:r>
    </w:p>
    <w:p w14:paraId="2242F910" w14:textId="69C8F2F0"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SUBMITTED TO THE GRADUATE FACULTY</w:t>
      </w:r>
    </w:p>
    <w:p w14:paraId="7E598F1C" w14:textId="77777777"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in partial fulfillment of the requirements for the</w:t>
      </w:r>
    </w:p>
    <w:p w14:paraId="006E73DA" w14:textId="4BDE49DC"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Degree of</w:t>
      </w:r>
    </w:p>
    <w:p w14:paraId="285F2526" w14:textId="35B6F33D" w:rsidR="009B5A4D" w:rsidRPr="00DB61D1" w:rsidRDefault="00E04044"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M</w:t>
      </w:r>
      <w:r w:rsidR="00347A62">
        <w:rPr>
          <w:rFonts w:asciiTheme="majorBidi" w:hAnsiTheme="majorBidi" w:cstheme="majorBidi"/>
          <w:color w:val="1C1C1C"/>
          <w:sz w:val="24"/>
          <w:szCs w:val="24"/>
        </w:rPr>
        <w:t>ASTER OF ARTS</w:t>
      </w:r>
    </w:p>
    <w:p w14:paraId="438A925B" w14:textId="77777777"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p>
    <w:p w14:paraId="0D62A249" w14:textId="77777777"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p>
    <w:p w14:paraId="02A2D216" w14:textId="46E9AB6F"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By</w:t>
      </w:r>
    </w:p>
    <w:p w14:paraId="3AC04330" w14:textId="7CC9045E"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CAYTON MOORE</w:t>
      </w:r>
    </w:p>
    <w:p w14:paraId="7CDE62A6" w14:textId="77777777"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Norman, Oklahoma</w:t>
      </w:r>
    </w:p>
    <w:p w14:paraId="7A7B6ED1" w14:textId="3D1DECF6" w:rsidR="009B5A4D" w:rsidRPr="00DB61D1" w:rsidRDefault="009B5A4D" w:rsidP="00DB61D1">
      <w:pPr>
        <w:kinsoku w:val="0"/>
        <w:overflowPunct w:val="0"/>
        <w:autoSpaceDE w:val="0"/>
        <w:autoSpaceDN w:val="0"/>
        <w:adjustRightInd w:val="0"/>
        <w:spacing w:after="0" w:line="480" w:lineRule="auto"/>
        <w:ind w:left="1966" w:right="1966"/>
        <w:jc w:val="center"/>
        <w:rPr>
          <w:rFonts w:asciiTheme="majorBidi" w:hAnsiTheme="majorBidi" w:cstheme="majorBidi"/>
          <w:color w:val="1C1C1C"/>
          <w:sz w:val="24"/>
          <w:szCs w:val="24"/>
        </w:rPr>
      </w:pPr>
      <w:r w:rsidRPr="00DB61D1">
        <w:rPr>
          <w:rFonts w:asciiTheme="majorBidi" w:hAnsiTheme="majorBidi" w:cstheme="majorBidi"/>
          <w:color w:val="1C1C1C"/>
          <w:sz w:val="24"/>
          <w:szCs w:val="24"/>
        </w:rPr>
        <w:t>202</w:t>
      </w:r>
      <w:r w:rsidR="00347A62">
        <w:rPr>
          <w:rFonts w:asciiTheme="majorBidi" w:hAnsiTheme="majorBidi" w:cstheme="majorBidi"/>
          <w:color w:val="1C1C1C"/>
          <w:sz w:val="24"/>
          <w:szCs w:val="24"/>
        </w:rPr>
        <w:t>1</w:t>
      </w:r>
    </w:p>
    <w:p w14:paraId="1D7FF372" w14:textId="32DBFD9E" w:rsidR="009B5A4D" w:rsidRPr="00DB61D1" w:rsidRDefault="009B5A4D" w:rsidP="00DB61D1">
      <w:pPr>
        <w:spacing w:line="480" w:lineRule="auto"/>
        <w:rPr>
          <w:rFonts w:asciiTheme="majorBidi" w:eastAsiaTheme="majorEastAsia" w:hAnsiTheme="majorBidi" w:cstheme="majorBidi"/>
          <w:b/>
          <w:bCs/>
          <w:sz w:val="24"/>
          <w:szCs w:val="24"/>
        </w:rPr>
      </w:pPr>
    </w:p>
    <w:p w14:paraId="2BCD4645" w14:textId="77777777" w:rsidR="009B5A4D" w:rsidRPr="00DB61D1" w:rsidRDefault="009B5A4D" w:rsidP="00DB61D1">
      <w:pPr>
        <w:pStyle w:val="Default"/>
        <w:spacing w:line="480" w:lineRule="auto"/>
        <w:jc w:val="center"/>
        <w:rPr>
          <w:rFonts w:asciiTheme="majorBidi" w:hAnsiTheme="majorBidi" w:cstheme="majorBidi"/>
        </w:rPr>
      </w:pPr>
    </w:p>
    <w:p w14:paraId="3C898EA2" w14:textId="77777777" w:rsidR="009B5A4D" w:rsidRPr="00DB61D1" w:rsidRDefault="009B5A4D" w:rsidP="00DB61D1">
      <w:pPr>
        <w:pStyle w:val="Default"/>
        <w:spacing w:line="480" w:lineRule="auto"/>
        <w:jc w:val="center"/>
        <w:rPr>
          <w:rFonts w:asciiTheme="majorBidi" w:hAnsiTheme="majorBidi" w:cstheme="majorBidi"/>
        </w:rPr>
      </w:pPr>
    </w:p>
    <w:p w14:paraId="1970D40B" w14:textId="126076D6" w:rsidR="008D1636" w:rsidRDefault="008D1636" w:rsidP="008C2226">
      <w:pPr>
        <w:pStyle w:val="HeadingThesis"/>
        <w:jc w:val="center"/>
      </w:pPr>
      <w:r w:rsidRPr="008C2226">
        <w:rPr>
          <w:b w:val="0"/>
          <w:bCs w:val="0"/>
          <w:color w:val="auto"/>
        </w:rPr>
        <w:t>CARICATURES OF CARTOGRAPHY: GEOGRAPHIC IMAGINARIES IN THE POLITICAL CARTOONS OF EMAD HAJJAJ</w:t>
      </w:r>
    </w:p>
    <w:p w14:paraId="05BF18F0" w14:textId="77777777" w:rsidR="008D1636" w:rsidRPr="00DB61D1" w:rsidRDefault="008D1636" w:rsidP="00DB61D1">
      <w:pPr>
        <w:pStyle w:val="Default"/>
        <w:spacing w:line="480" w:lineRule="auto"/>
        <w:jc w:val="center"/>
        <w:rPr>
          <w:rFonts w:asciiTheme="majorBidi" w:hAnsiTheme="majorBidi" w:cstheme="majorBidi"/>
        </w:rPr>
      </w:pPr>
    </w:p>
    <w:p w14:paraId="6875DF81" w14:textId="77777777" w:rsidR="009B5A4D" w:rsidRPr="00DB61D1" w:rsidRDefault="009B5A4D" w:rsidP="00DB61D1">
      <w:pPr>
        <w:pStyle w:val="Default"/>
        <w:spacing w:line="480" w:lineRule="auto"/>
        <w:jc w:val="center"/>
        <w:rPr>
          <w:rFonts w:asciiTheme="majorBidi" w:hAnsiTheme="majorBidi" w:cstheme="majorBidi"/>
        </w:rPr>
      </w:pPr>
    </w:p>
    <w:p w14:paraId="61E492ED" w14:textId="1AB337F1" w:rsidR="009B5A4D" w:rsidRPr="00DB61D1" w:rsidRDefault="009B5A4D" w:rsidP="00DB61D1">
      <w:pPr>
        <w:pStyle w:val="Default"/>
        <w:spacing w:line="480" w:lineRule="auto"/>
        <w:jc w:val="center"/>
        <w:rPr>
          <w:rFonts w:asciiTheme="majorBidi" w:hAnsiTheme="majorBidi" w:cstheme="majorBidi"/>
        </w:rPr>
      </w:pPr>
      <w:r w:rsidRPr="00DB61D1">
        <w:rPr>
          <w:rFonts w:asciiTheme="majorBidi" w:hAnsiTheme="majorBidi" w:cstheme="majorBidi"/>
        </w:rPr>
        <w:t>A THESIS APPROVED FOR THE</w:t>
      </w:r>
    </w:p>
    <w:p w14:paraId="18E5695D" w14:textId="70F937D8" w:rsidR="009B5A4D" w:rsidRPr="00DB61D1" w:rsidRDefault="00F1312F" w:rsidP="00DB61D1">
      <w:pPr>
        <w:pStyle w:val="Default"/>
        <w:spacing w:line="480" w:lineRule="auto"/>
        <w:jc w:val="center"/>
        <w:rPr>
          <w:rFonts w:asciiTheme="majorBidi" w:hAnsiTheme="majorBidi" w:cstheme="majorBidi"/>
        </w:rPr>
      </w:pPr>
      <w:r w:rsidRPr="00DB61D1">
        <w:rPr>
          <w:rFonts w:asciiTheme="majorBidi" w:hAnsiTheme="majorBidi" w:cstheme="majorBidi"/>
        </w:rPr>
        <w:t>DEPARTMENT OF GEOGRAPHY AND ENVIRONMENTAL SUSTAINABILITY</w:t>
      </w:r>
    </w:p>
    <w:p w14:paraId="24AF32A8" w14:textId="7A421F0A" w:rsidR="009B5A4D" w:rsidRPr="00DB61D1" w:rsidRDefault="009B5A4D" w:rsidP="00DB61D1">
      <w:pPr>
        <w:pStyle w:val="Default"/>
        <w:spacing w:line="480" w:lineRule="auto"/>
        <w:rPr>
          <w:rFonts w:asciiTheme="majorBidi" w:hAnsiTheme="majorBidi" w:cstheme="majorBidi"/>
        </w:rPr>
      </w:pPr>
    </w:p>
    <w:p w14:paraId="06A35F4C" w14:textId="27145F3C" w:rsidR="009B5A4D" w:rsidRPr="00DB61D1" w:rsidRDefault="009B5A4D" w:rsidP="00DB61D1">
      <w:pPr>
        <w:pStyle w:val="Default"/>
        <w:spacing w:line="480" w:lineRule="auto"/>
        <w:rPr>
          <w:rFonts w:asciiTheme="majorBidi" w:hAnsiTheme="majorBidi" w:cstheme="majorBidi"/>
        </w:rPr>
      </w:pPr>
    </w:p>
    <w:p w14:paraId="5396407C" w14:textId="5E5987FF" w:rsidR="009B5A4D" w:rsidRPr="00DB61D1" w:rsidRDefault="009B5A4D" w:rsidP="00DB61D1">
      <w:pPr>
        <w:pStyle w:val="Default"/>
        <w:spacing w:line="480" w:lineRule="auto"/>
        <w:rPr>
          <w:rFonts w:asciiTheme="majorBidi" w:hAnsiTheme="majorBidi" w:cstheme="majorBidi"/>
        </w:rPr>
      </w:pPr>
    </w:p>
    <w:p w14:paraId="70734DAA" w14:textId="77777777" w:rsidR="009B5A4D" w:rsidRPr="00DB61D1" w:rsidRDefault="009B5A4D" w:rsidP="00DB61D1">
      <w:pPr>
        <w:pStyle w:val="Default"/>
        <w:spacing w:line="480" w:lineRule="auto"/>
        <w:rPr>
          <w:rFonts w:asciiTheme="majorBidi" w:hAnsiTheme="majorBidi" w:cstheme="majorBidi"/>
        </w:rPr>
      </w:pPr>
    </w:p>
    <w:p w14:paraId="7C4E5658" w14:textId="63044B92" w:rsidR="009B5A4D" w:rsidRPr="00DB61D1" w:rsidRDefault="009B5A4D" w:rsidP="00DB61D1">
      <w:pPr>
        <w:pStyle w:val="Default"/>
        <w:spacing w:line="480" w:lineRule="auto"/>
        <w:rPr>
          <w:rFonts w:asciiTheme="majorBidi" w:hAnsiTheme="majorBidi" w:cstheme="majorBidi"/>
        </w:rPr>
      </w:pPr>
    </w:p>
    <w:p w14:paraId="36D403C5" w14:textId="77777777" w:rsidR="009B5A4D" w:rsidRPr="00DB61D1" w:rsidRDefault="009B5A4D" w:rsidP="00DB61D1">
      <w:pPr>
        <w:pStyle w:val="Default"/>
        <w:spacing w:line="480" w:lineRule="auto"/>
        <w:rPr>
          <w:rFonts w:asciiTheme="majorBidi" w:hAnsiTheme="majorBidi" w:cstheme="majorBidi"/>
        </w:rPr>
      </w:pPr>
    </w:p>
    <w:p w14:paraId="3407D167" w14:textId="5D50FA68" w:rsidR="009B5A4D" w:rsidRPr="00DB61D1" w:rsidRDefault="009B5A4D" w:rsidP="00DB61D1">
      <w:pPr>
        <w:pStyle w:val="Default"/>
        <w:spacing w:line="480" w:lineRule="auto"/>
        <w:jc w:val="center"/>
        <w:rPr>
          <w:rFonts w:asciiTheme="majorBidi" w:hAnsiTheme="majorBidi" w:cstheme="majorBidi"/>
        </w:rPr>
      </w:pPr>
      <w:r w:rsidRPr="00DB61D1">
        <w:rPr>
          <w:rFonts w:asciiTheme="majorBidi" w:hAnsiTheme="majorBidi" w:cstheme="majorBidi"/>
        </w:rPr>
        <w:t>BY THE COMMITTEE CONSISTING OF</w:t>
      </w:r>
    </w:p>
    <w:p w14:paraId="221C40CC" w14:textId="77777777" w:rsidR="009B5A4D" w:rsidRPr="00DB61D1" w:rsidRDefault="009B5A4D" w:rsidP="00DB61D1">
      <w:pPr>
        <w:pStyle w:val="Default"/>
        <w:spacing w:line="480" w:lineRule="auto"/>
        <w:jc w:val="right"/>
        <w:rPr>
          <w:rFonts w:asciiTheme="majorBidi" w:hAnsiTheme="majorBidi" w:cstheme="majorBidi"/>
        </w:rPr>
      </w:pPr>
    </w:p>
    <w:p w14:paraId="7A814BCB" w14:textId="77777777" w:rsidR="009B5A4D" w:rsidRPr="00DB61D1" w:rsidRDefault="009B5A4D" w:rsidP="00DB61D1">
      <w:pPr>
        <w:pStyle w:val="Default"/>
        <w:spacing w:line="480" w:lineRule="auto"/>
        <w:rPr>
          <w:rFonts w:asciiTheme="majorBidi" w:hAnsiTheme="majorBidi" w:cstheme="majorBidi"/>
        </w:rPr>
      </w:pPr>
    </w:p>
    <w:p w14:paraId="2AF9343C" w14:textId="5665BC1E" w:rsidR="009B5A4D" w:rsidRPr="00DB61D1" w:rsidRDefault="009B5A4D" w:rsidP="00DB61D1">
      <w:pPr>
        <w:pStyle w:val="Default"/>
        <w:spacing w:line="480" w:lineRule="auto"/>
        <w:jc w:val="right"/>
        <w:rPr>
          <w:rFonts w:asciiTheme="majorBidi" w:hAnsiTheme="majorBidi" w:cstheme="majorBidi"/>
        </w:rPr>
      </w:pPr>
      <w:r w:rsidRPr="00DB61D1">
        <w:rPr>
          <w:rFonts w:asciiTheme="majorBidi" w:hAnsiTheme="majorBidi" w:cstheme="majorBidi"/>
        </w:rPr>
        <w:t>Dr. Darren Purcell, Chair</w:t>
      </w:r>
    </w:p>
    <w:p w14:paraId="3555B724" w14:textId="531F0075" w:rsidR="009B5A4D" w:rsidRPr="00DB61D1" w:rsidRDefault="009B5A4D" w:rsidP="00DB61D1">
      <w:pPr>
        <w:pStyle w:val="Default"/>
        <w:spacing w:line="480" w:lineRule="auto"/>
        <w:jc w:val="right"/>
        <w:rPr>
          <w:rFonts w:asciiTheme="majorBidi" w:hAnsiTheme="majorBidi" w:cstheme="majorBidi"/>
        </w:rPr>
      </w:pPr>
      <w:r w:rsidRPr="00DB61D1">
        <w:rPr>
          <w:rFonts w:asciiTheme="majorBidi" w:hAnsiTheme="majorBidi" w:cstheme="majorBidi"/>
        </w:rPr>
        <w:t>Dr. Laurel Smith</w:t>
      </w:r>
    </w:p>
    <w:p w14:paraId="345FB5A6" w14:textId="6226877D" w:rsidR="009B5A4D" w:rsidRPr="00DB61D1" w:rsidRDefault="009B5A4D" w:rsidP="00DB61D1">
      <w:pPr>
        <w:pStyle w:val="Default"/>
        <w:spacing w:line="480" w:lineRule="auto"/>
        <w:jc w:val="right"/>
        <w:rPr>
          <w:rFonts w:asciiTheme="majorBidi" w:hAnsiTheme="majorBidi" w:cstheme="majorBidi"/>
        </w:rPr>
      </w:pPr>
      <w:r w:rsidRPr="00DB61D1">
        <w:rPr>
          <w:rFonts w:asciiTheme="majorBidi" w:hAnsiTheme="majorBidi" w:cstheme="majorBidi"/>
        </w:rPr>
        <w:t>Dr. Waleed Mahdi</w:t>
      </w:r>
    </w:p>
    <w:p w14:paraId="7B28A03F" w14:textId="403D3915" w:rsidR="009B5A4D" w:rsidRPr="00DB61D1" w:rsidRDefault="009B5A4D" w:rsidP="00DB61D1">
      <w:pPr>
        <w:pStyle w:val="Default"/>
        <w:spacing w:line="480" w:lineRule="auto"/>
        <w:jc w:val="right"/>
        <w:rPr>
          <w:rFonts w:asciiTheme="majorBidi" w:hAnsiTheme="majorBidi" w:cstheme="majorBidi"/>
        </w:rPr>
      </w:pPr>
    </w:p>
    <w:p w14:paraId="07C3A244" w14:textId="77777777" w:rsidR="009B5A4D" w:rsidRPr="00DB61D1" w:rsidRDefault="009B5A4D" w:rsidP="00DB61D1">
      <w:pPr>
        <w:pStyle w:val="Default"/>
        <w:spacing w:line="480" w:lineRule="auto"/>
        <w:jc w:val="right"/>
        <w:rPr>
          <w:rFonts w:asciiTheme="majorBidi" w:hAnsiTheme="majorBidi" w:cstheme="majorBidi"/>
        </w:rPr>
      </w:pPr>
    </w:p>
    <w:p w14:paraId="60B3AACE" w14:textId="12B8E808" w:rsidR="009B5A4D" w:rsidRPr="00DB61D1" w:rsidRDefault="009B5A4D">
      <w:pPr>
        <w:rPr>
          <w:rFonts w:asciiTheme="majorBidi" w:eastAsiaTheme="majorEastAsia" w:hAnsiTheme="majorBidi" w:cstheme="majorBidi"/>
          <w:b/>
          <w:bCs/>
          <w:sz w:val="24"/>
          <w:szCs w:val="24"/>
        </w:rPr>
      </w:pPr>
    </w:p>
    <w:p w14:paraId="0D936421" w14:textId="41546944" w:rsidR="009B5A4D" w:rsidRPr="00DB61D1" w:rsidRDefault="009B5A4D">
      <w:pPr>
        <w:rPr>
          <w:rFonts w:asciiTheme="majorBidi" w:eastAsiaTheme="majorEastAsia" w:hAnsiTheme="majorBidi" w:cstheme="majorBidi"/>
          <w:b/>
          <w:bCs/>
          <w:sz w:val="24"/>
          <w:szCs w:val="24"/>
        </w:rPr>
      </w:pPr>
    </w:p>
    <w:p w14:paraId="5E571F82" w14:textId="5ECB16D3" w:rsidR="009B5A4D" w:rsidRPr="00DB61D1" w:rsidRDefault="009B5A4D">
      <w:pPr>
        <w:rPr>
          <w:rFonts w:asciiTheme="majorBidi" w:eastAsiaTheme="majorEastAsia" w:hAnsiTheme="majorBidi" w:cstheme="majorBidi"/>
          <w:b/>
          <w:bCs/>
          <w:sz w:val="24"/>
          <w:szCs w:val="24"/>
        </w:rPr>
      </w:pPr>
    </w:p>
    <w:p w14:paraId="30378255" w14:textId="4CB12245" w:rsidR="009B5A4D" w:rsidRPr="00DB61D1" w:rsidRDefault="009B5A4D">
      <w:pPr>
        <w:rPr>
          <w:rFonts w:asciiTheme="majorBidi" w:eastAsiaTheme="majorEastAsia" w:hAnsiTheme="majorBidi" w:cstheme="majorBidi"/>
          <w:b/>
          <w:bCs/>
          <w:sz w:val="24"/>
          <w:szCs w:val="24"/>
        </w:rPr>
      </w:pPr>
    </w:p>
    <w:p w14:paraId="427C9D1D" w14:textId="787F9675" w:rsidR="009B5A4D" w:rsidRPr="00DB61D1" w:rsidRDefault="009B5A4D">
      <w:pPr>
        <w:rPr>
          <w:rFonts w:asciiTheme="majorBidi" w:eastAsiaTheme="majorEastAsia" w:hAnsiTheme="majorBidi" w:cstheme="majorBidi"/>
          <w:b/>
          <w:bCs/>
          <w:sz w:val="24"/>
          <w:szCs w:val="24"/>
        </w:rPr>
      </w:pPr>
    </w:p>
    <w:p w14:paraId="51BBF77F" w14:textId="325E5FBF" w:rsidR="009B5A4D" w:rsidRPr="00DB61D1" w:rsidRDefault="009B5A4D">
      <w:pPr>
        <w:rPr>
          <w:rFonts w:asciiTheme="majorBidi" w:eastAsiaTheme="majorEastAsia" w:hAnsiTheme="majorBidi" w:cstheme="majorBidi"/>
          <w:b/>
          <w:bCs/>
          <w:sz w:val="24"/>
          <w:szCs w:val="24"/>
        </w:rPr>
      </w:pPr>
    </w:p>
    <w:p w14:paraId="698C0284" w14:textId="62B6C6B2" w:rsidR="009B5A4D" w:rsidRPr="00DB61D1" w:rsidRDefault="009B5A4D">
      <w:pPr>
        <w:rPr>
          <w:rFonts w:asciiTheme="majorBidi" w:eastAsiaTheme="majorEastAsia" w:hAnsiTheme="majorBidi" w:cstheme="majorBidi"/>
          <w:b/>
          <w:bCs/>
          <w:sz w:val="24"/>
          <w:szCs w:val="24"/>
        </w:rPr>
      </w:pPr>
    </w:p>
    <w:p w14:paraId="18F185D0" w14:textId="0A7D8165" w:rsidR="009B5A4D" w:rsidRPr="00DB61D1" w:rsidRDefault="009B5A4D">
      <w:pPr>
        <w:rPr>
          <w:rFonts w:asciiTheme="majorBidi" w:eastAsiaTheme="majorEastAsia" w:hAnsiTheme="majorBidi" w:cstheme="majorBidi"/>
          <w:b/>
          <w:bCs/>
          <w:sz w:val="24"/>
          <w:szCs w:val="24"/>
        </w:rPr>
      </w:pPr>
    </w:p>
    <w:p w14:paraId="0BD9A948" w14:textId="444AB930" w:rsidR="009B5A4D" w:rsidRPr="00DB61D1" w:rsidRDefault="009B5A4D">
      <w:pPr>
        <w:rPr>
          <w:rFonts w:asciiTheme="majorBidi" w:eastAsiaTheme="majorEastAsia" w:hAnsiTheme="majorBidi" w:cstheme="majorBidi"/>
          <w:b/>
          <w:bCs/>
          <w:sz w:val="24"/>
          <w:szCs w:val="24"/>
        </w:rPr>
      </w:pPr>
    </w:p>
    <w:p w14:paraId="01AF2CF3" w14:textId="741CC958" w:rsidR="009B5A4D" w:rsidRPr="00DB61D1" w:rsidRDefault="009B5A4D">
      <w:pPr>
        <w:rPr>
          <w:rFonts w:asciiTheme="majorBidi" w:eastAsiaTheme="majorEastAsia" w:hAnsiTheme="majorBidi" w:cstheme="majorBidi"/>
          <w:b/>
          <w:bCs/>
          <w:sz w:val="24"/>
          <w:szCs w:val="24"/>
        </w:rPr>
      </w:pPr>
    </w:p>
    <w:p w14:paraId="0F651B66" w14:textId="0F0ADF36" w:rsidR="009B5A4D" w:rsidRPr="00DB61D1" w:rsidRDefault="009B5A4D">
      <w:pPr>
        <w:rPr>
          <w:rFonts w:asciiTheme="majorBidi" w:eastAsiaTheme="majorEastAsia" w:hAnsiTheme="majorBidi" w:cstheme="majorBidi"/>
          <w:b/>
          <w:bCs/>
          <w:sz w:val="24"/>
          <w:szCs w:val="24"/>
        </w:rPr>
      </w:pPr>
    </w:p>
    <w:p w14:paraId="2F21D403" w14:textId="2FA19CA3" w:rsidR="009B5A4D" w:rsidRPr="00DB61D1" w:rsidRDefault="009B5A4D">
      <w:pPr>
        <w:rPr>
          <w:rFonts w:asciiTheme="majorBidi" w:eastAsiaTheme="majorEastAsia" w:hAnsiTheme="majorBidi" w:cstheme="majorBidi"/>
          <w:b/>
          <w:bCs/>
          <w:sz w:val="24"/>
          <w:szCs w:val="24"/>
        </w:rPr>
      </w:pPr>
    </w:p>
    <w:p w14:paraId="6602DE72" w14:textId="0BF8CFFE" w:rsidR="00E04044" w:rsidRPr="00DB61D1" w:rsidRDefault="00E04044">
      <w:pPr>
        <w:rPr>
          <w:rFonts w:asciiTheme="majorBidi" w:eastAsiaTheme="majorEastAsia" w:hAnsiTheme="majorBidi" w:cstheme="majorBidi"/>
          <w:b/>
          <w:bCs/>
          <w:sz w:val="24"/>
          <w:szCs w:val="24"/>
        </w:rPr>
      </w:pPr>
    </w:p>
    <w:p w14:paraId="634FF759" w14:textId="588717F3" w:rsidR="00E04044" w:rsidRPr="00DB61D1" w:rsidRDefault="00E04044">
      <w:pPr>
        <w:rPr>
          <w:rFonts w:asciiTheme="majorBidi" w:eastAsiaTheme="majorEastAsia" w:hAnsiTheme="majorBidi" w:cstheme="majorBidi"/>
          <w:b/>
          <w:bCs/>
          <w:sz w:val="24"/>
          <w:szCs w:val="24"/>
        </w:rPr>
      </w:pPr>
    </w:p>
    <w:p w14:paraId="51AEA63C" w14:textId="77777777" w:rsidR="00E04044" w:rsidRPr="00DB61D1" w:rsidRDefault="00E04044">
      <w:pPr>
        <w:rPr>
          <w:rFonts w:asciiTheme="majorBidi" w:eastAsiaTheme="majorEastAsia" w:hAnsiTheme="majorBidi" w:cstheme="majorBidi"/>
          <w:b/>
          <w:bCs/>
          <w:sz w:val="24"/>
          <w:szCs w:val="24"/>
        </w:rPr>
      </w:pPr>
    </w:p>
    <w:p w14:paraId="47122D1A" w14:textId="3EAEE1DA" w:rsidR="009B5A4D" w:rsidRPr="00DB61D1" w:rsidRDefault="009B5A4D">
      <w:pPr>
        <w:rPr>
          <w:rFonts w:asciiTheme="majorBidi" w:eastAsiaTheme="majorEastAsia" w:hAnsiTheme="majorBidi" w:cstheme="majorBidi"/>
          <w:b/>
          <w:bCs/>
          <w:sz w:val="24"/>
          <w:szCs w:val="24"/>
        </w:rPr>
      </w:pPr>
    </w:p>
    <w:p w14:paraId="561B3200" w14:textId="65174670" w:rsidR="009B5A4D" w:rsidRPr="00DB61D1" w:rsidRDefault="009B5A4D">
      <w:pPr>
        <w:rPr>
          <w:rFonts w:asciiTheme="majorBidi" w:eastAsiaTheme="majorEastAsia" w:hAnsiTheme="majorBidi" w:cstheme="majorBidi"/>
          <w:b/>
          <w:bCs/>
          <w:sz w:val="24"/>
          <w:szCs w:val="24"/>
        </w:rPr>
      </w:pPr>
    </w:p>
    <w:p w14:paraId="48F62761" w14:textId="1E6A220F" w:rsidR="009B5A4D" w:rsidRPr="00DB61D1" w:rsidRDefault="009B5A4D">
      <w:pPr>
        <w:rPr>
          <w:rFonts w:asciiTheme="majorBidi" w:eastAsiaTheme="majorEastAsia" w:hAnsiTheme="majorBidi" w:cstheme="majorBidi"/>
          <w:b/>
          <w:bCs/>
          <w:sz w:val="24"/>
          <w:szCs w:val="24"/>
        </w:rPr>
      </w:pPr>
    </w:p>
    <w:p w14:paraId="68A96D4B" w14:textId="7A4E6D96" w:rsidR="009B5A4D" w:rsidRPr="00DB61D1" w:rsidRDefault="009B5A4D">
      <w:pPr>
        <w:rPr>
          <w:rFonts w:asciiTheme="majorBidi" w:eastAsiaTheme="majorEastAsia" w:hAnsiTheme="majorBidi" w:cstheme="majorBidi"/>
          <w:b/>
          <w:bCs/>
          <w:sz w:val="24"/>
          <w:szCs w:val="24"/>
        </w:rPr>
      </w:pPr>
    </w:p>
    <w:p w14:paraId="2DCF066F" w14:textId="77777777" w:rsidR="009B5A4D" w:rsidRPr="00DB61D1" w:rsidRDefault="009B5A4D">
      <w:pPr>
        <w:rPr>
          <w:rFonts w:asciiTheme="majorBidi" w:eastAsiaTheme="majorEastAsia" w:hAnsiTheme="majorBidi" w:cstheme="majorBidi"/>
          <w:b/>
          <w:bCs/>
          <w:sz w:val="24"/>
          <w:szCs w:val="24"/>
        </w:rPr>
      </w:pPr>
    </w:p>
    <w:p w14:paraId="253A0261" w14:textId="4FB2204B" w:rsidR="009B5A4D" w:rsidRPr="00DB61D1" w:rsidRDefault="009B5A4D">
      <w:pPr>
        <w:rPr>
          <w:rFonts w:asciiTheme="majorBidi" w:eastAsiaTheme="majorEastAsia" w:hAnsiTheme="majorBidi" w:cstheme="majorBidi"/>
          <w:b/>
          <w:bCs/>
          <w:sz w:val="24"/>
          <w:szCs w:val="24"/>
        </w:rPr>
      </w:pPr>
    </w:p>
    <w:p w14:paraId="4D3CD5E6" w14:textId="7F164F87" w:rsidR="009B5A4D" w:rsidRPr="00DB61D1" w:rsidRDefault="009B5A4D">
      <w:pPr>
        <w:rPr>
          <w:rFonts w:asciiTheme="majorBidi" w:eastAsiaTheme="majorEastAsia" w:hAnsiTheme="majorBidi" w:cstheme="majorBidi"/>
          <w:b/>
          <w:bCs/>
          <w:sz w:val="24"/>
          <w:szCs w:val="24"/>
        </w:rPr>
      </w:pPr>
    </w:p>
    <w:p w14:paraId="15F5F2F8" w14:textId="40848E12" w:rsidR="009B5A4D" w:rsidRPr="00DB61D1" w:rsidRDefault="009B5A4D">
      <w:pPr>
        <w:rPr>
          <w:rFonts w:asciiTheme="majorBidi" w:eastAsiaTheme="majorEastAsia" w:hAnsiTheme="majorBidi" w:cstheme="majorBidi"/>
          <w:b/>
          <w:bCs/>
          <w:sz w:val="24"/>
          <w:szCs w:val="24"/>
        </w:rPr>
      </w:pPr>
    </w:p>
    <w:p w14:paraId="2D19CEAE" w14:textId="64C2B01E" w:rsidR="00F1312F" w:rsidRPr="00DB61D1" w:rsidRDefault="00F1312F">
      <w:pPr>
        <w:rPr>
          <w:rFonts w:asciiTheme="majorBidi" w:eastAsiaTheme="majorEastAsia" w:hAnsiTheme="majorBidi" w:cstheme="majorBidi"/>
          <w:b/>
          <w:bCs/>
          <w:sz w:val="24"/>
          <w:szCs w:val="24"/>
        </w:rPr>
      </w:pPr>
    </w:p>
    <w:p w14:paraId="35CC6CE6" w14:textId="05B2224D" w:rsidR="00F1312F" w:rsidRPr="00DB61D1" w:rsidRDefault="00F1312F" w:rsidP="00F1312F">
      <w:pPr>
        <w:pStyle w:val="Footer"/>
        <w:jc w:val="center"/>
        <w:rPr>
          <w:rFonts w:asciiTheme="majorBidi" w:hAnsiTheme="majorBidi" w:cstheme="majorBidi"/>
          <w:sz w:val="24"/>
          <w:szCs w:val="24"/>
        </w:rPr>
      </w:pPr>
      <w:r w:rsidRPr="00DB61D1">
        <w:rPr>
          <w:rFonts w:asciiTheme="majorBidi" w:hAnsiTheme="majorBidi" w:cstheme="majorBidi"/>
          <w:sz w:val="24"/>
          <w:szCs w:val="24"/>
        </w:rPr>
        <w:t>© Copyright by Cayton Moore 202</w:t>
      </w:r>
      <w:r w:rsidR="00347A62">
        <w:rPr>
          <w:rFonts w:asciiTheme="majorBidi" w:hAnsiTheme="majorBidi" w:cstheme="majorBidi"/>
          <w:sz w:val="24"/>
          <w:szCs w:val="24"/>
        </w:rPr>
        <w:t>1</w:t>
      </w:r>
    </w:p>
    <w:p w14:paraId="43878726" w14:textId="1DDA8A0A" w:rsidR="00D828B4" w:rsidRPr="00274CB5" w:rsidRDefault="00274CB5" w:rsidP="00F1312F">
      <w:pPr>
        <w:pStyle w:val="Footer"/>
        <w:jc w:val="center"/>
        <w:rPr>
          <w:rFonts w:asciiTheme="majorBidi" w:hAnsiTheme="majorBidi" w:cstheme="majorBidi"/>
          <w:sz w:val="24"/>
          <w:szCs w:val="24"/>
        </w:rPr>
        <w:sectPr w:rsidR="00D828B4" w:rsidRPr="00274CB5" w:rsidSect="00795460">
          <w:headerReference w:type="default" r:id="rId11"/>
          <w:footerReference w:type="default" r:id="rId12"/>
          <w:footerReference w:type="first" r:id="rId13"/>
          <w:pgSz w:w="12240" w:h="15840"/>
          <w:pgMar w:top="1440" w:right="1440" w:bottom="1440" w:left="1440" w:header="720" w:footer="720" w:gutter="0"/>
          <w:pgNumType w:fmt="lowerRoman" w:start="1"/>
          <w:cols w:space="720"/>
          <w:docGrid w:linePitch="360"/>
        </w:sectPr>
      </w:pPr>
      <w:r w:rsidRPr="00274CB5">
        <w:rPr>
          <w:rFonts w:asciiTheme="majorBidi" w:hAnsiTheme="majorBidi" w:cstheme="majorBidi"/>
          <w:sz w:val="24"/>
          <w:szCs w:val="24"/>
        </w:rPr>
        <w:t>All Rights Reserve</w:t>
      </w:r>
      <w:r w:rsidR="00C727CE">
        <w:rPr>
          <w:rFonts w:asciiTheme="majorBidi" w:hAnsiTheme="majorBidi" w:cstheme="majorBidi"/>
          <w:sz w:val="24"/>
          <w:szCs w:val="24"/>
        </w:rPr>
        <w:t>d</w:t>
      </w:r>
      <w:r w:rsidR="00347A62">
        <w:rPr>
          <w:rFonts w:asciiTheme="majorBidi" w:hAnsiTheme="majorBidi" w:cstheme="majorBidi"/>
          <w:sz w:val="24"/>
          <w:szCs w:val="24"/>
        </w:rPr>
        <w:t>.</w:t>
      </w:r>
    </w:p>
    <w:p w14:paraId="75F651AC" w14:textId="77777777" w:rsidR="00D828B4" w:rsidRPr="00DB61D1" w:rsidRDefault="00274CB5" w:rsidP="00DB61D1">
      <w:pPr>
        <w:pStyle w:val="HeadingThesis"/>
        <w:tabs>
          <w:tab w:val="center" w:pos="4680"/>
        </w:tabs>
        <w:jc w:val="center"/>
        <w:rPr>
          <w:rFonts w:asciiTheme="majorBidi" w:hAnsiTheme="majorBidi" w:cstheme="majorBidi"/>
        </w:rPr>
      </w:pPr>
      <w:bookmarkStart w:id="2" w:name="_Toc56765186"/>
      <w:bookmarkStart w:id="3" w:name="_Toc56763884"/>
      <w:r w:rsidRPr="00DB61D1">
        <w:rPr>
          <w:rFonts w:asciiTheme="majorBidi" w:hAnsiTheme="majorBidi" w:cstheme="majorBidi"/>
        </w:rPr>
        <w:lastRenderedPageBreak/>
        <w:t>Conte</w:t>
      </w:r>
      <w:r w:rsidR="00D828B4" w:rsidRPr="00DB61D1">
        <w:rPr>
          <w:rFonts w:asciiTheme="majorBidi" w:hAnsiTheme="majorBidi" w:cstheme="majorBidi"/>
        </w:rPr>
        <w:t>nts</w:t>
      </w:r>
      <w:r w:rsidRPr="00DB61D1">
        <w:rPr>
          <w:rFonts w:asciiTheme="majorBidi" w:hAnsiTheme="majorBidi" w:cstheme="majorBidi"/>
        </w:rPr>
        <w:t xml:space="preserve"> and Front Matter</w:t>
      </w:r>
      <w:bookmarkEnd w:id="2"/>
    </w:p>
    <w:sdt>
      <w:sdtPr>
        <w:rPr>
          <w:rFonts w:asciiTheme="majorBidi" w:eastAsiaTheme="minorHAnsi" w:hAnsiTheme="majorBidi" w:cstheme="minorBidi"/>
          <w:color w:val="auto"/>
          <w:sz w:val="24"/>
          <w:szCs w:val="24"/>
        </w:rPr>
        <w:id w:val="1141619747"/>
        <w:docPartObj>
          <w:docPartGallery w:val="Table of Contents"/>
          <w:docPartUnique/>
        </w:docPartObj>
      </w:sdtPr>
      <w:sdtEndPr>
        <w:rPr>
          <w:b/>
          <w:bCs/>
          <w:noProof/>
        </w:rPr>
      </w:sdtEndPr>
      <w:sdtContent>
        <w:p w14:paraId="59D50BF1" w14:textId="4D3A7389" w:rsidR="00274CB5" w:rsidRPr="00DB61D1" w:rsidRDefault="00274CB5">
          <w:pPr>
            <w:pStyle w:val="TOCHeading"/>
            <w:rPr>
              <w:rFonts w:asciiTheme="majorBidi" w:hAnsiTheme="majorBidi"/>
              <w:b/>
              <w:bCs/>
              <w:sz w:val="24"/>
              <w:szCs w:val="24"/>
            </w:rPr>
          </w:pPr>
          <w:r w:rsidRPr="00DB61D1">
            <w:rPr>
              <w:rFonts w:asciiTheme="majorBidi" w:hAnsiTheme="majorBidi"/>
              <w:b/>
              <w:bCs/>
              <w:sz w:val="24"/>
              <w:szCs w:val="24"/>
            </w:rPr>
            <w:t>Contents</w:t>
          </w:r>
        </w:p>
        <w:p w14:paraId="19A2EC84" w14:textId="562E21CE" w:rsidR="00274CB5" w:rsidRPr="00DB61D1" w:rsidRDefault="00274CB5">
          <w:pPr>
            <w:pStyle w:val="TOC1"/>
            <w:tabs>
              <w:tab w:val="right" w:leader="dot" w:pos="9350"/>
            </w:tabs>
            <w:rPr>
              <w:rFonts w:asciiTheme="majorBidi" w:eastAsiaTheme="minorEastAsia" w:hAnsiTheme="majorBidi" w:cstheme="majorBidi"/>
              <w:noProof/>
              <w:sz w:val="24"/>
              <w:szCs w:val="24"/>
            </w:rPr>
          </w:pPr>
          <w:r w:rsidRPr="00DB61D1">
            <w:rPr>
              <w:rFonts w:asciiTheme="majorBidi" w:hAnsiTheme="majorBidi" w:cstheme="majorBidi"/>
              <w:sz w:val="24"/>
              <w:szCs w:val="24"/>
            </w:rPr>
            <w:fldChar w:fldCharType="begin"/>
          </w:r>
          <w:r w:rsidRPr="2A9A62A5">
            <w:rPr>
              <w:rFonts w:asciiTheme="majorBidi" w:hAnsiTheme="majorBidi" w:cstheme="majorBidi"/>
              <w:sz w:val="24"/>
              <w:szCs w:val="24"/>
            </w:rPr>
            <w:instrText xml:space="preserve"> TOC \o "1-3" \h \z \u </w:instrText>
          </w:r>
          <w:r w:rsidRPr="00DB61D1">
            <w:rPr>
              <w:rFonts w:asciiTheme="majorBidi" w:hAnsiTheme="majorBidi" w:cstheme="majorBidi"/>
              <w:sz w:val="24"/>
              <w:szCs w:val="24"/>
            </w:rPr>
            <w:fldChar w:fldCharType="separate"/>
          </w:r>
          <w:hyperlink w:anchor="_Toc56765186" w:history="1">
            <w:r w:rsidRPr="00DB61D1">
              <w:rPr>
                <w:rStyle w:val="Hyperlink"/>
                <w:rFonts w:asciiTheme="majorBidi" w:hAnsiTheme="majorBidi" w:cstheme="majorBidi"/>
                <w:noProof/>
                <w:sz w:val="24"/>
                <w:szCs w:val="24"/>
              </w:rPr>
              <w:t>Contents and Front Matter</w:t>
            </w:r>
            <w:r w:rsidRPr="00DB61D1">
              <w:rPr>
                <w:rFonts w:asciiTheme="majorBidi" w:hAnsiTheme="majorBidi" w:cstheme="majorBidi"/>
                <w:noProof/>
                <w:webHidden/>
                <w:sz w:val="24"/>
                <w:szCs w:val="24"/>
              </w:rPr>
              <w:tab/>
            </w:r>
            <w:r w:rsidRPr="0021762A">
              <w:rPr>
                <w:rFonts w:asciiTheme="majorBidi" w:hAnsiTheme="majorBidi" w:cstheme="majorBidi"/>
                <w:noProof/>
                <w:webHidden/>
                <w:sz w:val="24"/>
                <w:szCs w:val="24"/>
              </w:rPr>
              <w:fldChar w:fldCharType="begin"/>
            </w:r>
            <w:r w:rsidRPr="0021762A">
              <w:rPr>
                <w:rFonts w:asciiTheme="majorBidi" w:hAnsiTheme="majorBidi" w:cstheme="majorBidi"/>
                <w:noProof/>
                <w:webHidden/>
                <w:sz w:val="24"/>
                <w:szCs w:val="24"/>
              </w:rPr>
              <w:instrText xml:space="preserve"> PAGEREF _Toc56765186 \h </w:instrText>
            </w:r>
            <w:r w:rsidRPr="0021762A">
              <w:rPr>
                <w:rFonts w:asciiTheme="majorBidi" w:hAnsiTheme="majorBidi" w:cstheme="majorBidi"/>
                <w:noProof/>
                <w:webHidden/>
                <w:sz w:val="24"/>
                <w:szCs w:val="24"/>
              </w:rPr>
            </w:r>
            <w:r w:rsidRPr="0021762A">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iv</w:t>
            </w:r>
            <w:r w:rsidRPr="0021762A">
              <w:rPr>
                <w:rFonts w:asciiTheme="majorBidi" w:hAnsiTheme="majorBidi" w:cstheme="majorBidi"/>
                <w:noProof/>
                <w:webHidden/>
                <w:sz w:val="24"/>
                <w:szCs w:val="24"/>
              </w:rPr>
              <w:fldChar w:fldCharType="end"/>
            </w:r>
          </w:hyperlink>
        </w:p>
        <w:p w14:paraId="1A584093" w14:textId="6A0E6033" w:rsidR="00274CB5" w:rsidRPr="00DB61D1" w:rsidRDefault="00095A1A">
          <w:pPr>
            <w:pStyle w:val="TOC1"/>
            <w:tabs>
              <w:tab w:val="right" w:leader="dot" w:pos="9350"/>
            </w:tabs>
            <w:rPr>
              <w:rFonts w:asciiTheme="majorBidi" w:eastAsiaTheme="minorEastAsia" w:hAnsiTheme="majorBidi" w:cstheme="majorBidi"/>
              <w:noProof/>
              <w:sz w:val="24"/>
              <w:szCs w:val="24"/>
            </w:rPr>
          </w:pPr>
          <w:hyperlink w:anchor="_Toc56765187" w:history="1">
            <w:r w:rsidR="00274CB5" w:rsidRPr="00DB61D1">
              <w:rPr>
                <w:rStyle w:val="Hyperlink"/>
                <w:rFonts w:asciiTheme="majorBidi" w:hAnsiTheme="majorBidi" w:cstheme="majorBidi"/>
                <w:noProof/>
                <w:sz w:val="24"/>
                <w:szCs w:val="24"/>
              </w:rPr>
              <w:t>Chapter 1: Introduction</w:t>
            </w:r>
            <w:r w:rsidR="00274CB5" w:rsidRPr="00DB61D1">
              <w:rPr>
                <w:rFonts w:asciiTheme="majorBidi" w:hAnsiTheme="majorBidi" w:cstheme="majorBidi"/>
                <w:noProof/>
                <w:webHidden/>
                <w:sz w:val="24"/>
                <w:szCs w:val="24"/>
              </w:rPr>
              <w:tab/>
            </w:r>
            <w:r w:rsidR="00274CB5" w:rsidRPr="0021762A">
              <w:rPr>
                <w:rFonts w:asciiTheme="majorBidi" w:hAnsiTheme="majorBidi" w:cstheme="majorBidi"/>
                <w:noProof/>
                <w:webHidden/>
                <w:sz w:val="24"/>
                <w:szCs w:val="24"/>
              </w:rPr>
              <w:fldChar w:fldCharType="begin"/>
            </w:r>
            <w:r w:rsidR="00274CB5" w:rsidRPr="0021762A">
              <w:rPr>
                <w:rFonts w:asciiTheme="majorBidi" w:hAnsiTheme="majorBidi" w:cstheme="majorBidi"/>
                <w:noProof/>
                <w:webHidden/>
                <w:sz w:val="24"/>
                <w:szCs w:val="24"/>
              </w:rPr>
              <w:instrText xml:space="preserve"> PAGEREF _Toc56765187 \h </w:instrText>
            </w:r>
            <w:r w:rsidR="00274CB5" w:rsidRPr="0021762A">
              <w:rPr>
                <w:rFonts w:asciiTheme="majorBidi" w:hAnsiTheme="majorBidi" w:cstheme="majorBidi"/>
                <w:noProof/>
                <w:webHidden/>
                <w:sz w:val="24"/>
                <w:szCs w:val="24"/>
              </w:rPr>
            </w:r>
            <w:r w:rsidR="00274CB5" w:rsidRPr="0021762A">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1</w:t>
            </w:r>
            <w:r w:rsidR="00274CB5" w:rsidRPr="0021762A">
              <w:rPr>
                <w:rFonts w:asciiTheme="majorBidi" w:hAnsiTheme="majorBidi" w:cstheme="majorBidi"/>
                <w:noProof/>
                <w:webHidden/>
                <w:sz w:val="24"/>
                <w:szCs w:val="24"/>
              </w:rPr>
              <w:fldChar w:fldCharType="end"/>
            </w:r>
          </w:hyperlink>
        </w:p>
        <w:p w14:paraId="46B1F8DB" w14:textId="01A028D6"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88" w:history="1">
            <w:r w:rsidR="00274CB5" w:rsidRPr="00DB61D1">
              <w:rPr>
                <w:rStyle w:val="Hyperlink"/>
                <w:rFonts w:asciiTheme="majorBidi" w:hAnsiTheme="majorBidi" w:cstheme="majorBidi"/>
                <w:noProof/>
                <w:sz w:val="24"/>
                <w:szCs w:val="24"/>
              </w:rPr>
              <w:t>From Critical Geopolitics to Popular Geopolitics: A textual refocusing</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_Toc56765188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3</w:t>
            </w:r>
            <w:r w:rsidR="00274CB5" w:rsidRPr="2A9A62A5">
              <w:rPr>
                <w:rFonts w:asciiTheme="majorBidi" w:hAnsiTheme="majorBidi" w:cstheme="majorBidi"/>
                <w:noProof/>
                <w:webHidden/>
                <w:sz w:val="24"/>
                <w:szCs w:val="24"/>
              </w:rPr>
              <w:fldChar w:fldCharType="end"/>
            </w:r>
          </w:hyperlink>
        </w:p>
        <w:p w14:paraId="34A4BEE7" w14:textId="7D651D6D"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89" w:history="1">
            <w:r w:rsidR="00274CB5" w:rsidRPr="00DB61D1">
              <w:rPr>
                <w:rStyle w:val="Hyperlink"/>
                <w:rFonts w:asciiTheme="majorBidi" w:hAnsiTheme="majorBidi" w:cstheme="majorBidi"/>
                <w:noProof/>
                <w:sz w:val="24"/>
                <w:szCs w:val="24"/>
              </w:rPr>
              <w:t>Theories of Humor</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_Toc56765189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15</w:t>
            </w:r>
            <w:r w:rsidR="00274CB5" w:rsidRPr="2A9A62A5">
              <w:rPr>
                <w:rFonts w:asciiTheme="majorBidi" w:hAnsiTheme="majorBidi" w:cstheme="majorBidi"/>
                <w:noProof/>
                <w:webHidden/>
                <w:sz w:val="24"/>
                <w:szCs w:val="24"/>
              </w:rPr>
              <w:fldChar w:fldCharType="end"/>
            </w:r>
          </w:hyperlink>
        </w:p>
        <w:p w14:paraId="2F3C797D" w14:textId="0B66C56F"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90" w:history="1">
            <w:r w:rsidR="00274CB5" w:rsidRPr="00DB61D1">
              <w:rPr>
                <w:rStyle w:val="Hyperlink"/>
                <w:rFonts w:asciiTheme="majorBidi" w:hAnsiTheme="majorBidi" w:cstheme="majorBidi"/>
                <w:noProof/>
                <w:sz w:val="24"/>
                <w:szCs w:val="24"/>
              </w:rPr>
              <w:t>The role of humor and political cartooning in the Arab World</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_Toc56765190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20</w:t>
            </w:r>
            <w:r w:rsidR="00274CB5" w:rsidRPr="2A9A62A5">
              <w:rPr>
                <w:rFonts w:asciiTheme="majorBidi" w:hAnsiTheme="majorBidi" w:cstheme="majorBidi"/>
                <w:noProof/>
                <w:webHidden/>
                <w:sz w:val="24"/>
                <w:szCs w:val="24"/>
              </w:rPr>
              <w:fldChar w:fldCharType="end"/>
            </w:r>
          </w:hyperlink>
        </w:p>
        <w:p w14:paraId="3E0D7485" w14:textId="1C59C63E" w:rsidR="00274CB5" w:rsidRPr="00DB61D1" w:rsidRDefault="00095A1A">
          <w:pPr>
            <w:pStyle w:val="TOC1"/>
            <w:tabs>
              <w:tab w:val="right" w:leader="dot" w:pos="9350"/>
            </w:tabs>
            <w:rPr>
              <w:rFonts w:asciiTheme="majorBidi" w:eastAsiaTheme="minorEastAsia" w:hAnsiTheme="majorBidi" w:cstheme="majorBidi"/>
              <w:noProof/>
              <w:sz w:val="24"/>
              <w:szCs w:val="24"/>
            </w:rPr>
          </w:pPr>
          <w:hyperlink w:anchor="_Toc56765191" w:history="1">
            <w:r w:rsidR="00274CB5" w:rsidRPr="00DB61D1">
              <w:rPr>
                <w:rStyle w:val="Hyperlink"/>
                <w:rFonts w:asciiTheme="majorBidi" w:hAnsiTheme="majorBidi" w:cstheme="majorBidi"/>
                <w:noProof/>
                <w:sz w:val="24"/>
                <w:szCs w:val="24"/>
              </w:rPr>
              <w:t>Chapter 2</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_Toc56765191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26</w:t>
            </w:r>
            <w:r w:rsidR="00274CB5" w:rsidRPr="2A9A62A5">
              <w:rPr>
                <w:rFonts w:asciiTheme="majorBidi" w:hAnsiTheme="majorBidi" w:cstheme="majorBidi"/>
                <w:noProof/>
                <w:webHidden/>
                <w:sz w:val="24"/>
                <w:szCs w:val="24"/>
              </w:rPr>
              <w:fldChar w:fldCharType="end"/>
            </w:r>
          </w:hyperlink>
        </w:p>
        <w:p w14:paraId="253BF06E" w14:textId="7D6ACB00"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92" w:history="1">
            <w:r w:rsidR="00274CB5" w:rsidRPr="00DB61D1">
              <w:rPr>
                <w:rStyle w:val="Hyperlink"/>
                <w:rFonts w:asciiTheme="majorBidi" w:eastAsia="Times New Roman" w:hAnsiTheme="majorBidi" w:cstheme="majorBidi"/>
                <w:noProof/>
                <w:sz w:val="24"/>
                <w:szCs w:val="24"/>
              </w:rPr>
              <w:t>Emad Hajjaj and Political Cartoons in the Arab World</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_Toc56765192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31</w:t>
            </w:r>
            <w:r w:rsidR="00274CB5" w:rsidRPr="2A9A62A5">
              <w:rPr>
                <w:rFonts w:asciiTheme="majorBidi" w:hAnsiTheme="majorBidi" w:cstheme="majorBidi"/>
                <w:noProof/>
                <w:webHidden/>
                <w:sz w:val="24"/>
                <w:szCs w:val="24"/>
              </w:rPr>
              <w:fldChar w:fldCharType="end"/>
            </w:r>
          </w:hyperlink>
        </w:p>
        <w:p w14:paraId="078364D6" w14:textId="22A59E4B"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93" w:history="1">
            <w:r w:rsidR="00274CB5" w:rsidRPr="00DB61D1">
              <w:rPr>
                <w:rStyle w:val="Hyperlink"/>
                <w:rFonts w:asciiTheme="majorBidi" w:eastAsia="Times New Roman" w:hAnsiTheme="majorBidi" w:cstheme="majorBidi"/>
                <w:noProof/>
                <w:sz w:val="24"/>
                <w:szCs w:val="24"/>
              </w:rPr>
              <w:t>Political cartoons as popular geopolitics: A visual cartographic text</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_Toc56765193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33</w:t>
            </w:r>
            <w:r w:rsidR="00274CB5" w:rsidRPr="2A9A62A5">
              <w:rPr>
                <w:rFonts w:asciiTheme="majorBidi" w:hAnsiTheme="majorBidi" w:cstheme="majorBidi"/>
                <w:noProof/>
                <w:webHidden/>
                <w:sz w:val="24"/>
                <w:szCs w:val="24"/>
              </w:rPr>
              <w:fldChar w:fldCharType="end"/>
            </w:r>
          </w:hyperlink>
        </w:p>
        <w:p w14:paraId="56C0140C" w14:textId="5D23DDA0"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94" w:history="1">
            <w:r w:rsidR="00274CB5" w:rsidRPr="00DB61D1">
              <w:rPr>
                <w:rStyle w:val="Hyperlink"/>
                <w:rFonts w:asciiTheme="majorBidi" w:eastAsia="Times New Roman" w:hAnsiTheme="majorBidi" w:cstheme="majorBidi"/>
                <w:noProof/>
                <w:sz w:val="24"/>
                <w:szCs w:val="24"/>
              </w:rPr>
              <w:t>The Arab World According to Emad Hajjaj: Sites of Replication and Resistance</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_Toc56765194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37</w:t>
            </w:r>
            <w:r w:rsidR="00274CB5" w:rsidRPr="2A9A62A5">
              <w:rPr>
                <w:rFonts w:asciiTheme="majorBidi" w:hAnsiTheme="majorBidi" w:cstheme="majorBidi"/>
                <w:noProof/>
                <w:webHidden/>
                <w:sz w:val="24"/>
                <w:szCs w:val="24"/>
              </w:rPr>
              <w:fldChar w:fldCharType="end"/>
            </w:r>
          </w:hyperlink>
        </w:p>
        <w:p w14:paraId="21CDF3F1" w14:textId="70E7B6DA"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95" w:history="1">
            <w:r w:rsidR="00274CB5" w:rsidRPr="00DB61D1">
              <w:rPr>
                <w:rStyle w:val="Hyperlink"/>
                <w:rFonts w:asciiTheme="majorBidi" w:eastAsia="Times New Roman" w:hAnsiTheme="majorBidi" w:cstheme="majorBidi"/>
                <w:noProof/>
                <w:sz w:val="24"/>
                <w:szCs w:val="24"/>
              </w:rPr>
              <w:t>Bringing it together: Prerequisite knowledge and Geographic Imaginaries</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_Toc56765195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57</w:t>
            </w:r>
            <w:r w:rsidR="00274CB5" w:rsidRPr="2A9A62A5">
              <w:rPr>
                <w:rFonts w:asciiTheme="majorBidi" w:hAnsiTheme="majorBidi" w:cstheme="majorBidi"/>
                <w:noProof/>
                <w:webHidden/>
                <w:sz w:val="24"/>
                <w:szCs w:val="24"/>
              </w:rPr>
              <w:fldChar w:fldCharType="end"/>
            </w:r>
          </w:hyperlink>
        </w:p>
        <w:p w14:paraId="75142762" w14:textId="4158D749" w:rsidR="00274CB5" w:rsidRPr="00DB61D1" w:rsidRDefault="00095A1A">
          <w:pPr>
            <w:pStyle w:val="TOC1"/>
            <w:tabs>
              <w:tab w:val="right" w:leader="dot" w:pos="9350"/>
            </w:tabs>
            <w:rPr>
              <w:rFonts w:asciiTheme="majorBidi" w:eastAsiaTheme="minorEastAsia" w:hAnsiTheme="majorBidi" w:cstheme="majorBidi"/>
              <w:noProof/>
              <w:sz w:val="24"/>
              <w:szCs w:val="24"/>
            </w:rPr>
          </w:pPr>
          <w:hyperlink w:anchor="_Toc56765196" w:history="1">
            <w:r w:rsidR="00274CB5" w:rsidRPr="00DB61D1">
              <w:rPr>
                <w:rStyle w:val="Hyperlink"/>
                <w:rFonts w:asciiTheme="majorBidi" w:hAnsiTheme="majorBidi" w:cstheme="majorBidi"/>
                <w:noProof/>
                <w:sz w:val="24"/>
                <w:szCs w:val="24"/>
              </w:rPr>
              <w:t>Chapter 3: Discussion</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_Toc56765196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59</w:t>
            </w:r>
            <w:r w:rsidR="00274CB5" w:rsidRPr="2A9A62A5">
              <w:rPr>
                <w:rFonts w:asciiTheme="majorBidi" w:hAnsiTheme="majorBidi" w:cstheme="majorBidi"/>
                <w:noProof/>
                <w:webHidden/>
                <w:sz w:val="24"/>
                <w:szCs w:val="24"/>
              </w:rPr>
              <w:fldChar w:fldCharType="end"/>
            </w:r>
          </w:hyperlink>
        </w:p>
        <w:p w14:paraId="2137DBB5" w14:textId="4808F9AC" w:rsidR="00274CB5" w:rsidRPr="00DB61D1" w:rsidRDefault="00095A1A">
          <w:pPr>
            <w:pStyle w:val="TOC2"/>
            <w:tabs>
              <w:tab w:val="right" w:leader="dot" w:pos="9350"/>
            </w:tabs>
            <w:rPr>
              <w:rFonts w:asciiTheme="majorBidi" w:eastAsiaTheme="minorEastAsia" w:hAnsiTheme="majorBidi" w:cstheme="majorBidi"/>
              <w:noProof/>
              <w:sz w:val="24"/>
              <w:szCs w:val="24"/>
            </w:rPr>
          </w:pPr>
          <w:hyperlink w:anchor="_Toc56765197" w:history="1">
            <w:r w:rsidR="00274CB5" w:rsidRPr="00DB61D1">
              <w:rPr>
                <w:rStyle w:val="Hyperlink"/>
                <w:rFonts w:asciiTheme="majorBidi" w:hAnsiTheme="majorBidi" w:cstheme="majorBidi"/>
                <w:noProof/>
                <w:sz w:val="24"/>
                <w:szCs w:val="24"/>
              </w:rPr>
              <w:t>Future Research and Applications</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_Toc56765197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62</w:t>
            </w:r>
            <w:r w:rsidR="00274CB5" w:rsidRPr="2A9A62A5">
              <w:rPr>
                <w:rFonts w:asciiTheme="majorBidi" w:hAnsiTheme="majorBidi" w:cstheme="majorBidi"/>
                <w:noProof/>
                <w:webHidden/>
                <w:sz w:val="24"/>
                <w:szCs w:val="24"/>
              </w:rPr>
              <w:fldChar w:fldCharType="end"/>
            </w:r>
          </w:hyperlink>
        </w:p>
        <w:p w14:paraId="76F46107" w14:textId="2B4BB11C" w:rsidR="00274CB5" w:rsidRPr="00DB61D1" w:rsidRDefault="00095A1A">
          <w:pPr>
            <w:pStyle w:val="TOC1"/>
            <w:tabs>
              <w:tab w:val="right" w:leader="dot" w:pos="9350"/>
            </w:tabs>
            <w:rPr>
              <w:rFonts w:asciiTheme="majorBidi" w:eastAsiaTheme="minorEastAsia" w:hAnsiTheme="majorBidi" w:cstheme="majorBidi"/>
              <w:noProof/>
              <w:sz w:val="24"/>
              <w:szCs w:val="24"/>
            </w:rPr>
          </w:pPr>
          <w:hyperlink w:anchor="_Toc56765198" w:history="1">
            <w:r w:rsidR="00274CB5" w:rsidRPr="00DB61D1">
              <w:rPr>
                <w:rStyle w:val="Hyperlink"/>
                <w:rFonts w:asciiTheme="majorBidi" w:hAnsiTheme="majorBidi" w:cstheme="majorBidi"/>
                <w:noProof/>
                <w:sz w:val="24"/>
                <w:szCs w:val="24"/>
              </w:rPr>
              <w:t>Works Cited</w:t>
            </w:r>
            <w:r w:rsidR="00274CB5" w:rsidRPr="00DB61D1">
              <w:rPr>
                <w:rFonts w:asciiTheme="majorBidi" w:hAnsiTheme="majorBidi" w:cstheme="majorBidi"/>
                <w:noProof/>
                <w:webHidden/>
                <w:sz w:val="24"/>
                <w:szCs w:val="24"/>
              </w:rPr>
              <w:tab/>
            </w:r>
            <w:r w:rsidR="00274CB5" w:rsidRPr="2A9A62A5">
              <w:rPr>
                <w:rFonts w:asciiTheme="majorBidi" w:hAnsiTheme="majorBidi" w:cstheme="majorBidi"/>
                <w:noProof/>
                <w:webHidden/>
                <w:sz w:val="24"/>
                <w:szCs w:val="24"/>
              </w:rPr>
              <w:fldChar w:fldCharType="begin"/>
            </w:r>
            <w:r w:rsidR="00274CB5" w:rsidRPr="2A9A62A5">
              <w:rPr>
                <w:rFonts w:asciiTheme="majorBidi" w:hAnsiTheme="majorBidi" w:cstheme="majorBidi"/>
                <w:noProof/>
                <w:webHidden/>
                <w:sz w:val="24"/>
                <w:szCs w:val="24"/>
              </w:rPr>
              <w:instrText xml:space="preserve"> PAGEREF _Toc56765198 \h </w:instrText>
            </w:r>
            <w:r w:rsidR="00274CB5" w:rsidRPr="2A9A62A5">
              <w:rPr>
                <w:rFonts w:asciiTheme="majorBidi" w:hAnsiTheme="majorBidi" w:cstheme="majorBidi"/>
                <w:noProof/>
                <w:webHidden/>
                <w:sz w:val="24"/>
                <w:szCs w:val="24"/>
              </w:rPr>
            </w:r>
            <w:r w:rsidR="00274CB5" w:rsidRPr="2A9A62A5">
              <w:rPr>
                <w:rFonts w:asciiTheme="majorBidi" w:hAnsiTheme="majorBidi" w:cstheme="majorBidi"/>
                <w:noProof/>
                <w:webHidden/>
                <w:sz w:val="24"/>
                <w:szCs w:val="24"/>
              </w:rPr>
              <w:fldChar w:fldCharType="separate"/>
            </w:r>
            <w:r w:rsidR="00424573">
              <w:rPr>
                <w:rFonts w:asciiTheme="majorBidi" w:hAnsiTheme="majorBidi" w:cstheme="majorBidi"/>
                <w:noProof/>
                <w:webHidden/>
                <w:sz w:val="24"/>
                <w:szCs w:val="24"/>
              </w:rPr>
              <w:t>65</w:t>
            </w:r>
            <w:r w:rsidR="00274CB5" w:rsidRPr="2A9A62A5">
              <w:rPr>
                <w:rFonts w:asciiTheme="majorBidi" w:hAnsiTheme="majorBidi" w:cstheme="majorBidi"/>
                <w:noProof/>
                <w:webHidden/>
                <w:sz w:val="24"/>
                <w:szCs w:val="24"/>
              </w:rPr>
              <w:fldChar w:fldCharType="end"/>
            </w:r>
          </w:hyperlink>
        </w:p>
        <w:p w14:paraId="5D380AFE" w14:textId="12A9A83B" w:rsidR="00274CB5" w:rsidRPr="00DB61D1" w:rsidRDefault="00274CB5">
          <w:pPr>
            <w:rPr>
              <w:rFonts w:asciiTheme="majorBidi" w:hAnsiTheme="majorBidi" w:cstheme="majorBidi"/>
              <w:b/>
              <w:bCs/>
              <w:noProof/>
              <w:sz w:val="24"/>
              <w:szCs w:val="24"/>
            </w:rPr>
          </w:pPr>
          <w:r w:rsidRPr="00DB61D1">
            <w:rPr>
              <w:rFonts w:asciiTheme="majorBidi" w:hAnsiTheme="majorBidi" w:cstheme="majorBidi"/>
              <w:b/>
              <w:bCs/>
              <w:noProof/>
              <w:sz w:val="24"/>
              <w:szCs w:val="24"/>
            </w:rPr>
            <w:fldChar w:fldCharType="end"/>
          </w:r>
        </w:p>
      </w:sdtContent>
    </w:sdt>
    <w:p w14:paraId="18B2DC36" w14:textId="5FDAB01B" w:rsidR="00274CB5" w:rsidRPr="00DB61D1" w:rsidRDefault="00274CB5" w:rsidP="00DB61D1">
      <w:pPr>
        <w:rPr>
          <w:rFonts w:asciiTheme="majorBidi" w:hAnsiTheme="majorBidi" w:cstheme="majorBidi"/>
        </w:rPr>
      </w:pPr>
    </w:p>
    <w:p w14:paraId="63A2E575" w14:textId="39B1C6E2" w:rsidR="00274CB5" w:rsidRPr="00DB61D1" w:rsidRDefault="00274CB5" w:rsidP="00DB61D1">
      <w:pPr>
        <w:rPr>
          <w:rFonts w:asciiTheme="majorBidi" w:hAnsiTheme="majorBidi" w:cstheme="majorBidi"/>
        </w:rPr>
      </w:pPr>
    </w:p>
    <w:p w14:paraId="7427B06D" w14:textId="0F84C0D6" w:rsidR="00274CB5" w:rsidRPr="00DB61D1" w:rsidRDefault="00274CB5" w:rsidP="00DB61D1">
      <w:pPr>
        <w:rPr>
          <w:rFonts w:asciiTheme="majorBidi" w:hAnsiTheme="majorBidi" w:cstheme="majorBidi"/>
        </w:rPr>
      </w:pPr>
    </w:p>
    <w:p w14:paraId="72E69A7F" w14:textId="72F3D8CB" w:rsidR="00274CB5" w:rsidRPr="00DB61D1" w:rsidRDefault="00274CB5" w:rsidP="00DB61D1">
      <w:pPr>
        <w:rPr>
          <w:rFonts w:asciiTheme="majorBidi" w:hAnsiTheme="majorBidi" w:cstheme="majorBidi"/>
        </w:rPr>
      </w:pPr>
    </w:p>
    <w:p w14:paraId="0FD0E78C" w14:textId="4B3641ED" w:rsidR="00274CB5" w:rsidRPr="00DB61D1" w:rsidRDefault="00274CB5" w:rsidP="00DB61D1">
      <w:pPr>
        <w:rPr>
          <w:rFonts w:asciiTheme="majorBidi" w:hAnsiTheme="majorBidi" w:cstheme="majorBidi"/>
        </w:rPr>
      </w:pPr>
    </w:p>
    <w:p w14:paraId="7B8BF803" w14:textId="1DDDC34F" w:rsidR="00274CB5" w:rsidRPr="00DB61D1" w:rsidRDefault="00274CB5" w:rsidP="00DB61D1">
      <w:pPr>
        <w:rPr>
          <w:rFonts w:asciiTheme="majorBidi" w:hAnsiTheme="majorBidi" w:cstheme="majorBidi"/>
        </w:rPr>
      </w:pPr>
    </w:p>
    <w:p w14:paraId="5F9A6AC4" w14:textId="196119FE" w:rsidR="00274CB5" w:rsidRPr="00DB61D1" w:rsidRDefault="00274CB5" w:rsidP="00DB61D1">
      <w:pPr>
        <w:rPr>
          <w:rFonts w:asciiTheme="majorBidi" w:hAnsiTheme="majorBidi" w:cstheme="majorBidi"/>
        </w:rPr>
      </w:pPr>
    </w:p>
    <w:p w14:paraId="3D2ED288" w14:textId="2B6C7429" w:rsidR="00274CB5" w:rsidRPr="00DB61D1" w:rsidRDefault="00274CB5" w:rsidP="00DB61D1">
      <w:pPr>
        <w:rPr>
          <w:rFonts w:asciiTheme="majorBidi" w:hAnsiTheme="majorBidi" w:cstheme="majorBidi"/>
        </w:rPr>
      </w:pPr>
    </w:p>
    <w:p w14:paraId="7AB10030" w14:textId="46E2ACD0" w:rsidR="00274CB5" w:rsidRPr="00DB61D1" w:rsidRDefault="00274CB5" w:rsidP="00DB61D1">
      <w:pPr>
        <w:rPr>
          <w:rFonts w:asciiTheme="majorBidi" w:hAnsiTheme="majorBidi" w:cstheme="majorBidi"/>
        </w:rPr>
      </w:pPr>
    </w:p>
    <w:p w14:paraId="010C7C76" w14:textId="2770D023" w:rsidR="00274CB5" w:rsidRPr="00DB61D1" w:rsidRDefault="00274CB5" w:rsidP="00DB61D1">
      <w:pPr>
        <w:rPr>
          <w:rFonts w:asciiTheme="majorBidi" w:hAnsiTheme="majorBidi" w:cstheme="majorBidi"/>
        </w:rPr>
      </w:pPr>
    </w:p>
    <w:p w14:paraId="2DED900E" w14:textId="77EDAFF4" w:rsidR="00274CB5" w:rsidRPr="00DB61D1" w:rsidRDefault="00274CB5" w:rsidP="00DB61D1">
      <w:pPr>
        <w:rPr>
          <w:rFonts w:asciiTheme="majorBidi" w:hAnsiTheme="majorBidi" w:cstheme="majorBidi"/>
        </w:rPr>
      </w:pPr>
    </w:p>
    <w:p w14:paraId="74842929" w14:textId="22896531" w:rsidR="00274CB5" w:rsidRPr="00DB61D1" w:rsidRDefault="00274CB5" w:rsidP="00DB61D1">
      <w:pPr>
        <w:rPr>
          <w:rFonts w:asciiTheme="majorBidi" w:hAnsiTheme="majorBidi" w:cstheme="majorBidi"/>
        </w:rPr>
      </w:pPr>
    </w:p>
    <w:p w14:paraId="0BFBCC8A" w14:textId="750A2B00" w:rsidR="00274CB5" w:rsidRPr="00DB61D1" w:rsidRDefault="00274CB5" w:rsidP="00DB61D1">
      <w:pPr>
        <w:rPr>
          <w:rFonts w:asciiTheme="majorBidi" w:hAnsiTheme="majorBidi" w:cstheme="majorBidi"/>
        </w:rPr>
      </w:pPr>
    </w:p>
    <w:p w14:paraId="7296A4F1" w14:textId="139DBFA9" w:rsidR="00274CB5" w:rsidRDefault="00274CB5" w:rsidP="00DB61D1">
      <w:pPr>
        <w:pStyle w:val="ThesisSubheading1"/>
        <w:rPr>
          <w:rFonts w:asciiTheme="majorBidi" w:hAnsiTheme="majorBidi" w:cstheme="majorBidi"/>
        </w:rPr>
      </w:pPr>
      <w:r w:rsidRPr="00DB61D1">
        <w:rPr>
          <w:rFonts w:asciiTheme="majorBidi" w:hAnsiTheme="majorBidi" w:cstheme="majorBidi"/>
        </w:rPr>
        <w:lastRenderedPageBreak/>
        <w:t>Abstract</w:t>
      </w:r>
    </w:p>
    <w:p w14:paraId="2A039C3D" w14:textId="201572D6" w:rsidR="0059411A" w:rsidRDefault="008228E9">
      <w:pPr>
        <w:spacing w:line="480" w:lineRule="auto"/>
        <w:rPr>
          <w:rFonts w:asciiTheme="majorBidi" w:hAnsiTheme="majorBidi" w:cstheme="majorBidi"/>
          <w:sz w:val="24"/>
          <w:szCs w:val="24"/>
        </w:rPr>
        <w:sectPr w:rsidR="0059411A" w:rsidSect="00DB11DB">
          <w:footerReference w:type="default" r:id="rId14"/>
          <w:headerReference w:type="first" r:id="rId15"/>
          <w:pgSz w:w="12240" w:h="15840"/>
          <w:pgMar w:top="1440" w:right="1440" w:bottom="1440" w:left="1440" w:header="720" w:footer="720" w:gutter="0"/>
          <w:pgNumType w:fmt="lowerRoman" w:start="4"/>
          <w:cols w:space="720"/>
          <w:titlePg/>
          <w:docGrid w:linePitch="360"/>
        </w:sectPr>
      </w:pPr>
      <w:r>
        <w:rPr>
          <w:color w:val="2F5496" w:themeColor="accent1" w:themeShade="BF"/>
        </w:rPr>
        <w:tab/>
      </w:r>
      <w:r w:rsidRPr="00DB61D1">
        <w:rPr>
          <w:rFonts w:asciiTheme="majorBidi" w:hAnsiTheme="majorBidi" w:cstheme="majorBidi"/>
          <w:sz w:val="24"/>
          <w:szCs w:val="24"/>
        </w:rPr>
        <w:t xml:space="preserve">This thesis examines the political cartoons of Palestinian-Jordanian cartoonist Emad </w:t>
      </w:r>
      <w:proofErr w:type="spellStart"/>
      <w:r w:rsidRPr="00DB61D1">
        <w:rPr>
          <w:rFonts w:asciiTheme="majorBidi" w:hAnsiTheme="majorBidi" w:cstheme="majorBidi"/>
          <w:sz w:val="24"/>
          <w:szCs w:val="24"/>
        </w:rPr>
        <w:t>Hajjaj</w:t>
      </w:r>
      <w:proofErr w:type="spellEnd"/>
      <w:r w:rsidRPr="00DB61D1">
        <w:rPr>
          <w:rFonts w:asciiTheme="majorBidi" w:hAnsiTheme="majorBidi" w:cstheme="majorBidi"/>
          <w:sz w:val="24"/>
          <w:szCs w:val="24"/>
        </w:rPr>
        <w:t xml:space="preserve"> as a site for new Arab imaginative geographies.</w:t>
      </w:r>
      <w:r w:rsidR="005E4199">
        <w:rPr>
          <w:rFonts w:asciiTheme="majorBidi" w:hAnsiTheme="majorBidi" w:cstheme="majorBidi"/>
          <w:sz w:val="24"/>
          <w:szCs w:val="24"/>
        </w:rPr>
        <w:t xml:space="preserve"> With the mapping of the Arab world an artifact of imperialism, the ability to provide cartographic counter-narratives is a powerful exercise of agency for the subaltern. </w:t>
      </w:r>
      <w:r w:rsidR="00DE75BA">
        <w:rPr>
          <w:rFonts w:asciiTheme="majorBidi" w:hAnsiTheme="majorBidi" w:cstheme="majorBidi"/>
          <w:sz w:val="24"/>
          <w:szCs w:val="24"/>
        </w:rPr>
        <w:t>I</w:t>
      </w:r>
      <w:r w:rsidR="005E4199">
        <w:rPr>
          <w:rFonts w:asciiTheme="majorBidi" w:hAnsiTheme="majorBidi" w:cstheme="majorBidi"/>
          <w:sz w:val="24"/>
          <w:szCs w:val="24"/>
        </w:rPr>
        <w:t xml:space="preserve"> build the case for </w:t>
      </w:r>
      <w:proofErr w:type="spellStart"/>
      <w:r w:rsidR="005E4199">
        <w:rPr>
          <w:rFonts w:asciiTheme="majorBidi" w:hAnsiTheme="majorBidi" w:cstheme="majorBidi"/>
          <w:sz w:val="24"/>
          <w:szCs w:val="24"/>
        </w:rPr>
        <w:t>Hajjaj’s</w:t>
      </w:r>
      <w:proofErr w:type="spellEnd"/>
      <w:r w:rsidR="005E4199">
        <w:rPr>
          <w:rFonts w:asciiTheme="majorBidi" w:hAnsiTheme="majorBidi" w:cstheme="majorBidi"/>
          <w:sz w:val="24"/>
          <w:szCs w:val="24"/>
        </w:rPr>
        <w:t xml:space="preserve"> political cartoons as su</w:t>
      </w:r>
      <w:r w:rsidR="00DE75BA">
        <w:rPr>
          <w:rFonts w:asciiTheme="majorBidi" w:hAnsiTheme="majorBidi" w:cstheme="majorBidi"/>
          <w:sz w:val="24"/>
          <w:szCs w:val="24"/>
        </w:rPr>
        <w:t xml:space="preserve">ch a site for discursive agency in three chapters: </w:t>
      </w:r>
      <w:r w:rsidR="00DE75BA" w:rsidRPr="00D90570">
        <w:rPr>
          <w:rFonts w:asciiTheme="majorBidi" w:hAnsiTheme="majorBidi" w:cstheme="majorBidi"/>
          <w:sz w:val="24"/>
          <w:szCs w:val="24"/>
        </w:rPr>
        <w:t xml:space="preserve">The first positions the research in the larger field of the critical geopolitics in addition to the sub-field of popular geopolitics. Specifically, I outline the concept of intertextuality as it </w:t>
      </w:r>
      <w:r w:rsidR="00DE75BA" w:rsidRPr="29C924E3">
        <w:rPr>
          <w:rFonts w:asciiTheme="majorBidi" w:hAnsiTheme="majorBidi" w:cstheme="majorBidi"/>
          <w:sz w:val="24"/>
          <w:szCs w:val="24"/>
        </w:rPr>
        <w:t>is</w:t>
      </w:r>
      <w:r w:rsidR="00DE75BA" w:rsidRPr="00D90570">
        <w:rPr>
          <w:rFonts w:asciiTheme="majorBidi" w:hAnsiTheme="majorBidi" w:cstheme="majorBidi"/>
          <w:sz w:val="24"/>
          <w:szCs w:val="24"/>
        </w:rPr>
        <w:t xml:space="preserve"> used in critical geopolitics</w:t>
      </w:r>
      <w:r w:rsidR="00DE75BA">
        <w:rPr>
          <w:rFonts w:asciiTheme="majorBidi" w:hAnsiTheme="majorBidi" w:cstheme="majorBidi"/>
          <w:sz w:val="24"/>
          <w:szCs w:val="24"/>
        </w:rPr>
        <w:t xml:space="preserve"> and</w:t>
      </w:r>
      <w:r w:rsidR="00DE75BA" w:rsidRPr="00D90570">
        <w:rPr>
          <w:rFonts w:asciiTheme="majorBidi" w:hAnsiTheme="majorBidi" w:cstheme="majorBidi"/>
          <w:sz w:val="24"/>
          <w:szCs w:val="24"/>
        </w:rPr>
        <w:t xml:space="preserve"> its application to pieces of popular media and culture, such as political cartoons, creating popular geopolitics. </w:t>
      </w:r>
      <w:r w:rsidR="00DE75BA">
        <w:rPr>
          <w:rFonts w:asciiTheme="majorBidi" w:hAnsiTheme="majorBidi" w:cstheme="majorBidi"/>
          <w:sz w:val="24"/>
          <w:szCs w:val="24"/>
        </w:rPr>
        <w:t xml:space="preserve">In the second, I leverage theories of satire and humor hinging on requisite (or presupposed) knowledge in the form of “common sense” geopolitical imaginaries. By examining these contexts necessary for the understanding of the satire in the cartoon, we </w:t>
      </w:r>
      <w:proofErr w:type="gramStart"/>
      <w:r w:rsidR="00DE75BA">
        <w:rPr>
          <w:rFonts w:asciiTheme="majorBidi" w:hAnsiTheme="majorBidi" w:cstheme="majorBidi"/>
          <w:sz w:val="24"/>
          <w:szCs w:val="24"/>
        </w:rPr>
        <w:t>are able to</w:t>
      </w:r>
      <w:proofErr w:type="gramEnd"/>
      <w:r w:rsidR="00DE75BA">
        <w:rPr>
          <w:rFonts w:asciiTheme="majorBidi" w:hAnsiTheme="majorBidi" w:cstheme="majorBidi"/>
          <w:sz w:val="24"/>
          <w:szCs w:val="24"/>
        </w:rPr>
        <w:t xml:space="preserve"> capture the ways in which </w:t>
      </w:r>
      <w:proofErr w:type="spellStart"/>
      <w:r w:rsidR="00DE75BA">
        <w:rPr>
          <w:rFonts w:asciiTheme="majorBidi" w:hAnsiTheme="majorBidi" w:cstheme="majorBidi"/>
          <w:sz w:val="24"/>
          <w:szCs w:val="24"/>
        </w:rPr>
        <w:t>Hajjaj’s</w:t>
      </w:r>
      <w:proofErr w:type="spellEnd"/>
      <w:r w:rsidR="00DE75BA">
        <w:rPr>
          <w:rFonts w:asciiTheme="majorBidi" w:hAnsiTheme="majorBidi" w:cstheme="majorBidi"/>
          <w:sz w:val="24"/>
          <w:szCs w:val="24"/>
        </w:rPr>
        <w:t xml:space="preserve"> imaginative geographies capture popular tropes to subvert them, a process referred to as enunciation. The corpus analyzed comprises cartoons from 2011-2014 wherein </w:t>
      </w:r>
      <w:proofErr w:type="spellStart"/>
      <w:r w:rsidR="00DE75BA">
        <w:rPr>
          <w:rFonts w:asciiTheme="majorBidi" w:hAnsiTheme="majorBidi" w:cstheme="majorBidi"/>
          <w:sz w:val="24"/>
          <w:szCs w:val="24"/>
        </w:rPr>
        <w:t>Hajjaj</w:t>
      </w:r>
      <w:proofErr w:type="spellEnd"/>
      <w:r w:rsidR="00DE75BA">
        <w:rPr>
          <w:rFonts w:asciiTheme="majorBidi" w:hAnsiTheme="majorBidi" w:cstheme="majorBidi"/>
          <w:sz w:val="24"/>
          <w:szCs w:val="24"/>
        </w:rPr>
        <w:t xml:space="preserve"> uses maps or other cartographic elements to make his point. </w:t>
      </w:r>
      <w:proofErr w:type="spellStart"/>
      <w:r w:rsidR="00DE75BA">
        <w:rPr>
          <w:rFonts w:asciiTheme="majorBidi" w:hAnsiTheme="majorBidi" w:cstheme="majorBidi"/>
          <w:sz w:val="24"/>
          <w:szCs w:val="24"/>
        </w:rPr>
        <w:t>Hajjaj’s</w:t>
      </w:r>
      <w:proofErr w:type="spellEnd"/>
      <w:r w:rsidR="00DE75BA">
        <w:rPr>
          <w:rFonts w:asciiTheme="majorBidi" w:hAnsiTheme="majorBidi" w:cstheme="majorBidi"/>
          <w:sz w:val="24"/>
          <w:szCs w:val="24"/>
        </w:rPr>
        <w:t xml:space="preserve"> use of maps clustered around several themes, most notably his acts of “playing with space” wherein he rearranged Arab world states into creative new configurations beyond strict physical borders. </w:t>
      </w:r>
      <w:r w:rsidR="00DE75BA" w:rsidRPr="00D90570">
        <w:rPr>
          <w:rFonts w:asciiTheme="majorBidi" w:hAnsiTheme="majorBidi" w:cstheme="majorBidi"/>
          <w:sz w:val="24"/>
          <w:szCs w:val="24"/>
        </w:rPr>
        <w:t xml:space="preserve">The final chapter expands upon the findings and positions the research in terms of </w:t>
      </w:r>
      <w:r w:rsidR="00DE75BA">
        <w:rPr>
          <w:rFonts w:asciiTheme="majorBidi" w:hAnsiTheme="majorBidi" w:cstheme="majorBidi"/>
          <w:sz w:val="24"/>
          <w:szCs w:val="24"/>
        </w:rPr>
        <w:t xml:space="preserve">my </w:t>
      </w:r>
      <w:r w:rsidR="00DE75BA" w:rsidRPr="00D90570">
        <w:rPr>
          <w:rFonts w:asciiTheme="majorBidi" w:hAnsiTheme="majorBidi" w:cstheme="majorBidi"/>
          <w:sz w:val="24"/>
          <w:szCs w:val="24"/>
        </w:rPr>
        <w:t xml:space="preserve">contribution </w:t>
      </w:r>
      <w:r w:rsidR="00DE75BA">
        <w:rPr>
          <w:rFonts w:asciiTheme="majorBidi" w:hAnsiTheme="majorBidi" w:cstheme="majorBidi"/>
          <w:sz w:val="24"/>
          <w:szCs w:val="24"/>
        </w:rPr>
        <w:t xml:space="preserve">to </w:t>
      </w:r>
      <w:r w:rsidR="00DE75BA" w:rsidRPr="00D90570">
        <w:rPr>
          <w:rFonts w:asciiTheme="majorBidi" w:hAnsiTheme="majorBidi" w:cstheme="majorBidi"/>
          <w:sz w:val="24"/>
          <w:szCs w:val="24"/>
        </w:rPr>
        <w:t>scholarship in popular geopolitics</w:t>
      </w:r>
      <w:r w:rsidR="00DE75BA">
        <w:rPr>
          <w:rFonts w:asciiTheme="majorBidi" w:hAnsiTheme="majorBidi" w:cstheme="majorBidi"/>
          <w:sz w:val="24"/>
          <w:szCs w:val="24"/>
        </w:rPr>
        <w:t xml:space="preserve">, concluding that the imaginative geographies presented are hybrids, drawing from established imaginaries that are filtered through </w:t>
      </w:r>
      <w:proofErr w:type="spellStart"/>
      <w:r w:rsidR="00DE75BA">
        <w:rPr>
          <w:rFonts w:asciiTheme="majorBidi" w:hAnsiTheme="majorBidi" w:cstheme="majorBidi"/>
          <w:sz w:val="24"/>
          <w:szCs w:val="24"/>
        </w:rPr>
        <w:t>Hajjaj’s</w:t>
      </w:r>
      <w:proofErr w:type="spellEnd"/>
      <w:r w:rsidR="00DE75BA">
        <w:rPr>
          <w:rFonts w:asciiTheme="majorBidi" w:hAnsiTheme="majorBidi" w:cstheme="majorBidi"/>
          <w:sz w:val="24"/>
          <w:szCs w:val="24"/>
        </w:rPr>
        <w:t xml:space="preserve"> flair for satire to enunciate distinctly Arab counter-geographies, exercising the agency to map that has historically been denied to Arabs.</w:t>
      </w:r>
    </w:p>
    <w:p w14:paraId="0A018469" w14:textId="59B4D9D5" w:rsidR="001D31C1" w:rsidRPr="00587228" w:rsidRDefault="001D31C1" w:rsidP="00DB61D1">
      <w:pPr>
        <w:pStyle w:val="HeadingThesis"/>
      </w:pPr>
      <w:bookmarkStart w:id="4" w:name="_Toc56763885"/>
      <w:bookmarkStart w:id="5" w:name="_Toc56763886"/>
      <w:bookmarkStart w:id="6" w:name="_Toc56765187"/>
      <w:bookmarkEnd w:id="3"/>
      <w:bookmarkEnd w:id="4"/>
      <w:r w:rsidRPr="00DB61D1">
        <w:rPr>
          <w:rFonts w:asciiTheme="majorBidi" w:hAnsiTheme="majorBidi" w:cstheme="majorBidi"/>
          <w:color w:val="auto"/>
        </w:rPr>
        <w:lastRenderedPageBreak/>
        <w:t xml:space="preserve">Chapter 1: </w:t>
      </w:r>
      <w:r w:rsidRPr="00587228">
        <w:t>Introduction</w:t>
      </w:r>
      <w:bookmarkEnd w:id="5"/>
      <w:bookmarkEnd w:id="6"/>
    </w:p>
    <w:p w14:paraId="77416783" w14:textId="7A00B600" w:rsidR="001D31C1" w:rsidRPr="00DB61D1" w:rsidRDefault="001D31C1" w:rsidP="00DC2DC5">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With the advent of the twenty-four-hour news cycle, editorial cartoonists and other satiri</w:t>
      </w:r>
      <w:r w:rsidR="00C91812">
        <w:rPr>
          <w:rFonts w:asciiTheme="majorBidi" w:hAnsiTheme="majorBidi" w:cstheme="majorBidi"/>
          <w:sz w:val="24"/>
          <w:szCs w:val="24"/>
        </w:rPr>
        <w:t>sts</w:t>
      </w:r>
      <w:r w:rsidRPr="00DB61D1">
        <w:rPr>
          <w:rFonts w:asciiTheme="majorBidi" w:hAnsiTheme="majorBidi" w:cstheme="majorBidi"/>
          <w:sz w:val="24"/>
          <w:szCs w:val="24"/>
        </w:rPr>
        <w:t xml:space="preserve"> have never had the plethora of source material about world events that they do now. Political cartoons are a venerable form of humor tasked with satirizing the world around us in hopes of illuminating some absurdity in our times. Political cartoons, like any form of humor</w:t>
      </w:r>
      <w:r w:rsidR="0027680B">
        <w:rPr>
          <w:rFonts w:asciiTheme="majorBidi" w:hAnsiTheme="majorBidi" w:cstheme="majorBidi"/>
          <w:sz w:val="24"/>
          <w:szCs w:val="24"/>
        </w:rPr>
        <w:t xml:space="preserve"> or satire</w:t>
      </w:r>
      <w:r w:rsidRPr="00DB61D1">
        <w:rPr>
          <w:rFonts w:asciiTheme="majorBidi" w:hAnsiTheme="majorBidi" w:cstheme="majorBidi"/>
          <w:sz w:val="24"/>
          <w:szCs w:val="24"/>
        </w:rPr>
        <w:t xml:space="preserve"> requires of its audience some degree of foundational knowledge to be funny, as everyone knows that a joke explained is seldom funny. This requisite knowledge can consist of national stereotypes, generalizations about countries, or just cultural touchstones that make humor relevant and comprehensible. This knowledge </w:t>
      </w:r>
      <w:r w:rsidR="63E23010" w:rsidRPr="00DB61D1">
        <w:rPr>
          <w:rFonts w:asciiTheme="majorBidi" w:hAnsiTheme="majorBidi" w:cstheme="majorBidi"/>
          <w:sz w:val="24"/>
          <w:szCs w:val="24"/>
        </w:rPr>
        <w:t xml:space="preserve">forms the basis of </w:t>
      </w:r>
      <w:r w:rsidRPr="00DB61D1">
        <w:rPr>
          <w:rFonts w:asciiTheme="majorBidi" w:hAnsiTheme="majorBidi" w:cstheme="majorBidi"/>
          <w:sz w:val="24"/>
          <w:szCs w:val="24"/>
        </w:rPr>
        <w:t xml:space="preserve">our mental map of the world and its inhabitants, referred to as the geographic imagination. Edward Said first described geographic imaginations in the context of </w:t>
      </w:r>
      <w:r w:rsidR="007F5BD7">
        <w:rPr>
          <w:rFonts w:asciiTheme="majorBidi" w:hAnsiTheme="majorBidi" w:cstheme="majorBidi"/>
          <w:sz w:val="24"/>
          <w:szCs w:val="24"/>
        </w:rPr>
        <w:t>Oriental</w:t>
      </w:r>
      <w:r w:rsidRPr="00DB61D1">
        <w:rPr>
          <w:rFonts w:asciiTheme="majorBidi" w:hAnsiTheme="majorBidi" w:cstheme="majorBidi"/>
          <w:sz w:val="24"/>
          <w:szCs w:val="24"/>
        </w:rPr>
        <w:t xml:space="preserve">ism, where years of cultural othering and domination creates broadly understood notions of what the other is, exotic and mutually exclusive to what we consider ourselves (1978). </w:t>
      </w:r>
      <w:r w:rsidR="00BB2DEE" w:rsidRPr="00DB61D1">
        <w:rPr>
          <w:rFonts w:asciiTheme="majorBidi" w:hAnsiTheme="majorBidi" w:cstheme="majorBidi"/>
          <w:sz w:val="24"/>
          <w:szCs w:val="24"/>
        </w:rPr>
        <w:t xml:space="preserve">Geographic imaginations </w:t>
      </w:r>
      <w:r w:rsidR="0027058C" w:rsidRPr="00DB61D1">
        <w:rPr>
          <w:rFonts w:asciiTheme="majorBidi" w:hAnsiTheme="majorBidi" w:cstheme="majorBidi"/>
          <w:sz w:val="24"/>
          <w:szCs w:val="24"/>
        </w:rPr>
        <w:t>are a</w:t>
      </w:r>
      <w:r w:rsidR="00BB2DEE" w:rsidRPr="00DB61D1">
        <w:rPr>
          <w:rFonts w:asciiTheme="majorBidi" w:hAnsiTheme="majorBidi" w:cstheme="majorBidi"/>
          <w:sz w:val="24"/>
          <w:szCs w:val="24"/>
        </w:rPr>
        <w:t xml:space="preserve"> way of thinking </w:t>
      </w:r>
      <w:r w:rsidR="0027058C" w:rsidRPr="00DB61D1">
        <w:rPr>
          <w:rFonts w:asciiTheme="majorBidi" w:hAnsiTheme="majorBidi" w:cstheme="majorBidi"/>
          <w:sz w:val="24"/>
          <w:szCs w:val="24"/>
        </w:rPr>
        <w:t xml:space="preserve">about place through our perceptions </w:t>
      </w:r>
      <w:r w:rsidR="00AE681C" w:rsidRPr="00DB61D1">
        <w:rPr>
          <w:rFonts w:asciiTheme="majorBidi" w:hAnsiTheme="majorBidi" w:cstheme="majorBidi"/>
          <w:sz w:val="24"/>
          <w:szCs w:val="24"/>
        </w:rPr>
        <w:t>as</w:t>
      </w:r>
      <w:r w:rsidR="004C4D9D" w:rsidRPr="00DB61D1">
        <w:rPr>
          <w:rFonts w:asciiTheme="majorBidi" w:hAnsiTheme="majorBidi" w:cstheme="majorBidi"/>
          <w:sz w:val="24"/>
          <w:szCs w:val="24"/>
        </w:rPr>
        <w:t xml:space="preserve"> sculpted by discourse, images, media, and experience. Historically, geographic imaginaries </w:t>
      </w:r>
      <w:r w:rsidR="009571D2" w:rsidRPr="00DB61D1">
        <w:rPr>
          <w:rFonts w:asciiTheme="majorBidi" w:hAnsiTheme="majorBidi" w:cstheme="majorBidi"/>
          <w:sz w:val="24"/>
          <w:szCs w:val="24"/>
        </w:rPr>
        <w:t>emphasize the distinction between the self and other, as the former is usually informed by more nuanced experience, while</w:t>
      </w:r>
      <w:r w:rsidR="0041414D" w:rsidRPr="00DB61D1">
        <w:rPr>
          <w:rFonts w:asciiTheme="majorBidi" w:hAnsiTheme="majorBidi" w:cstheme="majorBidi"/>
          <w:sz w:val="24"/>
          <w:szCs w:val="24"/>
        </w:rPr>
        <w:t xml:space="preserve"> </w:t>
      </w:r>
      <w:r w:rsidR="009571D2" w:rsidRPr="00DB61D1">
        <w:rPr>
          <w:rFonts w:asciiTheme="majorBidi" w:hAnsiTheme="majorBidi" w:cstheme="majorBidi"/>
          <w:sz w:val="24"/>
          <w:szCs w:val="24"/>
        </w:rPr>
        <w:t xml:space="preserve">the </w:t>
      </w:r>
      <w:r w:rsidR="0041414D" w:rsidRPr="00DB61D1">
        <w:rPr>
          <w:rFonts w:asciiTheme="majorBidi" w:hAnsiTheme="majorBidi" w:cstheme="majorBidi"/>
          <w:sz w:val="24"/>
          <w:szCs w:val="24"/>
        </w:rPr>
        <w:t xml:space="preserve">imagination of </w:t>
      </w:r>
      <w:r w:rsidR="00AE681C" w:rsidRPr="00DB61D1">
        <w:rPr>
          <w:rFonts w:asciiTheme="majorBidi" w:hAnsiTheme="majorBidi" w:cstheme="majorBidi"/>
          <w:sz w:val="24"/>
          <w:szCs w:val="24"/>
        </w:rPr>
        <w:t>othered spaces</w:t>
      </w:r>
      <w:r w:rsidR="009571D2" w:rsidRPr="00DB61D1">
        <w:rPr>
          <w:rFonts w:asciiTheme="majorBidi" w:hAnsiTheme="majorBidi" w:cstheme="majorBidi"/>
          <w:sz w:val="24"/>
          <w:szCs w:val="24"/>
        </w:rPr>
        <w:t xml:space="preserve"> may consist of </w:t>
      </w:r>
      <w:r w:rsidR="0041414D" w:rsidRPr="00DB61D1">
        <w:rPr>
          <w:rFonts w:asciiTheme="majorBidi" w:hAnsiTheme="majorBidi" w:cstheme="majorBidi"/>
          <w:sz w:val="24"/>
          <w:szCs w:val="24"/>
        </w:rPr>
        <w:t>an amalgamation of stereotypes, generalizations, and even propaganda.</w:t>
      </w:r>
      <w:r w:rsidR="0027058C" w:rsidRPr="00DB61D1">
        <w:rPr>
          <w:rFonts w:asciiTheme="majorBidi" w:hAnsiTheme="majorBidi" w:cstheme="majorBidi"/>
          <w:sz w:val="24"/>
          <w:szCs w:val="24"/>
        </w:rPr>
        <w:t xml:space="preserve"> </w:t>
      </w:r>
      <w:r w:rsidR="00B52B95">
        <w:rPr>
          <w:rFonts w:asciiTheme="majorBidi" w:hAnsiTheme="majorBidi" w:cstheme="majorBidi"/>
          <w:sz w:val="24"/>
          <w:szCs w:val="24"/>
        </w:rPr>
        <w:t xml:space="preserve">Since Said’s </w:t>
      </w:r>
      <w:r w:rsidR="00B17ECE">
        <w:rPr>
          <w:rFonts w:asciiTheme="majorBidi" w:hAnsiTheme="majorBidi" w:cstheme="majorBidi"/>
          <w:sz w:val="24"/>
          <w:szCs w:val="24"/>
        </w:rPr>
        <w:t xml:space="preserve">work, the concept of geographic imaginations has evolved </w:t>
      </w:r>
      <w:r w:rsidR="00E73E6E">
        <w:rPr>
          <w:rFonts w:asciiTheme="majorBidi" w:hAnsiTheme="majorBidi" w:cstheme="majorBidi"/>
          <w:sz w:val="24"/>
          <w:szCs w:val="24"/>
        </w:rPr>
        <w:t xml:space="preserve">and </w:t>
      </w:r>
      <w:r w:rsidR="002E65F6">
        <w:rPr>
          <w:rFonts w:asciiTheme="majorBidi" w:hAnsiTheme="majorBidi" w:cstheme="majorBidi"/>
          <w:sz w:val="24"/>
          <w:szCs w:val="24"/>
        </w:rPr>
        <w:t>been refined into</w:t>
      </w:r>
      <w:r w:rsidR="00B17ECE">
        <w:rPr>
          <w:rFonts w:asciiTheme="majorBidi" w:hAnsiTheme="majorBidi" w:cstheme="majorBidi"/>
          <w:sz w:val="24"/>
          <w:szCs w:val="24"/>
        </w:rPr>
        <w:t xml:space="preserve"> </w:t>
      </w:r>
      <w:r w:rsidR="002E65F6">
        <w:rPr>
          <w:rFonts w:asciiTheme="majorBidi" w:hAnsiTheme="majorBidi" w:cstheme="majorBidi"/>
          <w:i/>
          <w:iCs/>
          <w:sz w:val="24"/>
          <w:szCs w:val="24"/>
        </w:rPr>
        <w:t xml:space="preserve">imaginative geographies </w:t>
      </w:r>
      <w:r w:rsidR="002E65F6">
        <w:rPr>
          <w:rFonts w:asciiTheme="majorBidi" w:hAnsiTheme="majorBidi" w:cstheme="majorBidi"/>
          <w:sz w:val="24"/>
          <w:szCs w:val="24"/>
        </w:rPr>
        <w:t xml:space="preserve">and </w:t>
      </w:r>
      <w:r w:rsidR="002E65F6">
        <w:rPr>
          <w:rFonts w:asciiTheme="majorBidi" w:hAnsiTheme="majorBidi" w:cstheme="majorBidi"/>
          <w:i/>
          <w:iCs/>
          <w:sz w:val="24"/>
          <w:szCs w:val="24"/>
        </w:rPr>
        <w:t>geographic imaginaries</w:t>
      </w:r>
      <w:r w:rsidR="00B17ECE">
        <w:rPr>
          <w:rFonts w:asciiTheme="majorBidi" w:hAnsiTheme="majorBidi" w:cstheme="majorBidi"/>
          <w:sz w:val="24"/>
          <w:szCs w:val="24"/>
        </w:rPr>
        <w:t xml:space="preserve">. </w:t>
      </w:r>
      <w:r w:rsidR="00E73E6E">
        <w:rPr>
          <w:rFonts w:asciiTheme="majorBidi" w:hAnsiTheme="majorBidi" w:cstheme="majorBidi"/>
          <w:sz w:val="24"/>
          <w:szCs w:val="24"/>
        </w:rPr>
        <w:t>Imaginative geographies</w:t>
      </w:r>
      <w:r w:rsidR="002E65F6">
        <w:rPr>
          <w:rFonts w:asciiTheme="majorBidi" w:hAnsiTheme="majorBidi" w:cstheme="majorBidi"/>
          <w:sz w:val="24"/>
          <w:szCs w:val="24"/>
        </w:rPr>
        <w:t xml:space="preserve"> </w:t>
      </w:r>
      <w:r w:rsidR="00B70EBB">
        <w:rPr>
          <w:rFonts w:asciiTheme="majorBidi" w:hAnsiTheme="majorBidi" w:cstheme="majorBidi"/>
          <w:sz w:val="24"/>
          <w:szCs w:val="24"/>
        </w:rPr>
        <w:t xml:space="preserve">are the representations and depictions of a place and its peoples that carries discursive weight </w:t>
      </w:r>
      <w:r w:rsidR="00302BB1">
        <w:rPr>
          <w:rFonts w:asciiTheme="majorBidi" w:hAnsiTheme="majorBidi" w:cstheme="majorBidi"/>
          <w:sz w:val="24"/>
          <w:szCs w:val="24"/>
        </w:rPr>
        <w:t xml:space="preserve">by introducing or reinforcing </w:t>
      </w:r>
      <w:r w:rsidR="00350AE0">
        <w:rPr>
          <w:rFonts w:asciiTheme="majorBidi" w:hAnsiTheme="majorBidi" w:cstheme="majorBidi"/>
          <w:sz w:val="24"/>
          <w:szCs w:val="24"/>
        </w:rPr>
        <w:t xml:space="preserve">particular geographic narratives </w:t>
      </w:r>
      <w:r w:rsidR="004A31C7">
        <w:rPr>
          <w:rFonts w:asciiTheme="majorBidi" w:hAnsiTheme="majorBidi" w:cstheme="majorBidi"/>
          <w:sz w:val="24"/>
          <w:szCs w:val="24"/>
        </w:rPr>
        <w:fldChar w:fldCharType="begin" w:fldLock="1"/>
      </w:r>
      <w:r w:rsidR="00DD74B8">
        <w:rPr>
          <w:rFonts w:asciiTheme="majorBidi"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id":"ITEM-2","itemData":{"author":[{"dropping-particle":"","family":"Gregory","given":"Derek","non-dropping-particle":"","parse-names":false,"suffix":""}],"id":"ITEM-2","issued":{"date-parts":[["2004"]]},"publisher":"Malden, MA : Blackwell Pub.","publisher-place":"Malden, MA","title":"The colonial present : Afghanistan, Palestine, Iraq / Derek Gregory.","type":"book"},"uris":["http://www.mendeley.com/documents/?uuid=914b8019-838d-42a0-b786-7e3c202ba0a8"]}],"mendeley":{"formattedCitation":"(Gregory, 1995, 2004)","plainTextFormattedCitation":"(Gregory, 1995, 2004)","previouslyFormattedCitation":"(Gregory, 1995, 2004)"},"properties":{"noteIndex":0},"schema":"https://github.com/citation-style-language/schema/raw/master/csl-citation.json"}</w:instrText>
      </w:r>
      <w:r w:rsidR="004A31C7">
        <w:rPr>
          <w:rFonts w:asciiTheme="majorBidi" w:hAnsiTheme="majorBidi" w:cstheme="majorBidi"/>
          <w:sz w:val="24"/>
          <w:szCs w:val="24"/>
        </w:rPr>
        <w:fldChar w:fldCharType="separate"/>
      </w:r>
      <w:r w:rsidR="004A31C7" w:rsidRPr="004A31C7">
        <w:rPr>
          <w:rFonts w:asciiTheme="majorBidi" w:hAnsiTheme="majorBidi" w:cstheme="majorBidi"/>
          <w:noProof/>
          <w:sz w:val="24"/>
          <w:szCs w:val="24"/>
        </w:rPr>
        <w:t>(Gregory, 1995, 2004)</w:t>
      </w:r>
      <w:r w:rsidR="004A31C7">
        <w:rPr>
          <w:rFonts w:asciiTheme="majorBidi" w:hAnsiTheme="majorBidi" w:cstheme="majorBidi"/>
          <w:sz w:val="24"/>
          <w:szCs w:val="24"/>
        </w:rPr>
        <w:fldChar w:fldCharType="end"/>
      </w:r>
      <w:r w:rsidR="00093DB5">
        <w:rPr>
          <w:rFonts w:asciiTheme="majorBidi" w:hAnsiTheme="majorBidi" w:cstheme="majorBidi"/>
          <w:sz w:val="24"/>
          <w:szCs w:val="24"/>
        </w:rPr>
        <w:t>. When imaginative geographies gain a foothold in cultural zeitgeist, they are termed geographic imaginaries</w:t>
      </w:r>
      <w:r w:rsidR="00BA67AC">
        <w:rPr>
          <w:rFonts w:asciiTheme="majorBidi" w:hAnsiTheme="majorBidi" w:cstheme="majorBidi"/>
          <w:sz w:val="24"/>
          <w:szCs w:val="24"/>
        </w:rPr>
        <w:t xml:space="preserve">, which are the “taken for granted” mental ordering of space that many </w:t>
      </w:r>
      <w:r w:rsidR="004B3ECD">
        <w:rPr>
          <w:rFonts w:asciiTheme="majorBidi" w:hAnsiTheme="majorBidi" w:cstheme="majorBidi"/>
          <w:sz w:val="24"/>
          <w:szCs w:val="24"/>
        </w:rPr>
        <w:t xml:space="preserve">reference </w:t>
      </w:r>
      <w:r w:rsidR="004B3ECD">
        <w:rPr>
          <w:rFonts w:asciiTheme="majorBidi" w:hAnsiTheme="majorBidi" w:cstheme="majorBidi"/>
          <w:sz w:val="24"/>
          <w:szCs w:val="24"/>
        </w:rPr>
        <w:lastRenderedPageBreak/>
        <w:t>subconsciously</w:t>
      </w:r>
      <w:r w:rsidR="00DD74B8">
        <w:rPr>
          <w:rFonts w:asciiTheme="majorBidi" w:hAnsiTheme="majorBidi" w:cstheme="majorBidi"/>
          <w:sz w:val="24"/>
          <w:szCs w:val="24"/>
        </w:rPr>
        <w:t xml:space="preserve"> </w:t>
      </w:r>
      <w:r w:rsidR="00DD74B8">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{"citationItems":[{"id":"ITEM-1","itemData":{"author":[{"dropping-particle":"","family":"Watts","given":"MJ","non-dropping-particle":"","parse-names":false,"suffix":""}],"container-title":"Human Geography Today","editor":[{"dropping-particle":"","family":"Allen","given":"John","non-dropping-particle":"","parse-names":false,"suffix":""},{"dropping-particle":"","family":"Massey","given":"Doreen","non-dropping-particle":"","parse-names":false,"suffix":""}],"id":"ITEM-1","issued":{"date-parts":[["1999"]]},"page":"85-107","publisher":"Polity Press","publisher-place":"Cambridge","title":"Collective Wish Images: Geographical Imaginaries and the Crisis of Development","type":"chapter"},"uris":["http://www.mendeley.com/documents/?uuid=bdb07e4b-01dc-498b-9df6-cd84aac97a90","http://www.mendeley.com/documents/?uuid=af8241c7-4407-440b-839b-8479a5e58cc4"]},{"id":"ITEM-2","itemData":{"ISBN":"9781405132879 1405132876 9781405132886 1405132884","author":[{"dropping-particle":"","family":"Gregory","given":"Derek","non-dropping-particle":"","parse-names":false,"suffix":""}],"container-title":"The Dictionary of Human Geography","id":"ITEM-2","issued":{"date-parts":[["2009"]]},"language":"English","page":"283","publisher":"Blackwell","publisher-place":"Malden, MA","title":"Geographic Imaginary","type":"entry-encyclopedia"},"uris":["http://www.mendeley.com/documents/?uuid=6cd06790-fb44-4975-be71-d31da5adc5a2","http://www.mendeley.com/documents/?uuid=04e50544-791d-4437-adef-891f69413b7a"]}],"mendeley":{"formattedCitation":"(Gregory, 2009; Watts, 1999)","plainTextFormattedCitation":"(Gregory, 2009; Watts, 1999)","previouslyFormattedCitation":"(Gregory, 2009; Watts, 1999)"},"properties":{"noteIndex":0},"schema":"https://github.com/citation-style-language/schema/raw/master/csl-citation.json"}</w:instrText>
      </w:r>
      <w:r w:rsidR="00DD74B8">
        <w:rPr>
          <w:rFonts w:asciiTheme="majorBidi" w:hAnsiTheme="majorBidi" w:cstheme="majorBidi"/>
          <w:sz w:val="24"/>
          <w:szCs w:val="24"/>
        </w:rPr>
        <w:fldChar w:fldCharType="separate"/>
      </w:r>
      <w:r w:rsidR="00DD74B8" w:rsidRPr="00DD74B8">
        <w:rPr>
          <w:rFonts w:asciiTheme="majorBidi" w:hAnsiTheme="majorBidi" w:cstheme="majorBidi"/>
          <w:noProof/>
          <w:sz w:val="24"/>
          <w:szCs w:val="24"/>
        </w:rPr>
        <w:t>(Gregory, 2009; Watts, 1999)</w:t>
      </w:r>
      <w:r w:rsidR="00DD74B8">
        <w:rPr>
          <w:rFonts w:asciiTheme="majorBidi" w:hAnsiTheme="majorBidi" w:cstheme="majorBidi"/>
          <w:sz w:val="24"/>
          <w:szCs w:val="24"/>
        </w:rPr>
        <w:fldChar w:fldCharType="end"/>
      </w:r>
      <w:r w:rsidR="00DD74B8">
        <w:rPr>
          <w:rFonts w:asciiTheme="majorBidi" w:hAnsiTheme="majorBidi" w:cstheme="majorBidi"/>
          <w:sz w:val="24"/>
          <w:szCs w:val="24"/>
        </w:rPr>
        <w:t xml:space="preserve">. </w:t>
      </w:r>
      <w:r w:rsidR="00013A07">
        <w:rPr>
          <w:rFonts w:asciiTheme="majorBidi" w:hAnsiTheme="majorBidi" w:cstheme="majorBidi"/>
          <w:sz w:val="24"/>
          <w:szCs w:val="24"/>
        </w:rPr>
        <w:t>Together, these more discretely account for the multiple components of Said’s geographic imagination from creation and representation to embedding and replication.</w:t>
      </w:r>
      <w:r w:rsidR="00B17ECE">
        <w:rPr>
          <w:rFonts w:asciiTheme="majorBidi" w:hAnsiTheme="majorBidi" w:cstheme="majorBidi"/>
          <w:sz w:val="24"/>
          <w:szCs w:val="24"/>
        </w:rPr>
        <w:t xml:space="preserve"> </w:t>
      </w:r>
      <w:r w:rsidR="00DC2DC5" w:rsidRPr="00DB61D1">
        <w:rPr>
          <w:rFonts w:asciiTheme="majorBidi" w:hAnsiTheme="majorBidi" w:cstheme="majorBidi"/>
          <w:sz w:val="24"/>
          <w:szCs w:val="24"/>
        </w:rPr>
        <w:t xml:space="preserve">In </w:t>
      </w:r>
      <w:r w:rsidR="00013A07">
        <w:rPr>
          <w:rFonts w:asciiTheme="majorBidi" w:hAnsiTheme="majorBidi" w:cstheme="majorBidi"/>
          <w:iCs/>
          <w:sz w:val="24"/>
          <w:szCs w:val="24"/>
        </w:rPr>
        <w:t>discussing the geographic imaginary, Said</w:t>
      </w:r>
      <w:r w:rsidR="00DC2DC5" w:rsidRPr="00DB61D1">
        <w:rPr>
          <w:rFonts w:asciiTheme="majorBidi" w:hAnsiTheme="majorBidi" w:cstheme="majorBidi"/>
          <w:sz w:val="24"/>
          <w:szCs w:val="24"/>
        </w:rPr>
        <w:t xml:space="preserve"> drew primarily from examples in the Middle East and Arab world, a common target of </w:t>
      </w:r>
      <w:r w:rsidR="00013A07">
        <w:rPr>
          <w:rFonts w:asciiTheme="majorBidi" w:hAnsiTheme="majorBidi" w:cstheme="majorBidi"/>
          <w:sz w:val="24"/>
          <w:szCs w:val="24"/>
        </w:rPr>
        <w:t xml:space="preserve">wide-ranging </w:t>
      </w:r>
      <w:r w:rsidR="00DC2DC5" w:rsidRPr="00DB61D1">
        <w:rPr>
          <w:rFonts w:asciiTheme="majorBidi" w:hAnsiTheme="majorBidi" w:cstheme="majorBidi"/>
          <w:sz w:val="24"/>
          <w:szCs w:val="24"/>
        </w:rPr>
        <w:t xml:space="preserve">stereotypes and imaginaries. I take up the same regional focus in exploring geopolitical imaginations, as </w:t>
      </w:r>
      <w:r w:rsidR="00013A07">
        <w:rPr>
          <w:rFonts w:asciiTheme="majorBidi" w:hAnsiTheme="majorBidi" w:cstheme="majorBidi"/>
          <w:sz w:val="24"/>
          <w:szCs w:val="24"/>
        </w:rPr>
        <w:t xml:space="preserve">more than </w:t>
      </w:r>
      <w:r w:rsidR="00DC2DC5" w:rsidRPr="00DB61D1">
        <w:rPr>
          <w:rFonts w:asciiTheme="majorBidi" w:hAnsiTheme="majorBidi" w:cstheme="majorBidi"/>
          <w:sz w:val="24"/>
          <w:szCs w:val="24"/>
        </w:rPr>
        <w:t xml:space="preserve">forty years later the region is still scrutinized and lampooned in American media. </w:t>
      </w:r>
    </w:p>
    <w:p w14:paraId="232D15B6" w14:textId="0E3D9A3E" w:rsidR="001D31C1" w:rsidRPr="00DB61D1" w:rsidRDefault="00DC2DC5">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I</w:t>
      </w:r>
      <w:r w:rsidR="001D31C1" w:rsidRPr="00DB61D1">
        <w:rPr>
          <w:rFonts w:asciiTheme="majorBidi" w:hAnsiTheme="majorBidi" w:cstheme="majorBidi"/>
          <w:sz w:val="24"/>
          <w:szCs w:val="24"/>
        </w:rPr>
        <w:t xml:space="preserve"> leverage political cartoons</w:t>
      </w:r>
      <w:r w:rsidR="001D3E60" w:rsidRPr="00DB61D1">
        <w:rPr>
          <w:rFonts w:asciiTheme="majorBidi" w:hAnsiTheme="majorBidi" w:cstheme="majorBidi"/>
          <w:sz w:val="24"/>
          <w:szCs w:val="24"/>
        </w:rPr>
        <w:t xml:space="preserve"> by </w:t>
      </w:r>
      <w:r w:rsidR="00667953">
        <w:rPr>
          <w:rFonts w:asciiTheme="majorBidi" w:hAnsiTheme="majorBidi" w:cstheme="majorBidi"/>
          <w:sz w:val="24"/>
          <w:szCs w:val="24"/>
        </w:rPr>
        <w:t>Palestinian-</w:t>
      </w:r>
      <w:r w:rsidR="001D3E60" w:rsidRPr="00DB61D1">
        <w:rPr>
          <w:rFonts w:asciiTheme="majorBidi" w:hAnsiTheme="majorBidi" w:cstheme="majorBidi"/>
          <w:sz w:val="24"/>
          <w:szCs w:val="24"/>
        </w:rPr>
        <w:t>Jordanian</w:t>
      </w:r>
      <w:r w:rsidR="00F259B1">
        <w:rPr>
          <w:rFonts w:asciiTheme="majorBidi" w:hAnsiTheme="majorBidi" w:cstheme="majorBidi"/>
          <w:sz w:val="24"/>
          <w:szCs w:val="24"/>
        </w:rPr>
        <w:t xml:space="preserve"> </w:t>
      </w:r>
      <w:r w:rsidR="5A619AC9" w:rsidRPr="29C924E3">
        <w:rPr>
          <w:rFonts w:asciiTheme="majorBidi" w:hAnsiTheme="majorBidi" w:cstheme="majorBidi"/>
          <w:sz w:val="24"/>
          <w:szCs w:val="24"/>
        </w:rPr>
        <w:t>c</w:t>
      </w:r>
      <w:r w:rsidR="001D3E60" w:rsidRPr="00DB61D1">
        <w:rPr>
          <w:rFonts w:asciiTheme="majorBidi" w:hAnsiTheme="majorBidi" w:cstheme="majorBidi"/>
          <w:sz w:val="24"/>
          <w:szCs w:val="24"/>
        </w:rPr>
        <w:t xml:space="preserve">artoonist Emad </w:t>
      </w:r>
      <w:proofErr w:type="spellStart"/>
      <w:r w:rsidR="001D3E60" w:rsidRPr="00DB61D1">
        <w:rPr>
          <w:rFonts w:asciiTheme="majorBidi" w:hAnsiTheme="majorBidi" w:cstheme="majorBidi"/>
          <w:sz w:val="24"/>
          <w:szCs w:val="24"/>
        </w:rPr>
        <w:t>Hajjaj</w:t>
      </w:r>
      <w:proofErr w:type="spellEnd"/>
      <w:r w:rsidR="001D3E60" w:rsidRPr="00DB61D1">
        <w:rPr>
          <w:rFonts w:asciiTheme="majorBidi" w:hAnsiTheme="majorBidi" w:cstheme="majorBidi"/>
          <w:sz w:val="24"/>
          <w:szCs w:val="24"/>
        </w:rPr>
        <w:t xml:space="preserve"> </w:t>
      </w:r>
      <w:proofErr w:type="gramStart"/>
      <w:r w:rsidR="001D3E60" w:rsidRPr="00DB61D1">
        <w:rPr>
          <w:rFonts w:asciiTheme="majorBidi" w:hAnsiTheme="majorBidi" w:cstheme="majorBidi"/>
          <w:sz w:val="24"/>
          <w:szCs w:val="24"/>
        </w:rPr>
        <w:t>in order to</w:t>
      </w:r>
      <w:proofErr w:type="gramEnd"/>
      <w:r w:rsidR="001D3E60" w:rsidRPr="00DB61D1">
        <w:rPr>
          <w:rFonts w:asciiTheme="majorBidi" w:hAnsiTheme="majorBidi" w:cstheme="majorBidi"/>
          <w:sz w:val="24"/>
          <w:szCs w:val="24"/>
        </w:rPr>
        <w:t xml:space="preserve"> explore how </w:t>
      </w:r>
      <w:r w:rsidR="00B90845">
        <w:rPr>
          <w:rFonts w:asciiTheme="majorBidi" w:hAnsiTheme="majorBidi" w:cstheme="majorBidi"/>
          <w:sz w:val="24"/>
          <w:szCs w:val="24"/>
        </w:rPr>
        <w:t>imaginative counter-geographies</w:t>
      </w:r>
      <w:r w:rsidR="001D3E60" w:rsidRPr="00DB61D1">
        <w:rPr>
          <w:rFonts w:asciiTheme="majorBidi" w:hAnsiTheme="majorBidi" w:cstheme="majorBidi"/>
          <w:sz w:val="24"/>
          <w:szCs w:val="24"/>
        </w:rPr>
        <w:t xml:space="preserve"> of the Arab world</w:t>
      </w:r>
      <w:r w:rsidR="00DA4DF1">
        <w:rPr>
          <w:rFonts w:asciiTheme="majorBidi" w:hAnsiTheme="majorBidi" w:cstheme="majorBidi"/>
          <w:sz w:val="24"/>
          <w:szCs w:val="24"/>
        </w:rPr>
        <w:t xml:space="preserve"> </w:t>
      </w:r>
      <w:r w:rsidR="00F259B1">
        <w:rPr>
          <w:rFonts w:asciiTheme="majorBidi" w:hAnsiTheme="majorBidi" w:cstheme="majorBidi"/>
          <w:sz w:val="24"/>
          <w:szCs w:val="24"/>
        </w:rPr>
        <w:t xml:space="preserve">(as opposed to </w:t>
      </w:r>
      <w:r w:rsidR="00542618">
        <w:rPr>
          <w:rFonts w:asciiTheme="majorBidi" w:hAnsiTheme="majorBidi" w:cstheme="majorBidi"/>
          <w:sz w:val="24"/>
          <w:szCs w:val="24"/>
        </w:rPr>
        <w:t xml:space="preserve">those </w:t>
      </w:r>
      <w:r w:rsidR="00F259B1">
        <w:rPr>
          <w:rFonts w:asciiTheme="majorBidi" w:hAnsiTheme="majorBidi" w:cstheme="majorBidi"/>
          <w:sz w:val="24"/>
          <w:szCs w:val="24"/>
        </w:rPr>
        <w:t xml:space="preserve">Euro-American </w:t>
      </w:r>
      <w:r w:rsidR="00542618">
        <w:rPr>
          <w:rFonts w:asciiTheme="majorBidi" w:hAnsiTheme="majorBidi" w:cstheme="majorBidi"/>
          <w:sz w:val="24"/>
          <w:szCs w:val="24"/>
        </w:rPr>
        <w:t xml:space="preserve">produced </w:t>
      </w:r>
      <w:r w:rsidR="00B90845">
        <w:rPr>
          <w:rFonts w:asciiTheme="majorBidi" w:hAnsiTheme="majorBidi" w:cstheme="majorBidi"/>
          <w:sz w:val="24"/>
          <w:szCs w:val="24"/>
        </w:rPr>
        <w:t>geographies and imaginaries</w:t>
      </w:r>
      <w:r w:rsidR="00542618">
        <w:rPr>
          <w:rFonts w:asciiTheme="majorBidi" w:hAnsiTheme="majorBidi" w:cstheme="majorBidi"/>
          <w:sz w:val="24"/>
          <w:szCs w:val="24"/>
        </w:rPr>
        <w:t>)</w:t>
      </w:r>
      <w:r w:rsidR="001D3E60" w:rsidRPr="00DB61D1">
        <w:rPr>
          <w:rFonts w:asciiTheme="majorBidi" w:hAnsiTheme="majorBidi" w:cstheme="majorBidi"/>
          <w:sz w:val="24"/>
          <w:szCs w:val="24"/>
        </w:rPr>
        <w:t xml:space="preserve"> are produced and reproduced in </w:t>
      </w:r>
      <w:r w:rsidR="00F259B1">
        <w:rPr>
          <w:rFonts w:asciiTheme="majorBidi" w:hAnsiTheme="majorBidi" w:cstheme="majorBidi"/>
          <w:sz w:val="24"/>
          <w:szCs w:val="24"/>
        </w:rPr>
        <w:t>political cartoons</w:t>
      </w:r>
      <w:r w:rsidR="001D3E60" w:rsidRPr="00DB61D1">
        <w:rPr>
          <w:rFonts w:asciiTheme="majorBidi" w:hAnsiTheme="majorBidi" w:cstheme="majorBidi"/>
          <w:sz w:val="24"/>
          <w:szCs w:val="24"/>
        </w:rPr>
        <w:t>.</w:t>
      </w:r>
      <w:r w:rsidR="00561B28">
        <w:rPr>
          <w:rFonts w:asciiTheme="majorBidi" w:hAnsiTheme="majorBidi" w:cstheme="majorBidi"/>
          <w:sz w:val="24"/>
          <w:szCs w:val="24"/>
        </w:rPr>
        <w:t xml:space="preserve"> This leads to the question “Do</w:t>
      </w:r>
      <w:r w:rsidR="0054174B">
        <w:rPr>
          <w:rFonts w:asciiTheme="majorBidi" w:hAnsiTheme="majorBidi" w:cstheme="majorBidi"/>
          <w:sz w:val="24"/>
          <w:szCs w:val="24"/>
        </w:rPr>
        <w:t>es</w:t>
      </w:r>
      <w:r w:rsidR="001D3E60" w:rsidRPr="00DB61D1">
        <w:rPr>
          <w:rFonts w:asciiTheme="majorBidi" w:hAnsiTheme="majorBidi" w:cstheme="majorBidi"/>
          <w:sz w:val="24"/>
          <w:szCs w:val="24"/>
        </w:rPr>
        <w:t xml:space="preserve"> </w:t>
      </w:r>
      <w:r w:rsidR="0054174B">
        <w:rPr>
          <w:rFonts w:asciiTheme="majorBidi" w:hAnsiTheme="majorBidi" w:cstheme="majorBidi"/>
          <w:sz w:val="24"/>
          <w:szCs w:val="24"/>
        </w:rPr>
        <w:t>p</w:t>
      </w:r>
      <w:r w:rsidR="001D3E60" w:rsidRPr="00DB61D1">
        <w:rPr>
          <w:rFonts w:asciiTheme="majorBidi" w:hAnsiTheme="majorBidi" w:cstheme="majorBidi"/>
          <w:sz w:val="24"/>
          <w:szCs w:val="24"/>
        </w:rPr>
        <w:t xml:space="preserve">olitical </w:t>
      </w:r>
      <w:r w:rsidR="1A42B049" w:rsidRPr="00DB61D1">
        <w:rPr>
          <w:rFonts w:asciiTheme="majorBidi" w:hAnsiTheme="majorBidi" w:cstheme="majorBidi"/>
          <w:sz w:val="24"/>
          <w:szCs w:val="24"/>
        </w:rPr>
        <w:t>c</w:t>
      </w:r>
      <w:r w:rsidR="001D3E60" w:rsidRPr="00DB61D1">
        <w:rPr>
          <w:rFonts w:asciiTheme="majorBidi" w:hAnsiTheme="majorBidi" w:cstheme="majorBidi"/>
          <w:sz w:val="24"/>
          <w:szCs w:val="24"/>
        </w:rPr>
        <w:t>artoons’</w:t>
      </w:r>
      <w:r w:rsidR="001D31C1" w:rsidRPr="00DB61D1">
        <w:rPr>
          <w:rFonts w:asciiTheme="majorBidi" w:hAnsiTheme="majorBidi" w:cstheme="majorBidi"/>
          <w:sz w:val="24"/>
          <w:szCs w:val="24"/>
        </w:rPr>
        <w:t xml:space="preserve"> reliance on requisite knowledge </w:t>
      </w:r>
      <w:r w:rsidR="001D3E60" w:rsidRPr="00DB61D1">
        <w:rPr>
          <w:rFonts w:asciiTheme="majorBidi" w:hAnsiTheme="majorBidi" w:cstheme="majorBidi"/>
          <w:sz w:val="24"/>
          <w:szCs w:val="24"/>
        </w:rPr>
        <w:t>allow us to</w:t>
      </w:r>
      <w:r w:rsidR="001D31C1" w:rsidRPr="00DB61D1">
        <w:rPr>
          <w:rFonts w:asciiTheme="majorBidi" w:hAnsiTheme="majorBidi" w:cstheme="majorBidi"/>
          <w:sz w:val="24"/>
          <w:szCs w:val="24"/>
        </w:rPr>
        <w:t xml:space="preserve"> catch glimpses of the cartoonist’s </w:t>
      </w:r>
      <w:r w:rsidR="00D2115B">
        <w:rPr>
          <w:rFonts w:asciiTheme="majorBidi" w:hAnsiTheme="majorBidi" w:cstheme="majorBidi"/>
          <w:sz w:val="24"/>
          <w:szCs w:val="24"/>
        </w:rPr>
        <w:t xml:space="preserve">imaginative geography </w:t>
      </w:r>
      <w:r w:rsidR="0059336A">
        <w:rPr>
          <w:rFonts w:asciiTheme="majorBidi" w:hAnsiTheme="majorBidi" w:cstheme="majorBidi"/>
          <w:sz w:val="24"/>
          <w:szCs w:val="24"/>
        </w:rPr>
        <w:t>through</w:t>
      </w:r>
      <w:r w:rsidR="001D31C1" w:rsidRPr="00DB61D1">
        <w:rPr>
          <w:rFonts w:asciiTheme="majorBidi" w:hAnsiTheme="majorBidi" w:cstheme="majorBidi"/>
          <w:sz w:val="24"/>
          <w:szCs w:val="24"/>
        </w:rPr>
        <w:t xml:space="preserve"> </w:t>
      </w:r>
      <w:r w:rsidR="0059336A">
        <w:rPr>
          <w:rFonts w:asciiTheme="majorBidi" w:hAnsiTheme="majorBidi" w:cstheme="majorBidi"/>
          <w:sz w:val="24"/>
          <w:szCs w:val="24"/>
        </w:rPr>
        <w:t xml:space="preserve">the way a cartoonist represents </w:t>
      </w:r>
      <w:r w:rsidR="000112BD">
        <w:rPr>
          <w:rFonts w:asciiTheme="majorBidi" w:hAnsiTheme="majorBidi" w:cstheme="majorBidi"/>
          <w:sz w:val="24"/>
          <w:szCs w:val="24"/>
        </w:rPr>
        <w:t>the world</w:t>
      </w:r>
      <w:r w:rsidR="001D31C1" w:rsidRPr="00DB61D1">
        <w:rPr>
          <w:rFonts w:asciiTheme="majorBidi" w:hAnsiTheme="majorBidi" w:cstheme="majorBidi"/>
          <w:sz w:val="24"/>
          <w:szCs w:val="24"/>
        </w:rPr>
        <w:t xml:space="preserve"> cartographically</w:t>
      </w:r>
      <w:r w:rsidR="0054174B">
        <w:rPr>
          <w:rFonts w:asciiTheme="majorBidi" w:hAnsiTheme="majorBidi" w:cstheme="majorBidi"/>
          <w:sz w:val="24"/>
          <w:szCs w:val="24"/>
        </w:rPr>
        <w:t>?”</w:t>
      </w:r>
      <w:r w:rsidR="001D31C1" w:rsidRPr="00DB61D1">
        <w:rPr>
          <w:rFonts w:asciiTheme="majorBidi" w:hAnsiTheme="majorBidi" w:cstheme="majorBidi"/>
          <w:sz w:val="24"/>
          <w:szCs w:val="24"/>
        </w:rPr>
        <w:t xml:space="preserve"> </w:t>
      </w:r>
      <w:r w:rsidR="000112BD">
        <w:rPr>
          <w:rFonts w:asciiTheme="majorBidi" w:hAnsiTheme="majorBidi" w:cstheme="majorBidi"/>
          <w:sz w:val="24"/>
          <w:szCs w:val="24"/>
        </w:rPr>
        <w:t xml:space="preserve">I choose to explore </w:t>
      </w:r>
      <w:r w:rsidR="0089205D">
        <w:rPr>
          <w:rFonts w:asciiTheme="majorBidi" w:hAnsiTheme="majorBidi" w:cstheme="majorBidi"/>
          <w:sz w:val="24"/>
          <w:szCs w:val="24"/>
        </w:rPr>
        <w:t xml:space="preserve">this </w:t>
      </w:r>
      <w:r w:rsidR="000112BD">
        <w:rPr>
          <w:rFonts w:asciiTheme="majorBidi" w:hAnsiTheme="majorBidi" w:cstheme="majorBidi"/>
          <w:sz w:val="24"/>
          <w:szCs w:val="24"/>
        </w:rPr>
        <w:t xml:space="preserve">via </w:t>
      </w:r>
      <w:proofErr w:type="spellStart"/>
      <w:r w:rsidR="0089205D">
        <w:rPr>
          <w:rFonts w:asciiTheme="majorBidi" w:hAnsiTheme="majorBidi" w:cstheme="majorBidi"/>
          <w:sz w:val="24"/>
          <w:szCs w:val="24"/>
        </w:rPr>
        <w:t>Hajjaj’s</w:t>
      </w:r>
      <w:proofErr w:type="spellEnd"/>
      <w:r w:rsidR="0089205D">
        <w:rPr>
          <w:rFonts w:asciiTheme="majorBidi" w:hAnsiTheme="majorBidi" w:cstheme="majorBidi"/>
          <w:sz w:val="24"/>
          <w:szCs w:val="24"/>
        </w:rPr>
        <w:t xml:space="preserve"> e</w:t>
      </w:r>
      <w:r w:rsidR="001D31C1" w:rsidRPr="00DB61D1">
        <w:rPr>
          <w:rFonts w:asciiTheme="majorBidi" w:hAnsiTheme="majorBidi" w:cstheme="majorBidi"/>
          <w:sz w:val="24"/>
          <w:szCs w:val="24"/>
        </w:rPr>
        <w:t xml:space="preserve">ditorial cartoons in several Arabic-language newspapers in Jordan and beyond. In analyzing how </w:t>
      </w:r>
      <w:proofErr w:type="spellStart"/>
      <w:r w:rsidR="001D31C1" w:rsidRPr="00DB61D1">
        <w:rPr>
          <w:rFonts w:asciiTheme="majorBidi" w:hAnsiTheme="majorBidi" w:cstheme="majorBidi"/>
          <w:sz w:val="24"/>
          <w:szCs w:val="24"/>
        </w:rPr>
        <w:t>Hajjaj</w:t>
      </w:r>
      <w:proofErr w:type="spellEnd"/>
      <w:r w:rsidR="001D31C1" w:rsidRPr="00DB61D1">
        <w:rPr>
          <w:rFonts w:asciiTheme="majorBidi" w:hAnsiTheme="majorBidi" w:cstheme="majorBidi"/>
          <w:sz w:val="24"/>
          <w:szCs w:val="24"/>
        </w:rPr>
        <w:t xml:space="preserve"> maps the world </w:t>
      </w:r>
      <w:r w:rsidR="001D3E60" w:rsidRPr="00DB61D1">
        <w:rPr>
          <w:rFonts w:asciiTheme="majorBidi" w:hAnsiTheme="majorBidi" w:cstheme="majorBidi"/>
          <w:sz w:val="24"/>
          <w:szCs w:val="24"/>
        </w:rPr>
        <w:t xml:space="preserve">for </w:t>
      </w:r>
      <w:r w:rsidR="001D31C1" w:rsidRPr="00DB61D1">
        <w:rPr>
          <w:rFonts w:asciiTheme="majorBidi" w:hAnsiTheme="majorBidi" w:cstheme="majorBidi"/>
          <w:sz w:val="24"/>
          <w:szCs w:val="24"/>
        </w:rPr>
        <w:t xml:space="preserve">his predominantly Arab audience, we are afforded an opportunity to see how </w:t>
      </w:r>
      <w:r w:rsidR="00DA4DF1">
        <w:rPr>
          <w:rFonts w:asciiTheme="majorBidi" w:hAnsiTheme="majorBidi" w:cstheme="majorBidi"/>
          <w:sz w:val="24"/>
          <w:szCs w:val="24"/>
        </w:rPr>
        <w:t>o</w:t>
      </w:r>
      <w:r w:rsidR="001D31C1" w:rsidRPr="00DB61D1">
        <w:rPr>
          <w:rFonts w:asciiTheme="majorBidi" w:hAnsiTheme="majorBidi" w:cstheme="majorBidi"/>
          <w:sz w:val="24"/>
          <w:szCs w:val="24"/>
        </w:rPr>
        <w:t xml:space="preserve">rientalist geographies are subverted, or even replicated in humor, as well as what counter-imaginaries might look like. Like any discourse, the image of </w:t>
      </w:r>
      <w:proofErr w:type="spellStart"/>
      <w:r w:rsidR="001D31C1" w:rsidRPr="00DB61D1">
        <w:rPr>
          <w:rFonts w:asciiTheme="majorBidi" w:hAnsiTheme="majorBidi" w:cstheme="majorBidi"/>
          <w:sz w:val="24"/>
          <w:szCs w:val="24"/>
        </w:rPr>
        <w:t>Hajjaj’s</w:t>
      </w:r>
      <w:proofErr w:type="spellEnd"/>
      <w:r w:rsidR="001D31C1" w:rsidRPr="00DB61D1">
        <w:rPr>
          <w:rFonts w:asciiTheme="majorBidi" w:hAnsiTheme="majorBidi" w:cstheme="majorBidi"/>
          <w:sz w:val="24"/>
          <w:szCs w:val="24"/>
        </w:rPr>
        <w:t xml:space="preserve"> </w:t>
      </w:r>
      <w:r w:rsidR="0027680B">
        <w:rPr>
          <w:rFonts w:asciiTheme="majorBidi" w:hAnsiTheme="majorBidi" w:cstheme="majorBidi"/>
          <w:sz w:val="24"/>
          <w:szCs w:val="24"/>
        </w:rPr>
        <w:t>imaginative geographies</w:t>
      </w:r>
      <w:r w:rsidR="001D3E60" w:rsidRPr="00DB61D1">
        <w:rPr>
          <w:rFonts w:asciiTheme="majorBidi" w:hAnsiTheme="majorBidi" w:cstheme="majorBidi"/>
          <w:sz w:val="24"/>
          <w:szCs w:val="24"/>
        </w:rPr>
        <w:t xml:space="preserve"> </w:t>
      </w:r>
      <w:r w:rsidR="001D31C1" w:rsidRPr="00DB61D1">
        <w:rPr>
          <w:rFonts w:asciiTheme="majorBidi" w:hAnsiTheme="majorBidi" w:cstheme="majorBidi"/>
          <w:sz w:val="24"/>
          <w:szCs w:val="24"/>
        </w:rPr>
        <w:t xml:space="preserve">is an incomplete one, but it relies upon a mix of normalized tropes (some of which resemble common </w:t>
      </w:r>
      <w:r w:rsidR="007F5BD7">
        <w:rPr>
          <w:rFonts w:asciiTheme="majorBidi" w:hAnsiTheme="majorBidi" w:cstheme="majorBidi"/>
          <w:sz w:val="24"/>
          <w:szCs w:val="24"/>
        </w:rPr>
        <w:t>Orientalist</w:t>
      </w:r>
      <w:r w:rsidR="001D31C1" w:rsidRPr="00DB61D1">
        <w:rPr>
          <w:rFonts w:asciiTheme="majorBidi" w:hAnsiTheme="majorBidi" w:cstheme="majorBidi"/>
          <w:sz w:val="24"/>
          <w:szCs w:val="24"/>
        </w:rPr>
        <w:t xml:space="preserve"> imagina</w:t>
      </w:r>
      <w:r w:rsidR="00EC166B">
        <w:rPr>
          <w:rFonts w:asciiTheme="majorBidi" w:hAnsiTheme="majorBidi" w:cstheme="majorBidi"/>
          <w:sz w:val="24"/>
          <w:szCs w:val="24"/>
        </w:rPr>
        <w:t>ries</w:t>
      </w:r>
      <w:r w:rsidR="001D31C1" w:rsidRPr="00DB61D1">
        <w:rPr>
          <w:rFonts w:asciiTheme="majorBidi" w:hAnsiTheme="majorBidi" w:cstheme="majorBidi"/>
          <w:sz w:val="24"/>
          <w:szCs w:val="24"/>
        </w:rPr>
        <w:t>) with embedded</w:t>
      </w:r>
      <w:r w:rsidR="005F7E93">
        <w:rPr>
          <w:rFonts w:asciiTheme="majorBidi" w:hAnsiTheme="majorBidi" w:cstheme="majorBidi"/>
          <w:sz w:val="24"/>
          <w:szCs w:val="24"/>
        </w:rPr>
        <w:t xml:space="preserve"> common</w:t>
      </w:r>
      <w:r w:rsidR="001D31C1" w:rsidRPr="00DB61D1">
        <w:rPr>
          <w:rFonts w:asciiTheme="majorBidi" w:hAnsiTheme="majorBidi" w:cstheme="majorBidi"/>
          <w:sz w:val="24"/>
          <w:szCs w:val="24"/>
        </w:rPr>
        <w:t xml:space="preserve"> cultural knowledge to </w:t>
      </w:r>
      <w:r w:rsidR="0027680B">
        <w:rPr>
          <w:rFonts w:asciiTheme="majorBidi" w:hAnsiTheme="majorBidi" w:cstheme="majorBidi"/>
          <w:sz w:val="24"/>
          <w:szCs w:val="24"/>
        </w:rPr>
        <w:t xml:space="preserve">allow </w:t>
      </w:r>
      <w:proofErr w:type="spellStart"/>
      <w:r w:rsidR="0027680B">
        <w:rPr>
          <w:rFonts w:asciiTheme="majorBidi" w:hAnsiTheme="majorBidi" w:cstheme="majorBidi"/>
          <w:sz w:val="24"/>
          <w:szCs w:val="24"/>
        </w:rPr>
        <w:t>Hajjaj</w:t>
      </w:r>
      <w:proofErr w:type="spellEnd"/>
      <w:r w:rsidR="005F7E93" w:rsidRPr="00DB61D1">
        <w:rPr>
          <w:rFonts w:asciiTheme="majorBidi" w:hAnsiTheme="majorBidi" w:cstheme="majorBidi"/>
          <w:sz w:val="24"/>
          <w:szCs w:val="24"/>
        </w:rPr>
        <w:t xml:space="preserve"> </w:t>
      </w:r>
      <w:r w:rsidR="0027680B">
        <w:rPr>
          <w:rFonts w:asciiTheme="majorBidi" w:hAnsiTheme="majorBidi" w:cstheme="majorBidi"/>
          <w:sz w:val="24"/>
          <w:szCs w:val="24"/>
        </w:rPr>
        <w:t>the agency to provide new (and often subversive)</w:t>
      </w:r>
      <w:r w:rsidR="0027680B" w:rsidRPr="00DB61D1">
        <w:rPr>
          <w:rFonts w:asciiTheme="majorBidi" w:hAnsiTheme="majorBidi" w:cstheme="majorBidi"/>
          <w:sz w:val="24"/>
          <w:szCs w:val="24"/>
        </w:rPr>
        <w:t xml:space="preserve"> </w:t>
      </w:r>
      <w:r w:rsidR="001D31C1" w:rsidRPr="00DB61D1">
        <w:rPr>
          <w:rFonts w:asciiTheme="majorBidi" w:hAnsiTheme="majorBidi" w:cstheme="majorBidi"/>
          <w:sz w:val="24"/>
          <w:szCs w:val="24"/>
        </w:rPr>
        <w:t>mental map</w:t>
      </w:r>
      <w:r w:rsidR="005F7E93">
        <w:rPr>
          <w:rFonts w:asciiTheme="majorBidi" w:hAnsiTheme="majorBidi" w:cstheme="majorBidi"/>
          <w:sz w:val="24"/>
          <w:szCs w:val="24"/>
        </w:rPr>
        <w:t>s</w:t>
      </w:r>
      <w:r w:rsidR="001D31C1" w:rsidRPr="00DB61D1">
        <w:rPr>
          <w:rFonts w:asciiTheme="majorBidi" w:hAnsiTheme="majorBidi" w:cstheme="majorBidi"/>
          <w:sz w:val="24"/>
          <w:szCs w:val="24"/>
        </w:rPr>
        <w:t xml:space="preserve"> </w:t>
      </w:r>
      <w:r w:rsidR="005F7E93">
        <w:rPr>
          <w:rFonts w:asciiTheme="majorBidi" w:hAnsiTheme="majorBidi" w:cstheme="majorBidi"/>
          <w:sz w:val="24"/>
          <w:szCs w:val="24"/>
        </w:rPr>
        <w:t xml:space="preserve">that </w:t>
      </w:r>
      <w:r w:rsidR="00F20A7D">
        <w:rPr>
          <w:rFonts w:asciiTheme="majorBidi" w:hAnsiTheme="majorBidi" w:cstheme="majorBidi"/>
          <w:sz w:val="24"/>
          <w:szCs w:val="24"/>
        </w:rPr>
        <w:t>his audience may be familiar with</w:t>
      </w:r>
      <w:r w:rsidR="001D31C1" w:rsidRPr="00DB61D1">
        <w:rPr>
          <w:rFonts w:asciiTheme="majorBidi" w:hAnsiTheme="majorBidi" w:cstheme="majorBidi"/>
          <w:sz w:val="24"/>
          <w:szCs w:val="24"/>
        </w:rPr>
        <w:t xml:space="preserve">. The effect that this requisite knowledge has on the discursive capacities of his cartoons is profound, and these mixed </w:t>
      </w:r>
      <w:r w:rsidR="007D4D58">
        <w:rPr>
          <w:rFonts w:asciiTheme="majorBidi" w:hAnsiTheme="majorBidi" w:cstheme="majorBidi"/>
          <w:sz w:val="24"/>
          <w:szCs w:val="24"/>
        </w:rPr>
        <w:t xml:space="preserve">imaginative geographies </w:t>
      </w:r>
      <w:r w:rsidR="001D31C1" w:rsidRPr="00DB61D1">
        <w:rPr>
          <w:rFonts w:asciiTheme="majorBidi" w:hAnsiTheme="majorBidi" w:cstheme="majorBidi"/>
          <w:sz w:val="24"/>
          <w:szCs w:val="24"/>
        </w:rPr>
        <w:t>differ greatly based on the embedded knowledge of the audience.</w:t>
      </w:r>
    </w:p>
    <w:p w14:paraId="13A6AA2E" w14:textId="7415AF0D" w:rsidR="001D31C1" w:rsidRPr="00DB61D1" w:rsidRDefault="00974DDD">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lastRenderedPageBreak/>
        <w:t xml:space="preserve">I have chosen to tackle this </w:t>
      </w:r>
      <w:r w:rsidR="00040459" w:rsidRPr="00DB61D1">
        <w:rPr>
          <w:rFonts w:asciiTheme="majorBidi" w:hAnsiTheme="majorBidi" w:cstheme="majorBidi"/>
          <w:sz w:val="24"/>
          <w:szCs w:val="24"/>
        </w:rPr>
        <w:t>topic in three chapters.</w:t>
      </w:r>
      <w:r w:rsidR="001D31C1" w:rsidRPr="00DB61D1">
        <w:rPr>
          <w:rFonts w:asciiTheme="majorBidi" w:hAnsiTheme="majorBidi" w:cstheme="majorBidi"/>
          <w:sz w:val="24"/>
          <w:szCs w:val="24"/>
        </w:rPr>
        <w:t xml:space="preserve"> The first chapter positions the research in the larger field of the critical geopolitics</w:t>
      </w:r>
      <w:r w:rsidR="001D3E60" w:rsidRPr="00DB61D1">
        <w:rPr>
          <w:rFonts w:asciiTheme="majorBidi" w:hAnsiTheme="majorBidi" w:cstheme="majorBidi"/>
          <w:sz w:val="24"/>
          <w:szCs w:val="24"/>
        </w:rPr>
        <w:t xml:space="preserve"> in addition to the sub-field of </w:t>
      </w:r>
      <w:r w:rsidR="001D31C1" w:rsidRPr="00DB61D1">
        <w:rPr>
          <w:rFonts w:asciiTheme="majorBidi" w:hAnsiTheme="majorBidi" w:cstheme="majorBidi"/>
          <w:sz w:val="24"/>
          <w:szCs w:val="24"/>
        </w:rPr>
        <w:t>popular geopolitics</w:t>
      </w:r>
      <w:r w:rsidR="001D3E60" w:rsidRPr="00DB61D1">
        <w:rPr>
          <w:rFonts w:asciiTheme="majorBidi" w:hAnsiTheme="majorBidi" w:cstheme="majorBidi"/>
          <w:sz w:val="24"/>
          <w:szCs w:val="24"/>
        </w:rPr>
        <w:t xml:space="preserve">. Specifically, I outline the concept of intertextuality as it </w:t>
      </w:r>
      <w:r w:rsidR="6F9BDE3B" w:rsidRPr="29C924E3">
        <w:rPr>
          <w:rFonts w:asciiTheme="majorBidi" w:hAnsiTheme="majorBidi" w:cstheme="majorBidi"/>
          <w:sz w:val="24"/>
          <w:szCs w:val="24"/>
        </w:rPr>
        <w:t>is</w:t>
      </w:r>
      <w:r w:rsidR="001D3E60" w:rsidRPr="00DB61D1">
        <w:rPr>
          <w:rFonts w:asciiTheme="majorBidi" w:hAnsiTheme="majorBidi" w:cstheme="majorBidi"/>
          <w:sz w:val="24"/>
          <w:szCs w:val="24"/>
        </w:rPr>
        <w:t xml:space="preserve"> used in critical geopolitics</w:t>
      </w:r>
      <w:r w:rsidR="00976DD7">
        <w:rPr>
          <w:rFonts w:asciiTheme="majorBidi" w:hAnsiTheme="majorBidi" w:cstheme="majorBidi"/>
          <w:sz w:val="24"/>
          <w:szCs w:val="24"/>
        </w:rPr>
        <w:t xml:space="preserve"> and</w:t>
      </w:r>
      <w:r w:rsidR="001D3E60" w:rsidRPr="00DB61D1">
        <w:rPr>
          <w:rFonts w:asciiTheme="majorBidi" w:hAnsiTheme="majorBidi" w:cstheme="majorBidi"/>
          <w:sz w:val="24"/>
          <w:szCs w:val="24"/>
        </w:rPr>
        <w:t xml:space="preserve"> its application to pieces of popular media and culture, such as political cartoons, creating popular geopolitics. </w:t>
      </w:r>
      <w:r w:rsidR="001D31C1" w:rsidRPr="00DB61D1">
        <w:rPr>
          <w:rFonts w:asciiTheme="majorBidi" w:hAnsiTheme="majorBidi" w:cstheme="majorBidi"/>
          <w:sz w:val="24"/>
          <w:szCs w:val="24"/>
        </w:rPr>
        <w:t>The second chapter</w:t>
      </w:r>
      <w:r w:rsidR="001D3E60" w:rsidRPr="00DB61D1">
        <w:rPr>
          <w:rFonts w:asciiTheme="majorBidi" w:hAnsiTheme="majorBidi" w:cstheme="majorBidi"/>
          <w:sz w:val="24"/>
          <w:szCs w:val="24"/>
        </w:rPr>
        <w:t xml:space="preserve"> presents the analysis of Emad </w:t>
      </w:r>
      <w:proofErr w:type="spellStart"/>
      <w:r w:rsidR="001D3E60" w:rsidRPr="00DB61D1">
        <w:rPr>
          <w:rFonts w:asciiTheme="majorBidi" w:hAnsiTheme="majorBidi" w:cstheme="majorBidi"/>
          <w:sz w:val="24"/>
          <w:szCs w:val="24"/>
        </w:rPr>
        <w:t>Hajjaj’s</w:t>
      </w:r>
      <w:proofErr w:type="spellEnd"/>
      <w:r w:rsidR="001D3E60" w:rsidRPr="00DB61D1">
        <w:rPr>
          <w:rFonts w:asciiTheme="majorBidi" w:hAnsiTheme="majorBidi" w:cstheme="majorBidi"/>
          <w:sz w:val="24"/>
          <w:szCs w:val="24"/>
        </w:rPr>
        <w:t xml:space="preserve"> cartoon cartography and the </w:t>
      </w:r>
      <w:r w:rsidR="001D3E60">
        <w:rPr>
          <w:rFonts w:asciiTheme="majorBidi" w:hAnsiTheme="majorBidi" w:cstheme="majorBidi"/>
          <w:sz w:val="24"/>
          <w:szCs w:val="24"/>
        </w:rPr>
        <w:t xml:space="preserve">geographic </w:t>
      </w:r>
      <w:r w:rsidR="00DA69A6">
        <w:rPr>
          <w:rFonts w:asciiTheme="majorBidi" w:hAnsiTheme="majorBidi" w:cstheme="majorBidi"/>
          <w:sz w:val="24"/>
          <w:szCs w:val="24"/>
        </w:rPr>
        <w:t>imaginaries</w:t>
      </w:r>
      <w:r w:rsidR="001D3E60" w:rsidRPr="00DB61D1">
        <w:rPr>
          <w:rFonts w:asciiTheme="majorBidi" w:hAnsiTheme="majorBidi" w:cstheme="majorBidi"/>
          <w:sz w:val="24"/>
          <w:szCs w:val="24"/>
        </w:rPr>
        <w:t xml:space="preserve"> it replicates and subverts.</w:t>
      </w:r>
      <w:r w:rsidR="004A4BB9" w:rsidRPr="00DB61D1">
        <w:rPr>
          <w:rFonts w:asciiTheme="majorBidi" w:hAnsiTheme="majorBidi" w:cstheme="majorBidi"/>
          <w:sz w:val="24"/>
          <w:szCs w:val="24"/>
        </w:rPr>
        <w:t xml:space="preserve"> The selected cartoons </w:t>
      </w:r>
      <w:r w:rsidR="00976DD7">
        <w:rPr>
          <w:rFonts w:asciiTheme="majorBidi" w:hAnsiTheme="majorBidi" w:cstheme="majorBidi"/>
          <w:sz w:val="24"/>
          <w:szCs w:val="24"/>
        </w:rPr>
        <w:t xml:space="preserve">leverage a wide variety of common imagery and tropes, </w:t>
      </w:r>
      <w:r w:rsidR="004A4BB9" w:rsidRPr="00DB61D1">
        <w:rPr>
          <w:rFonts w:asciiTheme="majorBidi" w:hAnsiTheme="majorBidi" w:cstheme="majorBidi"/>
          <w:sz w:val="24"/>
          <w:szCs w:val="24"/>
        </w:rPr>
        <w:t xml:space="preserve">including </w:t>
      </w:r>
      <w:r w:rsidR="00976DD7">
        <w:rPr>
          <w:rFonts w:asciiTheme="majorBidi" w:hAnsiTheme="majorBidi" w:cstheme="majorBidi"/>
          <w:sz w:val="24"/>
          <w:szCs w:val="24"/>
        </w:rPr>
        <w:t xml:space="preserve">some </w:t>
      </w:r>
      <w:r w:rsidR="007F5BD7">
        <w:rPr>
          <w:rFonts w:asciiTheme="majorBidi" w:hAnsiTheme="majorBidi" w:cstheme="majorBidi"/>
          <w:sz w:val="24"/>
          <w:szCs w:val="24"/>
        </w:rPr>
        <w:t>Orientalist</w:t>
      </w:r>
      <w:r w:rsidR="004A4BB9" w:rsidRPr="00DB61D1">
        <w:rPr>
          <w:rFonts w:asciiTheme="majorBidi" w:hAnsiTheme="majorBidi" w:cstheme="majorBidi"/>
          <w:sz w:val="24"/>
          <w:szCs w:val="24"/>
        </w:rPr>
        <w:t xml:space="preserve"> visions of the Arab world </w:t>
      </w:r>
      <w:r w:rsidR="00976DD7">
        <w:rPr>
          <w:rFonts w:asciiTheme="majorBidi" w:hAnsiTheme="majorBidi" w:cstheme="majorBidi"/>
          <w:sz w:val="24"/>
          <w:szCs w:val="24"/>
        </w:rPr>
        <w:t xml:space="preserve">that </w:t>
      </w:r>
      <w:proofErr w:type="spellStart"/>
      <w:r w:rsidR="00976DD7">
        <w:rPr>
          <w:rFonts w:asciiTheme="majorBidi" w:hAnsiTheme="majorBidi" w:cstheme="majorBidi"/>
          <w:sz w:val="24"/>
          <w:szCs w:val="24"/>
        </w:rPr>
        <w:t>Hajjaj</w:t>
      </w:r>
      <w:proofErr w:type="spellEnd"/>
      <w:r w:rsidR="004A4BB9" w:rsidRPr="00DB61D1">
        <w:rPr>
          <w:rFonts w:asciiTheme="majorBidi" w:hAnsiTheme="majorBidi" w:cstheme="majorBidi"/>
          <w:sz w:val="24"/>
          <w:szCs w:val="24"/>
        </w:rPr>
        <w:t xml:space="preserve"> undermin</w:t>
      </w:r>
      <w:r w:rsidR="00976DD7">
        <w:rPr>
          <w:rFonts w:asciiTheme="majorBidi" w:hAnsiTheme="majorBidi" w:cstheme="majorBidi"/>
          <w:sz w:val="24"/>
          <w:szCs w:val="24"/>
        </w:rPr>
        <w:t>es</w:t>
      </w:r>
      <w:r w:rsidR="004A4BB9" w:rsidRPr="00DB61D1">
        <w:rPr>
          <w:rFonts w:asciiTheme="majorBidi" w:hAnsiTheme="majorBidi" w:cstheme="majorBidi"/>
          <w:sz w:val="24"/>
          <w:szCs w:val="24"/>
        </w:rPr>
        <w:t xml:space="preserve"> to disrupt some of those embedded discourses.</w:t>
      </w:r>
      <w:r w:rsidR="001D3E60" w:rsidRPr="00DB61D1">
        <w:rPr>
          <w:rFonts w:asciiTheme="majorBidi" w:hAnsiTheme="majorBidi" w:cstheme="majorBidi"/>
          <w:sz w:val="24"/>
          <w:szCs w:val="24"/>
        </w:rPr>
        <w:t xml:space="preserve"> </w:t>
      </w:r>
      <w:r w:rsidR="001D31C1" w:rsidRPr="00DB61D1">
        <w:rPr>
          <w:rFonts w:asciiTheme="majorBidi" w:hAnsiTheme="majorBidi" w:cstheme="majorBidi"/>
          <w:sz w:val="24"/>
          <w:szCs w:val="24"/>
        </w:rPr>
        <w:t xml:space="preserve"> The final chapter expands upon the findings and positions the research in terms of the contribution </w:t>
      </w:r>
      <w:r w:rsidR="00DE75BA">
        <w:rPr>
          <w:rFonts w:asciiTheme="majorBidi" w:hAnsiTheme="majorBidi" w:cstheme="majorBidi"/>
          <w:sz w:val="24"/>
          <w:szCs w:val="24"/>
        </w:rPr>
        <w:t xml:space="preserve">to </w:t>
      </w:r>
      <w:r w:rsidR="004A40E2" w:rsidRPr="00DB61D1">
        <w:rPr>
          <w:rFonts w:asciiTheme="majorBidi" w:hAnsiTheme="majorBidi" w:cstheme="majorBidi"/>
          <w:sz w:val="24"/>
          <w:szCs w:val="24"/>
        </w:rPr>
        <w:t>scholarship</w:t>
      </w:r>
      <w:r w:rsidR="001D3E60" w:rsidRPr="00DB61D1">
        <w:rPr>
          <w:rFonts w:asciiTheme="majorBidi" w:hAnsiTheme="majorBidi" w:cstheme="majorBidi"/>
          <w:sz w:val="24"/>
          <w:szCs w:val="24"/>
        </w:rPr>
        <w:t xml:space="preserve"> in popular geopolitics</w:t>
      </w:r>
      <w:r w:rsidR="001D31C1" w:rsidRPr="00DB61D1">
        <w:rPr>
          <w:rFonts w:asciiTheme="majorBidi" w:hAnsiTheme="majorBidi" w:cstheme="majorBidi"/>
          <w:sz w:val="24"/>
          <w:szCs w:val="24"/>
        </w:rPr>
        <w:t xml:space="preserve">.  </w:t>
      </w:r>
    </w:p>
    <w:p w14:paraId="7BDB6FFD" w14:textId="7D808346" w:rsidR="001D31C1" w:rsidRPr="00065C62" w:rsidRDefault="001D31C1" w:rsidP="00DB61D1">
      <w:pPr>
        <w:pStyle w:val="ThesisSubheading1"/>
      </w:pPr>
      <w:bookmarkStart w:id="7" w:name="_Toc56763887"/>
      <w:bookmarkStart w:id="8" w:name="_Toc56765188"/>
      <w:r w:rsidRPr="00DB61D1">
        <w:rPr>
          <w:rFonts w:asciiTheme="majorBidi" w:hAnsiTheme="majorBidi" w:cstheme="majorBidi"/>
          <w:color w:val="auto"/>
        </w:rPr>
        <w:t xml:space="preserve">From Critical </w:t>
      </w:r>
      <w:r w:rsidRPr="00DB61D1">
        <w:rPr>
          <w:color w:val="auto"/>
        </w:rPr>
        <w:t xml:space="preserve">Geopolitics to Popular Geopolitics: A textual </w:t>
      </w:r>
      <w:proofErr w:type="gramStart"/>
      <w:r w:rsidRPr="00DB61D1">
        <w:rPr>
          <w:color w:val="auto"/>
        </w:rPr>
        <w:t>refocusing</w:t>
      </w:r>
      <w:bookmarkEnd w:id="7"/>
      <w:bookmarkEnd w:id="8"/>
      <w:proofErr w:type="gramEnd"/>
      <w:r w:rsidR="004A4BB9" w:rsidRPr="00DB61D1">
        <w:rPr>
          <w:color w:val="auto"/>
        </w:rPr>
        <w:t xml:space="preserve"> </w:t>
      </w:r>
    </w:p>
    <w:p w14:paraId="06376BD5" w14:textId="07F85AC6" w:rsidR="0050297F" w:rsidRPr="00DB61D1" w:rsidRDefault="00DA4BF2" w:rsidP="00DB61D1">
      <w:pPr>
        <w:spacing w:before="240" w:line="480" w:lineRule="auto"/>
        <w:ind w:firstLine="720"/>
        <w:rPr>
          <w:rFonts w:asciiTheme="majorBidi" w:hAnsiTheme="majorBidi" w:cstheme="majorBidi"/>
          <w:sz w:val="24"/>
          <w:szCs w:val="24"/>
        </w:rPr>
      </w:pPr>
      <w:r w:rsidRPr="00DB61D1">
        <w:rPr>
          <w:rFonts w:asciiTheme="majorBidi" w:hAnsiTheme="majorBidi" w:cstheme="majorBidi"/>
          <w:sz w:val="24"/>
          <w:szCs w:val="24"/>
        </w:rPr>
        <w:t>Geopolitics</w:t>
      </w:r>
      <w:r w:rsidR="000F1FDF" w:rsidRPr="00DB61D1">
        <w:rPr>
          <w:rFonts w:asciiTheme="majorBidi" w:hAnsiTheme="majorBidi" w:cstheme="majorBidi"/>
          <w:sz w:val="24"/>
          <w:szCs w:val="24"/>
        </w:rPr>
        <w:t xml:space="preserve"> is defined as the</w:t>
      </w:r>
      <w:r w:rsidR="00236413" w:rsidRPr="00DB61D1">
        <w:rPr>
          <w:rFonts w:asciiTheme="majorBidi" w:hAnsiTheme="majorBidi" w:cstheme="majorBidi"/>
          <w:sz w:val="24"/>
          <w:szCs w:val="24"/>
        </w:rPr>
        <w:t xml:space="preserve"> “linkage between</w:t>
      </w:r>
      <w:r w:rsidR="003401DA" w:rsidRPr="00DB61D1">
        <w:rPr>
          <w:rFonts w:asciiTheme="majorBidi" w:hAnsiTheme="majorBidi" w:cstheme="majorBidi"/>
          <w:sz w:val="24"/>
          <w:szCs w:val="24"/>
        </w:rPr>
        <w:t xml:space="preserve"> linkage of space, power, and political practice”</w:t>
      </w:r>
      <w:r w:rsidR="00C33AA3" w:rsidRPr="00DB61D1">
        <w:rPr>
          <w:rFonts w:asciiTheme="majorBidi" w:hAnsiTheme="majorBidi" w:cstheme="majorBidi"/>
          <w:sz w:val="24"/>
          <w:szCs w:val="24"/>
        </w:rPr>
        <w:t xml:space="preserve"> </w:t>
      </w:r>
      <w:r w:rsidR="00AA3B23"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{"citationItems":[{"id":"ITEM-1","itemData":{"author":[{"dropping-particle":"","family":"Purcell","given":"Darren","non-dropping-particle":"","parse-names":false,"suffix":""}],"container-title":"Encyclopedia of Human Geography","id":"ITEM-1","issued":{"date-parts":[["2006"]]},"page":"184-6","publisher":"SAGE Publications Ltd","title":"Geopolitics","type":"entry-encyclopedia"},"uris":["http://www.mendeley.com/documents/?uuid=7f4acad3-637d-4152-83ae-6c9ac2dde941","http://www.mendeley.com/documents/?uuid=5b358ce9-85cf-4159-8e0a-34920ff7c2cc"]}],"mendeley":{"formattedCitation":"(Purcell, 2006)","plainTextFormattedCitation":"(Purcell, 2006)","previouslyFormattedCitation":"(Purcell, 2006)"},"properties":{"noteIndex":0},"schema":"https://github.com/citation-style-language/schema/raw/master/csl-citation.json"}</w:instrText>
      </w:r>
      <w:r w:rsidR="00AA3B23" w:rsidRPr="00DB61D1">
        <w:rPr>
          <w:rFonts w:asciiTheme="majorBidi" w:hAnsiTheme="majorBidi" w:cstheme="majorBidi"/>
          <w:sz w:val="24"/>
          <w:szCs w:val="24"/>
        </w:rPr>
        <w:fldChar w:fldCharType="separate"/>
      </w:r>
      <w:r w:rsidR="00AA3B23" w:rsidRPr="00DB61D1">
        <w:rPr>
          <w:rFonts w:asciiTheme="majorBidi" w:hAnsiTheme="majorBidi" w:cstheme="majorBidi"/>
          <w:noProof/>
          <w:sz w:val="24"/>
          <w:szCs w:val="24"/>
        </w:rPr>
        <w:t>(Purcell, 2006)</w:t>
      </w:r>
      <w:r w:rsidR="00AA3B23" w:rsidRPr="00DB61D1">
        <w:rPr>
          <w:rFonts w:asciiTheme="majorBidi" w:hAnsiTheme="majorBidi" w:cstheme="majorBidi"/>
          <w:sz w:val="24"/>
          <w:szCs w:val="24"/>
        </w:rPr>
        <w:fldChar w:fldCharType="end"/>
      </w:r>
      <w:r w:rsidR="00AA3B23" w:rsidRPr="00DB61D1">
        <w:rPr>
          <w:rFonts w:asciiTheme="majorBidi" w:hAnsiTheme="majorBidi" w:cstheme="majorBidi"/>
          <w:sz w:val="24"/>
          <w:szCs w:val="24"/>
        </w:rPr>
        <w:t xml:space="preserve">. </w:t>
      </w:r>
      <w:r w:rsidR="0095068C" w:rsidRPr="00DB61D1">
        <w:rPr>
          <w:rFonts w:asciiTheme="majorBidi" w:hAnsiTheme="majorBidi" w:cstheme="majorBidi"/>
          <w:sz w:val="24"/>
          <w:szCs w:val="24"/>
        </w:rPr>
        <w:t xml:space="preserve">The leveraging of geography in explaining political organization is not </w:t>
      </w:r>
      <w:r w:rsidR="00C27EA0" w:rsidRPr="00DB61D1">
        <w:rPr>
          <w:rFonts w:asciiTheme="majorBidi" w:hAnsiTheme="majorBidi" w:cstheme="majorBidi"/>
          <w:sz w:val="24"/>
          <w:szCs w:val="24"/>
        </w:rPr>
        <w:t>a new occurrence</w:t>
      </w:r>
      <w:r w:rsidR="00051CD0" w:rsidRPr="00DB61D1">
        <w:rPr>
          <w:rFonts w:asciiTheme="majorBidi" w:hAnsiTheme="majorBidi" w:cstheme="majorBidi"/>
          <w:sz w:val="24"/>
          <w:szCs w:val="24"/>
        </w:rPr>
        <w:t xml:space="preserve">. Friedrich </w:t>
      </w:r>
      <w:proofErr w:type="spellStart"/>
      <w:r w:rsidR="00051CD0" w:rsidRPr="00DB61D1">
        <w:rPr>
          <w:rFonts w:asciiTheme="majorBidi" w:hAnsiTheme="majorBidi" w:cstheme="majorBidi"/>
          <w:sz w:val="24"/>
          <w:szCs w:val="24"/>
        </w:rPr>
        <w:t>Ratzel</w:t>
      </w:r>
      <w:proofErr w:type="spellEnd"/>
      <w:r w:rsidR="00051CD0" w:rsidRPr="00DB61D1">
        <w:rPr>
          <w:rFonts w:asciiTheme="majorBidi" w:hAnsiTheme="majorBidi" w:cstheme="majorBidi"/>
          <w:sz w:val="24"/>
          <w:szCs w:val="24"/>
        </w:rPr>
        <w:t xml:space="preserve"> </w:t>
      </w:r>
      <w:r w:rsidR="00544BD7" w:rsidRPr="00DB61D1">
        <w:rPr>
          <w:rFonts w:asciiTheme="majorBidi" w:hAnsiTheme="majorBidi" w:cstheme="majorBidi"/>
          <w:sz w:val="24"/>
          <w:szCs w:val="24"/>
        </w:rPr>
        <w:t>conceived of the nation state as a living, breathing being in the latter years of the 19</w:t>
      </w:r>
      <w:r w:rsidR="00544BD7" w:rsidRPr="00DB61D1">
        <w:rPr>
          <w:rFonts w:asciiTheme="majorBidi" w:hAnsiTheme="majorBidi" w:cstheme="majorBidi"/>
          <w:sz w:val="24"/>
          <w:szCs w:val="24"/>
          <w:vertAlign w:val="superscript"/>
        </w:rPr>
        <w:t>th</w:t>
      </w:r>
      <w:r w:rsidR="00544BD7" w:rsidRPr="00DB61D1">
        <w:rPr>
          <w:rFonts w:asciiTheme="majorBidi" w:hAnsiTheme="majorBidi" w:cstheme="majorBidi"/>
          <w:sz w:val="24"/>
          <w:szCs w:val="24"/>
        </w:rPr>
        <w:t xml:space="preserve"> century</w:t>
      </w:r>
      <w:r w:rsidR="00DB14F2" w:rsidRPr="00DB61D1">
        <w:rPr>
          <w:rFonts w:asciiTheme="majorBidi" w:hAnsiTheme="majorBidi" w:cstheme="majorBidi"/>
          <w:sz w:val="24"/>
          <w:szCs w:val="24"/>
        </w:rPr>
        <w:t>,</w:t>
      </w:r>
      <w:r w:rsidR="00290874" w:rsidRPr="00DB61D1">
        <w:rPr>
          <w:rFonts w:asciiTheme="majorBidi" w:hAnsiTheme="majorBidi" w:cstheme="majorBidi"/>
          <w:sz w:val="24"/>
          <w:szCs w:val="24"/>
        </w:rPr>
        <w:t xml:space="preserve"> making the case for conflict over resources and territory rights as the natural evolution of </w:t>
      </w:r>
      <w:r w:rsidR="00202BA7" w:rsidRPr="00DB61D1">
        <w:rPr>
          <w:rFonts w:asciiTheme="majorBidi" w:hAnsiTheme="majorBidi" w:cstheme="majorBidi"/>
          <w:sz w:val="24"/>
          <w:szCs w:val="24"/>
        </w:rPr>
        <w:t xml:space="preserve">the state if it was to survive </w:t>
      </w:r>
      <w:r w:rsidR="00202BA7"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{"citationItems":[{"id":"ITEM-1","itemData":{"author":[{"dropping-particle":"","family":"Purcell","given":"Darren","non-dropping-particle":"","parse-names":false,"suffix":""}],"container-title":"Encyclopedia of Human Geography","id":"ITEM-1","issued":{"date-parts":[["2006"]]},"page":"184-6","publisher":"SAGE Publications Ltd","title":"Geopolitics","type":"entry-encyclopedia"},"uris":["http://www.mendeley.com/documents/?uuid=5b358ce9-85cf-4159-8e0a-34920ff7c2cc","http://www.mendeley.com/documents/?uuid=7f4acad3-637d-4152-83ae-6c9ac2dde941"]}],"mendeley":{"formattedCitation":"(Purcell, 2006)","plainTextFormattedCitation":"(Purcell, 2006)","previouslyFormattedCitation":"(Purcell, 2006)"},"properties":{"noteIndex":0},"schema":"https://github.com/citation-style-language/schema/raw/master/csl-citation.json"}</w:instrText>
      </w:r>
      <w:r w:rsidR="00202BA7" w:rsidRPr="00DB61D1">
        <w:rPr>
          <w:rFonts w:asciiTheme="majorBidi" w:hAnsiTheme="majorBidi" w:cstheme="majorBidi"/>
          <w:sz w:val="24"/>
          <w:szCs w:val="24"/>
        </w:rPr>
        <w:fldChar w:fldCharType="separate"/>
      </w:r>
      <w:r w:rsidR="00202BA7" w:rsidRPr="00DB61D1">
        <w:rPr>
          <w:rFonts w:asciiTheme="majorBidi" w:hAnsiTheme="majorBidi" w:cstheme="majorBidi"/>
          <w:noProof/>
          <w:sz w:val="24"/>
          <w:szCs w:val="24"/>
        </w:rPr>
        <w:t>(Purcell, 2006)</w:t>
      </w:r>
      <w:r w:rsidR="00202BA7" w:rsidRPr="00DB61D1">
        <w:rPr>
          <w:rFonts w:asciiTheme="majorBidi" w:hAnsiTheme="majorBidi" w:cstheme="majorBidi"/>
          <w:sz w:val="24"/>
          <w:szCs w:val="24"/>
        </w:rPr>
        <w:fldChar w:fldCharType="end"/>
      </w:r>
      <w:r w:rsidR="00202BA7" w:rsidRPr="00DB61D1">
        <w:rPr>
          <w:rFonts w:asciiTheme="majorBidi" w:hAnsiTheme="majorBidi" w:cstheme="majorBidi"/>
          <w:sz w:val="24"/>
          <w:szCs w:val="24"/>
        </w:rPr>
        <w:t>. This begins</w:t>
      </w:r>
      <w:r w:rsidR="000E6CEA">
        <w:rPr>
          <w:rFonts w:asciiTheme="majorBidi" w:hAnsiTheme="majorBidi" w:cstheme="majorBidi"/>
          <w:sz w:val="24"/>
          <w:szCs w:val="24"/>
        </w:rPr>
        <w:t xml:space="preserve"> the process </w:t>
      </w:r>
      <w:proofErr w:type="gramStart"/>
      <w:r w:rsidR="000E6CEA">
        <w:rPr>
          <w:rFonts w:asciiTheme="majorBidi" w:hAnsiTheme="majorBidi" w:cstheme="majorBidi"/>
          <w:sz w:val="24"/>
          <w:szCs w:val="24"/>
        </w:rPr>
        <w:t xml:space="preserve">of </w:t>
      </w:r>
      <w:r w:rsidR="00202BA7" w:rsidRPr="00DB61D1">
        <w:rPr>
          <w:rFonts w:asciiTheme="majorBidi" w:hAnsiTheme="majorBidi" w:cstheme="majorBidi"/>
          <w:sz w:val="24"/>
          <w:szCs w:val="24"/>
        </w:rPr>
        <w:t xml:space="preserve"> geopolitical</w:t>
      </w:r>
      <w:proofErr w:type="gramEnd"/>
      <w:r w:rsidR="00202BA7" w:rsidRPr="00DB61D1">
        <w:rPr>
          <w:rFonts w:asciiTheme="majorBidi" w:hAnsiTheme="majorBidi" w:cstheme="majorBidi"/>
          <w:sz w:val="24"/>
          <w:szCs w:val="24"/>
        </w:rPr>
        <w:t xml:space="preserve"> ordering </w:t>
      </w:r>
      <w:r w:rsidR="0041522A" w:rsidRPr="00DB61D1">
        <w:rPr>
          <w:rFonts w:asciiTheme="majorBidi" w:hAnsiTheme="majorBidi" w:cstheme="majorBidi"/>
          <w:sz w:val="24"/>
          <w:szCs w:val="24"/>
        </w:rPr>
        <w:t xml:space="preserve">of states based on their ability to acquire </w:t>
      </w:r>
      <w:r w:rsidR="0041522A" w:rsidRPr="00DB61D1">
        <w:rPr>
          <w:rFonts w:asciiTheme="majorBidi" w:hAnsiTheme="majorBidi" w:cstheme="majorBidi"/>
          <w:i/>
          <w:iCs/>
          <w:sz w:val="24"/>
          <w:szCs w:val="24"/>
        </w:rPr>
        <w:t xml:space="preserve">lebensraum </w:t>
      </w:r>
      <w:r w:rsidR="0041522A" w:rsidRPr="00DB61D1">
        <w:rPr>
          <w:rFonts w:asciiTheme="majorBidi" w:hAnsiTheme="majorBidi" w:cstheme="majorBidi"/>
          <w:sz w:val="24"/>
          <w:szCs w:val="24"/>
        </w:rPr>
        <w:t xml:space="preserve">(living space) from weaker neighbors. </w:t>
      </w:r>
      <w:r w:rsidR="00502D6C" w:rsidRPr="00DB61D1">
        <w:rPr>
          <w:rFonts w:asciiTheme="majorBidi" w:hAnsiTheme="majorBidi" w:cstheme="majorBidi"/>
          <w:sz w:val="24"/>
          <w:szCs w:val="24"/>
        </w:rPr>
        <w:t xml:space="preserve">These ideas were borrowed and reworked by </w:t>
      </w:r>
      <w:proofErr w:type="spellStart"/>
      <w:r w:rsidR="00502D6C" w:rsidRPr="00DB61D1">
        <w:rPr>
          <w:rFonts w:asciiTheme="majorBidi" w:hAnsiTheme="majorBidi" w:cstheme="majorBidi"/>
          <w:sz w:val="24"/>
          <w:szCs w:val="24"/>
        </w:rPr>
        <w:t>Kjellen</w:t>
      </w:r>
      <w:proofErr w:type="spellEnd"/>
      <w:r w:rsidR="00C94930" w:rsidRPr="00DB61D1">
        <w:rPr>
          <w:rFonts w:asciiTheme="majorBidi" w:hAnsiTheme="majorBidi" w:cstheme="majorBidi"/>
          <w:sz w:val="24"/>
          <w:szCs w:val="24"/>
        </w:rPr>
        <w:t xml:space="preserve">, who coined the term “geopolitics” to describe a supposedly objective, </w:t>
      </w:r>
      <w:r w:rsidR="00C92D40" w:rsidRPr="00DB61D1">
        <w:rPr>
          <w:rFonts w:asciiTheme="majorBidi" w:hAnsiTheme="majorBidi" w:cstheme="majorBidi"/>
          <w:sz w:val="24"/>
          <w:szCs w:val="24"/>
        </w:rPr>
        <w:t>scientific</w:t>
      </w:r>
      <w:r w:rsidR="00C94930" w:rsidRPr="00DB61D1">
        <w:rPr>
          <w:rFonts w:asciiTheme="majorBidi" w:hAnsiTheme="majorBidi" w:cstheme="majorBidi"/>
          <w:sz w:val="24"/>
          <w:szCs w:val="24"/>
        </w:rPr>
        <w:t xml:space="preserve"> means of describing the impacts </w:t>
      </w:r>
      <w:r w:rsidR="00C92D40" w:rsidRPr="00DB61D1">
        <w:rPr>
          <w:rFonts w:asciiTheme="majorBidi" w:hAnsiTheme="majorBidi" w:cstheme="majorBidi"/>
          <w:sz w:val="24"/>
          <w:szCs w:val="24"/>
        </w:rPr>
        <w:t xml:space="preserve">of space on the </w:t>
      </w:r>
      <w:r w:rsidR="00D16FD0" w:rsidRPr="00DB61D1">
        <w:rPr>
          <w:rFonts w:asciiTheme="majorBidi" w:hAnsiTheme="majorBidi" w:cstheme="majorBidi"/>
          <w:sz w:val="24"/>
          <w:szCs w:val="24"/>
        </w:rPr>
        <w:t xml:space="preserve">organism of the state </w:t>
      </w:r>
      <w:r w:rsidR="00D16FD0"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{"citationItems":[{"id":"ITEM-1","itemData":{"DOI":"https://doi.org/10.1016/B978-008044910-4.00777-X","ISBN":"978-0-08-044910-4","abstract":"This article discusses the issue of geopolitics mainly from the perspective of a constructivist. By doing so it emphasizes the crucial role of geographical and geopolitical imaginations framing the nexus between society and space. This change of perspective has an impact both on scientific enquiries and political practices. Geopolitical representations are regarded as an important part of the hegemonic discourses that structure our everyday views of the world and thus are geopolitically relevant for decisions and actions in international politics. Following this perspective, spatial entities are no longer seen as natural but rather as political and cultural constructions that shape the powerful geographies of ‘us’ and ‘them’ within society. They lead to an imagination of socially and culturally homogenous spaces and by that way they silence all differences from within. John Agnew characterizes such kinds of spatial representations as territorial traps. The most prominent example up to now is the invention of the nation-state as an imagined community in the sense of Anderson in the nineteenth century. This article also introduces post-structuralist and discourse-analytical approaches to deconstruct these geopolitical and ‘territorially trapped’ imaginations. Further, it gives a brief overview of the different historical periods of geopolitics and geopolitical representations. Beginning with the geodeterminist approach during the late nineteenth century and then turning to the impact geopolitics had on Nazi ideology and to Cold War geopolitics the article finally arrives in the post-Cold War era. It unfolds the diversification of geopolitical imaginations at the end of the Cold War and in the aftermath of 9/11 into three formations of the contemporary geopolitical discourse: First, the geopolitics of difference, fragmentation, and conflict exemplified in Huntington's Clash of Civilizations. Second, a geopolitical narrative of universalism and hegemonic ‘superpower’ (Brzezinski) at The End of History (Fukuyama) with the USA in the name part on the world stage. Third, Barnett's representation of globalized ‘core’-regions which leave the ‘gap’ behind. As shown in these examples, narratives of difference, fragmentation, and conflict compete against narratives of universalism. It remains open in how far this situation will stabilize in favor of one hegemonic framing of the geopolitical world order in future.","author":[{"dropping-particle":"","family":"Reuber","given":"P","non-dropping-particle":"","parse-names":false,"suffix":""}],"editor":[{"dropping-particle":"","family":"Kitchin","given":"Rob","non-dropping-particle":"","parse-names":false,"suffix":""},{"dropping-particle":"","family":"Thrift","given":"Nigel B T - International Encyclopedia of Human Geography","non-dropping-particle":"","parse-names":false,"suffix":""}],"id":"ITEM-1","issued":{"date-parts":[["2009"]]},"page":"441-452","publisher":"Elsevier","publisher-place":"Oxford","title":"Geopolitics","type":"chapter"},"uris":["http://www.mendeley.com/documents/?uuid=5a69a124-a6ce-48ac-b191-dfed2f63f730","http://www.mendeley.com/documents/?uuid=1973d145-a24c-4e0e-83f8-81ff889d9f7f"]}],"mendeley":{"formattedCitation":"(Reuber, 2009)","plainTextFormattedCitation":"(Reuber, 2009)","previouslyFormattedCitation":"(Reuber, 2009)"},"properties":{"noteIndex":0},"schema":"https://github.com/citation-style-language/schema/raw/master/csl-citation.json"}</w:instrText>
      </w:r>
      <w:r w:rsidR="00D16FD0" w:rsidRPr="00DB61D1">
        <w:rPr>
          <w:rFonts w:asciiTheme="majorBidi" w:hAnsiTheme="majorBidi" w:cstheme="majorBidi"/>
          <w:sz w:val="24"/>
          <w:szCs w:val="24"/>
        </w:rPr>
        <w:fldChar w:fldCharType="separate"/>
      </w:r>
      <w:r w:rsidR="00D16FD0" w:rsidRPr="00DB61D1">
        <w:rPr>
          <w:rFonts w:asciiTheme="majorBidi" w:hAnsiTheme="majorBidi" w:cstheme="majorBidi"/>
          <w:noProof/>
          <w:sz w:val="24"/>
          <w:szCs w:val="24"/>
        </w:rPr>
        <w:t>(Reuber, 2009)</w:t>
      </w:r>
      <w:r w:rsidR="00D16FD0" w:rsidRPr="00DB61D1">
        <w:rPr>
          <w:rFonts w:asciiTheme="majorBidi" w:hAnsiTheme="majorBidi" w:cstheme="majorBidi"/>
          <w:sz w:val="24"/>
          <w:szCs w:val="24"/>
        </w:rPr>
        <w:fldChar w:fldCharType="end"/>
      </w:r>
      <w:r w:rsidR="00F21025" w:rsidRPr="00DB61D1">
        <w:rPr>
          <w:rFonts w:asciiTheme="majorBidi" w:hAnsiTheme="majorBidi" w:cstheme="majorBidi"/>
          <w:sz w:val="24"/>
          <w:szCs w:val="24"/>
        </w:rPr>
        <w:t xml:space="preserve">. Geopolitics was further cemented as a means to </w:t>
      </w:r>
      <w:r w:rsidR="002E3952" w:rsidRPr="00DB61D1">
        <w:rPr>
          <w:rFonts w:asciiTheme="majorBidi" w:hAnsiTheme="majorBidi" w:cstheme="majorBidi"/>
          <w:sz w:val="24"/>
          <w:szCs w:val="24"/>
        </w:rPr>
        <w:t xml:space="preserve">formalize </w:t>
      </w:r>
      <w:r w:rsidR="00E655EA" w:rsidRPr="00DB61D1">
        <w:rPr>
          <w:rFonts w:asciiTheme="majorBidi" w:hAnsiTheme="majorBidi" w:cstheme="majorBidi"/>
          <w:sz w:val="24"/>
          <w:szCs w:val="24"/>
        </w:rPr>
        <w:t>the relationship between geography and political action on the international stage b</w:t>
      </w:r>
      <w:r w:rsidR="002E3952" w:rsidRPr="00DB61D1">
        <w:rPr>
          <w:rFonts w:asciiTheme="majorBidi" w:hAnsiTheme="majorBidi" w:cstheme="majorBidi"/>
          <w:sz w:val="24"/>
          <w:szCs w:val="24"/>
        </w:rPr>
        <w:t xml:space="preserve">y </w:t>
      </w:r>
      <w:r w:rsidR="0041745F" w:rsidRPr="00DB61D1">
        <w:rPr>
          <w:rFonts w:asciiTheme="majorBidi" w:hAnsiTheme="majorBidi" w:cstheme="majorBidi"/>
          <w:sz w:val="24"/>
          <w:szCs w:val="24"/>
        </w:rPr>
        <w:t xml:space="preserve">Halford Mackinder in 1904 with the construction of </w:t>
      </w:r>
      <w:r w:rsidR="008B4526">
        <w:rPr>
          <w:rFonts w:asciiTheme="majorBidi" w:hAnsiTheme="majorBidi" w:cstheme="majorBidi"/>
          <w:sz w:val="24"/>
          <w:szCs w:val="24"/>
        </w:rPr>
        <w:t xml:space="preserve"> a geopolitical </w:t>
      </w:r>
      <w:r w:rsidR="009B3FA9" w:rsidRPr="00DB61D1">
        <w:rPr>
          <w:rFonts w:asciiTheme="majorBidi" w:hAnsiTheme="majorBidi" w:cstheme="majorBidi"/>
          <w:sz w:val="24"/>
          <w:szCs w:val="24"/>
        </w:rPr>
        <w:t>“heartland”</w:t>
      </w:r>
      <w:r w:rsidR="008B4526">
        <w:rPr>
          <w:rFonts w:asciiTheme="majorBidi" w:hAnsiTheme="majorBidi" w:cstheme="majorBidi"/>
          <w:sz w:val="24"/>
          <w:szCs w:val="24"/>
        </w:rPr>
        <w:t xml:space="preserve"> controlled by Russia,</w:t>
      </w:r>
      <w:r w:rsidR="002063D1" w:rsidRPr="00DB61D1">
        <w:rPr>
          <w:rFonts w:asciiTheme="majorBidi" w:hAnsiTheme="majorBidi" w:cstheme="majorBidi"/>
          <w:sz w:val="24"/>
          <w:szCs w:val="24"/>
        </w:rPr>
        <w:t xml:space="preserve"> thought to be the geographic key to empire </w:t>
      </w:r>
      <w:r w:rsidR="002063D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{"citationItems":[{"id":"ITEM-1","itemData":{"DOI":"https://doi.org/10.1016/B978-008044910-4.00777-X","ISBN":"978-0-08-044910-4","abstract":"This article discusses the issue of geopolitics mainly from the perspective of a constructivist. By doing so it emphasizes the crucial role of geographical and geopolitical imaginations framing the nexus between society and space. This change of perspective has an impact both on scientific enquiries and political practices. Geopolitical representations are regarded as an important part of the hegemonic discourses that structure our everyday views of the world and thus are geopolitically relevant for decisions and actions in international politics. Following this perspective, spatial entities are no longer seen as natural but rather as political and cultural constructions that shape the powerful geographies of ‘us’ and ‘them’ within society. They lead to an imagination of socially and culturally homogenous spaces and by that way they silence all differences from within. John Agnew characterizes such kinds of spatial representations as territorial traps. The most prominent example up to now is the invention of the nation-state as an imagined community in the sense of Anderson in the nineteenth century. This article also introduces post-structuralist and discourse-analytical approaches to deconstruct these geopolitical and ‘territorially trapped’ imaginations. Further, it gives a brief overview of the different historical periods of geopolitics and geopolitical representations. Beginning with the geodeterminist approach during the late nineteenth century and then turning to the impact geopolitics had on Nazi ideology and to Cold War geopolitics the article finally arrives in the post-Cold War era. It unfolds the diversification of geopolitical imaginations at the end of the Cold War and in the aftermath of 9/11 into three formations of the contemporary geopolitical discourse: First, the geopolitics of difference, fragmentation, and conflict exemplified in Huntington's Clash of Civilizations. Second, a geopolitical narrative of universalism and hegemonic ‘superpower’ (Brzezinski) at The End of History (Fukuyama) with the USA in the name part on the world stage. Third, Barnett's representation of globalized ‘core’-regions which leave the ‘gap’ behind. As shown in these examples, narratives of difference, fragmentation, and conflict compete against narratives of universalism. It remains open in how far this situation will stabilize in favor of one hegemonic framing of the geopolitical world order in future.","author":[{"dropping-particle":"","family":"Reuber","given":"P","non-dropping-particle":"","parse-names":false,"suffix":""}],"editor":[{"dropping-particle":"","family":"Kitchin","given":"Rob","non-dropping-particle":"","parse-names":false,"suffix":""},{"dropping-particle":"","family":"Thrift","given":"Nigel B T - International Encyclopedia of Human Geography","non-dropping-particle":"","parse-names":false,"suffix":""}],"id":"ITEM-1","issued":{"date-parts":[["2009"]]},"page":"441-452","publisher":"Elsevier","publisher-place":"Oxford","title":"Geopolitics","type":"chapter"},"uris":["http://www.mendeley.com/documents/?uuid=1973d145-a24c-4e0e-83f8-81ff889d9f7f","http://www.mendeley.com/documents/?uuid=5a69a124-a6ce-48ac-b191-dfed2f63f730"]}],"mendeley":{"formattedCitation":"(Reuber, 2009)","plainTextFormattedCitation":"(Reuber, 2009)","previouslyFormattedCitation":"(Reuber, 2009)"},"properties":{"noteIndex":0},"schema":"https://github.com/citation-style-language/schema/raw/master/csl-citation.json"}</w:instrText>
      </w:r>
      <w:r w:rsidR="002063D1" w:rsidRPr="00DB61D1">
        <w:rPr>
          <w:rFonts w:asciiTheme="majorBidi" w:hAnsiTheme="majorBidi" w:cstheme="majorBidi"/>
          <w:sz w:val="24"/>
          <w:szCs w:val="24"/>
        </w:rPr>
        <w:fldChar w:fldCharType="separate"/>
      </w:r>
      <w:r w:rsidR="002063D1" w:rsidRPr="00DB61D1">
        <w:rPr>
          <w:rFonts w:asciiTheme="majorBidi" w:hAnsiTheme="majorBidi" w:cstheme="majorBidi"/>
          <w:noProof/>
          <w:sz w:val="24"/>
          <w:szCs w:val="24"/>
        </w:rPr>
        <w:t>(Reuber, 2009)</w:t>
      </w:r>
      <w:r w:rsidR="002063D1" w:rsidRPr="00DB61D1">
        <w:rPr>
          <w:rFonts w:asciiTheme="majorBidi" w:hAnsiTheme="majorBidi" w:cstheme="majorBidi"/>
          <w:sz w:val="24"/>
          <w:szCs w:val="24"/>
        </w:rPr>
        <w:fldChar w:fldCharType="end"/>
      </w:r>
      <w:r w:rsidR="00A92E4B" w:rsidRPr="00DB61D1">
        <w:rPr>
          <w:rFonts w:asciiTheme="majorBidi" w:hAnsiTheme="majorBidi" w:cstheme="majorBidi"/>
          <w:sz w:val="24"/>
          <w:szCs w:val="24"/>
        </w:rPr>
        <w:t xml:space="preserve">. In </w:t>
      </w:r>
      <w:proofErr w:type="gramStart"/>
      <w:r w:rsidR="00E655EA" w:rsidRPr="00DB61D1">
        <w:rPr>
          <w:rFonts w:asciiTheme="majorBidi" w:hAnsiTheme="majorBidi" w:cstheme="majorBidi"/>
          <w:sz w:val="24"/>
          <w:szCs w:val="24"/>
        </w:rPr>
        <w:t xml:space="preserve">this </w:t>
      </w:r>
      <w:r w:rsidR="003A772F" w:rsidRPr="00DB61D1">
        <w:rPr>
          <w:rFonts w:asciiTheme="majorBidi" w:hAnsiTheme="majorBidi" w:cstheme="majorBidi"/>
          <w:sz w:val="24"/>
          <w:szCs w:val="24"/>
        </w:rPr>
        <w:t>classical geopolitics</w:t>
      </w:r>
      <w:proofErr w:type="gramEnd"/>
      <w:r w:rsidR="003A772F" w:rsidRPr="00DB61D1">
        <w:rPr>
          <w:rFonts w:asciiTheme="majorBidi" w:hAnsiTheme="majorBidi" w:cstheme="majorBidi"/>
          <w:sz w:val="24"/>
          <w:szCs w:val="24"/>
        </w:rPr>
        <w:t xml:space="preserve">, </w:t>
      </w:r>
      <w:r w:rsidR="003A772F" w:rsidRPr="00DB61D1">
        <w:rPr>
          <w:rFonts w:asciiTheme="majorBidi" w:hAnsiTheme="majorBidi" w:cstheme="majorBidi"/>
          <w:sz w:val="24"/>
          <w:szCs w:val="24"/>
        </w:rPr>
        <w:lastRenderedPageBreak/>
        <w:t xml:space="preserve">geography is causative and </w:t>
      </w:r>
      <w:r w:rsidR="00D43851" w:rsidRPr="00DB61D1">
        <w:rPr>
          <w:rFonts w:asciiTheme="majorBidi" w:hAnsiTheme="majorBidi" w:cstheme="majorBidi"/>
          <w:sz w:val="24"/>
          <w:szCs w:val="24"/>
        </w:rPr>
        <w:t xml:space="preserve">static, acting as a set of conditions that constrain or support particular </w:t>
      </w:r>
      <w:r w:rsidR="00AE65A7" w:rsidRPr="00DB61D1">
        <w:rPr>
          <w:rFonts w:asciiTheme="majorBidi" w:hAnsiTheme="majorBidi" w:cstheme="majorBidi"/>
          <w:sz w:val="24"/>
          <w:szCs w:val="24"/>
        </w:rPr>
        <w:t xml:space="preserve">states and their political dealings at home and abroad with a focus on empire. </w:t>
      </w:r>
    </w:p>
    <w:p w14:paraId="10390D3E" w14:textId="2E94EF26" w:rsidR="00DA4BF2" w:rsidRPr="00DB61D1" w:rsidRDefault="00AE65A7" w:rsidP="0050297F">
      <w:pPr>
        <w:spacing w:before="240" w:line="480" w:lineRule="auto"/>
        <w:ind w:firstLine="720"/>
        <w:rPr>
          <w:rFonts w:asciiTheme="majorBidi" w:hAnsiTheme="majorBidi" w:cstheme="majorBidi"/>
          <w:sz w:val="24"/>
          <w:szCs w:val="24"/>
        </w:rPr>
      </w:pPr>
      <w:r w:rsidRPr="00DB61D1">
        <w:rPr>
          <w:rFonts w:asciiTheme="majorBidi" w:hAnsiTheme="majorBidi" w:cstheme="majorBidi"/>
          <w:sz w:val="24"/>
          <w:szCs w:val="24"/>
        </w:rPr>
        <w:t>This gave geopolitics a crucial</w:t>
      </w:r>
      <w:r w:rsidR="00E75C64">
        <w:rPr>
          <w:rFonts w:asciiTheme="majorBidi" w:hAnsiTheme="majorBidi" w:cstheme="majorBidi"/>
          <w:sz w:val="24"/>
          <w:szCs w:val="24"/>
        </w:rPr>
        <w:t xml:space="preserve"> role to play</w:t>
      </w:r>
      <w:r w:rsidRPr="00DB61D1">
        <w:rPr>
          <w:rFonts w:asciiTheme="majorBidi" w:hAnsiTheme="majorBidi" w:cstheme="majorBidi"/>
          <w:sz w:val="24"/>
          <w:szCs w:val="24"/>
        </w:rPr>
        <w:t xml:space="preserve"> </w:t>
      </w:r>
      <w:r w:rsidR="004D01A9">
        <w:rPr>
          <w:rFonts w:asciiTheme="majorBidi" w:hAnsiTheme="majorBidi" w:cstheme="majorBidi"/>
          <w:sz w:val="24"/>
          <w:szCs w:val="24"/>
        </w:rPr>
        <w:t xml:space="preserve">in </w:t>
      </w:r>
      <w:r w:rsidR="00551B56">
        <w:rPr>
          <w:rFonts w:asciiTheme="majorBidi" w:hAnsiTheme="majorBidi" w:cstheme="majorBidi"/>
          <w:sz w:val="24"/>
          <w:szCs w:val="24"/>
        </w:rPr>
        <w:t xml:space="preserve">securing </w:t>
      </w:r>
      <w:r w:rsidR="001F38A8" w:rsidRPr="00DB61D1">
        <w:rPr>
          <w:rFonts w:asciiTheme="majorBidi" w:hAnsiTheme="majorBidi" w:cstheme="majorBidi"/>
          <w:sz w:val="24"/>
          <w:szCs w:val="24"/>
        </w:rPr>
        <w:t>political power in the wake of the first World War,</w:t>
      </w:r>
      <w:r w:rsidR="00E655EA" w:rsidRPr="00DB61D1">
        <w:rPr>
          <w:rFonts w:asciiTheme="majorBidi" w:hAnsiTheme="majorBidi" w:cstheme="majorBidi"/>
          <w:sz w:val="24"/>
          <w:szCs w:val="24"/>
        </w:rPr>
        <w:t xml:space="preserve"> </w:t>
      </w:r>
      <w:r w:rsidR="00F7350F" w:rsidRPr="00DB61D1">
        <w:rPr>
          <w:rFonts w:asciiTheme="majorBidi" w:hAnsiTheme="majorBidi" w:cstheme="majorBidi"/>
          <w:sz w:val="24"/>
          <w:szCs w:val="24"/>
        </w:rPr>
        <w:t xml:space="preserve">a war of imperial ambition </w:t>
      </w:r>
      <w:r w:rsidR="00A22310" w:rsidRPr="00DB61D1">
        <w:rPr>
          <w:rFonts w:asciiTheme="majorBidi" w:hAnsiTheme="majorBidi" w:cstheme="majorBidi"/>
          <w:sz w:val="24"/>
          <w:szCs w:val="24"/>
        </w:rPr>
        <w:t>w</w:t>
      </w:r>
      <w:r w:rsidR="00551B56">
        <w:rPr>
          <w:rFonts w:asciiTheme="majorBidi" w:hAnsiTheme="majorBidi" w:cstheme="majorBidi"/>
          <w:sz w:val="24"/>
          <w:szCs w:val="24"/>
        </w:rPr>
        <w:t xml:space="preserve">here </w:t>
      </w:r>
      <w:r w:rsidR="00A22310" w:rsidRPr="00DB61D1">
        <w:rPr>
          <w:rFonts w:asciiTheme="majorBidi" w:hAnsiTheme="majorBidi" w:cstheme="majorBidi"/>
          <w:sz w:val="24"/>
          <w:szCs w:val="24"/>
        </w:rPr>
        <w:t>prominent scholars of geopolitics like Ma</w:t>
      </w:r>
      <w:r w:rsidR="00F45A84">
        <w:rPr>
          <w:rFonts w:asciiTheme="majorBidi" w:hAnsiTheme="majorBidi" w:cstheme="majorBidi"/>
          <w:sz w:val="24"/>
          <w:szCs w:val="24"/>
        </w:rPr>
        <w:t>c</w:t>
      </w:r>
      <w:r w:rsidR="00A22310" w:rsidRPr="00DB61D1">
        <w:rPr>
          <w:rFonts w:asciiTheme="majorBidi" w:hAnsiTheme="majorBidi" w:cstheme="majorBidi"/>
          <w:sz w:val="24"/>
          <w:szCs w:val="24"/>
        </w:rPr>
        <w:t xml:space="preserve">kinder </w:t>
      </w:r>
      <w:r w:rsidR="004D01A9">
        <w:rPr>
          <w:rFonts w:asciiTheme="majorBidi" w:hAnsiTheme="majorBidi" w:cstheme="majorBidi"/>
          <w:sz w:val="24"/>
          <w:szCs w:val="24"/>
        </w:rPr>
        <w:t xml:space="preserve">served </w:t>
      </w:r>
      <w:r w:rsidR="00A22310" w:rsidRPr="00DB61D1">
        <w:rPr>
          <w:rFonts w:asciiTheme="majorBidi" w:hAnsiTheme="majorBidi" w:cstheme="majorBidi"/>
          <w:sz w:val="24"/>
          <w:szCs w:val="24"/>
        </w:rPr>
        <w:t xml:space="preserve">in crucial advisory roles. </w:t>
      </w:r>
      <w:r w:rsidR="00F7350F" w:rsidRPr="00DB61D1">
        <w:rPr>
          <w:rFonts w:asciiTheme="majorBidi" w:hAnsiTheme="majorBidi" w:cstheme="majorBidi"/>
          <w:sz w:val="24"/>
          <w:szCs w:val="24"/>
        </w:rPr>
        <w:t>T</w:t>
      </w:r>
      <w:r w:rsidR="001D61BC" w:rsidRPr="00DB61D1">
        <w:rPr>
          <w:rFonts w:asciiTheme="majorBidi" w:hAnsiTheme="majorBidi" w:cstheme="majorBidi"/>
          <w:sz w:val="24"/>
          <w:szCs w:val="24"/>
        </w:rPr>
        <w:t>hough some vestiges of empire had weakened</w:t>
      </w:r>
      <w:r w:rsidR="00F7350F" w:rsidRPr="00DB61D1">
        <w:rPr>
          <w:rFonts w:asciiTheme="majorBidi" w:hAnsiTheme="majorBidi" w:cstheme="majorBidi"/>
          <w:sz w:val="24"/>
          <w:szCs w:val="24"/>
        </w:rPr>
        <w:t xml:space="preserve"> after the armistice</w:t>
      </w:r>
      <w:r w:rsidR="001D61BC" w:rsidRPr="00DB61D1">
        <w:rPr>
          <w:rFonts w:asciiTheme="majorBidi" w:hAnsiTheme="majorBidi" w:cstheme="majorBidi"/>
          <w:sz w:val="24"/>
          <w:szCs w:val="24"/>
        </w:rPr>
        <w:t xml:space="preserve">, geopolitics was still on the table with a resurgence in Germany. </w:t>
      </w:r>
      <w:r w:rsidR="00B329AA" w:rsidRPr="00DB61D1">
        <w:rPr>
          <w:rFonts w:asciiTheme="majorBidi" w:hAnsiTheme="majorBidi" w:cstheme="majorBidi"/>
          <w:sz w:val="24"/>
          <w:szCs w:val="24"/>
        </w:rPr>
        <w:t xml:space="preserve">Karl Haushofer </w:t>
      </w:r>
      <w:r w:rsidR="00BA2F76" w:rsidRPr="00DB61D1">
        <w:rPr>
          <w:rFonts w:asciiTheme="majorBidi" w:hAnsiTheme="majorBidi" w:cstheme="majorBidi"/>
          <w:sz w:val="24"/>
          <w:szCs w:val="24"/>
        </w:rPr>
        <w:t>pick</w:t>
      </w:r>
      <w:r w:rsidR="00F45A84">
        <w:rPr>
          <w:rFonts w:asciiTheme="majorBidi" w:hAnsiTheme="majorBidi" w:cstheme="majorBidi"/>
          <w:sz w:val="24"/>
          <w:szCs w:val="24"/>
        </w:rPr>
        <w:t>ed</w:t>
      </w:r>
      <w:r w:rsidR="00BA2F76" w:rsidRPr="00DB61D1">
        <w:rPr>
          <w:rFonts w:asciiTheme="majorBidi" w:hAnsiTheme="majorBidi" w:cstheme="majorBidi"/>
          <w:sz w:val="24"/>
          <w:szCs w:val="24"/>
        </w:rPr>
        <w:t xml:space="preserve"> up the banner of </w:t>
      </w:r>
      <w:proofErr w:type="spellStart"/>
      <w:r w:rsidR="00BA2F76" w:rsidRPr="00DB61D1">
        <w:rPr>
          <w:rFonts w:asciiTheme="majorBidi" w:hAnsiTheme="majorBidi" w:cstheme="majorBidi"/>
          <w:sz w:val="24"/>
          <w:szCs w:val="24"/>
        </w:rPr>
        <w:t>Ratzel</w:t>
      </w:r>
      <w:proofErr w:type="spellEnd"/>
      <w:r w:rsidR="0050297F" w:rsidRPr="00DB61D1">
        <w:rPr>
          <w:rFonts w:asciiTheme="majorBidi" w:hAnsiTheme="majorBidi" w:cstheme="majorBidi"/>
          <w:sz w:val="24"/>
          <w:szCs w:val="24"/>
        </w:rPr>
        <w:t xml:space="preserve"> in the interwar period</w:t>
      </w:r>
      <w:r w:rsidR="00BA2F76" w:rsidRPr="00DB61D1">
        <w:rPr>
          <w:rFonts w:asciiTheme="majorBidi" w:hAnsiTheme="majorBidi" w:cstheme="majorBidi"/>
          <w:sz w:val="24"/>
          <w:szCs w:val="24"/>
        </w:rPr>
        <w:t xml:space="preserve">, writing on a new nationalist geopolitics that influenced the Nazi movement </w:t>
      </w:r>
      <w:r w:rsidR="00474CE6" w:rsidRPr="00DB61D1">
        <w:rPr>
          <w:rFonts w:asciiTheme="majorBidi" w:hAnsiTheme="majorBidi" w:cstheme="majorBidi"/>
          <w:sz w:val="24"/>
          <w:szCs w:val="24"/>
        </w:rPr>
        <w:t xml:space="preserve">through Haushofer’s connections in the leadership to figures such as </w:t>
      </w:r>
      <w:r w:rsidR="00354F71" w:rsidRPr="00DB61D1">
        <w:rPr>
          <w:rFonts w:asciiTheme="majorBidi" w:hAnsiTheme="majorBidi" w:cstheme="majorBidi"/>
          <w:sz w:val="24"/>
          <w:szCs w:val="24"/>
        </w:rPr>
        <w:t>Rudolf Hess</w:t>
      </w:r>
      <w:r w:rsidR="00F515DC">
        <w:rPr>
          <w:rFonts w:asciiTheme="majorBidi" w:hAnsiTheme="majorBidi" w:cstheme="majorBidi"/>
          <w:sz w:val="24"/>
          <w:szCs w:val="24"/>
        </w:rPr>
        <w:t xml:space="preserve"> </w:t>
      </w:r>
      <w:r w:rsidR="00F515DC">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{"citationItems":[{"id":"ITEM-1","itemData":{"ISBN":"0415172489 9780415172486 0415172497 9780415172493 0203449118 9780203449110","author":[{"dropping-particle":"","family":"Dodds","given":"Klaus.","non-dropping-particle":"","parse-names":false,"suffix":""},{"dropping-particle":"","family":"Atkinson","given":"David","non-dropping-particle":"","parse-names":false,"suffix":""}],"container-title":"Geopolitical Traditions: A Century of Geopolitical Thought","editor":[{"dropping-particle":"","family":"Dodds","given":"Klaus.","non-dropping-particle":"","parse-names":false,"suffix":""},{"dropping-particle":"","family":"Atkinson","given":"David","non-dropping-particle":"","parse-names":false,"suffix":""}],"id":"ITEM-1","issued":{"date-parts":[["2000"]]},"language":"English","page":"1-24","publisher":"Routledge","publisher-place":"London; New York","title":"Introduction: Geopolitical Traditions: A Century of Geopolitical Thought","type":"chapter"},"uris":["http://www.mendeley.com/documents/?uuid=401ae852-0471-4e44-a2da-ed04063a450b","http://www.mendeley.com/documents/?uuid=b8857745-7e0c-4bc1-8f6a-fa629dbbbd6c"]}],"mendeley":{"formattedCitation":"(Dodds &amp; Atkinson, 2000)","plainTextFormattedCitation":"(Dodds &amp; Atkinson, 2000)","previouslyFormattedCitation":"(Dodds &amp; Atkinson, 2000)"},"properties":{"noteIndex":0},"schema":"https://github.com/citation-style-language/schema/raw/master/csl-citation.json"}</w:instrText>
      </w:r>
      <w:r w:rsidR="00F515DC">
        <w:rPr>
          <w:rFonts w:asciiTheme="majorBidi" w:hAnsiTheme="majorBidi" w:cstheme="majorBidi"/>
          <w:sz w:val="24"/>
          <w:szCs w:val="24"/>
        </w:rPr>
        <w:fldChar w:fldCharType="separate"/>
      </w:r>
      <w:r w:rsidR="00F515DC" w:rsidRPr="00F515DC">
        <w:rPr>
          <w:rFonts w:asciiTheme="majorBidi" w:hAnsiTheme="majorBidi" w:cstheme="majorBidi"/>
          <w:noProof/>
          <w:sz w:val="24"/>
          <w:szCs w:val="24"/>
        </w:rPr>
        <w:t>(Dodds &amp; Atkinson, 2000)</w:t>
      </w:r>
      <w:r w:rsidR="00F515DC">
        <w:rPr>
          <w:rFonts w:asciiTheme="majorBidi" w:hAnsiTheme="majorBidi" w:cstheme="majorBidi"/>
          <w:sz w:val="24"/>
          <w:szCs w:val="24"/>
        </w:rPr>
        <w:fldChar w:fldCharType="end"/>
      </w:r>
      <w:r w:rsidR="00F7350F" w:rsidRPr="00DB61D1">
        <w:rPr>
          <w:rFonts w:asciiTheme="majorBidi" w:hAnsiTheme="majorBidi" w:cstheme="majorBidi"/>
          <w:sz w:val="24"/>
          <w:szCs w:val="24"/>
        </w:rPr>
        <w:t xml:space="preserve"> </w:t>
      </w:r>
      <w:r w:rsidR="00EA7E87" w:rsidRPr="00DB61D1">
        <w:rPr>
          <w:rFonts w:asciiTheme="majorBidi" w:hAnsiTheme="majorBidi" w:cstheme="majorBidi"/>
          <w:sz w:val="24"/>
          <w:szCs w:val="24"/>
        </w:rPr>
        <w:t xml:space="preserve">Haushofer and his contemporaries aided in devising a racial organization of the </w:t>
      </w:r>
      <w:r w:rsidR="0016296A" w:rsidRPr="00DB61D1">
        <w:rPr>
          <w:rFonts w:asciiTheme="majorBidi" w:hAnsiTheme="majorBidi" w:cstheme="majorBidi"/>
          <w:sz w:val="24"/>
          <w:szCs w:val="24"/>
        </w:rPr>
        <w:t xml:space="preserve">German nation state that </w:t>
      </w:r>
      <w:r w:rsidR="00943FEC" w:rsidRPr="00DB61D1">
        <w:rPr>
          <w:rFonts w:asciiTheme="majorBidi" w:hAnsiTheme="majorBidi" w:cstheme="majorBidi"/>
          <w:sz w:val="24"/>
          <w:szCs w:val="24"/>
        </w:rPr>
        <w:t xml:space="preserve">is believed to have underpinned the </w:t>
      </w:r>
      <w:r w:rsidR="00BE5877">
        <w:rPr>
          <w:rFonts w:asciiTheme="majorBidi" w:hAnsiTheme="majorBidi" w:cstheme="majorBidi"/>
          <w:sz w:val="24"/>
          <w:szCs w:val="24"/>
        </w:rPr>
        <w:t xml:space="preserve">Nazi </w:t>
      </w:r>
      <w:r w:rsidR="005C54CB">
        <w:rPr>
          <w:rFonts w:asciiTheme="majorBidi" w:hAnsiTheme="majorBidi" w:cstheme="majorBidi"/>
          <w:sz w:val="24"/>
          <w:szCs w:val="24"/>
        </w:rPr>
        <w:t xml:space="preserve">annexation of Austria </w:t>
      </w:r>
      <w:r w:rsidR="00943FEC" w:rsidRPr="00DB61D1">
        <w:rPr>
          <w:rFonts w:asciiTheme="majorBidi" w:hAnsiTheme="majorBidi" w:cstheme="majorBidi"/>
          <w:sz w:val="24"/>
          <w:szCs w:val="24"/>
        </w:rPr>
        <w:t>and the invasion of Poland</w:t>
      </w:r>
      <w:r w:rsidR="00060F3C" w:rsidRPr="00DB61D1">
        <w:rPr>
          <w:rFonts w:asciiTheme="majorBidi" w:hAnsiTheme="majorBidi" w:cstheme="majorBidi"/>
          <w:sz w:val="24"/>
          <w:szCs w:val="24"/>
        </w:rPr>
        <w:t xml:space="preserve"> </w:t>
      </w:r>
      <w:r w:rsidR="002A73E8">
        <w:rPr>
          <w:rFonts w:asciiTheme="majorBidi" w:hAnsiTheme="majorBidi" w:cstheme="majorBidi"/>
          <w:sz w:val="24"/>
          <w:szCs w:val="24"/>
        </w:rPr>
        <w:t>in early World War II</w:t>
      </w:r>
      <w:r w:rsidR="0016296A" w:rsidRPr="00DB61D1">
        <w:rPr>
          <w:rFonts w:asciiTheme="majorBidi" w:hAnsiTheme="majorBidi" w:cstheme="majorBidi"/>
          <w:sz w:val="24"/>
          <w:szCs w:val="24"/>
        </w:rPr>
        <w:t>. This</w:t>
      </w:r>
      <w:r w:rsidR="00060F3C" w:rsidRPr="00DB61D1">
        <w:rPr>
          <w:rFonts w:asciiTheme="majorBidi" w:hAnsiTheme="majorBidi" w:cstheme="majorBidi"/>
          <w:sz w:val="24"/>
          <w:szCs w:val="24"/>
        </w:rPr>
        <w:t xml:space="preserve"> </w:t>
      </w:r>
      <w:r w:rsidR="00A528EC" w:rsidRPr="00DB61D1">
        <w:rPr>
          <w:rFonts w:asciiTheme="majorBidi" w:hAnsiTheme="majorBidi" w:cstheme="majorBidi"/>
          <w:sz w:val="24"/>
          <w:szCs w:val="24"/>
        </w:rPr>
        <w:t>position</w:t>
      </w:r>
      <w:r w:rsidR="0016296A" w:rsidRPr="00DB61D1">
        <w:rPr>
          <w:rFonts w:asciiTheme="majorBidi" w:hAnsiTheme="majorBidi" w:cstheme="majorBidi"/>
          <w:sz w:val="24"/>
          <w:szCs w:val="24"/>
        </w:rPr>
        <w:t>ed</w:t>
      </w:r>
      <w:r w:rsidR="00A528EC" w:rsidRPr="00DB61D1">
        <w:rPr>
          <w:rFonts w:asciiTheme="majorBidi" w:hAnsiTheme="majorBidi" w:cstheme="majorBidi"/>
          <w:sz w:val="24"/>
          <w:szCs w:val="24"/>
        </w:rPr>
        <w:t xml:space="preserve"> </w:t>
      </w:r>
      <w:r w:rsidR="002313FF">
        <w:rPr>
          <w:rFonts w:asciiTheme="majorBidi" w:hAnsiTheme="majorBidi" w:cstheme="majorBidi"/>
          <w:sz w:val="24"/>
          <w:szCs w:val="24"/>
        </w:rPr>
        <w:t>g</w:t>
      </w:r>
      <w:r w:rsidR="00A528EC" w:rsidRPr="00DB61D1">
        <w:rPr>
          <w:rFonts w:asciiTheme="majorBidi" w:hAnsiTheme="majorBidi" w:cstheme="majorBidi"/>
          <w:sz w:val="24"/>
          <w:szCs w:val="24"/>
        </w:rPr>
        <w:t>eopolitics as a strategic bogeyman</w:t>
      </w:r>
      <w:r w:rsidR="0016296A" w:rsidRPr="00DB61D1">
        <w:rPr>
          <w:rFonts w:asciiTheme="majorBidi" w:hAnsiTheme="majorBidi" w:cstheme="majorBidi"/>
          <w:sz w:val="24"/>
          <w:szCs w:val="24"/>
        </w:rPr>
        <w:t xml:space="preserve"> during the war, </w:t>
      </w:r>
      <w:r w:rsidR="00B86337" w:rsidRPr="00DB61D1">
        <w:rPr>
          <w:rFonts w:asciiTheme="majorBidi" w:hAnsiTheme="majorBidi" w:cstheme="majorBidi"/>
          <w:sz w:val="24"/>
          <w:szCs w:val="24"/>
        </w:rPr>
        <w:t xml:space="preserve">with a </w:t>
      </w:r>
      <w:r w:rsidR="00373CDB" w:rsidRPr="00DB61D1">
        <w:rPr>
          <w:rFonts w:asciiTheme="majorBidi" w:hAnsiTheme="majorBidi" w:cstheme="majorBidi"/>
          <w:sz w:val="24"/>
          <w:szCs w:val="24"/>
        </w:rPr>
        <w:t>mythologized</w:t>
      </w:r>
      <w:r w:rsidR="00B86337" w:rsidRPr="00DB61D1">
        <w:rPr>
          <w:rFonts w:asciiTheme="majorBidi" w:hAnsiTheme="majorBidi" w:cstheme="majorBidi"/>
          <w:sz w:val="24"/>
          <w:szCs w:val="24"/>
        </w:rPr>
        <w:t xml:space="preserve"> Institute of Geopolitics in Munich at its cente</w:t>
      </w:r>
      <w:r w:rsidR="00373CDB" w:rsidRPr="00DB61D1">
        <w:rPr>
          <w:rFonts w:asciiTheme="majorBidi" w:hAnsiTheme="majorBidi" w:cstheme="majorBidi"/>
          <w:sz w:val="24"/>
          <w:szCs w:val="24"/>
        </w:rPr>
        <w:t>r that Allied forces were tasked with locating during the liberation in 1945</w:t>
      </w:r>
      <w:r w:rsidR="00F470DC" w:rsidRPr="00DB61D1">
        <w:rPr>
          <w:rFonts w:asciiTheme="majorBidi" w:hAnsiTheme="majorBidi" w:cstheme="majorBidi"/>
          <w:sz w:val="24"/>
          <w:szCs w:val="24"/>
        </w:rPr>
        <w:t xml:space="preserve"> </w:t>
      </w:r>
      <w:r w:rsidR="00F470DC"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{"citationItems":[{"id":"ITEM-1","itemData":{"DOI":"https://doi.org/10.1016/B978-008044910-4.00777-X","ISBN":"978-0-08-044910-4","abstract":"This article discusses the issue of geopolitics mainly from the perspective of a constructivist. By doing so it emphasizes the crucial role of geographical and geopolitical imaginations framing the nexus between society and space. This change of perspective has an impact both on scientific enquiries and political practices. Geopolitical representations are regarded as an important part of the hegemonic discourses that structure our everyday views of the world and thus are geopolitically relevant for decisions and actions in international politics. Following this perspective, spatial entities are no longer seen as natural but rather as political and cultural constructions that shape the powerful geographies of ‘us’ and ‘them’ within society. They lead to an imagination of socially and culturally homogenous spaces and by that way they silence all differences from within. John Agnew characterizes such kinds of spatial representations as territorial traps. The most prominent example up to now is the invention of the nation-state as an imagined community in the sense of Anderson in the nineteenth century. This article also introduces post-structuralist and discourse-analytical approaches to deconstruct these geopolitical and ‘territorially trapped’ imaginations. Further, it gives a brief overview of the different historical periods of geopolitics and geopolitical representations. Beginning with the geodeterminist approach during the late nineteenth century and then turning to the impact geopolitics had on Nazi ideology and to Cold War geopolitics the article finally arrives in the post-Cold War era. It unfolds the diversification of geopolitical imaginations at the end of the Cold War and in the aftermath of 9/11 into three formations of the contemporary geopolitical discourse: First, the geopolitics of difference, fragmentation, and conflict exemplified in Huntington's Clash of Civilizations. Second, a geopolitical narrative of universalism and hegemonic ‘superpower’ (Brzezinski) at The End of History (Fukuyama) with the USA in the name part on the world stage. Third, Barnett's representation of globalized ‘core’-regions which leave the ‘gap’ behind. As shown in these examples, narratives of difference, fragmentation, and conflict compete against narratives of universalism. It remains open in how far this situation will stabilize in favor of one hegemonic framing of the geopolitical world order in future.","author":[{"dropping-particle":"","family":"Reuber","given":"P","non-dropping-particle":"","parse-names":false,"suffix":""}],"editor":[{"dropping-particle":"","family":"Kitchin","given":"Rob","non-dropping-particle":"","parse-names":false,"suffix":""},{"dropping-particle":"","family":"Thrift","given":"Nigel B T - International Encyclopedia of Human Geography","non-dropping-particle":"","parse-names":false,"suffix":""}],"id":"ITEM-1","issued":{"date-parts":[["2009"]]},"page":"441-452","publisher":"Elsevier","publisher-place":"Oxford","title":"Geopolitics","type":"chapter"},"uris":["http://www.mendeley.com/documents/?uuid=1973d145-a24c-4e0e-83f8-81ff889d9f7f","http://www.mendeley.com/documents/?uuid=5a69a124-a6ce-48ac-b191-dfed2f63f730"]}],"mendeley":{"formattedCitation":"(Reuber, 2009)","plainTextFormattedCitation":"(Reuber, 2009)","previouslyFormattedCitation":"(Reuber, 2009)"},"properties":{"noteIndex":0},"schema":"https://github.com/citation-style-language/schema/raw/master/csl-citation.json"}</w:instrText>
      </w:r>
      <w:r w:rsidR="00F470DC" w:rsidRPr="00DB61D1">
        <w:rPr>
          <w:rFonts w:asciiTheme="majorBidi" w:hAnsiTheme="majorBidi" w:cstheme="majorBidi"/>
          <w:sz w:val="24"/>
          <w:szCs w:val="24"/>
        </w:rPr>
        <w:fldChar w:fldCharType="separate"/>
      </w:r>
      <w:r w:rsidR="00F470DC" w:rsidRPr="00DB61D1">
        <w:rPr>
          <w:rFonts w:asciiTheme="majorBidi" w:hAnsiTheme="majorBidi" w:cstheme="majorBidi"/>
          <w:noProof/>
          <w:sz w:val="24"/>
          <w:szCs w:val="24"/>
        </w:rPr>
        <w:t>(Reuber, 2009)</w:t>
      </w:r>
      <w:r w:rsidR="00F470DC" w:rsidRPr="00DB61D1">
        <w:rPr>
          <w:rFonts w:asciiTheme="majorBidi" w:hAnsiTheme="majorBidi" w:cstheme="majorBidi"/>
          <w:sz w:val="24"/>
          <w:szCs w:val="24"/>
        </w:rPr>
        <w:fldChar w:fldCharType="end"/>
      </w:r>
      <w:r w:rsidR="00F470DC" w:rsidRPr="00DB61D1">
        <w:rPr>
          <w:rFonts w:asciiTheme="majorBidi" w:hAnsiTheme="majorBidi" w:cstheme="majorBidi"/>
          <w:sz w:val="24"/>
          <w:szCs w:val="24"/>
        </w:rPr>
        <w:t>.</w:t>
      </w:r>
      <w:r w:rsidR="004912E8" w:rsidRPr="00DB61D1">
        <w:rPr>
          <w:rFonts w:asciiTheme="majorBidi" w:hAnsiTheme="majorBidi" w:cstheme="majorBidi"/>
          <w:sz w:val="24"/>
          <w:szCs w:val="24"/>
        </w:rPr>
        <w:t xml:space="preserve"> </w:t>
      </w:r>
      <w:r w:rsidR="00E71BF2" w:rsidRPr="00DB61D1">
        <w:rPr>
          <w:rFonts w:asciiTheme="majorBidi" w:hAnsiTheme="majorBidi" w:cstheme="majorBidi"/>
          <w:sz w:val="24"/>
          <w:szCs w:val="24"/>
        </w:rPr>
        <w:t>F</w:t>
      </w:r>
      <w:r w:rsidR="004912E8" w:rsidRPr="00DB61D1">
        <w:rPr>
          <w:rFonts w:asciiTheme="majorBidi" w:hAnsiTheme="majorBidi" w:cstheme="majorBidi"/>
          <w:sz w:val="24"/>
          <w:szCs w:val="24"/>
        </w:rPr>
        <w:t>ollowing the Holocaust and other atrocities perpetrated by the Axis powers</w:t>
      </w:r>
      <w:r w:rsidR="00F727E1" w:rsidRPr="00DB61D1">
        <w:rPr>
          <w:rFonts w:asciiTheme="majorBidi" w:hAnsiTheme="majorBidi" w:cstheme="majorBidi"/>
          <w:sz w:val="24"/>
          <w:szCs w:val="24"/>
        </w:rPr>
        <w:t>, there existed an assumption</w:t>
      </w:r>
      <w:r w:rsidR="004912E8" w:rsidRPr="00DB61D1">
        <w:rPr>
          <w:rFonts w:asciiTheme="majorBidi" w:hAnsiTheme="majorBidi" w:cstheme="majorBidi"/>
          <w:sz w:val="24"/>
          <w:szCs w:val="24"/>
        </w:rPr>
        <w:t xml:space="preserve"> </w:t>
      </w:r>
      <w:r w:rsidR="00E71BF2" w:rsidRPr="00DB61D1">
        <w:rPr>
          <w:rFonts w:asciiTheme="majorBidi" w:hAnsiTheme="majorBidi" w:cstheme="majorBidi"/>
          <w:sz w:val="24"/>
          <w:szCs w:val="24"/>
        </w:rPr>
        <w:t>that a desire</w:t>
      </w:r>
      <w:r w:rsidR="00F727E1" w:rsidRPr="00DB61D1">
        <w:rPr>
          <w:rFonts w:asciiTheme="majorBidi" w:hAnsiTheme="majorBidi" w:cstheme="majorBidi"/>
          <w:sz w:val="24"/>
          <w:szCs w:val="24"/>
        </w:rPr>
        <w:t xml:space="preserve"> to wield geopolitical power in accordance </w:t>
      </w:r>
      <w:r w:rsidR="00182E7B" w:rsidRPr="00DB61D1">
        <w:rPr>
          <w:rFonts w:asciiTheme="majorBidi" w:hAnsiTheme="majorBidi" w:cstheme="majorBidi"/>
          <w:sz w:val="24"/>
          <w:szCs w:val="24"/>
        </w:rPr>
        <w:t>with</w:t>
      </w:r>
      <w:r w:rsidR="00F727E1" w:rsidRPr="00DB61D1">
        <w:rPr>
          <w:rFonts w:asciiTheme="majorBidi" w:hAnsiTheme="majorBidi" w:cstheme="majorBidi"/>
          <w:sz w:val="24"/>
          <w:szCs w:val="24"/>
        </w:rPr>
        <w:t xml:space="preserve"> the tenets of </w:t>
      </w:r>
      <w:proofErr w:type="spellStart"/>
      <w:r w:rsidR="00F727E1" w:rsidRPr="00DB61D1">
        <w:rPr>
          <w:rFonts w:asciiTheme="majorBidi" w:hAnsiTheme="majorBidi" w:cstheme="majorBidi"/>
          <w:sz w:val="24"/>
          <w:szCs w:val="24"/>
        </w:rPr>
        <w:t>Ratzel</w:t>
      </w:r>
      <w:proofErr w:type="spellEnd"/>
      <w:r w:rsidR="00F727E1" w:rsidRPr="00DB61D1">
        <w:rPr>
          <w:rFonts w:asciiTheme="majorBidi" w:hAnsiTheme="majorBidi" w:cstheme="majorBidi"/>
          <w:sz w:val="24"/>
          <w:szCs w:val="24"/>
        </w:rPr>
        <w:t xml:space="preserve"> and Haushofer</w:t>
      </w:r>
      <w:r w:rsidR="00F470DC" w:rsidRPr="00DB61D1">
        <w:rPr>
          <w:rFonts w:asciiTheme="majorBidi" w:hAnsiTheme="majorBidi" w:cstheme="majorBidi"/>
          <w:sz w:val="24"/>
          <w:szCs w:val="24"/>
        </w:rPr>
        <w:t xml:space="preserve"> </w:t>
      </w:r>
      <w:r w:rsidR="00E14299" w:rsidRPr="00DB61D1">
        <w:rPr>
          <w:rFonts w:asciiTheme="majorBidi" w:hAnsiTheme="majorBidi" w:cstheme="majorBidi"/>
          <w:sz w:val="24"/>
          <w:szCs w:val="24"/>
        </w:rPr>
        <w:t xml:space="preserve">was at the heart of the war. </w:t>
      </w:r>
      <w:r w:rsidR="00DA4BF2" w:rsidRPr="00DB61D1">
        <w:rPr>
          <w:rFonts w:asciiTheme="majorBidi" w:hAnsiTheme="majorBidi" w:cstheme="majorBidi"/>
          <w:sz w:val="24"/>
          <w:szCs w:val="24"/>
        </w:rPr>
        <w:t>Geopolitics stopped being studied</w:t>
      </w:r>
      <w:r w:rsidR="0037534A" w:rsidRPr="00DB61D1">
        <w:rPr>
          <w:rFonts w:asciiTheme="majorBidi" w:hAnsiTheme="majorBidi" w:cstheme="majorBidi"/>
          <w:sz w:val="24"/>
          <w:szCs w:val="24"/>
        </w:rPr>
        <w:t xml:space="preserve"> as a subdiscipline of geography shortly</w:t>
      </w:r>
      <w:r w:rsidR="00DA4BF2" w:rsidRPr="00DB61D1">
        <w:rPr>
          <w:rFonts w:asciiTheme="majorBidi" w:hAnsiTheme="majorBidi" w:cstheme="majorBidi"/>
          <w:sz w:val="24"/>
          <w:szCs w:val="24"/>
        </w:rPr>
        <w:t xml:space="preserve"> after World War II due to </w:t>
      </w:r>
      <w:r w:rsidR="0037534A" w:rsidRPr="00DB61D1">
        <w:rPr>
          <w:rFonts w:asciiTheme="majorBidi" w:hAnsiTheme="majorBidi" w:cstheme="majorBidi"/>
          <w:sz w:val="24"/>
          <w:szCs w:val="24"/>
        </w:rPr>
        <w:t>a sense of</w:t>
      </w:r>
      <w:r w:rsidR="00DA4BF2" w:rsidRPr="00DB61D1">
        <w:rPr>
          <w:rFonts w:asciiTheme="majorBidi" w:hAnsiTheme="majorBidi" w:cstheme="majorBidi"/>
          <w:sz w:val="24"/>
          <w:szCs w:val="24"/>
        </w:rPr>
        <w:t xml:space="preserve"> complicity in supporting colonialism or invasion such as the </w:t>
      </w:r>
      <w:r w:rsidR="00DA4BF2" w:rsidRPr="00DB61D1">
        <w:rPr>
          <w:rFonts w:asciiTheme="majorBidi" w:hAnsiTheme="majorBidi" w:cstheme="majorBidi"/>
          <w:i/>
          <w:iCs/>
          <w:sz w:val="24"/>
          <w:szCs w:val="24"/>
        </w:rPr>
        <w:t>Anschluss</w:t>
      </w:r>
      <w:r w:rsidR="00DA4BF2" w:rsidRPr="00DB61D1">
        <w:rPr>
          <w:rFonts w:asciiTheme="majorBidi" w:hAnsiTheme="majorBidi" w:cstheme="majorBidi"/>
          <w:sz w:val="24"/>
          <w:szCs w:val="24"/>
        </w:rPr>
        <w:t>, leading to its description as an “intellectual poison”</w:t>
      </w:r>
      <w:r w:rsidR="0037534A" w:rsidRPr="00DB61D1">
        <w:rPr>
          <w:rFonts w:asciiTheme="majorBidi" w:hAnsiTheme="majorBidi" w:cstheme="majorBidi"/>
          <w:sz w:val="24"/>
          <w:szCs w:val="24"/>
        </w:rPr>
        <w:t xml:space="preserve"> within the field</w:t>
      </w:r>
      <w:r w:rsidR="00DA4BF2" w:rsidRPr="00DB61D1">
        <w:rPr>
          <w:rFonts w:asciiTheme="majorBidi" w:hAnsiTheme="majorBidi" w:cstheme="majorBidi"/>
          <w:sz w:val="24"/>
          <w:szCs w:val="24"/>
        </w:rPr>
        <w:t xml:space="preserve"> </w:t>
      </w:r>
      <w:r w:rsidR="00DA4BF2"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{"citationItems":[{"id":"ITEM-1","itemData":{"author":[{"dropping-particle":"","family":"Hartshorne","given":"Richard","non-dropping-particle":"","parse-names":false,"suffix":""}],"container-title":"American Geography","editor":[{"dropping-particle":"","family":"James","given":"P","non-dropping-particle":"","parse-names":false,"suffix":""},{"dropping-particle":"","family":"Jones","given":"C","non-dropping-particle":"","parse-names":false,"suffix":""}],"id":"ITEM-1","issued":{"date-parts":[["1954"]]},"page":"211-14","publisher":"Syracuse University Press","publisher-place":"Syracuse","title":"Political Geography","type":"chapter"},"uris":["http://www.mendeley.com/documents/?uuid=1a53f14d-ff08-48c3-8cba-239176c64524","http://www.mendeley.com/documents/?uuid=cfa9f599-5b49-4af5-97c0-7179ffa76691"]}],"mendeley":{"formattedCitation":"(Hartshorne, 1954)","plainTextFormattedCitation":"(Hartshorne, 1954)","previouslyFormattedCitation":"(Hartshorne, 1954)"},"properties":{"noteIndex":0},"schema":"https://github.com/citation-style-language/schema/raw/master/csl-citation.json"}</w:instrText>
      </w:r>
      <w:r w:rsidR="00DA4BF2" w:rsidRPr="00DB61D1">
        <w:rPr>
          <w:rFonts w:asciiTheme="majorBidi" w:hAnsiTheme="majorBidi" w:cstheme="majorBidi"/>
          <w:sz w:val="24"/>
          <w:szCs w:val="24"/>
        </w:rPr>
        <w:fldChar w:fldCharType="separate"/>
      </w:r>
      <w:r w:rsidR="00DA4BF2" w:rsidRPr="00DB61D1">
        <w:rPr>
          <w:rFonts w:asciiTheme="majorBidi" w:hAnsiTheme="majorBidi" w:cstheme="majorBidi"/>
          <w:noProof/>
          <w:sz w:val="24"/>
          <w:szCs w:val="24"/>
        </w:rPr>
        <w:t>(Hartshorne, 1954)</w:t>
      </w:r>
      <w:r w:rsidR="00DA4BF2" w:rsidRPr="00DB61D1">
        <w:rPr>
          <w:rFonts w:asciiTheme="majorBidi" w:hAnsiTheme="majorBidi" w:cstheme="majorBidi"/>
          <w:sz w:val="24"/>
          <w:szCs w:val="24"/>
        </w:rPr>
        <w:fldChar w:fldCharType="end"/>
      </w:r>
      <w:r w:rsidR="00DA4BF2" w:rsidRPr="00DB61D1">
        <w:rPr>
          <w:rFonts w:asciiTheme="majorBidi" w:hAnsiTheme="majorBidi" w:cstheme="majorBidi"/>
          <w:sz w:val="24"/>
          <w:szCs w:val="24"/>
        </w:rPr>
        <w:t xml:space="preserve">. </w:t>
      </w:r>
      <w:proofErr w:type="gramStart"/>
      <w:r w:rsidR="0037534A" w:rsidRPr="00DB61D1">
        <w:rPr>
          <w:rFonts w:asciiTheme="majorBidi" w:hAnsiTheme="majorBidi" w:cstheme="majorBidi"/>
          <w:sz w:val="24"/>
          <w:szCs w:val="24"/>
        </w:rPr>
        <w:t>H</w:t>
      </w:r>
      <w:r w:rsidR="00DA4BF2" w:rsidRPr="00DB61D1">
        <w:rPr>
          <w:rFonts w:asciiTheme="majorBidi" w:hAnsiTheme="majorBidi" w:cstheme="majorBidi"/>
          <w:sz w:val="24"/>
          <w:szCs w:val="24"/>
        </w:rPr>
        <w:t>owever</w:t>
      </w:r>
      <w:proofErr w:type="gramEnd"/>
      <w:r w:rsidR="0037534A" w:rsidRPr="00DB61D1">
        <w:rPr>
          <w:rFonts w:asciiTheme="majorBidi" w:hAnsiTheme="majorBidi" w:cstheme="majorBidi"/>
          <w:sz w:val="24"/>
          <w:szCs w:val="24"/>
        </w:rPr>
        <w:t xml:space="preserve"> </w:t>
      </w:r>
      <w:r w:rsidR="00DA4BF2" w:rsidRPr="00DB61D1">
        <w:rPr>
          <w:rFonts w:asciiTheme="majorBidi" w:hAnsiTheme="majorBidi" w:cstheme="majorBidi"/>
          <w:sz w:val="24"/>
          <w:szCs w:val="24"/>
        </w:rPr>
        <w:t>while it was not studied in geography departments, states and their apparatuses were still playing geopolitical games supported by the likes of international relations, positioning for a role in defining what the world is and ought to be</w:t>
      </w:r>
      <w:r w:rsidR="007C44A0" w:rsidRPr="00DB61D1">
        <w:rPr>
          <w:rFonts w:asciiTheme="majorBidi" w:hAnsiTheme="majorBidi" w:cstheme="majorBidi"/>
          <w:sz w:val="24"/>
          <w:szCs w:val="24"/>
        </w:rPr>
        <w:t xml:space="preserve">. </w:t>
      </w:r>
    </w:p>
    <w:p w14:paraId="50748B9A" w14:textId="00ACD44E" w:rsidR="006D78C6" w:rsidRPr="00DB61D1" w:rsidRDefault="00627A65" w:rsidP="00F47326">
      <w:pPr>
        <w:spacing w:before="240" w:line="480" w:lineRule="auto"/>
        <w:ind w:firstLine="720"/>
        <w:rPr>
          <w:rFonts w:asciiTheme="majorBidi" w:hAnsiTheme="majorBidi" w:cstheme="majorBidi"/>
          <w:sz w:val="24"/>
          <w:szCs w:val="24"/>
        </w:rPr>
      </w:pPr>
      <w:r w:rsidRPr="00DB61D1">
        <w:rPr>
          <w:rFonts w:asciiTheme="majorBidi" w:hAnsiTheme="majorBidi" w:cstheme="majorBidi"/>
          <w:sz w:val="24"/>
          <w:szCs w:val="24"/>
        </w:rPr>
        <w:lastRenderedPageBreak/>
        <w:t xml:space="preserve">Geopolitics was revived in such a manner by scholars and advisors </w:t>
      </w:r>
      <w:r w:rsidR="00770F7A" w:rsidRPr="00DB61D1">
        <w:rPr>
          <w:rFonts w:asciiTheme="majorBidi" w:hAnsiTheme="majorBidi" w:cstheme="majorBidi"/>
          <w:sz w:val="24"/>
          <w:szCs w:val="24"/>
        </w:rPr>
        <w:t>like</w:t>
      </w:r>
      <w:r w:rsidRPr="00DB61D1">
        <w:rPr>
          <w:rFonts w:asciiTheme="majorBidi" w:hAnsiTheme="majorBidi" w:cstheme="majorBidi"/>
          <w:sz w:val="24"/>
          <w:szCs w:val="24"/>
        </w:rPr>
        <w:t xml:space="preserve"> Henry Kissinger with the Cold War. The constructi</w:t>
      </w:r>
      <w:r w:rsidR="00750922" w:rsidRPr="00DB61D1">
        <w:rPr>
          <w:rFonts w:asciiTheme="majorBidi" w:hAnsiTheme="majorBidi" w:cstheme="majorBidi"/>
          <w:sz w:val="24"/>
          <w:szCs w:val="24"/>
        </w:rPr>
        <w:t>on of US and Soviet spheres echoed Ma</w:t>
      </w:r>
      <w:r w:rsidR="004270FE" w:rsidRPr="00DB61D1">
        <w:rPr>
          <w:rFonts w:asciiTheme="majorBidi" w:hAnsiTheme="majorBidi" w:cstheme="majorBidi"/>
          <w:sz w:val="24"/>
          <w:szCs w:val="24"/>
        </w:rPr>
        <w:t>c</w:t>
      </w:r>
      <w:r w:rsidR="00750922" w:rsidRPr="00DB61D1">
        <w:rPr>
          <w:rFonts w:asciiTheme="majorBidi" w:hAnsiTheme="majorBidi" w:cstheme="majorBidi"/>
          <w:sz w:val="24"/>
          <w:szCs w:val="24"/>
        </w:rPr>
        <w:t xml:space="preserve">kinder’s </w:t>
      </w:r>
      <w:r w:rsidR="004270FE" w:rsidRPr="00DB61D1">
        <w:rPr>
          <w:rFonts w:asciiTheme="majorBidi" w:hAnsiTheme="majorBidi" w:cstheme="majorBidi"/>
          <w:sz w:val="24"/>
          <w:szCs w:val="24"/>
        </w:rPr>
        <w:t>own clash between land and sea empires</w:t>
      </w:r>
      <w:r w:rsidR="00802E3C" w:rsidRPr="00DB61D1">
        <w:rPr>
          <w:rFonts w:asciiTheme="majorBidi" w:hAnsiTheme="majorBidi" w:cstheme="majorBidi"/>
          <w:sz w:val="24"/>
          <w:szCs w:val="24"/>
        </w:rPr>
        <w:t>.</w:t>
      </w:r>
      <w:r w:rsidR="004270FE" w:rsidRPr="00DB61D1">
        <w:rPr>
          <w:rFonts w:asciiTheme="majorBidi" w:hAnsiTheme="majorBidi" w:cstheme="majorBidi"/>
          <w:sz w:val="24"/>
          <w:szCs w:val="24"/>
        </w:rPr>
        <w:t xml:space="preserve"> </w:t>
      </w:r>
      <w:r w:rsidR="00802E3C" w:rsidRPr="00DB61D1">
        <w:rPr>
          <w:rFonts w:asciiTheme="majorBidi" w:hAnsiTheme="majorBidi" w:cstheme="majorBidi"/>
          <w:sz w:val="24"/>
          <w:szCs w:val="24"/>
        </w:rPr>
        <w:t>Meanwhile,</w:t>
      </w:r>
      <w:r w:rsidR="004270FE" w:rsidRPr="00DB61D1">
        <w:rPr>
          <w:rFonts w:asciiTheme="majorBidi" w:hAnsiTheme="majorBidi" w:cstheme="majorBidi"/>
          <w:sz w:val="24"/>
          <w:szCs w:val="24"/>
        </w:rPr>
        <w:t xml:space="preserve"> strategies of containment were built on the notion that controlling the geographies of communism constituted best practice to avoid </w:t>
      </w:r>
      <w:r w:rsidR="00DD4881" w:rsidRPr="00DB61D1">
        <w:rPr>
          <w:rFonts w:asciiTheme="majorBidi" w:hAnsiTheme="majorBidi" w:cstheme="majorBidi"/>
          <w:sz w:val="24"/>
          <w:szCs w:val="24"/>
        </w:rPr>
        <w:t xml:space="preserve">a new era of empire building in this new bipolar world </w:t>
      </w:r>
      <w:r w:rsidR="00DD4881" w:rsidRPr="00DB61D1">
        <w:rPr>
          <w:rFonts w:asciiTheme="majorBidi" w:hAnsiTheme="majorBidi" w:cstheme="majorBidi"/>
          <w:sz w:val="24"/>
          <w:szCs w:val="24"/>
        </w:rPr>
        <w:fldChar w:fldCharType="begin" w:fldLock="1"/>
      </w:r>
      <w:r w:rsidR="002C6F2A">
        <w:rPr>
          <w:rFonts w:asciiTheme="majorBidi" w:hAnsiTheme="majorBidi" w:cstheme="majorBidi"/>
          <w:sz w:val="24"/>
          <w:szCs w:val="24"/>
        </w:rPr>
        <w:instrText>ADDIN CSL_CITATION {"citationItems":[{"id":"ITEM-1","itemData":{"author":[{"dropping-particle":"","family":"Toal","given":"Gerard","non-dropping-particle":"","parse-names":false,"suffix":""}],"id":"ITEM-1","issued":{"date-parts":[["1996"]]},"note":"Includes bibliographical references (p. 257-307) and index.","publisher":"Minneapolis : University of Minnesota Press","publisher-place":"Minneapolis","title":"Critical geopolitics : the politics of writing global space / Gearóid Ó Tuathail.","type":"book"},"uris":["http://www.mendeley.com/documents/?uuid=c9cb853a-b214-4c30-aa92-7dfce50cabc3"]}],"mendeley":{"formattedCitation":"(Toal, 1996)","plainTextFormattedCitation":"(Toal, 1996)","previouslyFormattedCitation":"(Toal, 1996)"},"properties":{"noteIndex":0},"schema":"https://github.com/citation-style-language/schema/raw/master/csl-citation.json"}</w:instrText>
      </w:r>
      <w:r w:rsidR="00DD4881" w:rsidRPr="00DB61D1">
        <w:rPr>
          <w:rFonts w:asciiTheme="majorBidi" w:hAnsiTheme="majorBidi" w:cstheme="majorBidi"/>
          <w:sz w:val="24"/>
          <w:szCs w:val="24"/>
        </w:rPr>
        <w:fldChar w:fldCharType="separate"/>
      </w:r>
      <w:r w:rsidR="00DC62F3" w:rsidRPr="00DC62F3">
        <w:rPr>
          <w:rFonts w:asciiTheme="majorBidi" w:hAnsiTheme="majorBidi" w:cstheme="majorBidi"/>
          <w:noProof/>
          <w:sz w:val="24"/>
          <w:szCs w:val="24"/>
        </w:rPr>
        <w:t>(Toal, 1996)</w:t>
      </w:r>
      <w:r w:rsidR="00DD4881" w:rsidRPr="00DB61D1">
        <w:rPr>
          <w:rFonts w:asciiTheme="majorBidi" w:hAnsiTheme="majorBidi" w:cstheme="majorBidi"/>
          <w:sz w:val="24"/>
          <w:szCs w:val="24"/>
        </w:rPr>
        <w:fldChar w:fldCharType="end"/>
      </w:r>
      <w:r w:rsidR="00DD4881" w:rsidRPr="00DB61D1">
        <w:rPr>
          <w:rFonts w:asciiTheme="majorBidi" w:hAnsiTheme="majorBidi" w:cstheme="majorBidi"/>
          <w:sz w:val="24"/>
          <w:szCs w:val="24"/>
        </w:rPr>
        <w:t xml:space="preserve">. </w:t>
      </w:r>
      <w:r w:rsidR="00745C37" w:rsidRPr="00DB61D1">
        <w:rPr>
          <w:rFonts w:asciiTheme="majorBidi" w:hAnsiTheme="majorBidi" w:cstheme="majorBidi"/>
          <w:sz w:val="24"/>
          <w:szCs w:val="24"/>
        </w:rPr>
        <w:t xml:space="preserve">This type of new Cold War “balance of power” politics found </w:t>
      </w:r>
      <w:r w:rsidR="00305041" w:rsidRPr="00DB61D1">
        <w:rPr>
          <w:rFonts w:asciiTheme="majorBidi" w:hAnsiTheme="majorBidi" w:cstheme="majorBidi"/>
          <w:sz w:val="24"/>
          <w:szCs w:val="24"/>
        </w:rPr>
        <w:t xml:space="preserve">a foothold </w:t>
      </w:r>
      <w:r w:rsidR="00745C37" w:rsidRPr="00DB61D1">
        <w:rPr>
          <w:rFonts w:asciiTheme="majorBidi" w:hAnsiTheme="majorBidi" w:cstheme="majorBidi"/>
          <w:sz w:val="24"/>
          <w:szCs w:val="24"/>
        </w:rPr>
        <w:t xml:space="preserve">in </w:t>
      </w:r>
      <w:r w:rsidR="00DF3D1F" w:rsidRPr="00DB61D1">
        <w:rPr>
          <w:rFonts w:asciiTheme="majorBidi" w:hAnsiTheme="majorBidi" w:cstheme="majorBidi"/>
          <w:sz w:val="24"/>
          <w:szCs w:val="24"/>
        </w:rPr>
        <w:t>i</w:t>
      </w:r>
      <w:r w:rsidR="00745C37" w:rsidRPr="00DB61D1">
        <w:rPr>
          <w:rFonts w:asciiTheme="majorBidi" w:hAnsiTheme="majorBidi" w:cstheme="majorBidi"/>
          <w:sz w:val="24"/>
          <w:szCs w:val="24"/>
        </w:rPr>
        <w:t xml:space="preserve">nternational relations, </w:t>
      </w:r>
      <w:r w:rsidR="00710EAC" w:rsidRPr="00DB61D1">
        <w:rPr>
          <w:rFonts w:asciiTheme="majorBidi" w:hAnsiTheme="majorBidi" w:cstheme="majorBidi"/>
          <w:sz w:val="24"/>
          <w:szCs w:val="24"/>
        </w:rPr>
        <w:t>constituting much of the realist school</w:t>
      </w:r>
      <w:r w:rsidR="00A6146F" w:rsidRPr="00DB61D1">
        <w:rPr>
          <w:rFonts w:asciiTheme="majorBidi" w:hAnsiTheme="majorBidi" w:cstheme="majorBidi"/>
          <w:sz w:val="24"/>
          <w:szCs w:val="24"/>
        </w:rPr>
        <w:t xml:space="preserve">, which emphasized </w:t>
      </w:r>
      <w:r w:rsidR="00B13A4B" w:rsidRPr="00DB61D1">
        <w:rPr>
          <w:rFonts w:asciiTheme="majorBidi" w:hAnsiTheme="majorBidi" w:cstheme="majorBidi"/>
          <w:sz w:val="24"/>
          <w:szCs w:val="24"/>
        </w:rPr>
        <w:t xml:space="preserve">game theory and other “objective” ways of describing international order, epitomized by scholars such as Robert Jervis through the early 1990s </w:t>
      </w:r>
      <w:r w:rsidR="007870EB" w:rsidRPr="00DB61D1">
        <w:rPr>
          <w:rFonts w:asciiTheme="majorBidi" w:hAnsiTheme="majorBidi" w:cstheme="majorBidi"/>
          <w:sz w:val="24"/>
          <w:szCs w:val="24"/>
        </w:rPr>
        <w:fldChar w:fldCharType="begin" w:fldLock="1"/>
      </w:r>
      <w:r w:rsidR="002229AD" w:rsidRPr="00DB61D1">
        <w:rPr>
          <w:rFonts w:asciiTheme="majorBidi" w:hAnsiTheme="majorBidi" w:cstheme="majorBidi"/>
          <w:sz w:val="24"/>
          <w:szCs w:val="24"/>
        </w:rPr>
        <w:instrText>ADDIN CSL_CITATION {"citationItems":[{"id":"ITEM-1","itemData":{"ISSN":"00438871","abstract":"International anarchy and the resulting security dilemma (i.e., policies which increase one state's security tend to decrease that of others) make it difficult for states to realize their common interests. Two approaches are used to show when and why this dilemma operates less strongly and cooperation is more likely. First, the model of the Prisoner's Dilemma is used to demonstrate that cooperation is more likely when the costs of being exploited and the gains of exploiting others are low, when the gains from mutual cooperation and the costs of mutual noncooperation are high, and when each side expects the other to cooperate. Second, the security dilemma is ameliorated when the defense has the advantage over the offense and when defensive postures differ from offensive ones. These two variables, which can generate four possible security worlds, are influenced by geography and technology.","author":[{"dropping-particle":"","family":"Jervis","given":"Robert","non-dropping-particle":"","parse-names":false,"suffix":""}],"container-title":"World Politics","id":"ITEM-1","issue":"2","issued":{"date-parts":[["1978"]]},"page":"167-214","title":"Cooperation Under the Security Dilemma","type":"article-journal","volume":"30"},"uris":["http://www.mendeley.com/documents/?uuid=dbbfc90b-cded-437f-b2b0-e7a974d881c5"]}],"mendeley":{"formattedCitation":"(Jervis, 1978)","plainTextFormattedCitation":"(Jervis, 1978)","previouslyFormattedCitation":"(Jervis, 1978)"},"properties":{"noteIndex":0},"schema":"https://github.com/citation-style-language/schema/raw/master/csl-citation.json"}</w:instrText>
      </w:r>
      <w:r w:rsidR="007870EB" w:rsidRPr="00DB61D1">
        <w:rPr>
          <w:rFonts w:asciiTheme="majorBidi" w:hAnsiTheme="majorBidi" w:cstheme="majorBidi"/>
          <w:sz w:val="24"/>
          <w:szCs w:val="24"/>
        </w:rPr>
        <w:fldChar w:fldCharType="separate"/>
      </w:r>
      <w:r w:rsidR="007870EB" w:rsidRPr="00DB61D1">
        <w:rPr>
          <w:rFonts w:asciiTheme="majorBidi" w:hAnsiTheme="majorBidi" w:cstheme="majorBidi"/>
          <w:noProof/>
          <w:sz w:val="24"/>
          <w:szCs w:val="24"/>
        </w:rPr>
        <w:t>(Jervis, 1978)</w:t>
      </w:r>
      <w:r w:rsidR="007870EB" w:rsidRPr="00DB61D1">
        <w:rPr>
          <w:rFonts w:asciiTheme="majorBidi" w:hAnsiTheme="majorBidi" w:cstheme="majorBidi"/>
          <w:sz w:val="24"/>
          <w:szCs w:val="24"/>
        </w:rPr>
        <w:fldChar w:fldCharType="end"/>
      </w:r>
      <w:r w:rsidR="00B13A4B" w:rsidRPr="00DB61D1">
        <w:rPr>
          <w:rFonts w:asciiTheme="majorBidi" w:hAnsiTheme="majorBidi" w:cstheme="majorBidi"/>
          <w:sz w:val="24"/>
          <w:szCs w:val="24"/>
        </w:rPr>
        <w:t xml:space="preserve">. </w:t>
      </w:r>
      <w:r w:rsidR="00437DCD" w:rsidRPr="00DB61D1">
        <w:rPr>
          <w:rFonts w:asciiTheme="majorBidi" w:hAnsiTheme="majorBidi" w:cstheme="majorBidi"/>
          <w:sz w:val="24"/>
          <w:szCs w:val="24"/>
        </w:rPr>
        <w:t xml:space="preserve">In </w:t>
      </w:r>
      <w:r w:rsidR="00E24DE1" w:rsidRPr="00DB61D1">
        <w:rPr>
          <w:rFonts w:asciiTheme="majorBidi" w:hAnsiTheme="majorBidi" w:cstheme="majorBidi"/>
          <w:sz w:val="24"/>
          <w:szCs w:val="24"/>
        </w:rPr>
        <w:t xml:space="preserve">this era of distancing from geopolitics and the separation of geographers from the </w:t>
      </w:r>
      <w:r w:rsidR="0087747B" w:rsidRPr="00DB61D1">
        <w:rPr>
          <w:rFonts w:asciiTheme="majorBidi" w:hAnsiTheme="majorBidi" w:cstheme="majorBidi"/>
          <w:sz w:val="24"/>
          <w:szCs w:val="24"/>
        </w:rPr>
        <w:t>state apparatus, g</w:t>
      </w:r>
      <w:r w:rsidR="00437DCD" w:rsidRPr="00DB61D1">
        <w:rPr>
          <w:rFonts w:asciiTheme="majorBidi" w:hAnsiTheme="majorBidi" w:cstheme="majorBidi"/>
          <w:sz w:val="24"/>
          <w:szCs w:val="24"/>
        </w:rPr>
        <w:t xml:space="preserve">eography </w:t>
      </w:r>
      <w:r w:rsidR="0087747B" w:rsidRPr="00DB61D1">
        <w:rPr>
          <w:rFonts w:asciiTheme="majorBidi" w:hAnsiTheme="majorBidi" w:cstheme="majorBidi"/>
          <w:sz w:val="24"/>
          <w:szCs w:val="24"/>
        </w:rPr>
        <w:t>underwent</w:t>
      </w:r>
      <w:r w:rsidR="00437DCD" w:rsidRPr="00DB61D1">
        <w:rPr>
          <w:rFonts w:asciiTheme="majorBidi" w:hAnsiTheme="majorBidi" w:cstheme="majorBidi"/>
          <w:sz w:val="24"/>
          <w:szCs w:val="24"/>
        </w:rPr>
        <w:t xml:space="preserve"> a turn to the critical and radical, driven by </w:t>
      </w:r>
      <w:r w:rsidR="002313FF">
        <w:rPr>
          <w:rFonts w:asciiTheme="majorBidi" w:hAnsiTheme="majorBidi" w:cstheme="majorBidi"/>
          <w:sz w:val="24"/>
          <w:szCs w:val="24"/>
        </w:rPr>
        <w:t>Marxist and feminist</w:t>
      </w:r>
      <w:r w:rsidR="00437DCD" w:rsidRPr="00DB61D1">
        <w:rPr>
          <w:rFonts w:asciiTheme="majorBidi" w:hAnsiTheme="majorBidi" w:cstheme="majorBidi"/>
          <w:sz w:val="24"/>
          <w:szCs w:val="24"/>
        </w:rPr>
        <w:t xml:space="preserve"> scholars</w:t>
      </w:r>
      <w:r w:rsidR="00770F7A" w:rsidRPr="00DB61D1">
        <w:rPr>
          <w:rFonts w:asciiTheme="majorBidi" w:hAnsiTheme="majorBidi" w:cstheme="majorBidi"/>
          <w:sz w:val="24"/>
          <w:szCs w:val="24"/>
        </w:rPr>
        <w:t xml:space="preserve"> pioneering critical approaches to human geography.</w:t>
      </w:r>
      <w:r w:rsidR="0087747B" w:rsidRPr="00DB61D1">
        <w:rPr>
          <w:rFonts w:asciiTheme="majorBidi" w:hAnsiTheme="majorBidi" w:cstheme="majorBidi"/>
          <w:sz w:val="24"/>
          <w:szCs w:val="24"/>
        </w:rPr>
        <w:t xml:space="preserve"> </w:t>
      </w:r>
      <w:r w:rsidR="0077350D" w:rsidRPr="00DB61D1">
        <w:rPr>
          <w:rFonts w:asciiTheme="majorBidi" w:hAnsiTheme="majorBidi" w:cstheme="majorBidi"/>
          <w:sz w:val="24"/>
          <w:szCs w:val="24"/>
        </w:rPr>
        <w:t xml:space="preserve">With the influx of critical theoretical frameworks, </w:t>
      </w:r>
      <w:r w:rsidR="00573E2D" w:rsidRPr="00DB61D1">
        <w:rPr>
          <w:rFonts w:asciiTheme="majorBidi" w:hAnsiTheme="majorBidi" w:cstheme="majorBidi"/>
          <w:sz w:val="24"/>
          <w:szCs w:val="24"/>
        </w:rPr>
        <w:t xml:space="preserve">poststructuralist </w:t>
      </w:r>
      <w:r w:rsidR="0077350D" w:rsidRPr="00DB61D1">
        <w:rPr>
          <w:rFonts w:asciiTheme="majorBidi" w:hAnsiTheme="majorBidi" w:cstheme="majorBidi"/>
          <w:sz w:val="24"/>
          <w:szCs w:val="24"/>
        </w:rPr>
        <w:t>approaches to geography arrived,</w:t>
      </w:r>
      <w:r w:rsidR="00573E2D" w:rsidRPr="00DB61D1">
        <w:rPr>
          <w:rFonts w:asciiTheme="majorBidi" w:hAnsiTheme="majorBidi" w:cstheme="majorBidi"/>
          <w:sz w:val="24"/>
          <w:szCs w:val="24"/>
        </w:rPr>
        <w:t xml:space="preserve"> </w:t>
      </w:r>
      <w:r w:rsidR="00F47326" w:rsidRPr="00DB61D1">
        <w:rPr>
          <w:rFonts w:asciiTheme="majorBidi" w:hAnsiTheme="majorBidi" w:cstheme="majorBidi"/>
          <w:sz w:val="24"/>
          <w:szCs w:val="24"/>
        </w:rPr>
        <w:t>with a</w:t>
      </w:r>
      <w:r w:rsidR="00C82D1D" w:rsidRPr="00DB61D1">
        <w:rPr>
          <w:rFonts w:asciiTheme="majorBidi" w:hAnsiTheme="majorBidi" w:cstheme="majorBidi"/>
          <w:sz w:val="24"/>
          <w:szCs w:val="24"/>
        </w:rPr>
        <w:t xml:space="preserve"> focus on destabilizing </w:t>
      </w:r>
      <w:r w:rsidR="00E6597E" w:rsidRPr="00DB61D1">
        <w:rPr>
          <w:rFonts w:asciiTheme="majorBidi" w:hAnsiTheme="majorBidi" w:cstheme="majorBidi"/>
          <w:sz w:val="24"/>
          <w:szCs w:val="24"/>
        </w:rPr>
        <w:t>theoretical regimes</w:t>
      </w:r>
      <w:r w:rsidR="00C82D1D" w:rsidRPr="00DB61D1">
        <w:rPr>
          <w:rFonts w:asciiTheme="majorBidi" w:hAnsiTheme="majorBidi" w:cstheme="majorBidi"/>
          <w:sz w:val="24"/>
          <w:szCs w:val="24"/>
        </w:rPr>
        <w:t xml:space="preserve"> </w:t>
      </w:r>
      <w:r w:rsidR="00E6597E" w:rsidRPr="00DB61D1">
        <w:rPr>
          <w:rFonts w:asciiTheme="majorBidi" w:hAnsiTheme="majorBidi" w:cstheme="majorBidi"/>
          <w:sz w:val="24"/>
          <w:szCs w:val="24"/>
        </w:rPr>
        <w:t>such as</w:t>
      </w:r>
      <w:r w:rsidR="001C43E5" w:rsidRPr="00DB61D1">
        <w:rPr>
          <w:rFonts w:asciiTheme="majorBidi" w:hAnsiTheme="majorBidi" w:cstheme="majorBidi"/>
          <w:sz w:val="24"/>
          <w:szCs w:val="24"/>
        </w:rPr>
        <w:t xml:space="preserve"> positivism</w:t>
      </w:r>
      <w:r w:rsidR="00E6597E" w:rsidRPr="00DB61D1">
        <w:rPr>
          <w:rFonts w:asciiTheme="majorBidi" w:hAnsiTheme="majorBidi" w:cstheme="majorBidi"/>
          <w:sz w:val="24"/>
          <w:szCs w:val="24"/>
        </w:rPr>
        <w:t xml:space="preserve"> and other privileged approaches deemed</w:t>
      </w:r>
      <w:r w:rsidR="00DD51A9" w:rsidRPr="00DB61D1">
        <w:rPr>
          <w:rFonts w:asciiTheme="majorBidi" w:hAnsiTheme="majorBidi" w:cstheme="majorBidi"/>
          <w:sz w:val="24"/>
          <w:szCs w:val="24"/>
        </w:rPr>
        <w:t xml:space="preserve"> </w:t>
      </w:r>
      <w:r w:rsidR="0052681A">
        <w:rPr>
          <w:rFonts w:asciiTheme="majorBidi" w:hAnsiTheme="majorBidi" w:cstheme="majorBidi"/>
          <w:sz w:val="24"/>
          <w:szCs w:val="24"/>
        </w:rPr>
        <w:t>“objective”</w:t>
      </w:r>
      <w:r w:rsidR="00DD51A9" w:rsidRPr="00DB61D1">
        <w:rPr>
          <w:rFonts w:asciiTheme="majorBidi" w:hAnsiTheme="majorBidi" w:cstheme="majorBidi"/>
          <w:sz w:val="24"/>
          <w:szCs w:val="24"/>
        </w:rPr>
        <w:t xml:space="preserve"> </w:t>
      </w:r>
      <w:r w:rsidR="002229AD"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{"citationItems":[{"id":"ITEM-1","itemData":{"ISBN":"9781118256497 1118256492 9781118256480 1118256484","abstract":"\"This engaging and accessible introduction to geographic thought explores the major thinkers and key theoretical developments in the field of human geography\"--","author":[{"dropping-particle":"","family":"Cresswell","given":"Tim.","non-dropping-particle":"","parse-names":false,"suffix":""}],"id":"ITEM-1","issued":{"date-parts":[["2013"]]},"language":"English","publisher":"Wiley-Blackwell","publisher-place":"Chichester, West Sussex, UK","title":"Geographic thought : a critical introduction","type":"article"},"uris":["http://www.mendeley.com/documents/?uuid=728a6cf8-7c60-4f7c-a572-e890eb1898c3","http://www.mendeley.com/documents/?uuid=f2782238-aced-4340-8135-79bb8b3e0cd4"]}],"mendeley":{"formattedCitation":"(Cresswell, 2013)","plainTextFormattedCitation":"(Cresswell, 2013)","previouslyFormattedCitation":"(Cresswell, 2013)"},"properties":{"noteIndex":0},"schema":"https://github.com/citation-style-language/schema/raw/master/csl-citation.json"}</w:instrText>
      </w:r>
      <w:r w:rsidR="002229AD" w:rsidRPr="00DB61D1">
        <w:rPr>
          <w:rFonts w:asciiTheme="majorBidi" w:hAnsiTheme="majorBidi" w:cstheme="majorBidi"/>
          <w:sz w:val="24"/>
          <w:szCs w:val="24"/>
        </w:rPr>
        <w:fldChar w:fldCharType="separate"/>
      </w:r>
      <w:r w:rsidR="002229AD" w:rsidRPr="00DB61D1">
        <w:rPr>
          <w:rFonts w:asciiTheme="majorBidi" w:hAnsiTheme="majorBidi" w:cstheme="majorBidi"/>
          <w:noProof/>
          <w:sz w:val="24"/>
          <w:szCs w:val="24"/>
        </w:rPr>
        <w:t>(Cresswell, 2013)</w:t>
      </w:r>
      <w:r w:rsidR="002229AD" w:rsidRPr="00DB61D1">
        <w:rPr>
          <w:rFonts w:asciiTheme="majorBidi" w:hAnsiTheme="majorBidi" w:cstheme="majorBidi"/>
          <w:sz w:val="24"/>
          <w:szCs w:val="24"/>
        </w:rPr>
        <w:fldChar w:fldCharType="end"/>
      </w:r>
      <w:r w:rsidR="001C43E5" w:rsidRPr="00DB61D1">
        <w:rPr>
          <w:rFonts w:asciiTheme="majorBidi" w:hAnsiTheme="majorBidi" w:cstheme="majorBidi"/>
          <w:sz w:val="24"/>
          <w:szCs w:val="24"/>
        </w:rPr>
        <w:t xml:space="preserve">. </w:t>
      </w:r>
      <w:r w:rsidR="00AA62A2" w:rsidRPr="00DB61D1">
        <w:rPr>
          <w:rFonts w:asciiTheme="majorBidi" w:hAnsiTheme="majorBidi" w:cstheme="majorBidi"/>
          <w:sz w:val="24"/>
          <w:szCs w:val="24"/>
        </w:rPr>
        <w:t>Poststructuralist thought was</w:t>
      </w:r>
      <w:r w:rsidR="0046348B" w:rsidRPr="00DB61D1">
        <w:rPr>
          <w:rFonts w:asciiTheme="majorBidi" w:hAnsiTheme="majorBidi" w:cstheme="majorBidi"/>
          <w:sz w:val="24"/>
          <w:szCs w:val="24"/>
        </w:rPr>
        <w:t xml:space="preserve"> based </w:t>
      </w:r>
      <w:r w:rsidR="004820F4">
        <w:rPr>
          <w:rFonts w:asciiTheme="majorBidi" w:hAnsiTheme="majorBidi" w:cstheme="majorBidi"/>
          <w:sz w:val="24"/>
          <w:szCs w:val="24"/>
        </w:rPr>
        <w:t>on</w:t>
      </w:r>
      <w:r w:rsidR="0046348B" w:rsidRPr="00DB61D1">
        <w:rPr>
          <w:rFonts w:asciiTheme="majorBidi" w:hAnsiTheme="majorBidi" w:cstheme="majorBidi"/>
          <w:sz w:val="24"/>
          <w:szCs w:val="24"/>
        </w:rPr>
        <w:t xml:space="preserve"> the works of Foucault and Derrida, with an emphasis on texts and discourse as</w:t>
      </w:r>
      <w:r w:rsidR="00AA62A2" w:rsidRPr="00DB61D1">
        <w:rPr>
          <w:rFonts w:asciiTheme="majorBidi" w:hAnsiTheme="majorBidi" w:cstheme="majorBidi"/>
          <w:sz w:val="24"/>
          <w:szCs w:val="24"/>
        </w:rPr>
        <w:t xml:space="preserve"> </w:t>
      </w:r>
      <w:r w:rsidR="00F53505" w:rsidRPr="00DB61D1">
        <w:rPr>
          <w:rFonts w:asciiTheme="majorBidi" w:hAnsiTheme="majorBidi" w:cstheme="majorBidi"/>
          <w:sz w:val="24"/>
          <w:szCs w:val="24"/>
        </w:rPr>
        <w:t>tools of power in defining truth and morality</w:t>
      </w:r>
      <w:r w:rsidR="00990EE5" w:rsidRPr="00DB61D1">
        <w:rPr>
          <w:rFonts w:asciiTheme="majorBidi" w:hAnsiTheme="majorBidi" w:cstheme="majorBidi"/>
          <w:sz w:val="24"/>
          <w:szCs w:val="24"/>
        </w:rPr>
        <w:t xml:space="preserve"> </w:t>
      </w:r>
      <w:r w:rsidR="00A42FD5" w:rsidRPr="00DB61D1">
        <w:rPr>
          <w:rFonts w:asciiTheme="majorBidi" w:hAnsiTheme="majorBidi" w:cstheme="majorBidi"/>
          <w:sz w:val="24"/>
          <w:szCs w:val="24"/>
        </w:rPr>
        <w:fldChar w:fldCharType="begin" w:fldLock="1"/>
      </w:r>
      <w:r w:rsidR="0018576E">
        <w:rPr>
          <w:rFonts w:asciiTheme="majorBidi" w:hAnsiTheme="majorBidi" w:cstheme="majorBidi"/>
          <w:sz w:val="24"/>
          <w:szCs w:val="24"/>
        </w:rPr>
        <w:instrText>ADDIN CSL_CITATION {"citationItems":[{"id":"ITEM-1","itemData":{"DOI":"https://doi.org/10.1016/B978-008044910-4.00766-5","ISBN":"978-0-08-044910-4","abstract":"Critical geopolitics is a post-structural approach which insists that rather than being an apolitical influence on international politics, as conventional accounts of geopolitics would argue, geographical relationships and entities are specific to historical and cultural circumstances. The meaning of geography can be made to change so that there is a politics to the use of geographical concepts in arguments about international relations. Following Foucault, critical geopolitics analyzes discourses of geography in international relations theory and practice to examine the power relations supported by such representations. Various attempts have been made to apply the critical geopolitics approach to the analysis of political speeches and policy documents, popular culture, and to go beyond the approach’s origins in textual analysis to provide a critical account of geopolitics which understood the inscription of international politics in the body.","author":[{"dropping-particle":"","family":"Sharp","given":"Joanne P","non-dropping-particle":"","parse-names":false,"suffix":""}],"editor":[{"dropping-particle":"","family":"Kitchin","given":"Rob","non-dropping-particle":"","parse-names":false,"suffix":""},{"dropping-particle":"","family":"Thrift","given":"Nigel B T - International Encyclopedia of Human Geography","non-dropping-particle":"","parse-names":false,"suffix":""}],"id":"ITEM-1","issued":{"date-parts":[["2009"]]},"page":"358-362","publisher":"Elsevier","publisher-place":"Oxford","title":"Critical Geopolitics","type":"chapter"},"uris":["http://www.mendeley.com/documents/?uuid=f9bb9bf4-4e0d-4213-be3d-eb6d97fcce26","http://www.mendeley.com/documents/?uuid=7e6e4482-be3f-4b7a-bd31-c5db8503a139"]},{"id":"ITEM-2","itemData":{"ISBN":"9781118256497 1118256492 9781118256480 1118256484","abstract":"\"This engaging and accessible introduction to geographic thought explores the major thinkers and key theoretical developments in the field of human geography\"--","author":[{"dropping-particle":"","family":"Cresswell","given":"Tim.","non-dropping-particle":"","parse-names":false,"suffix":""}],"id":"ITEM-2","issued":{"date-parts":[["2013"]]},"language":"English","publisher":"Wiley-Blackwell","publisher-place":"Chichester, West Sussex, UK","title":"Geographic thought : a critical introduction","type":"article"},"uris":["http://www.mendeley.com/documents/?uuid=f2782238-aced-4340-8135-79bb8b3e0cd4","http://www.mendeley.com/documents/?uuid=728a6cf8-7c60-4f7c-a572-e890eb1898c3"]}],"mendeley":{"formattedCitation":"(Cresswell, 2013; Sharp, 2009a)","plainTextFormattedCitation":"(Cresswell, 2013; Sharp, 2009a)","previouslyFormattedCitation":"(Cresswell, 2013; Sharp, 2009a)"},"properties":{"noteIndex":0},"schema":"https://github.com/citation-style-language/schema/raw/master/csl-citation.json"}</w:instrText>
      </w:r>
      <w:r w:rsidR="00A42FD5" w:rsidRPr="00DB61D1">
        <w:rPr>
          <w:rFonts w:asciiTheme="majorBidi" w:hAnsiTheme="majorBidi" w:cstheme="majorBidi"/>
          <w:sz w:val="24"/>
          <w:szCs w:val="24"/>
        </w:rPr>
        <w:fldChar w:fldCharType="separate"/>
      </w:r>
      <w:r w:rsidR="007D30AB" w:rsidRPr="007D30AB">
        <w:rPr>
          <w:rFonts w:asciiTheme="majorBidi" w:hAnsiTheme="majorBidi" w:cstheme="majorBidi"/>
          <w:noProof/>
          <w:sz w:val="24"/>
          <w:szCs w:val="24"/>
        </w:rPr>
        <w:t>(Cresswell, 2013; Sharp, 2009a)</w:t>
      </w:r>
      <w:r w:rsidR="00A42FD5" w:rsidRPr="00DB61D1">
        <w:rPr>
          <w:rFonts w:asciiTheme="majorBidi" w:hAnsiTheme="majorBidi" w:cstheme="majorBidi"/>
          <w:sz w:val="24"/>
          <w:szCs w:val="24"/>
        </w:rPr>
        <w:fldChar w:fldCharType="end"/>
      </w:r>
      <w:r w:rsidR="00A42FD5" w:rsidRPr="00DB61D1">
        <w:rPr>
          <w:rFonts w:asciiTheme="majorBidi" w:hAnsiTheme="majorBidi" w:cstheme="majorBidi"/>
          <w:sz w:val="24"/>
          <w:szCs w:val="24"/>
        </w:rPr>
        <w:t xml:space="preserve">. </w:t>
      </w:r>
      <w:r w:rsidR="00990EE5" w:rsidRPr="00DB61D1">
        <w:rPr>
          <w:rFonts w:asciiTheme="majorBidi" w:hAnsiTheme="majorBidi" w:cstheme="majorBidi"/>
          <w:sz w:val="24"/>
          <w:szCs w:val="24"/>
        </w:rPr>
        <w:t xml:space="preserve"> With new critical</w:t>
      </w:r>
      <w:r w:rsidR="00A42FD5" w:rsidRPr="00DB61D1">
        <w:rPr>
          <w:rFonts w:asciiTheme="majorBidi" w:hAnsiTheme="majorBidi" w:cstheme="majorBidi"/>
          <w:sz w:val="24"/>
          <w:szCs w:val="24"/>
        </w:rPr>
        <w:t xml:space="preserve"> lenses emerging</w:t>
      </w:r>
      <w:r w:rsidR="00471BEF">
        <w:rPr>
          <w:rFonts w:asciiTheme="majorBidi" w:hAnsiTheme="majorBidi" w:cstheme="majorBidi"/>
          <w:sz w:val="24"/>
          <w:szCs w:val="24"/>
        </w:rPr>
        <w:t xml:space="preserve">, there was an opportunity </w:t>
      </w:r>
      <w:r w:rsidR="0049610C">
        <w:rPr>
          <w:rFonts w:asciiTheme="majorBidi" w:hAnsiTheme="majorBidi" w:cstheme="majorBidi"/>
          <w:sz w:val="24"/>
          <w:szCs w:val="24"/>
        </w:rPr>
        <w:t xml:space="preserve">to reassert </w:t>
      </w:r>
      <w:r w:rsidR="00CB6A85" w:rsidRPr="00DB61D1">
        <w:rPr>
          <w:rFonts w:asciiTheme="majorBidi" w:hAnsiTheme="majorBidi" w:cstheme="majorBidi"/>
          <w:sz w:val="24"/>
          <w:szCs w:val="24"/>
        </w:rPr>
        <w:t>geopolitics as a</w:t>
      </w:r>
      <w:r w:rsidR="0049610C">
        <w:rPr>
          <w:rFonts w:asciiTheme="majorBidi" w:hAnsiTheme="majorBidi" w:cstheme="majorBidi"/>
          <w:sz w:val="24"/>
          <w:szCs w:val="24"/>
        </w:rPr>
        <w:t xml:space="preserve"> valid</w:t>
      </w:r>
      <w:r w:rsidR="00CB6A85" w:rsidRPr="00DB61D1">
        <w:rPr>
          <w:rFonts w:asciiTheme="majorBidi" w:hAnsiTheme="majorBidi" w:cstheme="majorBidi"/>
          <w:sz w:val="24"/>
          <w:szCs w:val="24"/>
        </w:rPr>
        <w:t xml:space="preserve"> </w:t>
      </w:r>
      <w:r w:rsidR="0049610C">
        <w:rPr>
          <w:rFonts w:asciiTheme="majorBidi" w:hAnsiTheme="majorBidi" w:cstheme="majorBidi"/>
          <w:sz w:val="24"/>
          <w:szCs w:val="24"/>
        </w:rPr>
        <w:t>sub</w:t>
      </w:r>
      <w:r w:rsidR="00CB6A85" w:rsidRPr="00DB61D1">
        <w:rPr>
          <w:rFonts w:asciiTheme="majorBidi" w:hAnsiTheme="majorBidi" w:cstheme="majorBidi"/>
          <w:sz w:val="24"/>
          <w:szCs w:val="24"/>
        </w:rPr>
        <w:t>discipline within geography</w:t>
      </w:r>
      <w:r w:rsidR="00793FBF">
        <w:rPr>
          <w:rFonts w:asciiTheme="majorBidi" w:hAnsiTheme="majorBidi" w:cstheme="majorBidi"/>
          <w:sz w:val="24"/>
          <w:szCs w:val="24"/>
        </w:rPr>
        <w:t xml:space="preserve">, capable of </w:t>
      </w:r>
      <w:r w:rsidR="00494B14">
        <w:rPr>
          <w:rFonts w:asciiTheme="majorBidi" w:hAnsiTheme="majorBidi" w:cstheme="majorBidi"/>
          <w:sz w:val="24"/>
          <w:szCs w:val="24"/>
        </w:rPr>
        <w:t>reckoning with its problematic history in a constructive manner</w:t>
      </w:r>
      <w:r w:rsidR="00CB6A85" w:rsidRPr="00DB61D1">
        <w:rPr>
          <w:rFonts w:asciiTheme="majorBidi" w:hAnsiTheme="majorBidi" w:cstheme="majorBidi"/>
          <w:sz w:val="24"/>
          <w:szCs w:val="24"/>
        </w:rPr>
        <w:t xml:space="preserve">. </w:t>
      </w:r>
    </w:p>
    <w:p w14:paraId="607DFCD3" w14:textId="5C6C59B1" w:rsidR="00B2302E" w:rsidRDefault="000026F9">
      <w:pPr>
        <w:spacing w:before="240"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This resurrection at the hands of poststructuralism and critical theory, </w:t>
      </w:r>
      <w:r w:rsidR="00F04F2F" w:rsidRPr="00DB61D1">
        <w:rPr>
          <w:rFonts w:asciiTheme="majorBidi" w:hAnsiTheme="majorBidi" w:cstheme="majorBidi"/>
          <w:sz w:val="24"/>
          <w:szCs w:val="24"/>
        </w:rPr>
        <w:t xml:space="preserve">resulted in </w:t>
      </w:r>
      <w:r w:rsidRPr="00DB61D1">
        <w:rPr>
          <w:rFonts w:asciiTheme="majorBidi" w:hAnsiTheme="majorBidi" w:cstheme="majorBidi"/>
          <w:sz w:val="24"/>
          <w:szCs w:val="24"/>
        </w:rPr>
        <w:t>critical geopolitics</w:t>
      </w:r>
      <w:r w:rsidR="00A97C90" w:rsidRPr="00DB61D1">
        <w:rPr>
          <w:rFonts w:asciiTheme="majorBidi" w:hAnsiTheme="majorBidi" w:cstheme="majorBidi"/>
          <w:sz w:val="24"/>
          <w:szCs w:val="24"/>
        </w:rPr>
        <w:t>. This new field applied geography’s vast repertoire of spatial thinking once more to international politics</w:t>
      </w:r>
      <w:r w:rsidR="00C34FED" w:rsidRPr="00DB61D1">
        <w:rPr>
          <w:rFonts w:asciiTheme="majorBidi" w:hAnsiTheme="majorBidi" w:cstheme="majorBidi"/>
          <w:sz w:val="24"/>
          <w:szCs w:val="24"/>
        </w:rPr>
        <w:t xml:space="preserve"> with an emphasis on critical theory and a separation from the state apparatus </w:t>
      </w:r>
      <w:r w:rsidR="009B61CB" w:rsidRPr="00DB61D1">
        <w:rPr>
          <w:rFonts w:asciiTheme="majorBidi" w:hAnsiTheme="majorBidi" w:cstheme="majorBidi"/>
          <w:sz w:val="24"/>
          <w:szCs w:val="24"/>
        </w:rPr>
        <w:fldChar w:fldCharType="begin" w:fldLock="1"/>
      </w:r>
      <w:r w:rsidR="006E7DA8">
        <w:rPr>
          <w:rFonts w:asciiTheme="majorBidi" w:hAnsiTheme="majorBidi" w:cstheme="majorBidi"/>
          <w:sz w:val="24"/>
          <w:szCs w:val="24"/>
        </w:rPr>
        <w:instrText>ADDIN CSL_CITATION {"citationItems":[{"id":"ITEM-1","itemData":{"author":[{"dropping-particle":"","family":"Toal","given":"Gerard","non-dropping-particle":"","parse-names":false,"suffix":""}],"id":"ITEM-1","issued":{"date-parts":[["1996"]]},"note":"Includes bibliographical references (p. 257-307) and index.","publisher":"Minneapolis : University of Minnesota Press","publisher-place":"Minneapolis","title":"Critical geopolitics : the politics of writing global space / Gearóid Ó Tuathail.","type":"book"},"uris":["http://www.mendeley.com/documents/?uuid=c9cb853a-b214-4c30-aa92-7dfce50cabc3"]},{"id":"ITEM-2","itemData":{"author":[{"dropping-particle":"","family":"Sharp","given":"Joanne P","non-dropping-particle":"","parse-names":false,"suffix":""}],"container-title":"Encyclopedia of Human Geography","id":"ITEM-2","issued":{"date-parts":[["2006"]]},"page":"65-6","publisher":"SAGE Publications Ltd","title":"Critical Geopolitics","type":"entry-encyclopedia"},"uris":["http://www.mendeley.com/documents/?uuid=1ef39ff2-e7cd-4504-8d72-7738c9cdbd00","http://www.mendeley.com/documents/?uuid=0fb9012f-194d-44f9-898d-ad4a60b9ff00"]}],"mendeley":{"formattedCitation":"(Sharp, 2006; Toal, 1996)","plainTextFormattedCitation":"(Sharp, 2006; Toal, 1996)","previouslyFormattedCitation":"(Sharp, 2006; Toal, 1996)"},"properties":{"noteIndex":0},"schema":"https://github.com/citation-style-language/schema/raw/master/csl-citation.json"}</w:instrText>
      </w:r>
      <w:r w:rsidR="009B61CB" w:rsidRPr="00DB61D1">
        <w:rPr>
          <w:rFonts w:asciiTheme="majorBidi" w:hAnsiTheme="majorBidi" w:cstheme="majorBidi"/>
          <w:sz w:val="24"/>
          <w:szCs w:val="24"/>
        </w:rPr>
        <w:fldChar w:fldCharType="separate"/>
      </w:r>
      <w:r w:rsidR="00C25EBC" w:rsidRPr="007D30AB">
        <w:rPr>
          <w:rFonts w:asciiTheme="majorBidi" w:hAnsiTheme="majorBidi" w:cstheme="majorBidi"/>
          <w:noProof/>
          <w:sz w:val="24"/>
          <w:szCs w:val="24"/>
        </w:rPr>
        <w:t>(Sharp, 2006; Toal, 1996)</w:t>
      </w:r>
      <w:r w:rsidR="009B61CB" w:rsidRPr="00DB61D1">
        <w:rPr>
          <w:rFonts w:asciiTheme="majorBidi" w:hAnsiTheme="majorBidi" w:cstheme="majorBidi"/>
          <w:sz w:val="24"/>
          <w:szCs w:val="24"/>
        </w:rPr>
        <w:fldChar w:fldCharType="end"/>
      </w:r>
      <w:r w:rsidR="002E4D28" w:rsidRPr="00DB61D1">
        <w:rPr>
          <w:rFonts w:asciiTheme="majorBidi" w:hAnsiTheme="majorBidi" w:cstheme="majorBidi"/>
          <w:sz w:val="24"/>
          <w:szCs w:val="24"/>
        </w:rPr>
        <w:t xml:space="preserve">. </w:t>
      </w:r>
      <w:r w:rsidR="00065233" w:rsidRPr="00DB61D1">
        <w:rPr>
          <w:rFonts w:asciiTheme="majorBidi" w:hAnsiTheme="majorBidi" w:cstheme="majorBidi"/>
          <w:sz w:val="24"/>
          <w:szCs w:val="24"/>
        </w:rPr>
        <w:t>Critical geopolitics em</w:t>
      </w:r>
      <w:r w:rsidR="00A2617A" w:rsidRPr="00DB61D1">
        <w:rPr>
          <w:rFonts w:asciiTheme="majorBidi" w:hAnsiTheme="majorBidi" w:cstheme="majorBidi"/>
          <w:sz w:val="24"/>
          <w:szCs w:val="24"/>
        </w:rPr>
        <w:t xml:space="preserve">phasized </w:t>
      </w:r>
      <w:r w:rsidR="00A97C90" w:rsidRPr="00DB61D1">
        <w:rPr>
          <w:rFonts w:asciiTheme="majorBidi" w:hAnsiTheme="majorBidi" w:cstheme="majorBidi"/>
          <w:sz w:val="24"/>
          <w:szCs w:val="24"/>
        </w:rPr>
        <w:t>geopolitic</w:t>
      </w:r>
      <w:r w:rsidR="00A2617A" w:rsidRPr="00DB61D1">
        <w:rPr>
          <w:rFonts w:asciiTheme="majorBidi" w:hAnsiTheme="majorBidi" w:cstheme="majorBidi"/>
          <w:sz w:val="24"/>
          <w:szCs w:val="24"/>
        </w:rPr>
        <w:t>s</w:t>
      </w:r>
      <w:r w:rsidR="00A97C90" w:rsidRPr="00DB61D1">
        <w:rPr>
          <w:rFonts w:asciiTheme="majorBidi" w:hAnsiTheme="majorBidi" w:cstheme="majorBidi"/>
          <w:sz w:val="24"/>
          <w:szCs w:val="24"/>
        </w:rPr>
        <w:t xml:space="preserve"> less as </w:t>
      </w:r>
      <w:r w:rsidR="006D0470">
        <w:rPr>
          <w:rFonts w:asciiTheme="majorBidi" w:hAnsiTheme="majorBidi" w:cstheme="majorBidi"/>
          <w:sz w:val="24"/>
          <w:szCs w:val="24"/>
        </w:rPr>
        <w:t xml:space="preserve">a </w:t>
      </w:r>
      <w:r w:rsidR="00A97C90" w:rsidRPr="00DB61D1">
        <w:rPr>
          <w:rFonts w:asciiTheme="majorBidi" w:hAnsiTheme="majorBidi" w:cstheme="majorBidi"/>
          <w:sz w:val="24"/>
          <w:szCs w:val="24"/>
        </w:rPr>
        <w:t xml:space="preserve">discipline of facts and laws and one closer resembling constructed truths </w:t>
      </w:r>
      <w:r w:rsidR="00A97C90"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{"citationItems":[{"id":"ITEM-1","itemData":{"ISBN":"0415287529 9780415287524 0415287537 9780415287531","author":[{"dropping-particle":"","family":"Foucault","given":"Michel","non-dropping-particle":"","parse-names":false,"suffix":""}],"id":"ITEM-1","issued":{"date-parts":[["1972"]]},"language":"English","publisher":"Pantheon Books","publisher-place":"New York","title":"Archaeology of knowledge","type":"book"},"uris":["http://www.mendeley.com/documents/?uuid=ac6bcf11-d958-48a4-a02d-d5f9b3112f03"]},{"id":"ITEM-2","itemData":{"DOI":"10.1016/0962-6298(92)90048-X","ISSN":"0962-6298","abstract":"&lt;p&gt;This paper argues for the re-conceptualization of geopolitics using the concept of discourse. Geopolitics is defined as a discursive practice by which intellectuals of statecraft ‘spatialize’ international politics and represent it as a ‘world’ characterized by particular types of places, peoples and dramas. Four theses explicating this re-conceptualization are outlined including the distinction between ‘formal’ and ‘practical’ geopolitics. These arguments are illustrated by a general discussion of practical geopolitical reasoning in US foreign policy which includes an analysis of George Kennan's ‘Long Telegram’ and ‘Mr X’ article representations of the USSR. The irony of such practical geopolitical representations of place is that they necessitate the abrogation of genuine geographical knowledge about the diversity and complexity of places as social entities. Geopolitical reasoning, it is concluded, ironically works by being anti-geographical.&lt;/p&gt;","author":[{"dropping-particle":"","family":"Tuathail","given":"Gearóid Ó","non-dropping-particle":"","parse-names":false,"suffix":""},{"dropping-particle":"","family":"Agnew","given":"John","non-dropping-particle":"","parse-names":false,"suffix":""}],"container-title":"Political Geography","id":"ITEM-2","issue":"2","issued":{"date-parts":[["1992"]]},"page":"190-204","title":"Geopolitics and discourse: Practical geopolitical reasoning in American foreign policy","type":"article-journal","volume":"11"},"uris":["http://www.mendeley.com/documents/?uuid=61440f11-75d0-4aee-b941-e40890a33a21","http://www.mendeley.com/documents/?uuid=85b373db-a976-474c-866e-90b27068023d"]}],"mendeley":{"formattedCitation":"(Foucault, 1972; Tuathail &amp; Agnew, 1992)","plainTextFormattedCitation":"(Foucault, 1972; Tuathail &amp; Agnew, 1992)","previouslyFormattedCitation":"(Foucault, 1972; Tuathail &amp; Agnew, 1992)"},"properties":{"noteIndex":0},"schema":"https://github.com/citation-style-language/schema/raw/master/csl-citation.json"}</w:instrText>
      </w:r>
      <w:r w:rsidR="00A97C90" w:rsidRPr="00DB61D1">
        <w:rPr>
          <w:rFonts w:asciiTheme="majorBidi" w:hAnsiTheme="majorBidi" w:cstheme="majorBidi"/>
          <w:sz w:val="24"/>
          <w:szCs w:val="24"/>
        </w:rPr>
        <w:fldChar w:fldCharType="separate"/>
      </w:r>
      <w:r w:rsidR="00A97C90" w:rsidRPr="00DB61D1">
        <w:rPr>
          <w:rFonts w:asciiTheme="majorBidi" w:hAnsiTheme="majorBidi" w:cstheme="majorBidi"/>
          <w:noProof/>
          <w:sz w:val="24"/>
          <w:szCs w:val="24"/>
        </w:rPr>
        <w:t xml:space="preserve">(Foucault, 1972; </w:t>
      </w:r>
      <w:r w:rsidR="00A97C90" w:rsidRPr="00DB61D1">
        <w:rPr>
          <w:rFonts w:asciiTheme="majorBidi" w:hAnsiTheme="majorBidi" w:cstheme="majorBidi"/>
          <w:noProof/>
          <w:sz w:val="24"/>
          <w:szCs w:val="24"/>
        </w:rPr>
        <w:lastRenderedPageBreak/>
        <w:t>Tuathail &amp; Agnew, 1992)</w:t>
      </w:r>
      <w:r w:rsidR="00A97C90" w:rsidRPr="00DB61D1">
        <w:rPr>
          <w:rFonts w:asciiTheme="majorBidi" w:hAnsiTheme="majorBidi" w:cstheme="majorBidi"/>
          <w:sz w:val="24"/>
          <w:szCs w:val="24"/>
        </w:rPr>
        <w:fldChar w:fldCharType="end"/>
      </w:r>
      <w:r w:rsidR="00A97C90" w:rsidRPr="00DB61D1">
        <w:rPr>
          <w:rFonts w:asciiTheme="majorBidi" w:hAnsiTheme="majorBidi" w:cstheme="majorBidi"/>
          <w:sz w:val="24"/>
          <w:szCs w:val="24"/>
        </w:rPr>
        <w:t>. Th</w:t>
      </w:r>
      <w:r w:rsidR="00A2617A" w:rsidRPr="00DB61D1">
        <w:rPr>
          <w:rFonts w:asciiTheme="majorBidi" w:hAnsiTheme="majorBidi" w:cstheme="majorBidi"/>
          <w:sz w:val="24"/>
          <w:szCs w:val="24"/>
        </w:rPr>
        <w:t xml:space="preserve">e new ontology of the discipline was a </w:t>
      </w:r>
      <w:r w:rsidR="006622DC">
        <w:rPr>
          <w:rFonts w:asciiTheme="majorBidi" w:hAnsiTheme="majorBidi" w:cstheme="majorBidi"/>
          <w:sz w:val="24"/>
          <w:szCs w:val="24"/>
        </w:rPr>
        <w:t xml:space="preserve">predominantly </w:t>
      </w:r>
      <w:r w:rsidR="00A2617A" w:rsidRPr="00DB61D1">
        <w:rPr>
          <w:rFonts w:asciiTheme="majorBidi" w:hAnsiTheme="majorBidi" w:cstheme="majorBidi"/>
          <w:sz w:val="24"/>
          <w:szCs w:val="24"/>
        </w:rPr>
        <w:t>poststructuralist one, where</w:t>
      </w:r>
      <w:r w:rsidR="00A97C90" w:rsidRPr="00DB61D1">
        <w:rPr>
          <w:rFonts w:asciiTheme="majorBidi" w:hAnsiTheme="majorBidi" w:cstheme="majorBidi"/>
          <w:sz w:val="24"/>
          <w:szCs w:val="24"/>
        </w:rPr>
        <w:t xml:space="preserve"> the writing of the world is a series of discourses that are subject to studies of truth regimes and gaze </w:t>
      </w:r>
      <w:r w:rsidR="00A97C90" w:rsidRPr="00DB61D1">
        <w:rPr>
          <w:rFonts w:asciiTheme="majorBidi" w:hAnsiTheme="majorBidi" w:cstheme="majorBidi"/>
          <w:sz w:val="24"/>
          <w:szCs w:val="24"/>
        </w:rPr>
        <w:fldChar w:fldCharType="begin" w:fldLock="1"/>
      </w:r>
      <w:r w:rsidR="00A97C90" w:rsidRPr="00DB61D1">
        <w:rPr>
          <w:rFonts w:asciiTheme="majorBidi" w:hAnsiTheme="majorBidi" w:cstheme="majorBidi"/>
          <w:sz w:val="24"/>
          <w:szCs w:val="24"/>
        </w:rPr>
        <w:instrText>ADDIN CSL_CITATION {"citationItems":[{"id":"ITEM-1","itemData":{"author":[{"dropping-particle":"","family":"Toal","given":"Gerard","non-dropping-particle":"","parse-names":false,"suffix":""}],"id":"ITEM-1","issued":{"date-parts":[["1996"]]},"note":"Includes bibliographical references (p. 257-307) and index.","publisher":"Minneapolis : University of Minnesota Press","publisher-place":"Minneapolis","title":"Critical geopolitics : the politics of writing global space / Gearóid Ó Tuathail.","type":"book"},"uris":["http://www.mendeley.com/documents/?uuid=c9cb853a-b214-4c30-aa92-7dfce50cabc3"]}],"mendeley":{"formattedCitation":"(Toal, 1996)","plainTextFormattedCitation":"(Toal, 1996)","previouslyFormattedCitation":"(Toal, 1996)"},"properties":{"noteIndex":0},"schema":"https://github.com/citation-style-language/schema/raw/master/csl-citation.json"}</w:instrText>
      </w:r>
      <w:r w:rsidR="00A97C90" w:rsidRPr="00DB61D1">
        <w:rPr>
          <w:rFonts w:asciiTheme="majorBidi" w:hAnsiTheme="majorBidi" w:cstheme="majorBidi"/>
          <w:sz w:val="24"/>
          <w:szCs w:val="24"/>
        </w:rPr>
        <w:fldChar w:fldCharType="separate"/>
      </w:r>
      <w:r w:rsidR="00A97C90" w:rsidRPr="00DB61D1">
        <w:rPr>
          <w:rFonts w:asciiTheme="majorBidi" w:hAnsiTheme="majorBidi" w:cstheme="majorBidi"/>
          <w:noProof/>
          <w:sz w:val="24"/>
          <w:szCs w:val="24"/>
        </w:rPr>
        <w:t>(Toal, 1996)</w:t>
      </w:r>
      <w:r w:rsidR="00A97C90" w:rsidRPr="00DB61D1">
        <w:rPr>
          <w:rFonts w:asciiTheme="majorBidi" w:hAnsiTheme="majorBidi" w:cstheme="majorBidi"/>
          <w:sz w:val="24"/>
          <w:szCs w:val="24"/>
        </w:rPr>
        <w:fldChar w:fldCharType="end"/>
      </w:r>
      <w:r w:rsidR="00A97C90" w:rsidRPr="00DB61D1">
        <w:rPr>
          <w:rFonts w:asciiTheme="majorBidi" w:hAnsiTheme="majorBidi" w:cstheme="majorBidi"/>
          <w:sz w:val="24"/>
          <w:szCs w:val="24"/>
        </w:rPr>
        <w:t>.</w:t>
      </w:r>
      <w:r w:rsidR="0052681A">
        <w:rPr>
          <w:rFonts w:asciiTheme="majorBidi" w:hAnsiTheme="majorBidi" w:cstheme="majorBidi"/>
          <w:sz w:val="24"/>
          <w:szCs w:val="24"/>
        </w:rPr>
        <w:t xml:space="preserve"> </w:t>
      </w:r>
      <w:r w:rsidR="00A97C90" w:rsidRPr="00DB61D1">
        <w:rPr>
          <w:rFonts w:asciiTheme="majorBidi" w:hAnsiTheme="majorBidi" w:cstheme="majorBidi"/>
          <w:sz w:val="24"/>
          <w:szCs w:val="24"/>
        </w:rPr>
        <w:t xml:space="preserve"> </w:t>
      </w:r>
      <w:r w:rsidR="0052681A">
        <w:rPr>
          <w:rFonts w:asciiTheme="majorBidi" w:hAnsiTheme="majorBidi" w:cstheme="majorBidi"/>
          <w:sz w:val="24"/>
          <w:szCs w:val="24"/>
        </w:rPr>
        <w:t xml:space="preserve">This </w:t>
      </w:r>
      <w:r w:rsidR="00B47EC5">
        <w:rPr>
          <w:rFonts w:asciiTheme="majorBidi" w:hAnsiTheme="majorBidi" w:cstheme="majorBidi"/>
          <w:sz w:val="24"/>
          <w:szCs w:val="24"/>
        </w:rPr>
        <w:t xml:space="preserve">poststructuralist drive </w:t>
      </w:r>
      <w:r w:rsidR="00D03754">
        <w:rPr>
          <w:rFonts w:asciiTheme="majorBidi" w:hAnsiTheme="majorBidi" w:cstheme="majorBidi"/>
          <w:sz w:val="24"/>
          <w:szCs w:val="24"/>
        </w:rPr>
        <w:t>further separated critical geopolitics from its maligned ancestor by necessarily focusing on “the micro-level capillaries of power”</w:t>
      </w:r>
      <w:r w:rsidR="006A1446">
        <w:rPr>
          <w:rFonts w:asciiTheme="majorBidi" w:hAnsiTheme="majorBidi" w:cstheme="majorBidi"/>
          <w:sz w:val="24"/>
          <w:szCs w:val="24"/>
        </w:rPr>
        <w:t xml:space="preserve"> impact the linkages between geography and global politics</w:t>
      </w:r>
      <w:r w:rsidR="002C6F2A">
        <w:rPr>
          <w:rFonts w:asciiTheme="majorBidi" w:hAnsiTheme="majorBidi" w:cstheme="majorBidi"/>
          <w:sz w:val="24"/>
          <w:szCs w:val="24"/>
        </w:rPr>
        <w:t xml:space="preserve"> </w:t>
      </w:r>
      <w:r w:rsidR="002C6F2A">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{"citationItems":[{"id":"ITEM-1","itemData":{"DOI":"10.1093/acrefore/9780190846626.013.137","abstract":"Critical geopolitics is concerned with the geographical assumptions and designations that underlie the making of world politics. The goal of critical geopolitics is to elucidate and explain how political actors spatialize international politics and represent it as a “world” characterized by particular types of places. Eschewing the traditional question of how geography does or can influence politics, critical geopolitics foregrounds “the politics of the geographical specification of politics.” By questioning the assumptions that underpin geopolitical claims, critical geopolitics has evolved from its roots in the poststructuralist, feminist, and postcolonial critique of traditional geopolitics into a major subfield of mainstream human geography. This essay shows that much of critical geopolitics problematizes the statist conceptions of power in social sciences, a conceptualization that John Agnew has called the “territorial trap.” Along with political geography more generally, critical geopolitics argues that spatiality is not confined to territoriality. The discursive construction of social reality is shaped by specific political agents, including intellectuals of statecraft. In addition to the scholarship that draws empirically on the rhetorical strategies of intellectuals of statecraft, there is also a rich body of work on popular geopolitics, and more specifically on resistance geopolitics or anti-geopolitics. Another emerging field of inquiry within critical geopolitics is feminist geopolitics, which shifts the focus from the operations of elite agents to the constructions of political subjects in everyday political practice. Clearly, the heterogeneity of critical geopolitics is central to its vibrancy and success.","author":[{"dropping-particle":"","family":"Kuus","given":"Merje","non-dropping-particle":"","parse-names":false,"suffix":""}],"container-title":"Critical Geopolitics. Oxford Research Encyclopedia of International Studies","id":"ITEM-1","issued":{"date-parts":[["2010"]]},"language":"English","publisher":"Oxford University Press","title":"Critical Geopolitics","type":"entry-encyclopedia"},"uris":["http://www.mendeley.com/documents/?uuid=7b740090-5483-4905-8471-9264378fc9a6","http://www.mendeley.com/documents/?uuid=0ea021bd-ad29-4e9b-8ba1-80f48ad76d4f"]}],"mendeley":{"formattedCitation":"(Kuus, 2010)","plainTextFormattedCitation":"(Kuus, 2010)","previouslyFormattedCitation":"(Kuus, 2010)"},"properties":{"noteIndex":0},"schema":"https://github.com/citation-style-language/schema/raw/master/csl-citation.json"}</w:instrText>
      </w:r>
      <w:r w:rsidR="002C6F2A">
        <w:rPr>
          <w:rFonts w:asciiTheme="majorBidi" w:hAnsiTheme="majorBidi" w:cstheme="majorBidi"/>
          <w:sz w:val="24"/>
          <w:szCs w:val="24"/>
        </w:rPr>
        <w:fldChar w:fldCharType="separate"/>
      </w:r>
      <w:r w:rsidR="00C3490C" w:rsidRPr="00C3490C">
        <w:rPr>
          <w:rFonts w:asciiTheme="majorBidi" w:hAnsiTheme="majorBidi" w:cstheme="majorBidi"/>
          <w:noProof/>
          <w:sz w:val="24"/>
          <w:szCs w:val="24"/>
        </w:rPr>
        <w:t>(Kuus, 2010)</w:t>
      </w:r>
      <w:r w:rsidR="002C6F2A">
        <w:rPr>
          <w:rFonts w:asciiTheme="majorBidi" w:hAnsiTheme="majorBidi" w:cstheme="majorBidi"/>
          <w:sz w:val="24"/>
          <w:szCs w:val="24"/>
        </w:rPr>
        <w:fldChar w:fldCharType="end"/>
      </w:r>
      <w:r w:rsidR="002C6F2A">
        <w:rPr>
          <w:rFonts w:asciiTheme="majorBidi" w:hAnsiTheme="majorBidi" w:cstheme="majorBidi"/>
          <w:sz w:val="24"/>
          <w:szCs w:val="24"/>
        </w:rPr>
        <w:t>.</w:t>
      </w:r>
      <w:r w:rsidR="006A1446">
        <w:rPr>
          <w:rFonts w:asciiTheme="majorBidi" w:hAnsiTheme="majorBidi" w:cstheme="majorBidi"/>
          <w:sz w:val="24"/>
          <w:szCs w:val="24"/>
        </w:rPr>
        <w:t xml:space="preserve"> </w:t>
      </w:r>
      <w:r w:rsidR="00BC6DFD">
        <w:rPr>
          <w:rFonts w:asciiTheme="majorBidi" w:hAnsiTheme="majorBidi" w:cstheme="majorBidi"/>
          <w:sz w:val="24"/>
          <w:szCs w:val="24"/>
        </w:rPr>
        <w:t xml:space="preserve">This change </w:t>
      </w:r>
      <w:r w:rsidR="005C2F1F">
        <w:rPr>
          <w:rFonts w:asciiTheme="majorBidi" w:hAnsiTheme="majorBidi" w:cstheme="majorBidi"/>
          <w:sz w:val="24"/>
          <w:szCs w:val="24"/>
        </w:rPr>
        <w:t>i</w:t>
      </w:r>
      <w:r w:rsidR="00BC6DFD">
        <w:rPr>
          <w:rFonts w:asciiTheme="majorBidi" w:hAnsiTheme="majorBidi" w:cstheme="majorBidi"/>
          <w:sz w:val="24"/>
          <w:szCs w:val="24"/>
        </w:rPr>
        <w:t xml:space="preserve">n scope further delineates the separation between </w:t>
      </w:r>
      <w:r w:rsidR="00CB62B9">
        <w:rPr>
          <w:rFonts w:asciiTheme="majorBidi" w:hAnsiTheme="majorBidi" w:cstheme="majorBidi"/>
          <w:sz w:val="24"/>
          <w:szCs w:val="24"/>
        </w:rPr>
        <w:t xml:space="preserve">classical and critical geopolitics in that critical geopolitics is problem-based. Much of the work </w:t>
      </w:r>
      <w:r w:rsidR="001514EC">
        <w:rPr>
          <w:rFonts w:asciiTheme="majorBidi" w:hAnsiTheme="majorBidi" w:cstheme="majorBidi"/>
          <w:sz w:val="24"/>
          <w:szCs w:val="24"/>
        </w:rPr>
        <w:t xml:space="preserve">done in critical geopolitics concerns itself with ongoing power relations relevant to the shaping of geopolitical thought right now, as will be demonstrated </w:t>
      </w:r>
      <w:r w:rsidR="00E80382">
        <w:rPr>
          <w:rFonts w:asciiTheme="majorBidi" w:hAnsiTheme="majorBidi" w:cstheme="majorBidi"/>
          <w:sz w:val="24"/>
          <w:szCs w:val="24"/>
        </w:rPr>
        <w:t xml:space="preserve">with much of the literature cited here, especially </w:t>
      </w:r>
      <w:r w:rsidR="004C0424">
        <w:rPr>
          <w:rFonts w:asciiTheme="majorBidi" w:hAnsiTheme="majorBidi" w:cstheme="majorBidi"/>
          <w:sz w:val="24"/>
          <w:szCs w:val="24"/>
        </w:rPr>
        <w:t>that concerning the War on Terror. D</w:t>
      </w:r>
      <w:r w:rsidR="006F111F" w:rsidRPr="00DB61D1">
        <w:rPr>
          <w:rFonts w:asciiTheme="majorBidi" w:hAnsiTheme="majorBidi" w:cstheme="majorBidi"/>
          <w:sz w:val="24"/>
          <w:szCs w:val="24"/>
        </w:rPr>
        <w:t xml:space="preserve">issecting </w:t>
      </w:r>
      <w:r w:rsidR="00FA177C">
        <w:rPr>
          <w:rFonts w:asciiTheme="majorBidi" w:hAnsiTheme="majorBidi" w:cstheme="majorBidi"/>
          <w:sz w:val="24"/>
          <w:szCs w:val="24"/>
        </w:rPr>
        <w:t xml:space="preserve">contemporary </w:t>
      </w:r>
      <w:r w:rsidR="006F111F" w:rsidRPr="00DB61D1">
        <w:rPr>
          <w:rFonts w:asciiTheme="majorBidi" w:hAnsiTheme="majorBidi" w:cstheme="majorBidi"/>
          <w:sz w:val="24"/>
          <w:szCs w:val="24"/>
        </w:rPr>
        <w:t xml:space="preserve">power dynamics that </w:t>
      </w:r>
      <w:r w:rsidR="005C2F1F">
        <w:rPr>
          <w:rFonts w:asciiTheme="majorBidi" w:hAnsiTheme="majorBidi" w:cstheme="majorBidi"/>
          <w:sz w:val="24"/>
          <w:szCs w:val="24"/>
        </w:rPr>
        <w:t>perpetuate</w:t>
      </w:r>
      <w:r w:rsidR="006F111F" w:rsidRPr="00DB61D1">
        <w:rPr>
          <w:rFonts w:asciiTheme="majorBidi" w:hAnsiTheme="majorBidi" w:cstheme="majorBidi"/>
          <w:sz w:val="24"/>
          <w:szCs w:val="24"/>
        </w:rPr>
        <w:t xml:space="preserve"> imperial or colonial definitions of space</w:t>
      </w:r>
      <w:r w:rsidR="005C2F1F">
        <w:rPr>
          <w:rFonts w:asciiTheme="majorBidi" w:hAnsiTheme="majorBidi" w:cstheme="majorBidi"/>
          <w:sz w:val="24"/>
          <w:szCs w:val="24"/>
        </w:rPr>
        <w:t xml:space="preserve"> </w:t>
      </w:r>
      <w:r w:rsidR="006F111F" w:rsidRPr="00DB61D1">
        <w:rPr>
          <w:rFonts w:asciiTheme="majorBidi" w:hAnsiTheme="majorBidi" w:cstheme="majorBidi"/>
          <w:sz w:val="24"/>
          <w:szCs w:val="24"/>
        </w:rPr>
        <w:t>goes hand and hand with Foucauldian approaches to knowledge and truth</w:t>
      </w:r>
      <w:r w:rsidR="007135E2">
        <w:rPr>
          <w:rFonts w:asciiTheme="majorBidi" w:hAnsiTheme="majorBidi" w:cstheme="majorBidi"/>
          <w:sz w:val="24"/>
          <w:szCs w:val="24"/>
        </w:rPr>
        <w:t xml:space="preserve">. This is critical </w:t>
      </w:r>
      <w:r w:rsidR="00342F80">
        <w:rPr>
          <w:rFonts w:asciiTheme="majorBidi" w:hAnsiTheme="majorBidi" w:cstheme="majorBidi"/>
          <w:sz w:val="24"/>
          <w:szCs w:val="24"/>
        </w:rPr>
        <w:t xml:space="preserve">to critical geopolitics’ capacity to examine and resist imperialism as opposed to </w:t>
      </w:r>
      <w:r w:rsidR="001146E6">
        <w:rPr>
          <w:rFonts w:asciiTheme="majorBidi" w:hAnsiTheme="majorBidi" w:cstheme="majorBidi"/>
          <w:sz w:val="24"/>
          <w:szCs w:val="24"/>
        </w:rPr>
        <w:t xml:space="preserve">tacitly uphold it. </w:t>
      </w:r>
      <w:r w:rsidR="006F111F" w:rsidRPr="00DB61D1">
        <w:rPr>
          <w:rFonts w:asciiTheme="majorBidi" w:hAnsiTheme="majorBidi" w:cstheme="majorBidi"/>
          <w:sz w:val="24"/>
          <w:szCs w:val="24"/>
        </w:rPr>
        <w:t xml:space="preserve"> </w:t>
      </w:r>
      <w:r w:rsidR="001146E6">
        <w:rPr>
          <w:rFonts w:asciiTheme="majorBidi" w:hAnsiTheme="majorBidi" w:cstheme="majorBidi"/>
          <w:sz w:val="24"/>
          <w:szCs w:val="24"/>
        </w:rPr>
        <w:t xml:space="preserve">In this new critical </w:t>
      </w:r>
      <w:proofErr w:type="gramStart"/>
      <w:r w:rsidR="001146E6">
        <w:rPr>
          <w:rFonts w:asciiTheme="majorBidi" w:hAnsiTheme="majorBidi" w:cstheme="majorBidi"/>
          <w:sz w:val="24"/>
          <w:szCs w:val="24"/>
        </w:rPr>
        <w:t>vein</w:t>
      </w:r>
      <w:proofErr w:type="gramEnd"/>
      <w:r w:rsidR="006F111F" w:rsidRPr="00DB61D1">
        <w:rPr>
          <w:rFonts w:asciiTheme="majorBidi" w:hAnsiTheme="majorBidi" w:cstheme="majorBidi"/>
          <w:sz w:val="24"/>
          <w:szCs w:val="24"/>
        </w:rPr>
        <w:t xml:space="preserve"> the history of geopolitics itself is a case study in the coercive power of discourse</w:t>
      </w:r>
      <w:r w:rsidR="00FA177C">
        <w:rPr>
          <w:rFonts w:asciiTheme="majorBidi" w:hAnsiTheme="majorBidi" w:cstheme="majorBidi"/>
          <w:sz w:val="24"/>
          <w:szCs w:val="24"/>
        </w:rPr>
        <w:t xml:space="preserve"> that </w:t>
      </w:r>
      <w:r w:rsidR="005C2F1F">
        <w:rPr>
          <w:rFonts w:asciiTheme="majorBidi" w:hAnsiTheme="majorBidi" w:cstheme="majorBidi"/>
          <w:sz w:val="24"/>
          <w:szCs w:val="24"/>
        </w:rPr>
        <w:t xml:space="preserve">scholars can apply to any of the myriad areas they see geopolitical discourse at work. </w:t>
      </w:r>
    </w:p>
    <w:p w14:paraId="5EEBFD7D" w14:textId="1F3628EB" w:rsidR="001E7937" w:rsidRDefault="001D31C1" w:rsidP="0056082B">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Toal brought </w:t>
      </w:r>
      <w:r w:rsidR="00D9101E" w:rsidRPr="00DB61D1">
        <w:rPr>
          <w:rFonts w:asciiTheme="majorBidi" w:hAnsiTheme="majorBidi" w:cstheme="majorBidi"/>
          <w:sz w:val="24"/>
          <w:szCs w:val="24"/>
        </w:rPr>
        <w:t xml:space="preserve">this form of analysis </w:t>
      </w:r>
      <w:r w:rsidRPr="00DB61D1">
        <w:rPr>
          <w:rFonts w:asciiTheme="majorBidi" w:hAnsiTheme="majorBidi" w:cstheme="majorBidi"/>
          <w:sz w:val="24"/>
          <w:szCs w:val="24"/>
        </w:rPr>
        <w:t>to the attention of political geography in examining the United States’ relationship with El Salvador during the Cold War</w:t>
      </w:r>
      <w:r w:rsidR="00180659">
        <w:rPr>
          <w:rFonts w:asciiTheme="majorBidi" w:hAnsiTheme="majorBidi" w:cstheme="majorBidi"/>
          <w:sz w:val="24"/>
          <w:szCs w:val="24"/>
        </w:rPr>
        <w:t xml:space="preserve"> </w:t>
      </w:r>
      <w:r w:rsidR="00180659">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{"citationItems":[{"id":"ITEM-1","itemData":{"DOI":"https://doi.org/10.1016/0260-9827(86)90014-5","ISSN":"0260-9827","author":[{"dropping-particle":"","family":"Toal","given":"Gerard","non-dropping-particle":"","parse-names":false,"suffix":""}],"container-title":"Political Geography Quarterly","id":"ITEM-1","issue":"1","issued":{"date-parts":[["1986"]]},"page":"73-85","title":"Political geography of contemporary events VIII the language and nature of the ‘new geopolitics’—the case of US-El Salvador relations","type":"article-journal","volume":"5"},"uris":["http://www.mendeley.com/documents/?uuid=c15817f8-b13f-4c52-851f-e1c42cf8bcb8"]}],"mendeley":{"formattedCitation":"(Toal, 1986)","manualFormatting":"(1986)","plainTextFormattedCitation":"(Toal, 1986)","previouslyFormattedCitation":"(Toal, 1986)"},"properties":{"noteIndex":0},"schema":"https://github.com/citation-style-language/schema/raw/master/csl-citation.json"}</w:instrText>
      </w:r>
      <w:r w:rsidR="00180659">
        <w:rPr>
          <w:rFonts w:asciiTheme="majorBidi" w:hAnsiTheme="majorBidi" w:cstheme="majorBidi"/>
          <w:sz w:val="24"/>
          <w:szCs w:val="24"/>
        </w:rPr>
        <w:fldChar w:fldCharType="separate"/>
      </w:r>
      <w:r w:rsidR="00180659" w:rsidRPr="00180659">
        <w:rPr>
          <w:rFonts w:asciiTheme="majorBidi" w:hAnsiTheme="majorBidi" w:cstheme="majorBidi"/>
          <w:noProof/>
          <w:sz w:val="24"/>
          <w:szCs w:val="24"/>
        </w:rPr>
        <w:t>(1986)</w:t>
      </w:r>
      <w:r w:rsidR="00180659">
        <w:rPr>
          <w:rFonts w:asciiTheme="majorBidi" w:hAnsiTheme="majorBidi" w:cstheme="majorBidi"/>
          <w:sz w:val="24"/>
          <w:szCs w:val="24"/>
        </w:rPr>
        <w:fldChar w:fldCharType="end"/>
      </w:r>
      <w:r w:rsidRPr="00DB61D1">
        <w:rPr>
          <w:rFonts w:asciiTheme="majorBidi" w:hAnsiTheme="majorBidi" w:cstheme="majorBidi"/>
          <w:sz w:val="24"/>
          <w:szCs w:val="24"/>
        </w:rPr>
        <w:t xml:space="preserve">, a study that began to </w:t>
      </w:r>
      <w:r w:rsidR="004B4FEF" w:rsidRPr="00DB61D1">
        <w:rPr>
          <w:rFonts w:asciiTheme="majorBidi" w:hAnsiTheme="majorBidi" w:cstheme="majorBidi"/>
          <w:sz w:val="24"/>
          <w:szCs w:val="24"/>
        </w:rPr>
        <w:t>initiate studies o</w:t>
      </w:r>
      <w:r w:rsidRPr="00DB61D1">
        <w:rPr>
          <w:rFonts w:asciiTheme="majorBidi" w:hAnsiTheme="majorBidi" w:cstheme="majorBidi"/>
          <w:sz w:val="24"/>
          <w:szCs w:val="24"/>
        </w:rPr>
        <w:t xml:space="preserve">f geopolitical discourse and lead to the publication of </w:t>
      </w:r>
      <w:r w:rsidRPr="00DB61D1">
        <w:rPr>
          <w:rFonts w:asciiTheme="majorBidi" w:hAnsiTheme="majorBidi" w:cstheme="majorBidi"/>
          <w:i/>
          <w:sz w:val="24"/>
          <w:szCs w:val="24"/>
        </w:rPr>
        <w:t>Critical Geopolitics</w:t>
      </w:r>
      <w:r w:rsidR="00180659">
        <w:rPr>
          <w:rFonts w:asciiTheme="majorBidi" w:hAnsiTheme="majorBidi" w:cstheme="majorBidi"/>
          <w:i/>
          <w:sz w:val="24"/>
          <w:szCs w:val="24"/>
        </w:rPr>
        <w:t xml:space="preserve"> </w:t>
      </w:r>
      <w:r w:rsidR="00180659">
        <w:rPr>
          <w:rFonts w:asciiTheme="majorBidi" w:hAnsiTheme="majorBidi" w:cstheme="majorBidi"/>
          <w:i/>
          <w:sz w:val="24"/>
          <w:szCs w:val="24"/>
        </w:rPr>
        <w:fldChar w:fldCharType="begin" w:fldLock="1"/>
      </w:r>
      <w:r w:rsidR="00065C62">
        <w:rPr>
          <w:rFonts w:asciiTheme="majorBidi" w:hAnsiTheme="majorBidi" w:cstheme="majorBidi"/>
          <w:i/>
          <w:sz w:val="24"/>
          <w:szCs w:val="24"/>
        </w:rPr>
        <w:instrText>ADDIN CSL_CITATION {"citationItems":[{"id":"ITEM-1","itemData":{"author":[{"dropping-particle":"","family":"Toal","given":"Gerard","non-dropping-particle":"","parse-names":false,"suffix":""}],"id":"ITEM-1","issued":{"date-parts":[["1996"]]},"note":"Includes bibliographical references (p. 257-307) and index.","publisher":"Minneapolis : University of Minnesota Press","publisher-place":"Minneapolis","title":"Critical geopolitics : the politics of writing global space / Gearóid Ó Tuathail.","type":"book"},"uris":["http://www.mendeley.com/documents/?uuid=c9cb853a-b214-4c30-aa92-7dfce50cabc3"]}],"mendeley":{"formattedCitation":"(Toal, 1996)","manualFormatting":"(1996)","plainTextFormattedCitation":"(Toal, 1996)","previouslyFormattedCitation":"(Toal, 1996)"},"properties":{"noteIndex":0},"schema":"https://github.com/citation-style-language/schema/raw/master/csl-citation.json"}</w:instrText>
      </w:r>
      <w:r w:rsidR="00180659">
        <w:rPr>
          <w:rFonts w:asciiTheme="majorBidi" w:hAnsiTheme="majorBidi" w:cstheme="majorBidi"/>
          <w:i/>
          <w:sz w:val="24"/>
          <w:szCs w:val="24"/>
        </w:rPr>
        <w:fldChar w:fldCharType="separate"/>
      </w:r>
      <w:r w:rsidR="00180659" w:rsidRPr="00180659">
        <w:rPr>
          <w:rFonts w:asciiTheme="majorBidi" w:hAnsiTheme="majorBidi" w:cstheme="majorBidi"/>
          <w:noProof/>
          <w:sz w:val="24"/>
          <w:szCs w:val="24"/>
        </w:rPr>
        <w:t>(1996)</w:t>
      </w:r>
      <w:r w:rsidR="00180659">
        <w:rPr>
          <w:rFonts w:asciiTheme="majorBidi" w:hAnsiTheme="majorBidi" w:cstheme="majorBidi"/>
          <w:i/>
          <w:sz w:val="24"/>
          <w:szCs w:val="24"/>
        </w:rPr>
        <w:fldChar w:fldCharType="end"/>
      </w:r>
      <w:r w:rsidRPr="00DB61D1">
        <w:rPr>
          <w:rFonts w:asciiTheme="majorBidi" w:hAnsiTheme="majorBidi" w:cstheme="majorBidi"/>
          <w:sz w:val="24"/>
          <w:szCs w:val="24"/>
        </w:rPr>
        <w:t>.  This text made the case for the new subdiscipline</w:t>
      </w:r>
      <w:r w:rsidR="002C3C41" w:rsidRPr="00DB61D1">
        <w:rPr>
          <w:rFonts w:asciiTheme="majorBidi" w:hAnsiTheme="majorBidi" w:cstheme="majorBidi"/>
          <w:sz w:val="24"/>
          <w:szCs w:val="24"/>
        </w:rPr>
        <w:t xml:space="preserve"> and outlined the critical traditions</w:t>
      </w:r>
      <w:r w:rsidR="00EC5F3C" w:rsidRPr="00DB61D1">
        <w:rPr>
          <w:rFonts w:asciiTheme="majorBidi" w:hAnsiTheme="majorBidi" w:cstheme="majorBidi"/>
          <w:sz w:val="24"/>
          <w:szCs w:val="24"/>
        </w:rPr>
        <w:t xml:space="preserve"> such as Foucauldian discourse analysis</w:t>
      </w:r>
      <w:r w:rsidR="00EC5F3C" w:rsidRPr="00DB61D1">
        <w:rPr>
          <w:rFonts w:asciiTheme="majorBidi" w:hAnsiTheme="majorBidi" w:cstheme="majorBidi"/>
          <w:i/>
          <w:sz w:val="24"/>
          <w:szCs w:val="24"/>
        </w:rPr>
        <w:t xml:space="preserve"> </w:t>
      </w:r>
      <w:r w:rsidR="002C3C41" w:rsidRPr="00DB61D1">
        <w:rPr>
          <w:rFonts w:asciiTheme="majorBidi" w:hAnsiTheme="majorBidi" w:cstheme="majorBidi"/>
          <w:sz w:val="24"/>
          <w:szCs w:val="24"/>
        </w:rPr>
        <w:t>that would serve as the basis for much of the scholarship to follow.</w:t>
      </w:r>
      <w:r w:rsidR="00EC5F3C" w:rsidRPr="00DB61D1">
        <w:rPr>
          <w:rFonts w:asciiTheme="majorBidi" w:hAnsiTheme="majorBidi" w:cstheme="majorBidi"/>
          <w:sz w:val="24"/>
          <w:szCs w:val="24"/>
        </w:rPr>
        <w:t xml:space="preserve"> </w:t>
      </w:r>
      <w:r w:rsidR="0090183C" w:rsidRPr="00DB61D1">
        <w:rPr>
          <w:rFonts w:asciiTheme="majorBidi" w:hAnsiTheme="majorBidi" w:cstheme="majorBidi"/>
          <w:sz w:val="24"/>
          <w:szCs w:val="24"/>
        </w:rPr>
        <w:t xml:space="preserve">The Foucauldian </w:t>
      </w:r>
      <w:r w:rsidR="00E11E48" w:rsidRPr="00DB61D1">
        <w:rPr>
          <w:rFonts w:asciiTheme="majorBidi" w:hAnsiTheme="majorBidi" w:cstheme="majorBidi"/>
          <w:sz w:val="24"/>
          <w:szCs w:val="24"/>
        </w:rPr>
        <w:t>influences</w:t>
      </w:r>
      <w:r w:rsidR="0090183C" w:rsidRPr="00DB61D1">
        <w:rPr>
          <w:rFonts w:asciiTheme="majorBidi" w:hAnsiTheme="majorBidi" w:cstheme="majorBidi"/>
          <w:sz w:val="24"/>
          <w:szCs w:val="24"/>
        </w:rPr>
        <w:t xml:space="preserve"> critical geopoliti</w:t>
      </w:r>
      <w:r w:rsidR="00E11E48" w:rsidRPr="00DB61D1">
        <w:rPr>
          <w:rFonts w:asciiTheme="majorBidi" w:hAnsiTheme="majorBidi" w:cstheme="majorBidi"/>
          <w:sz w:val="24"/>
          <w:szCs w:val="24"/>
        </w:rPr>
        <w:t xml:space="preserve">cs </w:t>
      </w:r>
      <w:r w:rsidR="006C11C9">
        <w:rPr>
          <w:rFonts w:asciiTheme="majorBidi" w:hAnsiTheme="majorBidi" w:cstheme="majorBidi"/>
          <w:sz w:val="24"/>
          <w:szCs w:val="24"/>
        </w:rPr>
        <w:t xml:space="preserve">to </w:t>
      </w:r>
      <w:r w:rsidR="007553FD" w:rsidRPr="00DB61D1">
        <w:rPr>
          <w:rFonts w:asciiTheme="majorBidi" w:hAnsiTheme="majorBidi" w:cstheme="majorBidi"/>
          <w:sz w:val="24"/>
          <w:szCs w:val="24"/>
        </w:rPr>
        <w:t>stud</w:t>
      </w:r>
      <w:r w:rsidR="006C11C9">
        <w:rPr>
          <w:rFonts w:asciiTheme="majorBidi" w:hAnsiTheme="majorBidi" w:cstheme="majorBidi"/>
          <w:sz w:val="24"/>
          <w:szCs w:val="24"/>
        </w:rPr>
        <w:t>y</w:t>
      </w:r>
      <w:r w:rsidR="00640C3B" w:rsidRPr="00DB61D1">
        <w:rPr>
          <w:rFonts w:asciiTheme="majorBidi" w:hAnsiTheme="majorBidi" w:cstheme="majorBidi"/>
          <w:sz w:val="24"/>
          <w:szCs w:val="24"/>
        </w:rPr>
        <w:t xml:space="preserve"> geographic imaginations</w:t>
      </w:r>
      <w:r w:rsidR="007553FD" w:rsidRPr="00DB61D1">
        <w:rPr>
          <w:rFonts w:asciiTheme="majorBidi" w:hAnsiTheme="majorBidi" w:cstheme="majorBidi"/>
          <w:sz w:val="24"/>
          <w:szCs w:val="24"/>
        </w:rPr>
        <w:t xml:space="preserve"> </w:t>
      </w:r>
      <w:r w:rsidR="00640C3B" w:rsidRPr="00DB61D1">
        <w:rPr>
          <w:rFonts w:asciiTheme="majorBidi" w:hAnsiTheme="majorBidi" w:cstheme="majorBidi"/>
          <w:sz w:val="24"/>
          <w:szCs w:val="24"/>
        </w:rPr>
        <w:t xml:space="preserve">because discourse frequently serves to frame particular concepts and spaces. This framing is one part of </w:t>
      </w:r>
      <w:r w:rsidR="00640C3B" w:rsidRPr="00DB61D1">
        <w:rPr>
          <w:rFonts w:asciiTheme="majorBidi" w:hAnsiTheme="majorBidi" w:cstheme="majorBidi"/>
          <w:sz w:val="24"/>
          <w:szCs w:val="24"/>
        </w:rPr>
        <w:lastRenderedPageBreak/>
        <w:t>what constitutes Foucauldian regimes of truth by dictating what can and cannot be discussed about a topic</w:t>
      </w:r>
      <w:r w:rsidR="008E16A9" w:rsidRPr="00DB61D1">
        <w:rPr>
          <w:rFonts w:asciiTheme="majorBidi" w:hAnsiTheme="majorBidi" w:cstheme="majorBidi"/>
          <w:sz w:val="24"/>
          <w:szCs w:val="24"/>
        </w:rPr>
        <w:t xml:space="preserve"> </w:t>
      </w:r>
      <w:r w:rsidR="00640C3B" w:rsidRPr="00DB61D1">
        <w:rPr>
          <w:rFonts w:asciiTheme="majorBidi" w:hAnsiTheme="majorBidi" w:cstheme="majorBidi"/>
          <w:sz w:val="24"/>
          <w:szCs w:val="24"/>
        </w:rPr>
        <w:fldChar w:fldCharType="begin" w:fldLock="1"/>
      </w:r>
      <w:r w:rsidR="008E16A9" w:rsidRPr="00DB61D1">
        <w:rPr>
          <w:rFonts w:asciiTheme="majorBidi" w:hAnsiTheme="majorBidi" w:cstheme="majorBidi"/>
          <w:sz w:val="24"/>
          <w:szCs w:val="24"/>
        </w:rPr>
        <w:instrText>ADDIN CSL_CITATION {"citationItems":[{"id":"ITEM-1","itemData":{"author":[{"dropping-particle":"","family":"Foucault","given":"Michel","non-dropping-particle":"","parse-names":false,"suffix":""}],"container-title":"Discipline &amp; Punish","id":"ITEM-1","issued":{"date-parts":[["1979"]]},"publisher":"New York : Vintage Books","publisher-place":"New York","title":"Discipline and punish : the birth of the prison / Michel Foucault ","type":"book"},"uris":["http://www.mendeley.com/documents/?uuid=95e824ea-6808-4ad1-b96d-17a7b15e1570"]}],"mendeley":{"formattedCitation":"(Foucault, 1979)","plainTextFormattedCitation":"(Foucault, 1979)","previouslyFormattedCitation":"(Foucault, 1979)"},"properties":{"noteIndex":0},"schema":"https://github.com/citation-style-language/schema/raw/master/csl-citation.json"}</w:instrText>
      </w:r>
      <w:r w:rsidR="00640C3B" w:rsidRPr="00DB61D1">
        <w:rPr>
          <w:rFonts w:asciiTheme="majorBidi" w:hAnsiTheme="majorBidi" w:cstheme="majorBidi"/>
          <w:sz w:val="24"/>
          <w:szCs w:val="24"/>
        </w:rPr>
        <w:fldChar w:fldCharType="separate"/>
      </w:r>
      <w:r w:rsidR="00640C3B" w:rsidRPr="00DB61D1">
        <w:rPr>
          <w:rFonts w:asciiTheme="majorBidi" w:hAnsiTheme="majorBidi" w:cstheme="majorBidi"/>
          <w:noProof/>
          <w:sz w:val="24"/>
          <w:szCs w:val="24"/>
        </w:rPr>
        <w:t>(Foucault, 1979)</w:t>
      </w:r>
      <w:r w:rsidR="00640C3B" w:rsidRPr="00DB61D1">
        <w:rPr>
          <w:rFonts w:asciiTheme="majorBidi" w:hAnsiTheme="majorBidi" w:cstheme="majorBidi"/>
          <w:sz w:val="24"/>
          <w:szCs w:val="24"/>
        </w:rPr>
        <w:fldChar w:fldCharType="end"/>
      </w:r>
      <w:r w:rsidR="00640C3B" w:rsidRPr="00DB61D1">
        <w:rPr>
          <w:rFonts w:asciiTheme="majorBidi" w:hAnsiTheme="majorBidi" w:cstheme="majorBidi"/>
          <w:sz w:val="24"/>
          <w:szCs w:val="24"/>
        </w:rPr>
        <w:t xml:space="preserve">. </w:t>
      </w:r>
    </w:p>
    <w:p w14:paraId="1E30B307" w14:textId="6BBB9832" w:rsidR="00C43913" w:rsidRDefault="001B41FF" w:rsidP="007A4233">
      <w:pPr>
        <w:spacing w:line="480" w:lineRule="auto"/>
        <w:ind w:firstLine="720"/>
        <w:rPr>
          <w:rFonts w:asciiTheme="majorBidi" w:hAnsiTheme="majorBidi" w:cstheme="majorBidi"/>
          <w:sz w:val="24"/>
          <w:szCs w:val="24"/>
        </w:rPr>
      </w:pPr>
      <w:r>
        <w:rPr>
          <w:rFonts w:asciiTheme="majorBidi" w:hAnsiTheme="majorBidi" w:cstheme="majorBidi"/>
          <w:sz w:val="24"/>
          <w:szCs w:val="24"/>
        </w:rPr>
        <w:t>The study of the g</w:t>
      </w:r>
      <w:r w:rsidR="00B3675B" w:rsidRPr="00DB61D1">
        <w:rPr>
          <w:rFonts w:asciiTheme="majorBidi" w:hAnsiTheme="majorBidi" w:cstheme="majorBidi"/>
          <w:sz w:val="24"/>
          <w:szCs w:val="24"/>
        </w:rPr>
        <w:t>eographic imagination</w:t>
      </w:r>
      <w:r w:rsidR="00934761">
        <w:rPr>
          <w:rFonts w:asciiTheme="majorBidi" w:hAnsiTheme="majorBidi" w:cstheme="majorBidi"/>
          <w:sz w:val="24"/>
          <w:szCs w:val="24"/>
        </w:rPr>
        <w:t xml:space="preserve"> within the field of geography brought about two crucial refinements of Said’s </w:t>
      </w:r>
      <w:r w:rsidR="002F1B67">
        <w:rPr>
          <w:rFonts w:asciiTheme="majorBidi" w:hAnsiTheme="majorBidi" w:cstheme="majorBidi"/>
          <w:sz w:val="24"/>
          <w:szCs w:val="24"/>
        </w:rPr>
        <w:t xml:space="preserve">thesis. </w:t>
      </w:r>
      <w:r w:rsidR="002E4F14">
        <w:rPr>
          <w:rFonts w:asciiTheme="majorBidi" w:hAnsiTheme="majorBidi" w:cstheme="majorBidi"/>
          <w:sz w:val="24"/>
          <w:szCs w:val="24"/>
        </w:rPr>
        <w:t xml:space="preserve">The geographic imagination with which Said engaged was enormous </w:t>
      </w:r>
      <w:r w:rsidR="002D0BCE">
        <w:rPr>
          <w:rFonts w:asciiTheme="majorBidi" w:hAnsiTheme="majorBidi" w:cstheme="majorBidi"/>
          <w:sz w:val="24"/>
          <w:szCs w:val="24"/>
        </w:rPr>
        <w:t xml:space="preserve">in the scale of discourses it contained and areas of thought it infiltrated. At such a scale, the </w:t>
      </w:r>
      <w:r w:rsidR="007F5BD7">
        <w:rPr>
          <w:rFonts w:asciiTheme="majorBidi" w:hAnsiTheme="majorBidi" w:cstheme="majorBidi"/>
          <w:sz w:val="24"/>
          <w:szCs w:val="24"/>
        </w:rPr>
        <w:t>Orientalist</w:t>
      </w:r>
      <w:r w:rsidR="002D0BCE">
        <w:rPr>
          <w:rFonts w:asciiTheme="majorBidi" w:hAnsiTheme="majorBidi" w:cstheme="majorBidi"/>
          <w:sz w:val="24"/>
          <w:szCs w:val="24"/>
        </w:rPr>
        <w:t xml:space="preserve"> geographic imagination lacked granularity, </w:t>
      </w:r>
      <w:r w:rsidR="00B3675B" w:rsidRPr="00DB61D1">
        <w:rPr>
          <w:rFonts w:asciiTheme="majorBidi" w:hAnsiTheme="majorBidi" w:cstheme="majorBidi"/>
          <w:sz w:val="24"/>
          <w:szCs w:val="24"/>
        </w:rPr>
        <w:t>consist</w:t>
      </w:r>
      <w:r w:rsidR="002D0BCE">
        <w:rPr>
          <w:rFonts w:asciiTheme="majorBidi" w:hAnsiTheme="majorBidi" w:cstheme="majorBidi"/>
          <w:sz w:val="24"/>
          <w:szCs w:val="24"/>
        </w:rPr>
        <w:t>ing</w:t>
      </w:r>
      <w:r w:rsidR="00B3675B" w:rsidRPr="00DB61D1">
        <w:rPr>
          <w:rFonts w:asciiTheme="majorBidi" w:hAnsiTheme="majorBidi" w:cstheme="majorBidi"/>
          <w:sz w:val="24"/>
          <w:szCs w:val="24"/>
        </w:rPr>
        <w:t xml:space="preserve"> of very generalized notions about a place</w:t>
      </w:r>
      <w:r w:rsidR="00917AE5">
        <w:rPr>
          <w:rFonts w:asciiTheme="majorBidi" w:hAnsiTheme="majorBidi" w:cstheme="majorBidi"/>
          <w:sz w:val="24"/>
          <w:szCs w:val="24"/>
        </w:rPr>
        <w:t xml:space="preserve">, </w:t>
      </w:r>
      <w:r w:rsidR="00640C3B" w:rsidRPr="00DB61D1">
        <w:rPr>
          <w:rFonts w:asciiTheme="majorBidi" w:hAnsiTheme="majorBidi" w:cstheme="majorBidi"/>
          <w:sz w:val="24"/>
          <w:szCs w:val="24"/>
        </w:rPr>
        <w:t>resulting in a less than nuanced understanding of a space</w:t>
      </w:r>
      <w:r w:rsidR="00C25EBC" w:rsidRPr="00DB61D1">
        <w:rPr>
          <w:rFonts w:asciiTheme="majorBidi" w:hAnsiTheme="majorBidi" w:cstheme="majorBidi"/>
          <w:sz w:val="24"/>
          <w:szCs w:val="24"/>
        </w:rPr>
        <w:t xml:space="preserve"> </w:t>
      </w:r>
      <w:r w:rsidR="00C25EBC" w:rsidRPr="00DB61D1">
        <w:rPr>
          <w:rFonts w:asciiTheme="majorBidi" w:hAnsiTheme="majorBidi" w:cstheme="majorBidi"/>
          <w:sz w:val="24"/>
          <w:szCs w:val="24"/>
        </w:rPr>
        <w:fldChar w:fldCharType="begin" w:fldLock="1"/>
      </w:r>
      <w:r w:rsidR="00771A19" w:rsidRPr="00DB61D1">
        <w:rPr>
          <w:rFonts w:asciiTheme="majorBidi"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geographies","type":"article-journal","volume":"19"},"uris":["http://www.mendeley.com/documents/?uuid=296422bd-f323-4d31-b950-d3b4b7825ac3"]}],"mendeley":{"formattedCitation":"(Gregory, 1995)","plainTextFormattedCitation":"(Gregory, 1995)","previouslyFormattedCitation":"(Gregory, 1995)"},"properties":{"noteIndex":0},"schema":"https://github.com/citation-style-language/schema/raw/master/csl-citation.json"}</w:instrText>
      </w:r>
      <w:r w:rsidR="00C25EBC" w:rsidRPr="00DB61D1">
        <w:rPr>
          <w:rFonts w:asciiTheme="majorBidi" w:hAnsiTheme="majorBidi" w:cstheme="majorBidi"/>
          <w:sz w:val="24"/>
          <w:szCs w:val="24"/>
        </w:rPr>
        <w:fldChar w:fldCharType="separate"/>
      </w:r>
      <w:r w:rsidR="00C25EBC" w:rsidRPr="00DB61D1">
        <w:rPr>
          <w:rFonts w:asciiTheme="majorBidi" w:hAnsiTheme="majorBidi" w:cstheme="majorBidi"/>
          <w:noProof/>
          <w:sz w:val="24"/>
          <w:szCs w:val="24"/>
        </w:rPr>
        <w:t>(Gregory, 1995)</w:t>
      </w:r>
      <w:r w:rsidR="00C25EBC" w:rsidRPr="00DB61D1">
        <w:rPr>
          <w:rFonts w:asciiTheme="majorBidi" w:hAnsiTheme="majorBidi" w:cstheme="majorBidi"/>
          <w:sz w:val="24"/>
          <w:szCs w:val="24"/>
        </w:rPr>
        <w:fldChar w:fldCharType="end"/>
      </w:r>
      <w:r w:rsidR="00C25EBC" w:rsidRPr="00DB61D1">
        <w:rPr>
          <w:rFonts w:asciiTheme="majorBidi" w:hAnsiTheme="majorBidi" w:cstheme="majorBidi"/>
          <w:sz w:val="24"/>
          <w:szCs w:val="24"/>
        </w:rPr>
        <w:t xml:space="preserve"> </w:t>
      </w:r>
      <w:r w:rsidR="00640C3B" w:rsidRPr="00DB61D1">
        <w:rPr>
          <w:rFonts w:asciiTheme="majorBidi" w:hAnsiTheme="majorBidi" w:cstheme="majorBidi"/>
          <w:sz w:val="24"/>
          <w:szCs w:val="24"/>
        </w:rPr>
        <w:t>.</w:t>
      </w:r>
      <w:r w:rsidR="002D0BCE">
        <w:rPr>
          <w:rFonts w:asciiTheme="majorBidi" w:hAnsiTheme="majorBidi" w:cstheme="majorBidi"/>
          <w:sz w:val="24"/>
          <w:szCs w:val="24"/>
        </w:rPr>
        <w:t xml:space="preserve"> As an alternative, Gregory </w:t>
      </w:r>
      <w:r w:rsidR="0089422F">
        <w:rPr>
          <w:rFonts w:asciiTheme="majorBidi" w:hAnsiTheme="majorBidi" w:cstheme="majorBidi"/>
          <w:sz w:val="24"/>
          <w:szCs w:val="24"/>
        </w:rPr>
        <w:t xml:space="preserve">offers the notion of </w:t>
      </w:r>
      <w:r w:rsidR="0089422F">
        <w:rPr>
          <w:rFonts w:asciiTheme="majorBidi" w:hAnsiTheme="majorBidi" w:cstheme="majorBidi"/>
          <w:i/>
          <w:iCs/>
          <w:sz w:val="24"/>
          <w:szCs w:val="24"/>
        </w:rPr>
        <w:t>imaginative geographies</w:t>
      </w:r>
      <w:r w:rsidR="0089422F">
        <w:rPr>
          <w:rFonts w:asciiTheme="majorBidi" w:hAnsiTheme="majorBidi" w:cstheme="majorBidi"/>
          <w:sz w:val="24"/>
          <w:szCs w:val="24"/>
        </w:rPr>
        <w:t xml:space="preserve">, which are </w:t>
      </w:r>
      <w:r w:rsidR="00213BD0">
        <w:rPr>
          <w:rFonts w:asciiTheme="majorBidi" w:hAnsiTheme="majorBidi" w:cstheme="majorBidi"/>
          <w:sz w:val="24"/>
          <w:szCs w:val="24"/>
        </w:rPr>
        <w:t>discursive tools consisting of representations and depictions of a place</w:t>
      </w:r>
      <w:r w:rsidR="00D82889">
        <w:rPr>
          <w:rFonts w:asciiTheme="majorBidi" w:hAnsiTheme="majorBidi" w:cstheme="majorBidi"/>
          <w:sz w:val="24"/>
          <w:szCs w:val="24"/>
        </w:rPr>
        <w:t xml:space="preserve"> that like any discourse, can be replicated and embedded with time </w:t>
      </w:r>
      <w:r w:rsidR="007A4233">
        <w:rPr>
          <w:rFonts w:asciiTheme="majorBidi" w:hAnsiTheme="majorBidi" w:cstheme="majorBidi"/>
          <w:sz w:val="24"/>
          <w:szCs w:val="24"/>
        </w:rPr>
        <w:fldChar w:fldCharType="begin" w:fldLock="1"/>
      </w:r>
      <w:r w:rsidR="007601DD">
        <w:rPr>
          <w:rFonts w:asciiTheme="majorBidi"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id":"ITEM-2","itemData":{"author":[{"dropping-particle":"","family":"Gregory","given":"Derek","non-dropping-particle":"","parse-names":false,"suffix":""}],"id":"ITEM-2","issued":{"date-parts":[["2004"]]},"publisher":"Malden, MA : Blackwell Pub.","publisher-place":"Malden, MA","title":"The colonial present : Afghanistan, Palestine, Iraq / Derek Gregory.","type":"book"},"uris":["http://www.mendeley.com/documents/?uuid=914b8019-838d-42a0-b786-7e3c202ba0a8"]}],"mendeley":{"formattedCitation":"(Gregory, 1995, 2004)","plainTextFormattedCitation":"(Gregory, 1995, 2004)","previouslyFormattedCitation":"(Gregory, 1995, 2004)"},"properties":{"noteIndex":0},"schema":"https://github.com/citation-style-language/schema/raw/master/csl-citation.json"}</w:instrText>
      </w:r>
      <w:r w:rsidR="007A4233">
        <w:rPr>
          <w:rFonts w:asciiTheme="majorBidi" w:hAnsiTheme="majorBidi" w:cstheme="majorBidi"/>
          <w:sz w:val="24"/>
          <w:szCs w:val="24"/>
        </w:rPr>
        <w:fldChar w:fldCharType="separate"/>
      </w:r>
      <w:r w:rsidR="007A4233" w:rsidRPr="007A4233">
        <w:rPr>
          <w:rFonts w:asciiTheme="majorBidi" w:hAnsiTheme="majorBidi" w:cstheme="majorBidi"/>
          <w:noProof/>
          <w:sz w:val="24"/>
          <w:szCs w:val="24"/>
        </w:rPr>
        <w:t>(Gregory, 1995, 2004)</w:t>
      </w:r>
      <w:r w:rsidR="007A4233">
        <w:rPr>
          <w:rFonts w:asciiTheme="majorBidi" w:hAnsiTheme="majorBidi" w:cstheme="majorBidi"/>
          <w:sz w:val="24"/>
          <w:szCs w:val="24"/>
        </w:rPr>
        <w:fldChar w:fldCharType="end"/>
      </w:r>
      <w:r w:rsidR="007A4233">
        <w:rPr>
          <w:rFonts w:asciiTheme="majorBidi" w:hAnsiTheme="majorBidi" w:cstheme="majorBidi"/>
          <w:sz w:val="24"/>
          <w:szCs w:val="24"/>
        </w:rPr>
        <w:t xml:space="preserve">. </w:t>
      </w:r>
      <w:r w:rsidR="00313B12">
        <w:rPr>
          <w:rFonts w:asciiTheme="majorBidi" w:hAnsiTheme="majorBidi" w:cstheme="majorBidi"/>
          <w:sz w:val="24"/>
          <w:szCs w:val="24"/>
        </w:rPr>
        <w:t xml:space="preserve">Notably, imaginative geographies are interpretations of space that reflect the biases of their creator, and </w:t>
      </w:r>
      <w:r w:rsidR="004F7535">
        <w:rPr>
          <w:rFonts w:asciiTheme="majorBidi" w:hAnsiTheme="majorBidi" w:cstheme="majorBidi"/>
          <w:sz w:val="24"/>
          <w:szCs w:val="24"/>
        </w:rPr>
        <w:t>do not imply the same pervasive “taken for granted” state that the term geographic imagination</w:t>
      </w:r>
      <w:r w:rsidR="00122CAB">
        <w:rPr>
          <w:rFonts w:asciiTheme="majorBidi" w:hAnsiTheme="majorBidi" w:cstheme="majorBidi"/>
          <w:sz w:val="24"/>
          <w:szCs w:val="24"/>
        </w:rPr>
        <w:t xml:space="preserve"> had taken on. </w:t>
      </w:r>
      <w:r w:rsidR="00EF1441">
        <w:rPr>
          <w:rFonts w:asciiTheme="majorBidi" w:hAnsiTheme="majorBidi" w:cstheme="majorBidi"/>
          <w:sz w:val="24"/>
          <w:szCs w:val="24"/>
        </w:rPr>
        <w:t>The</w:t>
      </w:r>
      <w:r w:rsidR="00826850">
        <w:rPr>
          <w:rFonts w:asciiTheme="majorBidi" w:hAnsiTheme="majorBidi" w:cstheme="majorBidi"/>
          <w:sz w:val="24"/>
          <w:szCs w:val="24"/>
        </w:rPr>
        <w:t xml:space="preserve"> connotation of “geographic imagination” </w:t>
      </w:r>
      <w:r w:rsidR="005C5E7A">
        <w:rPr>
          <w:rFonts w:asciiTheme="majorBidi" w:hAnsiTheme="majorBidi" w:cstheme="majorBidi"/>
          <w:sz w:val="24"/>
          <w:szCs w:val="24"/>
        </w:rPr>
        <w:t xml:space="preserve">was always a reference back to </w:t>
      </w:r>
      <w:proofErr w:type="gramStart"/>
      <w:r w:rsidR="005C5E7A">
        <w:rPr>
          <w:rFonts w:asciiTheme="majorBidi" w:hAnsiTheme="majorBidi" w:cstheme="majorBidi"/>
          <w:i/>
          <w:iCs/>
          <w:sz w:val="24"/>
          <w:szCs w:val="24"/>
        </w:rPr>
        <w:t>The</w:t>
      </w:r>
      <w:proofErr w:type="gramEnd"/>
      <w:r w:rsidR="005C5E7A">
        <w:rPr>
          <w:rFonts w:asciiTheme="majorBidi" w:hAnsiTheme="majorBidi" w:cstheme="majorBidi"/>
          <w:i/>
          <w:iCs/>
          <w:sz w:val="24"/>
          <w:szCs w:val="24"/>
        </w:rPr>
        <w:t xml:space="preserve"> </w:t>
      </w:r>
      <w:r w:rsidR="005C5E7A">
        <w:rPr>
          <w:rFonts w:asciiTheme="majorBidi" w:hAnsiTheme="majorBidi" w:cstheme="majorBidi"/>
          <w:sz w:val="24"/>
          <w:szCs w:val="24"/>
        </w:rPr>
        <w:t xml:space="preserve">geographic imagination, which is the </w:t>
      </w:r>
      <w:r w:rsidR="007F5BD7">
        <w:rPr>
          <w:rFonts w:asciiTheme="majorBidi" w:hAnsiTheme="majorBidi" w:cstheme="majorBidi"/>
          <w:sz w:val="24"/>
          <w:szCs w:val="24"/>
        </w:rPr>
        <w:t>Orientalist</w:t>
      </w:r>
      <w:r w:rsidR="005C5E7A">
        <w:rPr>
          <w:rFonts w:asciiTheme="majorBidi" w:hAnsiTheme="majorBidi" w:cstheme="majorBidi"/>
          <w:sz w:val="24"/>
          <w:szCs w:val="24"/>
        </w:rPr>
        <w:t xml:space="preserve"> one, </w:t>
      </w:r>
      <w:r w:rsidR="00133ACF">
        <w:rPr>
          <w:rFonts w:asciiTheme="majorBidi" w:hAnsiTheme="majorBidi" w:cstheme="majorBidi"/>
          <w:sz w:val="24"/>
          <w:szCs w:val="24"/>
        </w:rPr>
        <w:t xml:space="preserve">requiring new terms to talk about the phenomenon of geographic imaginations. </w:t>
      </w:r>
      <w:r w:rsidR="0005660B">
        <w:rPr>
          <w:rFonts w:asciiTheme="majorBidi" w:hAnsiTheme="majorBidi" w:cstheme="majorBidi"/>
          <w:sz w:val="24"/>
          <w:szCs w:val="24"/>
        </w:rPr>
        <w:t xml:space="preserve">Imaginative geographies described the </w:t>
      </w:r>
      <w:r w:rsidR="008015C3">
        <w:rPr>
          <w:rFonts w:asciiTheme="majorBidi" w:hAnsiTheme="majorBidi" w:cstheme="majorBidi"/>
          <w:sz w:val="24"/>
          <w:szCs w:val="24"/>
        </w:rPr>
        <w:t xml:space="preserve">idea that was propagated in media, a mental map of associations about a place. The term </w:t>
      </w:r>
      <w:r w:rsidR="008015C3">
        <w:rPr>
          <w:rFonts w:asciiTheme="majorBidi" w:hAnsiTheme="majorBidi" w:cstheme="majorBidi"/>
          <w:i/>
          <w:iCs/>
          <w:sz w:val="24"/>
          <w:szCs w:val="24"/>
        </w:rPr>
        <w:t xml:space="preserve">geographic imaginary </w:t>
      </w:r>
      <w:r w:rsidR="008015C3">
        <w:rPr>
          <w:rFonts w:asciiTheme="majorBidi" w:hAnsiTheme="majorBidi" w:cstheme="majorBidi"/>
          <w:sz w:val="24"/>
          <w:szCs w:val="24"/>
        </w:rPr>
        <w:t xml:space="preserve">came to describe the other aspect, the embedded matter-of-factness that the discourse takes on over time. Geographic imaginaries are the mental arrangements of space that we take for granted subconsciously, often a product of myriad imaginative geographies that we have internalized </w:t>
      </w:r>
      <w:r w:rsidR="007601DD">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{"citationItems":[{"id":"ITEM-1","itemData":{"author":[{"dropping-particle":"","family":"Watts","given":"MJ","non-dropping-particle":"","parse-names":false,"suffix":""}],"container-title":"Human Geography Today","editor":[{"dropping-particle":"","family":"Allen","given":"John","non-dropping-particle":"","parse-names":false,"suffix":""},{"dropping-particle":"","family":"Massey","given":"Doreen","non-dropping-particle":"","parse-names":false,"suffix":""}],"id":"ITEM-1","issued":{"date-parts":[["1999"]]},"page":"85-107","publisher":"Polity Press","publisher-place":"Cambridge","title":"Collective Wish Images: Geographical Imaginaries and the Crisis of Development","type":"chapter"},"uris":["http://www.mendeley.com/documents/?uuid=af8241c7-4407-440b-839b-8479a5e58cc4","http://www.mendeley.com/documents/?uuid=bdb07e4b-01dc-498b-9df6-cd84aac97a90"]},{"id":"ITEM-2","itemData":{"ISBN":"9781405132879 1405132876 9781405132886 1405132884","author":[{"dropping-particle":"","family":"Gregory","given":"Derek","non-dropping-particle":"","parse-names":false,"suffix":""}],"container-title":"The Dictionary of Human Geography","id":"ITEM-2","issued":{"date-parts":[["2009"]]},"language":"English","page":"283","publisher":"Blackwell","publisher-place":"Malden, MA","title":"Geographic Imaginary","type":"entry-encyclopedia"},"uris":["http://www.mendeley.com/documents/?uuid=04e50544-791d-4437-adef-891f69413b7a","http://www.mendeley.com/documents/?uuid=6cd06790-fb44-4975-be71-d31da5adc5a2","http://www.mendeley.com/documents/?uuid=59999361-1eb4-47ea-91f3-e26646b97ddd"]}],"mendeley":{"formattedCitation":"(Gregory, 2009; Watts, 1999)","plainTextFormattedCitation":"(Gregory, 2009; Watts, 1999)","previouslyFormattedCitation":"(Gregory, 2009; Watts, 1999)"},"properties":{"noteIndex":0},"schema":"https://github.com/citation-style-language/schema/raw/master/csl-citation.json"}</w:instrText>
      </w:r>
      <w:r w:rsidR="007601DD">
        <w:rPr>
          <w:rFonts w:asciiTheme="majorBidi" w:hAnsiTheme="majorBidi" w:cstheme="majorBidi"/>
          <w:sz w:val="24"/>
          <w:szCs w:val="24"/>
        </w:rPr>
        <w:fldChar w:fldCharType="separate"/>
      </w:r>
      <w:r w:rsidR="007601DD" w:rsidRPr="007601DD">
        <w:rPr>
          <w:rFonts w:asciiTheme="majorBidi" w:hAnsiTheme="majorBidi" w:cstheme="majorBidi"/>
          <w:noProof/>
          <w:sz w:val="24"/>
          <w:szCs w:val="24"/>
        </w:rPr>
        <w:t>(Gregory, 2009; Watts, 1999)</w:t>
      </w:r>
      <w:r w:rsidR="007601DD">
        <w:rPr>
          <w:rFonts w:asciiTheme="majorBidi" w:hAnsiTheme="majorBidi" w:cstheme="majorBidi"/>
          <w:sz w:val="24"/>
          <w:szCs w:val="24"/>
        </w:rPr>
        <w:fldChar w:fldCharType="end"/>
      </w:r>
      <w:r w:rsidR="007601DD">
        <w:rPr>
          <w:rFonts w:asciiTheme="majorBidi" w:hAnsiTheme="majorBidi" w:cstheme="majorBidi"/>
          <w:sz w:val="24"/>
          <w:szCs w:val="24"/>
        </w:rPr>
        <w:t xml:space="preserve">. </w:t>
      </w:r>
      <w:r w:rsidR="00BC4436">
        <w:rPr>
          <w:rFonts w:asciiTheme="majorBidi" w:hAnsiTheme="majorBidi" w:cstheme="majorBidi"/>
          <w:sz w:val="24"/>
          <w:szCs w:val="24"/>
        </w:rPr>
        <w:t>With this distinction,</w:t>
      </w:r>
      <w:r w:rsidR="00B0670B">
        <w:rPr>
          <w:rFonts w:asciiTheme="majorBidi" w:hAnsiTheme="majorBidi" w:cstheme="majorBidi"/>
          <w:sz w:val="24"/>
          <w:szCs w:val="24"/>
        </w:rPr>
        <w:t xml:space="preserve"> it b</w:t>
      </w:r>
      <w:r w:rsidR="00BC4436">
        <w:rPr>
          <w:rFonts w:asciiTheme="majorBidi" w:hAnsiTheme="majorBidi" w:cstheme="majorBidi"/>
          <w:sz w:val="24"/>
          <w:szCs w:val="24"/>
        </w:rPr>
        <w:t xml:space="preserve">ecomes easier to talk about a single thread of discourse (such as the portrayal of the Arab world in a series of political cartoons) </w:t>
      </w:r>
      <w:r w:rsidR="00B0670B">
        <w:rPr>
          <w:rFonts w:asciiTheme="majorBidi" w:hAnsiTheme="majorBidi" w:cstheme="majorBidi"/>
          <w:sz w:val="24"/>
          <w:szCs w:val="24"/>
        </w:rPr>
        <w:t xml:space="preserve">as an imaginative geography </w:t>
      </w:r>
      <w:r w:rsidR="00BC4436">
        <w:rPr>
          <w:rFonts w:asciiTheme="majorBidi" w:hAnsiTheme="majorBidi" w:cstheme="majorBidi"/>
          <w:sz w:val="24"/>
          <w:szCs w:val="24"/>
        </w:rPr>
        <w:t xml:space="preserve">without </w:t>
      </w:r>
      <w:r w:rsidR="00B0670B">
        <w:rPr>
          <w:rFonts w:asciiTheme="majorBidi" w:hAnsiTheme="majorBidi" w:cstheme="majorBidi"/>
          <w:sz w:val="24"/>
          <w:szCs w:val="24"/>
        </w:rPr>
        <w:t xml:space="preserve">overstating its impact on </w:t>
      </w:r>
      <w:r w:rsidR="00AB58AD">
        <w:rPr>
          <w:rFonts w:asciiTheme="majorBidi" w:hAnsiTheme="majorBidi" w:cstheme="majorBidi"/>
          <w:sz w:val="24"/>
          <w:szCs w:val="24"/>
        </w:rPr>
        <w:t xml:space="preserve">greater discursive flows </w:t>
      </w:r>
      <w:r w:rsidR="002A6F28">
        <w:rPr>
          <w:rFonts w:asciiTheme="majorBidi" w:hAnsiTheme="majorBidi" w:cstheme="majorBidi"/>
          <w:sz w:val="24"/>
          <w:szCs w:val="24"/>
        </w:rPr>
        <w:t xml:space="preserve">and the way people subconsciously arrange the world. Meanwhile, we can talk about the embedded </w:t>
      </w:r>
      <w:r w:rsidR="0070440B">
        <w:rPr>
          <w:rFonts w:asciiTheme="majorBidi" w:hAnsiTheme="majorBidi" w:cstheme="majorBidi"/>
          <w:sz w:val="24"/>
          <w:szCs w:val="24"/>
        </w:rPr>
        <w:lastRenderedPageBreak/>
        <w:t xml:space="preserve">geographic knowledge that an audience may use to engage with imaginative geographies in the form of geographic imaginaries, the plurality of which </w:t>
      </w:r>
      <w:r w:rsidR="00AA08D6">
        <w:rPr>
          <w:rFonts w:asciiTheme="majorBidi" w:hAnsiTheme="majorBidi" w:cstheme="majorBidi"/>
          <w:sz w:val="24"/>
          <w:szCs w:val="24"/>
        </w:rPr>
        <w:t>implies greater nuance and variety than a unitary geographic imagination would.</w:t>
      </w:r>
      <w:r w:rsidR="00B0670B">
        <w:rPr>
          <w:rFonts w:asciiTheme="majorBidi" w:hAnsiTheme="majorBidi" w:cstheme="majorBidi"/>
          <w:sz w:val="24"/>
          <w:szCs w:val="24"/>
        </w:rPr>
        <w:t xml:space="preserve"> </w:t>
      </w:r>
      <w:r w:rsidR="003345B3">
        <w:rPr>
          <w:rFonts w:asciiTheme="majorBidi" w:hAnsiTheme="majorBidi" w:cstheme="majorBidi"/>
          <w:sz w:val="24"/>
          <w:szCs w:val="24"/>
        </w:rPr>
        <w:t xml:space="preserve">Both imaginative geographies and geographic imaginaries </w:t>
      </w:r>
      <w:r w:rsidR="00025D21" w:rsidRPr="00DB61D1">
        <w:rPr>
          <w:rFonts w:asciiTheme="majorBidi" w:hAnsiTheme="majorBidi" w:cstheme="majorBidi"/>
          <w:sz w:val="24"/>
          <w:szCs w:val="24"/>
        </w:rPr>
        <w:t xml:space="preserve">can extend </w:t>
      </w:r>
      <w:r w:rsidR="003345B3">
        <w:rPr>
          <w:rFonts w:asciiTheme="majorBidi" w:hAnsiTheme="majorBidi" w:cstheme="majorBidi"/>
          <w:sz w:val="24"/>
          <w:szCs w:val="24"/>
        </w:rPr>
        <w:t>to the geopolitical</w:t>
      </w:r>
      <w:r w:rsidR="00E03368">
        <w:rPr>
          <w:rFonts w:asciiTheme="majorBidi" w:hAnsiTheme="majorBidi" w:cstheme="majorBidi"/>
          <w:sz w:val="24"/>
          <w:szCs w:val="24"/>
        </w:rPr>
        <w:t xml:space="preserve">, </w:t>
      </w:r>
      <w:r w:rsidR="00025D21" w:rsidRPr="00DB61D1">
        <w:rPr>
          <w:rFonts w:asciiTheme="majorBidi" w:hAnsiTheme="majorBidi" w:cstheme="majorBidi"/>
          <w:sz w:val="24"/>
          <w:szCs w:val="24"/>
        </w:rPr>
        <w:t xml:space="preserve">wherein the </w:t>
      </w:r>
      <w:r w:rsidR="00AB2E7D" w:rsidRPr="00DB61D1">
        <w:rPr>
          <w:rFonts w:asciiTheme="majorBidi" w:hAnsiTheme="majorBidi" w:cstheme="majorBidi"/>
          <w:sz w:val="24"/>
          <w:szCs w:val="24"/>
        </w:rPr>
        <w:t xml:space="preserve">mental map of associations with a place includes conceptions of political ordering in that space. </w:t>
      </w:r>
      <w:r w:rsidR="00F96DC7">
        <w:rPr>
          <w:rFonts w:asciiTheme="majorBidi" w:hAnsiTheme="majorBidi" w:cstheme="majorBidi"/>
          <w:sz w:val="24"/>
          <w:szCs w:val="24"/>
        </w:rPr>
        <w:t xml:space="preserve">Such </w:t>
      </w:r>
      <w:r w:rsidR="00E03368">
        <w:rPr>
          <w:rFonts w:asciiTheme="majorBidi" w:hAnsiTheme="majorBidi" w:cstheme="majorBidi"/>
          <w:sz w:val="24"/>
          <w:szCs w:val="24"/>
        </w:rPr>
        <w:t>imaginaries</w:t>
      </w:r>
      <w:r w:rsidR="00F96DC7">
        <w:rPr>
          <w:rFonts w:asciiTheme="majorBidi" w:hAnsiTheme="majorBidi" w:cstheme="majorBidi"/>
          <w:sz w:val="24"/>
          <w:szCs w:val="24"/>
        </w:rPr>
        <w:t xml:space="preserve"> are crucial to region-making, a process that needs consistent </w:t>
      </w:r>
      <w:r w:rsidR="00EB305B">
        <w:rPr>
          <w:rFonts w:asciiTheme="majorBidi" w:hAnsiTheme="majorBidi" w:cstheme="majorBidi"/>
          <w:sz w:val="24"/>
          <w:szCs w:val="24"/>
        </w:rPr>
        <w:t>discursive affirmation to solidify</w:t>
      </w:r>
      <w:r w:rsidR="006D6AF5">
        <w:rPr>
          <w:rFonts w:asciiTheme="majorBidi" w:hAnsiTheme="majorBidi" w:cstheme="majorBidi"/>
          <w:sz w:val="24"/>
          <w:szCs w:val="24"/>
        </w:rPr>
        <w:t xml:space="preserve"> them </w:t>
      </w:r>
      <w:r w:rsidR="006D6AF5">
        <w:rPr>
          <w:rFonts w:asciiTheme="majorBidi" w:hAnsiTheme="majorBidi" w:cstheme="majorBidi"/>
          <w:sz w:val="24"/>
          <w:szCs w:val="24"/>
        </w:rPr>
        <w:fldChar w:fldCharType="begin" w:fldLock="1"/>
      </w:r>
      <w:r w:rsidR="00D84761">
        <w:rPr>
          <w:rFonts w:asciiTheme="majorBidi" w:hAnsiTheme="majorBidi" w:cstheme="majorBidi"/>
          <w:sz w:val="24"/>
          <w:szCs w:val="24"/>
        </w:rPr>
        <w:instrText>ADDIN CSL_CITATION {"citationItems":[{"id":"ITEM-1","itemData":{"DOI":"10.1080/14650040701546038","ISSN":"1465-0045","author":[{"dropping-particle":"","family":"Albert","given":"Mathias","non-dropping-particle":"","parse-names":false,"suffix":""},{"dropping-particle":"","family":"Reuber","given":"Paul","non-dropping-particle":"","parse-names":false,"suffix":""}],"container-title":"Geopolitics","id":"ITEM-1","issue":"4","issued":{"date-parts":[["2007","9","28"]]},"note":"doi: 10.1080/14650040701546038","page":"549-554","publisher":"Routledge","title":"Introduction: The Production of Regions in the Emerging Global Order – Perspectives on ‘Strategic Regionalisation’","type":"article-journal","volume":"12"},"uris":["http://www.mendeley.com/documents/?uuid=30ccea44-4ce8-4ad3-afd2-a2132ebd7e94","http://www.mendeley.com/documents/?uuid=b1a0ad2b-33aa-4108-8fce-4a245805230e"]},{"id":"ITEM-2","itemData":{"ISBN":"9780203201763 0203201760","abstract":"Imagined Regional Communities provides an original approach to thinking about the processes of regional integration. Focusing mostly on communities in Africa, Asia and Latin America, it develops detailed case studies based on archives, interviews and critical readings of existing texts. These case-studies are related to each other and the overall themes of the book, so that a set of narratives and theoretical elaborations emerge, that critically reformulate understandings of regional communities, statehold and sovereignty.","author":[{"dropping-particle":"","family":"Sidaway","given":"James","non-dropping-particle":"","parse-names":false,"suffix":""}],"id":"ITEM-2","issued":{"date-parts":[["2003"]]},"language":"English","title":"Imagined Regional Communities : Integration and Sovereignty in the Global South.","type":"article"},"uris":["http://www.mendeley.com/documents/?uuid=7c4481e4-33ba-41a6-bba1-5eaeaf265643","http://www.mendeley.com/documents/?uuid=de64db74-7ce0-4479-ba6d-c8eb222f500b"]}],"mendeley":{"formattedCitation":"(Albert &amp; Reuber, 2007; Sidaway, 2003)","plainTextFormattedCitation":"(Albert &amp; Reuber, 2007; Sidaway, 2003)","previouslyFormattedCitation":"(Albert &amp; Reuber, 2007; Sidaway, 2003)"},"properties":{"noteIndex":0},"schema":"https://github.com/citation-style-language/schema/raw/master/csl-citation.json"}</w:instrText>
      </w:r>
      <w:r w:rsidR="006D6AF5">
        <w:rPr>
          <w:rFonts w:asciiTheme="majorBidi" w:hAnsiTheme="majorBidi" w:cstheme="majorBidi"/>
          <w:sz w:val="24"/>
          <w:szCs w:val="24"/>
        </w:rPr>
        <w:fldChar w:fldCharType="separate"/>
      </w:r>
      <w:r w:rsidR="0037478C" w:rsidRPr="0037478C">
        <w:rPr>
          <w:rFonts w:asciiTheme="majorBidi" w:hAnsiTheme="majorBidi" w:cstheme="majorBidi"/>
          <w:noProof/>
          <w:sz w:val="24"/>
          <w:szCs w:val="24"/>
        </w:rPr>
        <w:t>(Albert &amp; Reuber, 2007; Sidaway, 2003)</w:t>
      </w:r>
      <w:r w:rsidR="006D6AF5">
        <w:rPr>
          <w:rFonts w:asciiTheme="majorBidi" w:hAnsiTheme="majorBidi" w:cstheme="majorBidi"/>
          <w:sz w:val="24"/>
          <w:szCs w:val="24"/>
        </w:rPr>
        <w:fldChar w:fldCharType="end"/>
      </w:r>
      <w:r w:rsidR="006D6AF5">
        <w:rPr>
          <w:rFonts w:asciiTheme="majorBidi" w:hAnsiTheme="majorBidi" w:cstheme="majorBidi"/>
          <w:sz w:val="24"/>
          <w:szCs w:val="24"/>
        </w:rPr>
        <w:t xml:space="preserve">. </w:t>
      </w:r>
    </w:p>
    <w:tbl>
      <w:tblPr>
        <w:tblStyle w:val="TableGrid"/>
        <w:tblW w:w="0" w:type="auto"/>
        <w:tblLook w:val="04A0" w:firstRow="1" w:lastRow="0" w:firstColumn="1" w:lastColumn="0" w:noHBand="0" w:noVBand="1"/>
      </w:tblPr>
      <w:tblGrid>
        <w:gridCol w:w="3116"/>
        <w:gridCol w:w="3117"/>
        <w:gridCol w:w="3117"/>
      </w:tblGrid>
      <w:tr w:rsidR="00634A9C" w14:paraId="6DDC6B3E" w14:textId="77777777" w:rsidTr="00634A9C">
        <w:tc>
          <w:tcPr>
            <w:tcW w:w="3116" w:type="dxa"/>
          </w:tcPr>
          <w:p w14:paraId="3E9055A9" w14:textId="67CF9957" w:rsidR="00634A9C" w:rsidRDefault="00634A9C" w:rsidP="007A4233">
            <w:pPr>
              <w:spacing w:line="480" w:lineRule="auto"/>
              <w:rPr>
                <w:rFonts w:asciiTheme="majorBidi" w:hAnsiTheme="majorBidi" w:cstheme="majorBidi"/>
                <w:sz w:val="24"/>
                <w:szCs w:val="24"/>
              </w:rPr>
            </w:pPr>
            <w:r>
              <w:rPr>
                <w:rFonts w:asciiTheme="majorBidi" w:hAnsiTheme="majorBidi" w:cstheme="majorBidi"/>
                <w:sz w:val="24"/>
                <w:szCs w:val="24"/>
              </w:rPr>
              <w:t>Geographic Imagination</w:t>
            </w:r>
          </w:p>
        </w:tc>
        <w:tc>
          <w:tcPr>
            <w:tcW w:w="3117" w:type="dxa"/>
          </w:tcPr>
          <w:p w14:paraId="42330684" w14:textId="3416959E" w:rsidR="00634A9C" w:rsidRDefault="00634A9C" w:rsidP="007A4233">
            <w:pPr>
              <w:spacing w:line="480" w:lineRule="auto"/>
              <w:rPr>
                <w:rFonts w:asciiTheme="majorBidi" w:hAnsiTheme="majorBidi" w:cstheme="majorBidi"/>
                <w:sz w:val="24"/>
                <w:szCs w:val="24"/>
              </w:rPr>
            </w:pPr>
            <w:r>
              <w:rPr>
                <w:rFonts w:asciiTheme="majorBidi" w:hAnsiTheme="majorBidi" w:cstheme="majorBidi"/>
                <w:sz w:val="24"/>
                <w:szCs w:val="24"/>
              </w:rPr>
              <w:t>Imaginative Geographies</w:t>
            </w:r>
          </w:p>
        </w:tc>
        <w:tc>
          <w:tcPr>
            <w:tcW w:w="3117" w:type="dxa"/>
          </w:tcPr>
          <w:p w14:paraId="3A8DD2CA" w14:textId="794D4CFA" w:rsidR="00634A9C" w:rsidRDefault="00634A9C" w:rsidP="007A4233">
            <w:pPr>
              <w:spacing w:line="480" w:lineRule="auto"/>
              <w:rPr>
                <w:rFonts w:asciiTheme="majorBidi" w:hAnsiTheme="majorBidi" w:cstheme="majorBidi"/>
                <w:sz w:val="24"/>
                <w:szCs w:val="24"/>
              </w:rPr>
            </w:pPr>
            <w:r>
              <w:rPr>
                <w:rFonts w:asciiTheme="majorBidi" w:hAnsiTheme="majorBidi" w:cstheme="majorBidi"/>
                <w:sz w:val="24"/>
                <w:szCs w:val="24"/>
              </w:rPr>
              <w:t>Geographic Imaginaries</w:t>
            </w:r>
          </w:p>
        </w:tc>
      </w:tr>
      <w:tr w:rsidR="00634A9C" w14:paraId="3C794616" w14:textId="77777777" w:rsidTr="00634A9C">
        <w:tc>
          <w:tcPr>
            <w:tcW w:w="3116" w:type="dxa"/>
          </w:tcPr>
          <w:p w14:paraId="74EF35D9" w14:textId="16CA952D" w:rsidR="00883C37" w:rsidRPr="00BF6C8F" w:rsidRDefault="00883C37" w:rsidP="00DB61D1">
            <w:pPr>
              <w:numPr>
                <w:ilvl w:val="0"/>
                <w:numId w:val="2"/>
              </w:numPr>
              <w:rPr>
                <w:rFonts w:asciiTheme="majorBidi" w:hAnsiTheme="majorBidi" w:cstheme="majorBidi"/>
                <w:sz w:val="24"/>
                <w:szCs w:val="24"/>
              </w:rPr>
            </w:pPr>
            <w:r w:rsidRPr="00BF6C8F">
              <w:rPr>
                <w:rFonts w:asciiTheme="majorBidi" w:hAnsiTheme="majorBidi" w:cstheme="majorBidi"/>
                <w:sz w:val="24"/>
                <w:szCs w:val="24"/>
              </w:rPr>
              <w:t xml:space="preserve">Said </w:t>
            </w:r>
            <w:r w:rsidR="00BF6C8F">
              <w:rPr>
                <w:rFonts w:asciiTheme="majorBidi" w:hAnsiTheme="majorBidi" w:cstheme="majorBidi"/>
                <w:sz w:val="24"/>
                <w:szCs w:val="24"/>
              </w:rPr>
              <w:fldChar w:fldCharType="begin" w:fldLock="1"/>
            </w:r>
            <w:r w:rsidR="00BF6C8F">
              <w:rPr>
                <w:rFonts w:asciiTheme="majorBidi" w:hAnsiTheme="majorBidi" w:cstheme="majorBidi"/>
                <w:sz w:val="24"/>
                <w:szCs w:val="24"/>
              </w:rPr>
              <w:instrText>ADDIN CSL_CITATION {"citationItems":[{"id":"ITEM-1","itemData":{"author":[{"dropping-particle":"","family":"Said","given":"Edward W","non-dropping-particle":"","parse-names":false,"suffix":""}],"edition":"1st ed..","id":"ITEM-1","issued":{"date-parts":[["1978"]]},"publisher":"New York : Pantheon Books","publisher-place":"New York","title":"Orientalism","type":"book"},"uris":["http://www.mendeley.com/documents/?uuid=7f23e0ac-83c4-47d3-b224-a890fb38cba9"]}],"mendeley":{"formattedCitation":"(Said, 1978)","manualFormatting":"(1978)","plainTextFormattedCitation":"(Said, 1978)","previouslyFormattedCitation":"(Said, 1978)"},"properties":{"noteIndex":0},"schema":"https://github.com/citation-style-language/schema/raw/master/csl-citation.json"}</w:instrText>
            </w:r>
            <w:r w:rsidR="00BF6C8F">
              <w:rPr>
                <w:rFonts w:asciiTheme="majorBidi" w:hAnsiTheme="majorBidi" w:cstheme="majorBidi"/>
                <w:sz w:val="24"/>
                <w:szCs w:val="24"/>
              </w:rPr>
              <w:fldChar w:fldCharType="separate"/>
            </w:r>
            <w:r w:rsidR="00BF6C8F" w:rsidRPr="00BF6C8F">
              <w:rPr>
                <w:rFonts w:asciiTheme="majorBidi" w:hAnsiTheme="majorBidi" w:cstheme="majorBidi"/>
                <w:noProof/>
                <w:sz w:val="24"/>
                <w:szCs w:val="24"/>
              </w:rPr>
              <w:t>(1978)</w:t>
            </w:r>
            <w:r w:rsidR="00BF6C8F">
              <w:rPr>
                <w:rFonts w:asciiTheme="majorBidi" w:hAnsiTheme="majorBidi" w:cstheme="majorBidi"/>
                <w:sz w:val="24"/>
                <w:szCs w:val="24"/>
              </w:rPr>
              <w:fldChar w:fldCharType="end"/>
            </w:r>
            <w:r w:rsidR="00BF6C8F">
              <w:rPr>
                <w:rFonts w:asciiTheme="majorBidi" w:hAnsiTheme="majorBidi" w:cstheme="majorBidi"/>
                <w:sz w:val="24"/>
                <w:szCs w:val="24"/>
              </w:rPr>
              <w:t xml:space="preserve"> </w:t>
            </w:r>
            <w:r w:rsidRPr="00BF6C8F">
              <w:rPr>
                <w:rFonts w:asciiTheme="majorBidi" w:hAnsiTheme="majorBidi" w:cstheme="majorBidi"/>
                <w:sz w:val="24"/>
                <w:szCs w:val="24"/>
              </w:rPr>
              <w:t>Framework concerned primarily with establishing “us” and “them”</w:t>
            </w:r>
          </w:p>
          <w:p w14:paraId="17F1C164" w14:textId="2F01A924" w:rsidR="00883C37" w:rsidRPr="00883C37" w:rsidRDefault="00883C37" w:rsidP="00DB61D1">
            <w:pPr>
              <w:numPr>
                <w:ilvl w:val="0"/>
                <w:numId w:val="2"/>
              </w:numPr>
              <w:rPr>
                <w:rFonts w:asciiTheme="majorBidi" w:hAnsiTheme="majorBidi" w:cstheme="majorBidi"/>
                <w:sz w:val="24"/>
                <w:szCs w:val="24"/>
              </w:rPr>
            </w:pPr>
            <w:r w:rsidRPr="00883C37">
              <w:rPr>
                <w:rFonts w:asciiTheme="majorBidi" w:hAnsiTheme="majorBidi" w:cstheme="majorBidi"/>
                <w:sz w:val="24"/>
                <w:szCs w:val="24"/>
              </w:rPr>
              <w:t>Term has been subject to a significant amount of debate and redefinition</w:t>
            </w:r>
            <w:r w:rsidR="00F2674D">
              <w:rPr>
                <w:rFonts w:asciiTheme="majorBidi" w:hAnsiTheme="majorBidi" w:cstheme="majorBidi"/>
                <w:sz w:val="24"/>
                <w:szCs w:val="24"/>
              </w:rPr>
              <w:t>.</w:t>
            </w:r>
          </w:p>
          <w:p w14:paraId="3094E109" w14:textId="7D036433" w:rsidR="00883C37" w:rsidRPr="00883C37" w:rsidRDefault="00883C37" w:rsidP="00DB61D1">
            <w:pPr>
              <w:numPr>
                <w:ilvl w:val="0"/>
                <w:numId w:val="2"/>
              </w:numPr>
              <w:rPr>
                <w:rFonts w:asciiTheme="majorBidi" w:hAnsiTheme="majorBidi" w:cstheme="majorBidi"/>
                <w:sz w:val="24"/>
                <w:szCs w:val="24"/>
              </w:rPr>
            </w:pPr>
            <w:r w:rsidRPr="00883C37">
              <w:rPr>
                <w:rFonts w:asciiTheme="majorBidi" w:hAnsiTheme="majorBidi" w:cstheme="majorBidi"/>
                <w:sz w:val="24"/>
                <w:szCs w:val="24"/>
              </w:rPr>
              <w:t>Pluralization moves us away from “The Geographical Imagination”</w:t>
            </w:r>
            <w:r w:rsidR="00F2674D">
              <w:rPr>
                <w:rFonts w:asciiTheme="majorBidi" w:hAnsiTheme="majorBidi" w:cstheme="majorBidi"/>
                <w:sz w:val="24"/>
                <w:szCs w:val="24"/>
              </w:rPr>
              <w:t xml:space="preserve"> (</w:t>
            </w:r>
            <w:proofErr w:type="gramStart"/>
            <w:r w:rsidR="00F2674D">
              <w:rPr>
                <w:rFonts w:asciiTheme="majorBidi" w:hAnsiTheme="majorBidi" w:cstheme="majorBidi"/>
                <w:sz w:val="24"/>
                <w:szCs w:val="24"/>
              </w:rPr>
              <w:t>i.e.</w:t>
            </w:r>
            <w:proofErr w:type="gramEnd"/>
            <w:r w:rsidR="00F2674D">
              <w:rPr>
                <w:rFonts w:asciiTheme="majorBidi" w:hAnsiTheme="majorBidi" w:cstheme="majorBidi"/>
                <w:sz w:val="24"/>
                <w:szCs w:val="24"/>
              </w:rPr>
              <w:t xml:space="preserve"> the Orientalist imagination).</w:t>
            </w:r>
          </w:p>
          <w:p w14:paraId="3C0B1DE3" w14:textId="77777777" w:rsidR="00634A9C" w:rsidRDefault="00634A9C" w:rsidP="007A4233">
            <w:pPr>
              <w:spacing w:line="480" w:lineRule="auto"/>
              <w:rPr>
                <w:rFonts w:asciiTheme="majorBidi" w:hAnsiTheme="majorBidi" w:cstheme="majorBidi"/>
                <w:sz w:val="24"/>
                <w:szCs w:val="24"/>
              </w:rPr>
            </w:pPr>
          </w:p>
        </w:tc>
        <w:tc>
          <w:tcPr>
            <w:tcW w:w="3117" w:type="dxa"/>
          </w:tcPr>
          <w:p w14:paraId="5E4E60FF" w14:textId="75E9E51D" w:rsidR="00B03860" w:rsidRPr="00B03860" w:rsidRDefault="00B03860" w:rsidP="00B03860">
            <w:pPr>
              <w:numPr>
                <w:ilvl w:val="0"/>
                <w:numId w:val="3"/>
              </w:numPr>
              <w:rPr>
                <w:rFonts w:asciiTheme="majorBidi" w:hAnsiTheme="majorBidi" w:cstheme="majorBidi"/>
                <w:sz w:val="24"/>
                <w:szCs w:val="24"/>
              </w:rPr>
            </w:pPr>
            <w:r w:rsidRPr="00B03860">
              <w:rPr>
                <w:rFonts w:asciiTheme="majorBidi" w:hAnsiTheme="majorBidi" w:cstheme="majorBidi"/>
                <w:sz w:val="24"/>
                <w:szCs w:val="24"/>
              </w:rPr>
              <w:t xml:space="preserve">Said (1978) &amp; </w:t>
            </w:r>
            <w:r w:rsidR="00BF6C8F">
              <w:rPr>
                <w:rFonts w:asciiTheme="majorBidi" w:hAnsiTheme="majorBidi" w:cstheme="majorBidi"/>
                <w:sz w:val="24"/>
                <w:szCs w:val="24"/>
              </w:rPr>
              <w:fldChar w:fldCharType="begin" w:fldLock="1"/>
            </w:r>
            <w:r w:rsidR="00BF6C8F">
              <w:rPr>
                <w:rFonts w:asciiTheme="majorBidi"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id":"ITEM-2","itemData":{"author":[{"dropping-particle":"","family":"Gregory","given":"Derek","non-dropping-particle":"","parse-names":false,"suffix":""}],"id":"ITEM-2","issued":{"date-parts":[["2004"]]},"publisher":"Malden, MA : Blackwell Pub.","publisher-place":"Malden, MA","title":"The colonial present : Afghanistan, Palestine, Iraq / Derek Gregory.","type":"book"},"uris":["http://www.mendeley.com/documents/?uuid=914b8019-838d-42a0-b786-7e3c202ba0a8"]}],"mendeley":{"formattedCitation":"(Gregory, 1995, 2004)","manualFormatting":"Gregory (1995, 2004)","plainTextFormattedCitation":"(Gregory, 1995, 2004)","previouslyFormattedCitation":"(Gregory, 1995, 2004)"},"properties":{"noteIndex":0},"schema":"https://github.com/citation-style-language/schema/raw/master/csl-citation.json"}</w:instrText>
            </w:r>
            <w:r w:rsidR="00BF6C8F">
              <w:rPr>
                <w:rFonts w:asciiTheme="majorBidi" w:hAnsiTheme="majorBidi" w:cstheme="majorBidi"/>
                <w:sz w:val="24"/>
                <w:szCs w:val="24"/>
              </w:rPr>
              <w:fldChar w:fldCharType="separate"/>
            </w:r>
            <w:r w:rsidR="00BF6C8F" w:rsidRPr="00BF6C8F">
              <w:rPr>
                <w:rFonts w:asciiTheme="majorBidi" w:hAnsiTheme="majorBidi" w:cstheme="majorBidi"/>
                <w:noProof/>
                <w:sz w:val="24"/>
                <w:szCs w:val="24"/>
              </w:rPr>
              <w:t xml:space="preserve">Gregory </w:t>
            </w:r>
            <w:r w:rsidR="00BF6C8F">
              <w:rPr>
                <w:rFonts w:asciiTheme="majorBidi" w:hAnsiTheme="majorBidi" w:cstheme="majorBidi"/>
                <w:noProof/>
                <w:sz w:val="24"/>
                <w:szCs w:val="24"/>
              </w:rPr>
              <w:t>(</w:t>
            </w:r>
            <w:r w:rsidR="00BF6C8F" w:rsidRPr="00BF6C8F">
              <w:rPr>
                <w:rFonts w:asciiTheme="majorBidi" w:hAnsiTheme="majorBidi" w:cstheme="majorBidi"/>
                <w:noProof/>
                <w:sz w:val="24"/>
                <w:szCs w:val="24"/>
              </w:rPr>
              <w:t>1995, 2004)</w:t>
            </w:r>
            <w:r w:rsidR="00BF6C8F">
              <w:rPr>
                <w:rFonts w:asciiTheme="majorBidi" w:hAnsiTheme="majorBidi" w:cstheme="majorBidi"/>
                <w:sz w:val="24"/>
                <w:szCs w:val="24"/>
              </w:rPr>
              <w:fldChar w:fldCharType="end"/>
            </w:r>
          </w:p>
          <w:p w14:paraId="7FEBEF93" w14:textId="77777777" w:rsidR="00B03860" w:rsidRPr="00B03860" w:rsidRDefault="00B03860" w:rsidP="00B03860">
            <w:pPr>
              <w:numPr>
                <w:ilvl w:val="0"/>
                <w:numId w:val="3"/>
              </w:numPr>
              <w:rPr>
                <w:rFonts w:asciiTheme="majorBidi" w:hAnsiTheme="majorBidi" w:cstheme="majorBidi"/>
                <w:sz w:val="24"/>
                <w:szCs w:val="24"/>
              </w:rPr>
            </w:pPr>
            <w:r w:rsidRPr="00B03860">
              <w:rPr>
                <w:rFonts w:asciiTheme="majorBidi" w:hAnsiTheme="majorBidi" w:cstheme="majorBidi"/>
                <w:sz w:val="24"/>
                <w:szCs w:val="24"/>
              </w:rPr>
              <w:t>Representations and depictions of places and their inhabitants</w:t>
            </w:r>
          </w:p>
          <w:p w14:paraId="1952CB8C" w14:textId="77777777" w:rsidR="00B03860" w:rsidRPr="00B03860" w:rsidRDefault="00B03860" w:rsidP="00B03860">
            <w:pPr>
              <w:numPr>
                <w:ilvl w:val="0"/>
                <w:numId w:val="3"/>
              </w:numPr>
              <w:rPr>
                <w:rFonts w:asciiTheme="majorBidi" w:hAnsiTheme="majorBidi" w:cstheme="majorBidi"/>
                <w:sz w:val="24"/>
                <w:szCs w:val="24"/>
              </w:rPr>
            </w:pPr>
            <w:r w:rsidRPr="00B03860">
              <w:rPr>
                <w:rFonts w:asciiTheme="majorBidi" w:hAnsiTheme="majorBidi" w:cstheme="majorBidi"/>
                <w:sz w:val="24"/>
                <w:szCs w:val="24"/>
              </w:rPr>
              <w:t>Reflective of their creator’s dispositions</w:t>
            </w:r>
          </w:p>
          <w:p w14:paraId="18577821" w14:textId="77777777" w:rsidR="00B03860" w:rsidRPr="00B03860" w:rsidRDefault="00B03860" w:rsidP="00B03860">
            <w:pPr>
              <w:numPr>
                <w:ilvl w:val="0"/>
                <w:numId w:val="3"/>
              </w:numPr>
              <w:rPr>
                <w:rFonts w:asciiTheme="majorBidi" w:hAnsiTheme="majorBidi" w:cstheme="majorBidi"/>
                <w:sz w:val="24"/>
                <w:szCs w:val="24"/>
              </w:rPr>
            </w:pPr>
            <w:r w:rsidRPr="00B03860">
              <w:rPr>
                <w:rFonts w:asciiTheme="majorBidi" w:hAnsiTheme="majorBidi" w:cstheme="majorBidi"/>
                <w:sz w:val="24"/>
                <w:szCs w:val="24"/>
              </w:rPr>
              <w:t>Discourses require performative maintenance.</w:t>
            </w:r>
          </w:p>
          <w:p w14:paraId="11866AC1" w14:textId="77777777" w:rsidR="00634A9C" w:rsidRDefault="00634A9C" w:rsidP="00DB61D1">
            <w:pPr>
              <w:rPr>
                <w:rFonts w:asciiTheme="majorBidi" w:hAnsiTheme="majorBidi" w:cstheme="majorBidi"/>
                <w:sz w:val="24"/>
                <w:szCs w:val="24"/>
              </w:rPr>
            </w:pPr>
          </w:p>
        </w:tc>
        <w:tc>
          <w:tcPr>
            <w:tcW w:w="3117" w:type="dxa"/>
          </w:tcPr>
          <w:p w14:paraId="4869EE0F" w14:textId="3897BD4C" w:rsidR="00BF6C8F" w:rsidRPr="00BF6C8F" w:rsidRDefault="00BF6C8F" w:rsidP="00BF6C8F">
            <w:pPr>
              <w:numPr>
                <w:ilvl w:val="0"/>
                <w:numId w:val="4"/>
              </w:numPr>
              <w:rPr>
                <w:rFonts w:asciiTheme="majorBidi" w:hAnsiTheme="majorBidi" w:cstheme="majorBidi"/>
                <w:sz w:val="24"/>
                <w:szCs w:val="24"/>
              </w:rPr>
            </w:pPr>
            <w:r>
              <w:rPr>
                <w:rFonts w:asciiTheme="majorBidi" w:hAnsiTheme="majorBidi" w:cstheme="majorBidi"/>
                <w:sz w:val="24"/>
                <w:szCs w:val="24"/>
              </w:rPr>
              <w:fldChar w:fldCharType="begin" w:fldLock="1"/>
            </w:r>
            <w:r w:rsidR="00790B0B">
              <w:rPr>
                <w:rFonts w:asciiTheme="majorBidi" w:hAnsiTheme="majorBidi" w:cstheme="majorBidi"/>
                <w:sz w:val="24"/>
                <w:szCs w:val="24"/>
              </w:rPr>
              <w:instrText>ADDIN CSL_CITATION {"citationItems":[{"id":"ITEM-1","itemData":{"author":[{"dropping-particle":"","family":"Watts","given":"MJ","non-dropping-particle":"","parse-names":false,"suffix":""}],"container-title":"Human Geography Today","editor":[{"dropping-particle":"","family":"Allen","given":"John","non-dropping-particle":"","parse-names":false,"suffix":""},{"dropping-particle":"","family":"Massey","given":"Doreen","non-dropping-particle":"","parse-names":false,"suffix":""}],"id":"ITEM-1","issued":{"date-parts":[["1999"]]},"page":"85-107","publisher":"Polity Press","publisher-place":"Cambridge","title":"Collective Wish Images: Geographical Imaginaries and the Crisis of Development","type":"chapter"},"uris":["http://www.mendeley.com/documents/?uuid=bdb07e4b-01dc-498b-9df6-cd84aac97a90"]}],"mendeley":{"formattedCitation":"(Watts, 1999)","manualFormatting":"Watts (1999)","plainTextFormattedCitation":"(Watts, 1999)","previouslyFormattedCitation":"(Watts, 1999)"},"properties":{"noteIndex":0},"schema":"https://github.com/citation-style-language/schema/raw/master/csl-citation.json"}</w:instrText>
            </w:r>
            <w:r>
              <w:rPr>
                <w:rFonts w:asciiTheme="majorBidi" w:hAnsiTheme="majorBidi" w:cstheme="majorBidi"/>
                <w:sz w:val="24"/>
                <w:szCs w:val="24"/>
              </w:rPr>
              <w:fldChar w:fldCharType="separate"/>
            </w:r>
            <w:r w:rsidRPr="00BF6C8F">
              <w:rPr>
                <w:rFonts w:asciiTheme="majorBidi" w:hAnsiTheme="majorBidi" w:cstheme="majorBidi"/>
                <w:noProof/>
                <w:sz w:val="24"/>
                <w:szCs w:val="24"/>
              </w:rPr>
              <w:t xml:space="preserve">Watts </w:t>
            </w:r>
            <w:r w:rsidR="00790B0B">
              <w:rPr>
                <w:rFonts w:asciiTheme="majorBidi" w:hAnsiTheme="majorBidi" w:cstheme="majorBidi"/>
                <w:noProof/>
                <w:sz w:val="24"/>
                <w:szCs w:val="24"/>
              </w:rPr>
              <w:t>(</w:t>
            </w:r>
            <w:r w:rsidRPr="00BF6C8F">
              <w:rPr>
                <w:rFonts w:asciiTheme="majorBidi" w:hAnsiTheme="majorBidi" w:cstheme="majorBidi"/>
                <w:noProof/>
                <w:sz w:val="24"/>
                <w:szCs w:val="24"/>
              </w:rPr>
              <w:t>1999)</w:t>
            </w:r>
            <w:r>
              <w:rPr>
                <w:rFonts w:asciiTheme="majorBidi" w:hAnsiTheme="majorBidi" w:cstheme="majorBidi"/>
                <w:sz w:val="24"/>
                <w:szCs w:val="24"/>
              </w:rPr>
              <w:fldChar w:fldCharType="end"/>
            </w:r>
            <w:r w:rsidR="00790B0B">
              <w:rPr>
                <w:rFonts w:asciiTheme="majorBidi" w:hAnsiTheme="majorBidi" w:cstheme="majorBidi"/>
                <w:sz w:val="24"/>
                <w:szCs w:val="24"/>
              </w:rPr>
              <w:t xml:space="preserve"> </w:t>
            </w:r>
            <w:r w:rsidRPr="00BF6C8F">
              <w:rPr>
                <w:rFonts w:asciiTheme="majorBidi" w:hAnsiTheme="majorBidi" w:cstheme="majorBidi"/>
                <w:sz w:val="24"/>
                <w:szCs w:val="24"/>
              </w:rPr>
              <w:t xml:space="preserve">&amp; </w:t>
            </w:r>
            <w:r w:rsidR="00790B0B">
              <w:rPr>
                <w:rFonts w:asciiTheme="majorBidi" w:hAnsiTheme="majorBidi" w:cstheme="majorBidi"/>
                <w:sz w:val="24"/>
                <w:szCs w:val="24"/>
              </w:rPr>
              <w:fldChar w:fldCharType="begin" w:fldLock="1"/>
            </w:r>
            <w:r w:rsidR="00BB508B">
              <w:rPr>
                <w:rFonts w:asciiTheme="majorBidi" w:hAnsiTheme="majorBidi" w:cstheme="majorBidi"/>
                <w:sz w:val="24"/>
                <w:szCs w:val="24"/>
              </w:rPr>
              <w:instrText>ADDIN CSL_CITATION {"citationItems":[{"id":"ITEM-1","itemData":{"ISBN":"9781405132879 1405132876 9781405132886 1405132884","author":[{"dropping-particle":"","family":"Gregory","given":"Derek","non-dropping-particle":"","parse-names":false,"suffix":""}],"container-title":"The Dictionary of Human Geography","id":"ITEM-1","issued":{"date-parts":[["2009"]]},"language":"English","page":"283","publisher":"Blackwell","publisher-place":"Malden, MA","title":"Geographic Imaginary","type":"entry-encyclopedia"},"uris":["http://www.mendeley.com/documents/?uuid=6cd06790-fb44-4975-be71-d31da5adc5a2"]}],"mendeley":{"formattedCitation":"(Gregory, 2009)","manualFormatting":"Gregory (2009)","plainTextFormattedCitation":"(Gregory, 2009)","previouslyFormattedCitation":"(Gregory, 2009)"},"properties":{"noteIndex":0},"schema":"https://github.com/citation-style-language/schema/raw/master/csl-citation.json"}</w:instrText>
            </w:r>
            <w:r w:rsidR="00790B0B">
              <w:rPr>
                <w:rFonts w:asciiTheme="majorBidi" w:hAnsiTheme="majorBidi" w:cstheme="majorBidi"/>
                <w:sz w:val="24"/>
                <w:szCs w:val="24"/>
              </w:rPr>
              <w:fldChar w:fldCharType="separate"/>
            </w:r>
            <w:r w:rsidR="00790B0B" w:rsidRPr="00790B0B">
              <w:rPr>
                <w:rFonts w:asciiTheme="majorBidi" w:hAnsiTheme="majorBidi" w:cstheme="majorBidi"/>
                <w:noProof/>
                <w:sz w:val="24"/>
                <w:szCs w:val="24"/>
              </w:rPr>
              <w:t>Gregory</w:t>
            </w:r>
            <w:r w:rsidR="00790B0B">
              <w:rPr>
                <w:rFonts w:asciiTheme="majorBidi" w:hAnsiTheme="majorBidi" w:cstheme="majorBidi"/>
                <w:noProof/>
                <w:sz w:val="24"/>
                <w:szCs w:val="24"/>
              </w:rPr>
              <w:t xml:space="preserve"> (</w:t>
            </w:r>
            <w:r w:rsidR="00790B0B" w:rsidRPr="00790B0B">
              <w:rPr>
                <w:rFonts w:asciiTheme="majorBidi" w:hAnsiTheme="majorBidi" w:cstheme="majorBidi"/>
                <w:noProof/>
                <w:sz w:val="24"/>
                <w:szCs w:val="24"/>
              </w:rPr>
              <w:t>2009)</w:t>
            </w:r>
            <w:r w:rsidR="00790B0B">
              <w:rPr>
                <w:rFonts w:asciiTheme="majorBidi" w:hAnsiTheme="majorBidi" w:cstheme="majorBidi"/>
                <w:sz w:val="24"/>
                <w:szCs w:val="24"/>
              </w:rPr>
              <w:fldChar w:fldCharType="end"/>
            </w:r>
          </w:p>
          <w:p w14:paraId="22DE9AC1" w14:textId="77777777" w:rsidR="00BF6C8F" w:rsidRPr="00BF6C8F" w:rsidRDefault="00BF6C8F" w:rsidP="00BF6C8F">
            <w:pPr>
              <w:numPr>
                <w:ilvl w:val="0"/>
                <w:numId w:val="4"/>
              </w:numPr>
              <w:rPr>
                <w:rFonts w:asciiTheme="majorBidi" w:hAnsiTheme="majorBidi" w:cstheme="majorBidi"/>
                <w:sz w:val="24"/>
                <w:szCs w:val="24"/>
              </w:rPr>
            </w:pPr>
            <w:r w:rsidRPr="00BF6C8F">
              <w:rPr>
                <w:rFonts w:asciiTheme="majorBidi" w:hAnsiTheme="majorBidi" w:cstheme="majorBidi"/>
                <w:sz w:val="24"/>
                <w:szCs w:val="24"/>
              </w:rPr>
              <w:t xml:space="preserve">Refers to specific “taken for granted” orderings and framings of </w:t>
            </w:r>
            <w:proofErr w:type="gramStart"/>
            <w:r w:rsidRPr="00BF6C8F">
              <w:rPr>
                <w:rFonts w:asciiTheme="majorBidi" w:hAnsiTheme="majorBidi" w:cstheme="majorBidi"/>
                <w:sz w:val="24"/>
                <w:szCs w:val="24"/>
              </w:rPr>
              <w:t>space</w:t>
            </w:r>
            <w:proofErr w:type="gramEnd"/>
          </w:p>
          <w:p w14:paraId="50E3A7C4" w14:textId="77777777" w:rsidR="00BF6C8F" w:rsidRPr="00BF6C8F" w:rsidRDefault="00BF6C8F" w:rsidP="00BF6C8F">
            <w:pPr>
              <w:numPr>
                <w:ilvl w:val="0"/>
                <w:numId w:val="4"/>
              </w:numPr>
              <w:rPr>
                <w:rFonts w:asciiTheme="majorBidi" w:hAnsiTheme="majorBidi" w:cstheme="majorBidi"/>
                <w:sz w:val="24"/>
                <w:szCs w:val="24"/>
              </w:rPr>
            </w:pPr>
            <w:r w:rsidRPr="00BF6C8F">
              <w:rPr>
                <w:rFonts w:asciiTheme="majorBidi" w:hAnsiTheme="majorBidi" w:cstheme="majorBidi"/>
                <w:sz w:val="24"/>
                <w:szCs w:val="24"/>
              </w:rPr>
              <w:t xml:space="preserve">Often subconscious </w:t>
            </w:r>
          </w:p>
          <w:p w14:paraId="48A7F93F" w14:textId="77777777" w:rsidR="00BF6C8F" w:rsidRPr="00BF6C8F" w:rsidRDefault="00BF6C8F" w:rsidP="00BF6C8F">
            <w:pPr>
              <w:numPr>
                <w:ilvl w:val="0"/>
                <w:numId w:val="4"/>
              </w:numPr>
              <w:rPr>
                <w:rFonts w:asciiTheme="majorBidi" w:hAnsiTheme="majorBidi" w:cstheme="majorBidi"/>
                <w:sz w:val="24"/>
                <w:szCs w:val="24"/>
              </w:rPr>
            </w:pPr>
            <w:r w:rsidRPr="00BF6C8F">
              <w:rPr>
                <w:rFonts w:asciiTheme="majorBidi" w:hAnsiTheme="majorBidi" w:cstheme="majorBidi"/>
                <w:sz w:val="24"/>
                <w:szCs w:val="24"/>
              </w:rPr>
              <w:t>Tied to collective Imaginative Geographies as a process of realizing and embedding those geographies.</w:t>
            </w:r>
          </w:p>
          <w:p w14:paraId="6CBA270E" w14:textId="77777777" w:rsidR="00634A9C" w:rsidRDefault="00634A9C" w:rsidP="00DB61D1">
            <w:pPr>
              <w:keepNext/>
              <w:rPr>
                <w:rFonts w:asciiTheme="majorBidi" w:hAnsiTheme="majorBidi" w:cstheme="majorBidi"/>
                <w:sz w:val="24"/>
                <w:szCs w:val="24"/>
              </w:rPr>
            </w:pPr>
          </w:p>
        </w:tc>
      </w:tr>
    </w:tbl>
    <w:p w14:paraId="648F4B47" w14:textId="04B87F7A" w:rsidR="00634A9C" w:rsidRPr="00DB61D1" w:rsidRDefault="00F320F1" w:rsidP="00DB61D1">
      <w:pPr>
        <w:pStyle w:val="Caption"/>
        <w:rPr>
          <w:rFonts w:asciiTheme="majorBidi" w:hAnsiTheme="majorBidi" w:cstheme="majorBidi"/>
          <w:sz w:val="24"/>
          <w:szCs w:val="24"/>
        </w:rPr>
      </w:pPr>
      <w:r>
        <w:t xml:space="preserve">Table </w:t>
      </w:r>
      <w:fldSimple w:instr=" SEQ Table \* ARABIC ">
        <w:r w:rsidR="00424573">
          <w:rPr>
            <w:noProof/>
          </w:rPr>
          <w:t>1</w:t>
        </w:r>
      </w:fldSimple>
      <w:r>
        <w:t>: Geographic Imagination, Imaginative Geographies, and Geographic Imaginaries</w:t>
      </w:r>
    </w:p>
    <w:p w14:paraId="3C90DCF5" w14:textId="47FEBA4E" w:rsidR="00445384" w:rsidRPr="00DB61D1" w:rsidRDefault="001D31C1" w:rsidP="00DF250D">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Engagement with these geographic imaginaries in turn influenced the study of geopolitical “codes”, where designations like enemy and ally are assigned to geographic entities through repeated rhetorical association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geographies","type":"article-journal","volume":"19"},"uris":["http://www.mendeley.com/documents/?uuid=296422bd-f323-4d31-b950-d3b4b7825ac3"]},{"id":"ITEM-2","itemData":{"DOI":"10.1023/A:1006999221884","ISSN":"0343-2521","abstract":"Geopolitical codes – intellectual tools for practising statecraft – share a certain basic understanding of the world with less articulate, popular representations. Both are influenced by national geographies and histories. The international power game may (particularly in large countries) temporarily alienate codes from popular representations but the ensuing conflicts also prove the solidity of popular visions about the world order. Change is nevertheless possible and should be one of the central themes of research in geopolitical representations. This article concludes with specifying five perspectives that can be adopted in cross-national research: time/space models of the world, national myths, territorial narratives, active/passive approach of international relations and reactions to international crises.","author":[{"dropping-particle":"","family":"Dijkink","given":"Gertjan","non-dropping-particle":"","parse-names":false,"suffix":""}],"container-title":"GeoJournal","id":"ITEM-2","issue":"4","issued":{"date-parts":[["1998"]]},"page":"293-299","publisher-place":"Dordrecht","title":"Geopolitical codes and popular representations*","type":"article-journal","volume":"46"},"uris":["http://www.mendeley.com/documents/?uuid=dd096b02-8423-4d51-a679-87dffb6c7be9","http://www.mendeley.com/documents/?uuid=3ab8ce9c-18f6-4eab-96cd-ace19f25abad"]}],"mendeley":{"formattedCitation":"(Dijkink, 1998; Gregory, 1995)","plainTextFormattedCitation":"(Dijkink, 1998; Gregory, 1995)","previouslyFormattedCitation":"(Dijkink, 1998; Gregory, 1995)"},"properties":{"noteIndex":0},"schema":"https://github.com/citation-style-language/schema/raw/master/csl-citation.json"}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(Dijkink, 1998; Gregory, 1995)</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These codes</w:t>
      </w:r>
      <w:r w:rsidR="00B46F5A" w:rsidRPr="00DB61D1">
        <w:rPr>
          <w:rFonts w:asciiTheme="majorBidi" w:hAnsiTheme="majorBidi" w:cstheme="majorBidi"/>
          <w:sz w:val="24"/>
          <w:szCs w:val="24"/>
        </w:rPr>
        <w:t xml:space="preserve"> </w:t>
      </w:r>
      <w:r w:rsidR="007B23AB" w:rsidRPr="00DB61D1">
        <w:rPr>
          <w:rFonts w:asciiTheme="majorBidi" w:hAnsiTheme="majorBidi" w:cstheme="majorBidi"/>
          <w:sz w:val="24"/>
          <w:szCs w:val="24"/>
        </w:rPr>
        <w:t xml:space="preserve">are discursive tools, a type of shorthand </w:t>
      </w:r>
      <w:r w:rsidR="00134213" w:rsidRPr="00DB61D1">
        <w:rPr>
          <w:rFonts w:asciiTheme="majorBidi" w:hAnsiTheme="majorBidi" w:cstheme="majorBidi"/>
          <w:sz w:val="24"/>
          <w:szCs w:val="24"/>
        </w:rPr>
        <w:t xml:space="preserve">that can shape opinion about particular actors and regions through carefully crafted language. </w:t>
      </w:r>
      <w:r w:rsidR="00D96B60" w:rsidRPr="00DB61D1">
        <w:rPr>
          <w:rFonts w:asciiTheme="majorBidi" w:hAnsiTheme="majorBidi" w:cstheme="majorBidi"/>
          <w:sz w:val="24"/>
          <w:szCs w:val="24"/>
        </w:rPr>
        <w:t xml:space="preserve">One such example of these codes in practice could be the association of </w:t>
      </w:r>
      <w:r w:rsidR="00156BD7" w:rsidRPr="00DB61D1">
        <w:rPr>
          <w:rFonts w:asciiTheme="majorBidi" w:hAnsiTheme="majorBidi" w:cstheme="majorBidi"/>
          <w:sz w:val="24"/>
          <w:szCs w:val="24"/>
        </w:rPr>
        <w:t xml:space="preserve">phrases such as “democratic transition” </w:t>
      </w:r>
      <w:r w:rsidR="003E4D9F" w:rsidRPr="00DB61D1">
        <w:rPr>
          <w:rFonts w:asciiTheme="majorBidi" w:hAnsiTheme="majorBidi" w:cstheme="majorBidi"/>
          <w:sz w:val="24"/>
          <w:szCs w:val="24"/>
        </w:rPr>
        <w:t>by top level officials in regard</w:t>
      </w:r>
      <w:r w:rsidR="00B20D80">
        <w:rPr>
          <w:rFonts w:asciiTheme="majorBidi" w:hAnsiTheme="majorBidi" w:cstheme="majorBidi"/>
          <w:sz w:val="24"/>
          <w:szCs w:val="24"/>
        </w:rPr>
        <w:t>ing</w:t>
      </w:r>
      <w:r w:rsidR="003E4D9F" w:rsidRPr="00DB61D1">
        <w:rPr>
          <w:rFonts w:asciiTheme="majorBidi" w:hAnsiTheme="majorBidi" w:cstheme="majorBidi"/>
          <w:sz w:val="24"/>
          <w:szCs w:val="24"/>
        </w:rPr>
        <w:t xml:space="preserve"> the Iraq </w:t>
      </w:r>
      <w:r w:rsidR="007B5567">
        <w:rPr>
          <w:rFonts w:asciiTheme="majorBidi" w:hAnsiTheme="majorBidi" w:cstheme="majorBidi"/>
          <w:sz w:val="24"/>
          <w:szCs w:val="24"/>
        </w:rPr>
        <w:lastRenderedPageBreak/>
        <w:t>W</w:t>
      </w:r>
      <w:r w:rsidR="003E4D9F" w:rsidRPr="00DB61D1">
        <w:rPr>
          <w:rFonts w:asciiTheme="majorBidi" w:hAnsiTheme="majorBidi" w:cstheme="majorBidi"/>
          <w:sz w:val="24"/>
          <w:szCs w:val="24"/>
        </w:rPr>
        <w:t>ar</w:t>
      </w:r>
      <w:r w:rsidR="008717D8" w:rsidRPr="00DB61D1">
        <w:rPr>
          <w:rFonts w:asciiTheme="majorBidi" w:hAnsiTheme="majorBidi" w:cstheme="majorBidi"/>
          <w:sz w:val="24"/>
          <w:szCs w:val="24"/>
        </w:rPr>
        <w:t xml:space="preserve">, which can attempt to justify the </w:t>
      </w:r>
      <w:r w:rsidR="00B20D80">
        <w:rPr>
          <w:rFonts w:asciiTheme="majorBidi" w:hAnsiTheme="majorBidi" w:cstheme="majorBidi"/>
          <w:sz w:val="24"/>
          <w:szCs w:val="24"/>
        </w:rPr>
        <w:t>invasion</w:t>
      </w:r>
      <w:r w:rsidR="008717D8" w:rsidRPr="00DB61D1">
        <w:rPr>
          <w:rFonts w:asciiTheme="majorBidi" w:hAnsiTheme="majorBidi" w:cstheme="majorBidi"/>
          <w:sz w:val="24"/>
          <w:szCs w:val="24"/>
        </w:rPr>
        <w:t xml:space="preserve"> to American audiences and the world stage</w:t>
      </w:r>
      <w:r w:rsidR="000A0F3A" w:rsidRPr="00DB61D1">
        <w:rPr>
          <w:rFonts w:asciiTheme="majorBidi" w:hAnsiTheme="majorBidi" w:cstheme="majorBidi"/>
          <w:sz w:val="24"/>
          <w:szCs w:val="24"/>
        </w:rPr>
        <w:t xml:space="preserve">, while also cementing notions that Iraq is inherently unstable by being contrasted with the actions of the United States. </w:t>
      </w:r>
      <w:r w:rsidR="00C22EA3" w:rsidRPr="00DB61D1">
        <w:rPr>
          <w:rFonts w:asciiTheme="majorBidi" w:hAnsiTheme="majorBidi" w:cstheme="majorBidi"/>
          <w:sz w:val="24"/>
          <w:szCs w:val="24"/>
        </w:rPr>
        <w:t xml:space="preserve">The </w:t>
      </w:r>
      <w:r w:rsidR="008E3DAA" w:rsidRPr="00DB61D1">
        <w:rPr>
          <w:rFonts w:asciiTheme="majorBidi" w:hAnsiTheme="majorBidi" w:cstheme="majorBidi"/>
          <w:sz w:val="24"/>
          <w:szCs w:val="24"/>
        </w:rPr>
        <w:t>rhe</w:t>
      </w:r>
      <w:r w:rsidR="00C22EA3" w:rsidRPr="00DB61D1">
        <w:rPr>
          <w:rFonts w:asciiTheme="majorBidi" w:hAnsiTheme="majorBidi" w:cstheme="majorBidi"/>
          <w:sz w:val="24"/>
          <w:szCs w:val="24"/>
        </w:rPr>
        <w:t>toric of th</w:t>
      </w:r>
      <w:r w:rsidR="00853F02" w:rsidRPr="00DB61D1">
        <w:rPr>
          <w:rFonts w:asciiTheme="majorBidi" w:hAnsiTheme="majorBidi" w:cstheme="majorBidi"/>
          <w:sz w:val="24"/>
          <w:szCs w:val="24"/>
        </w:rPr>
        <w:t xml:space="preserve">ese top officials, such as the president and secretary of state </w:t>
      </w:r>
      <w:r w:rsidR="00C22EA3" w:rsidRPr="00DB61D1">
        <w:rPr>
          <w:rFonts w:asciiTheme="majorBidi" w:hAnsiTheme="majorBidi" w:cstheme="majorBidi"/>
          <w:sz w:val="24"/>
          <w:szCs w:val="24"/>
        </w:rPr>
        <w:t>constitute</w:t>
      </w:r>
      <w:r w:rsidR="00853F02" w:rsidRPr="00DB61D1">
        <w:rPr>
          <w:rFonts w:asciiTheme="majorBidi" w:hAnsiTheme="majorBidi" w:cstheme="majorBidi"/>
          <w:sz w:val="24"/>
          <w:szCs w:val="24"/>
        </w:rPr>
        <w:t xml:space="preserve"> </w:t>
      </w:r>
      <w:r w:rsidR="00305B74" w:rsidRPr="00DB61D1">
        <w:rPr>
          <w:rFonts w:asciiTheme="majorBidi" w:hAnsiTheme="majorBidi" w:cstheme="majorBidi"/>
          <w:sz w:val="24"/>
          <w:szCs w:val="24"/>
        </w:rPr>
        <w:t xml:space="preserve">what Toal describes as </w:t>
      </w:r>
      <w:r w:rsidR="00F50666">
        <w:rPr>
          <w:rFonts w:asciiTheme="majorBidi" w:hAnsiTheme="majorBidi" w:cstheme="majorBidi"/>
          <w:i/>
          <w:sz w:val="24"/>
          <w:szCs w:val="24"/>
        </w:rPr>
        <w:t>f</w:t>
      </w:r>
      <w:r w:rsidR="00305B74" w:rsidRPr="00DB61D1">
        <w:rPr>
          <w:rFonts w:asciiTheme="majorBidi" w:hAnsiTheme="majorBidi" w:cstheme="majorBidi"/>
          <w:i/>
          <w:sz w:val="24"/>
          <w:szCs w:val="24"/>
        </w:rPr>
        <w:t xml:space="preserve">ormal </w:t>
      </w:r>
      <w:r w:rsidR="00F50666">
        <w:rPr>
          <w:rFonts w:asciiTheme="majorBidi" w:hAnsiTheme="majorBidi" w:cstheme="majorBidi"/>
          <w:i/>
          <w:sz w:val="24"/>
          <w:szCs w:val="24"/>
        </w:rPr>
        <w:t>g</w:t>
      </w:r>
      <w:r w:rsidR="00305B74" w:rsidRPr="00DB61D1">
        <w:rPr>
          <w:rFonts w:asciiTheme="majorBidi" w:hAnsiTheme="majorBidi" w:cstheme="majorBidi"/>
          <w:i/>
          <w:sz w:val="24"/>
          <w:szCs w:val="24"/>
        </w:rPr>
        <w:t>eopolitics</w:t>
      </w:r>
      <w:r w:rsidR="00305B74" w:rsidRPr="00DB61D1">
        <w:rPr>
          <w:rFonts w:asciiTheme="majorBidi" w:hAnsiTheme="majorBidi" w:cstheme="majorBidi"/>
          <w:sz w:val="24"/>
          <w:szCs w:val="24"/>
        </w:rPr>
        <w:t>,</w:t>
      </w:r>
      <w:r w:rsidR="00305B74" w:rsidRPr="00DB61D1">
        <w:rPr>
          <w:rFonts w:asciiTheme="majorBidi" w:hAnsiTheme="majorBidi" w:cstheme="majorBidi"/>
          <w:i/>
          <w:sz w:val="24"/>
          <w:szCs w:val="24"/>
        </w:rPr>
        <w:t xml:space="preserve"> </w:t>
      </w:r>
      <w:r w:rsidR="00853F02" w:rsidRPr="00DB61D1">
        <w:rPr>
          <w:rFonts w:asciiTheme="majorBidi" w:hAnsiTheme="majorBidi" w:cstheme="majorBidi"/>
          <w:sz w:val="24"/>
          <w:szCs w:val="24"/>
        </w:rPr>
        <w:t>consist</w:t>
      </w:r>
      <w:r w:rsidR="00193B40" w:rsidRPr="00DB61D1">
        <w:rPr>
          <w:rFonts w:asciiTheme="majorBidi" w:hAnsiTheme="majorBidi" w:cstheme="majorBidi"/>
          <w:sz w:val="24"/>
          <w:szCs w:val="24"/>
        </w:rPr>
        <w:t xml:space="preserve">ing of </w:t>
      </w:r>
      <w:r w:rsidR="00853F02" w:rsidRPr="00DB61D1">
        <w:rPr>
          <w:rFonts w:asciiTheme="majorBidi" w:hAnsiTheme="majorBidi" w:cstheme="majorBidi"/>
          <w:sz w:val="24"/>
          <w:szCs w:val="24"/>
        </w:rPr>
        <w:t>geopolitical practice by academics, think</w:t>
      </w:r>
      <w:r w:rsidR="00B01F61">
        <w:rPr>
          <w:rFonts w:asciiTheme="majorBidi" w:hAnsiTheme="majorBidi" w:cstheme="majorBidi"/>
          <w:sz w:val="24"/>
          <w:szCs w:val="24"/>
        </w:rPr>
        <w:t xml:space="preserve"> </w:t>
      </w:r>
      <w:r w:rsidR="00853F02" w:rsidRPr="00DB61D1">
        <w:rPr>
          <w:rFonts w:asciiTheme="majorBidi" w:hAnsiTheme="majorBidi" w:cstheme="majorBidi"/>
          <w:sz w:val="24"/>
          <w:szCs w:val="24"/>
        </w:rPr>
        <w:t xml:space="preserve">tanks, and politicians, </w:t>
      </w:r>
      <w:r w:rsidR="00193B40" w:rsidRPr="00DB61D1">
        <w:rPr>
          <w:rFonts w:asciiTheme="majorBidi" w:hAnsiTheme="majorBidi" w:cstheme="majorBidi"/>
          <w:sz w:val="24"/>
          <w:szCs w:val="24"/>
        </w:rPr>
        <w:t>which focus on</w:t>
      </w:r>
      <w:r w:rsidR="00853F02" w:rsidRPr="00DB61D1">
        <w:rPr>
          <w:rFonts w:asciiTheme="majorBidi" w:hAnsiTheme="majorBidi" w:cstheme="majorBidi"/>
          <w:sz w:val="24"/>
          <w:szCs w:val="24"/>
        </w:rPr>
        <w:t xml:space="preserve"> “big ideas” of geopolitical order. These tend to be enacted and reinforced by </w:t>
      </w:r>
      <w:r w:rsidR="00193B40" w:rsidRPr="00DB61D1">
        <w:rPr>
          <w:rFonts w:asciiTheme="majorBidi" w:hAnsiTheme="majorBidi" w:cstheme="majorBidi"/>
          <w:sz w:val="24"/>
          <w:szCs w:val="24"/>
        </w:rPr>
        <w:t xml:space="preserve">the second form of geopolitics: </w:t>
      </w:r>
      <w:r w:rsidR="00853F02" w:rsidRPr="00DB61D1">
        <w:rPr>
          <w:rFonts w:asciiTheme="majorBidi" w:hAnsiTheme="majorBidi" w:cstheme="majorBidi"/>
          <w:i/>
          <w:sz w:val="24"/>
          <w:szCs w:val="24"/>
        </w:rPr>
        <w:t>practical geopolitics</w:t>
      </w:r>
      <w:r w:rsidR="00853F02" w:rsidRPr="00DB61D1">
        <w:rPr>
          <w:rFonts w:asciiTheme="majorBidi" w:hAnsiTheme="majorBidi" w:cstheme="majorBidi"/>
          <w:sz w:val="24"/>
          <w:szCs w:val="24"/>
        </w:rPr>
        <w:t xml:space="preserve">, which is the </w:t>
      </w:r>
      <w:proofErr w:type="gramStart"/>
      <w:r w:rsidR="00853F02" w:rsidRPr="00DB61D1">
        <w:rPr>
          <w:rFonts w:asciiTheme="majorBidi" w:hAnsiTheme="majorBidi" w:cstheme="majorBidi"/>
          <w:sz w:val="24"/>
          <w:szCs w:val="24"/>
        </w:rPr>
        <w:t>day to day</w:t>
      </w:r>
      <w:proofErr w:type="gramEnd"/>
      <w:r w:rsidR="00853F02" w:rsidRPr="00DB61D1">
        <w:rPr>
          <w:rFonts w:asciiTheme="majorBidi" w:hAnsiTheme="majorBidi" w:cstheme="majorBidi"/>
          <w:sz w:val="24"/>
          <w:szCs w:val="24"/>
        </w:rPr>
        <w:t xml:space="preserve"> formation and maintenance of geopolitical discourses by diplomats and other public servants. Finally, </w:t>
      </w:r>
      <w:r w:rsidR="00853F02" w:rsidRPr="00DB61D1">
        <w:rPr>
          <w:rFonts w:asciiTheme="majorBidi" w:hAnsiTheme="majorBidi" w:cstheme="majorBidi"/>
          <w:i/>
          <w:sz w:val="24"/>
          <w:szCs w:val="24"/>
        </w:rPr>
        <w:t>popular geopolitics</w:t>
      </w:r>
      <w:r w:rsidR="00853F02" w:rsidRPr="00DB61D1">
        <w:rPr>
          <w:rFonts w:asciiTheme="majorBidi" w:hAnsiTheme="majorBidi" w:cstheme="majorBidi"/>
          <w:sz w:val="24"/>
          <w:szCs w:val="24"/>
        </w:rPr>
        <w:t xml:space="preserve"> the focus of this research, consists of the myriad ways geopolitical ideas are communicated, </w:t>
      </w:r>
      <w:proofErr w:type="gramStart"/>
      <w:r w:rsidR="00853F02" w:rsidRPr="00DB61D1">
        <w:rPr>
          <w:rFonts w:asciiTheme="majorBidi" w:hAnsiTheme="majorBidi" w:cstheme="majorBidi"/>
          <w:sz w:val="24"/>
          <w:szCs w:val="24"/>
        </w:rPr>
        <w:t>replicated</w:t>
      </w:r>
      <w:proofErr w:type="gramEnd"/>
      <w:r w:rsidR="00853F02" w:rsidRPr="00DB61D1">
        <w:rPr>
          <w:rFonts w:asciiTheme="majorBidi" w:hAnsiTheme="majorBidi" w:cstheme="majorBidi"/>
          <w:sz w:val="24"/>
          <w:szCs w:val="24"/>
        </w:rPr>
        <w:t xml:space="preserve"> and subverted in popular culture and media.  </w:t>
      </w:r>
      <w:r w:rsidR="00BC3F6D" w:rsidRPr="00DB61D1">
        <w:rPr>
          <w:rFonts w:asciiTheme="majorBidi" w:hAnsiTheme="majorBidi" w:cstheme="majorBidi"/>
          <w:sz w:val="24"/>
          <w:szCs w:val="24"/>
        </w:rPr>
        <w:t xml:space="preserve">Geopolitical codes </w:t>
      </w:r>
      <w:r w:rsidR="00E46C8F" w:rsidRPr="00DB61D1">
        <w:rPr>
          <w:rFonts w:asciiTheme="majorBidi" w:hAnsiTheme="majorBidi" w:cstheme="majorBidi"/>
          <w:sz w:val="24"/>
          <w:szCs w:val="24"/>
        </w:rPr>
        <w:t>are</w:t>
      </w:r>
      <w:r w:rsidRPr="00DB61D1">
        <w:rPr>
          <w:rFonts w:asciiTheme="majorBidi" w:hAnsiTheme="majorBidi" w:cstheme="majorBidi"/>
          <w:sz w:val="24"/>
          <w:szCs w:val="24"/>
        </w:rPr>
        <w:t xml:space="preserve"> often the product of </w:t>
      </w:r>
      <w:r w:rsidR="00406842" w:rsidRPr="00DB61D1">
        <w:rPr>
          <w:rFonts w:asciiTheme="majorBidi" w:hAnsiTheme="majorBidi" w:cstheme="majorBidi"/>
          <w:sz w:val="24"/>
          <w:szCs w:val="24"/>
        </w:rPr>
        <w:t xml:space="preserve">state-associated </w:t>
      </w:r>
      <w:r w:rsidRPr="00DB61D1">
        <w:rPr>
          <w:rFonts w:asciiTheme="majorBidi" w:hAnsiTheme="majorBidi" w:cstheme="majorBidi"/>
          <w:sz w:val="24"/>
          <w:szCs w:val="24"/>
        </w:rPr>
        <w:t>actors</w:t>
      </w:r>
      <w:r w:rsidR="00BC3F6D" w:rsidRPr="00DB61D1">
        <w:rPr>
          <w:rFonts w:asciiTheme="majorBidi" w:hAnsiTheme="majorBidi" w:cstheme="majorBidi"/>
          <w:sz w:val="24"/>
          <w:szCs w:val="24"/>
        </w:rPr>
        <w:t xml:space="preserve">, i.e. the formal and practical geopolitical </w:t>
      </w:r>
      <w:proofErr w:type="gramStart"/>
      <w:r w:rsidR="00BC3F6D" w:rsidRPr="00DB61D1">
        <w:rPr>
          <w:rFonts w:asciiTheme="majorBidi" w:hAnsiTheme="majorBidi" w:cstheme="majorBidi"/>
          <w:sz w:val="24"/>
          <w:szCs w:val="24"/>
        </w:rPr>
        <w:t>actors</w:t>
      </w:r>
      <w:r w:rsidR="00406842" w:rsidRPr="00DB61D1">
        <w:rPr>
          <w:rFonts w:asciiTheme="majorBidi" w:hAnsiTheme="majorBidi" w:cstheme="majorBidi"/>
          <w:sz w:val="24"/>
          <w:szCs w:val="24"/>
        </w:rPr>
        <w:t xml:space="preserve">, </w:t>
      </w:r>
      <w:r w:rsidRPr="00DB61D1">
        <w:rPr>
          <w:rFonts w:asciiTheme="majorBidi" w:hAnsiTheme="majorBidi" w:cstheme="majorBidi"/>
          <w:sz w:val="24"/>
          <w:szCs w:val="24"/>
        </w:rPr>
        <w:t xml:space="preserve"> </w:t>
      </w:r>
      <w:r w:rsidR="00406842" w:rsidRPr="00DB61D1">
        <w:rPr>
          <w:rFonts w:asciiTheme="majorBidi" w:hAnsiTheme="majorBidi" w:cstheme="majorBidi"/>
          <w:sz w:val="24"/>
          <w:szCs w:val="24"/>
        </w:rPr>
        <w:t>a</w:t>
      </w:r>
      <w:r w:rsidR="00BC3F6D" w:rsidRPr="00DB61D1">
        <w:rPr>
          <w:rFonts w:asciiTheme="majorBidi" w:hAnsiTheme="majorBidi" w:cstheme="majorBidi"/>
          <w:sz w:val="24"/>
          <w:szCs w:val="24"/>
        </w:rPr>
        <w:t>nd</w:t>
      </w:r>
      <w:proofErr w:type="gramEnd"/>
      <w:r w:rsidR="00BC3F6D" w:rsidRPr="00DB61D1">
        <w:rPr>
          <w:rFonts w:asciiTheme="majorBidi" w:hAnsiTheme="majorBidi" w:cstheme="majorBidi"/>
          <w:sz w:val="24"/>
          <w:szCs w:val="24"/>
        </w:rPr>
        <w:t xml:space="preserve"> a</w:t>
      </w:r>
      <w:r w:rsidR="00406842" w:rsidRPr="00DB61D1">
        <w:rPr>
          <w:rFonts w:asciiTheme="majorBidi" w:hAnsiTheme="majorBidi" w:cstheme="majorBidi"/>
          <w:sz w:val="24"/>
          <w:szCs w:val="24"/>
        </w:rPr>
        <w:t xml:space="preserve">re </w:t>
      </w:r>
      <w:r w:rsidRPr="00DB61D1">
        <w:rPr>
          <w:rFonts w:asciiTheme="majorBidi" w:hAnsiTheme="majorBidi" w:cstheme="majorBidi"/>
          <w:sz w:val="24"/>
          <w:szCs w:val="24"/>
        </w:rPr>
        <w:t xml:space="preserve">reproduced or </w:t>
      </w:r>
      <w:r w:rsidR="003300CC">
        <w:rPr>
          <w:rFonts w:asciiTheme="majorBidi" w:hAnsiTheme="majorBidi" w:cstheme="majorBidi"/>
          <w:sz w:val="24"/>
          <w:szCs w:val="24"/>
        </w:rPr>
        <w:t>referenced</w:t>
      </w:r>
      <w:r w:rsidR="003300CC" w:rsidRPr="00DB61D1">
        <w:rPr>
          <w:rFonts w:asciiTheme="majorBidi" w:hAnsiTheme="majorBidi" w:cstheme="majorBidi"/>
          <w:sz w:val="24"/>
          <w:szCs w:val="24"/>
        </w:rPr>
        <w:t xml:space="preserve"> </w:t>
      </w:r>
      <w:r w:rsidRPr="00DB61D1">
        <w:rPr>
          <w:rFonts w:asciiTheme="majorBidi" w:hAnsiTheme="majorBidi" w:cstheme="majorBidi"/>
          <w:sz w:val="24"/>
          <w:szCs w:val="24"/>
        </w:rPr>
        <w:t>for consumption as popular media</w:t>
      </w:r>
      <w:r w:rsidR="00BC3F6D" w:rsidRPr="00DB61D1">
        <w:rPr>
          <w:rFonts w:asciiTheme="majorBidi" w:hAnsiTheme="majorBidi" w:cstheme="majorBidi"/>
          <w:sz w:val="24"/>
          <w:szCs w:val="24"/>
        </w:rPr>
        <w:t>, sometimes faithfully</w:t>
      </w:r>
      <w:r w:rsidR="00280449" w:rsidRPr="00DB61D1">
        <w:rPr>
          <w:rFonts w:asciiTheme="majorBidi" w:hAnsiTheme="majorBidi" w:cstheme="majorBidi"/>
          <w:sz w:val="24"/>
          <w:szCs w:val="24"/>
        </w:rPr>
        <w:t>, other times criticall</w:t>
      </w:r>
      <w:r w:rsidR="00D24807" w:rsidRPr="00DB61D1">
        <w:rPr>
          <w:rFonts w:asciiTheme="majorBidi" w:hAnsiTheme="majorBidi" w:cstheme="majorBidi"/>
          <w:sz w:val="24"/>
          <w:szCs w:val="24"/>
        </w:rPr>
        <w:t xml:space="preserve">y. A great many geopolitical codes </w:t>
      </w:r>
      <w:r w:rsidR="00E27BD0" w:rsidRPr="00DB61D1">
        <w:rPr>
          <w:rFonts w:asciiTheme="majorBidi" w:hAnsiTheme="majorBidi" w:cstheme="majorBidi"/>
          <w:sz w:val="24"/>
          <w:szCs w:val="24"/>
        </w:rPr>
        <w:t>were themselves products of geopolitical meddling, such as Mackinder’s heartland-rimland theory</w:t>
      </w:r>
      <w:r w:rsidR="009959DF" w:rsidRPr="00DB61D1">
        <w:rPr>
          <w:rFonts w:asciiTheme="majorBidi" w:hAnsiTheme="majorBidi" w:cstheme="majorBidi"/>
          <w:sz w:val="24"/>
          <w:szCs w:val="24"/>
        </w:rPr>
        <w:t xml:space="preserve"> helping to define the threats to the British Empire </w:t>
      </w:r>
      <w:r w:rsidR="0027680B" w:rsidRPr="00274CB5">
        <w:rPr>
          <w:rFonts w:asciiTheme="majorBidi" w:hAnsiTheme="majorBidi" w:cstheme="majorBidi"/>
          <w:sz w:val="24"/>
          <w:szCs w:val="24"/>
        </w:rPr>
        <w:t>Pre</w:t>
      </w:r>
      <w:r w:rsidR="009959DF" w:rsidRPr="00274CB5">
        <w:rPr>
          <w:rFonts w:asciiTheme="majorBidi" w:hAnsiTheme="majorBidi" w:cstheme="majorBidi"/>
          <w:sz w:val="24"/>
          <w:szCs w:val="24"/>
        </w:rPr>
        <w:t>-</w:t>
      </w:r>
      <w:r w:rsidR="009959DF" w:rsidRPr="00DB61D1">
        <w:rPr>
          <w:rFonts w:asciiTheme="majorBidi" w:hAnsiTheme="majorBidi" w:cstheme="majorBidi"/>
          <w:sz w:val="24"/>
          <w:szCs w:val="24"/>
        </w:rPr>
        <w:t xml:space="preserve">World War I or even Kissinger’s rhetoric </w:t>
      </w:r>
      <w:r w:rsidR="000245E4" w:rsidRPr="00DB61D1">
        <w:rPr>
          <w:rFonts w:asciiTheme="majorBidi" w:hAnsiTheme="majorBidi" w:cstheme="majorBidi"/>
          <w:sz w:val="24"/>
          <w:szCs w:val="24"/>
        </w:rPr>
        <w:t xml:space="preserve">permeating the Cold War in nearly its entirety. </w:t>
      </w:r>
      <w:r w:rsidR="00F70F85" w:rsidRPr="00DB61D1">
        <w:rPr>
          <w:rFonts w:asciiTheme="majorBidi" w:hAnsiTheme="majorBidi" w:cstheme="majorBidi"/>
          <w:sz w:val="24"/>
          <w:szCs w:val="24"/>
        </w:rPr>
        <w:t xml:space="preserve">After </w:t>
      </w:r>
      <w:r w:rsidR="000245E4" w:rsidRPr="00DB61D1">
        <w:rPr>
          <w:rFonts w:asciiTheme="majorBidi" w:hAnsiTheme="majorBidi" w:cstheme="majorBidi"/>
          <w:sz w:val="24"/>
          <w:szCs w:val="24"/>
        </w:rPr>
        <w:t xml:space="preserve">distancing itself from these advisory positions, </w:t>
      </w:r>
      <w:r w:rsidR="00F70F85" w:rsidRPr="00DB61D1">
        <w:rPr>
          <w:rFonts w:asciiTheme="majorBidi" w:hAnsiTheme="majorBidi" w:cstheme="majorBidi"/>
          <w:sz w:val="24"/>
          <w:szCs w:val="24"/>
        </w:rPr>
        <w:t>the study of these discourses</w:t>
      </w:r>
      <w:r w:rsidR="002E4C77" w:rsidRPr="00DB61D1">
        <w:rPr>
          <w:rFonts w:asciiTheme="majorBidi" w:hAnsiTheme="majorBidi" w:cstheme="majorBidi"/>
          <w:sz w:val="24"/>
          <w:szCs w:val="24"/>
        </w:rPr>
        <w:t xml:space="preserve"> perpetuated by geopolitical experts</w:t>
      </w:r>
      <w:r w:rsidR="00F70F85" w:rsidRPr="00DB61D1">
        <w:rPr>
          <w:rFonts w:asciiTheme="majorBidi" w:hAnsiTheme="majorBidi" w:cstheme="majorBidi"/>
          <w:sz w:val="24"/>
          <w:szCs w:val="24"/>
        </w:rPr>
        <w:t xml:space="preserve"> </w:t>
      </w:r>
      <w:r w:rsidR="002E4C77" w:rsidRPr="00DB61D1">
        <w:rPr>
          <w:rFonts w:asciiTheme="majorBidi" w:hAnsiTheme="majorBidi" w:cstheme="majorBidi"/>
          <w:sz w:val="24"/>
          <w:szCs w:val="24"/>
        </w:rPr>
        <w:t xml:space="preserve">became foundational to understanding how </w:t>
      </w:r>
      <w:r w:rsidR="00992394" w:rsidRPr="00DB61D1">
        <w:rPr>
          <w:rFonts w:asciiTheme="majorBidi" w:hAnsiTheme="majorBidi" w:cstheme="majorBidi"/>
          <w:sz w:val="24"/>
          <w:szCs w:val="24"/>
        </w:rPr>
        <w:t>geographic imagi</w:t>
      </w:r>
      <w:r w:rsidR="00DA69A6">
        <w:rPr>
          <w:rFonts w:asciiTheme="majorBidi" w:hAnsiTheme="majorBidi" w:cstheme="majorBidi"/>
          <w:sz w:val="24"/>
          <w:szCs w:val="24"/>
        </w:rPr>
        <w:t>naries</w:t>
      </w:r>
      <w:r w:rsidR="00992394" w:rsidRPr="00DB61D1">
        <w:rPr>
          <w:rFonts w:asciiTheme="majorBidi" w:hAnsiTheme="majorBidi" w:cstheme="majorBidi"/>
          <w:sz w:val="24"/>
          <w:szCs w:val="24"/>
        </w:rPr>
        <w:t xml:space="preserve"> are formed. </w:t>
      </w:r>
    </w:p>
    <w:p w14:paraId="3773EEA4" w14:textId="45541B62" w:rsidR="00AD27FE" w:rsidRPr="00DB61D1" w:rsidRDefault="001D31C1" w:rsidP="0025467E">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This emphasis on the formal and practical positioned the state apparatus as the primary </w:t>
      </w:r>
      <w:r w:rsidR="005B134D" w:rsidRPr="00DB61D1">
        <w:rPr>
          <w:rFonts w:asciiTheme="majorBidi" w:hAnsiTheme="majorBidi" w:cstheme="majorBidi"/>
          <w:sz w:val="24"/>
          <w:szCs w:val="24"/>
        </w:rPr>
        <w:t>discursive actor in</w:t>
      </w:r>
      <w:r w:rsidRPr="00DB61D1">
        <w:rPr>
          <w:rFonts w:asciiTheme="majorBidi" w:hAnsiTheme="majorBidi" w:cstheme="majorBidi"/>
          <w:sz w:val="24"/>
          <w:szCs w:val="24"/>
        </w:rPr>
        <w:t xml:space="preserve"> early critical geopolitics. </w:t>
      </w:r>
      <w:r w:rsidR="00330D61" w:rsidRPr="00DB61D1">
        <w:rPr>
          <w:rFonts w:asciiTheme="majorBidi" w:hAnsiTheme="majorBidi" w:cstheme="majorBidi"/>
          <w:sz w:val="24"/>
          <w:szCs w:val="24"/>
        </w:rPr>
        <w:t xml:space="preserve">Critical geopolitics proves capable </w:t>
      </w:r>
      <w:r w:rsidR="009B2552" w:rsidRPr="00DB61D1">
        <w:rPr>
          <w:rFonts w:asciiTheme="majorBidi" w:hAnsiTheme="majorBidi" w:cstheme="majorBidi"/>
          <w:sz w:val="24"/>
          <w:szCs w:val="24"/>
        </w:rPr>
        <w:t xml:space="preserve">analyzing state-centered discourses and </w:t>
      </w:r>
      <w:r w:rsidR="00BE7C59" w:rsidRPr="00DB61D1">
        <w:rPr>
          <w:rFonts w:asciiTheme="majorBidi" w:hAnsiTheme="majorBidi" w:cstheme="majorBidi"/>
          <w:sz w:val="24"/>
          <w:szCs w:val="24"/>
        </w:rPr>
        <w:t xml:space="preserve">issues with a similar capacity to international relations, which is bound to interactions between sovereign states </w:t>
      </w:r>
      <w:r w:rsidR="00045E38" w:rsidRPr="00DB61D1">
        <w:rPr>
          <w:rFonts w:asciiTheme="majorBidi" w:hAnsiTheme="majorBidi" w:cstheme="majorBidi"/>
          <w:sz w:val="24"/>
          <w:szCs w:val="24"/>
        </w:rPr>
        <w:t xml:space="preserve">as both a subject and unit of analysis. Critical geopolitics </w:t>
      </w:r>
      <w:r w:rsidR="00DF60A4" w:rsidRPr="00DB61D1">
        <w:rPr>
          <w:rFonts w:asciiTheme="majorBidi" w:hAnsiTheme="majorBidi" w:cstheme="majorBidi"/>
          <w:sz w:val="24"/>
          <w:szCs w:val="24"/>
        </w:rPr>
        <w:t xml:space="preserve">is free to </w:t>
      </w:r>
      <w:r w:rsidR="00045E38" w:rsidRPr="00DB61D1">
        <w:rPr>
          <w:rFonts w:asciiTheme="majorBidi" w:hAnsiTheme="majorBidi" w:cstheme="majorBidi"/>
          <w:sz w:val="24"/>
          <w:szCs w:val="24"/>
        </w:rPr>
        <w:t>diverge fro</w:t>
      </w:r>
      <w:r w:rsidR="00DF60A4" w:rsidRPr="00DB61D1">
        <w:rPr>
          <w:rFonts w:asciiTheme="majorBidi" w:hAnsiTheme="majorBidi" w:cstheme="majorBidi"/>
          <w:sz w:val="24"/>
          <w:szCs w:val="24"/>
        </w:rPr>
        <w:t xml:space="preserve">m state-centrism </w:t>
      </w:r>
      <w:r w:rsidR="006622D6" w:rsidRPr="00DB61D1">
        <w:rPr>
          <w:rFonts w:asciiTheme="majorBidi" w:hAnsiTheme="majorBidi" w:cstheme="majorBidi"/>
          <w:sz w:val="24"/>
          <w:szCs w:val="24"/>
        </w:rPr>
        <w:t xml:space="preserve">to analyze any number of actors or discourses beyond the state </w:t>
      </w:r>
      <w:r w:rsidR="006622D6" w:rsidRPr="00DB61D1">
        <w:rPr>
          <w:rFonts w:asciiTheme="majorBidi" w:hAnsiTheme="majorBidi" w:cstheme="majorBidi"/>
          <w:sz w:val="24"/>
          <w:szCs w:val="24"/>
        </w:rPr>
        <w:fldChar w:fldCharType="begin" w:fldLock="1"/>
      </w:r>
      <w:r w:rsidR="006E7DA8">
        <w:rPr>
          <w:rFonts w:asciiTheme="majorBidi" w:hAnsiTheme="majorBidi" w:cstheme="majorBidi"/>
          <w:sz w:val="24"/>
          <w:szCs w:val="24"/>
        </w:rPr>
        <w:instrText>ADDIN CSL_CITATION {"citationItems":[{"id":"ITEM-1","itemData":{"author":[{"dropping-particle":"","family":"Sharp","given":"Joanne P","non-dropping-particle":"","parse-names":false,"suffix":""}],"container-title":"Encyclopedia of Human Geography","id":"ITEM-1","issued":{"date-parts":[["2006"]]},"page":"65-6","publisher":"SAGE Publications Ltd","title":"Critical Geopolitics","type":"entry-encyclopedia"},"uris":["http://www.mendeley.com/documents/?uuid=0fb9012f-194d-44f9-898d-ad4a60b9ff00","http://www.mendeley.com/documents/?uuid=1ef39ff2-e7cd-4504-8d72-7738c9cdbd00"]}],"mendeley":{"formattedCitation":"(Sharp, 2006)","plainTextFormattedCitation":"(Sharp, 2006)","previouslyFormattedCitation":"(Sharp, 2006)"},"properties":{"noteIndex":0},"schema":"https://github.com/citation-style-language/schema/raw/master/csl-citation.json"}</w:instrText>
      </w:r>
      <w:r w:rsidR="006622D6" w:rsidRPr="00DB61D1">
        <w:rPr>
          <w:rFonts w:asciiTheme="majorBidi" w:hAnsiTheme="majorBidi" w:cstheme="majorBidi"/>
          <w:sz w:val="24"/>
          <w:szCs w:val="24"/>
        </w:rPr>
        <w:fldChar w:fldCharType="separate"/>
      </w:r>
      <w:r w:rsidR="006622D6" w:rsidRPr="007D30AB">
        <w:rPr>
          <w:rFonts w:asciiTheme="majorBidi" w:hAnsiTheme="majorBidi" w:cstheme="majorBidi"/>
          <w:noProof/>
          <w:sz w:val="24"/>
          <w:szCs w:val="24"/>
        </w:rPr>
        <w:t>(Sharp, 2006)</w:t>
      </w:r>
      <w:r w:rsidR="006622D6" w:rsidRPr="00DB61D1">
        <w:rPr>
          <w:rFonts w:asciiTheme="majorBidi" w:hAnsiTheme="majorBidi" w:cstheme="majorBidi"/>
          <w:sz w:val="24"/>
          <w:szCs w:val="24"/>
        </w:rPr>
        <w:fldChar w:fldCharType="end"/>
      </w:r>
      <w:r w:rsidR="00344CFF" w:rsidRPr="00DB61D1">
        <w:rPr>
          <w:rFonts w:asciiTheme="majorBidi" w:hAnsiTheme="majorBidi" w:cstheme="majorBidi"/>
          <w:sz w:val="24"/>
          <w:szCs w:val="24"/>
        </w:rPr>
        <w:t xml:space="preserve">. </w:t>
      </w:r>
      <w:proofErr w:type="gramStart"/>
      <w:r w:rsidR="00344CFF" w:rsidRPr="00DB61D1">
        <w:rPr>
          <w:rFonts w:asciiTheme="majorBidi" w:hAnsiTheme="majorBidi" w:cstheme="majorBidi"/>
          <w:sz w:val="24"/>
          <w:szCs w:val="24"/>
        </w:rPr>
        <w:t>This open question</w:t>
      </w:r>
      <w:r w:rsidR="00C1622E">
        <w:rPr>
          <w:rFonts w:asciiTheme="majorBidi" w:hAnsiTheme="majorBidi" w:cstheme="majorBidi"/>
          <w:sz w:val="24"/>
          <w:szCs w:val="24"/>
        </w:rPr>
        <w:t>s</w:t>
      </w:r>
      <w:r w:rsidR="00344CFF" w:rsidRPr="00DB61D1">
        <w:rPr>
          <w:rFonts w:asciiTheme="majorBidi" w:hAnsiTheme="majorBidi" w:cstheme="majorBidi"/>
          <w:sz w:val="24"/>
          <w:szCs w:val="24"/>
        </w:rPr>
        <w:t xml:space="preserve"> of where geopolitical discourse</w:t>
      </w:r>
      <w:proofErr w:type="gramEnd"/>
      <w:r w:rsidR="00344CFF" w:rsidRPr="00DB61D1">
        <w:rPr>
          <w:rFonts w:asciiTheme="majorBidi" w:hAnsiTheme="majorBidi" w:cstheme="majorBidi"/>
          <w:sz w:val="24"/>
          <w:szCs w:val="24"/>
        </w:rPr>
        <w:t xml:space="preserve"> is created and who has a </w:t>
      </w:r>
      <w:r w:rsidR="00344CFF" w:rsidRPr="00DB61D1">
        <w:rPr>
          <w:rFonts w:asciiTheme="majorBidi" w:hAnsiTheme="majorBidi" w:cstheme="majorBidi"/>
          <w:sz w:val="24"/>
          <w:szCs w:val="24"/>
        </w:rPr>
        <w:lastRenderedPageBreak/>
        <w:t>role to play in it</w:t>
      </w:r>
      <w:r w:rsidR="00EF2B2A" w:rsidRPr="00DB61D1">
        <w:rPr>
          <w:rFonts w:asciiTheme="majorBidi" w:hAnsiTheme="majorBidi" w:cstheme="majorBidi"/>
          <w:sz w:val="24"/>
          <w:szCs w:val="24"/>
        </w:rPr>
        <w:t xml:space="preserve">. </w:t>
      </w:r>
      <w:r w:rsidR="0027603E" w:rsidRPr="00DB61D1">
        <w:rPr>
          <w:rFonts w:asciiTheme="majorBidi" w:hAnsiTheme="majorBidi" w:cstheme="majorBidi"/>
          <w:sz w:val="24"/>
          <w:szCs w:val="24"/>
        </w:rPr>
        <w:t xml:space="preserve">The ability to engage with </w:t>
      </w:r>
      <w:r w:rsidRPr="00DB61D1">
        <w:rPr>
          <w:rFonts w:asciiTheme="majorBidi" w:hAnsiTheme="majorBidi" w:cstheme="majorBidi"/>
          <w:sz w:val="24"/>
          <w:szCs w:val="24"/>
        </w:rPr>
        <w:t>how geopolitics can be consumed, replicated, and resisted beyond the actions of states, diplomats, and academics</w:t>
      </w:r>
      <w:r w:rsidR="0027603E" w:rsidRPr="00DB61D1">
        <w:rPr>
          <w:rFonts w:asciiTheme="majorBidi" w:hAnsiTheme="majorBidi" w:cstheme="majorBidi"/>
          <w:sz w:val="24"/>
          <w:szCs w:val="24"/>
        </w:rPr>
        <w:t xml:space="preserve"> is what </w:t>
      </w:r>
      <w:r w:rsidR="002F3D87" w:rsidRPr="00DB61D1">
        <w:rPr>
          <w:rFonts w:asciiTheme="majorBidi" w:hAnsiTheme="majorBidi" w:cstheme="majorBidi"/>
          <w:sz w:val="24"/>
          <w:szCs w:val="24"/>
        </w:rPr>
        <w:t xml:space="preserve">enriches </w:t>
      </w:r>
      <w:r w:rsidR="0027603E" w:rsidRPr="00DB61D1">
        <w:rPr>
          <w:rFonts w:asciiTheme="majorBidi" w:hAnsiTheme="majorBidi" w:cstheme="majorBidi"/>
          <w:sz w:val="24"/>
          <w:szCs w:val="24"/>
        </w:rPr>
        <w:t>geopolitics</w:t>
      </w:r>
      <w:r w:rsidR="002F3D87" w:rsidRPr="00DB61D1">
        <w:rPr>
          <w:rFonts w:asciiTheme="majorBidi" w:hAnsiTheme="majorBidi" w:cstheme="majorBidi"/>
          <w:sz w:val="24"/>
          <w:szCs w:val="24"/>
        </w:rPr>
        <w:t>’</w:t>
      </w:r>
      <w:r w:rsidR="0027603E" w:rsidRPr="00DB61D1">
        <w:rPr>
          <w:rFonts w:asciiTheme="majorBidi" w:hAnsiTheme="majorBidi" w:cstheme="majorBidi"/>
          <w:sz w:val="24"/>
          <w:szCs w:val="24"/>
        </w:rPr>
        <w:t xml:space="preserve"> </w:t>
      </w:r>
      <w:r w:rsidR="00F23772" w:rsidRPr="00DB61D1">
        <w:rPr>
          <w:rFonts w:asciiTheme="majorBidi" w:hAnsiTheme="majorBidi" w:cstheme="majorBidi"/>
          <w:sz w:val="24"/>
          <w:szCs w:val="24"/>
        </w:rPr>
        <w:t>relevan</w:t>
      </w:r>
      <w:r w:rsidR="002F3D87" w:rsidRPr="00DB61D1">
        <w:rPr>
          <w:rFonts w:asciiTheme="majorBidi" w:hAnsiTheme="majorBidi" w:cstheme="majorBidi"/>
          <w:sz w:val="24"/>
          <w:szCs w:val="24"/>
        </w:rPr>
        <w:t>ce</w:t>
      </w:r>
      <w:r w:rsidR="00F23772" w:rsidRPr="00DB61D1">
        <w:rPr>
          <w:rFonts w:asciiTheme="majorBidi" w:hAnsiTheme="majorBidi" w:cstheme="majorBidi"/>
          <w:sz w:val="24"/>
          <w:szCs w:val="24"/>
        </w:rPr>
        <w:t xml:space="preserve"> in comparison to </w:t>
      </w:r>
      <w:r w:rsidR="000C3DC3">
        <w:rPr>
          <w:rFonts w:asciiTheme="majorBidi" w:hAnsiTheme="majorBidi" w:cstheme="majorBidi"/>
          <w:sz w:val="24"/>
          <w:szCs w:val="24"/>
        </w:rPr>
        <w:t>i</w:t>
      </w:r>
      <w:r w:rsidR="00F23772" w:rsidRPr="00DB61D1">
        <w:rPr>
          <w:rFonts w:asciiTheme="majorBidi" w:hAnsiTheme="majorBidi" w:cstheme="majorBidi"/>
          <w:sz w:val="24"/>
          <w:szCs w:val="24"/>
        </w:rPr>
        <w:t>nternational relations beyond the leveraging of critical theor</w:t>
      </w:r>
      <w:r w:rsidR="007E17C8" w:rsidRPr="00DB61D1">
        <w:rPr>
          <w:rFonts w:asciiTheme="majorBidi" w:hAnsiTheme="majorBidi" w:cstheme="majorBidi"/>
          <w:sz w:val="24"/>
          <w:szCs w:val="24"/>
        </w:rPr>
        <w:t>ies</w:t>
      </w:r>
      <w:r w:rsidRPr="00DB61D1">
        <w:rPr>
          <w:rFonts w:asciiTheme="majorBidi" w:hAnsiTheme="majorBidi" w:cstheme="majorBidi"/>
          <w:sz w:val="24"/>
          <w:szCs w:val="24"/>
        </w:rPr>
        <w:t xml:space="preserve">. </w:t>
      </w:r>
      <w:r w:rsidRPr="00DB61D1">
        <w:rPr>
          <w:rFonts w:asciiTheme="majorBidi" w:hAnsiTheme="majorBidi" w:cstheme="majorBidi"/>
          <w:sz w:val="24"/>
          <w:szCs w:val="24"/>
        </w:rPr>
        <w:fldChar w:fldCharType="begin" w:fldLock="1"/>
      </w:r>
      <w:r w:rsidR="00D84761">
        <w:rPr>
          <w:rFonts w:asciiTheme="majorBidi" w:hAnsiTheme="majorBidi" w:cstheme="majorBidi"/>
          <w:sz w:val="24"/>
          <w:szCs w:val="24"/>
        </w:rPr>
        <w:instrText>ADDIN CSL_CITATION {"citationItems":[{"id":"ITEM-1","itemData":{"DOI":"10.1111/j.1541-0064.2001.tb01484.x","ISSN":"0008-3658","abstract":"The intersections and conversations between feminist geography and political geography have been surprisingly few. The notion of a feminist geopolitics remains undeveloped in geography. This paper aims to create a theoretical and practical space in which to articulate a feminist geopolitics. Feminist geopolitics is not an alternative theory of geopolitics, nor the ushering in of a new spatial order, but is an approach to global issues with feminist politics in mind. ‘Feminist’ in this context refers to analyses and political interventions that address the unequal and often violent relationships among people based on real or perceived differences. Building upon the literature from critical geopolitics, feminist international relations, and transnational feminist studies, I develop a framework for feminist political engagement. The paper interrogates concepts of human security and juxtaposes them with state security, arguing for a more accountable, embodied, and responsive notion of geopolitics. A feminist geopolitics is sought by examining politics at scales other than that of the nation‐state","author":[{"dropping-particle":"","family":"Hyndman","given":"Jennifer","non-dropping-particle":"","parse-names":false,"suffix":""}],"container-title":"Canadian Geographer / Le Géographe canadien","id":"ITEM-1","issue":"2","issued":{"date-parts":[["2001"]]},"page":"210-222","publisher-place":"Oxford, UK","title":"Towards a feminist geopolitics","type":"article-journal","volume":"45"},"uris":["http://www.mendeley.com/documents/?uuid=6103613f-71d3-4941-8e51-ac1757b3e9c1","http://www.mendeley.com/documents/?uuid=2bfc7e6c-1071-48ec-9e69-b7f55e4ccda0"]},{"id":"ITEM-2","itemData":{"DOI":"10.1191/030913200100189120","ISSN":"03091325","abstract":"Abstract: This article is about debates concerning the 'postcolonial'. The term bears a variety of inter-related sets of meanings. In the first place 'postcolonial' has been used in reference to a condition that succeeds colonial rule. But 'postcolonial' also signifies a set of theoretical perspectives. Mindful of this diversity, I present a tentative and speculative geography of the varied and complicated senses (and non-senses) of the conditions and approaches purported to be described by the term.","author":[{"dropping-particle":"","family":"Sidaway","given":"James","non-dropping-particle":"","parse-names":false,"suffix":""}],"container-title":"Progress in Human Geography","id":"ITEM-2","issue":"4","issued":{"date-parts":[["2000"]]},"page":"591-612","publisher":"Sage Publications Ltd.","publisher-place":"London","title":"Postcolonial geographies: an exploratory essay","type":"article-journal","volume":"24"},"uris":["http://www.mendeley.com/documents/?uuid=dd1b74b0-3179-4060-be58-401828e6729e","http://www.mendeley.com/documents/?uuid=b1a72db7-1de2-48cf-a2b3-4c0a5aca17d0"]}],"mendeley":{"formattedCitation":"(Hyndman, 2001; Sidaway, 2000)","plainTextFormattedCitation":"(Hyndman, 2001; Sidaway, 2000)","previouslyFormattedCitation":"(Hyndman, 2001; Sidaway, 2000)"},"properties":{"noteIndex":0},"schema":"https://github.com/citation-style-language/schema/raw/master/csl-citation.json"}</w:instrText>
      </w:r>
      <w:r w:rsidRPr="00DB61D1">
        <w:rPr>
          <w:rFonts w:asciiTheme="majorBidi" w:hAnsiTheme="majorBidi" w:cstheme="majorBidi"/>
          <w:sz w:val="24"/>
          <w:szCs w:val="24"/>
        </w:rPr>
        <w:fldChar w:fldCharType="separate"/>
      </w:r>
      <w:r w:rsidR="0037478C" w:rsidRPr="0037478C">
        <w:rPr>
          <w:rFonts w:asciiTheme="majorBidi" w:hAnsiTheme="majorBidi" w:cstheme="majorBidi"/>
          <w:noProof/>
          <w:sz w:val="24"/>
          <w:szCs w:val="24"/>
        </w:rPr>
        <w:t>(Hyndman, 2001; Sidaway, 2000)</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r w:rsidR="007E17C8" w:rsidRPr="00DB61D1">
        <w:rPr>
          <w:rFonts w:asciiTheme="majorBidi" w:hAnsiTheme="majorBidi" w:cstheme="majorBidi"/>
          <w:sz w:val="24"/>
          <w:szCs w:val="24"/>
        </w:rPr>
        <w:t xml:space="preserve">The third category of </w:t>
      </w:r>
      <w:r w:rsidR="006C56C9" w:rsidRPr="00DB61D1">
        <w:rPr>
          <w:rFonts w:asciiTheme="majorBidi" w:hAnsiTheme="majorBidi" w:cstheme="majorBidi"/>
          <w:sz w:val="24"/>
          <w:szCs w:val="24"/>
        </w:rPr>
        <w:t>geopolitics, popular geopolitics epitomizes this concept by analyzing</w:t>
      </w:r>
      <w:r w:rsidRPr="00DB61D1">
        <w:rPr>
          <w:rFonts w:asciiTheme="majorBidi" w:hAnsiTheme="majorBidi" w:cstheme="majorBidi"/>
          <w:sz w:val="24"/>
          <w:szCs w:val="24"/>
        </w:rPr>
        <w:t xml:space="preserve"> processes through which geopolitical thought can be created, disseminated, and replicated in popular culture and media, as opposed to formal speeches and works by politicians and academics or the day to day maintenance activities of diplomats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BN":"1538116731","author":[{"dropping-particle":"","family":"Dittmer","given":"Jason","non-dropping-particle":"","parse-names":false,"suffix":""},{"dropping-particle":"","family":"Bos","given":"Daniel","non-dropping-particle":"","parse-names":false,"suffix":""}],"id":"ITEM-1","issued":{"date-parts":[["2019"]]},"publisher":"Rowman &amp; Littlefield","title":"Popular culture, geopolitics, and identity","type":"book"},"uris":["http://www.mendeley.com/documents/?uuid=43955ba6-3bf0-499e-93f7-dded017e83d5","http://www.mendeley.com/documents/?uuid=30b68257-b1db-49e3-9c22-68e748430340"]}],"mendeley":{"formattedCitation":"(Dittmer &amp; Bos, 2019)","plainTextFormattedCitation":"(Dittmer &amp; Bos, 2019)","previouslyFormattedCitation":"(Dittmer &amp; Bos, 2019)"},"properties":{"noteIndex":0},"schema":"https://github.com/citation-style-language/schema/raw/master/csl-citation.json"}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(Dittmer &amp; Bos, 2019)</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Much of the early literature in popular geopolitics focuses primarily on how geopolitical texts were constructed in popular media, emphasizing films, political cartoons, and magazines  </w:t>
      </w:r>
      <w:r w:rsidRPr="00DB61D1">
        <w:rPr>
          <w:rFonts w:asciiTheme="majorBidi" w:hAnsiTheme="majorBidi" w:cstheme="majorBidi"/>
          <w:sz w:val="24"/>
          <w:szCs w:val="24"/>
        </w:rPr>
        <w:fldChar w:fldCharType="begin" w:fldLock="1"/>
      </w:r>
      <w:r w:rsidR="006E7DA8">
        <w:rPr>
          <w:rFonts w:asciiTheme="majorBidi" w:hAnsiTheme="majorBidi" w:cstheme="majorBidi"/>
          <w:sz w:val="24"/>
          <w:szCs w:val="24"/>
        </w:rPr>
        <w:instrText>ADDIN CSL_CITATION {"citationItems":[{"id":"ITEM-1","itemData":{"ISSN":"0962-6298","author":[{"dropping-particle":"","family":"Sharp","given":"Joanne P","non-dropping-particle":"","parse-names":false,"suffix":""}],"container-title":"Political geography","id":"ITEM-1","issue":"6","issued":{"date-parts":[["1993"]]},"page":"491-503","publisher":"Elsevier","title":"Publishing American identity: popular geopolitics, myth and The Reader's Digest","type":"article-journal","volume":"12"},"uris":["http://www.mendeley.com/documents/?uuid=7d5fea69-6497-4862-a411-55204a1fc2f8","http://www.mendeley.com/documents/?uuid=f0fdf378-3d73-42bc-8972-454f1efeb558"]},{"id":"ITEM-2","itemData":{"ISSN":"0020-2754","author":[{"dropping-particle":"","family":"Dodds","given":"Klaus","non-dropping-particle":"","parse-names":false,"suffix":""}],"container-title":"Transactions of the Institute of British Geographers","id":"ITEM-2","issue":"2","issued":{"date-parts":[["2006"]]},"page":"116-130","publisher":"Wiley Online Library","title":"Popular geopolitics and audience dispositions: James Bond and the internet movie database (IMDb)","type":"article-journal","volume":"31"},"uris":["http://www.mendeley.com/documents/?uuid=49565461-b7ab-4f5b-83a2-3c3e5899a462","http://www.mendeley.com/documents/?uuid=6bef71f2-8cde-483a-947a-0ac36067b36d"]},{"id":"ITEM-3","itemData":{"DOI":"10.1016/0962-6298(96)00002-9","ISSN":"0962-6298","author":[{"dropping-particle":"","family":"Dodds","given":"Klaus","non-dropping-particle":"","parse-names":false,"suffix":""}],"container-title":"Political Geography","id":"ITEM-3","issue":"6-7","issued":{"date-parts":[["1996"]]},"page":"571-592","title":"The 1982 Falklands War and a critical geopolitical eye: Steve Bell and the if… cartoons","type":"article-journal","volume":"15"},"uris":["http://www.mendeley.com/documents/?uuid=ebeed28e-503b-4a48-bfb9-9014b22465cb"]},{"id":"ITEM-4","itemData":{"DOI":"10.1177/0967010607078536","ISSN":"0967-0106","abstract":"&lt;p&gt; This article explores the geopolitical representations of British cartoonist Steve Bell. The Bush administration's so-called `War on Terror' provides a political and visual backdrop to a detailed analysis of a number of Bell's editorial cartoons in the British newspaper The Guardian, as well as an interview conducted with the artist. As with cartoonists in the past, Bell's work seeks to provide a contemporary view of events in a manner that calls into question dominant practices and representations, such as the USA's `War on Terror'. This article is intended to further contribute to the necessary debate on how visual images and technologies are put to work for the purpose of making sense of the geopolitical world around us. &lt;/p&gt;","author":[{"dropping-particle":"","family":"Dodds","given":"Klaus","non-dropping-particle":"","parse-names":false,"suffix":""}],"container-title":"Security Dialogue","id":"ITEM-4","issue":"2","issued":{"date-parts":[["2007"]]},"page":"157-177","publisher-place":"London, England","title":"Steve Bell's Eye: Cartoons, Geopolitics and the Visualization of the `War on Terror'","type":"article-journal","volume":"38"},"uris":["http://www.mendeley.com/documents/?uuid=5e7cfa36-c939-42ad-b1cb-67168a8a5249"]}],"mendeley":{"formattedCitation":"(Dodds, 1996, 2006, 2007; Sharp, 1993)","plainTextFormattedCitation":"(Dodds, 1996, 2006, 2007; Sharp, 1993)","previouslyFormattedCitation":"(Dodds, 1996, 2006, 2007; Sharp, 1993)"},"properties":{"noteIndex":0},"schema":"https://github.com/citation-style-language/schema/raw/master/csl-citation.json"}</w:instrText>
      </w:r>
      <w:r w:rsidRPr="00DB61D1">
        <w:rPr>
          <w:rFonts w:asciiTheme="majorBidi" w:hAnsiTheme="majorBidi" w:cstheme="majorBidi"/>
          <w:sz w:val="24"/>
          <w:szCs w:val="24"/>
        </w:rPr>
        <w:fldChar w:fldCharType="separate"/>
      </w:r>
      <w:r w:rsidR="00C25EBC" w:rsidRPr="007D30AB">
        <w:rPr>
          <w:rFonts w:asciiTheme="majorBidi" w:hAnsiTheme="majorBidi" w:cstheme="majorBidi"/>
          <w:noProof/>
          <w:sz w:val="24"/>
          <w:szCs w:val="24"/>
        </w:rPr>
        <w:t>(Dodds, 1996, 2006, 2007; Sharp, 1993)</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r w:rsidR="00CB0E37" w:rsidRPr="00DB61D1">
        <w:rPr>
          <w:rFonts w:asciiTheme="majorBidi" w:hAnsiTheme="majorBidi" w:cstheme="majorBidi"/>
          <w:sz w:val="24"/>
          <w:szCs w:val="24"/>
        </w:rPr>
        <w:t xml:space="preserve">By the publication of </w:t>
      </w:r>
      <w:r w:rsidR="00CB0E37" w:rsidRPr="00DB61D1">
        <w:rPr>
          <w:rFonts w:asciiTheme="majorBidi" w:hAnsiTheme="majorBidi" w:cstheme="majorBidi"/>
          <w:i/>
          <w:iCs/>
          <w:sz w:val="24"/>
          <w:szCs w:val="24"/>
        </w:rPr>
        <w:t>The Geopolitics Reader</w:t>
      </w:r>
      <w:r w:rsidR="00BA7323" w:rsidRPr="00DB61D1">
        <w:rPr>
          <w:rFonts w:asciiTheme="majorBidi" w:hAnsiTheme="majorBidi" w:cstheme="majorBidi"/>
          <w:i/>
          <w:iCs/>
          <w:sz w:val="24"/>
          <w:szCs w:val="24"/>
        </w:rPr>
        <w:t xml:space="preserve"> </w:t>
      </w:r>
      <w:r w:rsidR="00BA7323" w:rsidRPr="00DB61D1">
        <w:rPr>
          <w:rFonts w:asciiTheme="majorBidi" w:hAnsiTheme="majorBidi" w:cstheme="majorBidi"/>
          <w:sz w:val="24"/>
          <w:szCs w:val="24"/>
        </w:rPr>
        <w:t>in 199</w:t>
      </w:r>
      <w:r w:rsidR="005A68C5" w:rsidRPr="00DB61D1">
        <w:rPr>
          <w:rFonts w:asciiTheme="majorBidi" w:hAnsiTheme="majorBidi" w:cstheme="majorBidi"/>
          <w:sz w:val="24"/>
          <w:szCs w:val="24"/>
        </w:rPr>
        <w:t>8</w:t>
      </w:r>
      <w:r w:rsidR="00BA7323" w:rsidRPr="00DB61D1">
        <w:rPr>
          <w:rFonts w:asciiTheme="majorBidi" w:hAnsiTheme="majorBidi" w:cstheme="majorBidi"/>
          <w:sz w:val="24"/>
          <w:szCs w:val="24"/>
        </w:rPr>
        <w:t xml:space="preserve">, political cartoons were </w:t>
      </w:r>
      <w:r w:rsidR="00D34A95" w:rsidRPr="00DB61D1">
        <w:rPr>
          <w:rFonts w:asciiTheme="majorBidi" w:hAnsiTheme="majorBidi" w:cstheme="majorBidi"/>
          <w:sz w:val="24"/>
          <w:szCs w:val="24"/>
        </w:rPr>
        <w:t xml:space="preserve">at in the sights of </w:t>
      </w:r>
      <w:r w:rsidR="00C83829" w:rsidRPr="00DB61D1">
        <w:rPr>
          <w:rFonts w:asciiTheme="majorBidi" w:hAnsiTheme="majorBidi" w:cstheme="majorBidi"/>
          <w:sz w:val="24"/>
          <w:szCs w:val="24"/>
        </w:rPr>
        <w:t xml:space="preserve">the field at large, as </w:t>
      </w:r>
      <w:r w:rsidR="00D801E1" w:rsidRPr="00DB61D1">
        <w:rPr>
          <w:rFonts w:asciiTheme="majorBidi" w:hAnsiTheme="majorBidi" w:cstheme="majorBidi"/>
          <w:sz w:val="24"/>
          <w:szCs w:val="24"/>
        </w:rPr>
        <w:t xml:space="preserve">the editors </w:t>
      </w:r>
      <w:r w:rsidR="003C14E5" w:rsidRPr="00DB61D1">
        <w:rPr>
          <w:rFonts w:asciiTheme="majorBidi" w:hAnsiTheme="majorBidi" w:cstheme="majorBidi"/>
          <w:sz w:val="24"/>
          <w:szCs w:val="24"/>
        </w:rPr>
        <w:t>punctuated many of the chapters with political cartoons relevant to the era of geopolitical thought they were discussing</w:t>
      </w:r>
      <w:r w:rsidR="005A68C5" w:rsidRPr="00DB61D1">
        <w:rPr>
          <w:rFonts w:asciiTheme="majorBidi" w:hAnsiTheme="majorBidi" w:cstheme="majorBidi"/>
          <w:sz w:val="24"/>
          <w:szCs w:val="24"/>
        </w:rPr>
        <w:t xml:space="preserve"> </w:t>
      </w:r>
      <w:r w:rsidR="00AA334D" w:rsidRPr="00DB61D1">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{"citationItems":[{"id":"ITEM-1","itemData":{"ISBN":"0415162718 9780415162715 041516270X 9780415162708","edition":"First","editor":[{"dropping-particle":"","family":"Tuathail","given":"Gearóid Ó","non-dropping-particle":"","parse-names":false,"suffix":""},{"dropping-particle":"","family":"Dalby","given":"Simon.","non-dropping-particle":"","parse-names":false,"suffix":""},{"dropping-particle":"","family":"Routledge","given":"Paul.","non-dropping-particle":"","parse-names":false,"suffix":""}],"id":"ITEM-1","issued":{"date-parts":[["1998"]]},"language":"Slovenian","publisher":"Routledge","publisher-place":"London; New York","title":"The Geopolitics Reader","type":"book"},"uris":["http://www.mendeley.com/documents/?uuid=c8b51657-11c2-41ee-8f1c-ff6f5e27f0f4","http://www.mendeley.com/documents/?uuid=e2f4a52e-a840-4d5f-9fab-931ba51794ce"]}],"mendeley":{"formattedCitation":"(Tuathail et al., 1998)","plainTextFormattedCitation":"(Tuathail et al., 1998)","previouslyFormattedCitation":"(Tuathail et al., 1998)"},"properties":{"noteIndex":0},"schema":"https://github.com/citation-style-language/schema/raw/master/csl-citation.json"}</w:instrText>
      </w:r>
      <w:r w:rsidR="00AA334D" w:rsidRPr="00DB61D1">
        <w:rPr>
          <w:rFonts w:asciiTheme="majorBidi" w:hAnsiTheme="majorBidi" w:cstheme="majorBidi"/>
          <w:sz w:val="24"/>
          <w:szCs w:val="24"/>
        </w:rPr>
        <w:fldChar w:fldCharType="separate"/>
      </w:r>
      <w:r w:rsidR="00AE515B" w:rsidRPr="00AE515B">
        <w:rPr>
          <w:rFonts w:asciiTheme="majorBidi" w:hAnsiTheme="majorBidi" w:cstheme="majorBidi"/>
          <w:noProof/>
          <w:sz w:val="24"/>
          <w:szCs w:val="24"/>
        </w:rPr>
        <w:t>(Tuathail et al., 1998)</w:t>
      </w:r>
      <w:r w:rsidR="00AA334D" w:rsidRPr="00DB61D1">
        <w:rPr>
          <w:rFonts w:asciiTheme="majorBidi" w:hAnsiTheme="majorBidi" w:cstheme="majorBidi"/>
          <w:sz w:val="24"/>
          <w:szCs w:val="24"/>
        </w:rPr>
        <w:fldChar w:fldCharType="end"/>
      </w:r>
      <w:r w:rsidR="00AA334D" w:rsidRPr="00DB61D1">
        <w:rPr>
          <w:rFonts w:asciiTheme="majorBidi" w:hAnsiTheme="majorBidi" w:cstheme="majorBidi"/>
          <w:sz w:val="24"/>
          <w:szCs w:val="24"/>
        </w:rPr>
        <w:t>. Though the cartoons are not leveraged in any significant way</w:t>
      </w:r>
      <w:r w:rsidR="00F7128E" w:rsidRPr="00DB61D1">
        <w:rPr>
          <w:rFonts w:asciiTheme="majorBidi" w:hAnsiTheme="majorBidi" w:cstheme="majorBidi"/>
          <w:sz w:val="24"/>
          <w:szCs w:val="24"/>
        </w:rPr>
        <w:t xml:space="preserve"> in the book, it legitimizes political cartoons as a text worth mentioning in </w:t>
      </w:r>
      <w:r w:rsidR="00C1622E" w:rsidRPr="00DB61D1">
        <w:rPr>
          <w:rFonts w:asciiTheme="majorBidi" w:hAnsiTheme="majorBidi" w:cstheme="majorBidi"/>
          <w:sz w:val="24"/>
          <w:szCs w:val="24"/>
        </w:rPr>
        <w:t>critical geopolitics.</w:t>
      </w:r>
      <w:r w:rsidR="00BA7323">
        <w:rPr>
          <w:rFonts w:asciiTheme="majorBidi" w:hAnsiTheme="majorBidi" w:cstheme="majorBidi"/>
          <w:i/>
          <w:iCs/>
          <w:sz w:val="24"/>
          <w:szCs w:val="24"/>
        </w:rPr>
        <w:t xml:space="preserve"> </w:t>
      </w:r>
      <w:r w:rsidRPr="00DB61D1">
        <w:rPr>
          <w:rFonts w:asciiTheme="majorBidi" w:hAnsiTheme="majorBidi" w:cstheme="majorBidi"/>
          <w:sz w:val="24"/>
          <w:szCs w:val="24"/>
        </w:rPr>
        <w:t xml:space="preserve">With </w:t>
      </w:r>
      <w:r w:rsidR="00C1622E">
        <w:rPr>
          <w:rFonts w:asciiTheme="majorBidi" w:hAnsiTheme="majorBidi" w:cstheme="majorBidi"/>
          <w:sz w:val="24"/>
          <w:szCs w:val="24"/>
        </w:rPr>
        <w:t xml:space="preserve">time and </w:t>
      </w:r>
      <w:r w:rsidRPr="00DB61D1">
        <w:rPr>
          <w:rFonts w:asciiTheme="majorBidi" w:hAnsiTheme="majorBidi" w:cstheme="majorBidi"/>
          <w:sz w:val="24"/>
          <w:szCs w:val="24"/>
        </w:rPr>
        <w:t>further development, the media that have been used as texts in popular geopolitics has similarly broadened to include comics</w:t>
      </w:r>
      <w:r w:rsidR="00BC756E">
        <w:rPr>
          <w:rFonts w:asciiTheme="majorBidi" w:hAnsiTheme="majorBidi" w:cstheme="majorBidi"/>
          <w:sz w:val="24"/>
          <w:szCs w:val="24"/>
        </w:rPr>
        <w:t>, comedians,</w:t>
      </w:r>
      <w:r w:rsidRPr="00DB61D1">
        <w:rPr>
          <w:rFonts w:asciiTheme="majorBidi" w:hAnsiTheme="majorBidi" w:cstheme="majorBidi"/>
          <w:sz w:val="24"/>
          <w:szCs w:val="24"/>
        </w:rPr>
        <w:t xml:space="preserve"> and video games </w:t>
      </w:r>
      <w:r w:rsidRPr="00DB61D1">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{"citationItems":[{"id":"ITEM-1","itemData":{"DOI":"10.1111/j.1467-8306.2005.00478.x","ISSN":"0004-5608","abstract":"This article introduces comic books as a medium through which national identity and geopolitical scripts are narrated. This extension of the popular geopolitics literature uses the example of post‐11 September 2001 (“9/11”) comic books to integrate various strands of theory from political geography and the study of nationalism to break new ground in the study of popular culture, identity, and geopolitics. The article begins with an introduction to the character of Captain America and a discussion of the role he plays in the rescaling of American identity and the institutionalization of the nation's symbolic space. The article continues by showing how visual representations of American landscapes in were critical to constructing geopolitical “realities.” A reading of post‐9/11 issues of the comic book reveals a nuanced and ultimately ambiguous geopolitical script that interrogates America's post‐9/11 territorialization.","author":[{"dropping-particle":"","family":"Dittmer","given":"Jason","non-dropping-particle":"","parse-names":false,"suffix":""}],"container-title":"Annals of the Association of American Geographers","id":"ITEM-1","issue":"3","issued":{"date-parts":[["2005"]]},"page":"626-643","publisher-place":"Oxford, UK","title":"Captain America's Empire: Reflections on Identity, Popular Culture, and Post‐9/11 Geopolitics","type":"article-journal","volume":"95"},"uris":["http://www.mendeley.com/documents/?uuid=d68b8fe2-5b8b-4504-b3ac-97e16b753606","http://www.mendeley.com/documents/?uuid=d774c300-667a-4346-a950-348b4f418119"]},{"id":"ITEM-2","itemData":{"DOI":"https://doi.org/10.1016/j.polgeo.2018.01.001","ISSN":"0962-6298","abstract":"Despite a growing interest in the way the media and popular culture shape geopolitical identities and subjectivities, current scholarship has overlooked the spaces, practices and experiences in which geopolitical sensibilities are made meaningful in everyday life. Whilst previous scholarship considers popular consumption as purely an interpretative act, this paper considers the event of geopolitical consumption, noting the social, material, and spatial contexts in which popular geopolitics is encountered in everyday life. In making this case the paper draws attention to military-themed videogames as an important everyday cultural artefact that shapes popular understanding of geopolitics. A multi-method approach is adopted involving 32 interviews and the collection of video ethnographic data, to reveal the everyday happenings of playing virtual war. The paper makes three contributions. Firstly, by drawing attention to the practices and performances of players, it shows how players are predisposed to varying engagements with the geopolitical and avoids assuming the effects and significance of popular geopolitical representations and narratives. Secondly, a focus on the everyday spaces of consuming popular culture broadens understandings into the ways the domestic setting shapes, and is shaped by, popular geopolitical consumption and in which private, public and virtual spheres interact. Thirdly, the paper illustrates the contingency of wider social, material and technological relations which amplify, yet also disrupt, these affective geopolitical encounters.","author":[{"dropping-particle":"","family":"Bos","given":"Daniel","non-dropping-particle":"","parse-names":false,"suffix":""}],"container-title":"Political Geography","id":"ITEM-2","issued":{"date-parts":[["2018"]]},"page":"54-64","title":"Answering the Call of Duty: Everyday encounters with the popular geopolitics of military-themed videogames","type":"article-journal","volume":"63"},"uris":["http://www.mendeley.com/documents/?uuid=9b4b34eb-2aff-4774-9db7-417f1d39c0f3","http://www.mendeley.com/documents/?uuid=b1b349ac-20f3-435a-8716-f410d77b4fa9"]},{"id":"ITEM-3","itemData":{"DOI":"10.1111/ssqu.12296","ISSN":"00384941","abstract":"Objective The role of popular culture, particularly humor, is of increasing importance in critical geopolitics and international relations scholarship. This article examines how humor is used to frame the events described as the Arab Spring and U.S. government response. Methods Sifting through the jokes for references to places, events, and significant actors, the selected jokes were interpreted through critical discourse analysis to identify the themes invoked by the comedians. Results The Arab Spring countries most mentioned were Libya, Egypt, and Syria. The majority of the jokes about these can best be understood through the lens of incongruity theory and the exploitation of extant caricatures of leaders. Additionally, the jokes reflected concerns over U.S. actions in the region and, simultaneously, U.S. leadership's seeming inability to craft a coherent plan to address the events. Conclusions We establish the link to humor and geopolitical imagination noting that the themes of American policy, American leadership, regional corruption, and caricatures of leaders composed many of the jokes, reflecting a particular worldview of the region as intractable.","author":[{"dropping-particle":"","family":"Purcell","given":"Darren","non-dropping-particle":"","parse-names":false,"suffix":""},{"dropping-particle":"","family":"Heitmeier","given":"Brooks","non-dropping-particle":"","parse-names":false,"suffix":""},{"dropping-particle":"","family":"Wyhe","given":"Chad","non-dropping-particle":"van","parse-names":false,"suffix":""}],"container-title":"Social Science Quarterly","id":"ITEM-3","issue":"2","issued":{"date-parts":[["2017"]]},"page":"513-531","publisher-place":"Oxford","title":"Critical Geopolitics and the Framing of the Arab Spring Through Late-Night Humor","type":"article-journal","volume":"98"},"uris":["http://www.mendeley.com/documents/?uuid=5acff61b-a258-4367-93df-2cfc98901358"]},{"id":"ITEM-4","itemData":{"DOI":"10.1007/s10708-009-9258-9","ISSN":"1572-9893","abstract":"The critical geopolitics literature has engaged popular culture and media in many forms, usually focused on mass media or elite-produced niche media. The issue of humor as a form of popular culture with geopolitical content has been explored only recently by geographers. This paper utilizes disposition theory, with its emphasis on social context, to link humor and geopolitical analyses of humor. The analysis of two Jeff Dunham comedy skits centering on the character Achmed the Dead Terrorist demonstrates the utility of disposition theory as a construct to situate humor in the context of its original production and as a fluid, global phenomenon that is shared through various social networks via the Internet.","author":[{"dropping-particle":"","family":"Purcell","given":"Darren","non-dropping-particle":"","parse-names":false,"suffix":""},{"dropping-particle":"","family":"Brown","given":"Melissa Scott","non-dropping-particle":"","parse-names":false,"suffix":""},{"dropping-particle":"","family":"Gokmen","given":"Mahmut","non-dropping-particle":"","parse-names":false,"suffix":""}],"container-title":"GeoJournal","id":"ITEM-4","issue":"4","issued":{"date-parts":[["2010"]]},"page":"373-385","title":"Achmed the dead terrorist and humor in popular geopolitics","type":"article-journal","volume":"75"},"uris":["http://www.mendeley.com/documents/?uuid=81fbaf97-3fd6-4dd7-9308-edb18eb856d2","http://www.mendeley.com/documents/?uuid=47eb37a8-d3a6-49f8-8961-48d049838a38"]}],"mendeley":{"formattedCitation":"(Bos, 2018; Dittmer, 2005; Purcell et al., 2010, 2017)","plainTextFormattedCitation":"(Bos, 2018; Dittmer, 2005; Purcell et al., 2010, 2017)","previouslyFormattedCitation":"(Bos, 2018; Dittmer, 2005; Purcell et al., 2010, 2017)"},"properties":{"noteIndex":0},"schema":"https://github.com/citation-style-language/schema/raw/master/csl-citation.json"}</w:instrText>
      </w:r>
      <w:r w:rsidRPr="00DB61D1">
        <w:rPr>
          <w:rFonts w:asciiTheme="majorBidi" w:hAnsiTheme="majorBidi" w:cstheme="majorBidi"/>
          <w:sz w:val="24"/>
          <w:szCs w:val="24"/>
        </w:rPr>
        <w:fldChar w:fldCharType="separate"/>
      </w:r>
      <w:r w:rsidR="00AE515B" w:rsidRPr="00AE515B">
        <w:rPr>
          <w:rFonts w:asciiTheme="majorBidi" w:hAnsiTheme="majorBidi" w:cstheme="majorBidi"/>
          <w:noProof/>
          <w:sz w:val="24"/>
          <w:szCs w:val="24"/>
        </w:rPr>
        <w:t>(Bos, 2018; Dittmer, 2005; Purcell et al., 2010, 2017)</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r w:rsidR="00D27735">
        <w:rPr>
          <w:rFonts w:asciiTheme="majorBidi" w:hAnsiTheme="majorBidi" w:cstheme="majorBidi"/>
          <w:sz w:val="24"/>
          <w:szCs w:val="24"/>
        </w:rPr>
        <w:t>T</w:t>
      </w:r>
      <w:r w:rsidR="001A25C2" w:rsidRPr="00DB61D1">
        <w:rPr>
          <w:rFonts w:asciiTheme="majorBidi" w:hAnsiTheme="majorBidi" w:cstheme="majorBidi"/>
          <w:sz w:val="24"/>
          <w:szCs w:val="24"/>
        </w:rPr>
        <w:t xml:space="preserve">he ability to </w:t>
      </w:r>
      <w:r w:rsidR="000D6FC4" w:rsidRPr="00DB61D1">
        <w:rPr>
          <w:rFonts w:asciiTheme="majorBidi" w:hAnsiTheme="majorBidi" w:cstheme="majorBidi"/>
          <w:sz w:val="24"/>
          <w:szCs w:val="24"/>
        </w:rPr>
        <w:t xml:space="preserve">analyze popular culture and media as texts capable of revealing discursive flows with geopolitical implications is powerful, </w:t>
      </w:r>
      <w:r w:rsidR="00FC56DB" w:rsidRPr="00DB61D1">
        <w:rPr>
          <w:rFonts w:asciiTheme="majorBidi" w:hAnsiTheme="majorBidi" w:cstheme="majorBidi"/>
          <w:sz w:val="24"/>
          <w:szCs w:val="24"/>
        </w:rPr>
        <w:t xml:space="preserve">especially given how embedded individuals are in media landscapes today. </w:t>
      </w:r>
    </w:p>
    <w:p w14:paraId="2491A070" w14:textId="56A2EDC7" w:rsidR="00D97A40" w:rsidRPr="00DB61D1" w:rsidRDefault="00D27735" w:rsidP="004D4394">
      <w:pPr>
        <w:spacing w:line="480" w:lineRule="auto"/>
        <w:ind w:firstLine="720"/>
        <w:rPr>
          <w:rFonts w:asciiTheme="majorBidi" w:hAnsiTheme="majorBidi" w:cstheme="majorBidi"/>
          <w:sz w:val="24"/>
          <w:szCs w:val="24"/>
        </w:rPr>
      </w:pPr>
      <w:r>
        <w:rPr>
          <w:rFonts w:asciiTheme="majorBidi" w:hAnsiTheme="majorBidi" w:cstheme="majorBidi"/>
          <w:sz w:val="24"/>
          <w:szCs w:val="24"/>
        </w:rPr>
        <w:t>The textual focus brings with it c</w:t>
      </w:r>
      <w:r w:rsidR="001D31C1" w:rsidRPr="00DB61D1">
        <w:rPr>
          <w:rFonts w:asciiTheme="majorBidi" w:hAnsiTheme="majorBidi" w:cstheme="majorBidi"/>
          <w:sz w:val="24"/>
          <w:szCs w:val="24"/>
        </w:rPr>
        <w:t xml:space="preserve">ontemporary critiques of critical geopolitics </w:t>
      </w:r>
      <w:r>
        <w:rPr>
          <w:rFonts w:asciiTheme="majorBidi" w:hAnsiTheme="majorBidi" w:cstheme="majorBidi"/>
          <w:sz w:val="24"/>
          <w:szCs w:val="24"/>
        </w:rPr>
        <w:t>that call</w:t>
      </w:r>
      <w:r w:rsidR="001D31C1" w:rsidRPr="00DB61D1">
        <w:rPr>
          <w:rFonts w:asciiTheme="majorBidi" w:hAnsiTheme="majorBidi" w:cstheme="majorBidi"/>
          <w:sz w:val="24"/>
          <w:szCs w:val="24"/>
        </w:rPr>
        <w:t xml:space="preserve"> into question the discipline’s capacity for meaningful praxis or its ability to avoid similar euro-centric trajectories as geopolitics had in the previous century. </w:t>
      </w:r>
      <w:r w:rsidR="002338F2" w:rsidRPr="00DB61D1">
        <w:rPr>
          <w:rFonts w:asciiTheme="majorBidi" w:hAnsiTheme="majorBidi" w:cstheme="majorBidi"/>
          <w:sz w:val="24"/>
          <w:szCs w:val="24"/>
        </w:rPr>
        <w:t>One important inte</w:t>
      </w:r>
      <w:r w:rsidR="008E3DAA" w:rsidRPr="00DB61D1">
        <w:rPr>
          <w:rFonts w:asciiTheme="majorBidi" w:hAnsiTheme="majorBidi" w:cstheme="majorBidi"/>
          <w:sz w:val="24"/>
          <w:szCs w:val="24"/>
        </w:rPr>
        <w:t>r</w:t>
      </w:r>
      <w:r w:rsidR="002338F2" w:rsidRPr="00DB61D1">
        <w:rPr>
          <w:rFonts w:asciiTheme="majorBidi" w:hAnsiTheme="majorBidi" w:cstheme="majorBidi"/>
          <w:sz w:val="24"/>
          <w:szCs w:val="24"/>
        </w:rPr>
        <w:t>vention</w:t>
      </w:r>
      <w:r w:rsidR="003A6C5E" w:rsidRPr="00DB61D1">
        <w:rPr>
          <w:rFonts w:asciiTheme="majorBidi" w:hAnsiTheme="majorBidi" w:cstheme="majorBidi"/>
          <w:sz w:val="24"/>
          <w:szCs w:val="24"/>
        </w:rPr>
        <w:t xml:space="preserve"> </w:t>
      </w:r>
      <w:r w:rsidR="002338F2" w:rsidRPr="00DB61D1">
        <w:rPr>
          <w:rFonts w:asciiTheme="majorBidi" w:hAnsiTheme="majorBidi" w:cstheme="majorBidi"/>
          <w:sz w:val="24"/>
          <w:szCs w:val="24"/>
        </w:rPr>
        <w:t xml:space="preserve">in the </w:t>
      </w:r>
      <w:r w:rsidR="002338F2" w:rsidRPr="00DB61D1">
        <w:rPr>
          <w:rFonts w:asciiTheme="majorBidi" w:hAnsiTheme="majorBidi" w:cstheme="majorBidi"/>
          <w:sz w:val="24"/>
          <w:szCs w:val="24"/>
        </w:rPr>
        <w:lastRenderedPageBreak/>
        <w:t>short history of critical geopolitics is engagement</w:t>
      </w:r>
      <w:r w:rsidR="003A6C5E" w:rsidRPr="00DB61D1">
        <w:rPr>
          <w:rFonts w:asciiTheme="majorBidi" w:hAnsiTheme="majorBidi" w:cstheme="majorBidi"/>
          <w:sz w:val="24"/>
          <w:szCs w:val="24"/>
        </w:rPr>
        <w:t xml:space="preserve"> of more feminist and postcolonial thought into the political geography and further into critical geopolitics </w:t>
      </w:r>
      <w:r w:rsidR="003A6C5E" w:rsidRPr="00DB61D1">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{"citationItems":[{"id":"ITEM-1","itemData":{"DOI":"10.1068/d120595","ISSN":"0263-7758","abstract":"In the early 1990s a new generation of scholars has tackled matters of feminist perspectives on war, peace, and specifically the academic discipline of international relations. A similar confrontation between traditional scholarly themes and gender-sensitive analyses within critical geopolitics is now obviously necessary. Although authors such as Cynthia Enloc have written about global politics and the role of women in international relations in ways that are sensitive to the geographic dimension, many theoretical and practical implications of a gender-sensitive approach to geopolitics remain to be worked out. In this paper I argue that, among other issues, investigating the gendered assumptions in the study of international relations and foreign policy-making, in addition to more explicitly geopolitical reasoning, shows how political spatialisations render women vulnerable. In addition, examining the implications of militarised definitions of (territorial) citizenship, the use of masculinist notions of power, space, and security, and the representation of women in global conflicts, sheds light on the ?taken-for-granted? spatial aspects of the routine operation of power. By enlarging the scope of critical geopolitical analysis, greater attention to gender issues enhances the explanatory power of ?big picture? political geography, not least by focusing on the practical everyday implications of geopolitics for those who are so often written out of its scripts.","author":[{"dropping-particle":"","family":"Dalby","given":"Simon","non-dropping-particle":"","parse-names":false,"suffix":""}],"container-title":"Environment and Planning D: Society and Space","id":"ITEM-1","issue":"5","issued":{"date-parts":[["1994","10","1"]]},"note":"doi: 10.1068/d120595","page":"595-612","publisher":"SAGE Publications Ltd STM","title":"Gender and Critical Geopolitics; Reading Security Discourse in the New World Disorder","type":"article-journal","volume":"12"},"uris":["http://www.mendeley.com/documents/?uuid=cf2ff6a0-deb0-4d44-b0ae-667f7db875a5","http://www.mendeley.com/documents/?uuid=09ccc58e-e4cb-40a4-a986-b0a6e6e65479"]},{"id":"ITEM-2","itemData":{"ISSN":"0260-9827","author":[{"dropping-particle":"","family":"Kofman","given":"Eleonore","non-dropping-particle":"","parse-names":false,"suffix":""},{"dropping-particle":"","family":"Peake","given":"Linda","non-dropping-particle":"","parse-names":false,"suffix":""}],"container-title":"Political Geography Quarterly","id":"ITEM-2","issue":"4","issued":{"date-parts":[["1990"]]},"page":"313-336","publisher":"Elsevier","title":"Into the 1990s: a gendered agenda for political geography","type":"article-journal","volume":"9"},"uris":["http://www.mendeley.com/documents/?uuid=54884f57-044a-4a09-bb03-8ae4113136b3","http://www.mendeley.com/documents/?uuid=88e2b0ce-cb65-43cb-9e31-df8d33161e47"]},{"id":"ITEM-3","itemData":{"author":[{"dropping-particle":"","family":"Staeheli","given":"L","non-dropping-particle":"","parse-names":false,"suffix":""}],"container-title":"Presentation to the American Association of Geographers Annual Conference, Honolulu, HI, March","id":"ITEM-3","issued":{"date-parts":[["1999"]]},"title":"Tyrannies of Indifference: Feminist and political geographies","type":"paper-conference"},"uris":["http://www.mendeley.com/documents/?uuid=f3a17001-82b4-4f8a-915e-e7f81f5ca947","http://www.mendeley.com/documents/?uuid=26f59c89-80b1-49b0-a679-b7c651f81a09"]},{"id":"ITEM-4","itemData":{"DOI":"10.1111/j.1541-0064.2001.tb01484.x","ISSN":"0008-3658","abstract":"The intersections and conversations between feminist geography and political geography have been surprisingly few. The notion of a feminist geopolitics remains undeveloped in geography. This paper aims to create a theoretical and practical space in which to articulate a feminist geopolitics. Feminist geopolitics is not an alternative theory of geopolitics, nor the ushering in of a new spatial order, but is an approach to global issues with feminist politics in mind. ‘Feminist’ in this context refers to analyses and political interventions that address the unequal and often violent relationships among people based on real or perceived differences. Building upon the literature from critical geopolitics, feminist international relations, and transnational feminist studies, I develop a framework for feminist political engagement. The paper interrogates concepts of human security and juxtaposes them with state security, arguing for a more accountable, embodied, and responsive notion of geopolitics. A feminist geopolitics is sought by examining politics at scales other than that of the nation‐state","author":[{"dropping-particle":"","family":"Hyndman","given":"Jennifer","non-dropping-particle":"","parse-names":false,"suffix":""}],"container-title":"Canadian Geographer / Le Géographe canadien","id":"ITEM-4","issue":"2","issued":{"date-parts":[["2001"]]},"page":"210-222","publisher-place":"Oxford, UK","title":"Towards a feminist geopolitics","type":"article-journal","volume":"45"},"uris":["http://www.mendeley.com/documents/?uuid=2bfc7e6c-1071-48ec-9e69-b7f55e4ccda0","http://www.mendeley.com/documents/?uuid=6103613f-71d3-4941-8e51-ac1757b3e9c1"]}],"mendeley":{"formattedCitation":"(Dalby, 1994; Hyndman, 2001; Kofman &amp; Peake, 1990; Staeheli, 1999)","plainTextFormattedCitation":"(Dalby, 1994; Hyndman, 2001; Kofman &amp; Peake, 1990; Staeheli, 1999)","previouslyFormattedCitation":"(Dalby, 1994; Hyndman, 2001; Kofman &amp; Peake, 1990; Staeheli, 1999)"},"properties":{"noteIndex":0},"schema":"https://github.com/citation-style-language/schema/raw/master/csl-citation.json"}</w:instrText>
      </w:r>
      <w:r w:rsidR="003A6C5E" w:rsidRPr="00DB61D1">
        <w:rPr>
          <w:rFonts w:asciiTheme="majorBidi" w:hAnsiTheme="majorBidi" w:cstheme="majorBidi"/>
          <w:sz w:val="24"/>
          <w:szCs w:val="24"/>
        </w:rPr>
        <w:fldChar w:fldCharType="separate"/>
      </w:r>
      <w:r w:rsidR="003A6C5E" w:rsidRPr="00DB61D1">
        <w:rPr>
          <w:rFonts w:asciiTheme="majorBidi" w:hAnsiTheme="majorBidi" w:cstheme="majorBidi"/>
          <w:noProof/>
          <w:sz w:val="24"/>
          <w:szCs w:val="24"/>
        </w:rPr>
        <w:t>(Dalby, 1994; Hyndman, 2001; Kofman &amp; Peake, 1990; Staeheli, 1999)</w:t>
      </w:r>
      <w:r w:rsidR="003A6C5E" w:rsidRPr="00DB61D1">
        <w:rPr>
          <w:rFonts w:asciiTheme="majorBidi" w:hAnsiTheme="majorBidi" w:cstheme="majorBidi"/>
          <w:sz w:val="24"/>
          <w:szCs w:val="24"/>
        </w:rPr>
        <w:fldChar w:fldCharType="end"/>
      </w:r>
      <w:r w:rsidR="003A6C5E" w:rsidRPr="00DB61D1">
        <w:rPr>
          <w:rFonts w:asciiTheme="majorBidi" w:hAnsiTheme="majorBidi" w:cstheme="majorBidi"/>
          <w:sz w:val="24"/>
          <w:szCs w:val="24"/>
        </w:rPr>
        <w:t xml:space="preserve">. Importantly, these additions disrupted the status quo by decentering of the state as actor and scale of research by emphasizing the ways that focus on the state (such as body counts in Iraq) can further marginalize vulnerable groups, such as women and children </w:t>
      </w:r>
      <w:r w:rsidR="003A6C5E"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{"citationItems":[{"id":"ITEM-1","itemData":{"ISSN":"0033-0124","author":[{"dropping-particle":"","family":"Hyndman","given":"Jennifer","non-dropping-particle":"","parse-names":false,"suffix":""}],"container-title":"The Professional Geographer","id":"ITEM-1","issue":"1","issued":{"date-parts":[["2007"]]},"page":"35-46","publisher":"Taylor &amp; Francis","title":"Feminist geopolitics revisited: Body counts in Iraq","type":"article-journal","volume":"59"},"uris":["http://www.mendeley.com/documents/?uuid=6c5c310e-36d9-4ec6-a5a3-85f57d921f8c","http://www.mendeley.com/documents/?uuid=643e00e5-45ce-444d-b0b4-869da0abc313"]}],"mendeley":{"formattedCitation":"(Hyndman, 2007)","plainTextFormattedCitation":"(Hyndman, 2007)","previouslyFormattedCitation":"(Hyndman, 2007)"},"properties":{"noteIndex":0},"schema":"https://github.com/citation-style-language/schema/raw/master/csl-citation.json"}</w:instrText>
      </w:r>
      <w:r w:rsidR="003A6C5E" w:rsidRPr="00DB61D1">
        <w:rPr>
          <w:rFonts w:asciiTheme="majorBidi" w:hAnsiTheme="majorBidi" w:cstheme="majorBidi"/>
          <w:sz w:val="24"/>
          <w:szCs w:val="24"/>
        </w:rPr>
        <w:fldChar w:fldCharType="separate"/>
      </w:r>
      <w:r w:rsidR="003A6C5E" w:rsidRPr="00DB61D1">
        <w:rPr>
          <w:rFonts w:asciiTheme="majorBidi" w:hAnsiTheme="majorBidi" w:cstheme="majorBidi"/>
          <w:noProof/>
          <w:sz w:val="24"/>
          <w:szCs w:val="24"/>
        </w:rPr>
        <w:t>(Hyndman, 2007)</w:t>
      </w:r>
      <w:r w:rsidR="003A6C5E" w:rsidRPr="00DB61D1">
        <w:rPr>
          <w:rFonts w:asciiTheme="majorBidi" w:hAnsiTheme="majorBidi" w:cstheme="majorBidi"/>
          <w:sz w:val="24"/>
          <w:szCs w:val="24"/>
        </w:rPr>
        <w:fldChar w:fldCharType="end"/>
      </w:r>
      <w:r w:rsidR="003A6C5E" w:rsidRPr="00DB61D1">
        <w:rPr>
          <w:rFonts w:asciiTheme="majorBidi" w:hAnsiTheme="majorBidi" w:cstheme="majorBidi"/>
          <w:sz w:val="24"/>
          <w:szCs w:val="24"/>
        </w:rPr>
        <w:t>. Similarly destabilizing the emphasis on the state as a unit of analysis, explorations of informal political spaces as inscribed with prevailing discourses that are often gendered, othering, and embodied by all manner of individual</w:t>
      </w:r>
      <w:r w:rsidR="004E2D21">
        <w:rPr>
          <w:rFonts w:asciiTheme="majorBidi" w:hAnsiTheme="majorBidi" w:cstheme="majorBidi"/>
          <w:sz w:val="24"/>
          <w:szCs w:val="24"/>
        </w:rPr>
        <w:t>s</w:t>
      </w:r>
      <w:r w:rsidR="003A6C5E" w:rsidRPr="00DB61D1">
        <w:rPr>
          <w:rFonts w:asciiTheme="majorBidi" w:hAnsiTheme="majorBidi" w:cstheme="majorBidi"/>
          <w:sz w:val="24"/>
          <w:szCs w:val="24"/>
        </w:rPr>
        <w:t xml:space="preserve"> </w:t>
      </w:r>
      <w:r w:rsidR="003A6C5E" w:rsidRPr="00DB61D1">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{"citationItems":[{"id":"ITEM-1","itemData":{"DOI":"10.1080/13562570120104409","ISSN":"1356-2576","author":[{"dropping-particle":"","family":"Secor","given":"Anna J","non-dropping-particle":"","parse-names":false,"suffix":""}],"container-title":"Space and Polity","id":"ITEM-1","issue":"3","issued":{"date-parts":[["2001","12","1"]]},"note":"doi: 10.1080/13562570120104409","page":"191-211","publisher":"Routledge","title":"Toward a Feminist Counter-geopolitics: Gender, Space and Islamist Politics in Istanbul","type":"article-journal","volume":"5"},"uris":["http://www.mendeley.com/documents/?uuid=d50430a0-e0fc-4b77-8537-ac920853f943","http://www.mendeley.com/documents/?uuid=31a32369-8a71-427e-b1f4-0ba9323f1518"]}],"mendeley":{"formattedCitation":"(Secor, 2001)","plainTextFormattedCitation":"(Secor, 2001)","previouslyFormattedCitation":"(Secor, 2001)"},"properties":{"noteIndex":0},"schema":"https://github.com/citation-style-language/schema/raw/master/csl-citation.json"}</w:instrText>
      </w:r>
      <w:r w:rsidR="003A6C5E" w:rsidRPr="00DB61D1">
        <w:rPr>
          <w:rFonts w:asciiTheme="majorBidi" w:hAnsiTheme="majorBidi" w:cstheme="majorBidi"/>
          <w:sz w:val="24"/>
          <w:szCs w:val="24"/>
        </w:rPr>
        <w:fldChar w:fldCharType="separate"/>
      </w:r>
      <w:r w:rsidR="003A6C5E" w:rsidRPr="00DB61D1">
        <w:rPr>
          <w:rFonts w:asciiTheme="majorBidi" w:hAnsiTheme="majorBidi" w:cstheme="majorBidi"/>
          <w:noProof/>
          <w:sz w:val="24"/>
          <w:szCs w:val="24"/>
        </w:rPr>
        <w:t>(Secor, 2001)</w:t>
      </w:r>
      <w:r w:rsidR="003A6C5E" w:rsidRPr="00DB61D1">
        <w:rPr>
          <w:rFonts w:asciiTheme="majorBidi" w:hAnsiTheme="majorBidi" w:cstheme="majorBidi"/>
          <w:sz w:val="24"/>
          <w:szCs w:val="24"/>
        </w:rPr>
        <w:fldChar w:fldCharType="end"/>
      </w:r>
      <w:r w:rsidR="003A6C5E" w:rsidRPr="00DB61D1">
        <w:rPr>
          <w:rFonts w:asciiTheme="majorBidi" w:hAnsiTheme="majorBidi" w:cstheme="majorBidi"/>
          <w:sz w:val="24"/>
          <w:szCs w:val="24"/>
        </w:rPr>
        <w:t xml:space="preserve">. </w:t>
      </w:r>
      <w:r w:rsidR="00137694">
        <w:rPr>
          <w:rFonts w:asciiTheme="majorBidi" w:hAnsiTheme="majorBidi" w:cstheme="majorBidi"/>
          <w:sz w:val="24"/>
          <w:szCs w:val="24"/>
        </w:rPr>
        <w:t>Many of these criticisms a</w:t>
      </w:r>
      <w:r w:rsidR="00BC756E">
        <w:rPr>
          <w:rFonts w:asciiTheme="majorBidi" w:hAnsiTheme="majorBidi" w:cstheme="majorBidi"/>
          <w:sz w:val="24"/>
          <w:szCs w:val="24"/>
        </w:rPr>
        <w:t>re</w:t>
      </w:r>
      <w:r w:rsidR="00137694">
        <w:rPr>
          <w:rFonts w:asciiTheme="majorBidi" w:hAnsiTheme="majorBidi" w:cstheme="majorBidi"/>
          <w:sz w:val="24"/>
          <w:szCs w:val="24"/>
        </w:rPr>
        <w:t xml:space="preserve"> inextricably woven int</w:t>
      </w:r>
      <w:r w:rsidR="00B837A1">
        <w:rPr>
          <w:rFonts w:asciiTheme="majorBidi" w:hAnsiTheme="majorBidi" w:cstheme="majorBidi"/>
          <w:sz w:val="24"/>
          <w:szCs w:val="24"/>
        </w:rPr>
        <w:t xml:space="preserve">o the </w:t>
      </w:r>
      <w:r w:rsidR="00A32926">
        <w:rPr>
          <w:rFonts w:asciiTheme="majorBidi" w:hAnsiTheme="majorBidi" w:cstheme="majorBidi"/>
          <w:sz w:val="24"/>
          <w:szCs w:val="24"/>
        </w:rPr>
        <w:t xml:space="preserve">predominantly Euro-American fabric of the discipline, something shared with classic Geopolitics. The need for subaltern </w:t>
      </w:r>
      <w:r w:rsidR="00984B42">
        <w:rPr>
          <w:rFonts w:asciiTheme="majorBidi" w:hAnsiTheme="majorBidi" w:cstheme="majorBidi"/>
          <w:sz w:val="24"/>
          <w:szCs w:val="24"/>
        </w:rPr>
        <w:t xml:space="preserve">academic </w:t>
      </w:r>
      <w:r w:rsidR="00A32926">
        <w:rPr>
          <w:rFonts w:asciiTheme="majorBidi" w:hAnsiTheme="majorBidi" w:cstheme="majorBidi"/>
          <w:sz w:val="24"/>
          <w:szCs w:val="24"/>
        </w:rPr>
        <w:t xml:space="preserve">voices, new areas of study, and </w:t>
      </w:r>
      <w:r w:rsidR="00984B42">
        <w:rPr>
          <w:rFonts w:asciiTheme="majorBidi" w:hAnsiTheme="majorBidi" w:cstheme="majorBidi"/>
          <w:sz w:val="24"/>
          <w:szCs w:val="24"/>
        </w:rPr>
        <w:t xml:space="preserve">a broadening of theoretical horizons beyond the Euro-American context are necessary for </w:t>
      </w:r>
      <w:r w:rsidR="00147E83">
        <w:rPr>
          <w:rFonts w:asciiTheme="majorBidi" w:hAnsiTheme="majorBidi" w:cstheme="majorBidi"/>
          <w:sz w:val="24"/>
          <w:szCs w:val="24"/>
        </w:rPr>
        <w:t xml:space="preserve">critical geopolitics’ continued relevance </w:t>
      </w:r>
      <w:r w:rsidR="00147E83">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{"citationItems":[{"id":"ITEM-1","itemData":{"DOI":"10.1093/acrefore/9780190846626.013.137","abstract":"Critical geopolitics is concerned with the geographical assumptions and designations that underlie the making of world politics. The goal of critical geopolitics is to elucidate and explain how political actors spatialize international politics and represent it as a “world” characterized by particular types of places. Eschewing the traditional question of how geography does or can influence politics, critical geopolitics foregrounds “the politics of the geographical specification of politics.” By questioning the assumptions that underpin geopolitical claims, critical geopolitics has evolved from its roots in the poststructuralist, feminist, and postcolonial critique of traditional geopolitics into a major subfield of mainstream human geography. This essay shows that much of critical geopolitics problematizes the statist conceptions of power in social sciences, a conceptualization that John Agnew has called the “territorial trap.” Along with political geography more generally, critical geopolitics argues that spatiality is not confined to territoriality. The discursive construction of social reality is shaped by specific political agents, including intellectuals of statecraft. In addition to the scholarship that draws empirically on the rhetorical strategies of intellectuals of statecraft, there is also a rich body of work on popular geopolitics, and more specifically on resistance geopolitics or anti-geopolitics. Another emerging field of inquiry within critical geopolitics is feminist geopolitics, which shifts the focus from the operations of elite agents to the constructions of political subjects in everyday political practice. Clearly, the heterogeneity of critical geopolitics is central to its vibrancy and success.","author":[{"dropping-particle":"","family":"Kuus","given":"Merje","non-dropping-particle":"","parse-names":false,"suffix":""}],"container-title":"Critical Geopolitics. Oxford Research Encyclopedia of International Studies","id":"ITEM-1","issued":{"date-parts":[["2010"]]},"language":"English","publisher":"Oxford University Press","title":"Critical Geopolitics","type":"entry-encyclopedia"},"uris":["http://www.mendeley.com/documents/?uuid=0ea021bd-ad29-4e9b-8ba1-80f48ad76d4f","http://www.mendeley.com/documents/?uuid=7b740090-5483-4905-8471-9264378fc9a6"]}],"mendeley":{"formattedCitation":"(Kuus, 2010)","plainTextFormattedCitation":"(Kuus, 2010)","previouslyFormattedCitation":"(Kuus, 2010)"},"properties":{"noteIndex":0},"schema":"https://github.com/citation-style-language/schema/raw/master/csl-citation.json"}</w:instrText>
      </w:r>
      <w:r w:rsidR="00147E83">
        <w:rPr>
          <w:rFonts w:asciiTheme="majorBidi" w:hAnsiTheme="majorBidi" w:cstheme="majorBidi"/>
          <w:sz w:val="24"/>
          <w:szCs w:val="24"/>
        </w:rPr>
        <w:fldChar w:fldCharType="separate"/>
      </w:r>
      <w:r w:rsidR="00C3490C" w:rsidRPr="00C3490C">
        <w:rPr>
          <w:rFonts w:asciiTheme="majorBidi" w:hAnsiTheme="majorBidi" w:cstheme="majorBidi"/>
          <w:noProof/>
          <w:sz w:val="24"/>
          <w:szCs w:val="24"/>
        </w:rPr>
        <w:t>(Kuus, 2010)</w:t>
      </w:r>
      <w:r w:rsidR="00147E83">
        <w:rPr>
          <w:rFonts w:asciiTheme="majorBidi" w:hAnsiTheme="majorBidi" w:cstheme="majorBidi"/>
          <w:sz w:val="24"/>
          <w:szCs w:val="24"/>
        </w:rPr>
        <w:fldChar w:fldCharType="end"/>
      </w:r>
      <w:r w:rsidR="00147E83">
        <w:rPr>
          <w:rFonts w:asciiTheme="majorBidi" w:hAnsiTheme="majorBidi" w:cstheme="majorBidi"/>
          <w:sz w:val="24"/>
          <w:szCs w:val="24"/>
        </w:rPr>
        <w:t xml:space="preserve">. The tools favored by critical geopolitics scholars are more than capable of </w:t>
      </w:r>
      <w:r w:rsidR="00CD669A">
        <w:rPr>
          <w:rFonts w:asciiTheme="majorBidi" w:hAnsiTheme="majorBidi" w:cstheme="majorBidi"/>
          <w:sz w:val="24"/>
          <w:szCs w:val="24"/>
        </w:rPr>
        <w:t xml:space="preserve">moving into these spaces, as the delineation of methodologies and theory that define critical geopolitics are not </w:t>
      </w:r>
      <w:r w:rsidR="000647D1">
        <w:rPr>
          <w:rFonts w:asciiTheme="majorBidi" w:hAnsiTheme="majorBidi" w:cstheme="majorBidi"/>
          <w:sz w:val="24"/>
          <w:szCs w:val="24"/>
        </w:rPr>
        <w:t xml:space="preserve">held sacrosanct. </w:t>
      </w:r>
      <w:r w:rsidR="00F704E1" w:rsidRPr="00DB61D1">
        <w:rPr>
          <w:rFonts w:asciiTheme="majorBidi" w:hAnsiTheme="majorBidi" w:cstheme="majorBidi"/>
          <w:sz w:val="24"/>
          <w:szCs w:val="24"/>
        </w:rPr>
        <w:t xml:space="preserve">With some crossover in </w:t>
      </w:r>
      <w:r w:rsidR="00404B8B" w:rsidRPr="00DB61D1">
        <w:rPr>
          <w:rFonts w:asciiTheme="majorBidi" w:hAnsiTheme="majorBidi" w:cstheme="majorBidi"/>
          <w:sz w:val="24"/>
          <w:szCs w:val="24"/>
        </w:rPr>
        <w:t>topics and</w:t>
      </w:r>
      <w:r w:rsidR="007144EB" w:rsidRPr="00DB61D1">
        <w:rPr>
          <w:rFonts w:asciiTheme="majorBidi" w:hAnsiTheme="majorBidi" w:cstheme="majorBidi"/>
          <w:sz w:val="24"/>
          <w:szCs w:val="24"/>
        </w:rPr>
        <w:t xml:space="preserve"> </w:t>
      </w:r>
      <w:r w:rsidR="00404B8B" w:rsidRPr="00DB61D1">
        <w:rPr>
          <w:rFonts w:asciiTheme="majorBidi" w:hAnsiTheme="majorBidi" w:cstheme="majorBidi"/>
          <w:sz w:val="24"/>
          <w:szCs w:val="24"/>
        </w:rPr>
        <w:t xml:space="preserve">methodologies, the challenges </w:t>
      </w:r>
      <w:r w:rsidR="00B46D97" w:rsidRPr="00DB61D1">
        <w:rPr>
          <w:rFonts w:asciiTheme="majorBidi" w:hAnsiTheme="majorBidi" w:cstheme="majorBidi"/>
          <w:sz w:val="24"/>
          <w:szCs w:val="24"/>
        </w:rPr>
        <w:t xml:space="preserve">to critical geopolitics that feminist geopolitics raises </w:t>
      </w:r>
      <w:proofErr w:type="gramStart"/>
      <w:r w:rsidR="00B46D97" w:rsidRPr="00DB61D1">
        <w:rPr>
          <w:rFonts w:asciiTheme="majorBidi" w:hAnsiTheme="majorBidi" w:cstheme="majorBidi"/>
          <w:sz w:val="24"/>
          <w:szCs w:val="24"/>
        </w:rPr>
        <w:t>has</w:t>
      </w:r>
      <w:proofErr w:type="gramEnd"/>
      <w:r w:rsidR="007144EB" w:rsidRPr="00DB61D1">
        <w:rPr>
          <w:rFonts w:asciiTheme="majorBidi" w:hAnsiTheme="majorBidi" w:cstheme="majorBidi"/>
          <w:sz w:val="24"/>
          <w:szCs w:val="24"/>
        </w:rPr>
        <w:t xml:space="preserve"> </w:t>
      </w:r>
      <w:r w:rsidR="00B553A0" w:rsidRPr="00DB61D1">
        <w:rPr>
          <w:rFonts w:asciiTheme="majorBidi" w:hAnsiTheme="majorBidi" w:cstheme="majorBidi"/>
          <w:sz w:val="24"/>
          <w:szCs w:val="24"/>
        </w:rPr>
        <w:t xml:space="preserve">shaped the trajectory of contemporary work while maintaining a </w:t>
      </w:r>
      <w:r w:rsidR="00E653DE" w:rsidRPr="00DB61D1">
        <w:rPr>
          <w:rFonts w:asciiTheme="majorBidi" w:hAnsiTheme="majorBidi" w:cstheme="majorBidi"/>
          <w:sz w:val="24"/>
          <w:szCs w:val="24"/>
        </w:rPr>
        <w:t xml:space="preserve">mutually beneficial relationship between the disciplines. </w:t>
      </w:r>
      <w:r w:rsidR="00A71741">
        <w:rPr>
          <w:rFonts w:asciiTheme="majorBidi" w:hAnsiTheme="majorBidi" w:cstheme="majorBidi"/>
          <w:sz w:val="24"/>
          <w:szCs w:val="24"/>
        </w:rPr>
        <w:t>One critique</w:t>
      </w:r>
      <w:r w:rsidR="00E13207">
        <w:rPr>
          <w:rFonts w:asciiTheme="majorBidi" w:hAnsiTheme="majorBidi" w:cstheme="majorBidi"/>
          <w:sz w:val="24"/>
          <w:szCs w:val="24"/>
        </w:rPr>
        <w:t xml:space="preserve"> in this vein</w:t>
      </w:r>
      <w:r w:rsidR="001D31C1" w:rsidRPr="00DB61D1">
        <w:rPr>
          <w:rFonts w:asciiTheme="majorBidi" w:hAnsiTheme="majorBidi" w:cstheme="majorBidi"/>
          <w:sz w:val="24"/>
          <w:szCs w:val="24"/>
        </w:rPr>
        <w:t xml:space="preserve"> posits that an overreliance on texts as the site of meaning fails to sufficiently account for the way that geopolitical knowledge is actually consumed, making many of the linkages between discourse and action weaker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{"citationItems":[{"id":"ITEM-1","itemData":{"ISSN":"1465-0045","author":[{"dropping-particle":"","family":"Woon","given":"Chih Yuan","non-dropping-particle":"","parse-names":false,"suffix":""}],"container-title":"Geopolitics","id":"ITEM-1","issue":"3","issued":{"date-parts":[["2014"]]},"page":"656-683","publisher":"Taylor &amp; Francis","title":"Popular geopolitics, audiences and identities: Reading the ‘War on Terror’in the Philippines","type":"article-journal","volume":"19"},"uris":["http://www.mendeley.com/documents/?uuid=c7b658ac-eebc-42f0-9b14-42fbacae7163","http://www.mendeley.com/documents/?uuid=f4228c2f-5451-4749-a817-38a8edded94d"]}],"mendeley":{"formattedCitation":"(Woon, 2014)","plainTextFormattedCitation":"(Woon, 2014)","previouslyFormattedCitation":"(Woon, 2014)"},"properties":{"noteIndex":0},"schema":"https://github.com/citation-style-language/schema/raw/master/csl-citation.json"}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(Woon, 2014)</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This can lead to issues with positionality and interpretation that resemble the selection of “elite” texts and media over other forms of popular media like popular comedy or video games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{"citationItems":[{"id":"ITEM-1","itemData":{"DOI":"10.1007/s10708-009-9258-9","ISSN":"1572-9893","abstract":"The critical geopolitics literature has engaged popular culture and media in many forms, usually focused on mass media or elite-produced niche media. The issue of humor as a form of popular culture with geopolitical content has been explored only recently by geographers. This paper utilizes disposition theory, with its emphasis on social context, to link humor and geopolitical analyses of humor. The analysis of two Jeff Dunham comedy skits centering on the character Achmed the Dead Terrorist demonstrates the utility of disposition theory as a construct to situate humor in the context of its original production and as a fluid, global phenomenon that is shared through various social networks via the Internet.","author":[{"dropping-particle":"","family":"Purcell","given":"Darren","non-dropping-particle":"","parse-names":false,"suffix":""},{"dropping-particle":"","family":"Brown","given":"Melissa Scott","non-dropping-particle":"","parse-names":false,"suffix":""},{"dropping-particle":"","family":"Gokmen","given":"Mahmut","non-dropping-particle":"","parse-names":false,"suffix":""}],"container-title":"GeoJournal","id":"ITEM-1","issue":"4","issued":{"date-parts":[["2010"]]},"page":"373-385","title":"Achmed the dead terrorist and humor in popular geopolitics","type":"article-journal","volume":"75"},"uris":["http://www.mendeley.com/documents/?uuid=47eb37a8-d3a6-49f8-8961-48d049838a38","http://www.mendeley.com/documents/?uuid=81fbaf97-3fd6-4dd7-9308-edb18eb856d2"]},{"id":"ITEM-2","itemData":{"DOI":"https://doi.org/10.1016/j.polgeo.2018.01.001","ISSN":"0962-6298","abstract":"Despite a growing interest in the way the media and popular culture shape geopolitical identities and subjectivities, current scholarship has overlooked the spaces, practices and experiences in which geopolitical sensibilities are made meaningful in everyday life. Whilst previous scholarship considers popular consumption as purely an interpretative act, this paper considers the event of geopolitical consumption, noting the social, material, and spatial contexts in which popular geopolitics is encountered in everyday life. In making this case the paper draws attention to military-themed videogames as an important everyday cultural artefact that shapes popular understanding of geopolitics. A multi-method approach is adopted involving 32 interviews and the collection of video ethnographic data, to reveal the everyday happenings of playing virtual war. The paper makes three contributions. Firstly, by drawing attention to the practices and performances of players, it shows how players are predisposed to varying engagements with the geopolitical and avoids assuming the effects and significance of popular geopolitical representations and narratives. Secondly, a focus on the everyday spaces of consuming popular culture broadens understandings into the ways the domestic setting shapes, and is shaped by, popular geopolitical consumption and in which private, public and virtual spheres interact. Thirdly, the paper illustrates the contingency of wider social, material and technological relations which amplify, yet also disrupt, these affective geopolitical encounters.","author":[{"dropping-particle":"","family":"Bos","given":"Daniel","non-dropping-particle":"","parse-names":false,"suffix":""}],"container-title":"Political Geography","id":"ITEM-2","issued":{"date-parts":[["2018"]]},"page":"54-64","title":"Answering the Call of Duty: Everyday encounters with the popular geopolitics of military-themed videogames","type":"article-journal","volume":"63"},"uris":["http://www.mendeley.com/documents/?uuid=b1b349ac-20f3-435a-8716-f410d77b4fa9","http://www.mendeley.com/documents/?uuid=9b4b34eb-2aff-4774-9db7-417f1d39c0f3","http://www.mendeley.com/documents/?uuid=c1b7d5bf-9a00-4c7c-9d21-fe8f40a3778f"]}],"mendeley":{"formattedCitation":"(Bos, 2018; Purcell et al., 2010)","plainTextFormattedCitation":"(Bos, 2018; Purcell et al., 2010)","previouslyFormattedCitation":"(Bos, 2018; Purcell et al., 2010)"},"properties":{"noteIndex":0},"schema":"https://github.com/citation-style-language/schema/raw/master/csl-citation.json"}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AA3B23" w:rsidRPr="00DB61D1">
        <w:rPr>
          <w:rFonts w:asciiTheme="majorBidi" w:hAnsiTheme="majorBidi" w:cstheme="majorBidi"/>
          <w:noProof/>
          <w:sz w:val="24"/>
          <w:szCs w:val="24"/>
        </w:rPr>
        <w:t>(Bos, 2018; Purcell et al., 2010)</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w:t>
      </w:r>
    </w:p>
    <w:p w14:paraId="69D4117E" w14:textId="00830A56" w:rsidR="001D31C1" w:rsidRPr="00DB61D1" w:rsidRDefault="001D31C1" w:rsidP="008E3DAA">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lastRenderedPageBreak/>
        <w:t>The treatment of intertextuality</w:t>
      </w:r>
      <w:r w:rsidR="00CD0106" w:rsidRPr="00DB61D1">
        <w:rPr>
          <w:rFonts w:asciiTheme="majorBidi" w:hAnsiTheme="majorBidi" w:cstheme="majorBidi"/>
          <w:sz w:val="24"/>
          <w:szCs w:val="24"/>
        </w:rPr>
        <w:t>, t</w:t>
      </w:r>
      <w:r w:rsidR="003F6D31" w:rsidRPr="00DB61D1">
        <w:rPr>
          <w:rFonts w:asciiTheme="majorBidi" w:hAnsiTheme="majorBidi" w:cstheme="majorBidi"/>
          <w:sz w:val="24"/>
          <w:szCs w:val="24"/>
        </w:rPr>
        <w:t>he relationship between texts and</w:t>
      </w:r>
      <w:r w:rsidR="00CF30B4" w:rsidRPr="00DB61D1">
        <w:rPr>
          <w:rFonts w:asciiTheme="majorBidi" w:hAnsiTheme="majorBidi" w:cstheme="majorBidi"/>
          <w:sz w:val="24"/>
          <w:szCs w:val="24"/>
        </w:rPr>
        <w:t xml:space="preserve"> </w:t>
      </w:r>
      <w:r w:rsidR="003F6D31" w:rsidRPr="00DB61D1">
        <w:rPr>
          <w:rFonts w:asciiTheme="majorBidi" w:hAnsiTheme="majorBidi" w:cstheme="majorBidi"/>
          <w:sz w:val="24"/>
          <w:szCs w:val="24"/>
        </w:rPr>
        <w:t>other texts</w:t>
      </w:r>
      <w:r w:rsidR="00CF30B4" w:rsidRPr="00DB61D1">
        <w:rPr>
          <w:rFonts w:asciiTheme="majorBidi" w:hAnsiTheme="majorBidi" w:cstheme="majorBidi"/>
          <w:sz w:val="24"/>
          <w:szCs w:val="24"/>
        </w:rPr>
        <w:t>/contexts,</w:t>
      </w:r>
      <w:r w:rsidR="003F6D31" w:rsidRPr="00DB61D1">
        <w:rPr>
          <w:rFonts w:asciiTheme="majorBidi" w:hAnsiTheme="majorBidi" w:cstheme="majorBidi"/>
          <w:sz w:val="24"/>
          <w:szCs w:val="24"/>
        </w:rPr>
        <w:t xml:space="preserve"> </w:t>
      </w:r>
      <w:r w:rsidRPr="00DB61D1">
        <w:rPr>
          <w:rFonts w:asciiTheme="majorBidi" w:hAnsiTheme="majorBidi" w:cstheme="majorBidi"/>
          <w:sz w:val="24"/>
          <w:szCs w:val="24"/>
        </w:rPr>
        <w:t xml:space="preserve">as the primary </w:t>
      </w:r>
      <w:r w:rsidR="009D0C3D" w:rsidRPr="00DB61D1">
        <w:rPr>
          <w:rFonts w:asciiTheme="majorBidi" w:hAnsiTheme="majorBidi" w:cstheme="majorBidi"/>
          <w:sz w:val="24"/>
          <w:szCs w:val="24"/>
        </w:rPr>
        <w:t xml:space="preserve">means of </w:t>
      </w:r>
      <w:r w:rsidRPr="00DB61D1">
        <w:rPr>
          <w:rFonts w:asciiTheme="majorBidi" w:hAnsiTheme="majorBidi" w:cstheme="majorBidi"/>
          <w:sz w:val="24"/>
          <w:szCs w:val="24"/>
        </w:rPr>
        <w:t xml:space="preserve">understanding </w:t>
      </w:r>
      <w:r w:rsidR="00770502">
        <w:rPr>
          <w:rFonts w:asciiTheme="majorBidi" w:hAnsiTheme="majorBidi" w:cstheme="majorBidi"/>
          <w:sz w:val="24"/>
          <w:szCs w:val="24"/>
        </w:rPr>
        <w:t>how</w:t>
      </w:r>
      <w:r w:rsidRPr="00DB61D1">
        <w:rPr>
          <w:rFonts w:asciiTheme="majorBidi" w:hAnsiTheme="majorBidi" w:cstheme="majorBidi"/>
          <w:sz w:val="24"/>
          <w:szCs w:val="24"/>
        </w:rPr>
        <w:t xml:space="preserve"> </w:t>
      </w:r>
      <w:r w:rsidR="00B3091A" w:rsidRPr="00DB61D1">
        <w:rPr>
          <w:rFonts w:asciiTheme="majorBidi" w:hAnsiTheme="majorBidi" w:cstheme="majorBidi"/>
          <w:sz w:val="24"/>
          <w:szCs w:val="24"/>
        </w:rPr>
        <w:t>geopolitical norms</w:t>
      </w:r>
      <w:r w:rsidR="00977FDB" w:rsidRPr="00DB61D1">
        <w:rPr>
          <w:rFonts w:asciiTheme="majorBidi" w:hAnsiTheme="majorBidi" w:cstheme="majorBidi"/>
          <w:sz w:val="24"/>
          <w:szCs w:val="24"/>
        </w:rPr>
        <w:t xml:space="preserve"> are expressed, </w:t>
      </w:r>
      <w:proofErr w:type="gramStart"/>
      <w:r w:rsidR="00977FDB" w:rsidRPr="00DB61D1">
        <w:rPr>
          <w:rFonts w:asciiTheme="majorBidi" w:hAnsiTheme="majorBidi" w:cstheme="majorBidi"/>
          <w:sz w:val="24"/>
          <w:szCs w:val="24"/>
        </w:rPr>
        <w:t>duplicated</w:t>
      </w:r>
      <w:proofErr w:type="gramEnd"/>
      <w:r w:rsidR="00977FDB" w:rsidRPr="00DB61D1">
        <w:rPr>
          <w:rFonts w:asciiTheme="majorBidi" w:hAnsiTheme="majorBidi" w:cstheme="majorBidi"/>
          <w:sz w:val="24"/>
          <w:szCs w:val="24"/>
        </w:rPr>
        <w:t xml:space="preserve"> and subverted can be limiting</w:t>
      </w:r>
      <w:r w:rsidRPr="00DB61D1">
        <w:rPr>
          <w:rFonts w:asciiTheme="majorBidi" w:hAnsiTheme="majorBidi" w:cstheme="majorBidi"/>
          <w:sz w:val="24"/>
          <w:szCs w:val="24"/>
        </w:rPr>
        <w:t>.</w:t>
      </w:r>
      <w:r w:rsidR="00977FDB" w:rsidRPr="00DB61D1">
        <w:rPr>
          <w:rFonts w:asciiTheme="majorBidi" w:hAnsiTheme="majorBidi" w:cstheme="majorBidi"/>
          <w:sz w:val="24"/>
          <w:szCs w:val="24"/>
        </w:rPr>
        <w:t xml:space="preserve"> This can be a product of </w:t>
      </w:r>
      <w:r w:rsidR="000461A1" w:rsidRPr="00DB61D1">
        <w:rPr>
          <w:rFonts w:asciiTheme="majorBidi" w:hAnsiTheme="majorBidi" w:cstheme="majorBidi"/>
          <w:sz w:val="24"/>
          <w:szCs w:val="24"/>
        </w:rPr>
        <w:t xml:space="preserve">media selection biases toward “elite texts” as seen above, but can also </w:t>
      </w:r>
      <w:r w:rsidR="00A62CAE" w:rsidRPr="00DB61D1">
        <w:rPr>
          <w:rFonts w:asciiTheme="majorBidi" w:hAnsiTheme="majorBidi" w:cstheme="majorBidi"/>
          <w:sz w:val="24"/>
          <w:szCs w:val="24"/>
        </w:rPr>
        <w:t xml:space="preserve">leave out important elements of </w:t>
      </w:r>
      <w:r w:rsidR="00393033" w:rsidRPr="00DB61D1">
        <w:rPr>
          <w:rFonts w:asciiTheme="majorBidi" w:hAnsiTheme="majorBidi" w:cstheme="majorBidi"/>
          <w:sz w:val="24"/>
          <w:szCs w:val="24"/>
        </w:rPr>
        <w:t>interpretation</w:t>
      </w:r>
      <w:r w:rsidR="00A62CAE" w:rsidRPr="00DB61D1">
        <w:rPr>
          <w:rFonts w:asciiTheme="majorBidi" w:hAnsiTheme="majorBidi" w:cstheme="majorBidi"/>
          <w:sz w:val="24"/>
          <w:szCs w:val="24"/>
        </w:rPr>
        <w:t xml:space="preserve">, such as social context </w:t>
      </w:r>
      <w:r w:rsidR="00393033" w:rsidRPr="00DB61D1">
        <w:rPr>
          <w:rFonts w:asciiTheme="majorBidi" w:hAnsiTheme="majorBidi" w:cstheme="majorBidi"/>
          <w:sz w:val="24"/>
          <w:szCs w:val="24"/>
        </w:rPr>
        <w:t>and audience. The result is a limiting of permissible geopolitica</w:t>
      </w:r>
      <w:r w:rsidR="005E41A1" w:rsidRPr="00DB61D1">
        <w:rPr>
          <w:rFonts w:asciiTheme="majorBidi" w:hAnsiTheme="majorBidi" w:cstheme="majorBidi"/>
          <w:sz w:val="24"/>
          <w:szCs w:val="24"/>
        </w:rPr>
        <w:t>l research that is seen a</w:t>
      </w:r>
      <w:r w:rsidR="00514599" w:rsidRPr="00DB61D1">
        <w:rPr>
          <w:rFonts w:asciiTheme="majorBidi" w:hAnsiTheme="majorBidi" w:cstheme="majorBidi"/>
          <w:sz w:val="24"/>
          <w:szCs w:val="24"/>
        </w:rPr>
        <w:t xml:space="preserve">s impactful. </w:t>
      </w:r>
      <w:r w:rsidRPr="00DB61D1">
        <w:rPr>
          <w:rFonts w:asciiTheme="majorBidi" w:hAnsiTheme="majorBidi" w:cstheme="majorBidi"/>
          <w:sz w:val="24"/>
          <w:szCs w:val="24"/>
        </w:rPr>
        <w:t xml:space="preserve">This exacerbates the </w:t>
      </w:r>
      <w:r w:rsidR="00367A95" w:rsidRPr="00DB61D1">
        <w:rPr>
          <w:rFonts w:asciiTheme="majorBidi" w:hAnsiTheme="majorBidi" w:cstheme="majorBidi"/>
          <w:sz w:val="24"/>
          <w:szCs w:val="24"/>
        </w:rPr>
        <w:t>praxis</w:t>
      </w:r>
      <w:r w:rsidRPr="00DB61D1">
        <w:rPr>
          <w:rFonts w:asciiTheme="majorBidi" w:hAnsiTheme="majorBidi" w:cstheme="majorBidi"/>
          <w:sz w:val="24"/>
          <w:szCs w:val="24"/>
        </w:rPr>
        <w:t xml:space="preserve"> issue, </w:t>
      </w:r>
      <w:r w:rsidR="0085035A" w:rsidRPr="00DB61D1">
        <w:rPr>
          <w:rFonts w:asciiTheme="majorBidi" w:hAnsiTheme="majorBidi" w:cstheme="majorBidi"/>
          <w:sz w:val="24"/>
          <w:szCs w:val="24"/>
        </w:rPr>
        <w:t xml:space="preserve">as researchers </w:t>
      </w:r>
      <w:r w:rsidRPr="00DB61D1">
        <w:rPr>
          <w:rFonts w:asciiTheme="majorBidi" w:hAnsiTheme="majorBidi" w:cstheme="majorBidi"/>
          <w:sz w:val="24"/>
          <w:szCs w:val="24"/>
        </w:rPr>
        <w:t>m</w:t>
      </w:r>
      <w:r w:rsidR="0085035A" w:rsidRPr="00DB61D1">
        <w:rPr>
          <w:rFonts w:asciiTheme="majorBidi" w:hAnsiTheme="majorBidi" w:cstheme="majorBidi"/>
          <w:sz w:val="24"/>
          <w:szCs w:val="24"/>
        </w:rPr>
        <w:t>ay</w:t>
      </w:r>
      <w:r w:rsidR="00367A95" w:rsidRPr="00DB61D1">
        <w:rPr>
          <w:rFonts w:asciiTheme="majorBidi" w:hAnsiTheme="majorBidi" w:cstheme="majorBidi"/>
          <w:sz w:val="24"/>
          <w:szCs w:val="24"/>
        </w:rPr>
        <w:t xml:space="preserve"> </w:t>
      </w:r>
      <w:r w:rsidR="00343C96" w:rsidRPr="00DB61D1">
        <w:rPr>
          <w:rFonts w:asciiTheme="majorBidi" w:hAnsiTheme="majorBidi" w:cstheme="majorBidi"/>
          <w:sz w:val="24"/>
          <w:szCs w:val="24"/>
        </w:rPr>
        <w:t xml:space="preserve">emphasize topics with </w:t>
      </w:r>
      <w:r w:rsidR="0085035A" w:rsidRPr="00DB61D1">
        <w:rPr>
          <w:rFonts w:asciiTheme="majorBidi" w:hAnsiTheme="majorBidi" w:cstheme="majorBidi"/>
          <w:sz w:val="24"/>
          <w:szCs w:val="24"/>
        </w:rPr>
        <w:t>influential audiences</w:t>
      </w:r>
      <w:r w:rsidR="00343C96" w:rsidRPr="00DB61D1">
        <w:rPr>
          <w:rFonts w:asciiTheme="majorBidi" w:hAnsiTheme="majorBidi" w:cstheme="majorBidi"/>
          <w:sz w:val="24"/>
          <w:szCs w:val="24"/>
        </w:rPr>
        <w:t xml:space="preserve"> (academic or otherwise)</w:t>
      </w:r>
      <w:r w:rsidRPr="00DB61D1">
        <w:rPr>
          <w:rFonts w:asciiTheme="majorBidi" w:hAnsiTheme="majorBidi" w:cstheme="majorBidi"/>
          <w:sz w:val="24"/>
          <w:szCs w:val="24"/>
        </w:rPr>
        <w:t xml:space="preserve"> to see broader impacts</w:t>
      </w:r>
      <w:r w:rsidR="0085035A" w:rsidRPr="00DB61D1">
        <w:rPr>
          <w:rFonts w:asciiTheme="majorBidi" w:hAnsiTheme="majorBidi" w:cstheme="majorBidi"/>
          <w:sz w:val="24"/>
          <w:szCs w:val="24"/>
        </w:rPr>
        <w:t xml:space="preserve">. </w:t>
      </w:r>
      <w:r w:rsidRPr="00DB61D1">
        <w:rPr>
          <w:rFonts w:asciiTheme="majorBidi" w:hAnsiTheme="majorBidi" w:cstheme="majorBidi"/>
          <w:sz w:val="24"/>
          <w:szCs w:val="24"/>
        </w:rPr>
        <w:t xml:space="preserve">This is not to say that studying geopolitical discourses with an emphasis on intertextuality cannot link discourse to geopolitical outcomes </w:t>
      </w:r>
      <w:r w:rsidRPr="00DB61D1">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{"citationItems":[{"id":"ITEM-1","itemData":{"ISSN":"01436597, 13602241","abstract":"Just war theory has a long established reputation in the social sciences for evaluating the morality of the military actions of states. However, this analysis has rested upon assumptions of territorial sovereignty and the equal rights of states. The actions of hegemonic powers violate these twin assumptions through their expression of extra-territorial reach. To avoid charges of immoral behaviour hegemonic powers must use the just war rhetoric of territoriality to justify their extra-territorial acts. A world-systems theory conceptualisation of hegemony allows for an interpretation of hegemonic military actions as the defence of a universal prime modernity. Prime modernity refers to an ideal organization of society projected by the hegemonic power as a form of integrative power. For the hegemonic power, threat is perceived as a rejection of the prime modernity anywhere rather than the language of border violations that dominates the foundations of just war theory. Using the language embedded in government and non-government documents justifying the War on Terrorism, the manner in which a hegemonic power constructed military extra-territoriality in a system of sovereign states as just is examined. The development of a 'prime morality' allowed the hegemonic power to claim that it was operating at the scales of the individual and 'humankind' rather than inter-state power politics. The analysis challenges the implicit geographic assumptions of just war theory and extends our understanding of the imperatives underlying the hegemonic power's construction of its military actions as morally right.","author":[{"dropping-particle":"","family":"Flint","given":"Colin","non-dropping-particle":"","parse-names":false,"suffix":""},{"dropping-particle":"","family":"Falah","given":"Ghazi-Walid","non-dropping-particle":"","parse-names":false,"suffix":""}],"container-title":"Third World Quarterly","id":"ITEM-1","issue":"8","issued":{"date-parts":[["2004"]]},"page":"1379-1399","title":"How the United States Justified Its War on Terrorism: Prime Morality and the Construction of a 'Just War'","type":"article-journal","volume":"25"},"uris":["http://www.mendeley.com/documents/?uuid=ad794cf1-746a-4137-8a64-110520f83ad4"]},{"id":"ITEM-2","itemData":{"DOI":"10.1080/14650045.2015.1075512","ISSN":"1465-0045","author":[{"dropping-particle":"","family":"Beauguitte","given":"Laurent","non-dropping-particle":"","parse-names":false,"suffix":""},{"dropping-particle":"","family":"Richard","given":"Yann","non-dropping-particle":"","parse-names":false,"suffix":""},{"dropping-particle":"","family":"Guérin-Pace","given":"France","non-dropping-particle":"","parse-names":false,"suffix":""}],"container-title":"Geopolitics","id":"ITEM-2","issue":"4","issued":{"date-parts":[["2015","10","2"]]},"note":"doi: 10.1080/14650045.2015.1075512","page":"853-879","publisher":"Routledge","title":"The EU and Its Neighbourhoods: A Textual Analysis on Key Documents of the European Neighbourhood Policy","type":"article-journal","volume":"20"},"uris":["http://www.mendeley.com/documents/?uuid=1eeeaf23-ced9-4022-8707-78d97b62a410"]},{"id":"ITEM-3","itemData":{"ISBN":"0822372746","author":[{"dropping-particle":"","family":"Dittmer","given":"Jason","non-dropping-particle":"","parse-names":false,"suffix":""}],"id":"ITEM-3","issued":{"date-parts":[["2017"]]},"publisher":"Duke University Press","title":"Diplomatic material: Affect, assemblage, and foreign policy","type":"book"},"uris":["http://www.mendeley.com/documents/?uuid=7e9f733f-a6d3-431c-882f-3436d4873e42","http://www.mendeley.com/documents/?uuid=147280ed-19ac-43d4-b2c2-a8893daeffba"]}],"mendeley":{"formattedCitation":"(Beauguitte et al., 2015; Dittmer, 2017; Flint &amp; Falah, 2004)","manualFormatting":"(see Beauguitte, Richard, &amp; Guérin-Pace, 2015; Dittmer, 2017; Flint &amp; Falah, 2004)","plainTextFormattedCitation":"(Beauguitte et al., 2015; Dittmer, 2017; Flint &amp; Falah, 2004)","previouslyFormattedCitation":"(Beauguitte et al., 2015; Dittmer, 2017; Flint &amp; Falah, 2004)"},"properties":{"noteIndex":0},"schema":"https://github.com/citation-style-language/schema/raw/master/csl-citation.json"}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(see Beauguitte, Richard, &amp; Guérin-Pace, 2015; Dittmer, 2017; Flint &amp; Falah, 2004)</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but rather these studies lack insights about how audiences may reinforce or alter the geopolitical message being supplied from the formal and practical arenas. The present response to this critique has been an emphasis on incorporating audience studies in a way that doesn’t merely project the interpretations of the author onto them as a strawman </w:t>
      </w:r>
      <w:r w:rsidRPr="00DB61D1">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10.5555/arwg.13.1.lh6435231vuu2114","ISSN":"1480-6800","author":[{"dropping-particle":"","family":"Anaz","given":"Necati","non-dropping-particle":"","parse-names":false,"suffix":""},{"dropping-particle":"","family":"Purcell","given":"Darren","non-dropping-particle":"","parse-names":false,"suffix":""}],"container-title":"The Arab World Geographer","id":"ITEM-1","issue":"1","issued":{"date-parts":[["2010","1","1"]]},"note":"doi: 10.5555/arwg.13.1.lh6435231vuu2114","page":"34-49","publisher":"Geo Publishing","title":"Geopolitics of Film: Valley of the Wolves—Iraq and Its Reception in Turkey and Beyond","type":"article-journal","volume":"13"},"uris":["http://www.mendeley.com/documents/?uuid=a013d4d8-f134-4c9f-a903-048caa6041c3","http://www.mendeley.com/documents/?uuid=a6c5a294-3592-4d15-bb2b-08eac891e681"]},{"id":"ITEM-2","itemData":{"ISBN":"1538116731","author":[{"dropping-particle":"","family":"Dittmer","given":"Jason","non-dropping-particle":"","parse-names":false,"suffix":""},{"dropping-particle":"","family":"Bos","given":"Daniel","non-dropping-particle":"","parse-names":false,"suffix":""}],"id":"ITEM-2","issued":{"date-parts":[["2019"]]},"publisher":"Rowman &amp; Littlefield","title":"Popular culture, geopolitics, and identity","type":"book"},"uris":["http://www.mendeley.com/documents/?uuid=30b68257-b1db-49e3-9c22-68e748430340","http://www.mendeley.com/documents/?uuid=43955ba6-3bf0-499e-93f7-dded017e83d5"]},{"id":"ITEM-3","itemData":{"ISSN":"0020-2754","author":[{"dropping-particle":"","family":"Dodds","given":"Klaus","non-dropping-particle":"","parse-names":false,"suffix":""}],"container-title":"Transactions of the Institute of British Geographers","id":"ITEM-3","issue":"2","issued":{"date-parts":[["2006"]]},"page":"116-130","publisher":"Wiley Online Library","title":"Popular geopolitics and audience dispositions: James Bond and the internet movie database (IMDb)","type":"article-journal","volume":"31"},"uris":["http://www.mendeley.com/documents/?uuid=6bef71f2-8cde-483a-947a-0ac36067b36d","http://www.mendeley.com/documents/?uuid=49565461-b7ab-4f5b-83a2-3c3e5899a462","http://www.mendeley.com/documents/?uuid=5876cea8-cec7-43da-9fc6-b46cafe2ec96"]}],"mendeley":{"formattedCitation":"(Anaz &amp; Purcell, 2010; Dittmer &amp; Bos, 2019; Dodds, 2006)","plainTextFormattedCitation":"(Anaz &amp; Purcell, 2010; Dittmer &amp; Bos, 2019; Dodds, 2006)","previouslyFormattedCitation":"(Anaz &amp; Purcell, 2010; Dittmer &amp; Bos, 2019; Dodds, 2006)"},"properties":{"noteIndex":0},"schema":"https://github.com/citation-style-language/schema/raw/master/csl-citation.json"}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(Anaz &amp; Purcell, 2010; Dittmer &amp; Bos, 2019; Dodds, 2006)</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Audienc</w:t>
      </w:r>
      <w:r w:rsidR="0015462D" w:rsidRPr="00DB61D1">
        <w:rPr>
          <w:rFonts w:asciiTheme="majorBidi" w:hAnsiTheme="majorBidi" w:cstheme="majorBidi"/>
          <w:sz w:val="24"/>
          <w:szCs w:val="24"/>
        </w:rPr>
        <w:t>es</w:t>
      </w:r>
      <w:r w:rsidRPr="00DB61D1">
        <w:rPr>
          <w:rFonts w:asciiTheme="majorBidi" w:hAnsiTheme="majorBidi" w:cstheme="majorBidi"/>
          <w:sz w:val="24"/>
          <w:szCs w:val="24"/>
        </w:rPr>
        <w:t xml:space="preserve"> contribute to the interpretation and sensemaking of many geopolitical codes in ways that may not be straightforward in a textual analysis. Audience sentiments and experience can even subvert or rearrange the intended function of a text, something that could only be observed when qualitative tools like interviews are brought to the forefront in popular geopolitics. </w:t>
      </w:r>
      <w:r w:rsidR="0015462D" w:rsidRPr="00DB61D1">
        <w:rPr>
          <w:rFonts w:asciiTheme="majorBidi" w:hAnsiTheme="majorBidi" w:cstheme="majorBidi"/>
          <w:sz w:val="24"/>
          <w:szCs w:val="24"/>
        </w:rPr>
        <w:t xml:space="preserve">This would </w:t>
      </w:r>
      <w:r w:rsidR="00A01292" w:rsidRPr="00DB61D1">
        <w:rPr>
          <w:rFonts w:asciiTheme="majorBidi" w:hAnsiTheme="majorBidi" w:cstheme="majorBidi"/>
          <w:sz w:val="24"/>
          <w:szCs w:val="24"/>
        </w:rPr>
        <w:t xml:space="preserve">require the incorporation of some frameworks not often found in critical geopolitics, such as an emphasis on embodied knowledge or the deployment of tools such as interviews or </w:t>
      </w:r>
      <w:r w:rsidR="004E30C2" w:rsidRPr="00DB61D1">
        <w:rPr>
          <w:rFonts w:asciiTheme="majorBidi" w:hAnsiTheme="majorBidi" w:cstheme="majorBidi"/>
          <w:sz w:val="24"/>
          <w:szCs w:val="24"/>
        </w:rPr>
        <w:t xml:space="preserve">oral histories that are often leveraged in disciplines like feminist geopolitics. Audiences constitute a human context </w:t>
      </w:r>
      <w:r w:rsidR="008E3DAA" w:rsidRPr="00DB61D1">
        <w:rPr>
          <w:rFonts w:asciiTheme="majorBidi" w:hAnsiTheme="majorBidi" w:cstheme="majorBidi"/>
          <w:sz w:val="24"/>
          <w:szCs w:val="24"/>
        </w:rPr>
        <w:t xml:space="preserve">that cannot be talked about beyond conjecture and generalization without </w:t>
      </w:r>
      <w:r w:rsidR="00CC4313" w:rsidRPr="00DB61D1">
        <w:rPr>
          <w:rFonts w:asciiTheme="majorBidi" w:hAnsiTheme="majorBidi" w:cstheme="majorBidi"/>
          <w:sz w:val="24"/>
          <w:szCs w:val="24"/>
        </w:rPr>
        <w:t xml:space="preserve">interacting with those people in some way regarding the text. Scholars such as </w:t>
      </w:r>
      <w:proofErr w:type="spellStart"/>
      <w:r w:rsidR="00CC4313" w:rsidRPr="00DB61D1">
        <w:rPr>
          <w:rFonts w:asciiTheme="majorBidi" w:hAnsiTheme="majorBidi" w:cstheme="majorBidi"/>
          <w:sz w:val="24"/>
          <w:szCs w:val="24"/>
        </w:rPr>
        <w:t>Fluri</w:t>
      </w:r>
      <w:proofErr w:type="spellEnd"/>
      <w:r w:rsidR="00CC4313" w:rsidRPr="00DB61D1">
        <w:rPr>
          <w:rFonts w:asciiTheme="majorBidi" w:hAnsiTheme="majorBidi" w:cstheme="majorBidi"/>
          <w:sz w:val="24"/>
          <w:szCs w:val="24"/>
        </w:rPr>
        <w:t xml:space="preserve"> and Clark have </w:t>
      </w:r>
      <w:r w:rsidR="00D87A52" w:rsidRPr="00DB61D1">
        <w:rPr>
          <w:rFonts w:asciiTheme="majorBidi" w:hAnsiTheme="majorBidi" w:cstheme="majorBidi"/>
          <w:sz w:val="24"/>
          <w:szCs w:val="24"/>
        </w:rPr>
        <w:t xml:space="preserve">centered popular geopolitical work on </w:t>
      </w:r>
      <w:r w:rsidR="00D87A52" w:rsidRPr="00DB61D1">
        <w:rPr>
          <w:rFonts w:asciiTheme="majorBidi" w:hAnsiTheme="majorBidi" w:cstheme="majorBidi"/>
          <w:sz w:val="24"/>
          <w:szCs w:val="24"/>
        </w:rPr>
        <w:lastRenderedPageBreak/>
        <w:t xml:space="preserve">personal scales that incorporate </w:t>
      </w:r>
      <w:r w:rsidR="00AD4405" w:rsidRPr="00DB61D1">
        <w:rPr>
          <w:rFonts w:asciiTheme="majorBidi" w:hAnsiTheme="majorBidi" w:cstheme="majorBidi"/>
          <w:sz w:val="24"/>
          <w:szCs w:val="24"/>
        </w:rPr>
        <w:t xml:space="preserve">interviews with audiences as a means to understand the roles of jokes as </w:t>
      </w:r>
      <w:r w:rsidR="00707C96" w:rsidRPr="00DB61D1">
        <w:rPr>
          <w:rFonts w:asciiTheme="majorBidi" w:hAnsiTheme="majorBidi" w:cstheme="majorBidi"/>
          <w:sz w:val="24"/>
          <w:szCs w:val="24"/>
        </w:rPr>
        <w:t xml:space="preserve">a form of geopolitical sensemaking </w:t>
      </w:r>
      <w:r w:rsidR="00707C96" w:rsidRPr="00DB61D1">
        <w:rPr>
          <w:rFonts w:asciiTheme="majorBidi" w:hAnsiTheme="majorBidi" w:cstheme="majorBidi"/>
          <w:sz w:val="24"/>
          <w:szCs w:val="24"/>
        </w:rPr>
        <w:fldChar w:fldCharType="begin" w:fldLock="1"/>
      </w:r>
      <w:r w:rsidR="00D570CA" w:rsidRPr="00DB61D1">
        <w:rPr>
          <w:rFonts w:asciiTheme="majorBidi" w:hAnsiTheme="majorBidi" w:cstheme="majorBidi"/>
          <w:sz w:val="24"/>
          <w:szCs w:val="24"/>
        </w:rPr>
        <w:instrText>ADDIN CSL_CITATION {"citationItems":[{"id":"ITEM-1","itemData":{"DOI":"https://doi.org/10.1016/j.polgeo.2018.08.011","ISSN":"0962-6298","author":[{"dropping-particle":"","family":"Fluri","given":"Jennifer L","non-dropping-particle":"","parse-names":false,"suffix":""}],"container-title":"Political Geography","id":"ITEM-1","issued":{"date-parts":[["2019"]]},"page":"125-130","title":"What's so funny in Afghanistan?: Jocular geopolitics and the everyday use of humor in spaces of protracted precarity","type":"article-journal","volume":"68"},"uris":["http://www.mendeley.com/documents/?uuid=3b55f922-b9fe-47f8-98a2-e15335939a49"]},{"id":"ITEM-2","itemData":{"DOI":"https://doi.org/10.1016/j.polgeo.2018.08.002","ISSN":"0962-6298","author":[{"dropping-particle":"","family":"Clark","given":"Jessie Hanna","non-dropping-particle":"","parse-names":false,"suffix":""}],"container-title":"Political Geography","id":"ITEM-2","issued":{"date-parts":[["2019"]]},"page":"131-138","title":"“The state kills, we kill, everyone kills”: Cracking and framing the field with humor","type":"article-journal","volume":"68"},"uris":["http://www.mendeley.com/documents/?uuid=43ba7ffc-998c-4f11-a5d7-72965c1da1f8"]}],"mendeley":{"formattedCitation":"(Clark, 2019; Fluri, 2019)","plainTextFormattedCitation":"(Clark, 2019; Fluri, 2019)","previouslyFormattedCitation":"(Clark, 2019; Fluri, 2019)"},"properties":{"noteIndex":0},"schema":"https://github.com/citation-style-language/schema/raw/master/csl-citation.json"}</w:instrText>
      </w:r>
      <w:r w:rsidR="00707C96" w:rsidRPr="00DB61D1">
        <w:rPr>
          <w:rFonts w:asciiTheme="majorBidi" w:hAnsiTheme="majorBidi" w:cstheme="majorBidi"/>
          <w:sz w:val="24"/>
          <w:szCs w:val="24"/>
        </w:rPr>
        <w:fldChar w:fldCharType="separate"/>
      </w:r>
      <w:r w:rsidR="00707C96" w:rsidRPr="00DB61D1">
        <w:rPr>
          <w:rFonts w:asciiTheme="majorBidi" w:hAnsiTheme="majorBidi" w:cstheme="majorBidi"/>
          <w:noProof/>
          <w:sz w:val="24"/>
          <w:szCs w:val="24"/>
        </w:rPr>
        <w:t>(Clark, 2019; Fluri, 2019)</w:t>
      </w:r>
      <w:r w:rsidR="00707C96" w:rsidRPr="00DB61D1">
        <w:rPr>
          <w:rFonts w:asciiTheme="majorBidi" w:hAnsiTheme="majorBidi" w:cstheme="majorBidi"/>
          <w:sz w:val="24"/>
          <w:szCs w:val="24"/>
        </w:rPr>
        <w:fldChar w:fldCharType="end"/>
      </w:r>
      <w:r w:rsidR="00707C96" w:rsidRPr="00DB61D1">
        <w:rPr>
          <w:rFonts w:asciiTheme="majorBidi" w:hAnsiTheme="majorBidi" w:cstheme="majorBidi"/>
          <w:sz w:val="24"/>
          <w:szCs w:val="24"/>
        </w:rPr>
        <w:t xml:space="preserve">. </w:t>
      </w:r>
    </w:p>
    <w:p w14:paraId="5C807894" w14:textId="1A0272D7" w:rsidR="007D30AB" w:rsidRDefault="001D31C1" w:rsidP="00782256">
      <w:pPr>
        <w:spacing w:line="480" w:lineRule="auto"/>
        <w:rPr>
          <w:rFonts w:asciiTheme="majorBidi" w:hAnsiTheme="majorBidi" w:cstheme="majorBidi"/>
          <w:sz w:val="24"/>
          <w:szCs w:val="24"/>
        </w:rPr>
      </w:pPr>
      <w:r w:rsidRPr="00DB61D1">
        <w:rPr>
          <w:rFonts w:asciiTheme="majorBidi" w:hAnsiTheme="majorBidi" w:cstheme="majorBidi"/>
          <w:sz w:val="24"/>
          <w:szCs w:val="24"/>
        </w:rPr>
        <w:tab/>
        <w:t>The second critique is less easily solved and concerns the broadly utilized genealogy of the discipline. The early emphasis on global hegemons in spatializing international order was subversive and critical of those tools of power utilized largely by European and United States interests. What this lens lacked</w:t>
      </w:r>
      <w:r w:rsidR="00387224">
        <w:rPr>
          <w:rFonts w:asciiTheme="majorBidi" w:hAnsiTheme="majorBidi" w:cstheme="majorBidi"/>
          <w:sz w:val="24"/>
          <w:szCs w:val="24"/>
        </w:rPr>
        <w:t>,</w:t>
      </w:r>
      <w:r w:rsidRPr="00DB61D1">
        <w:rPr>
          <w:rFonts w:asciiTheme="majorBidi" w:hAnsiTheme="majorBidi" w:cstheme="majorBidi"/>
          <w:sz w:val="24"/>
          <w:szCs w:val="24"/>
        </w:rPr>
        <w:t xml:space="preserve"> however, was a significant space for studying the subaltern, which is a step beyond speaking truth to power and allowing the disempowered to speak for themselves in narratives of geopolitical importance. Sharp introduces a need for a “subaltern geopolitics” by examining the securitization of Tanzania in the global war on terror, taking a moment to illuminate non-European geographic imaginaries of those impacted by the shift in global order that the war or terror brought about </w:t>
      </w:r>
      <w:r w:rsidRPr="00DB61D1">
        <w:rPr>
          <w:rFonts w:asciiTheme="majorBidi" w:hAnsiTheme="majorBidi" w:cstheme="majorBidi"/>
          <w:sz w:val="24"/>
          <w:szCs w:val="24"/>
        </w:rPr>
        <w:fldChar w:fldCharType="begin" w:fldLock="1"/>
      </w:r>
      <w:r w:rsidR="006E7DA8">
        <w:rPr>
          <w:rFonts w:asciiTheme="majorBidi" w:hAnsiTheme="majorBidi" w:cstheme="majorBidi"/>
          <w:sz w:val="24"/>
          <w:szCs w:val="24"/>
        </w:rPr>
        <w:instrText>ADDIN CSL_CITATION {"citationItems":[{"id":"ITEM-1","itemData":{"ISSN":"0016-7185","author":[{"dropping-particle":"","family":"Sharp","given":"Joanne P","non-dropping-particle":"","parse-names":false,"suffix":""}],"container-title":"Geoforum","id":"ITEM-1","issue":"3","issued":{"date-parts":[["2011"]]},"page":"297-305","publisher":"Elsevier","title":"A subaltern critical geopolitics of the war on terror: Postcolonial security in Tanzania","type":"article-journal","volume":"42"},"uris":["http://www.mendeley.com/documents/?uuid=e86bd06d-2395-4cde-8d60-737a35bbf6d4","http://www.mendeley.com/documents/?uuid=57f66925-97ee-4d82-8ca1-b1dbf9bf419c"]}],"mendeley":{"formattedCitation":"(Sharp, 2011)","manualFormatting":"(2011)","plainTextFormattedCitation":"(Sharp, 2011)","previouslyFormattedCitation":"(Sharp, 2011)"},"properties":{"noteIndex":0},"schema":"https://github.com/citation-style-language/schema/raw/master/csl-citation.json"}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(2011)</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w:t>
      </w:r>
      <w:r>
        <w:rPr>
          <w:rFonts w:asciiTheme="majorBidi" w:hAnsiTheme="majorBidi" w:cstheme="majorBidi"/>
          <w:sz w:val="24"/>
          <w:szCs w:val="24"/>
        </w:rPr>
        <w:t xml:space="preserve"> </w:t>
      </w:r>
      <w:r w:rsidR="007D30AB">
        <w:rPr>
          <w:rFonts w:asciiTheme="majorBidi" w:hAnsiTheme="majorBidi" w:cstheme="majorBidi"/>
          <w:sz w:val="24"/>
          <w:szCs w:val="24"/>
        </w:rPr>
        <w:t xml:space="preserve">Subaltern here refers to marginalized bodies, especially those that have been subject to imperial or colonial rule </w:t>
      </w:r>
      <w:r w:rsidR="007D30AB">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{"citationItems":[{"id":"ITEM-1","itemData":{"DOI":"10.4135/9781446212233","author":[{"dropping-particle":"","family":"Sharp","given":"Joanne P","non-dropping-particle":"","parse-names":false,"suffix":""}],"id":"ITEM-1","issued":{"date-parts":[["2009"]]},"publisher-place":"London","title":"Geographies of Postcolonialism: Spaces of Power and Representation","type":"article"},"uris":["http://www.mendeley.com/documents/?uuid=a7a2c72d-9103-4ce3-b6d0-e4743ab32e88","http://www.mendeley.com/documents/?uuid=09c01185-977a-4363-ad53-15d430647b6a"]}],"mendeley":{"formattedCitation":"(Sharp, 2009b)","plainTextFormattedCitation":"(Sharp, 2009b)","previouslyFormattedCitation":"(Sharp, 2009b)"},"properties":{"noteIndex":0},"schema":"https://github.com/citation-style-language/schema/raw/master/csl-citation.json"}</w:instrText>
      </w:r>
      <w:r w:rsidR="007D30AB">
        <w:rPr>
          <w:rFonts w:asciiTheme="majorBidi" w:hAnsiTheme="majorBidi" w:cstheme="majorBidi"/>
          <w:sz w:val="24"/>
          <w:szCs w:val="24"/>
        </w:rPr>
        <w:fldChar w:fldCharType="separate"/>
      </w:r>
      <w:r w:rsidR="007D30AB" w:rsidRPr="007D30AB">
        <w:rPr>
          <w:rFonts w:asciiTheme="majorBidi" w:hAnsiTheme="majorBidi" w:cstheme="majorBidi"/>
          <w:noProof/>
          <w:sz w:val="24"/>
          <w:szCs w:val="24"/>
        </w:rPr>
        <w:t>(Sharp, 2009b)</w:t>
      </w:r>
      <w:r w:rsidR="007D30AB">
        <w:rPr>
          <w:rFonts w:asciiTheme="majorBidi" w:hAnsiTheme="majorBidi" w:cstheme="majorBidi"/>
          <w:sz w:val="24"/>
          <w:szCs w:val="24"/>
        </w:rPr>
        <w:fldChar w:fldCharType="end"/>
      </w:r>
      <w:r w:rsidR="007D30AB">
        <w:rPr>
          <w:rFonts w:asciiTheme="majorBidi" w:hAnsiTheme="majorBidi" w:cstheme="majorBidi"/>
          <w:sz w:val="24"/>
          <w:szCs w:val="24"/>
        </w:rPr>
        <w:t xml:space="preserve">. Where the subaltern often lack agency to speak their own truths, they must rely on adopting the language of their oppressors, effectively hiding their own thoughts and ways of knowing </w:t>
      </w:r>
      <w:proofErr w:type="gramStart"/>
      <w:r w:rsidR="007D30AB">
        <w:rPr>
          <w:rFonts w:asciiTheme="majorBidi" w:hAnsiTheme="majorBidi" w:cstheme="majorBidi"/>
          <w:sz w:val="24"/>
          <w:szCs w:val="24"/>
        </w:rPr>
        <w:t>in order to</w:t>
      </w:r>
      <w:proofErr w:type="gramEnd"/>
      <w:r w:rsidR="007D30AB">
        <w:rPr>
          <w:rFonts w:asciiTheme="majorBidi" w:hAnsiTheme="majorBidi" w:cstheme="majorBidi"/>
          <w:sz w:val="24"/>
          <w:szCs w:val="24"/>
        </w:rPr>
        <w:t xml:space="preserve"> be seen as legitimate. This negot</w:t>
      </w:r>
      <w:r w:rsidR="0018576E">
        <w:rPr>
          <w:rFonts w:asciiTheme="majorBidi" w:hAnsiTheme="majorBidi" w:cstheme="majorBidi"/>
          <w:sz w:val="24"/>
          <w:szCs w:val="24"/>
        </w:rPr>
        <w:t xml:space="preserve">iation process fuels the process of enunciation, wherein the subaltern must borrow tools and speech from the colonizer before altering, exercising some degree of agency over the discourse used to oppress them. Among the epistemologies silenced within the subaltern are new geopolitical arrangements where ordering and reason do not flow from </w:t>
      </w:r>
      <w:r w:rsidR="00F85914">
        <w:rPr>
          <w:rFonts w:asciiTheme="majorBidi" w:hAnsiTheme="majorBidi" w:cstheme="majorBidi"/>
          <w:sz w:val="24"/>
          <w:szCs w:val="24"/>
        </w:rPr>
        <w:t>seats of empire</w:t>
      </w:r>
      <w:r w:rsidR="0018576E">
        <w:rPr>
          <w:rFonts w:asciiTheme="majorBidi" w:hAnsiTheme="majorBidi" w:cstheme="majorBidi"/>
          <w:sz w:val="24"/>
          <w:szCs w:val="24"/>
        </w:rPr>
        <w:t xml:space="preserve"> </w:t>
      </w:r>
      <w:r w:rsidR="0018576E">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{"citationItems":[{"id":"ITEM-1","itemData":{"ISSN":"09732047","abstract":"[In the classics of sociology there is a 'civilizing gaze' of reality embedded in the archetype of civilization vs. barbarism and a predatory ethic. What shapesthis modern discipline since its foundation a Eurocentnc rationality that does not express a 'universal truth' because there is no such thing nor does it account for other than a white middle classcondition. This paper argues that the 'geopolitics of knowledge' or hegemonic sociological paradigms constantly treated western societies as organic totalities, higher in the epistemological hierarchy, and employed central concepts and theories that depreciates and neglects the value of the 'other' and that constructing an 'indigenous sociology' finds itself constantly depending solely on western categories and concepts and seems like it will not be capable to depart from the trap of 'epistemological imperialism' that silenced it -as the 'other'- even while studying it, but the de-linking from the rhetoric of modernity and the logic of 'coloniality' -as necessary step towards freeing those epistemologies that were subalternized- has commenced though not strictly in the field of sociology.]","author":[{"dropping-particle":"","family":"Khoury","given":"Seif Da'Na","non-dropping-particle":"","parse-names":false,"suffix":""},{"dropping-particle":"","family":"Khoury","given":"Laura","non-dropping-particle":"","parse-names":false,"suffix":""}],"container-title":"International Review of Modern Sociology","id":"ITEM-1","issue":"1","issued":{"date-parts":[["2013","4"]]},"page":"1-28","publisher":"International Journals","title":"'GEOPOLITICS OF KNOWLEDGE': CONSTRUCTING AN INDIGENOUS SOCIOLOGY FROM THE SOUTH","type":"article-journal","volume":"39"},"uris":["http://www.mendeley.com/documents/?uuid=4ba60cac-fed3-4b77-80ef-2d6f35698893","http://www.mendeley.com/documents/?uuid=630d91be-5d10-44b4-b0c1-b4a99664d87b"]}],"mendeley":{"formattedCitation":"(S. D. Khoury &amp; Khoury, 2013)","plainTextFormattedCitation":"(S. D. Khoury &amp; Khoury, 2013)","previouslyFormattedCitation":"(S. D. Khoury &amp; Khoury, 2013)"},"properties":{"noteIndex":0},"schema":"https://github.com/citation-style-language/schema/raw/master/csl-citation.json"}</w:instrText>
      </w:r>
      <w:r w:rsidR="0018576E">
        <w:rPr>
          <w:rFonts w:asciiTheme="majorBidi" w:hAnsiTheme="majorBidi" w:cstheme="majorBidi"/>
          <w:sz w:val="24"/>
          <w:szCs w:val="24"/>
        </w:rPr>
        <w:fldChar w:fldCharType="separate"/>
      </w:r>
      <w:r w:rsidR="0018576E" w:rsidRPr="0018576E">
        <w:rPr>
          <w:rFonts w:asciiTheme="majorBidi" w:hAnsiTheme="majorBidi" w:cstheme="majorBidi"/>
          <w:noProof/>
          <w:sz w:val="24"/>
          <w:szCs w:val="24"/>
        </w:rPr>
        <w:t>(S. D. Khoury &amp; Khoury, 2013)</w:t>
      </w:r>
      <w:r w:rsidR="0018576E">
        <w:rPr>
          <w:rFonts w:asciiTheme="majorBidi" w:hAnsiTheme="majorBidi" w:cstheme="majorBidi"/>
          <w:sz w:val="24"/>
          <w:szCs w:val="24"/>
        </w:rPr>
        <w:fldChar w:fldCharType="end"/>
      </w:r>
      <w:r w:rsidR="00F85914">
        <w:rPr>
          <w:rFonts w:asciiTheme="majorBidi" w:hAnsiTheme="majorBidi" w:cstheme="majorBidi"/>
          <w:sz w:val="24"/>
          <w:szCs w:val="24"/>
        </w:rPr>
        <w:t xml:space="preserve">. Imperial geographies in the Arab world cemented </w:t>
      </w:r>
      <w:r w:rsidR="00782256">
        <w:rPr>
          <w:rFonts w:asciiTheme="majorBidi" w:hAnsiTheme="majorBidi" w:cstheme="majorBidi"/>
          <w:sz w:val="24"/>
          <w:szCs w:val="24"/>
        </w:rPr>
        <w:t xml:space="preserve">a set of geographic imaginaries, necessitating new imaginative geographies and counter cartographies to reconstruct the nation, as done by leaders like Gamal Abdel Nasser </w:t>
      </w:r>
      <w:r w:rsidR="00782256">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{"citationItems":[{"id":"ITEM-1","itemData":{"DOI":"10.5555/arwg.15.3.c1l6837m3110826x","ISSN":"1480-6800","abstract":"As the first phase of the Arab Uprisings unfolded, uncertainties and skepticism emanating from Western interventions and counter revolutionary forces began to surface. This article provides some insights into some of the latest Western strategies to decentre Arab subjects and gain their consent—such that even the impulse to resist is neutralized. In many respects, research on resistance embodies the spirit of the colonial mentality, meaning that historic inferiorization and devaluation of the rich histories and cultures of the colonized come to colonize the mind and the will simultaneously. At the level of spatial consciousness, maps of the Arab world have shaped, ingrained, and inscribed an imagined geography deeply embedded in Western discourse. This article aims to enhance the visibility of the impact of settler colonialism on both internal landscapes (how it colonizes the mind) and external landscapes (cartography and maps). In the former case, we argue that though there is an unexamined quest to supplant an imperial subjectivity, a selfconscious voice embedded in the indigenous culture has its seeds in the Arab world, as in the speeches and acts of two Arab visionary leaders, Nasser and Nasrallah. To examine the latter, we read two sets of maps via a contrapuntal methodology, in order to show how the imperialist geo-strategy naturalized the geographic imagination and how an alternative cartography was created and necessary to produce a national identity—even at the level of grassroots movements. We concluded that though there is interplay between an imperialist narrative and a resisting nativist narrative, the asymmetrical power relations render the contrapuntal reading complex—as if it may refuse to end this conflict or consider coexisting. We define resistance as a deliberate exclusion of “others” as a means of preserving the internal integrity of indigenous knowledges.Alors que se déroule la première phase des révolutions arabes, du scepticisme et de nombreux doutes émanant des interventions occidentales et des forces contre-révolutionnaires sont apparues.. Cet article apporte un regard sur les stratégies occidentales les plus récentes pour décentrer les sujets arabes afin d’obtenir leur soumission et de manière à ce que l’envie même de résister soit neutralisée. À bien des égards, la recherche sur la résistance incarne l’esprit de la mentalité coloniale, au sens ou l’infériorisation historique et la dévaluation des histoires et cultures très ri…","author":[{"dropping-particle":"","family":"Khoury","given":"Laura","non-dropping-particle":"","parse-names":false,"suffix":""},{"dropping-particle":"","family":"Da'Na","given":"Seif","non-dropping-particle":"","parse-names":false,"suffix":""}],"container-title":"The Arab World Geographer","id":"ITEM-1","issue":"3","issued":{"date-parts":[["2012","12"]]},"page":"189-225","title":"Decolonizing the Geographies of Resistance: Imperialist Cartography of the Arab World","type":"article-journal","volume":"15"},"uris":["http://www.mendeley.com/documents/?uuid=6fd5ea02-15cb-4192-aa65-7c53c4b00c0e","http://www.mendeley.com/documents/?uuid=1774e4f0-017a-45b0-a8fd-99e343c0ab84"]}],"mendeley":{"formattedCitation":"(L. Khoury &amp; Da’Na, 2012a)","plainTextFormattedCitation":"(L. Khoury &amp; Da’Na, 2012a)","previouslyFormattedCitation":"(L. Khoury &amp; Da’Na, 2012a)"},"properties":{"noteIndex":0},"schema":"https://github.com/citation-style-language/schema/raw/master/csl-citation.json"}</w:instrText>
      </w:r>
      <w:r w:rsidR="00782256">
        <w:rPr>
          <w:rFonts w:asciiTheme="majorBidi" w:hAnsiTheme="majorBidi" w:cstheme="majorBidi"/>
          <w:sz w:val="24"/>
          <w:szCs w:val="24"/>
        </w:rPr>
        <w:fldChar w:fldCharType="separate"/>
      </w:r>
      <w:r w:rsidR="00AE515B" w:rsidRPr="00AE515B">
        <w:rPr>
          <w:rFonts w:asciiTheme="majorBidi" w:hAnsiTheme="majorBidi" w:cstheme="majorBidi"/>
          <w:noProof/>
          <w:sz w:val="24"/>
          <w:szCs w:val="24"/>
        </w:rPr>
        <w:t>(L. Khoury &amp; Da’Na, 2012a)</w:t>
      </w:r>
      <w:r w:rsidR="00782256">
        <w:rPr>
          <w:rFonts w:asciiTheme="majorBidi" w:hAnsiTheme="majorBidi" w:cstheme="majorBidi"/>
          <w:sz w:val="24"/>
          <w:szCs w:val="24"/>
        </w:rPr>
        <w:fldChar w:fldCharType="end"/>
      </w:r>
      <w:r w:rsidR="00782256">
        <w:rPr>
          <w:rFonts w:asciiTheme="majorBidi" w:hAnsiTheme="majorBidi" w:cstheme="majorBidi"/>
          <w:sz w:val="24"/>
          <w:szCs w:val="24"/>
        </w:rPr>
        <w:t xml:space="preserve">. Mapping is a means of taking geopolitical agency, of allowing the subaltern some avenue of resistance. Khoury and </w:t>
      </w:r>
      <w:proofErr w:type="spellStart"/>
      <w:r w:rsidR="00782256">
        <w:rPr>
          <w:rFonts w:asciiTheme="majorBidi" w:hAnsiTheme="majorBidi" w:cstheme="majorBidi"/>
          <w:sz w:val="24"/>
          <w:szCs w:val="24"/>
        </w:rPr>
        <w:t>Da’Na</w:t>
      </w:r>
      <w:proofErr w:type="spellEnd"/>
      <w:r w:rsidR="00782256">
        <w:rPr>
          <w:rFonts w:asciiTheme="majorBidi" w:hAnsiTheme="majorBidi" w:cstheme="majorBidi"/>
          <w:sz w:val="24"/>
          <w:szCs w:val="24"/>
        </w:rPr>
        <w:t xml:space="preserve"> argue that the counter-mapping process </w:t>
      </w:r>
      <w:r w:rsidR="00782256">
        <w:rPr>
          <w:rFonts w:asciiTheme="majorBidi" w:hAnsiTheme="majorBidi" w:cstheme="majorBidi"/>
          <w:sz w:val="24"/>
          <w:szCs w:val="24"/>
        </w:rPr>
        <w:lastRenderedPageBreak/>
        <w:t xml:space="preserve">is an interplay between imperialist and indigenous geographies, which still hints </w:t>
      </w:r>
      <w:r w:rsidR="006A7522">
        <w:rPr>
          <w:rFonts w:asciiTheme="majorBidi" w:hAnsiTheme="majorBidi" w:cstheme="majorBidi"/>
          <w:sz w:val="24"/>
          <w:szCs w:val="24"/>
        </w:rPr>
        <w:t>at</w:t>
      </w:r>
      <w:r w:rsidR="00782256">
        <w:rPr>
          <w:rFonts w:asciiTheme="majorBidi" w:hAnsiTheme="majorBidi" w:cstheme="majorBidi"/>
          <w:sz w:val="24"/>
          <w:szCs w:val="24"/>
        </w:rPr>
        <w:t xml:space="preserve"> the process of enunciation over true epistemological liberation, but nonetheless acts as a site for subaltern agency, even if it is not the speaking of the subaltern in Spivak’s terms </w:t>
      </w:r>
      <w:r w:rsidR="00782256">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{"citationItems":[{"id":"ITEM-1","itemData":{"author":[{"dropping-particle":"","family":"Spivak","given":"Gayatri Chakravorty","non-dropping-particle":"","parse-names":false,"suffix":""}],"container-title":"Die Philosophin","id":"ITEM-1","issue":"27","issued":{"date-parts":[["2003"]]},"page":"42-58","title":"Can the subaltern speak?","type":"article-journal","volume":"14"},"uris":["http://www.mendeley.com/documents/?uuid=62f2f296-c293-44af-b206-3b34bc9a10e1","http://www.mendeley.com/documents/?uuid=df71d042-ec4d-4b7b-9479-bc6b82b200da"]},{"id":"ITEM-2","itemData":{"DOI":"10.5555/arwg.15.3.c1l6837m3110826x","ISSN":"1480-6800","abstract":"As the first phase of the Arab Uprisings unfolded, uncertainties and skepticism emanating from Western interventions and counter revolutionary forces began to surface. This article provides some insights into some of the latest Western strategies to decentre Arab subjects and gain their consent—such that even the impulse to resist is neutralized. In many respects, research on resistance embodies the spirit of the colonial mentality, meaning that historic inferiorization and devaluation of the rich histories and cultures of the colonized come to colonize the mind and the will simultaneously. At the level of spatial consciousness, maps of the Arab world have shaped, ingrained, and inscribed an imagined geography deeply embedded in Western discourse. This article aims to enhance the visibility of the impact of settler colonialism on both internal landscapes (how it colonizes the mind) and external landscapes (cartography and maps). In the former case, we argue that though there is an unexamined quest to supplant an imperial subjectivity, a selfconscious voice embedded in the indigenous culture has its seeds in the Arab world, as in the speeches and acts of two Arab visionary leaders, Nasser and Nasrallah. To examine the latter, we read two sets of maps via a contrapuntal methodology, in order to show how the imperialist geo-strategy naturalized the geographic imagination and how an alternative cartography was created and necessary to produce a national identity—even at the level of grassroots movements. We concluded that though there is interplay between an imperialist narrative and a resisting nativist narrative, the asymmetrical power relations render the contrapuntal reading complex—as if it may refuse to end this conflict or consider coexisting. We define resistance as a deliberate exclusion of “others” as a means of preserving the internal integrity of indigenous knowledges.Alors que se déroule la première phase des révolutions arabes, du scepticisme et de nombreux doutes émanant des interventions occidentales et des forces contre-révolutionnaires sont apparues.. Cet article apporte un regard sur les stratégies occidentales les plus récentes pour décentrer les sujets arabes afin d’obtenir leur soumission et de manière à ce que l’envie même de résister soit neutralisée. À bien des égards, la recherche sur la résistance incarne l’esprit de la mentalité coloniale, au sens ou l’infériorisation historique et la dévaluation des histoires et cultures très ri…","author":[{"dropping-particle":"","family":"Khoury","given":"Laura","non-dropping-particle":"","parse-names":false,"suffix":""},{"dropping-particle":"","family":"Da'Na","given":"Seif","non-dropping-particle":"","parse-names":false,"suffix":""}],"container-title":"The Arab World Geographer","id":"ITEM-2","issue":"3","issued":{"date-parts":[["2012","12"]]},"page":"189-225","title":"Decolonizing the Geographies of Resistance: Imperialist Cartography of the Arab World","type":"article-journal","volume":"15"},"uris":["http://www.mendeley.com/documents/?uuid=1774e4f0-017a-45b0-a8fd-99e343c0ab84","http://www.mendeley.com/documents/?uuid=6fd5ea02-15cb-4192-aa65-7c53c4b00c0e"]}],"mendeley":{"formattedCitation":"(L. Khoury &amp; Da’Na, 2012a; Spivak, 2003)","plainTextFormattedCitation":"(L. Khoury &amp; Da’Na, 2012a; Spivak, 2003)","previouslyFormattedCitation":"(L. Khoury &amp; Da’Na, 2012a; Spivak, 2003)"},"properties":{"noteIndex":0},"schema":"https://github.com/citation-style-language/schema/raw/master/csl-citation.json"}</w:instrText>
      </w:r>
      <w:r w:rsidR="00782256">
        <w:rPr>
          <w:rFonts w:asciiTheme="majorBidi" w:hAnsiTheme="majorBidi" w:cstheme="majorBidi"/>
          <w:sz w:val="24"/>
          <w:szCs w:val="24"/>
        </w:rPr>
        <w:fldChar w:fldCharType="separate"/>
      </w:r>
      <w:r w:rsidR="00AE515B" w:rsidRPr="00AE515B">
        <w:rPr>
          <w:rFonts w:asciiTheme="majorBidi" w:hAnsiTheme="majorBidi" w:cstheme="majorBidi"/>
          <w:noProof/>
          <w:sz w:val="24"/>
          <w:szCs w:val="24"/>
        </w:rPr>
        <w:t>(L. Khoury &amp; Da’Na, 2012a; Spivak, 2003)</w:t>
      </w:r>
      <w:r w:rsidR="00782256">
        <w:rPr>
          <w:rFonts w:asciiTheme="majorBidi" w:hAnsiTheme="majorBidi" w:cstheme="majorBidi"/>
          <w:sz w:val="24"/>
          <w:szCs w:val="24"/>
        </w:rPr>
        <w:fldChar w:fldCharType="end"/>
      </w:r>
      <w:r w:rsidR="00782256">
        <w:rPr>
          <w:rFonts w:asciiTheme="majorBidi" w:hAnsiTheme="majorBidi" w:cstheme="majorBidi"/>
          <w:sz w:val="24"/>
          <w:szCs w:val="24"/>
        </w:rPr>
        <w:t xml:space="preserve">. </w:t>
      </w:r>
      <w:proofErr w:type="spellStart"/>
      <w:r w:rsidR="00782256">
        <w:rPr>
          <w:rFonts w:asciiTheme="majorBidi" w:hAnsiTheme="majorBidi" w:cstheme="majorBidi"/>
          <w:sz w:val="24"/>
          <w:szCs w:val="24"/>
        </w:rPr>
        <w:t>Culcasi</w:t>
      </w:r>
      <w:proofErr w:type="spellEnd"/>
      <w:r w:rsidR="00782256">
        <w:rPr>
          <w:rFonts w:asciiTheme="majorBidi" w:hAnsiTheme="majorBidi" w:cstheme="majorBidi"/>
          <w:sz w:val="24"/>
          <w:szCs w:val="24"/>
        </w:rPr>
        <w:t xml:space="preserve"> discusses the counter-mapping pe</w:t>
      </w:r>
      <w:r w:rsidR="00994641">
        <w:rPr>
          <w:rFonts w:asciiTheme="majorBidi" w:hAnsiTheme="majorBidi" w:cstheme="majorBidi"/>
          <w:sz w:val="24"/>
          <w:szCs w:val="24"/>
        </w:rPr>
        <w:t>rf</w:t>
      </w:r>
      <w:r w:rsidR="00782256">
        <w:rPr>
          <w:rFonts w:asciiTheme="majorBidi" w:hAnsiTheme="majorBidi" w:cstheme="majorBidi"/>
          <w:sz w:val="24"/>
          <w:szCs w:val="24"/>
        </w:rPr>
        <w:t>ormed in the Arab world against the regionalization of “The Middle East” as a combination of refusing to map the place (and therefore a refusal to engage with the imperialist imagination)</w:t>
      </w:r>
      <w:r w:rsidR="005B3206">
        <w:rPr>
          <w:rFonts w:asciiTheme="majorBidi" w:hAnsiTheme="majorBidi" w:cstheme="majorBidi"/>
          <w:sz w:val="24"/>
          <w:szCs w:val="24"/>
        </w:rPr>
        <w:t xml:space="preserve"> and reclamation under an internal term like </w:t>
      </w:r>
      <w:r w:rsidR="005B3206" w:rsidRPr="00D90570">
        <w:rPr>
          <w:rFonts w:asciiTheme="majorBidi" w:eastAsia="Times New Roman" w:hAnsiTheme="majorBidi" w:cstheme="majorBidi"/>
          <w:i/>
          <w:iCs/>
          <w:sz w:val="24"/>
          <w:szCs w:val="24"/>
        </w:rPr>
        <w:t xml:space="preserve">Al-Watan Al-Arabi </w:t>
      </w:r>
      <w:r w:rsidR="005B3206">
        <w:rPr>
          <w:rFonts w:asciiTheme="majorBidi" w:eastAsia="Times New Roman" w:hAnsiTheme="majorBidi" w:cstheme="majorBidi"/>
          <w:sz w:val="24"/>
          <w:szCs w:val="24"/>
        </w:rPr>
        <w:t xml:space="preserve">(The Arab </w:t>
      </w:r>
      <w:r w:rsidR="005B3206" w:rsidRPr="00D90570">
        <w:rPr>
          <w:rFonts w:asciiTheme="majorBidi" w:eastAsia="Times New Roman" w:hAnsiTheme="majorBidi" w:cstheme="majorBidi"/>
          <w:sz w:val="24"/>
          <w:szCs w:val="24"/>
        </w:rPr>
        <w:t>homeland)</w:t>
      </w:r>
      <w:r w:rsidR="005B3206">
        <w:rPr>
          <w:rFonts w:asciiTheme="majorBidi" w:eastAsia="Times New Roman" w:hAnsiTheme="majorBidi" w:cstheme="majorBidi"/>
          <w:sz w:val="24"/>
          <w:szCs w:val="24"/>
        </w:rPr>
        <w:t xml:space="preserve"> </w:t>
      </w:r>
      <w:r w:rsidR="005B3206">
        <w:rPr>
          <w:rFonts w:asciiTheme="majorBidi" w:eastAsia="Times New Roman" w:hAnsiTheme="majorBidi" w:cstheme="majorBidi"/>
          <w:sz w:val="24"/>
          <w:szCs w:val="24"/>
        </w:rPr>
        <w:fldChar w:fldCharType="begin" w:fldLock="1"/>
      </w:r>
      <w:r w:rsidR="00AE515B">
        <w:rPr>
          <w:rFonts w:asciiTheme="majorBidi" w:eastAsia="Times New Roman" w:hAnsiTheme="majorBidi" w:cstheme="majorBidi"/>
          <w:sz w:val="24"/>
          <w:szCs w:val="24"/>
        </w:rPr>
        <w:instrText>ADDIN CSL_CITATION {"citationItems":[{"id":"ITEM-1","itemData":{"DOI":"https://doi.org/10.1111/j.1467-8330.2011.00941.x","ISSN":"0066-4812","abstract":"Abstract:? The ?Middle East? is a readily accepted geographical category throughout much of the world. However, within this ambiguous geographic entity, both the term and the idea of the ?Middle East? are often rejected as western-imperialist constructs. Through a critical examination of an extensive sample of maps produced within several Arab states of the ?Middle East?, I found that the regional designation ?Middle East? is nearly nonexistent, while the Arab Homeland is unequivocally a more common regional category. However, the ?Middle East? did occasionally appear in a few maps. This paper provides an explanatory examination of the normative cartographic discourses in this region, and more focused analysis of the atypical maps of the ?Middle East?. My analyses render unique insights into how the ?Middle East? is both contested and re-created from within a western-imperialist defined region.","author":[{"dropping-particle":"","family":"Culcasi","given":"Karen","non-dropping-particle":"","parse-names":false,"suffix":""}],"container-title":"Antipode","id":"ITEM-1","issue":"4","issued":{"date-parts":[["2012","9","1"]]},"note":"https://doi.org/10.1111/j.1467-8330.2011.00941.x","page":"1099-1118","publisher":"John Wiley &amp; Sons, Ltd","title":"Mapping the Middle East from Within: (Counter-)Cartographies of an Imperialist Construction","type":"article-journal","volume":"44"},"uris":["http://www.mendeley.com/documents/?uuid=ff9e613d-88a8-4182-a205-5f5e121af60f"]}],"mendeley":{"formattedCitation":"(Culcasi, 2012)","plainTextFormattedCitation":"(Culcasi, 2012)","previouslyFormattedCitation":"(Culcasi, 2012)"},"properties":{"noteIndex":0},"schema":"https://github.com/citation-style-language/schema/raw/master/csl-citation.json"}</w:instrText>
      </w:r>
      <w:r w:rsidR="005B3206">
        <w:rPr>
          <w:rFonts w:asciiTheme="majorBidi" w:eastAsia="Times New Roman" w:hAnsiTheme="majorBidi" w:cstheme="majorBidi"/>
          <w:sz w:val="24"/>
          <w:szCs w:val="24"/>
        </w:rPr>
        <w:fldChar w:fldCharType="separate"/>
      </w:r>
      <w:r w:rsidR="005B3206" w:rsidRPr="005B3206">
        <w:rPr>
          <w:rFonts w:asciiTheme="majorBidi" w:eastAsia="Times New Roman" w:hAnsiTheme="majorBidi" w:cstheme="majorBidi"/>
          <w:noProof/>
          <w:sz w:val="24"/>
          <w:szCs w:val="24"/>
        </w:rPr>
        <w:t>(Culcasi, 2012)</w:t>
      </w:r>
      <w:r w:rsidR="005B3206">
        <w:rPr>
          <w:rFonts w:asciiTheme="majorBidi" w:eastAsia="Times New Roman" w:hAnsiTheme="majorBidi" w:cstheme="majorBidi"/>
          <w:sz w:val="24"/>
          <w:szCs w:val="24"/>
        </w:rPr>
        <w:fldChar w:fldCharType="end"/>
      </w:r>
      <w:r w:rsidR="005B3206">
        <w:rPr>
          <w:rFonts w:asciiTheme="majorBidi" w:eastAsia="Times New Roman" w:hAnsiTheme="majorBidi" w:cstheme="majorBidi"/>
          <w:sz w:val="24"/>
          <w:szCs w:val="24"/>
        </w:rPr>
        <w:t xml:space="preserve">. Subaltern geographies are intimately tied to processes that allow for agency, such as mapping, allowing for imaginative geographies to be created counter to prevailing imperialist imaginaries. </w:t>
      </w:r>
    </w:p>
    <w:p w14:paraId="2C30783F" w14:textId="77777777" w:rsidR="007D30AB" w:rsidRDefault="007D30AB" w:rsidP="001D31C1">
      <w:pPr>
        <w:spacing w:line="480" w:lineRule="auto"/>
        <w:rPr>
          <w:rFonts w:asciiTheme="majorBidi" w:hAnsiTheme="majorBidi" w:cstheme="majorBidi"/>
          <w:sz w:val="24"/>
          <w:szCs w:val="24"/>
        </w:rPr>
      </w:pPr>
    </w:p>
    <w:p w14:paraId="07AFFB20" w14:textId="1A7F7C87" w:rsidR="001D31C1" w:rsidRPr="00DB61D1" w:rsidRDefault="001D31C1" w:rsidP="001D31C1">
      <w:pPr>
        <w:spacing w:line="480" w:lineRule="auto"/>
        <w:rPr>
          <w:rFonts w:asciiTheme="majorBidi" w:hAnsiTheme="majorBidi" w:cstheme="majorBidi"/>
          <w:sz w:val="24"/>
          <w:szCs w:val="24"/>
        </w:rPr>
      </w:pPr>
      <w:r w:rsidRPr="00DB61D1">
        <w:rPr>
          <w:rFonts w:asciiTheme="majorBidi" w:hAnsiTheme="majorBidi" w:cstheme="majorBidi"/>
          <w:sz w:val="24"/>
          <w:szCs w:val="24"/>
        </w:rPr>
        <w:t xml:space="preserve"> </w:t>
      </w:r>
      <w:r w:rsidR="005B3206">
        <w:rPr>
          <w:rFonts w:asciiTheme="majorBidi" w:hAnsiTheme="majorBidi" w:cstheme="majorBidi"/>
          <w:sz w:val="24"/>
          <w:szCs w:val="24"/>
        </w:rPr>
        <w:t>More broadly, a</w:t>
      </w:r>
      <w:r w:rsidRPr="00DB61D1">
        <w:rPr>
          <w:rFonts w:asciiTheme="majorBidi" w:hAnsiTheme="majorBidi" w:cstheme="majorBidi"/>
          <w:sz w:val="24"/>
          <w:szCs w:val="24"/>
        </w:rPr>
        <w:t xml:space="preserve">ttempts at allowing the subaltern to speak and introduce new imaginaries and genealogies to exist </w:t>
      </w:r>
      <w:r w:rsidR="005B3206">
        <w:rPr>
          <w:rFonts w:asciiTheme="majorBidi" w:hAnsiTheme="majorBidi" w:cstheme="majorBidi"/>
          <w:sz w:val="24"/>
          <w:szCs w:val="24"/>
        </w:rPr>
        <w:t>have</w:t>
      </w:r>
      <w:r>
        <w:rPr>
          <w:rFonts w:asciiTheme="majorBidi" w:hAnsiTheme="majorBidi" w:cstheme="majorBidi"/>
          <w:sz w:val="24"/>
          <w:szCs w:val="24"/>
        </w:rPr>
        <w:t xml:space="preserve"> </w:t>
      </w:r>
      <w:r w:rsidRPr="00DB61D1">
        <w:rPr>
          <w:rFonts w:asciiTheme="majorBidi" w:hAnsiTheme="majorBidi" w:cstheme="majorBidi"/>
          <w:sz w:val="24"/>
          <w:szCs w:val="24"/>
        </w:rPr>
        <w:t xml:space="preserve">found footholds in political geography </w:t>
      </w:r>
      <w:r w:rsidRPr="00DB61D1">
        <w:rPr>
          <w:rFonts w:asciiTheme="majorBidi" w:hAnsiTheme="majorBidi" w:cstheme="majorBidi"/>
          <w:sz w:val="24"/>
          <w:szCs w:val="24"/>
        </w:rPr>
        <w:fldChar w:fldCharType="begin" w:fldLock="1"/>
      </w:r>
      <w:r w:rsidR="00D84761">
        <w:rPr>
          <w:rFonts w:asciiTheme="majorBidi" w:hAnsiTheme="majorBidi" w:cstheme="majorBidi"/>
          <w:sz w:val="24"/>
          <w:szCs w:val="24"/>
        </w:rPr>
        <w:instrText>ADDIN CSL_CITATION {"citationItems":[{"id":"ITEM-1","itemData":{"ISBN":"0470755555","author":[{"dropping-particle":"","family":"Slater","given":"David","non-dropping-particle":"","parse-names":false,"suffix":""}],"id":"ITEM-1","issued":{"date-parts":[["2008"]]},"publisher":"John Wiley &amp; Sons","title":"Geopolitics and the post-colonial: rethinking North-South relations","type":"book"},"uris":["http://www.mendeley.com/documents/?uuid=9f1aeba8-a627-47a1-83ba-f544656d456e","http://www.mendeley.com/documents/?uuid=c56fc831-8ed4-429d-82a6-5742c037b936"]},{"id":"ITEM-2","itemData":{"ISSN":"00040894","abstract":"In 2006 two pieces of Zimbabwean political ephemera began circulating, caricaturing senior political and military officials. The anonymously produced objects - a Guide to Dangerous Snakes in Zimbabwe and a deck of playing cards - present criticisms of an authoritarian regime within a curtailed public sphere. They capture and represent context-specific power relations, politics and resistance in post-colonial Zimbabwe. Critical engagement with these ephemera highlights challenges to the process of democracy, contests over power and resistance within Zimbabwe, and engagement with international dimensions to these concerns. The paper also extends recent critical geopolitical work on political satire in Africa. ABSTRACT FROM AUTHOR","author":[{"dropping-particle":"","family":"Hammett","given":"Daniel","non-dropping-particle":"","parse-names":false,"suffix":""}],"container-title":"Area","id":"ITEM-2","issue":"2","issued":{"date-parts":[["2011","6"]]},"note":"Accession Number: 60676132; Author: Hammett, Daniel: 1 email: D.Hammett@sheffield.ac.uk. ; Author Affiliation: 1 Department of Geography, University of Sheffield, United Kingdom; School of Geography, University of the Free State, South Africa; No. of Pages: 9; Language: English; Publication Type: Article; Update Code: 20110519","page":"202-210","title":"Resistance, power and geopolitics in Zimbabwe.","type":"article-journal","volume":"43"},"uris":["http://www.mendeley.com/documents/?uuid=a97411d9-6596-43ff-bb76-10d559e0773d"]},{"id":"ITEM-3","itemData":{"DOI":"10.1191/030913200100189120","ISSN":"03091325","abstract":"Abstract: This article is about debates concerning the 'postcolonial'. The term bears a variety of inter-related sets of meanings. In the first place 'postcolonial' has been used in reference to a condition that succeeds colonial rule. But 'postcolonial' also signifies a set of theoretical perspectives. Mindful of this diversity, I present a tentative and speculative geography of the varied and complicated senses (and non-senses) of the conditions and approaches purported to be described by the term.","author":[{"dropping-particle":"","family":"Sidaway","given":"James","non-dropping-particle":"","parse-names":false,"suffix":""}],"container-title":"Progress in Human Geography","id":"ITEM-3","issue":"4","issued":{"date-parts":[["2000"]]},"page":"591-612","publisher":"Sage Publications Ltd.","publisher-place":"London","title":"Postcolonial geographies: an exploratory essay","type":"article-journal","volume":"24"},"uris":["http://www.mendeley.com/documents/?uuid=b1a72db7-1de2-48cf-a2b3-4c0a5aca17d0","http://www.mendeley.com/documents/?uuid=dd1b74b0-3179-4060-be58-401828e6729e"]}],"mendeley":{"formattedCitation":"(Hammett, 2011; Sidaway, 2000; Slater, 2008)","manualFormatting":"(see Hammett, 2011; Sidaway, 2000; Slater, 2008)","plainTextFormattedCitation":"(Hammett, 2011; Sidaway, 2000; Slater, 2008)","previouslyFormattedCitation":"(Hammett, 2011; Sidaway, 2000; Slater, 2008)"},"properties":{"noteIndex":0},"schema":"https://github.com/citation-style-language/schema/raw/master/csl-citation.json"}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(see Hammett, 2011; Sidaway, 2000; Slater, 2008)</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However, critical geopolitics had foundations in international relations theory that still focused on the discursive abilities of “great powers”. To challenge this ontological genealogy, Sharp recounts geopolitical knowledge creation in post-independence Tanzania as a source for alternative geopolitical imaginaries in post-colonial and critical geopolitics </w:t>
      </w:r>
      <w:r w:rsidRPr="00DB61D1">
        <w:rPr>
          <w:rFonts w:asciiTheme="majorBidi" w:hAnsiTheme="majorBidi" w:cstheme="majorBidi"/>
          <w:sz w:val="24"/>
          <w:szCs w:val="24"/>
        </w:rPr>
        <w:fldChar w:fldCharType="begin" w:fldLock="1"/>
      </w:r>
      <w:r w:rsidR="006E7DA8">
        <w:rPr>
          <w:rFonts w:asciiTheme="majorBidi" w:hAnsiTheme="majorBidi" w:cstheme="majorBidi"/>
          <w:sz w:val="24"/>
          <w:szCs w:val="24"/>
        </w:rPr>
        <w:instrText>ADDIN CSL_CITATION {"citationItems":[{"id":"ITEM-1","itemData":{"DOI":"https://doi.org/10.1016/j.polgeo.2013.04.006","ISSN":"0962-6298","abstract":"Critical geopolitics has become one of the most vibrant parts of political geography. However it remains a particularly western way of knowing which has been much less attentive to other traditions of thinking. This paper engages with Pan-Africanism, and specifically the vision of the architect of post-colonial Tanzania, Julius Nyerere, to explore this overlooked contribution to critical engagements with geopolitics. Pan-Africanism sought to forge alternative post-colonial worlds to the binary geopolitics of the Cold War and the geopolitical economy of neo-colonialism. The academic division of labour has meant that these ideas have been consigned to African studies rather than being drawn into wider debates around the definitions of key disciplinary concepts. However Nyerere's continental thinking can be seen as a form of geopolitical imagination that challenges dominant neo-realist projections, and which still has much to offer contemporary political geography.","author":[{"dropping-particle":"","family":"Sharp","given":"Joanne P","non-dropping-particle":"","parse-names":false,"suffix":""}],"container-title":"Political Geography","id":"ITEM-1","issued":{"date-parts":[["2013"]]},"page":"20-29","title":"Geopolitics at the margins? Reconsidering genealogies of critical geopolitics","type":"article-journal","volume":"37"},"uris":["http://www.mendeley.com/documents/?uuid=5320fa53-15ea-4725-82a7-7478a0f8c7b9","http://www.mendeley.com/documents/?uuid=10e23397-c793-48eb-9ee8-4e60e572fc80"]}],"mendeley":{"formattedCitation":"(Sharp, 2013)","manualFormatting":"(2013)","plainTextFormattedCitation":"(Sharp, 2013)","previouslyFormattedCitation":"(Sharp, 2013)"},"properties":{"noteIndex":0},"schema":"https://github.com/citation-style-language/schema/raw/master/csl-citation.json"}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(2013)</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Introduction of new methodologies is insufficient to solving for this </w:t>
      </w:r>
      <w:r w:rsidR="00C36479">
        <w:rPr>
          <w:rFonts w:asciiTheme="majorBidi" w:hAnsiTheme="majorBidi" w:cstheme="majorBidi"/>
          <w:sz w:val="24"/>
          <w:szCs w:val="24"/>
        </w:rPr>
        <w:t>without also being open</w:t>
      </w:r>
      <w:r w:rsidRPr="00DB61D1">
        <w:rPr>
          <w:rFonts w:asciiTheme="majorBidi" w:hAnsiTheme="majorBidi" w:cstheme="majorBidi"/>
          <w:sz w:val="24"/>
          <w:szCs w:val="24"/>
        </w:rPr>
        <w:t xml:space="preserve"> to new </w:t>
      </w:r>
      <w:r w:rsidR="00C36479">
        <w:rPr>
          <w:rFonts w:asciiTheme="majorBidi" w:hAnsiTheme="majorBidi" w:cstheme="majorBidi"/>
          <w:sz w:val="24"/>
          <w:szCs w:val="24"/>
        </w:rPr>
        <w:t xml:space="preserve">subaltern </w:t>
      </w:r>
      <w:r w:rsidRPr="00DB61D1">
        <w:rPr>
          <w:rFonts w:asciiTheme="majorBidi" w:hAnsiTheme="majorBidi" w:cstheme="majorBidi"/>
          <w:sz w:val="24"/>
          <w:szCs w:val="24"/>
        </w:rPr>
        <w:t>ontologies</w:t>
      </w:r>
      <w:r w:rsidR="00C36479">
        <w:rPr>
          <w:rFonts w:asciiTheme="majorBidi" w:hAnsiTheme="majorBidi" w:cstheme="majorBidi"/>
          <w:sz w:val="24"/>
          <w:szCs w:val="24"/>
        </w:rPr>
        <w:t xml:space="preserve"> and epistemologies</w:t>
      </w:r>
      <w:r w:rsidRPr="00DB61D1">
        <w:rPr>
          <w:rFonts w:asciiTheme="majorBidi" w:hAnsiTheme="majorBidi" w:cstheme="majorBidi"/>
          <w:sz w:val="24"/>
          <w:szCs w:val="24"/>
        </w:rPr>
        <w:t xml:space="preserve"> in critical geopolitics work</w:t>
      </w:r>
      <w:r w:rsidR="00C36479">
        <w:rPr>
          <w:rFonts w:asciiTheme="majorBidi" w:hAnsiTheme="majorBidi" w:cstheme="majorBidi"/>
          <w:sz w:val="24"/>
          <w:szCs w:val="24"/>
        </w:rPr>
        <w:t xml:space="preserve">. </w:t>
      </w:r>
      <w:r w:rsidR="00A303BC">
        <w:rPr>
          <w:rFonts w:asciiTheme="majorBidi" w:hAnsiTheme="majorBidi" w:cstheme="majorBidi"/>
          <w:sz w:val="24"/>
          <w:szCs w:val="24"/>
        </w:rPr>
        <w:t>Methods like</w:t>
      </w:r>
      <w:r w:rsidRPr="00DB61D1">
        <w:rPr>
          <w:rFonts w:asciiTheme="majorBidi" w:hAnsiTheme="majorBidi" w:cstheme="majorBidi"/>
          <w:sz w:val="24"/>
          <w:szCs w:val="24"/>
        </w:rPr>
        <w:t xml:space="preserve"> interviews, oral histories, and participatory research</w:t>
      </w:r>
      <w:r w:rsidR="00A303BC">
        <w:rPr>
          <w:rFonts w:asciiTheme="majorBidi" w:hAnsiTheme="majorBidi" w:cstheme="majorBidi"/>
          <w:sz w:val="24"/>
          <w:szCs w:val="24"/>
        </w:rPr>
        <w:t xml:space="preserve"> </w:t>
      </w:r>
      <w:r w:rsidR="00945596">
        <w:rPr>
          <w:rFonts w:asciiTheme="majorBidi" w:hAnsiTheme="majorBidi" w:cstheme="majorBidi"/>
          <w:sz w:val="24"/>
          <w:szCs w:val="24"/>
        </w:rPr>
        <w:t xml:space="preserve">can be amenable to such changes in their inclusion of </w:t>
      </w:r>
      <w:r w:rsidR="00B91B04">
        <w:rPr>
          <w:rFonts w:asciiTheme="majorBidi" w:hAnsiTheme="majorBidi" w:cstheme="majorBidi"/>
          <w:sz w:val="24"/>
          <w:szCs w:val="24"/>
        </w:rPr>
        <w:t>research partners that may not share the same biases as the researcher</w:t>
      </w:r>
      <w:r w:rsidR="00AC47A7">
        <w:rPr>
          <w:rFonts w:asciiTheme="majorBidi" w:hAnsiTheme="majorBidi" w:cstheme="majorBidi"/>
          <w:sz w:val="24"/>
          <w:szCs w:val="24"/>
        </w:rPr>
        <w:t>.</w:t>
      </w:r>
      <w:r w:rsidRPr="00DB61D1">
        <w:rPr>
          <w:rFonts w:asciiTheme="majorBidi" w:hAnsiTheme="majorBidi" w:cstheme="majorBidi"/>
          <w:sz w:val="24"/>
          <w:szCs w:val="24"/>
        </w:rPr>
        <w:t xml:space="preserve"> Additionally, authors can leverage one of the basic </w:t>
      </w:r>
      <w:r w:rsidR="00CC79E2" w:rsidRPr="00DB61D1">
        <w:rPr>
          <w:rFonts w:asciiTheme="majorBidi" w:hAnsiTheme="majorBidi" w:cstheme="majorBidi"/>
          <w:sz w:val="24"/>
          <w:szCs w:val="24"/>
        </w:rPr>
        <w:t xml:space="preserve">issues </w:t>
      </w:r>
      <w:r w:rsidRPr="00DB61D1">
        <w:rPr>
          <w:rFonts w:asciiTheme="majorBidi" w:hAnsiTheme="majorBidi" w:cstheme="majorBidi"/>
          <w:sz w:val="24"/>
          <w:szCs w:val="24"/>
        </w:rPr>
        <w:t xml:space="preserve">of poststructuralism and discourse analysis, the notion that knowledge is constructed, can be embodied, and truths are highly contextual, to recognize that positionality impacts the authority of conclusions drawn in </w:t>
      </w:r>
      <w:r w:rsidRPr="00DB61D1">
        <w:rPr>
          <w:rFonts w:asciiTheme="majorBidi" w:hAnsiTheme="majorBidi" w:cstheme="majorBidi"/>
          <w:sz w:val="24"/>
          <w:szCs w:val="24"/>
        </w:rPr>
        <w:lastRenderedPageBreak/>
        <w:t xml:space="preserve">critical geopolitics research. This is not to say that researchers steeped in Eurocentric traditions cannot contribute to knowledge in this field, but the overreliance on those ontologies as sacrosanct or fundamental ought to be challenged by those same researchers in the interest of reflexivity. </w:t>
      </w:r>
    </w:p>
    <w:p w14:paraId="5D6AE2F6" w14:textId="27D9077C" w:rsidR="00D03408" w:rsidRPr="00DB61D1" w:rsidRDefault="00D03408" w:rsidP="001D31C1">
      <w:pPr>
        <w:spacing w:line="480" w:lineRule="auto"/>
        <w:rPr>
          <w:rFonts w:asciiTheme="majorBidi" w:hAnsiTheme="majorBidi" w:cstheme="majorBidi"/>
          <w:sz w:val="24"/>
          <w:szCs w:val="24"/>
        </w:rPr>
      </w:pPr>
      <w:r w:rsidRPr="00DB61D1">
        <w:rPr>
          <w:rFonts w:asciiTheme="majorBidi" w:hAnsiTheme="majorBidi" w:cstheme="majorBidi"/>
          <w:sz w:val="24"/>
          <w:szCs w:val="24"/>
        </w:rPr>
        <w:tab/>
      </w:r>
      <w:r w:rsidR="00AB0499" w:rsidRPr="00DB61D1">
        <w:rPr>
          <w:rFonts w:asciiTheme="majorBidi" w:hAnsiTheme="majorBidi" w:cstheme="majorBidi"/>
          <w:sz w:val="24"/>
          <w:szCs w:val="24"/>
        </w:rPr>
        <w:t xml:space="preserve">Critical geopolitics comprises a </w:t>
      </w:r>
      <w:r w:rsidR="001B300A" w:rsidRPr="00DB61D1">
        <w:rPr>
          <w:rFonts w:asciiTheme="majorBidi" w:hAnsiTheme="majorBidi" w:cstheme="majorBidi"/>
          <w:sz w:val="24"/>
          <w:szCs w:val="24"/>
        </w:rPr>
        <w:t xml:space="preserve">potentially broad toolbox of analytical lenses through which to view geopolitical activity at multiple scales. </w:t>
      </w:r>
      <w:r w:rsidR="00710775" w:rsidRPr="00DB61D1">
        <w:rPr>
          <w:rFonts w:asciiTheme="majorBidi" w:hAnsiTheme="majorBidi" w:cstheme="majorBidi"/>
          <w:sz w:val="24"/>
          <w:szCs w:val="24"/>
        </w:rPr>
        <w:t>The</w:t>
      </w:r>
      <w:r w:rsidR="007F543E" w:rsidRPr="00DB61D1">
        <w:rPr>
          <w:rFonts w:asciiTheme="majorBidi" w:hAnsiTheme="majorBidi" w:cstheme="majorBidi"/>
          <w:sz w:val="24"/>
          <w:szCs w:val="24"/>
        </w:rPr>
        <w:t xml:space="preserve"> distance that </w:t>
      </w:r>
      <w:r w:rsidR="00C3443D" w:rsidRPr="00DB61D1">
        <w:rPr>
          <w:rFonts w:asciiTheme="majorBidi" w:hAnsiTheme="majorBidi" w:cstheme="majorBidi"/>
          <w:sz w:val="24"/>
          <w:szCs w:val="24"/>
        </w:rPr>
        <w:t>practitioners</w:t>
      </w:r>
      <w:r w:rsidR="00C60ACB" w:rsidRPr="00DB61D1">
        <w:rPr>
          <w:rFonts w:asciiTheme="majorBidi" w:hAnsiTheme="majorBidi" w:cstheme="majorBidi"/>
          <w:sz w:val="24"/>
          <w:szCs w:val="24"/>
        </w:rPr>
        <w:t xml:space="preserve"> in the</w:t>
      </w:r>
      <w:r w:rsidR="007F543E" w:rsidRPr="00DB61D1">
        <w:rPr>
          <w:rFonts w:asciiTheme="majorBidi" w:hAnsiTheme="majorBidi" w:cstheme="majorBidi"/>
          <w:sz w:val="24"/>
          <w:szCs w:val="24"/>
        </w:rPr>
        <w:t xml:space="preserve"> discipline attempt to keep from geopolitics’ historical role as a tool of empire has </w:t>
      </w:r>
      <w:r w:rsidR="00C60ACB" w:rsidRPr="00DB61D1">
        <w:rPr>
          <w:rFonts w:asciiTheme="majorBidi" w:hAnsiTheme="majorBidi" w:cstheme="majorBidi"/>
          <w:sz w:val="24"/>
          <w:szCs w:val="24"/>
        </w:rPr>
        <w:t xml:space="preserve">allowed </w:t>
      </w:r>
      <w:r w:rsidR="00912CCA" w:rsidRPr="00DB61D1">
        <w:rPr>
          <w:rFonts w:asciiTheme="majorBidi" w:hAnsiTheme="majorBidi" w:cstheme="majorBidi"/>
          <w:sz w:val="24"/>
          <w:szCs w:val="24"/>
        </w:rPr>
        <w:t xml:space="preserve">research at multiple scales and different disciplinary approaches to flourish. </w:t>
      </w:r>
      <w:r w:rsidR="002A6B3E" w:rsidRPr="00DB61D1">
        <w:rPr>
          <w:rFonts w:asciiTheme="majorBidi" w:hAnsiTheme="majorBidi" w:cstheme="majorBidi"/>
          <w:sz w:val="24"/>
          <w:szCs w:val="24"/>
        </w:rPr>
        <w:t>The framework set forth by Toal and other earlier pioneers of the discipline has primarily been a textual one</w:t>
      </w:r>
      <w:r w:rsidR="006C1C35" w:rsidRPr="00DB61D1">
        <w:rPr>
          <w:rFonts w:asciiTheme="majorBidi" w:hAnsiTheme="majorBidi" w:cstheme="majorBidi"/>
          <w:sz w:val="24"/>
          <w:szCs w:val="24"/>
        </w:rPr>
        <w:t xml:space="preserve">, rooted in the study of discourse, however encounters with other critical </w:t>
      </w:r>
      <w:r w:rsidR="00AF3548" w:rsidRPr="00DB61D1">
        <w:rPr>
          <w:rFonts w:asciiTheme="majorBidi" w:hAnsiTheme="majorBidi" w:cstheme="majorBidi"/>
          <w:sz w:val="24"/>
          <w:szCs w:val="24"/>
        </w:rPr>
        <w:t xml:space="preserve">approaches have loosened the stays some by encouraging </w:t>
      </w:r>
      <w:r w:rsidR="000103EC" w:rsidRPr="00DB61D1">
        <w:rPr>
          <w:rFonts w:asciiTheme="majorBidi" w:hAnsiTheme="majorBidi" w:cstheme="majorBidi"/>
          <w:sz w:val="24"/>
          <w:szCs w:val="24"/>
        </w:rPr>
        <w:t xml:space="preserve">new actors, mediums, and frameworks to be explored while still answering fundamental questions about the </w:t>
      </w:r>
      <w:proofErr w:type="gramStart"/>
      <w:r w:rsidR="000103EC" w:rsidRPr="00DB61D1">
        <w:rPr>
          <w:rFonts w:asciiTheme="majorBidi" w:hAnsiTheme="majorBidi" w:cstheme="majorBidi"/>
          <w:sz w:val="24"/>
          <w:szCs w:val="24"/>
        </w:rPr>
        <w:t>manner in which</w:t>
      </w:r>
      <w:proofErr w:type="gramEnd"/>
      <w:r w:rsidR="000103EC" w:rsidRPr="00DB61D1">
        <w:rPr>
          <w:rFonts w:asciiTheme="majorBidi" w:hAnsiTheme="majorBidi" w:cstheme="majorBidi"/>
          <w:sz w:val="24"/>
          <w:szCs w:val="24"/>
        </w:rPr>
        <w:t xml:space="preserve"> people and states organize the world politically. This thesis is only possible </w:t>
      </w:r>
      <w:proofErr w:type="gramStart"/>
      <w:r w:rsidR="000103EC" w:rsidRPr="00DB61D1">
        <w:rPr>
          <w:rFonts w:asciiTheme="majorBidi" w:hAnsiTheme="majorBidi" w:cstheme="majorBidi"/>
          <w:sz w:val="24"/>
          <w:szCs w:val="24"/>
        </w:rPr>
        <w:t>as a result of</w:t>
      </w:r>
      <w:proofErr w:type="gramEnd"/>
      <w:r w:rsidR="000103EC" w:rsidRPr="00DB61D1">
        <w:rPr>
          <w:rFonts w:asciiTheme="majorBidi" w:hAnsiTheme="majorBidi" w:cstheme="majorBidi"/>
          <w:sz w:val="24"/>
          <w:szCs w:val="24"/>
        </w:rPr>
        <w:t xml:space="preserve"> the multidisciplinary </w:t>
      </w:r>
      <w:r w:rsidR="0072699C" w:rsidRPr="00DB61D1">
        <w:rPr>
          <w:rFonts w:asciiTheme="majorBidi" w:hAnsiTheme="majorBidi" w:cstheme="majorBidi"/>
          <w:sz w:val="24"/>
          <w:szCs w:val="24"/>
        </w:rPr>
        <w:t>outlets that popular geopolitics allows for as a specialization of critical geopolitics</w:t>
      </w:r>
      <w:r w:rsidR="006A1C64" w:rsidRPr="00DB61D1">
        <w:rPr>
          <w:rFonts w:asciiTheme="majorBidi" w:hAnsiTheme="majorBidi" w:cstheme="majorBidi"/>
          <w:sz w:val="24"/>
          <w:szCs w:val="24"/>
        </w:rPr>
        <w:t>. The act of</w:t>
      </w:r>
      <w:r w:rsidR="0072699C" w:rsidRPr="00DB61D1">
        <w:rPr>
          <w:rFonts w:asciiTheme="majorBidi" w:hAnsiTheme="majorBidi" w:cstheme="majorBidi"/>
          <w:sz w:val="24"/>
          <w:szCs w:val="24"/>
        </w:rPr>
        <w:t xml:space="preserve"> </w:t>
      </w:r>
      <w:r w:rsidR="006A1C64" w:rsidRPr="00DB61D1">
        <w:rPr>
          <w:rFonts w:asciiTheme="majorBidi" w:hAnsiTheme="majorBidi" w:cstheme="majorBidi"/>
          <w:sz w:val="24"/>
          <w:szCs w:val="24"/>
        </w:rPr>
        <w:t>examining political cartoons as a</w:t>
      </w:r>
      <w:r w:rsidR="0039504E" w:rsidRPr="00DB61D1">
        <w:rPr>
          <w:rFonts w:asciiTheme="majorBidi" w:hAnsiTheme="majorBidi" w:cstheme="majorBidi"/>
          <w:sz w:val="24"/>
          <w:szCs w:val="24"/>
        </w:rPr>
        <w:t xml:space="preserve">n expression of </w:t>
      </w:r>
      <w:r w:rsidR="00F638C8">
        <w:rPr>
          <w:rFonts w:asciiTheme="majorBidi" w:hAnsiTheme="majorBidi" w:cstheme="majorBidi"/>
          <w:sz w:val="24"/>
          <w:szCs w:val="24"/>
        </w:rPr>
        <w:t>imaginative geographies</w:t>
      </w:r>
      <w:r w:rsidR="0039504E" w:rsidRPr="00DB61D1">
        <w:rPr>
          <w:rFonts w:asciiTheme="majorBidi" w:hAnsiTheme="majorBidi" w:cstheme="majorBidi"/>
          <w:sz w:val="24"/>
          <w:szCs w:val="24"/>
        </w:rPr>
        <w:t xml:space="preserve"> is one that i</w:t>
      </w:r>
      <w:r w:rsidR="00DE2A00">
        <w:rPr>
          <w:rFonts w:asciiTheme="majorBidi" w:hAnsiTheme="majorBidi" w:cstheme="majorBidi"/>
          <w:sz w:val="24"/>
          <w:szCs w:val="24"/>
        </w:rPr>
        <w:t>s</w:t>
      </w:r>
      <w:r w:rsidR="0039504E" w:rsidRPr="00DB61D1">
        <w:rPr>
          <w:rFonts w:asciiTheme="majorBidi" w:hAnsiTheme="majorBidi" w:cstheme="majorBidi"/>
          <w:sz w:val="24"/>
          <w:szCs w:val="24"/>
        </w:rPr>
        <w:t xml:space="preserve"> true to the discipline’s origins in poststructuralist theory while being able to freely reach into humor studies, cultural studies, and </w:t>
      </w:r>
      <w:r w:rsidR="007D36A8" w:rsidRPr="00DB61D1">
        <w:rPr>
          <w:rFonts w:asciiTheme="majorBidi" w:hAnsiTheme="majorBidi" w:cstheme="majorBidi"/>
          <w:sz w:val="24"/>
          <w:szCs w:val="24"/>
        </w:rPr>
        <w:t xml:space="preserve">other critical geographies to attempt a robust analysis of the ways that “big idea” geopolitics can impact individuals through media. </w:t>
      </w:r>
    </w:p>
    <w:p w14:paraId="0541A0C4" w14:textId="1D77C48C" w:rsidR="001D31C1" w:rsidRPr="00587228" w:rsidRDefault="001D31C1" w:rsidP="00DB61D1">
      <w:pPr>
        <w:pStyle w:val="ThesisSubheading1"/>
      </w:pPr>
      <w:bookmarkStart w:id="9" w:name="_Toc56763888"/>
      <w:bookmarkStart w:id="10" w:name="_Toc56765189"/>
      <w:r w:rsidRPr="00DB61D1">
        <w:rPr>
          <w:rFonts w:asciiTheme="majorBidi" w:hAnsiTheme="majorBidi" w:cstheme="majorBidi"/>
        </w:rPr>
        <w:t>Theories of Humor</w:t>
      </w:r>
      <w:bookmarkEnd w:id="9"/>
      <w:bookmarkEnd w:id="10"/>
      <w:r w:rsidR="0027680B">
        <w:rPr>
          <w:rFonts w:asciiTheme="majorBidi" w:hAnsiTheme="majorBidi" w:cstheme="majorBidi"/>
        </w:rPr>
        <w:t xml:space="preserve"> and Satire</w:t>
      </w:r>
    </w:p>
    <w:p w14:paraId="675A2B53" w14:textId="1C761D17" w:rsidR="00323D1A" w:rsidRPr="00DB61D1" w:rsidRDefault="001D31C1" w:rsidP="00323D1A">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I conceived this study originally based on leveraging humor theory in examining </w:t>
      </w:r>
      <w:r w:rsidR="00DA69A6">
        <w:rPr>
          <w:rFonts w:asciiTheme="majorBidi" w:hAnsiTheme="majorBidi" w:cstheme="majorBidi"/>
          <w:sz w:val="24"/>
          <w:szCs w:val="24"/>
        </w:rPr>
        <w:t xml:space="preserve">imaginative geographies and </w:t>
      </w:r>
      <w:r>
        <w:rPr>
          <w:rFonts w:asciiTheme="majorBidi" w:hAnsiTheme="majorBidi" w:cstheme="majorBidi"/>
          <w:sz w:val="24"/>
          <w:szCs w:val="24"/>
        </w:rPr>
        <w:t xml:space="preserve">geographic </w:t>
      </w:r>
      <w:r w:rsidR="00DA69A6">
        <w:rPr>
          <w:rFonts w:asciiTheme="majorBidi" w:hAnsiTheme="majorBidi" w:cstheme="majorBidi"/>
          <w:sz w:val="24"/>
          <w:szCs w:val="24"/>
        </w:rPr>
        <w:t>imaginaries</w:t>
      </w:r>
      <w:r w:rsidRPr="00DB61D1">
        <w:rPr>
          <w:rFonts w:asciiTheme="majorBidi" w:hAnsiTheme="majorBidi" w:cstheme="majorBidi"/>
          <w:sz w:val="24"/>
          <w:szCs w:val="24"/>
        </w:rPr>
        <w:t xml:space="preserve"> across two different mediums. To that end, I identified </w:t>
      </w:r>
      <w:r w:rsidR="0066482E">
        <w:rPr>
          <w:rFonts w:asciiTheme="majorBidi" w:hAnsiTheme="majorBidi" w:cstheme="majorBidi"/>
          <w:sz w:val="24"/>
          <w:szCs w:val="24"/>
        </w:rPr>
        <w:t xml:space="preserve">two </w:t>
      </w:r>
      <w:r w:rsidRPr="00DB61D1">
        <w:rPr>
          <w:rFonts w:asciiTheme="majorBidi" w:hAnsiTheme="majorBidi" w:cstheme="majorBidi"/>
          <w:sz w:val="24"/>
          <w:szCs w:val="24"/>
        </w:rPr>
        <w:t xml:space="preserve">relevant theories of humor relating to how geopolitical humor may be constructed. The first </w:t>
      </w:r>
      <w:r w:rsidR="0066482E">
        <w:rPr>
          <w:rFonts w:asciiTheme="majorBidi" w:hAnsiTheme="majorBidi" w:cstheme="majorBidi"/>
          <w:sz w:val="24"/>
          <w:szCs w:val="24"/>
        </w:rPr>
        <w:t>is</w:t>
      </w:r>
      <w:r w:rsidRPr="00DB61D1">
        <w:rPr>
          <w:rFonts w:asciiTheme="majorBidi" w:hAnsiTheme="majorBidi" w:cstheme="majorBidi"/>
          <w:sz w:val="24"/>
          <w:szCs w:val="24"/>
        </w:rPr>
        <w:t xml:space="preserve"> succinctly summarized by </w:t>
      </w:r>
      <w:proofErr w:type="spellStart"/>
      <w:r w:rsidRPr="00DB61D1">
        <w:rPr>
          <w:rFonts w:asciiTheme="majorBidi" w:hAnsiTheme="majorBidi" w:cstheme="majorBidi"/>
          <w:sz w:val="24"/>
          <w:szCs w:val="24"/>
        </w:rPr>
        <w:t>Billig</w:t>
      </w:r>
      <w:proofErr w:type="spellEnd"/>
      <w:r w:rsidRPr="00DB61D1">
        <w:rPr>
          <w:rFonts w:asciiTheme="majorBidi" w:hAnsiTheme="majorBidi" w:cstheme="majorBidi"/>
          <w:sz w:val="24"/>
          <w:szCs w:val="24"/>
        </w:rPr>
        <w:t xml:space="preserve"> in </w:t>
      </w:r>
      <w:r w:rsidRPr="00DB61D1">
        <w:rPr>
          <w:rFonts w:asciiTheme="majorBidi" w:hAnsiTheme="majorBidi" w:cstheme="majorBidi"/>
          <w:i/>
          <w:sz w:val="24"/>
          <w:szCs w:val="24"/>
        </w:rPr>
        <w:t>Laughter and Ridicule</w:t>
      </w:r>
      <w:r w:rsidRPr="00DB61D1">
        <w:rPr>
          <w:rFonts w:asciiTheme="majorBidi" w:hAnsiTheme="majorBidi" w:cstheme="majorBidi"/>
          <w:sz w:val="24"/>
          <w:szCs w:val="24"/>
        </w:rPr>
        <w:t xml:space="preserve">: incongruity </w:t>
      </w:r>
      <w:r w:rsidRPr="00DB61D1">
        <w:rPr>
          <w:rFonts w:asciiTheme="majorBidi" w:hAnsiTheme="majorBidi" w:cstheme="majorBidi"/>
          <w:sz w:val="24"/>
          <w:szCs w:val="24"/>
        </w:rPr>
        <w:lastRenderedPageBreak/>
        <w:t>theory</w:t>
      </w:r>
      <w:r w:rsidR="0066482E">
        <w:rPr>
          <w:rFonts w:asciiTheme="majorBidi" w:hAnsiTheme="majorBidi" w:cstheme="majorBidi"/>
          <w:sz w:val="24"/>
          <w:szCs w:val="24"/>
        </w:rPr>
        <w:t>. I</w:t>
      </w:r>
      <w:r w:rsidRPr="00DB61D1">
        <w:rPr>
          <w:rFonts w:asciiTheme="majorBidi" w:hAnsiTheme="majorBidi" w:cstheme="majorBidi"/>
          <w:sz w:val="24"/>
          <w:szCs w:val="24"/>
        </w:rPr>
        <w:t xml:space="preserve">ncongruity is perhaps the most widely studied today with roots in cognitive psychology. It posits that perceived incongruity between expectations for a situation and reality are likely to cause laughter </w:t>
      </w:r>
      <w:r w:rsidRPr="00DB61D1">
        <w:rPr>
          <w:rFonts w:asciiTheme="majorBidi" w:hAnsiTheme="majorBidi" w:cstheme="majorBidi"/>
          <w:sz w:val="24"/>
          <w:szCs w:val="24"/>
        </w:rPr>
        <w:fldChar w:fldCharType="begin" w:fldLock="1"/>
      </w:r>
      <w:r w:rsidRPr="00DB61D1">
        <w:rPr>
          <w:rFonts w:asciiTheme="majorBidi" w:hAnsiTheme="majorBidi" w:cstheme="majorBidi"/>
          <w:sz w:val="24"/>
          <w:szCs w:val="24"/>
        </w:rPr>
        <w:instrText>ADDIN CSL_CITATION {"citationItems":[{"id":"ITEM-1","itemData":{"author":[{"dropping-particle":"","family":"Berger","given":"Peter L","non-dropping-particle":"","parse-names":false,"suffix":""}],"edition":"2nd editio","id":"ITEM-1","issued":{"date-parts":[["2014"]]},"publisher":"Berlin ","title":"Redeeming laughter : the comic dimension of human experience / Peter L. Berger.","type":"book"},"uris":["http://www.mendeley.com/documents/?uuid=077a7541-0dfd-43c8-96c8-4893449449fd"]}],"mendeley":{"formattedCitation":"(Berger, 2014)","plainTextFormattedCitation":"(Berger, 2014)","previouslyFormattedCitation":"(Berger, 2014)"},"properties":{"noteIndex":0},"schema":"https://github.com/citation-style-language/schema/raw/master/csl-citation.json"}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(Berger, 2014)</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r w:rsidR="00CA0BA5" w:rsidRPr="00DB61D1">
        <w:rPr>
          <w:rFonts w:asciiTheme="majorBidi" w:hAnsiTheme="majorBidi" w:cstheme="majorBidi"/>
          <w:sz w:val="24"/>
          <w:szCs w:val="24"/>
        </w:rPr>
        <w:t xml:space="preserve">The </w:t>
      </w:r>
      <w:r w:rsidR="0066482E">
        <w:rPr>
          <w:rFonts w:asciiTheme="majorBidi" w:hAnsiTheme="majorBidi" w:cstheme="majorBidi"/>
          <w:sz w:val="24"/>
          <w:szCs w:val="24"/>
        </w:rPr>
        <w:t>second</w:t>
      </w:r>
      <w:r w:rsidR="00CA0BA5" w:rsidRPr="00DB61D1">
        <w:rPr>
          <w:rFonts w:asciiTheme="majorBidi" w:hAnsiTheme="majorBidi" w:cstheme="majorBidi"/>
          <w:sz w:val="24"/>
          <w:szCs w:val="24"/>
        </w:rPr>
        <w:t xml:space="preserve"> theory</w:t>
      </w:r>
      <w:r w:rsidR="00CA0BA5">
        <w:rPr>
          <w:rFonts w:asciiTheme="majorBidi" w:hAnsiTheme="majorBidi" w:cstheme="majorBidi"/>
          <w:sz w:val="24"/>
          <w:szCs w:val="24"/>
        </w:rPr>
        <w:t>, disposition theory</w:t>
      </w:r>
      <w:r w:rsidR="00175EAD">
        <w:rPr>
          <w:rFonts w:asciiTheme="majorBidi" w:hAnsiTheme="majorBidi" w:cstheme="majorBidi"/>
          <w:sz w:val="24"/>
          <w:szCs w:val="24"/>
        </w:rPr>
        <w:t>,</w:t>
      </w:r>
      <w:r w:rsidR="00CA0BA5" w:rsidRPr="00DB61D1">
        <w:rPr>
          <w:rFonts w:asciiTheme="majorBidi" w:hAnsiTheme="majorBidi" w:cstheme="majorBidi"/>
          <w:sz w:val="24"/>
          <w:szCs w:val="24"/>
        </w:rPr>
        <w:t xml:space="preserve"> posits that the more negatively the audience feels about the subject of a joke, the more likely they are to laugh, and that this negative disposition may precede any moral judgement about the content of the joke </w:t>
      </w:r>
      <w:r w:rsidR="00CA0BA5" w:rsidRPr="00DB61D1">
        <w:rPr>
          <w:rFonts w:asciiTheme="majorBidi" w:hAnsiTheme="majorBidi" w:cstheme="majorBidi"/>
          <w:sz w:val="24"/>
          <w:szCs w:val="24"/>
        </w:rPr>
        <w:fldChar w:fldCharType="begin" w:fldLock="1"/>
      </w:r>
      <w:r w:rsidR="00CA0BA5" w:rsidRPr="00DB61D1">
        <w:rPr>
          <w:rFonts w:asciiTheme="majorBidi" w:hAnsiTheme="majorBidi" w:cstheme="majorBidi"/>
          <w:sz w:val="24"/>
          <w:szCs w:val="24"/>
        </w:rPr>
        <w:instrText>ADDIN CSL_CITATION {"citationItems":[{"id":"ITEM-1","itemData":{"DOI":"10.1111/j.1468-2885.2004.tb00319.x","ISSN":"1050-3293","abstract":"In an attempt to expand the scope of the disposition theory of drama and to further explore the enjoyment of media entertainment, this article reexamines how viewers form and maintain strong feelings toward media characters. To that end, schema-theory literature is employed to offer possible alternative processes by which these bonds are first formed. Secondly, the article investigates the ways that viewers seek to perpetuate and defend those strong feelings for the sake of enjoyment. Several attitude and perception theories are examined to further inform our understanding of enjoyment. Finally, the article considers the potential implications on the disposition theory of drama and on our understanding of media enjoyment in general.","author":[{"dropping-particle":"","family":"Raney","given":"Arthur A","non-dropping-particle":"","parse-names":false,"suffix":""}],"container-title":"Communication Theory","id":"ITEM-1","issue":"4","issued":{"date-parts":[["2004","11"]]},"page":"348-369","publisher":"John Wiley &amp; Sons, Ltd (10.1111)","title":"Expanding Disposition Theory: Reconsidering Character Liking, Moral Evaluations, and Enjoyment","type":"article-journal","volume":"14"},"uris":["http://www.mendeley.com/documents/?uuid=236d5a21-8229-4255-b9f2-b1238f56a7c1"]}],"mendeley":{"formattedCitation":"(Raney, 2004)","plainTextFormattedCitation":"(Raney, 2004)","previouslyFormattedCitation":"(Raney, 2004)"},"properties":{"noteIndex":0},"schema":"https://github.com/citation-style-language/schema/raw/master/csl-citation.json"}</w:instrText>
      </w:r>
      <w:r w:rsidR="00CA0BA5" w:rsidRPr="00DB61D1">
        <w:rPr>
          <w:rFonts w:asciiTheme="majorBidi" w:hAnsiTheme="majorBidi" w:cstheme="majorBidi"/>
          <w:sz w:val="24"/>
          <w:szCs w:val="24"/>
        </w:rPr>
        <w:fldChar w:fldCharType="separate"/>
      </w:r>
      <w:r w:rsidR="00CA0BA5" w:rsidRPr="00DB61D1">
        <w:rPr>
          <w:rFonts w:asciiTheme="majorBidi" w:hAnsiTheme="majorBidi" w:cstheme="majorBidi"/>
          <w:noProof/>
          <w:sz w:val="24"/>
          <w:szCs w:val="24"/>
        </w:rPr>
        <w:t>(Raney, 2004)</w:t>
      </w:r>
      <w:r w:rsidR="00CA0BA5" w:rsidRPr="00DB61D1">
        <w:rPr>
          <w:rFonts w:asciiTheme="majorBidi" w:hAnsiTheme="majorBidi" w:cstheme="majorBidi"/>
          <w:sz w:val="24"/>
          <w:szCs w:val="24"/>
        </w:rPr>
        <w:fldChar w:fldCharType="end"/>
      </w:r>
      <w:r w:rsidR="00CA0BA5" w:rsidRPr="00DB61D1">
        <w:rPr>
          <w:rFonts w:asciiTheme="majorBidi" w:hAnsiTheme="majorBidi" w:cstheme="majorBidi"/>
          <w:sz w:val="24"/>
          <w:szCs w:val="24"/>
        </w:rPr>
        <w:t>.</w:t>
      </w:r>
      <w:r w:rsidR="007C5017" w:rsidRPr="00DB61D1">
        <w:rPr>
          <w:rFonts w:asciiTheme="majorBidi" w:hAnsiTheme="majorBidi" w:cstheme="majorBidi"/>
          <w:sz w:val="24"/>
          <w:szCs w:val="24"/>
        </w:rPr>
        <w:t xml:space="preserve"> Disposition can </w:t>
      </w:r>
      <w:r w:rsidR="0066482E">
        <w:rPr>
          <w:rFonts w:asciiTheme="majorBidi" w:hAnsiTheme="majorBidi" w:cstheme="majorBidi"/>
          <w:sz w:val="24"/>
          <w:szCs w:val="24"/>
        </w:rPr>
        <w:t>has been leveraged in the study</w:t>
      </w:r>
      <w:r w:rsidR="00090BF6" w:rsidRPr="00DB61D1">
        <w:rPr>
          <w:rFonts w:asciiTheme="majorBidi" w:hAnsiTheme="majorBidi" w:cstheme="majorBidi"/>
          <w:sz w:val="24"/>
          <w:szCs w:val="24"/>
        </w:rPr>
        <w:t xml:space="preserve"> of geopolitical jokes, especially critical or derisive</w:t>
      </w:r>
      <w:r w:rsidR="00246895">
        <w:rPr>
          <w:rFonts w:asciiTheme="majorBidi" w:hAnsiTheme="majorBidi" w:cstheme="majorBidi"/>
          <w:sz w:val="24"/>
          <w:szCs w:val="24"/>
        </w:rPr>
        <w:t xml:space="preserve"> humor</w:t>
      </w:r>
      <w:r w:rsidR="00090BF6" w:rsidRPr="00DB61D1">
        <w:rPr>
          <w:rFonts w:asciiTheme="majorBidi" w:hAnsiTheme="majorBidi" w:cstheme="majorBidi"/>
          <w:sz w:val="24"/>
          <w:szCs w:val="24"/>
        </w:rPr>
        <w:t xml:space="preserve"> </w:t>
      </w:r>
      <w:r w:rsidRPr="00DB61D1">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{"citationItems":[{"id":"ITEM-1","itemData":{"DOI":"10.1111/ssqu.12296","ISSN":"00384941","abstract":"Objective The role of popular culture, particularly humor, is of increasing importance in critical geopolitics and international relations scholarship. This article examines how humor is used to frame the events described as the Arab Spring and U.S. government response. Methods Sifting through the jokes for references to places, events, and significant actors, the selected jokes were interpreted through critical discourse analysis to identify the themes invoked by the comedians. Results The Arab Spring countries most mentioned were Libya, Egypt, and Syria. The majority of the jokes about these can best be understood through the lens of incongruity theory and the exploitation of extant caricatures of leaders. Additionally, the jokes reflected concerns over U.S. actions in the region and, simultaneously, U.S. leadership's seeming inability to craft a coherent plan to address the events. Conclusions We establish the link to humor and geopolitical imagination noting that the themes of American policy, American leadership, regional corruption, and caricatures of leaders composed many of the jokes, reflecting a particular worldview of the region as intractable.","author":[{"dropping-particle":"","family":"Purcell","given":"Darren","non-dropping-particle":"","parse-names":false,"suffix":""},{"dropping-particle":"","family":"Heitmeier","given":"Brooks","non-dropping-particle":"","parse-names":false,"suffix":""},{"dropping-particle":"","family":"Wyhe","given":"Chad","non-dropping-particle":"van","parse-names":false,"suffix":""}],"container-title":"Social Science Quarterly","id":"ITEM-1","issue":"2","issued":{"date-parts":[["2017"]]},"page":"513-531","publisher-place":"Oxford","title":"Critical Geopolitics and the Framing of the Arab Spring Through Late-Night Humor","type":"article-journal","volume":"98"},"uris":["http://www.mendeley.com/documents/?uuid=5acff61b-a258-4367-93df-2cfc98901358"]}],"mendeley":{"formattedCitation":"(Purcell et al., 2017)","plainTextFormattedCitation":"(Purcell et al., 2017)","previouslyFormattedCitation":"(Purcell et al., 2017)"},"properties":{"noteIndex":0},"schema":"https://github.com/citation-style-language/schema/raw/master/csl-citation.json"}</w:instrText>
      </w:r>
      <w:r w:rsidRPr="00DB61D1">
        <w:rPr>
          <w:rFonts w:asciiTheme="majorBidi" w:hAnsiTheme="majorBidi" w:cstheme="majorBidi"/>
          <w:sz w:val="24"/>
          <w:szCs w:val="24"/>
        </w:rPr>
        <w:fldChar w:fldCharType="separate"/>
      </w:r>
      <w:r w:rsidR="00AA3B23" w:rsidRPr="00DB61D1">
        <w:rPr>
          <w:rFonts w:asciiTheme="majorBidi" w:hAnsiTheme="majorBidi" w:cstheme="majorBidi"/>
          <w:noProof/>
          <w:sz w:val="24"/>
          <w:szCs w:val="24"/>
        </w:rPr>
        <w:t>(Purcell et al., 2017)</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This means that negative stereotypes may elicit laughter without a need for incongruity and without </w:t>
      </w:r>
      <w:r w:rsidR="00323D1A" w:rsidRPr="00DB61D1">
        <w:rPr>
          <w:rFonts w:asciiTheme="majorBidi" w:hAnsiTheme="majorBidi" w:cstheme="majorBidi"/>
          <w:sz w:val="24"/>
          <w:szCs w:val="24"/>
        </w:rPr>
        <w:t xml:space="preserve">reflexivity </w:t>
      </w:r>
      <w:r w:rsidRPr="00DB61D1">
        <w:rPr>
          <w:rFonts w:asciiTheme="majorBidi" w:hAnsiTheme="majorBidi" w:cstheme="majorBidi"/>
          <w:sz w:val="24"/>
          <w:szCs w:val="24"/>
        </w:rPr>
        <w:t xml:space="preserve">that would render audiences aware of their own dispositions. </w:t>
      </w:r>
    </w:p>
    <w:p w14:paraId="2E5FD0C0" w14:textId="6C8A59B2" w:rsidR="001D31C1" w:rsidRPr="00DB61D1" w:rsidRDefault="00F43978">
      <w:pPr>
        <w:spacing w:line="480" w:lineRule="auto"/>
        <w:ind w:firstLine="720"/>
        <w:rPr>
          <w:rFonts w:asciiTheme="majorBidi" w:hAnsiTheme="majorBidi" w:cstheme="majorBidi"/>
          <w:sz w:val="24"/>
          <w:szCs w:val="24"/>
        </w:rPr>
      </w:pPr>
      <w:r w:rsidRPr="00246895">
        <w:rPr>
          <w:rFonts w:asciiTheme="majorBidi" w:hAnsiTheme="majorBidi" w:cstheme="majorBidi"/>
          <w:sz w:val="24"/>
          <w:szCs w:val="24"/>
        </w:rPr>
        <w:t>Disposition theory</w:t>
      </w:r>
      <w:r w:rsidRPr="00DB61D1">
        <w:rPr>
          <w:rFonts w:asciiTheme="majorBidi" w:hAnsiTheme="majorBidi" w:cstheme="majorBidi"/>
          <w:sz w:val="24"/>
          <w:szCs w:val="24"/>
        </w:rPr>
        <w:t xml:space="preserve"> enhances incongruity theory frameworks as</w:t>
      </w:r>
      <w:r w:rsidR="001D31C1" w:rsidRPr="00DB61D1">
        <w:rPr>
          <w:rFonts w:asciiTheme="majorBidi" w:hAnsiTheme="majorBidi" w:cstheme="majorBidi"/>
          <w:sz w:val="24"/>
          <w:szCs w:val="24"/>
        </w:rPr>
        <w:t xml:space="preserve"> </w:t>
      </w:r>
      <w:r w:rsidRPr="00DB61D1">
        <w:rPr>
          <w:rFonts w:asciiTheme="majorBidi" w:hAnsiTheme="majorBidi" w:cstheme="majorBidi"/>
          <w:sz w:val="24"/>
          <w:szCs w:val="24"/>
        </w:rPr>
        <w:t xml:space="preserve">both </w:t>
      </w:r>
      <w:r w:rsidR="001D31C1" w:rsidRPr="00DB61D1">
        <w:rPr>
          <w:rFonts w:asciiTheme="majorBidi" w:hAnsiTheme="majorBidi" w:cstheme="majorBidi"/>
          <w:sz w:val="24"/>
          <w:szCs w:val="24"/>
        </w:rPr>
        <w:t xml:space="preserve">require prior knowledge </w:t>
      </w:r>
      <w:r w:rsidR="004745D2" w:rsidRPr="00DB61D1">
        <w:rPr>
          <w:rFonts w:asciiTheme="majorBidi" w:hAnsiTheme="majorBidi" w:cstheme="majorBidi"/>
          <w:sz w:val="24"/>
          <w:szCs w:val="24"/>
        </w:rPr>
        <w:t>or assumptions about the subject of the joke</w:t>
      </w:r>
      <w:r w:rsidR="001D31C1" w:rsidRPr="00DB61D1">
        <w:rPr>
          <w:rFonts w:asciiTheme="majorBidi" w:hAnsiTheme="majorBidi" w:cstheme="majorBidi"/>
          <w:sz w:val="24"/>
          <w:szCs w:val="24"/>
        </w:rPr>
        <w:t xml:space="preserve"> on the part of the audience</w:t>
      </w:r>
      <w:r w:rsidR="004745D2" w:rsidRPr="00DB61D1">
        <w:rPr>
          <w:rFonts w:asciiTheme="majorBidi" w:hAnsiTheme="majorBidi" w:cstheme="majorBidi"/>
          <w:sz w:val="24"/>
          <w:szCs w:val="24"/>
        </w:rPr>
        <w:t>. This</w:t>
      </w:r>
      <w:r w:rsidR="001D31C1" w:rsidRPr="00DB61D1">
        <w:rPr>
          <w:rFonts w:asciiTheme="majorBidi" w:hAnsiTheme="majorBidi" w:cstheme="majorBidi"/>
          <w:sz w:val="24"/>
          <w:szCs w:val="24"/>
        </w:rPr>
        <w:t xml:space="preserve"> creat</w:t>
      </w:r>
      <w:r w:rsidR="004745D2" w:rsidRPr="00DB61D1">
        <w:rPr>
          <w:rFonts w:asciiTheme="majorBidi" w:hAnsiTheme="majorBidi" w:cstheme="majorBidi"/>
          <w:sz w:val="24"/>
          <w:szCs w:val="24"/>
        </w:rPr>
        <w:t>es</w:t>
      </w:r>
      <w:r w:rsidR="001D31C1" w:rsidRPr="00DB61D1">
        <w:rPr>
          <w:rFonts w:asciiTheme="majorBidi" w:hAnsiTheme="majorBidi" w:cstheme="majorBidi"/>
          <w:sz w:val="24"/>
          <w:szCs w:val="24"/>
        </w:rPr>
        <w:t xml:space="preserve"> cultural underpinnings of humor that can dictate how things can be seen as incongruous or dispositions can create laughter </w:t>
      </w:r>
      <w:r w:rsidR="001D31C1" w:rsidRPr="00DB61D1">
        <w:rPr>
          <w:rFonts w:asciiTheme="majorBidi" w:hAnsiTheme="majorBidi" w:cstheme="majorBidi"/>
          <w:sz w:val="24"/>
          <w:szCs w:val="24"/>
        </w:rPr>
        <w:fldChar w:fldCharType="begin" w:fldLock="1"/>
      </w:r>
      <w:r w:rsidR="001D31C1" w:rsidRPr="00DB61D1">
        <w:rPr>
          <w:rFonts w:asciiTheme="majorBidi" w:hAnsiTheme="majorBidi" w:cstheme="majorBidi"/>
          <w:sz w:val="24"/>
          <w:szCs w:val="24"/>
        </w:rPr>
        <w:instrText>ADDIN CSL_CITATION {"citationItems":[{"id":"ITEM-1","itemData":{"abstract":"How do various forms of comedy - including stand-up, satire, and film and television - transform contemporary invocations of nationalism and citizenship in youth cultures? And how are attitudes about gender, race, and sexuality transformed through comedic performances on social media? The Cultural Set Up of Comedy seeks to answer these questions by examining comedic performances by Chris Rock and Louis C.K., news parodies like the The Daily Show and The Colbert Report, the role of satire in the Arab Spring, and the groundbreaking performances by women in Bridesmaids. Breaking with the usual cultural studies debates over how to conceptualize youth, the book instead focuses on the comedic cultural and political scripts that frame them.","author":[{"dropping-particle":"","family":"Webber","given":"Julie A","non-dropping-particle":"","parse-names":false,"suffix":""}],"id":"ITEM-1","issued":{"date-parts":[["2013"]]},"publisher":"United Kingdom: Intellect Books","title":"The Cultural Set Up of Comedy: Affective Politics in the United States Post 9/11","type":"book"},"uris":["http://www.mendeley.com/documents/?uuid=2f90fc16-cf78-44c9-b118-4eb4bd04dae2"]}],"mendeley":{"formattedCitation":"(Webber, 2013)","plainTextFormattedCitation":"(Webber, 2013)","previouslyFormattedCitation":"(Webber, 2013)"},"properties":{"noteIndex":0},"schema":"https://github.com/citation-style-language/schema/raw/master/csl-citation.json"}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(Webber, 2013)</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w:t>
      </w:r>
      <w:r w:rsidR="00E4172C" w:rsidRPr="00DB61D1">
        <w:rPr>
          <w:rFonts w:asciiTheme="majorBidi" w:hAnsiTheme="majorBidi" w:cstheme="majorBidi"/>
          <w:sz w:val="24"/>
          <w:szCs w:val="24"/>
        </w:rPr>
        <w:t>Audience dispositions can complicate incongruity</w:t>
      </w:r>
      <w:r w:rsidR="009C45E0" w:rsidRPr="00DB61D1">
        <w:rPr>
          <w:rFonts w:asciiTheme="majorBidi" w:hAnsiTheme="majorBidi" w:cstheme="majorBidi"/>
          <w:sz w:val="24"/>
          <w:szCs w:val="24"/>
        </w:rPr>
        <w:t xml:space="preserve"> by</w:t>
      </w:r>
      <w:r w:rsidR="001D31C1" w:rsidRPr="00DB61D1">
        <w:rPr>
          <w:rFonts w:asciiTheme="majorBidi" w:hAnsiTheme="majorBidi" w:cstheme="majorBidi"/>
          <w:sz w:val="24"/>
          <w:szCs w:val="24"/>
        </w:rPr>
        <w:t xml:space="preserve"> bypass</w:t>
      </w:r>
      <w:r w:rsidR="009C45E0" w:rsidRPr="00DB61D1">
        <w:rPr>
          <w:rFonts w:asciiTheme="majorBidi" w:hAnsiTheme="majorBidi" w:cstheme="majorBidi"/>
          <w:sz w:val="24"/>
          <w:szCs w:val="24"/>
        </w:rPr>
        <w:t>ing</w:t>
      </w:r>
      <w:r w:rsidR="001D31C1" w:rsidRPr="00DB61D1">
        <w:rPr>
          <w:rFonts w:asciiTheme="majorBidi" w:hAnsiTheme="majorBidi" w:cstheme="majorBidi"/>
          <w:sz w:val="24"/>
          <w:szCs w:val="24"/>
        </w:rPr>
        <w:t xml:space="preserve"> moral sensemaking</w:t>
      </w:r>
      <w:r w:rsidR="009C45E0" w:rsidRPr="00DB61D1">
        <w:rPr>
          <w:rFonts w:asciiTheme="majorBidi" w:hAnsiTheme="majorBidi" w:cstheme="majorBidi"/>
          <w:sz w:val="24"/>
          <w:szCs w:val="24"/>
        </w:rPr>
        <w:t xml:space="preserve">. In such a case, </w:t>
      </w:r>
      <w:r w:rsidR="00E90221" w:rsidRPr="00DB61D1">
        <w:rPr>
          <w:rFonts w:asciiTheme="majorBidi" w:hAnsiTheme="majorBidi" w:cstheme="majorBidi"/>
          <w:sz w:val="24"/>
          <w:szCs w:val="24"/>
        </w:rPr>
        <w:t xml:space="preserve">a disposition may be so strong that an audience may not need to </w:t>
      </w:r>
      <w:r w:rsidR="0019467F" w:rsidRPr="00DB61D1">
        <w:rPr>
          <w:rFonts w:asciiTheme="majorBidi" w:hAnsiTheme="majorBidi" w:cstheme="majorBidi"/>
          <w:sz w:val="24"/>
          <w:szCs w:val="24"/>
        </w:rPr>
        <w:t xml:space="preserve">have prior knowledge of one of more components of the joke to laugh at it. </w:t>
      </w:r>
      <w:r w:rsidR="001D31C1" w:rsidRPr="00DB61D1">
        <w:rPr>
          <w:rFonts w:asciiTheme="majorBidi" w:hAnsiTheme="majorBidi" w:cstheme="majorBidi"/>
          <w:sz w:val="24"/>
          <w:szCs w:val="24"/>
        </w:rPr>
        <w:t xml:space="preserve"> </w:t>
      </w:r>
      <w:r w:rsidR="0019467F" w:rsidRPr="00DB61D1">
        <w:rPr>
          <w:rFonts w:asciiTheme="majorBidi" w:hAnsiTheme="majorBidi" w:cstheme="majorBidi"/>
          <w:sz w:val="24"/>
          <w:szCs w:val="24"/>
        </w:rPr>
        <w:t xml:space="preserve">In other </w:t>
      </w:r>
      <w:r w:rsidR="00DE52E5" w:rsidRPr="00DB61D1">
        <w:rPr>
          <w:rFonts w:asciiTheme="majorBidi" w:hAnsiTheme="majorBidi" w:cstheme="majorBidi"/>
          <w:sz w:val="24"/>
          <w:szCs w:val="24"/>
        </w:rPr>
        <w:t>cases, stereotypes and dispositions may be intertwined</w:t>
      </w:r>
      <w:r w:rsidR="00643146" w:rsidRPr="00DB61D1">
        <w:rPr>
          <w:rFonts w:asciiTheme="majorBidi" w:hAnsiTheme="majorBidi" w:cstheme="majorBidi"/>
          <w:sz w:val="24"/>
          <w:szCs w:val="24"/>
        </w:rPr>
        <w:t xml:space="preserve"> so that either </w:t>
      </w:r>
      <w:r w:rsidR="004E59A7" w:rsidRPr="00DB61D1">
        <w:rPr>
          <w:rFonts w:asciiTheme="majorBidi" w:hAnsiTheme="majorBidi" w:cstheme="majorBidi"/>
          <w:sz w:val="24"/>
          <w:szCs w:val="24"/>
        </w:rPr>
        <w:t>stereotypes (setting up an incongruity) or dispositions can elicit laughter at the same joke</w:t>
      </w:r>
      <w:r w:rsidR="0027119F" w:rsidRPr="00DB61D1">
        <w:rPr>
          <w:rFonts w:asciiTheme="majorBidi" w:hAnsiTheme="majorBidi" w:cstheme="majorBidi"/>
          <w:sz w:val="24"/>
          <w:szCs w:val="24"/>
        </w:rPr>
        <w:t xml:space="preserve">. </w:t>
      </w:r>
      <w:r w:rsidR="001D31C1" w:rsidRPr="00DB61D1">
        <w:rPr>
          <w:rFonts w:asciiTheme="majorBidi" w:hAnsiTheme="majorBidi" w:cstheme="majorBidi"/>
          <w:sz w:val="24"/>
          <w:szCs w:val="24"/>
        </w:rPr>
        <w:t xml:space="preserve">Together, </w:t>
      </w:r>
      <w:r w:rsidR="004E59A7" w:rsidRPr="00DB61D1">
        <w:rPr>
          <w:rFonts w:asciiTheme="majorBidi" w:hAnsiTheme="majorBidi" w:cstheme="majorBidi"/>
          <w:sz w:val="24"/>
          <w:szCs w:val="24"/>
        </w:rPr>
        <w:t xml:space="preserve">these theories </w:t>
      </w:r>
      <w:r w:rsidR="00EE08D0" w:rsidRPr="00DB61D1">
        <w:rPr>
          <w:rFonts w:asciiTheme="majorBidi" w:hAnsiTheme="majorBidi" w:cstheme="majorBidi"/>
          <w:sz w:val="24"/>
          <w:szCs w:val="24"/>
        </w:rPr>
        <w:t xml:space="preserve">allow for a </w:t>
      </w:r>
      <w:r w:rsidR="0027119F" w:rsidRPr="00DB61D1">
        <w:rPr>
          <w:rFonts w:asciiTheme="majorBidi" w:hAnsiTheme="majorBidi" w:cstheme="majorBidi"/>
          <w:sz w:val="24"/>
          <w:szCs w:val="24"/>
        </w:rPr>
        <w:t xml:space="preserve">study of </w:t>
      </w:r>
      <w:r w:rsidR="00E513DD" w:rsidRPr="00DB61D1">
        <w:rPr>
          <w:rFonts w:asciiTheme="majorBidi" w:hAnsiTheme="majorBidi" w:cstheme="majorBidi"/>
          <w:sz w:val="24"/>
          <w:szCs w:val="24"/>
        </w:rPr>
        <w:t>presupposed knowledge and dispositions</w:t>
      </w:r>
      <w:r w:rsidR="0027119F" w:rsidRPr="00DB61D1">
        <w:rPr>
          <w:rFonts w:asciiTheme="majorBidi" w:hAnsiTheme="majorBidi" w:cstheme="majorBidi"/>
          <w:sz w:val="24"/>
          <w:szCs w:val="24"/>
        </w:rPr>
        <w:t xml:space="preserve"> </w:t>
      </w:r>
      <w:r w:rsidR="00EE08D0" w:rsidRPr="00DB61D1">
        <w:rPr>
          <w:rFonts w:asciiTheme="majorBidi" w:hAnsiTheme="majorBidi" w:cstheme="majorBidi"/>
          <w:sz w:val="24"/>
          <w:szCs w:val="24"/>
        </w:rPr>
        <w:t xml:space="preserve">that </w:t>
      </w:r>
      <w:r w:rsidR="001D31C1" w:rsidRPr="00DB61D1">
        <w:rPr>
          <w:rFonts w:asciiTheme="majorBidi" w:hAnsiTheme="majorBidi" w:cstheme="majorBidi"/>
          <w:sz w:val="24"/>
          <w:szCs w:val="24"/>
        </w:rPr>
        <w:t>provide a toolbox for gleaning authorial attitudes and intent</w:t>
      </w:r>
      <w:r w:rsidR="00E513DD" w:rsidRPr="00DB61D1">
        <w:rPr>
          <w:rFonts w:asciiTheme="majorBidi" w:hAnsiTheme="majorBidi" w:cstheme="majorBidi"/>
          <w:sz w:val="24"/>
          <w:szCs w:val="24"/>
        </w:rPr>
        <w:t xml:space="preserve"> as well </w:t>
      </w:r>
      <w:r w:rsidR="00C86192" w:rsidRPr="00DB61D1">
        <w:rPr>
          <w:rFonts w:asciiTheme="majorBidi" w:hAnsiTheme="majorBidi" w:cstheme="majorBidi"/>
          <w:sz w:val="24"/>
          <w:szCs w:val="24"/>
        </w:rPr>
        <w:t>as audiences.</w:t>
      </w:r>
      <w:r w:rsidR="001D31C1" w:rsidRPr="00DB61D1">
        <w:rPr>
          <w:rFonts w:asciiTheme="majorBidi" w:hAnsiTheme="majorBidi" w:cstheme="majorBidi"/>
          <w:sz w:val="24"/>
          <w:szCs w:val="24"/>
        </w:rPr>
        <w:t xml:space="preserve"> </w:t>
      </w:r>
      <w:r w:rsidR="00C64A78">
        <w:rPr>
          <w:rFonts w:asciiTheme="majorBidi" w:hAnsiTheme="majorBidi" w:cstheme="majorBidi"/>
          <w:sz w:val="24"/>
          <w:szCs w:val="24"/>
        </w:rPr>
        <w:t xml:space="preserve">In analyzing political cartoons </w:t>
      </w:r>
      <w:r w:rsidR="00541DEC">
        <w:rPr>
          <w:rFonts w:asciiTheme="majorBidi" w:hAnsiTheme="majorBidi" w:cstheme="majorBidi"/>
          <w:sz w:val="24"/>
          <w:szCs w:val="24"/>
        </w:rPr>
        <w:t>here</w:t>
      </w:r>
      <w:r w:rsidR="0087139E">
        <w:rPr>
          <w:rFonts w:asciiTheme="majorBidi" w:hAnsiTheme="majorBidi" w:cstheme="majorBidi"/>
          <w:sz w:val="24"/>
          <w:szCs w:val="24"/>
        </w:rPr>
        <w:t>, disposition theory informs some ways a cartoonist may interact with the subject they are lampooning</w:t>
      </w:r>
      <w:r w:rsidR="00131AA8">
        <w:rPr>
          <w:rFonts w:asciiTheme="majorBidi" w:hAnsiTheme="majorBidi" w:cstheme="majorBidi"/>
          <w:sz w:val="24"/>
          <w:szCs w:val="24"/>
        </w:rPr>
        <w:t xml:space="preserve"> and offers an alternative to incongruity when dealing with presupposed knowledge and humor</w:t>
      </w:r>
      <w:r w:rsidR="00541DEC">
        <w:rPr>
          <w:rFonts w:asciiTheme="majorBidi" w:hAnsiTheme="majorBidi" w:cstheme="majorBidi"/>
          <w:sz w:val="24"/>
          <w:szCs w:val="24"/>
        </w:rPr>
        <w:t>.</w:t>
      </w:r>
      <w:r w:rsidR="0087139E">
        <w:rPr>
          <w:rFonts w:asciiTheme="majorBidi" w:hAnsiTheme="majorBidi" w:cstheme="majorBidi"/>
          <w:sz w:val="24"/>
          <w:szCs w:val="24"/>
        </w:rPr>
        <w:t xml:space="preserve"> </w:t>
      </w:r>
      <w:r w:rsidR="00541DEC">
        <w:rPr>
          <w:rFonts w:asciiTheme="majorBidi" w:hAnsiTheme="majorBidi" w:cstheme="majorBidi"/>
          <w:sz w:val="24"/>
          <w:szCs w:val="24"/>
        </w:rPr>
        <w:t xml:space="preserve">However, </w:t>
      </w:r>
      <w:r w:rsidR="0087139E">
        <w:rPr>
          <w:rFonts w:asciiTheme="majorBidi" w:hAnsiTheme="majorBidi" w:cstheme="majorBidi"/>
          <w:sz w:val="24"/>
          <w:szCs w:val="24"/>
        </w:rPr>
        <w:t xml:space="preserve">without </w:t>
      </w:r>
      <w:r w:rsidR="003E2544">
        <w:rPr>
          <w:rFonts w:asciiTheme="majorBidi" w:hAnsiTheme="majorBidi" w:cstheme="majorBidi"/>
          <w:sz w:val="24"/>
          <w:szCs w:val="24"/>
        </w:rPr>
        <w:t xml:space="preserve">deeper methodological engagement with </w:t>
      </w:r>
      <w:r w:rsidR="003E2544">
        <w:rPr>
          <w:rFonts w:asciiTheme="majorBidi" w:hAnsiTheme="majorBidi" w:cstheme="majorBidi"/>
          <w:sz w:val="24"/>
          <w:szCs w:val="24"/>
        </w:rPr>
        <w:lastRenderedPageBreak/>
        <w:t xml:space="preserve">the audience, </w:t>
      </w:r>
      <w:r w:rsidR="00541DEC">
        <w:rPr>
          <w:rFonts w:asciiTheme="majorBidi" w:hAnsiTheme="majorBidi" w:cstheme="majorBidi"/>
          <w:sz w:val="24"/>
          <w:szCs w:val="24"/>
        </w:rPr>
        <w:t>such as surveys or interviews, disposition theory</w:t>
      </w:r>
      <w:r w:rsidR="003E2544">
        <w:rPr>
          <w:rFonts w:asciiTheme="majorBidi" w:hAnsiTheme="majorBidi" w:cstheme="majorBidi"/>
          <w:sz w:val="24"/>
          <w:szCs w:val="24"/>
        </w:rPr>
        <w:t xml:space="preserve"> cannot be relied on beyond </w:t>
      </w:r>
      <w:r w:rsidR="00541DEC">
        <w:rPr>
          <w:rFonts w:asciiTheme="majorBidi" w:hAnsiTheme="majorBidi" w:cstheme="majorBidi"/>
          <w:sz w:val="24"/>
          <w:szCs w:val="24"/>
        </w:rPr>
        <w:t xml:space="preserve">generalizations found embedded in some geographic imaginaries. </w:t>
      </w:r>
    </w:p>
    <w:p w14:paraId="7C6A283D" w14:textId="142B3820" w:rsidR="001D31C1" w:rsidRPr="00DB61D1" w:rsidRDefault="001D31C1" w:rsidP="001D31C1">
      <w:pPr>
        <w:spacing w:line="480" w:lineRule="auto"/>
        <w:rPr>
          <w:rFonts w:asciiTheme="majorBidi" w:hAnsiTheme="majorBidi" w:cstheme="majorBidi"/>
          <w:sz w:val="24"/>
          <w:szCs w:val="24"/>
        </w:rPr>
      </w:pPr>
      <w:r w:rsidRPr="00DB61D1">
        <w:rPr>
          <w:rFonts w:asciiTheme="majorBidi" w:hAnsiTheme="majorBidi" w:cstheme="majorBidi"/>
          <w:sz w:val="24"/>
          <w:szCs w:val="24"/>
        </w:rPr>
        <w:tab/>
        <w:t>Humor’s reliance on requisite knowledge</w:t>
      </w:r>
      <w:r w:rsidR="00567E8F" w:rsidRPr="00DB61D1">
        <w:rPr>
          <w:rFonts w:asciiTheme="majorBidi" w:hAnsiTheme="majorBidi" w:cstheme="majorBidi"/>
          <w:sz w:val="24"/>
          <w:szCs w:val="24"/>
        </w:rPr>
        <w:t xml:space="preserve"> or assumptions</w:t>
      </w:r>
      <w:r w:rsidRPr="00DB61D1">
        <w:rPr>
          <w:rFonts w:asciiTheme="majorBidi" w:hAnsiTheme="majorBidi" w:cstheme="majorBidi"/>
          <w:sz w:val="24"/>
          <w:szCs w:val="24"/>
        </w:rPr>
        <w:t xml:space="preserve">, either as an expectation leveraged for incongruity or in playing on assumed dispositions of the audience means that humor can be an outlet for discourse, or in the case of some humor, geographic </w:t>
      </w:r>
      <w:r w:rsidR="00DA69A6" w:rsidRPr="00DB61D1">
        <w:rPr>
          <w:rFonts w:asciiTheme="majorBidi" w:hAnsiTheme="majorBidi" w:cstheme="majorBidi"/>
          <w:sz w:val="24"/>
          <w:szCs w:val="24"/>
        </w:rPr>
        <w:t>imagina</w:t>
      </w:r>
      <w:r w:rsidR="00DA69A6">
        <w:rPr>
          <w:rFonts w:asciiTheme="majorBidi" w:hAnsiTheme="majorBidi" w:cstheme="majorBidi"/>
          <w:sz w:val="24"/>
          <w:szCs w:val="24"/>
        </w:rPr>
        <w:t>ries</w:t>
      </w:r>
      <w:r w:rsidRPr="00DB61D1">
        <w:rPr>
          <w:rFonts w:asciiTheme="majorBidi" w:hAnsiTheme="majorBidi" w:cstheme="majorBidi"/>
          <w:sz w:val="24"/>
          <w:szCs w:val="24"/>
        </w:rPr>
        <w:t>. Jokes that rely on understandings of regional differences (such as accents) are only funny if the recipient has some concept of what goes on there, which could range from actual experiential knowledge to media-reinforced stereotypes. This requisite knowledge or set of imaginaries is required of both the creator/teller of the joke as well as the audience, making for a discursive encounter worth exploring.</w:t>
      </w:r>
      <w:r w:rsidR="00895CB4" w:rsidRPr="00DB61D1">
        <w:rPr>
          <w:rFonts w:asciiTheme="majorBidi" w:hAnsiTheme="majorBidi" w:cstheme="majorBidi"/>
          <w:sz w:val="24"/>
          <w:szCs w:val="24"/>
        </w:rPr>
        <w:t xml:space="preserve"> Sometimes, </w:t>
      </w:r>
      <w:r w:rsidR="00812CA4" w:rsidRPr="00DB61D1">
        <w:rPr>
          <w:rFonts w:asciiTheme="majorBidi" w:hAnsiTheme="majorBidi" w:cstheme="majorBidi"/>
          <w:sz w:val="24"/>
          <w:szCs w:val="24"/>
        </w:rPr>
        <w:t xml:space="preserve">creators can take on a didactic role with their creations and a </w:t>
      </w:r>
      <w:r w:rsidRPr="00DB61D1">
        <w:rPr>
          <w:rFonts w:asciiTheme="majorBidi" w:hAnsiTheme="majorBidi" w:cstheme="majorBidi"/>
          <w:sz w:val="24"/>
          <w:szCs w:val="24"/>
        </w:rPr>
        <w:t xml:space="preserve">joke can become a tool for relaying or subverting a particular imaginary </w:t>
      </w:r>
      <w:r w:rsidR="004655E5" w:rsidRPr="00DB61D1">
        <w:rPr>
          <w:rFonts w:asciiTheme="majorBidi" w:hAnsiTheme="majorBidi" w:cstheme="majorBidi"/>
          <w:sz w:val="24"/>
          <w:szCs w:val="24"/>
        </w:rPr>
        <w:t>or disposition that</w:t>
      </w:r>
      <w:r w:rsidRPr="00DB61D1">
        <w:rPr>
          <w:rFonts w:asciiTheme="majorBidi" w:hAnsiTheme="majorBidi" w:cstheme="majorBidi"/>
          <w:sz w:val="24"/>
          <w:szCs w:val="24"/>
        </w:rPr>
        <w:t xml:space="preserve"> can </w:t>
      </w:r>
      <w:r w:rsidR="004655E5" w:rsidRPr="00DB61D1">
        <w:rPr>
          <w:rFonts w:asciiTheme="majorBidi" w:hAnsiTheme="majorBidi" w:cstheme="majorBidi"/>
          <w:sz w:val="24"/>
          <w:szCs w:val="24"/>
        </w:rPr>
        <w:t xml:space="preserve">then </w:t>
      </w:r>
      <w:r w:rsidRPr="00DB61D1">
        <w:rPr>
          <w:rFonts w:asciiTheme="majorBidi" w:hAnsiTheme="majorBidi" w:cstheme="majorBidi"/>
          <w:sz w:val="24"/>
          <w:szCs w:val="24"/>
        </w:rPr>
        <w:t xml:space="preserve">be received and processed to produce laughter. </w:t>
      </w:r>
      <w:r w:rsidR="00075E0F" w:rsidRPr="00DB61D1">
        <w:rPr>
          <w:rFonts w:asciiTheme="majorBidi" w:hAnsiTheme="majorBidi" w:cstheme="majorBidi"/>
          <w:sz w:val="24"/>
          <w:szCs w:val="24"/>
        </w:rPr>
        <w:t>The discursive underpinnings of some humor, as wel</w:t>
      </w:r>
      <w:r w:rsidR="00F138D8" w:rsidRPr="00DB61D1">
        <w:rPr>
          <w:rFonts w:asciiTheme="majorBidi" w:hAnsiTheme="majorBidi" w:cstheme="majorBidi"/>
          <w:sz w:val="24"/>
          <w:szCs w:val="24"/>
        </w:rPr>
        <w:t>l as its ubiquity</w:t>
      </w:r>
      <w:r w:rsidRPr="00DB61D1">
        <w:rPr>
          <w:rFonts w:asciiTheme="majorBidi" w:hAnsiTheme="majorBidi" w:cstheme="majorBidi"/>
          <w:sz w:val="24"/>
          <w:szCs w:val="24"/>
        </w:rPr>
        <w:t xml:space="preserve"> makes humor relatively unique compared to other te</w:t>
      </w:r>
      <w:r w:rsidR="0003584F" w:rsidRPr="00DB61D1">
        <w:rPr>
          <w:rFonts w:asciiTheme="majorBidi" w:hAnsiTheme="majorBidi" w:cstheme="majorBidi"/>
          <w:sz w:val="24"/>
          <w:szCs w:val="24"/>
        </w:rPr>
        <w:t xml:space="preserve">xts in that they are necessarily embodied texts between requisite knowledge/dispositions and their ability to elicit </w:t>
      </w:r>
      <w:proofErr w:type="gramStart"/>
      <w:r w:rsidR="0003584F" w:rsidRPr="00DB61D1">
        <w:rPr>
          <w:rFonts w:asciiTheme="majorBidi" w:hAnsiTheme="majorBidi" w:cstheme="majorBidi"/>
          <w:sz w:val="24"/>
          <w:szCs w:val="24"/>
        </w:rPr>
        <w:t>an</w:t>
      </w:r>
      <w:proofErr w:type="gramEnd"/>
      <w:r w:rsidR="0003584F" w:rsidRPr="00DB61D1">
        <w:rPr>
          <w:rFonts w:asciiTheme="majorBidi" w:hAnsiTheme="majorBidi" w:cstheme="majorBidi"/>
          <w:sz w:val="24"/>
          <w:szCs w:val="24"/>
        </w:rPr>
        <w:t xml:space="preserve"> bodily response on a personal level. </w:t>
      </w:r>
    </w:p>
    <w:p w14:paraId="295FCE4D" w14:textId="67531326" w:rsidR="00C54F09" w:rsidRPr="00DB61D1" w:rsidRDefault="001D31C1" w:rsidP="001D31C1">
      <w:pPr>
        <w:spacing w:line="480" w:lineRule="auto"/>
        <w:rPr>
          <w:rFonts w:asciiTheme="majorBidi" w:hAnsiTheme="majorBidi" w:cstheme="majorBidi"/>
          <w:sz w:val="24"/>
          <w:szCs w:val="24"/>
        </w:rPr>
      </w:pPr>
      <w:r w:rsidRPr="00DB61D1">
        <w:rPr>
          <w:rFonts w:asciiTheme="majorBidi" w:hAnsiTheme="majorBidi" w:cstheme="majorBidi"/>
          <w:sz w:val="24"/>
          <w:szCs w:val="24"/>
        </w:rPr>
        <w:tab/>
        <w:t xml:space="preserve">As analysis of the Emad </w:t>
      </w:r>
      <w:proofErr w:type="spellStart"/>
      <w:r w:rsidR="004A40E2" w:rsidRPr="00DB61D1">
        <w:rPr>
          <w:rFonts w:asciiTheme="majorBidi" w:hAnsiTheme="majorBidi" w:cstheme="majorBidi"/>
          <w:sz w:val="24"/>
          <w:szCs w:val="24"/>
        </w:rPr>
        <w:t>Hajjaj’s</w:t>
      </w:r>
      <w:proofErr w:type="spellEnd"/>
      <w:r w:rsidRPr="00DB61D1">
        <w:rPr>
          <w:rFonts w:asciiTheme="majorBidi" w:hAnsiTheme="majorBidi" w:cstheme="majorBidi"/>
          <w:sz w:val="24"/>
          <w:szCs w:val="24"/>
        </w:rPr>
        <w:t xml:space="preserve"> political cartoons began with the goal of tracking requisite knowledge for each cartoon’s humor element, there were some struggles with applying theories like incongruity to the cartoons. Cartoons are not simply visual jokes, and much of the linguistically-oriented literature surrounding incongruity theory especially does not always translate well to cartoons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{"citationItems":[{"id":"ITEM-1","itemData":{"author":[{"dropping-particle":"","family":"Hempelmann","given":"Christian F.","non-dropping-particle":"","parse-names":false,"suffix":""},{"dropping-particle":"","family":"Samson","given":"Andrea Christiane","non-dropping-particle":"","parse-names":false,"suffix":""}],"container-title":"Primer of Humour Research","editor":[{"dropping-particle":"","family":"Raskin","given":"Victor","non-dropping-particle":"","parse-names":false,"suffix":""}],"id":"ITEM-1","issued":{"date-parts":[["2008"]]},"publisher":"Mouton de Gruyter","publisher-place":"Berlin","title":"Cartoons: Drawn Jokes?","type":"chapter"},"uris":["http://www.mendeley.com/documents/?uuid=256b9e18-ea4b-4018-85fb-e0cb2356c44e","http://www.mendeley.com/documents/?uuid=75d29283-da24-441a-88dd-bcbc34ad3ce8"]}],"mendeley":{"formattedCitation":"(Hempelmann &amp; Samson, 2008)","plainTextFormattedCitation":"(Hempelmann &amp; Samson, 2008)","previouslyFormattedCitation":"(Hempelmann &amp; Samson, 2008)"},"properties":{"noteIndex":0},"schema":"https://github.com/citation-style-language/schema/raw/master/csl-citation.json"}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(Hempelmann &amp; Samson, 2008)</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With a solely linguistic framework, much of the iconographic value of the image is lost, or the analysis only focuses on how the image serves the textual elements, which can leave some elements of the image unexplored. The decision to focus on explicit leveraging of cartography and landscape in the study </w:t>
      </w:r>
      <w:r w:rsidR="004C774E" w:rsidRPr="00DB61D1">
        <w:rPr>
          <w:rFonts w:asciiTheme="majorBidi" w:hAnsiTheme="majorBidi" w:cstheme="majorBidi"/>
          <w:sz w:val="24"/>
          <w:szCs w:val="24"/>
        </w:rPr>
        <w:t xml:space="preserve">can </w:t>
      </w:r>
      <w:r w:rsidR="00B9282F" w:rsidRPr="00DB61D1">
        <w:rPr>
          <w:rFonts w:asciiTheme="majorBidi" w:hAnsiTheme="majorBidi" w:cstheme="majorBidi"/>
          <w:sz w:val="24"/>
          <w:szCs w:val="24"/>
        </w:rPr>
        <w:t xml:space="preserve">play on </w:t>
      </w:r>
      <w:r w:rsidR="00B9282F" w:rsidRPr="00DB61D1">
        <w:rPr>
          <w:rFonts w:asciiTheme="majorBidi" w:hAnsiTheme="majorBidi" w:cstheme="majorBidi"/>
          <w:sz w:val="24"/>
          <w:szCs w:val="24"/>
        </w:rPr>
        <w:lastRenderedPageBreak/>
        <w:t xml:space="preserve">subversion of expectations </w:t>
      </w:r>
      <w:proofErr w:type="gramStart"/>
      <w:r w:rsidR="00B9282F" w:rsidRPr="00DB61D1">
        <w:rPr>
          <w:rFonts w:asciiTheme="majorBidi" w:hAnsiTheme="majorBidi" w:cstheme="majorBidi"/>
          <w:sz w:val="24"/>
          <w:szCs w:val="24"/>
        </w:rPr>
        <w:t xml:space="preserve">similar </w:t>
      </w:r>
      <w:r w:rsidR="00BA7CE1" w:rsidRPr="00DB61D1">
        <w:rPr>
          <w:rFonts w:asciiTheme="majorBidi" w:hAnsiTheme="majorBidi" w:cstheme="majorBidi"/>
          <w:sz w:val="24"/>
          <w:szCs w:val="24"/>
        </w:rPr>
        <w:t>t</w:t>
      </w:r>
      <w:r w:rsidR="00B9282F" w:rsidRPr="00DB61D1">
        <w:rPr>
          <w:rFonts w:asciiTheme="majorBidi" w:hAnsiTheme="majorBidi" w:cstheme="majorBidi"/>
          <w:sz w:val="24"/>
          <w:szCs w:val="24"/>
        </w:rPr>
        <w:t>o</w:t>
      </w:r>
      <w:proofErr w:type="gramEnd"/>
      <w:r w:rsidR="00B9282F" w:rsidRPr="00DB61D1">
        <w:rPr>
          <w:rFonts w:asciiTheme="majorBidi" w:hAnsiTheme="majorBidi" w:cstheme="majorBidi"/>
          <w:sz w:val="24"/>
          <w:szCs w:val="24"/>
        </w:rPr>
        <w:t xml:space="preserve"> </w:t>
      </w:r>
      <w:r w:rsidR="00BA7CE1" w:rsidRPr="00DB61D1">
        <w:rPr>
          <w:rFonts w:asciiTheme="majorBidi" w:hAnsiTheme="majorBidi" w:cstheme="majorBidi"/>
          <w:sz w:val="24"/>
          <w:szCs w:val="24"/>
        </w:rPr>
        <w:t>in</w:t>
      </w:r>
      <w:r w:rsidR="00B9282F" w:rsidRPr="00DB61D1">
        <w:rPr>
          <w:rFonts w:asciiTheme="majorBidi" w:hAnsiTheme="majorBidi" w:cstheme="majorBidi"/>
          <w:sz w:val="24"/>
          <w:szCs w:val="24"/>
        </w:rPr>
        <w:t>congruity</w:t>
      </w:r>
      <w:r w:rsidR="00BA7CE1" w:rsidRPr="00DB61D1">
        <w:rPr>
          <w:rFonts w:asciiTheme="majorBidi" w:hAnsiTheme="majorBidi" w:cstheme="majorBidi"/>
          <w:sz w:val="24"/>
          <w:szCs w:val="24"/>
        </w:rPr>
        <w:t xml:space="preserve"> theory</w:t>
      </w:r>
      <w:r w:rsidR="00B9282F" w:rsidRPr="00DB61D1">
        <w:rPr>
          <w:rFonts w:asciiTheme="majorBidi" w:hAnsiTheme="majorBidi" w:cstheme="majorBidi"/>
          <w:sz w:val="24"/>
          <w:szCs w:val="24"/>
        </w:rPr>
        <w:t xml:space="preserve">, but its effectiveness may be diminished outside a linguistic context. </w:t>
      </w:r>
      <w:r w:rsidRPr="00DB61D1">
        <w:rPr>
          <w:rFonts w:asciiTheme="majorBidi" w:hAnsiTheme="majorBidi" w:cstheme="majorBidi"/>
          <w:sz w:val="24"/>
          <w:szCs w:val="24"/>
        </w:rPr>
        <w:t xml:space="preserve"> </w:t>
      </w:r>
    </w:p>
    <w:p w14:paraId="3F9787ED" w14:textId="441FBD88" w:rsidR="00AE0CD2" w:rsidRPr="00241FC3" w:rsidRDefault="00513DA1" w:rsidP="000C08D9">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The difficulties of applying humor theory</w:t>
      </w:r>
      <w:r w:rsidR="006A06F4" w:rsidRPr="00DB61D1">
        <w:rPr>
          <w:rFonts w:asciiTheme="majorBidi" w:hAnsiTheme="majorBidi" w:cstheme="majorBidi"/>
          <w:sz w:val="24"/>
          <w:szCs w:val="24"/>
        </w:rPr>
        <w:t xml:space="preserve"> to some political cartoons becomes more apparent when you consider the</w:t>
      </w:r>
      <w:r w:rsidR="001D31C1" w:rsidRPr="00DB61D1">
        <w:rPr>
          <w:rFonts w:asciiTheme="majorBidi" w:hAnsiTheme="majorBidi" w:cstheme="majorBidi"/>
          <w:sz w:val="24"/>
          <w:szCs w:val="24"/>
        </w:rPr>
        <w:t xml:space="preserve"> purpose of editorial cartoons, which is often to satirize or lampoon current events to make a point. </w:t>
      </w:r>
      <w:r w:rsidR="006A06F4" w:rsidRPr="00DB61D1">
        <w:rPr>
          <w:rFonts w:asciiTheme="majorBidi" w:hAnsiTheme="majorBidi" w:cstheme="majorBidi"/>
          <w:sz w:val="24"/>
          <w:szCs w:val="24"/>
        </w:rPr>
        <w:t>There is a</w:t>
      </w:r>
      <w:r w:rsidR="001D31C1" w:rsidRPr="00DB61D1">
        <w:rPr>
          <w:rFonts w:asciiTheme="majorBidi" w:hAnsiTheme="majorBidi" w:cstheme="majorBidi"/>
          <w:sz w:val="24"/>
          <w:szCs w:val="24"/>
        </w:rPr>
        <w:t xml:space="preserve"> distinction between humor broadly writ and satire, which editorial cartoons tend to favor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https://doi.org/10.1515/HUMOR.2008.001","author":[{"dropping-particle":"","family":"Lewis","given":"Paul","non-dropping-particle":"","parse-names":false,"suffix":""},{"dropping-particle":"","family":"Davies","given":"Christie","non-dropping-particle":"","parse-names":false,"suffix":""},{"dropping-particle":"","family":"Kuipers","given":"Giselinde","non-dropping-particle":"","parse-names":false,"suffix":""},{"dropping-particle":"","family":"Lewis","given":"Paul","non-dropping-particle":"","parse-names":false,"suffix":""},{"dropping-particle":"","family":"Martin","given":"Rod A","non-dropping-particle":"","parse-names":false,"suffix":""},{"dropping-particle":"","family":"Oring","given":"Elliott","non-dropping-particle":"","parse-names":false,"suffix":""},{"dropping-particle":"","family":"Raskin","given":"Victor","non-dropping-particle":"","parse-names":false,"suffix":""}],"container-title":"HUMOR","id":"ITEM-1","issue":"1","issued":{"date-parts":[["2008"]]},"language":"English","page":"1-46","publisher":"De Gruyter Mouton","publisher-place":"Berlin, Boston","title":"The Muhammad cartoons and humor research: A collection of essays","type":"article-journal","volume":"21"},"uris":["http://www.mendeley.com/documents/?uuid=e6d011f1-4ec7-4b50-bfc0-b9528fb46b0c","http://www.mendeley.com/documents/?uuid=b7f9ef3a-080a-4356-acd6-e14d0f7a758d"]}],"mendeley":{"formattedCitation":"(Lewis et al., 2008)","plainTextFormattedCitation":"(Lewis et al., 2008)","previouslyFormattedCitation":"(Lewis et al., 2008)"},"properties":{"noteIndex":0},"schema":"https://github.com/citation-style-language/schema/raw/master/csl-citation.json"}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(Lewis et al., 2008)</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Satire</w:t>
      </w:r>
      <w:r w:rsidR="006A06F4" w:rsidRPr="00DB61D1">
        <w:rPr>
          <w:rFonts w:asciiTheme="majorBidi" w:hAnsiTheme="majorBidi" w:cstheme="majorBidi"/>
          <w:sz w:val="24"/>
          <w:szCs w:val="24"/>
        </w:rPr>
        <w:t xml:space="preserve"> </w:t>
      </w:r>
      <w:r w:rsidR="00FB5302" w:rsidRPr="00241FC3">
        <w:rPr>
          <w:rFonts w:asciiTheme="majorBidi" w:hAnsiTheme="majorBidi" w:cstheme="majorBidi"/>
          <w:sz w:val="24"/>
          <w:szCs w:val="24"/>
        </w:rPr>
        <w:t>often does not elicit laughter, or even seek to do so</w:t>
      </w:r>
      <w:r w:rsidR="001D31C1" w:rsidRPr="00DB61D1">
        <w:rPr>
          <w:rFonts w:asciiTheme="majorBidi" w:hAnsiTheme="majorBidi" w:cstheme="majorBidi"/>
          <w:sz w:val="24"/>
          <w:szCs w:val="24"/>
        </w:rPr>
        <w:t>.</w:t>
      </w:r>
      <w:r w:rsidR="00FB5302" w:rsidRPr="00241FC3">
        <w:rPr>
          <w:rFonts w:asciiTheme="majorBidi" w:hAnsiTheme="majorBidi" w:cstheme="majorBidi"/>
          <w:sz w:val="24"/>
          <w:szCs w:val="24"/>
        </w:rPr>
        <w:t xml:space="preserve"> Victor </w:t>
      </w:r>
      <w:proofErr w:type="spellStart"/>
      <w:r w:rsidR="00FB5302" w:rsidRPr="00241FC3">
        <w:rPr>
          <w:rFonts w:asciiTheme="majorBidi" w:hAnsiTheme="majorBidi" w:cstheme="majorBidi"/>
          <w:sz w:val="24"/>
          <w:szCs w:val="24"/>
        </w:rPr>
        <w:t>Raskin</w:t>
      </w:r>
      <w:proofErr w:type="spellEnd"/>
      <w:r w:rsidR="000C08D9" w:rsidRPr="00241FC3">
        <w:rPr>
          <w:rFonts w:asciiTheme="majorBidi" w:hAnsiTheme="majorBidi" w:cstheme="majorBidi"/>
          <w:sz w:val="24"/>
          <w:szCs w:val="24"/>
        </w:rPr>
        <w:t xml:space="preserve">, in the final response letter of the collection “The Muhammad cartoons and humor research: A collection of essays” </w:t>
      </w:r>
      <w:r w:rsidR="00AF245F">
        <w:rPr>
          <w:rFonts w:asciiTheme="majorBidi" w:hAnsiTheme="majorBidi" w:cstheme="majorBidi"/>
          <w:sz w:val="24"/>
          <w:szCs w:val="24"/>
        </w:rPr>
        <w:t>d</w:t>
      </w:r>
      <w:r w:rsidR="000C08D9" w:rsidRPr="00241FC3">
        <w:rPr>
          <w:rFonts w:asciiTheme="majorBidi" w:hAnsiTheme="majorBidi" w:cstheme="majorBidi"/>
          <w:sz w:val="24"/>
          <w:szCs w:val="24"/>
        </w:rPr>
        <w:t xml:space="preserve">raws a stark line between humor and satire at its very worst, a tool to denigrate an entire group of people </w:t>
      </w:r>
      <w:r w:rsidR="000C08D9" w:rsidRPr="00B1383D">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DOI":"https://doi.org/10.1515/HUMOR.2008.001","author":[{"dropping-particle":"","family":"Lewis","given":"Paul","non-dropping-particle":"","parse-names":false,"suffix":""},{"dropping-particle":"","family":"Davies","given":"Christie","non-dropping-particle":"","parse-names":false,"suffix":""},{"dropping-particle":"","family":"Kuipers","given":"Giselinde","non-dropping-particle":"","parse-names":false,"suffix":""},{"dropping-particle":"","family":"Lewis","given":"Paul","non-dropping-particle":"","parse-names":false,"suffix":""},{"dropping-particle":"","family":"Martin","given":"Rod A","non-dropping-particle":"","parse-names":false,"suffix":""},{"dropping-particle":"","family":"Oring","given":"Elliott","non-dropping-particle":"","parse-names":false,"suffix":""},{"dropping-particle":"","family":"Raskin","given":"Victor","non-dropping-particle":"","parse-names":false,"suffix":""}],"container-title":"HUMOR","id":"ITEM-1","issue":"1","issued":{"date-parts":[["2008"]]},"language":"English","page":"1-46","publisher":"De Gruyter Mouton","publisher-place":"Berlin, Boston","title":"The Muhammad cartoons and humor research: A collection of essays","type":"article-journal","volume":"21"},"uris":["http://www.mendeley.com/documents/?uuid=e6d011f1-4ec7-4b50-bfc0-b9528fb46b0c"]}],"mendeley":{"formattedCitation":"(Lewis et al., 2008)","manualFormatting":"(Lewis et al., 2008, pp.41-3)","plainTextFormattedCitation":"(Lewis et al., 2008)","previouslyFormattedCitation":"(Lewis et al., 2008)"},"properties":{"noteIndex":0},"schema":"https://github.com/citation-style-language/schema/raw/master/csl-citation.json"}</w:instrText>
      </w:r>
      <w:r w:rsidR="000C08D9" w:rsidRPr="00B1383D">
        <w:rPr>
          <w:rFonts w:asciiTheme="majorBidi" w:hAnsiTheme="majorBidi" w:cstheme="majorBidi"/>
          <w:sz w:val="24"/>
          <w:szCs w:val="24"/>
        </w:rPr>
        <w:fldChar w:fldCharType="separate"/>
      </w:r>
      <w:r w:rsidR="000C08D9" w:rsidRPr="00241FC3">
        <w:rPr>
          <w:rFonts w:asciiTheme="majorBidi" w:hAnsiTheme="majorBidi" w:cstheme="majorBidi"/>
          <w:noProof/>
          <w:sz w:val="24"/>
          <w:szCs w:val="24"/>
        </w:rPr>
        <w:t>(Lewis et al., 2008</w:t>
      </w:r>
      <w:r w:rsidR="0045436E" w:rsidRPr="00241FC3">
        <w:rPr>
          <w:rFonts w:asciiTheme="majorBidi" w:hAnsiTheme="majorBidi" w:cstheme="majorBidi"/>
          <w:noProof/>
          <w:sz w:val="24"/>
          <w:szCs w:val="24"/>
        </w:rPr>
        <w:t>, pp.4</w:t>
      </w:r>
      <w:r w:rsidR="00141299" w:rsidRPr="00241FC3">
        <w:rPr>
          <w:rFonts w:asciiTheme="majorBidi" w:hAnsiTheme="majorBidi" w:cstheme="majorBidi"/>
          <w:noProof/>
          <w:sz w:val="24"/>
          <w:szCs w:val="24"/>
        </w:rPr>
        <w:t>1</w:t>
      </w:r>
      <w:r w:rsidR="0045436E" w:rsidRPr="00241FC3">
        <w:rPr>
          <w:rFonts w:asciiTheme="majorBidi" w:hAnsiTheme="majorBidi" w:cstheme="majorBidi"/>
          <w:noProof/>
          <w:sz w:val="24"/>
          <w:szCs w:val="24"/>
        </w:rPr>
        <w:t>-</w:t>
      </w:r>
      <w:r w:rsidR="00141299" w:rsidRPr="00241FC3">
        <w:rPr>
          <w:rFonts w:asciiTheme="majorBidi" w:hAnsiTheme="majorBidi" w:cstheme="majorBidi"/>
          <w:noProof/>
          <w:sz w:val="24"/>
          <w:szCs w:val="24"/>
        </w:rPr>
        <w:t>3</w:t>
      </w:r>
      <w:r w:rsidR="000C08D9" w:rsidRPr="00241FC3">
        <w:rPr>
          <w:rFonts w:asciiTheme="majorBidi" w:hAnsiTheme="majorBidi" w:cstheme="majorBidi"/>
          <w:noProof/>
          <w:sz w:val="24"/>
          <w:szCs w:val="24"/>
        </w:rPr>
        <w:t>)</w:t>
      </w:r>
      <w:r w:rsidR="000C08D9" w:rsidRPr="00B1383D">
        <w:rPr>
          <w:rFonts w:asciiTheme="majorBidi" w:hAnsiTheme="majorBidi" w:cstheme="majorBidi"/>
          <w:sz w:val="24"/>
          <w:szCs w:val="24"/>
        </w:rPr>
        <w:fldChar w:fldCharType="end"/>
      </w:r>
      <w:r w:rsidR="0045436E" w:rsidRPr="00241FC3">
        <w:rPr>
          <w:rFonts w:asciiTheme="majorBidi" w:hAnsiTheme="majorBidi" w:cstheme="majorBidi"/>
          <w:sz w:val="24"/>
          <w:szCs w:val="24"/>
        </w:rPr>
        <w:t xml:space="preserve">. To </w:t>
      </w:r>
      <w:proofErr w:type="spellStart"/>
      <w:r w:rsidR="0045436E" w:rsidRPr="00241FC3">
        <w:rPr>
          <w:rFonts w:asciiTheme="majorBidi" w:hAnsiTheme="majorBidi" w:cstheme="majorBidi"/>
          <w:sz w:val="24"/>
          <w:szCs w:val="24"/>
        </w:rPr>
        <w:t>Raskin</w:t>
      </w:r>
      <w:proofErr w:type="spellEnd"/>
      <w:r w:rsidR="0045436E" w:rsidRPr="00241FC3">
        <w:rPr>
          <w:rFonts w:asciiTheme="majorBidi" w:hAnsiTheme="majorBidi" w:cstheme="majorBidi"/>
          <w:sz w:val="24"/>
          <w:szCs w:val="24"/>
        </w:rPr>
        <w:t>,</w:t>
      </w:r>
      <w:r w:rsidR="00141299" w:rsidRPr="00241FC3">
        <w:rPr>
          <w:rFonts w:asciiTheme="majorBidi" w:hAnsiTheme="majorBidi" w:cstheme="majorBidi"/>
          <w:sz w:val="24"/>
          <w:szCs w:val="24"/>
        </w:rPr>
        <w:t xml:space="preserve"> much satire </w:t>
      </w:r>
      <w:r w:rsidR="00241FC3" w:rsidRPr="00DB61D1">
        <w:rPr>
          <w:rFonts w:asciiTheme="majorBidi" w:hAnsiTheme="majorBidi" w:cstheme="majorBidi"/>
          <w:sz w:val="24"/>
          <w:szCs w:val="24"/>
        </w:rPr>
        <w:t>elicits</w:t>
      </w:r>
      <w:r w:rsidR="00141299" w:rsidRPr="00241FC3">
        <w:rPr>
          <w:rFonts w:asciiTheme="majorBidi" w:hAnsiTheme="majorBidi" w:cstheme="majorBidi"/>
          <w:sz w:val="24"/>
          <w:szCs w:val="24"/>
        </w:rPr>
        <w:t xml:space="preserve"> very little laughter and </w:t>
      </w:r>
      <w:r w:rsidR="00AB12E3" w:rsidRPr="00241FC3">
        <w:rPr>
          <w:rFonts w:asciiTheme="majorBidi" w:hAnsiTheme="majorBidi" w:cstheme="majorBidi"/>
          <w:sz w:val="24"/>
          <w:szCs w:val="24"/>
        </w:rPr>
        <w:t xml:space="preserve">is </w:t>
      </w:r>
      <w:r w:rsidR="00EE3021" w:rsidRPr="00241FC3">
        <w:rPr>
          <w:rFonts w:asciiTheme="majorBidi" w:hAnsiTheme="majorBidi" w:cstheme="majorBidi"/>
          <w:sz w:val="24"/>
          <w:szCs w:val="24"/>
        </w:rPr>
        <w:t xml:space="preserve">both </w:t>
      </w:r>
      <w:r w:rsidR="00AB12E3" w:rsidRPr="00241FC3">
        <w:rPr>
          <w:rFonts w:asciiTheme="majorBidi" w:hAnsiTheme="majorBidi" w:cstheme="majorBidi"/>
          <w:sz w:val="24"/>
          <w:szCs w:val="24"/>
        </w:rPr>
        <w:t>aggressive and derogatory by nature.</w:t>
      </w:r>
      <w:r w:rsidR="00EE3021" w:rsidRPr="00241FC3">
        <w:rPr>
          <w:rFonts w:asciiTheme="majorBidi" w:hAnsiTheme="majorBidi" w:cstheme="majorBidi"/>
          <w:sz w:val="24"/>
          <w:szCs w:val="24"/>
        </w:rPr>
        <w:t xml:space="preserve"> He also indicates </w:t>
      </w:r>
      <w:r w:rsidR="004251D7" w:rsidRPr="00241FC3">
        <w:rPr>
          <w:rFonts w:asciiTheme="majorBidi" w:hAnsiTheme="majorBidi" w:cstheme="majorBidi"/>
          <w:sz w:val="24"/>
          <w:szCs w:val="24"/>
        </w:rPr>
        <w:t xml:space="preserve">that </w:t>
      </w:r>
      <w:r w:rsidR="007A0A45" w:rsidRPr="00241FC3">
        <w:rPr>
          <w:rFonts w:asciiTheme="majorBidi" w:hAnsiTheme="majorBidi" w:cstheme="majorBidi"/>
          <w:sz w:val="24"/>
          <w:szCs w:val="24"/>
        </w:rPr>
        <w:t>for satire, it is never self-explanatory</w:t>
      </w:r>
      <w:r w:rsidR="00657F70" w:rsidRPr="00241FC3">
        <w:rPr>
          <w:rFonts w:asciiTheme="majorBidi" w:hAnsiTheme="majorBidi" w:cstheme="majorBidi"/>
          <w:sz w:val="24"/>
          <w:szCs w:val="24"/>
        </w:rPr>
        <w:t xml:space="preserve">, </w:t>
      </w:r>
      <w:r w:rsidR="00657F70" w:rsidRPr="00DB61D1">
        <w:rPr>
          <w:rFonts w:asciiTheme="majorBidi" w:hAnsiTheme="majorBidi" w:cstheme="majorBidi"/>
          <w:i/>
          <w:iCs/>
          <w:sz w:val="24"/>
          <w:szCs w:val="24"/>
        </w:rPr>
        <w:t>requiring</w:t>
      </w:r>
      <w:r w:rsidR="00657F70" w:rsidRPr="00241FC3">
        <w:rPr>
          <w:rFonts w:asciiTheme="majorBidi" w:hAnsiTheme="majorBidi" w:cstheme="majorBidi"/>
          <w:sz w:val="24"/>
          <w:szCs w:val="24"/>
        </w:rPr>
        <w:t xml:space="preserve"> a familiarity</w:t>
      </w:r>
      <w:r w:rsidR="00FA557F" w:rsidRPr="00241FC3">
        <w:rPr>
          <w:rFonts w:asciiTheme="majorBidi" w:hAnsiTheme="majorBidi" w:cstheme="majorBidi"/>
          <w:sz w:val="24"/>
          <w:szCs w:val="24"/>
        </w:rPr>
        <w:t xml:space="preserve"> with </w:t>
      </w:r>
      <w:r w:rsidR="00D708BA" w:rsidRPr="00241FC3">
        <w:rPr>
          <w:rFonts w:asciiTheme="majorBidi" w:hAnsiTheme="majorBidi" w:cstheme="majorBidi"/>
          <w:sz w:val="24"/>
          <w:szCs w:val="24"/>
        </w:rPr>
        <w:t xml:space="preserve">news or the subject of the </w:t>
      </w:r>
      <w:r w:rsidR="00AF245F">
        <w:rPr>
          <w:rFonts w:asciiTheme="majorBidi" w:hAnsiTheme="majorBidi" w:cstheme="majorBidi"/>
          <w:sz w:val="24"/>
          <w:szCs w:val="24"/>
        </w:rPr>
        <w:t>s</w:t>
      </w:r>
      <w:r w:rsidR="00D708BA" w:rsidRPr="00241FC3">
        <w:rPr>
          <w:rFonts w:asciiTheme="majorBidi" w:hAnsiTheme="majorBidi" w:cstheme="majorBidi"/>
          <w:sz w:val="24"/>
          <w:szCs w:val="24"/>
        </w:rPr>
        <w:t>atirical media.</w:t>
      </w:r>
      <w:r w:rsidR="002B2FB4">
        <w:rPr>
          <w:rFonts w:asciiTheme="majorBidi" w:hAnsiTheme="majorBidi" w:cstheme="majorBidi"/>
          <w:sz w:val="24"/>
          <w:szCs w:val="24"/>
        </w:rPr>
        <w:t xml:space="preserve"> It is in part this reliance for “common sense” that allows for cartoons to play a role in geopolitical sensemaking as cartoons can convey information, persuade, and interpret events </w:t>
      </w:r>
      <w:r w:rsidR="002B2FB4">
        <w:rPr>
          <w:rFonts w:asciiTheme="majorBidi" w:hAnsiTheme="majorBidi" w:cstheme="majorBidi"/>
          <w:sz w:val="24"/>
          <w:szCs w:val="24"/>
        </w:rPr>
        <w:fldChar w:fldCharType="begin" w:fldLock="1"/>
      </w:r>
      <w:r w:rsidR="002B2FB4">
        <w:rPr>
          <w:rFonts w:asciiTheme="majorBidi" w:hAnsiTheme="majorBidi" w:cstheme="majorBidi"/>
          <w:sz w:val="24"/>
          <w:szCs w:val="24"/>
        </w:rPr>
        <w:instrText>ADDIN CSL_CITATION {"citationItems":[{"id":"ITEM-1","itemData":{"DOI":"10.1177/0967010607078536","ISSN":"0967-0106","abstract":"&lt;p&gt; This article explores the geopolitical representations of British cartoonist Steve Bell. The Bush administration's so-called `War on Terror' provides a political and visual backdrop to a detailed analysis of a number of Bell's editorial cartoons in the British newspaper The Guardian, as well as an interview conducted with the artist. As with cartoonists in the past, Bell's work seeks to provide a contemporary view of events in a manner that calls into question dominant practices and representations, such as the USA's `War on Terror'. This article is intended to further contribute to the necessary debate on how visual images and technologies are put to work for the purpose of making sense of the geopolitical world around us. &lt;/p&gt;","author":[{"dropping-particle":"","family":"Dodds","given":"Klaus","non-dropping-particle":"","parse-names":false,"suffix":""}],"container-title":"Security Dialogue","id":"ITEM-1","issue":"2","issued":{"date-parts":[["2007"]]},"page":"157-177","publisher-place":"London, England","title":"Steve Bell's Eye: Cartoons, Geopolitics and the Visualization of the `War on Terror'","type":"article-journal","volume":"38"},"locator":"158","uris":["http://www.mendeley.com/documents/?uuid=5e7cfa36-c939-42ad-b1cb-67168a8a5249"]}],"mendeley":{"formattedCitation":"(Dodds, 2007, p. 158)","plainTextFormattedCitation":"(Dodds, 2007, p. 158)","previouslyFormattedCitation":"(Dodds, 2007, p. 158)"},"properties":{"noteIndex":0},"schema":"https://github.com/citation-style-language/schema/raw/master/csl-citation.json"}</w:instrText>
      </w:r>
      <w:r w:rsidR="002B2FB4">
        <w:rPr>
          <w:rFonts w:asciiTheme="majorBidi" w:hAnsiTheme="majorBidi" w:cstheme="majorBidi"/>
          <w:sz w:val="24"/>
          <w:szCs w:val="24"/>
        </w:rPr>
        <w:fldChar w:fldCharType="separate"/>
      </w:r>
      <w:r w:rsidR="002B2FB4" w:rsidRPr="002B2FB4">
        <w:rPr>
          <w:rFonts w:asciiTheme="majorBidi" w:hAnsiTheme="majorBidi" w:cstheme="majorBidi"/>
          <w:noProof/>
          <w:sz w:val="24"/>
          <w:szCs w:val="24"/>
        </w:rPr>
        <w:t>(Dodds, 2007, p. 158)</w:t>
      </w:r>
      <w:r w:rsidR="002B2FB4">
        <w:rPr>
          <w:rFonts w:asciiTheme="majorBidi" w:hAnsiTheme="majorBidi" w:cstheme="majorBidi"/>
          <w:sz w:val="24"/>
          <w:szCs w:val="24"/>
        </w:rPr>
        <w:fldChar w:fldCharType="end"/>
      </w:r>
      <w:r w:rsidR="002B2FB4">
        <w:rPr>
          <w:rFonts w:asciiTheme="majorBidi" w:hAnsiTheme="majorBidi" w:cstheme="majorBidi"/>
          <w:sz w:val="24"/>
          <w:szCs w:val="24"/>
        </w:rPr>
        <w:t>.</w:t>
      </w:r>
      <w:r w:rsidR="00D708BA" w:rsidRPr="00241FC3">
        <w:rPr>
          <w:rFonts w:asciiTheme="majorBidi" w:hAnsiTheme="majorBidi" w:cstheme="majorBidi"/>
          <w:sz w:val="24"/>
          <w:szCs w:val="24"/>
        </w:rPr>
        <w:t xml:space="preserve"> This point does not separate satire from humor using the frameworks laid out in </w:t>
      </w:r>
      <w:r w:rsidR="000742C5" w:rsidRPr="00241FC3">
        <w:rPr>
          <w:rFonts w:asciiTheme="majorBidi" w:hAnsiTheme="majorBidi" w:cstheme="majorBidi"/>
          <w:sz w:val="24"/>
          <w:szCs w:val="24"/>
        </w:rPr>
        <w:t>in my research</w:t>
      </w:r>
      <w:r w:rsidR="006D7B11" w:rsidRPr="00241FC3">
        <w:rPr>
          <w:rFonts w:asciiTheme="majorBidi" w:hAnsiTheme="majorBidi" w:cstheme="majorBidi"/>
          <w:sz w:val="24"/>
          <w:szCs w:val="24"/>
        </w:rPr>
        <w:t xml:space="preserve">, such as incongruity or </w:t>
      </w:r>
      <w:r w:rsidR="00345D97" w:rsidRPr="00241FC3">
        <w:rPr>
          <w:rFonts w:asciiTheme="majorBidi" w:hAnsiTheme="majorBidi" w:cstheme="majorBidi"/>
          <w:sz w:val="24"/>
          <w:szCs w:val="24"/>
        </w:rPr>
        <w:t>dispos</w:t>
      </w:r>
      <w:r w:rsidR="003A7850" w:rsidRPr="00241FC3">
        <w:rPr>
          <w:rFonts w:asciiTheme="majorBidi" w:hAnsiTheme="majorBidi" w:cstheme="majorBidi"/>
          <w:sz w:val="24"/>
          <w:szCs w:val="24"/>
        </w:rPr>
        <w:t>ition</w:t>
      </w:r>
      <w:r w:rsidR="009C3D5D" w:rsidRPr="00241FC3">
        <w:rPr>
          <w:rFonts w:asciiTheme="majorBidi" w:hAnsiTheme="majorBidi" w:cstheme="majorBidi"/>
          <w:sz w:val="24"/>
          <w:szCs w:val="24"/>
        </w:rPr>
        <w:t xml:space="preserve"> theories. </w:t>
      </w:r>
      <w:r w:rsidR="00530500" w:rsidRPr="00241FC3">
        <w:rPr>
          <w:rFonts w:asciiTheme="majorBidi" w:hAnsiTheme="majorBidi" w:cstheme="majorBidi"/>
          <w:sz w:val="24"/>
          <w:szCs w:val="24"/>
        </w:rPr>
        <w:t xml:space="preserve">While </w:t>
      </w:r>
      <w:proofErr w:type="spellStart"/>
      <w:r w:rsidR="00530500" w:rsidRPr="00241FC3">
        <w:rPr>
          <w:rFonts w:asciiTheme="majorBidi" w:hAnsiTheme="majorBidi" w:cstheme="majorBidi"/>
          <w:sz w:val="24"/>
          <w:szCs w:val="24"/>
        </w:rPr>
        <w:t>Raskin’s</w:t>
      </w:r>
      <w:proofErr w:type="spellEnd"/>
      <w:r w:rsidR="00530500" w:rsidRPr="00241FC3">
        <w:rPr>
          <w:rFonts w:asciiTheme="majorBidi" w:hAnsiTheme="majorBidi" w:cstheme="majorBidi"/>
          <w:sz w:val="24"/>
          <w:szCs w:val="24"/>
        </w:rPr>
        <w:t xml:space="preserve"> </w:t>
      </w:r>
      <w:r w:rsidR="00241FC3" w:rsidRPr="00DB61D1">
        <w:rPr>
          <w:rFonts w:asciiTheme="majorBidi" w:hAnsiTheme="majorBidi" w:cstheme="majorBidi"/>
          <w:sz w:val="24"/>
          <w:szCs w:val="24"/>
        </w:rPr>
        <w:t>observations</w:t>
      </w:r>
      <w:r w:rsidR="00530500" w:rsidRPr="00241FC3">
        <w:rPr>
          <w:rFonts w:asciiTheme="majorBidi" w:hAnsiTheme="majorBidi" w:cstheme="majorBidi"/>
          <w:sz w:val="24"/>
          <w:szCs w:val="24"/>
        </w:rPr>
        <w:t xml:space="preserve"> certainly pertain to the </w:t>
      </w:r>
      <w:r w:rsidR="00D046ED">
        <w:rPr>
          <w:rFonts w:asciiTheme="majorBidi" w:hAnsiTheme="majorBidi" w:cstheme="majorBidi"/>
          <w:sz w:val="24"/>
          <w:szCs w:val="24"/>
        </w:rPr>
        <w:t>derogatory</w:t>
      </w:r>
      <w:r w:rsidR="00530500" w:rsidRPr="00241FC3">
        <w:rPr>
          <w:rFonts w:asciiTheme="majorBidi" w:hAnsiTheme="majorBidi" w:cstheme="majorBidi"/>
          <w:sz w:val="24"/>
          <w:szCs w:val="24"/>
        </w:rPr>
        <w:t xml:space="preserve"> </w:t>
      </w:r>
      <w:r w:rsidR="00AD0C6E" w:rsidRPr="00241FC3">
        <w:rPr>
          <w:rFonts w:asciiTheme="majorBidi" w:hAnsiTheme="majorBidi" w:cstheme="majorBidi"/>
          <w:sz w:val="24"/>
          <w:szCs w:val="24"/>
        </w:rPr>
        <w:t xml:space="preserve">Jyllands-Posten </w:t>
      </w:r>
      <w:r w:rsidR="00E56E01" w:rsidRPr="00241FC3">
        <w:rPr>
          <w:rFonts w:asciiTheme="majorBidi" w:hAnsiTheme="majorBidi" w:cstheme="majorBidi"/>
          <w:sz w:val="24"/>
          <w:szCs w:val="24"/>
        </w:rPr>
        <w:t>cartoons depicting Muhammad</w:t>
      </w:r>
      <w:r w:rsidR="003D334B" w:rsidRPr="00241FC3">
        <w:rPr>
          <w:rFonts w:asciiTheme="majorBidi" w:hAnsiTheme="majorBidi" w:cstheme="majorBidi"/>
          <w:sz w:val="24"/>
          <w:szCs w:val="24"/>
        </w:rPr>
        <w:t xml:space="preserve"> as </w:t>
      </w:r>
      <w:r w:rsidR="00FC79E2" w:rsidRPr="00241FC3">
        <w:rPr>
          <w:rFonts w:asciiTheme="majorBidi" w:hAnsiTheme="majorBidi" w:cstheme="majorBidi"/>
          <w:sz w:val="24"/>
          <w:szCs w:val="24"/>
        </w:rPr>
        <w:t xml:space="preserve">distinct from humor, these lines </w:t>
      </w:r>
      <w:r w:rsidR="00A31312" w:rsidRPr="00241FC3">
        <w:rPr>
          <w:rFonts w:asciiTheme="majorBidi" w:hAnsiTheme="majorBidi" w:cstheme="majorBidi"/>
          <w:sz w:val="24"/>
          <w:szCs w:val="24"/>
        </w:rPr>
        <w:t>fail to explain the convergence of satire and humor that occurs too often</w:t>
      </w:r>
      <w:r w:rsidR="00034054" w:rsidRPr="00241FC3">
        <w:rPr>
          <w:rFonts w:asciiTheme="majorBidi" w:hAnsiTheme="majorBidi" w:cstheme="majorBidi"/>
          <w:sz w:val="24"/>
          <w:szCs w:val="24"/>
        </w:rPr>
        <w:t xml:space="preserve">, both in editorial cartoons as well as media dedicated to this convergence such as </w:t>
      </w:r>
      <w:r w:rsidR="00034054" w:rsidRPr="00241FC3">
        <w:rPr>
          <w:rFonts w:asciiTheme="majorBidi" w:hAnsiTheme="majorBidi" w:cstheme="majorBidi"/>
          <w:i/>
          <w:iCs/>
          <w:sz w:val="24"/>
          <w:szCs w:val="24"/>
        </w:rPr>
        <w:t>The Daily Show</w:t>
      </w:r>
      <w:r w:rsidR="00034054" w:rsidRPr="00241FC3">
        <w:rPr>
          <w:rFonts w:asciiTheme="majorBidi" w:hAnsiTheme="majorBidi" w:cstheme="majorBidi"/>
          <w:sz w:val="24"/>
          <w:szCs w:val="24"/>
        </w:rPr>
        <w:t xml:space="preserve">. The interface between humor, satire, and the </w:t>
      </w:r>
      <w:r w:rsidR="005A7E7E">
        <w:rPr>
          <w:rFonts w:asciiTheme="majorBidi" w:hAnsiTheme="majorBidi" w:cstheme="majorBidi"/>
          <w:sz w:val="24"/>
          <w:szCs w:val="24"/>
        </w:rPr>
        <w:t>e</w:t>
      </w:r>
      <w:r w:rsidR="00034054" w:rsidRPr="00241FC3">
        <w:rPr>
          <w:rFonts w:asciiTheme="majorBidi" w:hAnsiTheme="majorBidi" w:cstheme="majorBidi"/>
          <w:sz w:val="24"/>
          <w:szCs w:val="24"/>
        </w:rPr>
        <w:t xml:space="preserve">ditorial cartoon is better viewed using </w:t>
      </w:r>
      <w:r w:rsidR="00AA11E6" w:rsidRPr="00241FC3">
        <w:rPr>
          <w:rFonts w:asciiTheme="majorBidi" w:hAnsiTheme="majorBidi" w:cstheme="majorBidi"/>
          <w:sz w:val="24"/>
          <w:szCs w:val="24"/>
        </w:rPr>
        <w:t xml:space="preserve">Charles A. Knight’s framework for </w:t>
      </w:r>
      <w:r w:rsidR="00F50F8B" w:rsidRPr="00241FC3">
        <w:rPr>
          <w:rFonts w:asciiTheme="majorBidi" w:hAnsiTheme="majorBidi" w:cstheme="majorBidi"/>
          <w:sz w:val="24"/>
          <w:szCs w:val="24"/>
        </w:rPr>
        <w:t>the satiric</w:t>
      </w:r>
      <w:r w:rsidR="00AA11E6" w:rsidRPr="00241FC3">
        <w:rPr>
          <w:rFonts w:asciiTheme="majorBidi" w:hAnsiTheme="majorBidi" w:cstheme="majorBidi"/>
          <w:sz w:val="24"/>
          <w:szCs w:val="24"/>
        </w:rPr>
        <w:t xml:space="preserve"> frame of mind</w:t>
      </w:r>
      <w:r w:rsidR="00F50F8B" w:rsidRPr="00241FC3">
        <w:rPr>
          <w:rFonts w:asciiTheme="majorBidi" w:hAnsiTheme="majorBidi" w:cstheme="majorBidi"/>
          <w:sz w:val="24"/>
          <w:szCs w:val="24"/>
        </w:rPr>
        <w:t xml:space="preserve"> </w:t>
      </w:r>
      <w:r w:rsidR="00F50F8B" w:rsidRPr="00B1383D">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{"citationItems":[{"id":"ITEM-1","itemData":{"DOI":"DOI: 10.1017/CBO9780511485428.001","ISBN":"9780521834605","abstract":"Any attempt to account for satire in a general way is caught between two undesirable alternatives. A strong reading of satire is likely to produce sharp and stimulating definitions and distinctions that, if not actually fallacious, are reductive and incomplete. A general, conventional description is likely to be more various and open but also to seem familiar or superficial or disconnected. If the present study fails to steer a safe course between these hazards, it is more likely to become grounded on the shoals than wrecked on the rocks. Although it proposes a governing view of satire, encapsulated in the phrase “the satiric frame of mind,” it is more concerned to uncover what satire does than to make authoritative statements about its essential nature. Its explorations begin with linguistic assumptions, though not technical ones, and tend to focus on the pragmatics of satire. Its scope is shamelessly broad: Archilochus to Zoshchenko implies the alpha and omega of the study, although I actually have nothing to say about either author. The selection of examples is based primarily on their relevance to my topics and their interest to me. But others will note relevant and canonic examples that I cannot include, and I could not make room for many satires and authors that I like. Thus I have little to say about A Tale of a Tub, although I recognize it as a central and almost defining satire, and I neglect a number of recent Russian satirists – Aksyonov, Zinoviev, Sokolov, and Aleshkovsky, among others – whose work strikes me as significant.","author":[{"dropping-particle":"","family":"Knight","given":"Charles A.","non-dropping-particle":"","parse-names":false,"suffix":""}],"container-title":"The Literature of Satire","id":"ITEM-1","issued":{"date-parts":[["2004"]]},"page":"1-10","publisher":"Cambridge University Press","publisher-place":"Cambridge","title":"Introduction: the satiric frame of mind","type":"chapter"},"uris":["http://www.mendeley.com/documents/?uuid=76959cd6-914f-44af-a256-dfddfddfa049","http://www.mendeley.com/documents/?uuid=2c899b5b-d88a-48ab-be48-d4a84e60fc99"]}],"mendeley":{"formattedCitation":"(Knight, 2004)","plainTextFormattedCitation":"(Knight, 2004)","previouslyFormattedCitation":"(Knight, 2004)"},"properties":{"noteIndex":0},"schema":"https://github.com/citation-style-language/schema/raw/master/csl-citation.json"}</w:instrText>
      </w:r>
      <w:r w:rsidR="00F50F8B" w:rsidRPr="00B1383D">
        <w:rPr>
          <w:rFonts w:asciiTheme="majorBidi" w:hAnsiTheme="majorBidi" w:cstheme="majorBidi"/>
          <w:sz w:val="24"/>
          <w:szCs w:val="24"/>
        </w:rPr>
        <w:fldChar w:fldCharType="separate"/>
      </w:r>
      <w:r w:rsidR="00F50F8B" w:rsidRPr="00241FC3">
        <w:rPr>
          <w:rFonts w:asciiTheme="majorBidi" w:hAnsiTheme="majorBidi" w:cstheme="majorBidi"/>
          <w:noProof/>
          <w:sz w:val="24"/>
          <w:szCs w:val="24"/>
        </w:rPr>
        <w:t>(Knight, 2004)</w:t>
      </w:r>
      <w:r w:rsidR="00F50F8B" w:rsidRPr="00B1383D">
        <w:rPr>
          <w:rFonts w:asciiTheme="majorBidi" w:hAnsiTheme="majorBidi" w:cstheme="majorBidi"/>
          <w:sz w:val="24"/>
          <w:szCs w:val="24"/>
        </w:rPr>
        <w:fldChar w:fldCharType="end"/>
      </w:r>
      <w:r w:rsidR="00F50F8B" w:rsidRPr="00241FC3">
        <w:rPr>
          <w:rFonts w:asciiTheme="majorBidi" w:hAnsiTheme="majorBidi" w:cstheme="majorBidi"/>
          <w:sz w:val="24"/>
          <w:szCs w:val="24"/>
        </w:rPr>
        <w:t xml:space="preserve">. </w:t>
      </w:r>
      <w:r w:rsidR="005643A6" w:rsidRPr="00241FC3">
        <w:rPr>
          <w:rFonts w:asciiTheme="majorBidi" w:hAnsiTheme="majorBidi" w:cstheme="majorBidi"/>
          <w:sz w:val="24"/>
          <w:szCs w:val="24"/>
        </w:rPr>
        <w:t>Satire is a mode of communication</w:t>
      </w:r>
      <w:r w:rsidR="00AD3481" w:rsidRPr="00241FC3">
        <w:rPr>
          <w:rFonts w:asciiTheme="majorBidi" w:hAnsiTheme="majorBidi" w:cstheme="majorBidi"/>
          <w:sz w:val="24"/>
          <w:szCs w:val="24"/>
        </w:rPr>
        <w:t xml:space="preserve"> and perspective</w:t>
      </w:r>
      <w:r w:rsidR="00F53057" w:rsidRPr="00241FC3">
        <w:rPr>
          <w:rFonts w:asciiTheme="majorBidi" w:hAnsiTheme="majorBidi" w:cstheme="majorBidi"/>
          <w:sz w:val="24"/>
          <w:szCs w:val="24"/>
        </w:rPr>
        <w:t xml:space="preserve"> as opposed to strictly being a genre of media and literature. </w:t>
      </w:r>
      <w:r w:rsidR="00A83D9F" w:rsidRPr="00241FC3">
        <w:rPr>
          <w:rFonts w:asciiTheme="majorBidi" w:hAnsiTheme="majorBidi" w:cstheme="majorBidi"/>
          <w:sz w:val="24"/>
          <w:szCs w:val="24"/>
        </w:rPr>
        <w:t xml:space="preserve">It attempts to force shifts in perception regarding </w:t>
      </w:r>
      <w:r w:rsidR="004417EB" w:rsidRPr="00241FC3">
        <w:rPr>
          <w:rFonts w:asciiTheme="majorBidi" w:hAnsiTheme="majorBidi" w:cstheme="majorBidi"/>
          <w:sz w:val="24"/>
          <w:szCs w:val="24"/>
        </w:rPr>
        <w:t xml:space="preserve">its subject, as opposed to </w:t>
      </w:r>
      <w:r w:rsidR="00085141" w:rsidRPr="00241FC3">
        <w:rPr>
          <w:rFonts w:asciiTheme="majorBidi" w:hAnsiTheme="majorBidi" w:cstheme="majorBidi"/>
          <w:sz w:val="24"/>
          <w:szCs w:val="24"/>
        </w:rPr>
        <w:t xml:space="preserve">necessarily conveying judgement or </w:t>
      </w:r>
      <w:r w:rsidR="002045AC" w:rsidRPr="00241FC3">
        <w:rPr>
          <w:rFonts w:asciiTheme="majorBidi" w:hAnsiTheme="majorBidi" w:cstheme="majorBidi"/>
          <w:sz w:val="24"/>
          <w:szCs w:val="24"/>
        </w:rPr>
        <w:t>attempting to change behavior</w:t>
      </w:r>
      <w:r w:rsidR="00996DF2" w:rsidRPr="00241FC3">
        <w:rPr>
          <w:rFonts w:asciiTheme="majorBidi" w:hAnsiTheme="majorBidi" w:cstheme="majorBidi"/>
          <w:sz w:val="24"/>
          <w:szCs w:val="24"/>
        </w:rPr>
        <w:t xml:space="preserve">s </w:t>
      </w:r>
      <w:r w:rsidR="00996DF2" w:rsidRPr="00B1383D">
        <w:rPr>
          <w:rFonts w:asciiTheme="majorBidi" w:hAnsiTheme="majorBidi" w:cstheme="majorBidi"/>
          <w:sz w:val="24"/>
          <w:szCs w:val="24"/>
        </w:rPr>
        <w:lastRenderedPageBreak/>
        <w:fldChar w:fldCharType="begin" w:fldLock="1"/>
      </w:r>
      <w:r w:rsidR="00246895">
        <w:rPr>
          <w:rFonts w:asciiTheme="majorBidi" w:hAnsiTheme="majorBidi" w:cstheme="majorBidi"/>
          <w:sz w:val="24"/>
          <w:szCs w:val="24"/>
        </w:rPr>
        <w:instrText>ADDIN CSL_CITATION {"citationItems":[{"id":"ITEM-1","itemData":{"DOI":"DOI: 10.1017/CBO9780511485428.001","ISBN":"9780521834605","abstract":"Any attempt to account for satire in a general way is caught between two undesirable alternatives. A strong reading of satire is likely to produce sharp and stimulating definitions and distinctions that, if not actually fallacious, are reductive and incomplete. A general, conventional description is likely to be more various and open but also to seem familiar or superficial or disconnected. If the present study fails to steer a safe course between these hazards, it is more likely to become grounded on the shoals than wrecked on the rocks. Although it proposes a governing view of satire, encapsulated in the phrase “the satiric frame of mind,” it is more concerned to uncover what satire does than to make authoritative statements about its essential nature. Its explorations begin with linguistic assumptions, though not technical ones, and tend to focus on the pragmatics of satire. Its scope is shamelessly broad: Archilochus to Zoshchenko implies the alpha and omega of the study, although I actually have nothing to say about either author. The selection of examples is based primarily on their relevance to my topics and their interest to me. But others will note relevant and canonic examples that I cannot include, and I could not make room for many satires and authors that I like. Thus I have little to say about A Tale of a Tub, although I recognize it as a central and almost defining satire, and I neglect a number of recent Russian satirists – Aksyonov, Zinoviev, Sokolov, and Aleshkovsky, among others – whose work strikes me as significant.","author":[{"dropping-particle":"","family":"Knight","given":"Charles A.","non-dropping-particle":"","parse-names":false,"suffix":""}],"container-title":"The Literature of Satire","id":"ITEM-1","issued":{"date-parts":[["2004"]]},"page":"1-10","publisher":"Cambridge University Press","publisher-place":"Cambridge","title":"Introduction: the satiric frame of mind","type":"chapter"},"uris":["http://www.mendeley.com/documents/?uuid=2c899b5b-d88a-48ab-be48-d4a84e60fc99","http://www.mendeley.com/documents/?uuid=76959cd6-914f-44af-a256-dfddfddfa049"]}],"mendeley":{"formattedCitation":"(Knight, 2004)","manualFormatting":"(Knight, 2004, p.5)","plainTextFormattedCitation":"(Knight, 2004)","previouslyFormattedCitation":"(Knight, 2004)"},"properties":{"noteIndex":0},"schema":"https://github.com/citation-style-language/schema/raw/master/csl-citation.json"}</w:instrText>
      </w:r>
      <w:r w:rsidR="00996DF2" w:rsidRPr="00B1383D">
        <w:rPr>
          <w:rFonts w:asciiTheme="majorBidi" w:hAnsiTheme="majorBidi" w:cstheme="majorBidi"/>
          <w:sz w:val="24"/>
          <w:szCs w:val="24"/>
        </w:rPr>
        <w:fldChar w:fldCharType="separate"/>
      </w:r>
      <w:r w:rsidR="00996DF2" w:rsidRPr="00241FC3">
        <w:rPr>
          <w:rFonts w:asciiTheme="majorBidi" w:hAnsiTheme="majorBidi" w:cstheme="majorBidi"/>
          <w:noProof/>
          <w:sz w:val="24"/>
          <w:szCs w:val="24"/>
        </w:rPr>
        <w:t>(Knight, 2004</w:t>
      </w:r>
      <w:r w:rsidR="00F64C91" w:rsidRPr="00241FC3">
        <w:rPr>
          <w:rFonts w:asciiTheme="majorBidi" w:hAnsiTheme="majorBidi" w:cstheme="majorBidi"/>
          <w:noProof/>
          <w:sz w:val="24"/>
          <w:szCs w:val="24"/>
        </w:rPr>
        <w:t>, p.5</w:t>
      </w:r>
      <w:r w:rsidR="00996DF2" w:rsidRPr="00241FC3">
        <w:rPr>
          <w:rFonts w:asciiTheme="majorBidi" w:hAnsiTheme="majorBidi" w:cstheme="majorBidi"/>
          <w:noProof/>
          <w:sz w:val="24"/>
          <w:szCs w:val="24"/>
        </w:rPr>
        <w:t>)</w:t>
      </w:r>
      <w:r w:rsidR="00996DF2" w:rsidRPr="00B1383D">
        <w:rPr>
          <w:rFonts w:asciiTheme="majorBidi" w:hAnsiTheme="majorBidi" w:cstheme="majorBidi"/>
          <w:sz w:val="24"/>
          <w:szCs w:val="24"/>
        </w:rPr>
        <w:fldChar w:fldCharType="end"/>
      </w:r>
      <w:r w:rsidR="003C0FB6" w:rsidRPr="00241FC3">
        <w:rPr>
          <w:rFonts w:asciiTheme="majorBidi" w:hAnsiTheme="majorBidi" w:cstheme="majorBidi"/>
          <w:sz w:val="24"/>
          <w:szCs w:val="24"/>
        </w:rPr>
        <w:t xml:space="preserve">. </w:t>
      </w:r>
      <w:r w:rsidR="00915725" w:rsidRPr="00241FC3">
        <w:rPr>
          <w:rFonts w:asciiTheme="majorBidi" w:hAnsiTheme="majorBidi" w:cstheme="majorBidi"/>
          <w:sz w:val="24"/>
          <w:szCs w:val="24"/>
        </w:rPr>
        <w:t xml:space="preserve">This </w:t>
      </w:r>
      <w:r w:rsidR="00C872CB" w:rsidRPr="00241FC3">
        <w:rPr>
          <w:rFonts w:asciiTheme="majorBidi" w:hAnsiTheme="majorBidi" w:cstheme="majorBidi"/>
          <w:sz w:val="24"/>
          <w:szCs w:val="24"/>
        </w:rPr>
        <w:t>supports the notion of satire as a discursive tool</w:t>
      </w:r>
      <w:r w:rsidR="008A074B" w:rsidRPr="00241FC3">
        <w:rPr>
          <w:rFonts w:asciiTheme="majorBidi" w:hAnsiTheme="majorBidi" w:cstheme="majorBidi"/>
          <w:sz w:val="24"/>
          <w:szCs w:val="24"/>
        </w:rPr>
        <w:t xml:space="preserve"> which can </w:t>
      </w:r>
      <w:r w:rsidR="00F12D1F" w:rsidRPr="00241FC3">
        <w:rPr>
          <w:rFonts w:asciiTheme="majorBidi" w:hAnsiTheme="majorBidi" w:cstheme="majorBidi"/>
          <w:sz w:val="24"/>
          <w:szCs w:val="24"/>
        </w:rPr>
        <w:t xml:space="preserve">present </w:t>
      </w:r>
      <w:r w:rsidR="00DA69A6">
        <w:rPr>
          <w:rFonts w:asciiTheme="majorBidi" w:hAnsiTheme="majorBidi" w:cstheme="majorBidi"/>
          <w:sz w:val="24"/>
          <w:szCs w:val="24"/>
        </w:rPr>
        <w:t>imaginative geographies</w:t>
      </w:r>
      <w:r w:rsidR="00F12D1F" w:rsidRPr="00241FC3">
        <w:rPr>
          <w:rFonts w:asciiTheme="majorBidi" w:hAnsiTheme="majorBidi" w:cstheme="majorBidi"/>
          <w:sz w:val="24"/>
          <w:szCs w:val="24"/>
        </w:rPr>
        <w:t xml:space="preserve"> or perceptions of the subject, such as </w:t>
      </w:r>
      <w:r w:rsidR="009843E2" w:rsidRPr="00241FC3">
        <w:rPr>
          <w:rFonts w:asciiTheme="majorBidi" w:hAnsiTheme="majorBidi" w:cstheme="majorBidi"/>
          <w:sz w:val="24"/>
          <w:szCs w:val="24"/>
        </w:rPr>
        <w:t xml:space="preserve">one’s mental map of the world. On </w:t>
      </w:r>
      <w:r w:rsidR="00FD4473" w:rsidRPr="00241FC3">
        <w:rPr>
          <w:rFonts w:asciiTheme="majorBidi" w:hAnsiTheme="majorBidi" w:cstheme="majorBidi"/>
          <w:sz w:val="24"/>
          <w:szCs w:val="24"/>
        </w:rPr>
        <w:t>its</w:t>
      </w:r>
      <w:r w:rsidR="009843E2" w:rsidRPr="00241FC3">
        <w:rPr>
          <w:rFonts w:asciiTheme="majorBidi" w:hAnsiTheme="majorBidi" w:cstheme="majorBidi"/>
          <w:sz w:val="24"/>
          <w:szCs w:val="24"/>
        </w:rPr>
        <w:t xml:space="preserve"> relationship with humor, Knight describes </w:t>
      </w:r>
      <w:r w:rsidR="00336D3A" w:rsidRPr="00241FC3">
        <w:rPr>
          <w:rFonts w:asciiTheme="majorBidi" w:hAnsiTheme="majorBidi" w:cstheme="majorBidi"/>
          <w:sz w:val="24"/>
          <w:szCs w:val="24"/>
        </w:rPr>
        <w:t>satire as “an exploiter of genres”</w:t>
      </w:r>
      <w:r w:rsidR="009632B5" w:rsidRPr="00241FC3">
        <w:rPr>
          <w:rFonts w:asciiTheme="majorBidi" w:hAnsiTheme="majorBidi" w:cstheme="majorBidi"/>
          <w:sz w:val="24"/>
          <w:szCs w:val="24"/>
        </w:rPr>
        <w:t xml:space="preserve">, </w:t>
      </w:r>
      <w:r w:rsidR="00422717" w:rsidRPr="00241FC3">
        <w:rPr>
          <w:rFonts w:asciiTheme="majorBidi" w:hAnsiTheme="majorBidi" w:cstheme="majorBidi"/>
          <w:sz w:val="24"/>
          <w:szCs w:val="24"/>
        </w:rPr>
        <w:t>even going on to describe satire’s relationship with humor as one that is not entirely</w:t>
      </w:r>
      <w:r w:rsidR="00B37642" w:rsidRPr="00241FC3">
        <w:rPr>
          <w:rFonts w:asciiTheme="majorBidi" w:hAnsiTheme="majorBidi" w:cstheme="majorBidi"/>
          <w:sz w:val="24"/>
          <w:szCs w:val="24"/>
        </w:rPr>
        <w:t xml:space="preserve"> capable of being unraveled by </w:t>
      </w:r>
      <w:r w:rsidR="005A7E7E" w:rsidRPr="00241FC3">
        <w:rPr>
          <w:rFonts w:asciiTheme="majorBidi" w:hAnsiTheme="majorBidi" w:cstheme="majorBidi"/>
          <w:sz w:val="24"/>
          <w:szCs w:val="24"/>
        </w:rPr>
        <w:t>delineations</w:t>
      </w:r>
      <w:r w:rsidR="00B37642" w:rsidRPr="00241FC3">
        <w:rPr>
          <w:rFonts w:asciiTheme="majorBidi" w:hAnsiTheme="majorBidi" w:cstheme="majorBidi"/>
          <w:sz w:val="24"/>
          <w:szCs w:val="24"/>
        </w:rPr>
        <w:t xml:space="preserve"> and categories </w:t>
      </w:r>
      <w:r w:rsidR="007046F7" w:rsidRPr="00B1383D">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{"citationItems":[{"id":"ITEM-1","itemData":{"DOI":"DOI: 10.1017/CBO9780511485428.001","ISBN":"9780521834605","abstract":"Any attempt to account for satire in a general way is caught between two undesirable alternatives. A strong reading of satire is likely to produce sharp and stimulating definitions and distinctions that, if not actually fallacious, are reductive and incomplete. A general, conventional description is likely to be more various and open but also to seem familiar or superficial or disconnected. If the present study fails to steer a safe course between these hazards, it is more likely to become grounded on the shoals than wrecked on the rocks. Although it proposes a governing view of satire, encapsulated in the phrase “the satiric frame of mind,” it is more concerned to uncover what satire does than to make authoritative statements about its essential nature. Its explorations begin with linguistic assumptions, though not technical ones, and tend to focus on the pragmatics of satire. Its scope is shamelessly broad: Archilochus to Zoshchenko implies the alpha and omega of the study, although I actually have nothing to say about either author. The selection of examples is based primarily on their relevance to my topics and their interest to me. But others will note relevant and canonic examples that I cannot include, and I could not make room for many satires and authors that I like. Thus I have little to say about A Tale of a Tub, although I recognize it as a central and almost defining satire, and I neglect a number of recent Russian satirists – Aksyonov, Zinoviev, Sokolov, and Aleshkovsky, among others – whose work strikes me as significant.","author":[{"dropping-particle":"","family":"Knight","given":"Charles A.","non-dropping-particle":"","parse-names":false,"suffix":""}],"container-title":"The Literature of Satire","id":"ITEM-1","issued":{"date-parts":[["2004"]]},"page":"1-10","publisher":"Cambridge University Press","publisher-place":"Cambridge","title":"Introduction: the satiric frame of mind","type":"chapter"},"uris":["http://www.mendeley.com/documents/?uuid=2c899b5b-d88a-48ab-be48-d4a84e60fc99","http://www.mendeley.com/documents/?uuid=76959cd6-914f-44af-a256-dfddfddfa049"]}],"mendeley":{"formattedCitation":"(Knight, 2004)","manualFormatting":"(Knight, 2004, p.4)","plainTextFormattedCitation":"(Knight, 2004)","previouslyFormattedCitation":"(Knight, 2004)"},"properties":{"noteIndex":0},"schema":"https://github.com/citation-style-language/schema/raw/master/csl-citation.json"}</w:instrText>
      </w:r>
      <w:r w:rsidR="007046F7" w:rsidRPr="00B1383D">
        <w:rPr>
          <w:rFonts w:asciiTheme="majorBidi" w:hAnsiTheme="majorBidi" w:cstheme="majorBidi"/>
          <w:sz w:val="24"/>
          <w:szCs w:val="24"/>
        </w:rPr>
        <w:fldChar w:fldCharType="separate"/>
      </w:r>
      <w:r w:rsidR="007046F7" w:rsidRPr="00241FC3">
        <w:rPr>
          <w:rFonts w:asciiTheme="majorBidi" w:hAnsiTheme="majorBidi" w:cstheme="majorBidi"/>
          <w:noProof/>
          <w:sz w:val="24"/>
          <w:szCs w:val="24"/>
        </w:rPr>
        <w:t>(Knight, 2004, p.</w:t>
      </w:r>
      <w:r w:rsidR="009714CB" w:rsidRPr="00241FC3">
        <w:rPr>
          <w:rFonts w:asciiTheme="majorBidi" w:hAnsiTheme="majorBidi" w:cstheme="majorBidi"/>
          <w:noProof/>
          <w:sz w:val="24"/>
          <w:szCs w:val="24"/>
        </w:rPr>
        <w:t>4</w:t>
      </w:r>
      <w:r w:rsidR="007046F7" w:rsidRPr="00241FC3">
        <w:rPr>
          <w:rFonts w:asciiTheme="majorBidi" w:hAnsiTheme="majorBidi" w:cstheme="majorBidi"/>
          <w:noProof/>
          <w:sz w:val="24"/>
          <w:szCs w:val="24"/>
        </w:rPr>
        <w:t>)</w:t>
      </w:r>
      <w:r w:rsidR="007046F7" w:rsidRPr="00B1383D">
        <w:rPr>
          <w:rFonts w:asciiTheme="majorBidi" w:hAnsiTheme="majorBidi" w:cstheme="majorBidi"/>
          <w:sz w:val="24"/>
          <w:szCs w:val="24"/>
        </w:rPr>
        <w:fldChar w:fldCharType="end"/>
      </w:r>
      <w:r w:rsidR="009714CB" w:rsidRPr="00241FC3">
        <w:rPr>
          <w:rFonts w:asciiTheme="majorBidi" w:hAnsiTheme="majorBidi" w:cstheme="majorBidi"/>
          <w:sz w:val="24"/>
          <w:szCs w:val="24"/>
        </w:rPr>
        <w:t xml:space="preserve">. Rather, </w:t>
      </w:r>
      <w:r w:rsidR="009348DA" w:rsidRPr="00241FC3">
        <w:rPr>
          <w:rFonts w:asciiTheme="majorBidi" w:hAnsiTheme="majorBidi" w:cstheme="majorBidi"/>
          <w:sz w:val="24"/>
          <w:szCs w:val="24"/>
        </w:rPr>
        <w:t xml:space="preserve">satire, in its bending of forms and expectations, often </w:t>
      </w:r>
      <w:r w:rsidR="00D51571" w:rsidRPr="00241FC3">
        <w:rPr>
          <w:rFonts w:asciiTheme="majorBidi" w:hAnsiTheme="majorBidi" w:cstheme="majorBidi"/>
          <w:sz w:val="24"/>
          <w:szCs w:val="24"/>
        </w:rPr>
        <w:t xml:space="preserve">is </w:t>
      </w:r>
      <w:r w:rsidR="00AE0CD2" w:rsidRPr="00241FC3">
        <w:rPr>
          <w:rFonts w:asciiTheme="majorBidi" w:hAnsiTheme="majorBidi" w:cstheme="majorBidi"/>
          <w:sz w:val="24"/>
          <w:szCs w:val="24"/>
        </w:rPr>
        <w:t>extremely compatible with humor.</w:t>
      </w:r>
      <w:r w:rsidR="00B37642" w:rsidRPr="00241FC3">
        <w:rPr>
          <w:rFonts w:asciiTheme="majorBidi" w:hAnsiTheme="majorBidi" w:cstheme="majorBidi"/>
          <w:sz w:val="24"/>
          <w:szCs w:val="24"/>
        </w:rPr>
        <w:t xml:space="preserve"> </w:t>
      </w:r>
      <w:r w:rsidR="00034054" w:rsidRPr="00241FC3">
        <w:rPr>
          <w:rFonts w:asciiTheme="majorBidi" w:hAnsiTheme="majorBidi" w:cstheme="majorBidi"/>
          <w:sz w:val="24"/>
          <w:szCs w:val="24"/>
        </w:rPr>
        <w:t>Both</w:t>
      </w:r>
      <w:r w:rsidR="001D31C1" w:rsidRPr="00DB61D1">
        <w:rPr>
          <w:rFonts w:asciiTheme="majorBidi" w:hAnsiTheme="majorBidi" w:cstheme="majorBidi"/>
          <w:sz w:val="24"/>
          <w:szCs w:val="24"/>
        </w:rPr>
        <w:t xml:space="preserve"> humor</w:t>
      </w:r>
      <w:r w:rsidR="00034054" w:rsidRPr="00241FC3">
        <w:rPr>
          <w:rFonts w:asciiTheme="majorBidi" w:hAnsiTheme="majorBidi" w:cstheme="majorBidi"/>
          <w:sz w:val="24"/>
          <w:szCs w:val="24"/>
        </w:rPr>
        <w:t xml:space="preserve"> and</w:t>
      </w:r>
      <w:r w:rsidR="001D31C1" w:rsidRPr="00DB61D1">
        <w:rPr>
          <w:rFonts w:asciiTheme="majorBidi" w:hAnsiTheme="majorBidi" w:cstheme="majorBidi"/>
          <w:sz w:val="24"/>
          <w:szCs w:val="24"/>
        </w:rPr>
        <w:t xml:space="preserve"> satire require requisite knowledge in its audience, but more so than general humor, satire often depends on specialist knowledge or a following of current events. </w:t>
      </w:r>
      <w:r w:rsidR="00FB44F2" w:rsidRPr="00DB61D1">
        <w:rPr>
          <w:rFonts w:asciiTheme="majorBidi" w:hAnsiTheme="majorBidi" w:cstheme="majorBidi"/>
          <w:sz w:val="24"/>
          <w:szCs w:val="24"/>
        </w:rPr>
        <w:t xml:space="preserve">For example, satirizing a city commissioner’s new infrastructure plan may not be able to elicit laughter like some jokes may be able to by </w:t>
      </w:r>
      <w:proofErr w:type="gramStart"/>
      <w:r w:rsidR="001C74C4" w:rsidRPr="00DB61D1">
        <w:rPr>
          <w:rFonts w:asciiTheme="majorBidi" w:hAnsiTheme="majorBidi" w:cstheme="majorBidi"/>
          <w:sz w:val="24"/>
          <w:szCs w:val="24"/>
        </w:rPr>
        <w:t>playing</w:t>
      </w:r>
      <w:proofErr w:type="gramEnd"/>
      <w:r w:rsidR="001C74C4" w:rsidRPr="00DB61D1">
        <w:rPr>
          <w:rFonts w:asciiTheme="majorBidi" w:hAnsiTheme="majorBidi" w:cstheme="majorBidi"/>
          <w:sz w:val="24"/>
          <w:szCs w:val="24"/>
        </w:rPr>
        <w:t xml:space="preserve"> on the public</w:t>
      </w:r>
      <w:r w:rsidR="00CB47FA" w:rsidRPr="00DB61D1">
        <w:rPr>
          <w:rFonts w:asciiTheme="majorBidi" w:hAnsiTheme="majorBidi" w:cstheme="majorBidi"/>
          <w:sz w:val="24"/>
          <w:szCs w:val="24"/>
        </w:rPr>
        <w:t>’s</w:t>
      </w:r>
      <w:r w:rsidR="001C74C4" w:rsidRPr="00DB61D1">
        <w:rPr>
          <w:rFonts w:asciiTheme="majorBidi" w:hAnsiTheme="majorBidi" w:cstheme="majorBidi"/>
          <w:sz w:val="24"/>
          <w:szCs w:val="24"/>
        </w:rPr>
        <w:t xml:space="preserve"> disposition toward the commissioner or commissioners in general</w:t>
      </w:r>
      <w:r w:rsidR="00971FFD" w:rsidRPr="00DB61D1">
        <w:rPr>
          <w:rFonts w:asciiTheme="majorBidi" w:hAnsiTheme="majorBidi" w:cstheme="majorBidi"/>
          <w:sz w:val="24"/>
          <w:szCs w:val="24"/>
        </w:rPr>
        <w:t>.</w:t>
      </w:r>
      <w:r w:rsidR="00CB47FA" w:rsidRPr="00DB61D1">
        <w:rPr>
          <w:rFonts w:asciiTheme="majorBidi" w:hAnsiTheme="majorBidi" w:cstheme="majorBidi"/>
          <w:sz w:val="24"/>
          <w:szCs w:val="24"/>
        </w:rPr>
        <w:t xml:space="preserve"> In this case, requisite knowledge is necessary to understanding the message, </w:t>
      </w:r>
      <w:r w:rsidR="00635330" w:rsidRPr="00DB61D1">
        <w:rPr>
          <w:rFonts w:asciiTheme="majorBidi" w:hAnsiTheme="majorBidi" w:cstheme="majorBidi"/>
          <w:sz w:val="24"/>
          <w:szCs w:val="24"/>
        </w:rPr>
        <w:t xml:space="preserve">but the purpose </w:t>
      </w:r>
      <w:r w:rsidR="00934036" w:rsidRPr="00DB61D1">
        <w:rPr>
          <w:rFonts w:asciiTheme="majorBidi" w:hAnsiTheme="majorBidi" w:cstheme="majorBidi"/>
          <w:sz w:val="24"/>
          <w:szCs w:val="24"/>
        </w:rPr>
        <w:t>of the cartoon may</w:t>
      </w:r>
      <w:r w:rsidR="00635330" w:rsidRPr="00DB61D1">
        <w:rPr>
          <w:rFonts w:asciiTheme="majorBidi" w:hAnsiTheme="majorBidi" w:cstheme="majorBidi"/>
          <w:sz w:val="24"/>
          <w:szCs w:val="24"/>
        </w:rPr>
        <w:t xml:space="preserve"> be critical or didactic as opposed to humorous</w:t>
      </w:r>
      <w:r w:rsidR="00934036" w:rsidRPr="00DB61D1">
        <w:rPr>
          <w:rFonts w:asciiTheme="majorBidi" w:hAnsiTheme="majorBidi" w:cstheme="majorBidi"/>
          <w:sz w:val="24"/>
          <w:szCs w:val="24"/>
        </w:rPr>
        <w:t>.</w:t>
      </w:r>
      <w:r w:rsidR="000C3FAD" w:rsidRPr="00DB61D1">
        <w:rPr>
          <w:rFonts w:asciiTheme="majorBidi" w:hAnsiTheme="majorBidi" w:cstheme="majorBidi"/>
          <w:sz w:val="24"/>
          <w:szCs w:val="24"/>
        </w:rPr>
        <w:t xml:space="preserve"> </w:t>
      </w:r>
      <w:r w:rsidR="00971FFD" w:rsidRPr="00DB61D1">
        <w:rPr>
          <w:rFonts w:asciiTheme="majorBidi" w:hAnsiTheme="majorBidi" w:cstheme="majorBidi"/>
          <w:sz w:val="24"/>
          <w:szCs w:val="24"/>
        </w:rPr>
        <w:t xml:space="preserve"> </w:t>
      </w:r>
    </w:p>
    <w:p w14:paraId="0F96B5BB" w14:textId="52A2785E" w:rsidR="001D31C1" w:rsidRPr="00DB61D1" w:rsidRDefault="001D31C1" w:rsidP="00DB61D1">
      <w:pPr>
        <w:spacing w:line="480" w:lineRule="auto"/>
        <w:ind w:firstLine="720"/>
        <w:rPr>
          <w:rFonts w:asciiTheme="majorBidi" w:hAnsiTheme="majorBidi" w:cstheme="majorBidi"/>
          <w:i/>
          <w:iCs/>
          <w:sz w:val="24"/>
          <w:szCs w:val="24"/>
        </w:rPr>
      </w:pPr>
      <w:r w:rsidRPr="00DB61D1">
        <w:rPr>
          <w:rFonts w:asciiTheme="majorBidi" w:hAnsiTheme="majorBidi" w:cstheme="majorBidi"/>
          <w:sz w:val="24"/>
          <w:szCs w:val="24"/>
        </w:rPr>
        <w:t xml:space="preserve">With cartographic representations, the </w:t>
      </w:r>
      <w:r w:rsidR="00EA2A63">
        <w:rPr>
          <w:rFonts w:asciiTheme="majorBidi" w:hAnsiTheme="majorBidi" w:cstheme="majorBidi"/>
          <w:sz w:val="24"/>
          <w:szCs w:val="24"/>
        </w:rPr>
        <w:t>imaginative geographies</w:t>
      </w:r>
      <w:r w:rsidR="00EA2A63" w:rsidRPr="00DB61D1">
        <w:rPr>
          <w:rFonts w:asciiTheme="majorBidi" w:hAnsiTheme="majorBidi" w:cstheme="majorBidi"/>
          <w:sz w:val="24"/>
          <w:szCs w:val="24"/>
        </w:rPr>
        <w:t xml:space="preserve"> </w:t>
      </w:r>
      <w:r w:rsidRPr="00DB61D1">
        <w:rPr>
          <w:rFonts w:asciiTheme="majorBidi" w:hAnsiTheme="majorBidi" w:cstheme="majorBidi"/>
          <w:sz w:val="24"/>
          <w:szCs w:val="24"/>
        </w:rPr>
        <w:t xml:space="preserve">conveyed by the cartoonist may not </w:t>
      </w:r>
      <w:r w:rsidR="00934036" w:rsidRPr="00DB61D1">
        <w:rPr>
          <w:rFonts w:asciiTheme="majorBidi" w:hAnsiTheme="majorBidi" w:cstheme="majorBidi"/>
          <w:sz w:val="24"/>
          <w:szCs w:val="24"/>
        </w:rPr>
        <w:t xml:space="preserve">even </w:t>
      </w:r>
      <w:r w:rsidRPr="00DB61D1">
        <w:rPr>
          <w:rFonts w:asciiTheme="majorBidi" w:hAnsiTheme="majorBidi" w:cstheme="majorBidi"/>
          <w:sz w:val="24"/>
          <w:szCs w:val="24"/>
        </w:rPr>
        <w:t>be integral to the joke, preventing them from comprising a humorous incongruity in most cases, but it does still contribute to the iconography and semiotics of the image that can enhance a point or attempt to reinforce a particular world view.</w:t>
      </w:r>
      <w:r w:rsidR="002B2FB4">
        <w:rPr>
          <w:rFonts w:asciiTheme="majorBidi" w:hAnsiTheme="majorBidi" w:cstheme="majorBidi"/>
          <w:sz w:val="24"/>
          <w:szCs w:val="24"/>
        </w:rPr>
        <w:t xml:space="preserve"> </w:t>
      </w:r>
      <w:r w:rsidRPr="00DB61D1">
        <w:rPr>
          <w:rFonts w:asciiTheme="majorBidi" w:hAnsiTheme="majorBidi" w:cstheme="majorBidi"/>
          <w:sz w:val="24"/>
          <w:szCs w:val="24"/>
        </w:rPr>
        <w:t xml:space="preserve"> </w:t>
      </w:r>
      <w:r w:rsidR="00394934" w:rsidRPr="00241FC3">
        <w:rPr>
          <w:rFonts w:asciiTheme="majorBidi" w:hAnsiTheme="majorBidi" w:cstheme="majorBidi"/>
          <w:sz w:val="24"/>
          <w:szCs w:val="24"/>
        </w:rPr>
        <w:t xml:space="preserve">This </w:t>
      </w:r>
      <w:r w:rsidR="00E75989" w:rsidRPr="00241FC3">
        <w:rPr>
          <w:rFonts w:asciiTheme="majorBidi" w:hAnsiTheme="majorBidi" w:cstheme="majorBidi"/>
          <w:sz w:val="24"/>
          <w:szCs w:val="24"/>
        </w:rPr>
        <w:t xml:space="preserve">means that even outside of humor, </w:t>
      </w:r>
      <w:r w:rsidR="006C0543" w:rsidRPr="00241FC3">
        <w:rPr>
          <w:rFonts w:asciiTheme="majorBidi" w:hAnsiTheme="majorBidi" w:cstheme="majorBidi"/>
          <w:sz w:val="24"/>
          <w:szCs w:val="24"/>
        </w:rPr>
        <w:t xml:space="preserve">these maps may be serving a satirical purpose in </w:t>
      </w:r>
      <w:r w:rsidR="00136378" w:rsidRPr="00241FC3">
        <w:rPr>
          <w:rFonts w:asciiTheme="majorBidi" w:hAnsiTheme="majorBidi" w:cstheme="majorBidi"/>
          <w:sz w:val="24"/>
          <w:szCs w:val="24"/>
        </w:rPr>
        <w:t>shifting perceptions by portraying an altered</w:t>
      </w:r>
      <w:r w:rsidR="0014583D" w:rsidRPr="00241FC3">
        <w:rPr>
          <w:rFonts w:asciiTheme="majorBidi" w:hAnsiTheme="majorBidi" w:cstheme="majorBidi"/>
          <w:sz w:val="24"/>
          <w:szCs w:val="24"/>
        </w:rPr>
        <w:t xml:space="preserve"> or </w:t>
      </w:r>
      <w:r w:rsidR="006363F6" w:rsidRPr="00241FC3">
        <w:rPr>
          <w:rFonts w:asciiTheme="majorBidi" w:hAnsiTheme="majorBidi" w:cstheme="majorBidi"/>
          <w:sz w:val="24"/>
          <w:szCs w:val="24"/>
        </w:rPr>
        <w:t>novel re</w:t>
      </w:r>
      <w:r w:rsidR="00EA5812" w:rsidRPr="00241FC3">
        <w:rPr>
          <w:rFonts w:asciiTheme="majorBidi" w:hAnsiTheme="majorBidi" w:cstheme="majorBidi"/>
          <w:sz w:val="24"/>
          <w:szCs w:val="24"/>
        </w:rPr>
        <w:t xml:space="preserve">presentation of a world that the reader expects to be familiar with. </w:t>
      </w:r>
      <w:r w:rsidR="00582C14" w:rsidRPr="00241FC3">
        <w:rPr>
          <w:rFonts w:asciiTheme="majorBidi" w:hAnsiTheme="majorBidi" w:cstheme="majorBidi"/>
          <w:sz w:val="24"/>
          <w:szCs w:val="24"/>
        </w:rPr>
        <w:t xml:space="preserve">Maps </w:t>
      </w:r>
      <w:r w:rsidR="007A0FFD" w:rsidRPr="00241FC3">
        <w:rPr>
          <w:rFonts w:asciiTheme="majorBidi" w:hAnsiTheme="majorBidi" w:cstheme="majorBidi"/>
          <w:sz w:val="24"/>
          <w:szCs w:val="24"/>
        </w:rPr>
        <w:t>have long been used satirically</w:t>
      </w:r>
      <w:r w:rsidR="00210D63" w:rsidRPr="00241FC3">
        <w:rPr>
          <w:rFonts w:asciiTheme="majorBidi" w:hAnsiTheme="majorBidi" w:cstheme="majorBidi"/>
          <w:sz w:val="24"/>
          <w:szCs w:val="24"/>
        </w:rPr>
        <w:t xml:space="preserve">, </w:t>
      </w:r>
      <w:r w:rsidR="004E0DD3" w:rsidRPr="00241FC3">
        <w:rPr>
          <w:rFonts w:asciiTheme="majorBidi" w:hAnsiTheme="majorBidi" w:cstheme="majorBidi"/>
          <w:sz w:val="24"/>
          <w:szCs w:val="24"/>
        </w:rPr>
        <w:t xml:space="preserve">and can be found in </w:t>
      </w:r>
      <w:r w:rsidR="0077051A" w:rsidRPr="00241FC3">
        <w:rPr>
          <w:rFonts w:asciiTheme="majorBidi" w:hAnsiTheme="majorBidi" w:cstheme="majorBidi"/>
          <w:sz w:val="24"/>
          <w:szCs w:val="24"/>
        </w:rPr>
        <w:t>m</w:t>
      </w:r>
      <w:r w:rsidR="004E0DD3" w:rsidRPr="00241FC3">
        <w:rPr>
          <w:rFonts w:asciiTheme="majorBidi" w:hAnsiTheme="majorBidi" w:cstheme="majorBidi"/>
          <w:sz w:val="24"/>
          <w:szCs w:val="24"/>
        </w:rPr>
        <w:t xml:space="preserve">any </w:t>
      </w:r>
      <w:r w:rsidR="0077051A" w:rsidRPr="00241FC3">
        <w:rPr>
          <w:rFonts w:asciiTheme="majorBidi" w:hAnsiTheme="majorBidi" w:cstheme="majorBidi"/>
          <w:sz w:val="24"/>
          <w:szCs w:val="24"/>
        </w:rPr>
        <w:t xml:space="preserve">a </w:t>
      </w:r>
      <w:r w:rsidR="0006197A" w:rsidRPr="00241FC3">
        <w:rPr>
          <w:rFonts w:asciiTheme="majorBidi" w:hAnsiTheme="majorBidi" w:cstheme="majorBidi"/>
          <w:sz w:val="24"/>
          <w:szCs w:val="24"/>
        </w:rPr>
        <w:t>compiled book of historical maps such as</w:t>
      </w:r>
      <w:r w:rsidR="00E41039" w:rsidRPr="00241FC3">
        <w:rPr>
          <w:rFonts w:asciiTheme="majorBidi" w:hAnsiTheme="majorBidi" w:cstheme="majorBidi"/>
          <w:i/>
          <w:iCs/>
          <w:sz w:val="24"/>
          <w:szCs w:val="24"/>
        </w:rPr>
        <w:t xml:space="preserve"> The Curious Map Book </w:t>
      </w:r>
      <w:r w:rsidR="00E41039" w:rsidRPr="00241FC3">
        <w:rPr>
          <w:rFonts w:asciiTheme="majorBidi" w:hAnsiTheme="majorBidi" w:cstheme="majorBidi"/>
          <w:sz w:val="24"/>
          <w:szCs w:val="24"/>
        </w:rPr>
        <w:t>and</w:t>
      </w:r>
      <w:r w:rsidR="0006197A" w:rsidRPr="00241FC3">
        <w:rPr>
          <w:rFonts w:asciiTheme="majorBidi" w:hAnsiTheme="majorBidi" w:cstheme="majorBidi"/>
          <w:sz w:val="24"/>
          <w:szCs w:val="24"/>
        </w:rPr>
        <w:t xml:space="preserve"> </w:t>
      </w:r>
      <w:r w:rsidR="00216850" w:rsidRPr="00241FC3">
        <w:rPr>
          <w:rFonts w:asciiTheme="majorBidi" w:hAnsiTheme="majorBidi" w:cstheme="majorBidi"/>
          <w:i/>
          <w:iCs/>
          <w:sz w:val="24"/>
          <w:szCs w:val="24"/>
        </w:rPr>
        <w:t>A History of the 20</w:t>
      </w:r>
      <w:r w:rsidR="00216850" w:rsidRPr="00DB61D1">
        <w:rPr>
          <w:rFonts w:asciiTheme="majorBidi" w:hAnsiTheme="majorBidi" w:cstheme="majorBidi"/>
          <w:i/>
          <w:iCs/>
          <w:sz w:val="24"/>
          <w:szCs w:val="24"/>
          <w:vertAlign w:val="superscript"/>
        </w:rPr>
        <w:t>th</w:t>
      </w:r>
      <w:r w:rsidR="00216850" w:rsidRPr="00241FC3">
        <w:rPr>
          <w:rFonts w:asciiTheme="majorBidi" w:hAnsiTheme="majorBidi" w:cstheme="majorBidi"/>
          <w:i/>
          <w:iCs/>
          <w:sz w:val="24"/>
          <w:szCs w:val="24"/>
        </w:rPr>
        <w:t xml:space="preserve"> Century in 100 Maps</w:t>
      </w:r>
      <w:r w:rsidR="00216850" w:rsidRPr="00241FC3">
        <w:rPr>
          <w:rFonts w:asciiTheme="majorBidi" w:hAnsiTheme="majorBidi" w:cstheme="majorBidi"/>
          <w:sz w:val="24"/>
          <w:szCs w:val="24"/>
        </w:rPr>
        <w:t xml:space="preserve"> </w:t>
      </w:r>
      <w:r w:rsidR="00412D11" w:rsidRPr="00B1383D">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{"citationItems":[{"id":"ITEM-1","itemData":{"ISBN":"9780226237152 022623715X","author":[{"dropping-particle":"","family":"Baynton-Williams","given":"Ashley","non-dropping-particle":"","parse-names":false,"suffix":""}],"id":"ITEM-1","issued":{"date-parts":[["2015"]]},"language":"English","publisher":"University of Chicago Press","publisher-place":"Chicago","title":"The Curious Map Book","type":"book"},"uris":["http://www.mendeley.com/documents/?uuid=2bf09542-6987-4eb8-8d46-4909e6f72884","http://www.mendeley.com/documents/?uuid=62606e84-2d6a-4c34-a795-632788c03d6f"]},{"id":"ITEM-2","itemData":{"ISBN":"9780712356602 0712356606","author":[{"dropping-particle":"","family":"Bryars","given":"Tim","non-dropping-particle":"","parse-names":false,"suffix":""},{"dropping-particle":"","family":"Harper","given":"Tom","non-dropping-particle":"","parse-names":false,"suffix":""}],"id":"ITEM-2","issued":{"date-parts":[["2016"]]},"language":"English","title":"A history of the 20th century in 100 maps","type":"book"},"uris":["http://www.mendeley.com/documents/?uuid=a8f14872-470e-4729-8c30-f50ec9bc0910","http://www.mendeley.com/documents/?uuid=43a812fe-5fa3-41a5-8882-ac78bbef35c9"]}],"mendeley":{"formattedCitation":"(Baynton-Williams, 2015; Bryars &amp; Harper, 2016)","plainTextFormattedCitation":"(Baynton-Williams, 2015; Bryars &amp; Harper, 2016)","previouslyFormattedCitation":"(Baynton-Williams, 2015; Bryars &amp; Harper, 2016)"},"properties":{"noteIndex":0},"schema":"https://github.com/citation-style-language/schema/raw/master/csl-citation.json"}</w:instrText>
      </w:r>
      <w:r w:rsidR="00412D11" w:rsidRPr="00B1383D">
        <w:rPr>
          <w:rFonts w:asciiTheme="majorBidi" w:hAnsiTheme="majorBidi" w:cstheme="majorBidi"/>
          <w:sz w:val="24"/>
          <w:szCs w:val="24"/>
        </w:rPr>
        <w:fldChar w:fldCharType="separate"/>
      </w:r>
      <w:r w:rsidR="00E41039" w:rsidRPr="00241FC3">
        <w:rPr>
          <w:rFonts w:asciiTheme="majorBidi" w:hAnsiTheme="majorBidi" w:cstheme="majorBidi"/>
          <w:noProof/>
          <w:sz w:val="24"/>
          <w:szCs w:val="24"/>
        </w:rPr>
        <w:t>(Baynton-Williams, 2015; Bryars &amp; Harper, 2016)</w:t>
      </w:r>
      <w:r w:rsidR="00412D11" w:rsidRPr="00B1383D">
        <w:rPr>
          <w:rFonts w:asciiTheme="majorBidi" w:hAnsiTheme="majorBidi" w:cstheme="majorBidi"/>
          <w:sz w:val="24"/>
          <w:szCs w:val="24"/>
        </w:rPr>
        <w:fldChar w:fldCharType="end"/>
      </w:r>
      <w:r w:rsidR="00B9288D" w:rsidRPr="00241FC3">
        <w:rPr>
          <w:rFonts w:asciiTheme="majorBidi" w:hAnsiTheme="majorBidi" w:cstheme="majorBidi"/>
          <w:sz w:val="24"/>
          <w:szCs w:val="24"/>
        </w:rPr>
        <w:t xml:space="preserve">. </w:t>
      </w:r>
      <w:r w:rsidR="000631D1" w:rsidRPr="00241FC3">
        <w:rPr>
          <w:rFonts w:asciiTheme="majorBidi" w:hAnsiTheme="majorBidi" w:cstheme="majorBidi"/>
          <w:sz w:val="24"/>
          <w:szCs w:val="24"/>
        </w:rPr>
        <w:t xml:space="preserve">Satirical maps have also been </w:t>
      </w:r>
      <w:r w:rsidR="00635CF1" w:rsidRPr="00241FC3">
        <w:rPr>
          <w:rFonts w:asciiTheme="majorBidi" w:hAnsiTheme="majorBidi" w:cstheme="majorBidi"/>
          <w:sz w:val="24"/>
          <w:szCs w:val="24"/>
        </w:rPr>
        <w:t xml:space="preserve">discussed or leveraged in </w:t>
      </w:r>
      <w:r w:rsidR="00D44211" w:rsidRPr="00241FC3">
        <w:rPr>
          <w:rFonts w:asciiTheme="majorBidi" w:hAnsiTheme="majorBidi" w:cstheme="majorBidi"/>
          <w:sz w:val="24"/>
          <w:szCs w:val="24"/>
        </w:rPr>
        <w:t>academic circle</w:t>
      </w:r>
      <w:r w:rsidR="00733BD2" w:rsidRPr="00241FC3">
        <w:rPr>
          <w:rFonts w:asciiTheme="majorBidi" w:hAnsiTheme="majorBidi" w:cstheme="majorBidi"/>
          <w:sz w:val="24"/>
          <w:szCs w:val="24"/>
        </w:rPr>
        <w:t xml:space="preserve">s as a </w:t>
      </w:r>
      <w:r w:rsidR="003B5048" w:rsidRPr="00241FC3">
        <w:rPr>
          <w:rFonts w:asciiTheme="majorBidi" w:hAnsiTheme="majorBidi" w:cstheme="majorBidi"/>
          <w:sz w:val="24"/>
          <w:szCs w:val="24"/>
        </w:rPr>
        <w:t>mode of mapping with an extensive history</w:t>
      </w:r>
      <w:r w:rsidR="003D770C" w:rsidRPr="00241FC3">
        <w:rPr>
          <w:rFonts w:asciiTheme="majorBidi" w:hAnsiTheme="majorBidi" w:cstheme="majorBidi"/>
          <w:sz w:val="24"/>
          <w:szCs w:val="24"/>
        </w:rPr>
        <w:t xml:space="preserve"> that offers </w:t>
      </w:r>
      <w:r w:rsidR="00AD118D" w:rsidRPr="00241FC3">
        <w:rPr>
          <w:rFonts w:asciiTheme="majorBidi" w:hAnsiTheme="majorBidi" w:cstheme="majorBidi"/>
          <w:sz w:val="24"/>
          <w:szCs w:val="24"/>
        </w:rPr>
        <w:t>glimpses into the era in which they were produced and distributed</w:t>
      </w:r>
      <w:r w:rsidR="00E96C97" w:rsidRPr="00241FC3">
        <w:rPr>
          <w:rFonts w:asciiTheme="majorBidi" w:hAnsiTheme="majorBidi" w:cstheme="majorBidi"/>
          <w:sz w:val="24"/>
          <w:szCs w:val="24"/>
        </w:rPr>
        <w:t xml:space="preserve"> </w:t>
      </w:r>
      <w:r w:rsidR="00E96C97" w:rsidRPr="00B1383D">
        <w:rPr>
          <w:rFonts w:asciiTheme="majorBidi" w:hAnsiTheme="majorBidi" w:cstheme="majorBidi"/>
          <w:sz w:val="24"/>
          <w:szCs w:val="24"/>
        </w:rPr>
        <w:fldChar w:fldCharType="begin" w:fldLock="1"/>
      </w:r>
      <w:r w:rsidR="00246895">
        <w:rPr>
          <w:rFonts w:asciiTheme="majorBidi" w:hAnsiTheme="majorBidi" w:cstheme="majorBidi"/>
          <w:sz w:val="24"/>
          <w:szCs w:val="24"/>
        </w:rPr>
        <w:instrText>ADDIN CSL_CITATION {"citationItems":[{"id":"ITEM-1","itemData":{"author":[{"dropping-particle":"","family":"Barron","given":"Roderick M.","non-dropping-particle":"","parse-names":false,"suffix":""}],"container-title":"Belgeo","id":"ITEM-1","issue":"4","issued":{"date-parts":[["2008"]]},"page":"445-464","title":"Bringing the map to life: European satirical maps 1845-1945","type":"article-journal","volume":"3"},"uris":["http://www.mendeley.com/documents/?uuid=b5b54767-f3ff-438a-8812-068e0bee3833","http://www.mendeley.com/documents/?uuid=28bcde57-84d1-4472-a55a-13fa85be0c4f"]},{"id":"ITEM-2","itemData":{"ISBN":"9780226605715 022660571X","abstract":"Over the past four decades, the volumes published in the landmark History of Cartography series have both chronicled and encouraged scholarship about maps and mapping practices across time and space. As the current director of the project that has produced these volumes, Matthew H. Edney has a unique vantage point for understanding what \"cartography\" has come to mean and include. In this book Edney disavows the term cartography, rejecting the notion that maps represent an undifferentiated category of objects for study. Rather than treating maps as a single, unified group, he argues, scholars need to take a processual approach that examines specific types of maps--sea charts versus thematic maps, for example--in the context of the unique circumstances of their production, circulation, and consumption. To illuminate this bold argument, Edney chronicles precisely how the ideal of cartography that has developed in the West since 1800 has gone astray. By exposing the flaws in this ideal, his book challenges everyone who studies maps and mapping practices to reexamine their approach to the topic. The study of cartography will never be the same.","author":[{"dropping-particle":"","family":"Edney","given":"Matthew H","non-dropping-particle":"","parse-names":false,"suffix":""}],"id":"ITEM-2","issued":{"date-parts":[["2020"]]},"language":"In English.","publisher":"University of Chicago Press","publisher-place":"Chicago","title":"Cartography : The Ideal and Its History","type":"book"},"uris":["http://www.mendeley.com/documents/?uuid=706f2248-bcbc-41f1-b274-1d483358998e","http://www.mendeley.com/documents/?uuid=6b1f19b1-3bd1-4fe1-8e10-91a2f9587999"]}],"mendeley":{"formattedCitation":"(Barron, 2008; Edney, 2020)","plainTextFormattedCitation":"(Barron, 2008; Edney, 2020)","previouslyFormattedCitation":"(Barron, 2008; Edney, 2020)"},"properties":{"noteIndex":0},"schema":"https://github.com/citation-style-language/schema/raw/master/csl-citation.json"}</w:instrText>
      </w:r>
      <w:r w:rsidR="00E96C97" w:rsidRPr="00B1383D">
        <w:rPr>
          <w:rFonts w:asciiTheme="majorBidi" w:hAnsiTheme="majorBidi" w:cstheme="majorBidi"/>
          <w:sz w:val="24"/>
          <w:szCs w:val="24"/>
        </w:rPr>
        <w:fldChar w:fldCharType="separate"/>
      </w:r>
      <w:r w:rsidR="00E96C97" w:rsidRPr="00241FC3">
        <w:rPr>
          <w:rFonts w:asciiTheme="majorBidi" w:hAnsiTheme="majorBidi" w:cstheme="majorBidi"/>
          <w:noProof/>
          <w:sz w:val="24"/>
          <w:szCs w:val="24"/>
        </w:rPr>
        <w:t>(Barron, 2008; Edney, 2020)</w:t>
      </w:r>
      <w:r w:rsidR="00E96C97" w:rsidRPr="00B1383D">
        <w:rPr>
          <w:rFonts w:asciiTheme="majorBidi" w:hAnsiTheme="majorBidi" w:cstheme="majorBidi"/>
          <w:sz w:val="24"/>
          <w:szCs w:val="24"/>
        </w:rPr>
        <w:fldChar w:fldCharType="end"/>
      </w:r>
      <w:r w:rsidR="00E96C97" w:rsidRPr="00241FC3">
        <w:rPr>
          <w:rFonts w:asciiTheme="majorBidi" w:hAnsiTheme="majorBidi" w:cstheme="majorBidi"/>
          <w:sz w:val="24"/>
          <w:szCs w:val="24"/>
        </w:rPr>
        <w:t>.</w:t>
      </w:r>
      <w:r w:rsidR="007C4AA5" w:rsidRPr="00241FC3">
        <w:rPr>
          <w:rFonts w:asciiTheme="majorBidi" w:hAnsiTheme="majorBidi" w:cstheme="majorBidi"/>
          <w:sz w:val="24"/>
          <w:szCs w:val="24"/>
        </w:rPr>
        <w:t xml:space="preserve"> </w:t>
      </w:r>
      <w:r w:rsidR="002B2FB4">
        <w:rPr>
          <w:rFonts w:asciiTheme="majorBidi" w:hAnsiTheme="majorBidi" w:cstheme="majorBidi"/>
          <w:sz w:val="24"/>
          <w:szCs w:val="24"/>
        </w:rPr>
        <w:lastRenderedPageBreak/>
        <w:t xml:space="preserve">Like maps, political cartoons are a predominantly visual medium, providing information and interpretation through “visual referencing and symbolism” </w:t>
      </w:r>
      <w:r w:rsidR="002B2FB4">
        <w:rPr>
          <w:rFonts w:asciiTheme="majorBidi" w:hAnsiTheme="majorBidi" w:cstheme="majorBidi"/>
          <w:sz w:val="24"/>
          <w:szCs w:val="24"/>
        </w:rPr>
        <w:fldChar w:fldCharType="begin" w:fldLock="1"/>
      </w:r>
      <w:r w:rsidR="001E6D02">
        <w:rPr>
          <w:rFonts w:asciiTheme="majorBidi" w:hAnsiTheme="majorBidi" w:cstheme="majorBidi"/>
          <w:sz w:val="24"/>
          <w:szCs w:val="24"/>
        </w:rPr>
        <w:instrText>ADDIN CSL_CITATION {"citationItems":[{"id":"ITEM-1","itemData":{"DOI":"10.1177/0967010607078536","ISSN":"0967-0106","abstract":"&lt;p&gt; This article explores the geopolitical representations of British cartoonist Steve Bell. The Bush administration's so-called `War on Terror' provides a political and visual backdrop to a detailed analysis of a number of Bell's editorial cartoons in the British newspaper The Guardian, as well as an interview conducted with the artist. As with cartoonists in the past, Bell's work seeks to provide a contemporary view of events in a manner that calls into question dominant practices and representations, such as the USA's `War on Terror'. This article is intended to further contribute to the necessary debate on how visual images and technologies are put to work for the purpose of making sense of the geopolitical world around us. &lt;/p&gt;","author":[{"dropping-particle":"","family":"Dodds","given":"Klaus","non-dropping-particle":"","parse-names":false,"suffix":""}],"container-title":"Security Dialogue","id":"ITEM-1","issue":"2","issued":{"date-parts":[["2007"]]},"page":"157-177","publisher-place":"London, England","title":"Steve Bell's Eye: Cartoons, Geopolitics and the Visualization of the `War on Terror'","type":"article-journal","volume":"38"},"locator":"158-9","uris":["http://www.mendeley.com/documents/?uuid=5e7cfa36-c939-42ad-b1cb-67168a8a5249"]}],"mendeley":{"formattedCitation":"(Dodds, 2007, pp. 158–159)","plainTextFormattedCitation":"(Dodds, 2007, pp. 158–159)","previouslyFormattedCitation":"(Dodds, 2007, pp. 158–159)"},"properties":{"noteIndex":0},"schema":"https://github.com/citation-style-language/schema/raw/master/csl-citation.json"}</w:instrText>
      </w:r>
      <w:r w:rsidR="002B2FB4">
        <w:rPr>
          <w:rFonts w:asciiTheme="majorBidi" w:hAnsiTheme="majorBidi" w:cstheme="majorBidi"/>
          <w:sz w:val="24"/>
          <w:szCs w:val="24"/>
        </w:rPr>
        <w:fldChar w:fldCharType="separate"/>
      </w:r>
      <w:r w:rsidR="002B2FB4" w:rsidRPr="002B2FB4">
        <w:rPr>
          <w:rFonts w:asciiTheme="majorBidi" w:hAnsiTheme="majorBidi" w:cstheme="majorBidi"/>
          <w:noProof/>
          <w:sz w:val="24"/>
          <w:szCs w:val="24"/>
        </w:rPr>
        <w:t>(Dodds, 2007, pp. 158–159)</w:t>
      </w:r>
      <w:r w:rsidR="002B2FB4">
        <w:rPr>
          <w:rFonts w:asciiTheme="majorBidi" w:hAnsiTheme="majorBidi" w:cstheme="majorBidi"/>
          <w:sz w:val="24"/>
          <w:szCs w:val="24"/>
        </w:rPr>
        <w:fldChar w:fldCharType="end"/>
      </w:r>
      <w:r w:rsidR="002B2FB4">
        <w:rPr>
          <w:rFonts w:asciiTheme="majorBidi" w:hAnsiTheme="majorBidi" w:cstheme="majorBidi"/>
          <w:sz w:val="24"/>
          <w:szCs w:val="24"/>
        </w:rPr>
        <w:t xml:space="preserve">. The aforementioned referencing describes the exact process that this thesis seeks to explore as a site for imaginative geographies by </w:t>
      </w:r>
      <w:proofErr w:type="gramStart"/>
      <w:r w:rsidR="002B2FB4">
        <w:rPr>
          <w:rFonts w:asciiTheme="majorBidi" w:hAnsiTheme="majorBidi" w:cstheme="majorBidi"/>
          <w:sz w:val="24"/>
          <w:szCs w:val="24"/>
        </w:rPr>
        <w:t>honing in</w:t>
      </w:r>
      <w:proofErr w:type="gramEnd"/>
      <w:r w:rsidR="002B2FB4">
        <w:rPr>
          <w:rFonts w:asciiTheme="majorBidi" w:hAnsiTheme="majorBidi" w:cstheme="majorBidi"/>
          <w:sz w:val="24"/>
          <w:szCs w:val="24"/>
        </w:rPr>
        <w:t xml:space="preserve"> on cartography as an element of the cartoon’s visual tableau. </w:t>
      </w:r>
      <w:r w:rsidR="007C4AA5" w:rsidRPr="00241FC3">
        <w:rPr>
          <w:rFonts w:asciiTheme="majorBidi" w:hAnsiTheme="majorBidi" w:cstheme="majorBidi"/>
          <w:sz w:val="24"/>
          <w:szCs w:val="24"/>
        </w:rPr>
        <w:t xml:space="preserve"> </w:t>
      </w:r>
    </w:p>
    <w:p w14:paraId="23C68D4B" w14:textId="3DF09FD1" w:rsidR="001D31C1" w:rsidRPr="00587228" w:rsidRDefault="00AE163F" w:rsidP="00DB61D1">
      <w:pPr>
        <w:pStyle w:val="ThesisSubheading1"/>
      </w:pPr>
      <w:bookmarkStart w:id="11" w:name="_Toc56763889"/>
      <w:bookmarkStart w:id="12" w:name="_Toc56765190"/>
      <w:r w:rsidRPr="00DB61D1">
        <w:rPr>
          <w:rFonts w:asciiTheme="majorBidi" w:hAnsiTheme="majorBidi" w:cstheme="majorBidi"/>
        </w:rPr>
        <w:t>The role of h</w:t>
      </w:r>
      <w:r w:rsidR="001D31C1" w:rsidRPr="00587228">
        <w:t>umor and political cartooning in the Arab World</w:t>
      </w:r>
      <w:bookmarkEnd w:id="11"/>
      <w:bookmarkEnd w:id="12"/>
      <w:r w:rsidR="001D31C1" w:rsidRPr="00587228">
        <w:t xml:space="preserve"> </w:t>
      </w:r>
    </w:p>
    <w:p w14:paraId="13273F3B" w14:textId="29927051" w:rsidR="001D31C1" w:rsidRPr="00DB61D1" w:rsidRDefault="001D31C1" w:rsidP="001D31C1">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Most earlier literature posits that political humor in the Arab world was an effective means to criticize politics in oppressive regimes while evading censorship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{"citationItems":[{"id":"ITEM-1","itemData":{"ISBN":"0704324857","author":[{"dropping-particle":"","family":"Kishtainy","given":"Khalid","non-dropping-particle":"","parse-names":false,"suffix":""}],"id":"ITEM-1","issued":{"date-parts":[["1985"]]},"publisher":"Quartet Books Limited","title":"Arab political humour","type":"book"},"uris":["http://www.mendeley.com/documents/?uuid=2a5a7a48-775d-4d8c-9018-50b588b14b0a","http://www.mendeley.com/documents/?uuid=1971e072-a215-4f12-8e31-855ba869cf4a"]},{"id":"ITEM-2","itemData":{"author":[{"dropping-particle":"","family":"Shehata","given":"Samer S.","non-dropping-particle":"","parse-names":false,"suffix":""}],"container-title":"Folklore","id":"ITEM-2","issued":{"date-parts":[["1992"]]},"page":"75-91","title":"Politics of Laughter: Nasser, Sadat, and Mubarak in Egyptian political jokes","type":"article-journal","volume":"103"},"uris":["http://www.mendeley.com/documents/?uuid=43a6ab5a-3023-4272-961f-b1411110afba","http://www.mendeley.com/documents/?uuid=3310d7be-860d-4484-bc7f-a0ad36883dec"]}],"mendeley":{"formattedCitation":"(Kishtainy, 1985; Shehata, 1992)","plainTextFormattedCitation":"(Kishtainy, 1985; Shehata, 1992)","previouslyFormattedCitation":"(Kishtainy, 1985; Shehata, 1992)"},"properties":{"noteIndex":0},"schema":"https://github.com/citation-style-language/schema/raw/master/csl-citation.json"}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(Kishtainy, 1985; Shehata, 1992)</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The censoring of such humor is itself recognition of humor’s subversive power, as regimes recognize it as a vehicle for criticism. This lends legitimacy to </w:t>
      </w:r>
      <w:r w:rsidR="00AE163F" w:rsidRPr="00DB61D1">
        <w:rPr>
          <w:rFonts w:asciiTheme="majorBidi" w:hAnsiTheme="majorBidi" w:cstheme="majorBidi"/>
          <w:sz w:val="24"/>
          <w:szCs w:val="24"/>
        </w:rPr>
        <w:t xml:space="preserve">humor’s </w:t>
      </w:r>
      <w:r w:rsidRPr="00DB61D1">
        <w:rPr>
          <w:rFonts w:asciiTheme="majorBidi" w:hAnsiTheme="majorBidi" w:cstheme="majorBidi"/>
          <w:sz w:val="24"/>
          <w:szCs w:val="24"/>
        </w:rPr>
        <w:t xml:space="preserve">relevance particularly </w:t>
      </w:r>
      <w:proofErr w:type="gramStart"/>
      <w:r w:rsidRPr="00DB61D1">
        <w:rPr>
          <w:rFonts w:asciiTheme="majorBidi" w:hAnsiTheme="majorBidi" w:cstheme="majorBidi"/>
          <w:sz w:val="24"/>
          <w:szCs w:val="24"/>
        </w:rPr>
        <w:t>in regard to</w:t>
      </w:r>
      <w:proofErr w:type="gramEnd"/>
      <w:r w:rsidRPr="00DB61D1">
        <w:rPr>
          <w:rFonts w:asciiTheme="majorBidi" w:hAnsiTheme="majorBidi" w:cstheme="majorBidi"/>
          <w:sz w:val="24"/>
          <w:szCs w:val="24"/>
        </w:rPr>
        <w:t xml:space="preserve"> the Arab Uprisings, where political order was at least </w:t>
      </w:r>
      <w:r w:rsidR="00AE163F" w:rsidRPr="00DB61D1">
        <w:rPr>
          <w:rFonts w:asciiTheme="majorBidi" w:hAnsiTheme="majorBidi" w:cstheme="majorBidi"/>
          <w:sz w:val="24"/>
          <w:szCs w:val="24"/>
        </w:rPr>
        <w:t>challenged</w:t>
      </w:r>
      <w:r w:rsidRPr="00DB61D1">
        <w:rPr>
          <w:rFonts w:asciiTheme="majorBidi" w:hAnsiTheme="majorBidi" w:cstheme="majorBidi"/>
          <w:sz w:val="24"/>
          <w:szCs w:val="24"/>
        </w:rPr>
        <w:t xml:space="preserve">. To ascribe any sort of causal link between humor and the uprisings would not be well supported, as there is “no record of a regime falling because of a joke”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{"citationItems":[{"id":"ITEM-1","itemData":{"author":[{"dropping-particle":"","family":"Kishtainy","given":"Khalid","non-dropping-particle":"","parse-names":false,"suffix":""}],"container-title":"Civilian Jihad: Nonviolent Struggle, Democratization, and Governance in the Middle East","editor":[{"dropping-particle":"","family":"Stephan","given":"Maria J.","non-dropping-particle":"","parse-names":false,"suffix":""}],"id":"ITEM-1","issued":{"date-parts":[["2009"]]},"page":"53-63","publisher":"Palgrave Macmillian","publisher-place":"London","title":"Humor and resistance in the Arab world and greater Middle East","type":"chapter"},"uris":["http://www.mendeley.com/documents/?uuid=dfdd28aa-738d-4e3e-b349-191cf881d53d","http://www.mendeley.com/documents/?uuid=c5e1c3ba-925e-4b38-b444-cdd7d4e7912a"]}],"mendeley":{"formattedCitation":"(Kishtainy, 2009)","plainTextFormattedCitation":"(Kishtainy, 2009)","previouslyFormattedCitation":"(Kishtainy, 2009)"},"properties":{"noteIndex":0},"schema":"https://github.com/citation-style-language/schema/raw/master/csl-citation.json"}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(Kishtainy, 2009)</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Research between the 1980s and the turn of the century emphasized the political function of humor domestically or regionally as sites for critique and dialogue in oppressive regimes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{"citationItems":[{"id":"ITEM-1","itemData":{"author":[{"dropping-particle":"","family":"Shehata","given":"Samer S.","non-dropping-particle":"","parse-names":false,"suffix":""}],"container-title":"Folklore","id":"ITEM-1","issued":{"date-parts":[["1992"]]},"page":"75-91","title":"Politics of Laughter: Nasser, Sadat, and Mubarak in Egyptian political jokes","type":"article-journal","volume":"103"},"uris":["http://www.mendeley.com/documents/?uuid=3310d7be-860d-4484-bc7f-a0ad36883dec","http://www.mendeley.com/documents/?uuid=43a6ab5a-3023-4272-961f-b1411110afba"]},{"id":"ITEM-2","itemData":{"ISBN":"0704324857","author":[{"dropping-particle":"","family":"Kishtainy","given":"Khalid","non-dropping-particle":"","parse-names":false,"suffix":""}],"id":"ITEM-2","issued":{"date-parts":[["1985"]]},"publisher":"Quartet Books Limited","title":"Arab political humour","type":"book"},"uris":["http://www.mendeley.com/documents/?uuid=1971e072-a215-4f12-8e31-855ba869cf4a","http://www.mendeley.com/documents/?uuid=2a5a7a48-775d-4d8c-9018-50b588b14b0a","http://www.mendeley.com/documents/?uuid=160a3b32-a8ba-4c2b-9531-efcafbb26231"]}],"mendeley":{"formattedCitation":"(Kishtainy, 1985; Shehata, 1992)","plainTextFormattedCitation":"(Kishtainy, 1985; Shehata, 1992)","previouslyFormattedCitation":"(Kishtainy, 1985; Shehata, 1992)"},"properties":{"noteIndex":0},"schema":"https://github.com/citation-style-language/schema/raw/master/csl-citation.json"}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(Kishtainy, 1985; Shehata, 1992)</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r w:rsidR="00AE163F" w:rsidRPr="00DB61D1">
        <w:rPr>
          <w:rFonts w:asciiTheme="majorBidi" w:hAnsiTheme="majorBidi" w:cstheme="majorBidi"/>
          <w:sz w:val="24"/>
          <w:szCs w:val="24"/>
        </w:rPr>
        <w:t>This research forms an</w:t>
      </w:r>
      <w:r w:rsidRPr="00DB61D1">
        <w:rPr>
          <w:rFonts w:asciiTheme="majorBidi" w:hAnsiTheme="majorBidi" w:cstheme="majorBidi"/>
          <w:sz w:val="24"/>
          <w:szCs w:val="24"/>
        </w:rPr>
        <w:t xml:space="preserve"> important foundation for the social function of humor and satire in these societies, but often does not engage with the discursive elements and practices of the jokes themselves. </w:t>
      </w:r>
      <w:proofErr w:type="spellStart"/>
      <w:r w:rsidRPr="00DB61D1">
        <w:rPr>
          <w:rFonts w:asciiTheme="majorBidi" w:hAnsiTheme="majorBidi" w:cstheme="majorBidi"/>
          <w:sz w:val="24"/>
          <w:szCs w:val="24"/>
        </w:rPr>
        <w:t>Badarneh</w:t>
      </w:r>
      <w:proofErr w:type="spellEnd"/>
      <w:r w:rsidRPr="00DB61D1">
        <w:rPr>
          <w:rFonts w:asciiTheme="majorBidi" w:hAnsiTheme="majorBidi" w:cstheme="majorBidi"/>
          <w:sz w:val="24"/>
          <w:szCs w:val="24"/>
        </w:rPr>
        <w:t xml:space="preserve"> fills this gap by examining the “life cycle” of political jokes, concluding that they create a discursive imaginary that mirrors political developments in reality as opposed to actually disrupting or interacting with that reality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{"citationItems":[{"id":"ITEM-1","itemData":{"ISBN":"1613-3722","author":[{"dropping-particle":"","family":"Badarneh","given":"Muhammad A","non-dropping-particle":"","parse-names":false,"suffix":""}],"id":"ITEM-1","issued":{"date-parts":[["2011"]]},"publisher":"Walter de Gruyter GmbH &amp; Co. KG","title":"Carnivalesque politics: A Bakhtinian case study of contemporary Arab political humor","type":"article"},"uris":["http://www.mendeley.com/documents/?uuid=c5ebd087-9309-4d15-831f-86745b91315b","http://www.mendeley.com/documents/?uuid=529970bf-61f7-4932-bc91-1f4aa61f1834"]}],"mendeley":{"formattedCitation":"(Badarneh, 2011)","manualFormatting":"(2011)","plainTextFormattedCitation":"(Badarneh, 2011)","previouslyFormattedCitation":"(Badarneh, 2011)"},"properties":{"noteIndex":0},"schema":"https://github.com/citation-style-language/schema/raw/master/csl-citation.json"}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(2011)</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p>
    <w:p w14:paraId="63B16AC3" w14:textId="1A4F3914" w:rsidR="001D31C1" w:rsidRPr="00DB61D1" w:rsidRDefault="00AE163F" w:rsidP="001D31C1">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Analysis of requisite knowledge in political cartoons varies based on whether or not the cart</w:t>
      </w:r>
      <w:r w:rsidR="00100BCF">
        <w:rPr>
          <w:rFonts w:asciiTheme="majorBidi" w:hAnsiTheme="majorBidi" w:cstheme="majorBidi"/>
          <w:sz w:val="24"/>
          <w:szCs w:val="24"/>
        </w:rPr>
        <w:t>o</w:t>
      </w:r>
      <w:r w:rsidRPr="00DB61D1">
        <w:rPr>
          <w:rFonts w:asciiTheme="majorBidi" w:hAnsiTheme="majorBidi" w:cstheme="majorBidi"/>
          <w:sz w:val="24"/>
          <w:szCs w:val="24"/>
        </w:rPr>
        <w:t xml:space="preserve">on in question most closely resembles a visual joke or satire, as described by Lewis et al.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https://doi.org/10.1515/HUMOR.2008.001","author":[{"dropping-particle":"","family":"Lewis","given":"Paul","non-dropping-particle":"","parse-names":false,"suffix":""},{"dropping-particle":"","family":"Davies","given":"Christie","non-dropping-particle":"","parse-names":false,"suffix":""},{"dropping-particle":"","family":"Kuipers","given":"Giselinde","non-dropping-particle":"","parse-names":false,"suffix":""},{"dropping-particle":"","family":"Lewis","given":"Paul","non-dropping-particle":"","parse-names":false,"suffix":""},{"dropping-particle":"","family":"Martin","given":"Rod A","non-dropping-particle":"","parse-names":false,"suffix":""},{"dropping-particle":"","family":"Oring","given":"Elliott","non-dropping-particle":"","parse-names":false,"suffix":""},{"dropping-particle":"","family":"Raskin","given":"Victor","non-dropping-particle":"","parse-names":false,"suffix":""}],"container-title":"HUMOR","id":"ITEM-1","issue":"1","issued":{"date-parts":[["2008"]]},"language":"English","page":"1-46","publisher":"De Gruyter Mouton","publisher-place":"Berlin, Boston","title":"The Muhammad cartoons and humor research: A collection of essays","type":"article-journal","volume":"21"},"uris":["http://www.mendeley.com/documents/?uuid=b7f9ef3a-080a-4356-acd6-e14d0f7a758d","http://www.mendeley.com/documents/?uuid=e6d011f1-4ec7-4b50-bfc0-b9528fb46b0c"]}],"mendeley":{"formattedCitation":"(Lewis et al., 2008)","manualFormatting":"(2008)","plainTextFormattedCitation":"(Lewis et al., 2008)","previouslyFormattedCitation":"(Lewis et al., 2008)"},"properties":{"noteIndex":0},"schema":"https://github.com/citation-style-language/schema/raw/master/csl-citation.json"}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(2008)</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r w:rsidR="001D31C1" w:rsidRPr="00DB61D1">
        <w:rPr>
          <w:rFonts w:asciiTheme="majorBidi" w:hAnsiTheme="majorBidi" w:cstheme="majorBidi"/>
          <w:sz w:val="24"/>
          <w:szCs w:val="24"/>
        </w:rPr>
        <w:t xml:space="preserve">The Arab uprisings brought satirical humor to the forefront of humor studies in the Arab </w:t>
      </w:r>
      <w:r w:rsidR="001D31C1" w:rsidRPr="00DB61D1">
        <w:rPr>
          <w:rFonts w:asciiTheme="majorBidi" w:hAnsiTheme="majorBidi" w:cstheme="majorBidi"/>
          <w:sz w:val="24"/>
          <w:szCs w:val="24"/>
        </w:rPr>
        <w:lastRenderedPageBreak/>
        <w:t xml:space="preserve">world, though such </w:t>
      </w:r>
      <w:r w:rsidR="003850B4">
        <w:rPr>
          <w:rFonts w:asciiTheme="majorBidi" w:hAnsiTheme="majorBidi" w:cstheme="majorBidi"/>
          <w:sz w:val="24"/>
          <w:szCs w:val="24"/>
        </w:rPr>
        <w:t>satire</w:t>
      </w:r>
      <w:r w:rsidR="001D31C1" w:rsidRPr="00DB61D1">
        <w:rPr>
          <w:rFonts w:asciiTheme="majorBidi" w:hAnsiTheme="majorBidi" w:cstheme="majorBidi"/>
          <w:sz w:val="24"/>
          <w:szCs w:val="24"/>
        </w:rPr>
        <w:t xml:space="preserve"> had been a player in political humor for some time. This is reflected in the surge of satirical literature in the Egyptian market after the uprisings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{"citationItems":[{"id":"ITEM-1","itemData":{"ISSN":"0806-198X","author":[{"dropping-particle":"","family":"Jacquemond","given":"Richard","non-dropping-particle":"","parse-names":false,"suffix":""}],"container-title":"Journal of Arabic and Islamic Studies","id":"ITEM-1","issued":{"date-parts":[["2016"]]},"page":"349-367","title":"Satiric Literature and Other “Popular” Literary Genres in Egypt Today","type":"article-journal","volume":"16"},"uris":["http://www.mendeley.com/documents/?uuid=728e8b56-b414-4df6-92ae-1df9b2bfd6fc","http://www.mendeley.com/documents/?uuid=0ba50895-cdf9-44cd-b83e-0508950a9a77"]}],"mendeley":{"formattedCitation":"(Jacquemond, 2016)","plainTextFormattedCitation":"(Jacquemond, 2016)","previouslyFormattedCitation":"(Jacquemond, 2016)"},"properties":{"noteIndex":0},"schema":"https://github.com/citation-style-language/schema/raw/master/csl-citation.json"}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(Jacquemond, 2016)</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Satir</w:t>
      </w:r>
      <w:r w:rsidR="00927094">
        <w:rPr>
          <w:rFonts w:asciiTheme="majorBidi" w:hAnsiTheme="majorBidi" w:cstheme="majorBidi"/>
          <w:sz w:val="24"/>
          <w:szCs w:val="24"/>
        </w:rPr>
        <w:t>ical comedy</w:t>
      </w:r>
      <w:r w:rsidR="001D31C1" w:rsidRPr="00DB61D1">
        <w:rPr>
          <w:rFonts w:asciiTheme="majorBidi" w:hAnsiTheme="majorBidi" w:cstheme="majorBidi"/>
          <w:sz w:val="24"/>
          <w:szCs w:val="24"/>
        </w:rPr>
        <w:t xml:space="preserve"> on television followed the expansion of satellite service in the 1990s when satirical comedy shows became more commonplace in the region, especially on private channels. </w:t>
      </w:r>
      <w:r w:rsidR="00953ECB">
        <w:rPr>
          <w:rFonts w:asciiTheme="majorBidi" w:hAnsiTheme="majorBidi" w:cstheme="majorBidi"/>
          <w:sz w:val="24"/>
          <w:szCs w:val="24"/>
        </w:rPr>
        <w:t xml:space="preserve">Sketch shows such as </w:t>
      </w:r>
      <w:proofErr w:type="spellStart"/>
      <w:r w:rsidR="005B3206">
        <w:rPr>
          <w:rFonts w:asciiTheme="majorBidi" w:hAnsiTheme="majorBidi" w:cstheme="majorBidi"/>
          <w:i/>
          <w:iCs/>
          <w:sz w:val="24"/>
          <w:szCs w:val="24"/>
        </w:rPr>
        <w:t>Maraya</w:t>
      </w:r>
      <w:proofErr w:type="spellEnd"/>
      <w:r w:rsidR="00C2093A">
        <w:rPr>
          <w:rFonts w:asciiTheme="majorBidi" w:hAnsiTheme="majorBidi" w:cstheme="majorBidi"/>
          <w:i/>
          <w:iCs/>
          <w:sz w:val="24"/>
          <w:szCs w:val="24"/>
        </w:rPr>
        <w:t xml:space="preserve"> </w:t>
      </w:r>
      <w:r w:rsidR="00C2093A">
        <w:rPr>
          <w:rFonts w:asciiTheme="majorBidi" w:hAnsiTheme="majorBidi" w:cstheme="majorBidi"/>
          <w:sz w:val="24"/>
          <w:szCs w:val="24"/>
        </w:rPr>
        <w:t xml:space="preserve">came to epitomize the theory of </w:t>
      </w:r>
      <w:proofErr w:type="spellStart"/>
      <w:r w:rsidR="00C2093A">
        <w:rPr>
          <w:rFonts w:asciiTheme="majorBidi" w:hAnsiTheme="majorBidi" w:cstheme="majorBidi"/>
          <w:i/>
          <w:iCs/>
          <w:sz w:val="24"/>
          <w:szCs w:val="24"/>
        </w:rPr>
        <w:t>tanfis</w:t>
      </w:r>
      <w:proofErr w:type="spellEnd"/>
      <w:r w:rsidR="00C2093A">
        <w:rPr>
          <w:rFonts w:asciiTheme="majorBidi" w:hAnsiTheme="majorBidi" w:cstheme="majorBidi"/>
          <w:i/>
          <w:iCs/>
          <w:sz w:val="24"/>
          <w:szCs w:val="24"/>
        </w:rPr>
        <w:t xml:space="preserve"> </w:t>
      </w:r>
      <w:r w:rsidR="00C2093A">
        <w:rPr>
          <w:rFonts w:asciiTheme="majorBidi" w:hAnsiTheme="majorBidi" w:cstheme="majorBidi"/>
          <w:sz w:val="24"/>
          <w:szCs w:val="24"/>
        </w:rPr>
        <w:t xml:space="preserve">(trans. “venting” or “airing”), wherein government censors would overlook low-level criticism in media and art as a means to </w:t>
      </w:r>
      <w:r w:rsidR="00A72D86">
        <w:rPr>
          <w:rFonts w:asciiTheme="majorBidi" w:hAnsiTheme="majorBidi" w:cstheme="majorBidi"/>
          <w:sz w:val="24"/>
          <w:szCs w:val="24"/>
        </w:rPr>
        <w:t>re</w:t>
      </w:r>
      <w:r w:rsidR="00C2093A">
        <w:rPr>
          <w:rFonts w:asciiTheme="majorBidi" w:hAnsiTheme="majorBidi" w:cstheme="majorBidi"/>
          <w:sz w:val="24"/>
          <w:szCs w:val="24"/>
        </w:rPr>
        <w:t xml:space="preserve">direct frustrations and resistance against the government </w:t>
      </w:r>
      <w:r w:rsidR="00C2093A">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{"citationItems":[{"id":"ITEM-1","itemData":{"ISSN":"00263141, 19403461","abstract":"[This article examines saches from the Syrian television show Buq'at Daw' (Spotlight). Once considered indicative of changes many hoped for during the early days of the Bashar al-Asad regime, Buq'at Daw' remained popular through the reform process's failure and the beginning of the recent Syrian uprising. While scholars have cast critical programming as an \"airing\" of public frustrations permitted by the regime in order to stave off popular protest, this article argues that focusing on government intent robs intellectuals of agency. Instead, this article looks at productions like Buq'at Daw' as part of a continual attempt by drama creators to challenge limits of what is permissible through innuendo, stratagem, and word artistry.]","author":[{"dropping-particle":"","family":"Joubin","given":"Rebecca","non-dropping-particle":"","parse-names":false,"suffix":""}],"container-title":"Middle East Journal","id":"ITEM-1","issue":"1","issued":{"date-parts":[["2014","4"]]},"page":"9-32","publisher":"Middle East Institute","title":"Resistance amid Regime Co-optation on the Syrian Television Series Buq'at Daw', 2001-2012","type":"article-journal","volume":"68"},"uris":["http://www.mendeley.com/documents/?uuid=3eccee7b-47a5-427e-81dd-01c7e0ce9807","http://www.mendeley.com/documents/?uuid=57cb8b97-1f79-4545-b319-c7006dbb807b"]}],"mendeley":{"formattedCitation":"(Joubin, 2014)","plainTextFormattedCitation":"(Joubin, 2014)","previouslyFormattedCitation":"(Joubin, 2014)"},"properties":{"noteIndex":0},"schema":"https://github.com/citation-style-language/schema/raw/master/csl-citation.json"}</w:instrText>
      </w:r>
      <w:r w:rsidR="00C2093A">
        <w:rPr>
          <w:rFonts w:asciiTheme="majorBidi" w:hAnsiTheme="majorBidi" w:cstheme="majorBidi"/>
          <w:sz w:val="24"/>
          <w:szCs w:val="24"/>
        </w:rPr>
        <w:fldChar w:fldCharType="separate"/>
      </w:r>
      <w:r w:rsidR="00C2093A" w:rsidRPr="00C2093A">
        <w:rPr>
          <w:rFonts w:asciiTheme="majorBidi" w:hAnsiTheme="majorBidi" w:cstheme="majorBidi"/>
          <w:noProof/>
          <w:sz w:val="24"/>
          <w:szCs w:val="24"/>
        </w:rPr>
        <w:t>(Joubin, 2014)</w:t>
      </w:r>
      <w:r w:rsidR="00C2093A">
        <w:rPr>
          <w:rFonts w:asciiTheme="majorBidi" w:hAnsiTheme="majorBidi" w:cstheme="majorBidi"/>
          <w:sz w:val="24"/>
          <w:szCs w:val="24"/>
        </w:rPr>
        <w:fldChar w:fldCharType="end"/>
      </w:r>
      <w:r w:rsidR="00C2093A">
        <w:rPr>
          <w:rFonts w:asciiTheme="majorBidi" w:hAnsiTheme="majorBidi" w:cstheme="majorBidi"/>
          <w:sz w:val="24"/>
          <w:szCs w:val="24"/>
        </w:rPr>
        <w:t xml:space="preserve">. </w:t>
      </w:r>
      <w:proofErr w:type="spellStart"/>
      <w:r w:rsidR="00C2093A">
        <w:rPr>
          <w:rFonts w:asciiTheme="majorBidi" w:hAnsiTheme="majorBidi" w:cstheme="majorBidi"/>
          <w:sz w:val="24"/>
          <w:szCs w:val="24"/>
        </w:rPr>
        <w:t>Joubin</w:t>
      </w:r>
      <w:proofErr w:type="spellEnd"/>
      <w:r w:rsidR="00C2093A">
        <w:rPr>
          <w:rFonts w:asciiTheme="majorBidi" w:hAnsiTheme="majorBidi" w:cstheme="majorBidi"/>
          <w:sz w:val="24"/>
          <w:szCs w:val="24"/>
        </w:rPr>
        <w:t xml:space="preserve"> counters this, explaining that this co-opting of satire and criticism strips the satirists of agency when discussing the programs as sites for resistance </w:t>
      </w:r>
      <w:r w:rsidR="00C2093A">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{"citationItems":[{"id":"ITEM-1","itemData":{"ISSN":"00263141, 19403461","abstract":"[This article examines saches from the Syrian television show Buq'at Daw' (Spotlight). Once considered indicative of changes many hoped for during the early days of the Bashar al-Asad regime, Buq'at Daw' remained popular through the reform process's failure and the beginning of the recent Syrian uprising. While scholars have cast critical programming as an \"airing\" of public frustrations permitted by the regime in order to stave off popular protest, this article argues that focusing on government intent robs intellectuals of agency. Instead, this article looks at productions like Buq'at Daw' as part of a continual attempt by drama creators to challenge limits of what is permissible through innuendo, stratagem, and word artistry.]","author":[{"dropping-particle":"","family":"Joubin","given":"Rebecca","non-dropping-particle":"","parse-names":false,"suffix":""}],"container-title":"Middle East Journal","id":"ITEM-1","issue":"1","issued":{"date-parts":[["2014","4"]]},"page":"9-32","publisher":"Middle East Institute","title":"Resistance amid Regime Co-optation on the Syrian Television Series Buq'at Daw', 2001-2012","type":"article-journal","volume":"68"},"uris":["http://www.mendeley.com/documents/?uuid=57cb8b97-1f79-4545-b319-c7006dbb807b","http://www.mendeley.com/documents/?uuid=3eccee7b-47a5-427e-81dd-01c7e0ce9807"]}],"mendeley":{"formattedCitation":"(Joubin, 2014)","plainTextFormattedCitation":"(Joubin, 2014)","previouslyFormattedCitation":"(Joubin, 2014)"},"properties":{"noteIndex":0},"schema":"https://github.com/citation-style-language/schema/raw/master/csl-citation.json"}</w:instrText>
      </w:r>
      <w:r w:rsidR="00C2093A">
        <w:rPr>
          <w:rFonts w:asciiTheme="majorBidi" w:hAnsiTheme="majorBidi" w:cstheme="majorBidi"/>
          <w:sz w:val="24"/>
          <w:szCs w:val="24"/>
        </w:rPr>
        <w:fldChar w:fldCharType="separate"/>
      </w:r>
      <w:r w:rsidR="00C2093A" w:rsidRPr="00C2093A">
        <w:rPr>
          <w:rFonts w:asciiTheme="majorBidi" w:hAnsiTheme="majorBidi" w:cstheme="majorBidi"/>
          <w:noProof/>
          <w:sz w:val="24"/>
          <w:szCs w:val="24"/>
        </w:rPr>
        <w:t>(Joubin, 2014)</w:t>
      </w:r>
      <w:r w:rsidR="00C2093A">
        <w:rPr>
          <w:rFonts w:asciiTheme="majorBidi" w:hAnsiTheme="majorBidi" w:cstheme="majorBidi"/>
          <w:sz w:val="24"/>
          <w:szCs w:val="24"/>
        </w:rPr>
        <w:fldChar w:fldCharType="end"/>
      </w:r>
      <w:r w:rsidR="00C2093A">
        <w:rPr>
          <w:rFonts w:asciiTheme="majorBidi" w:hAnsiTheme="majorBidi" w:cstheme="majorBidi"/>
          <w:sz w:val="24"/>
          <w:szCs w:val="24"/>
        </w:rPr>
        <w:t xml:space="preserve">. Satire as a means of seizing discursive agency in the Arab world only becomes more apparent with the Arab </w:t>
      </w:r>
      <w:r w:rsidR="00AB3E30">
        <w:rPr>
          <w:rFonts w:asciiTheme="majorBidi" w:hAnsiTheme="majorBidi" w:cstheme="majorBidi"/>
          <w:sz w:val="24"/>
          <w:szCs w:val="24"/>
        </w:rPr>
        <w:t>uprisings</w:t>
      </w:r>
      <w:r w:rsidR="00C2093A">
        <w:rPr>
          <w:rFonts w:asciiTheme="majorBidi" w:hAnsiTheme="majorBidi" w:cstheme="majorBidi"/>
          <w:sz w:val="24"/>
          <w:szCs w:val="24"/>
        </w:rPr>
        <w:t>.</w:t>
      </w:r>
      <w:r w:rsidR="00953ECB">
        <w:rPr>
          <w:rFonts w:asciiTheme="majorBidi" w:hAnsiTheme="majorBidi" w:cstheme="majorBidi"/>
          <w:i/>
          <w:iCs/>
          <w:sz w:val="24"/>
          <w:szCs w:val="24"/>
        </w:rPr>
        <w:t xml:space="preserve"> </w:t>
      </w:r>
      <w:r w:rsidR="001D31C1" w:rsidRPr="00DB61D1">
        <w:rPr>
          <w:rFonts w:asciiTheme="majorBidi" w:hAnsiTheme="majorBidi" w:cstheme="majorBidi"/>
          <w:sz w:val="24"/>
          <w:szCs w:val="24"/>
        </w:rPr>
        <w:t>After 2011,</w:t>
      </w:r>
      <w:r w:rsidR="00C2093A">
        <w:rPr>
          <w:rFonts w:asciiTheme="majorBidi" w:hAnsiTheme="majorBidi" w:cstheme="majorBidi"/>
          <w:sz w:val="24"/>
          <w:szCs w:val="24"/>
        </w:rPr>
        <w:t xml:space="preserve"> satirical </w:t>
      </w:r>
      <w:r w:rsidR="001D31C1" w:rsidRPr="00DB61D1">
        <w:rPr>
          <w:rFonts w:asciiTheme="majorBidi" w:hAnsiTheme="majorBidi" w:cstheme="majorBidi"/>
          <w:sz w:val="24"/>
          <w:szCs w:val="24"/>
        </w:rPr>
        <w:t xml:space="preserve">shows </w:t>
      </w:r>
      <w:r w:rsidR="00C2093A">
        <w:rPr>
          <w:rFonts w:asciiTheme="majorBidi" w:hAnsiTheme="majorBidi" w:cstheme="majorBidi"/>
          <w:sz w:val="24"/>
          <w:szCs w:val="24"/>
        </w:rPr>
        <w:t>engaged</w:t>
      </w:r>
      <w:r w:rsidR="00C2093A" w:rsidRPr="00DB61D1">
        <w:rPr>
          <w:rFonts w:asciiTheme="majorBidi" w:hAnsiTheme="majorBidi" w:cstheme="majorBidi"/>
          <w:sz w:val="24"/>
          <w:szCs w:val="24"/>
        </w:rPr>
        <w:t xml:space="preserve"> </w:t>
      </w:r>
      <w:r w:rsidR="00C2093A">
        <w:rPr>
          <w:rFonts w:asciiTheme="majorBidi" w:hAnsiTheme="majorBidi" w:cstheme="majorBidi"/>
          <w:sz w:val="24"/>
          <w:szCs w:val="24"/>
        </w:rPr>
        <w:t>with</w:t>
      </w:r>
      <w:r w:rsidR="001D31C1">
        <w:rPr>
          <w:rFonts w:asciiTheme="majorBidi" w:hAnsiTheme="majorBidi" w:cstheme="majorBidi"/>
          <w:sz w:val="24"/>
          <w:szCs w:val="24"/>
        </w:rPr>
        <w:t xml:space="preserve"> </w:t>
      </w:r>
      <w:r w:rsidR="001D31C1" w:rsidRPr="00DB61D1">
        <w:rPr>
          <w:rFonts w:asciiTheme="majorBidi" w:hAnsiTheme="majorBidi" w:cstheme="majorBidi"/>
          <w:sz w:val="24"/>
          <w:szCs w:val="24"/>
        </w:rPr>
        <w:t xml:space="preserve"> the aftermath of the uprisings, such as Bassem Youssef’s </w:t>
      </w:r>
      <w:r w:rsidR="001D31C1" w:rsidRPr="00DB61D1">
        <w:rPr>
          <w:rFonts w:asciiTheme="majorBidi" w:hAnsiTheme="majorBidi" w:cstheme="majorBidi"/>
          <w:i/>
          <w:iCs/>
          <w:sz w:val="24"/>
          <w:szCs w:val="24"/>
        </w:rPr>
        <w:t>Al-</w:t>
      </w:r>
      <w:proofErr w:type="spellStart"/>
      <w:r w:rsidR="001D31C1" w:rsidRPr="00DB61D1">
        <w:rPr>
          <w:rFonts w:asciiTheme="majorBidi" w:hAnsiTheme="majorBidi" w:cstheme="majorBidi"/>
          <w:i/>
          <w:iCs/>
          <w:sz w:val="24"/>
          <w:szCs w:val="24"/>
        </w:rPr>
        <w:t>Bernameg</w:t>
      </w:r>
      <w:proofErr w:type="spellEnd"/>
      <w:r w:rsidR="001D31C1" w:rsidRPr="00DB61D1">
        <w:rPr>
          <w:rFonts w:asciiTheme="majorBidi" w:hAnsiTheme="majorBidi" w:cstheme="majorBidi"/>
          <w:sz w:val="24"/>
          <w:szCs w:val="24"/>
        </w:rPr>
        <w:t xml:space="preserve"> in Egypt and the similar </w:t>
      </w:r>
      <w:proofErr w:type="spellStart"/>
      <w:r w:rsidR="001D31C1" w:rsidRPr="00DB61D1">
        <w:rPr>
          <w:rFonts w:asciiTheme="majorBidi" w:hAnsiTheme="majorBidi" w:cstheme="majorBidi"/>
          <w:i/>
          <w:iCs/>
          <w:sz w:val="24"/>
          <w:szCs w:val="24"/>
        </w:rPr>
        <w:t>Buq</w:t>
      </w:r>
      <w:proofErr w:type="spellEnd"/>
      <w:r w:rsidR="001D31C1" w:rsidRPr="00DB61D1">
        <w:rPr>
          <w:rFonts w:asciiTheme="majorBidi" w:hAnsiTheme="majorBidi" w:cstheme="majorBidi"/>
          <w:i/>
          <w:iCs/>
          <w:sz w:val="24"/>
          <w:szCs w:val="24"/>
        </w:rPr>
        <w:t xml:space="preserve"> ‘at </w:t>
      </w:r>
      <w:proofErr w:type="spellStart"/>
      <w:r w:rsidR="001D31C1" w:rsidRPr="00DB61D1">
        <w:rPr>
          <w:rFonts w:asciiTheme="majorBidi" w:hAnsiTheme="majorBidi" w:cstheme="majorBidi"/>
          <w:i/>
          <w:iCs/>
          <w:sz w:val="24"/>
          <w:szCs w:val="24"/>
        </w:rPr>
        <w:t>Daw</w:t>
      </w:r>
      <w:proofErr w:type="spellEnd"/>
      <w:r w:rsidR="001D31C1" w:rsidRPr="00DB61D1">
        <w:rPr>
          <w:rFonts w:asciiTheme="majorBidi" w:hAnsiTheme="majorBidi" w:cstheme="majorBidi"/>
          <w:i/>
          <w:iCs/>
          <w:sz w:val="24"/>
          <w:szCs w:val="24"/>
        </w:rPr>
        <w:t xml:space="preserve">’ </w:t>
      </w:r>
      <w:r w:rsidR="001D31C1" w:rsidRPr="00DB61D1">
        <w:rPr>
          <w:rFonts w:asciiTheme="majorBidi" w:hAnsiTheme="majorBidi" w:cstheme="majorBidi"/>
          <w:sz w:val="24"/>
          <w:szCs w:val="24"/>
        </w:rPr>
        <w:t xml:space="preserve">in Syria, but </w:t>
      </w:r>
      <w:proofErr w:type="spellStart"/>
      <w:r w:rsidR="001D31C1" w:rsidRPr="00DB61D1">
        <w:rPr>
          <w:rFonts w:asciiTheme="majorBidi" w:hAnsiTheme="majorBidi" w:cstheme="majorBidi"/>
          <w:sz w:val="24"/>
          <w:szCs w:val="24"/>
        </w:rPr>
        <w:t>Kishtainy’s</w:t>
      </w:r>
      <w:proofErr w:type="spellEnd"/>
      <w:r w:rsidR="001D31C1" w:rsidRPr="00DB61D1">
        <w:rPr>
          <w:rFonts w:asciiTheme="majorBidi" w:hAnsiTheme="majorBidi" w:cstheme="majorBidi"/>
          <w:sz w:val="24"/>
          <w:szCs w:val="24"/>
        </w:rPr>
        <w:t xml:space="preserve"> statement remained true, despite the widespread popularity Bassem Youssef enjoyed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Damir-Geilsdorf","given":"Sabine","non-dropping-particle":"","parse-names":false,"suffix":""},{"dropping-particle":"","family":"Milich","given":"Stephan","non-dropping-particle":"","parse-names":false,"suffix":""}],"container-title":"Creative Resistance: Political Humor in the Arab Uprisings","editor":[{"dropping-particle":"","family":"Damir-Geilsdorf","given":"Sabine","non-dropping-particle":"","parse-names":false,"suffix":""},{"dropping-particle":"","family":"Milich","given":"Stephan","non-dropping-particle":"","parse-names":false,"suffix":""}],"id":"ITEM-1","issued":{"date-parts":[["2020"]]},"page":"9-52","publisher":"Transcript","publisher-place":"Bielefeld","title":"Forms and Functions of Political Humor in Arab Societies : Historical and Contemporary Perspectives","type":"chapter"},"uris":["http://www.mendeley.com/documents/?uuid=35de54c5-5d0f-4b53-bfe2-7069edccd3cb","http://www.mendeley.com/documents/?uuid=54bccf4f-e245-4b30-aaba-69cbc6a58bb6"]}],"mendeley":{"formattedCitation":"(Damir-Geilsdorf &amp; Milich, 2020)","plainTextFormattedCitation":"(Damir-Geilsdorf &amp; Milich, 2020)","previouslyFormattedCitation":"(Damir-Geilsdorf &amp; Milich, 2020)"},"properties":{"noteIndex":0},"schema":"https://github.com/citation-style-language/schema/raw/master/csl-citation.json"}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(Damir-Geilsdorf &amp; Milich, 2020)</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w:t>
      </w:r>
      <w:r w:rsidR="001D31C1" w:rsidRPr="00DB61D1">
        <w:rPr>
          <w:rFonts w:asciiTheme="majorBidi" w:hAnsiTheme="majorBidi" w:cstheme="majorBidi"/>
          <w:i/>
          <w:iCs/>
          <w:sz w:val="24"/>
          <w:szCs w:val="24"/>
        </w:rPr>
        <w:t>Al-</w:t>
      </w:r>
      <w:proofErr w:type="spellStart"/>
      <w:r w:rsidR="001D31C1" w:rsidRPr="00DB61D1">
        <w:rPr>
          <w:rFonts w:asciiTheme="majorBidi" w:hAnsiTheme="majorBidi" w:cstheme="majorBidi"/>
          <w:i/>
          <w:iCs/>
          <w:sz w:val="24"/>
          <w:szCs w:val="24"/>
        </w:rPr>
        <w:t>Bernameg</w:t>
      </w:r>
      <w:proofErr w:type="spellEnd"/>
      <w:r w:rsidR="001D31C1" w:rsidRPr="00DB61D1">
        <w:rPr>
          <w:rFonts w:asciiTheme="majorBidi" w:hAnsiTheme="majorBidi" w:cstheme="majorBidi"/>
          <w:sz w:val="24"/>
          <w:szCs w:val="24"/>
        </w:rPr>
        <w:t xml:space="preserve"> has been the subject of multiple studies emphasizing the show’s role in countering</w:t>
      </w:r>
      <w:r w:rsidR="00D82CF8" w:rsidRPr="00DB61D1">
        <w:rPr>
          <w:rFonts w:asciiTheme="majorBidi" w:hAnsiTheme="majorBidi" w:cstheme="majorBidi"/>
          <w:sz w:val="24"/>
          <w:szCs w:val="24"/>
        </w:rPr>
        <w:t xml:space="preserve"> </w:t>
      </w:r>
      <w:r w:rsidR="00E84F76" w:rsidRPr="00DB61D1">
        <w:rPr>
          <w:rFonts w:asciiTheme="majorBidi" w:hAnsiTheme="majorBidi" w:cstheme="majorBidi"/>
          <w:sz w:val="24"/>
          <w:szCs w:val="24"/>
        </w:rPr>
        <w:t>both state</w:t>
      </w:r>
      <w:r w:rsidR="001D31C1" w:rsidRPr="00DB61D1">
        <w:rPr>
          <w:rFonts w:asciiTheme="majorBidi" w:hAnsiTheme="majorBidi" w:cstheme="majorBidi"/>
          <w:sz w:val="24"/>
          <w:szCs w:val="24"/>
        </w:rPr>
        <w:t xml:space="preserve"> media </w:t>
      </w:r>
      <w:r w:rsidR="00E84F76" w:rsidRPr="00DB61D1">
        <w:rPr>
          <w:rFonts w:asciiTheme="majorBidi" w:hAnsiTheme="majorBidi" w:cstheme="majorBidi"/>
          <w:sz w:val="24"/>
          <w:szCs w:val="24"/>
        </w:rPr>
        <w:t xml:space="preserve">and private news </w:t>
      </w:r>
      <w:r w:rsidR="001D31C1" w:rsidRPr="00DB61D1">
        <w:rPr>
          <w:rFonts w:asciiTheme="majorBidi" w:hAnsiTheme="majorBidi" w:cstheme="majorBidi"/>
          <w:sz w:val="24"/>
          <w:szCs w:val="24"/>
        </w:rPr>
        <w:t xml:space="preserve">discourse during back-to-back regime changes in Egypt and a sudden re-centering of political life in the public sphere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{"citationItems":[{"id":"ITEM-1","itemData":{"abstract":"With the upsurge of political resistance in January 2011, politics became the focus of the majority of Egyptians. In such troubled times, political satire is often used as a form of revolt that serves to publicly express feelings and challenge the course of action. A new type of political satire emerged via Bassem Youssef’s YouTube show that earned him millions of viewers in just a few months. Shortly after, Youssef was dubbed “Egypt’s Jon Stewart” and started to present his popular television show  Al-Bernameg . The show mocked politicians and parodied mainstream media in Egypt. This was a new phenomenon that elicited controversial feedback, with some critics stating that the show simply provided satirical social and political commentary, while others arguing that the content was inappropriate for broadcast television. This article qualitatively analyzes the program’s content and format to explore instances in which the show deconstructs dominant political discourses and ideologies disseminated by Egyptian mainstream media. ","author":[{"dropping-particle":"","family":"Ibrahim","given":"Amal","non-dropping-particle":"","parse-names":false,"suffix":""},{"dropping-particle":"","family":"Eltantawy","given":"Nahed","non-dropping-particle":"","parse-names":false,"suffix":""}],"container-title":"International Journal of Communication; Vol 11 (2017)","id":"ITEM-1","issued":{"date-parts":[["2017"]]},"title":"Egypt’s Jon Stewart: Humorous Political Satire and Serious Culture Jamming","type":"article-journal"},"uris":["http://www.mendeley.com/documents/?uuid=9a4d0217-a060-41bb-b5b8-36e4b421dbf6","http://www.mendeley.com/documents/?uuid=cfba1407-1a28-434b-bb39-49b944831177"]},{"id":"ITEM-2","itemData":{"DOI":"10.1017/S2151348100056809","ISSN":"21513481","author":[{"dropping-particle":"","family":"Gordon","given":"Joel","non-dropping-particle":"","parse-names":false,"suffix":""},{"dropping-particle":"","family":"Arafa","given":"Heba","non-dropping-particle":"","parse-names":false,"suffix":""}],"container-title":"Review of Middle East Studies","id":"ITEM-2","issue":"1-2","issued":{"date-parts":[["2014"]]},"page":"34-43","title":"\"Stuck with Him\": Bassem Youssef and the Egyptian Revolution's Last Laugh","type":"article-journal","volume":"48"},"uris":["http://www.mendeley.com/documents/?uuid=a0cdf914-1014-4840-b7c7-3db7b3c45413","http://www.mendeley.com/documents/?uuid=5cfe0bf6-7dab-4cbe-9ffa-69f8751e9f6d"]}],"mendeley":{"formattedCitation":"(Gordon &amp; Arafa, 2014; A. Ibrahim &amp; Eltantawy, 2017)","plainTextFormattedCitation":"(Gordon &amp; Arafa, 2014; A. Ibrahim &amp; Eltantawy, 2017)","previouslyFormattedCitation":"(Gordon &amp; Arafa, 2014; A. Ibrahim &amp; Eltantawy, 2017)"},"properties":{"noteIndex":0},"schema":"https://github.com/citation-style-language/schema/raw/master/csl-citation.json"}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(Gordon &amp; Arafa, 2014; A. Ibrahim &amp; Eltantawy, 2017)</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This expansion of</w:t>
      </w:r>
      <w:r w:rsidR="0060232C" w:rsidRPr="00DB61D1">
        <w:rPr>
          <w:rFonts w:asciiTheme="majorBidi" w:hAnsiTheme="majorBidi" w:cstheme="majorBidi"/>
          <w:sz w:val="24"/>
          <w:szCs w:val="24"/>
        </w:rPr>
        <w:t xml:space="preserve"> satirical media</w:t>
      </w:r>
      <w:r w:rsidR="001D31C1" w:rsidRPr="00DB61D1">
        <w:rPr>
          <w:rFonts w:asciiTheme="majorBidi" w:hAnsiTheme="majorBidi" w:cstheme="majorBidi"/>
          <w:sz w:val="24"/>
          <w:szCs w:val="24"/>
        </w:rPr>
        <w:t xml:space="preserve"> and criticism also brought forth a new surge of censorship, ranging from failed internet blackouts to </w:t>
      </w:r>
      <w:r w:rsidR="00C2093A" w:rsidRPr="001E6D02">
        <w:rPr>
          <w:rFonts w:asciiTheme="majorBidi" w:hAnsiTheme="majorBidi" w:cstheme="majorBidi"/>
          <w:sz w:val="24"/>
          <w:szCs w:val="24"/>
        </w:rPr>
        <w:t>jail time</w:t>
      </w:r>
      <w:r w:rsidR="001D31C1" w:rsidRPr="00DB61D1">
        <w:rPr>
          <w:rFonts w:asciiTheme="majorBidi" w:hAnsiTheme="majorBidi" w:cstheme="majorBidi"/>
          <w:sz w:val="24"/>
          <w:szCs w:val="24"/>
        </w:rPr>
        <w:t xml:space="preserve"> for journalists </w:t>
      </w:r>
      <w:r w:rsidR="001D31C1" w:rsidRPr="00DB61D1">
        <w:rPr>
          <w:rFonts w:asciiTheme="majorBidi" w:hAnsiTheme="majorBidi" w:cstheme="majorBidi"/>
          <w:sz w:val="24"/>
          <w:szCs w:val="24"/>
        </w:rPr>
        <w:fldChar w:fldCharType="begin" w:fldLock="1"/>
      </w:r>
      <w:r w:rsidR="001D31C1" w:rsidRPr="6B713044">
        <w:rPr>
          <w:rFonts w:ascii="Times New Roman" w:hAnsi="Times New Roman" w:cs="Times New Roman"/>
          <w:sz w:val="24"/>
          <w:szCs w:val="24"/>
        </w:rPr>
        <w:instrText>ADDIN CSL_CITATION {"citationItems":[{"id":"ITEM-1","itemData":{"author":[{"dropping-particle":"","family":"Lynch","given":"Marc","non-dropping-particle":"","parse-names":false,"suffix":""}],"container-title":"The Arab Uprisings Explained: new contentious politics in the Middle East","editor":[{"dropping-particle":"","family":"Lynch","given":"Marc","non-dropping-particle":"","parse-names":false,"suffix":""}],"id":"ITEM-1","issued":{"date-parts":[["2014"]]},"publisher":"Columbia University Press","publisher-place":"New York","title":"Media, Old and New","type":"chapter"},"uris":["http://www.mendeley.com/documents/?uuid=fef62c95-cd2e-4c8c-92f7-0fadec8ab774"]}],"mendeley":{"formattedCitation":"(Lynch, 2014)","plainTextFormattedCitation":"(Lynch, 2014)","previouslyFormattedCitation":"(Lynch, 2014)"},"properties":{"noteIndex":0},"schema":"https://github.com/citation-style-language/schema/raw/master/csl-citation.json"}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587228">
        <w:rPr>
          <w:rFonts w:ascii="Times New Roman" w:hAnsi="Times New Roman" w:cs="Times New Roman"/>
          <w:noProof/>
          <w:sz w:val="24"/>
          <w:szCs w:val="24"/>
        </w:rPr>
        <w:t>(Lynch, 2014)</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Cartoonists were not exempted from these measures, with Sisi’s </w:t>
      </w:r>
      <w:r w:rsidR="0060232C" w:rsidRPr="00DB61D1">
        <w:rPr>
          <w:rFonts w:asciiTheme="majorBidi" w:hAnsiTheme="majorBidi" w:cstheme="majorBidi"/>
          <w:sz w:val="24"/>
          <w:szCs w:val="24"/>
        </w:rPr>
        <w:t xml:space="preserve">Egyptian </w:t>
      </w:r>
      <w:r w:rsidR="001D31C1" w:rsidRPr="00DB61D1">
        <w:rPr>
          <w:rFonts w:asciiTheme="majorBidi" w:hAnsiTheme="majorBidi" w:cstheme="majorBidi"/>
          <w:sz w:val="24"/>
          <w:szCs w:val="24"/>
        </w:rPr>
        <w:t xml:space="preserve">government imprisoning several cartoonists and even the Jordanian government putting </w:t>
      </w:r>
      <w:r w:rsidR="003E0A3F" w:rsidRPr="00DB61D1">
        <w:rPr>
          <w:rFonts w:asciiTheme="majorBidi" w:hAnsiTheme="majorBidi" w:cstheme="majorBidi"/>
          <w:sz w:val="24"/>
          <w:szCs w:val="24"/>
        </w:rPr>
        <w:t xml:space="preserve">cartoonist </w:t>
      </w:r>
      <w:r w:rsidR="001D31C1" w:rsidRPr="00DB61D1">
        <w:rPr>
          <w:rFonts w:asciiTheme="majorBidi" w:hAnsiTheme="majorBidi" w:cstheme="majorBidi"/>
          <w:sz w:val="24"/>
          <w:szCs w:val="24"/>
        </w:rPr>
        <w:t xml:space="preserve">Osama </w:t>
      </w:r>
      <w:proofErr w:type="spellStart"/>
      <w:r w:rsidR="001D31C1" w:rsidRPr="00DB61D1">
        <w:rPr>
          <w:rFonts w:asciiTheme="majorBidi" w:hAnsiTheme="majorBidi" w:cstheme="majorBidi"/>
          <w:sz w:val="24"/>
          <w:szCs w:val="24"/>
        </w:rPr>
        <w:t>Hajjaj</w:t>
      </w:r>
      <w:proofErr w:type="spellEnd"/>
      <w:r w:rsidR="001D31C1" w:rsidRPr="00DB61D1">
        <w:rPr>
          <w:rFonts w:asciiTheme="majorBidi" w:hAnsiTheme="majorBidi" w:cstheme="majorBidi"/>
          <w:sz w:val="24"/>
          <w:szCs w:val="24"/>
        </w:rPr>
        <w:t xml:space="preserve"> (brother of Emad </w:t>
      </w:r>
      <w:proofErr w:type="spellStart"/>
      <w:r w:rsidR="001D31C1" w:rsidRPr="00DB61D1">
        <w:rPr>
          <w:rFonts w:asciiTheme="majorBidi" w:hAnsiTheme="majorBidi" w:cstheme="majorBidi"/>
          <w:sz w:val="24"/>
          <w:szCs w:val="24"/>
        </w:rPr>
        <w:t>Hajjaj</w:t>
      </w:r>
      <w:proofErr w:type="spellEnd"/>
      <w:r w:rsidR="001D31C1" w:rsidRPr="00DB61D1">
        <w:rPr>
          <w:rFonts w:asciiTheme="majorBidi" w:hAnsiTheme="majorBidi" w:cstheme="majorBidi"/>
          <w:sz w:val="24"/>
          <w:szCs w:val="24"/>
        </w:rPr>
        <w:t xml:space="preserve">) and his editor-in-chief in jail overnight for a cartoon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{"citationItems":[{"id":"ITEM-1","itemData":{"author":[{"dropping-particle":"","family":"Maktabi","given":"Rima","non-dropping-particle":"","parse-names":false,"suffix":""}],"container-title":"CNN","id":"ITEM-1","issued":{"date-parts":[["2011"]]},"title":"Brothers' political cartoons break taboos","type":"article-newspaper"},"uris":["http://www.mendeley.com/documents/?uuid=70722814-2a04-458b-99cd-9dafe9f3dda2","http://www.mendeley.com/documents/?uuid=ec7c30a6-a113-4788-93b8-23198f945ad5"]},{"id":"ITEM-2","itemData":{"author":[{"dropping-particle":"","family":"Walsh","given":"Declan","non-dropping-particle":"","parse-names":false,"suffix":""},{"dropping-particle":"","family":"Ismail","given":"Amina","non-dropping-particle":"","parse-names":false,"suffix":""}],"container-title":"New York Times","id":"ITEM-2","issued":{"date-parts":[["2016"]]},"title":"Cartoonist is Arrested as Egypt Cracks Down on Critics","type":"article-newspaper"},"uris":["http://www.mendeley.com/documents/?uuid=b6e97362-e1fc-4a13-8979-23575be81a22","http://www.mendeley.com/documents/?uuid=b59a7a6b-0f20-432a-855f-233997b77a8d"]}],"mendeley":{"formattedCitation":"(Maktabi, 2011; Walsh &amp; Ismail, 2016)","plainTextFormattedCitation":"(Maktabi, 2011; Walsh &amp; Ismail, 2016)","previouslyFormattedCitation":"(Maktabi, 2011; Walsh &amp; Ismail, 2016)"},"properties":{"noteIndex":0},"schema":"https://github.com/citation-style-language/schema/raw/master/csl-citation.json"}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(Maktabi, 2011; Walsh &amp; Ismail, 2016)</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Bassem Youssef similarly ended </w:t>
      </w:r>
      <w:r w:rsidR="001D31C1" w:rsidRPr="00DB61D1">
        <w:rPr>
          <w:rFonts w:asciiTheme="majorBidi" w:hAnsiTheme="majorBidi" w:cstheme="majorBidi"/>
          <w:i/>
          <w:iCs/>
          <w:sz w:val="24"/>
          <w:szCs w:val="24"/>
        </w:rPr>
        <w:t>al-</w:t>
      </w:r>
      <w:proofErr w:type="spellStart"/>
      <w:r w:rsidR="001D31C1" w:rsidRPr="00DB61D1">
        <w:rPr>
          <w:rFonts w:asciiTheme="majorBidi" w:hAnsiTheme="majorBidi" w:cstheme="majorBidi"/>
          <w:i/>
          <w:iCs/>
          <w:sz w:val="24"/>
          <w:szCs w:val="24"/>
        </w:rPr>
        <w:t>Bernameg</w:t>
      </w:r>
      <w:proofErr w:type="spellEnd"/>
      <w:r w:rsidR="001D31C1" w:rsidRPr="00DB61D1">
        <w:rPr>
          <w:rFonts w:asciiTheme="majorBidi" w:hAnsiTheme="majorBidi" w:cstheme="majorBidi"/>
          <w:sz w:val="24"/>
          <w:szCs w:val="24"/>
        </w:rPr>
        <w:t xml:space="preserve"> in 2014 after becoming the plaintiff in a lawsuit for criticizing the Egyptian military </w:t>
      </w:r>
      <w:r w:rsidR="001D31C1"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Damir-Geilsdorf","given":"Sabine","non-dropping-particle":"","parse-names":false,"suffix":""},{"dropping-particle":"","family":"Milich","given":"Stephan","non-dropping-particle":"","parse-names":false,"suffix":""}],"container-title":"Creative Resistance: Political Humor in the Arab Uprisings","editor":[{"dropping-particle":"","family":"Damir-Geilsdorf","given":"Sabine","non-dropping-particle":"","parse-names":false,"suffix":""},{"dropping-particle":"","family":"Milich","given":"Stephan","non-dropping-particle":"","parse-names":false,"suffix":""}],"id":"ITEM-1","issued":{"date-parts":[["2020"]]},"page":"9-52","publisher":"Transcript","publisher-place":"Bielefeld","title":"Forms and Functions of Political Humor in Arab Societies : Historical and Contemporary Perspectives","type":"chapter"},"uris":["http://www.mendeley.com/documents/?uuid=54bccf4f-e245-4b30-aaba-69cbc6a58bb6","http://www.mendeley.com/documents/?uuid=35de54c5-5d0f-4b53-bfe2-7069edccd3cb"]}],"mendeley":{"formattedCitation":"(Damir-Geilsdorf &amp; Milich, 2020)","plainTextFormattedCitation":"(Damir-Geilsdorf &amp; Milich, 2020)","previouslyFormattedCitation":"(Damir-Geilsdorf &amp; Milich, 2020)"},"properties":{"noteIndex":0},"schema":"https://github.com/citation-style-language/schema/raw/master/csl-citation.json"}</w:instrText>
      </w:r>
      <w:r w:rsidR="001D31C1" w:rsidRPr="00DB61D1">
        <w:rPr>
          <w:rFonts w:asciiTheme="majorBidi" w:hAnsiTheme="majorBidi" w:cstheme="majorBidi"/>
          <w:sz w:val="24"/>
          <w:szCs w:val="24"/>
        </w:rPr>
        <w:fldChar w:fldCharType="separate"/>
      </w:r>
      <w:r w:rsidR="001D31C1" w:rsidRPr="00DB61D1">
        <w:rPr>
          <w:rFonts w:asciiTheme="majorBidi" w:hAnsiTheme="majorBidi" w:cstheme="majorBidi"/>
          <w:noProof/>
          <w:sz w:val="24"/>
          <w:szCs w:val="24"/>
        </w:rPr>
        <w:t>(Damir-</w:t>
      </w:r>
      <w:r w:rsidR="001D31C1" w:rsidRPr="00DB61D1">
        <w:rPr>
          <w:rFonts w:asciiTheme="majorBidi" w:hAnsiTheme="majorBidi" w:cstheme="majorBidi"/>
          <w:noProof/>
          <w:sz w:val="24"/>
          <w:szCs w:val="24"/>
        </w:rPr>
        <w:lastRenderedPageBreak/>
        <w:t>Geilsdorf &amp; Milich, 2020)</w:t>
      </w:r>
      <w:r w:rsidR="001D31C1" w:rsidRPr="00DB61D1">
        <w:rPr>
          <w:rFonts w:asciiTheme="majorBidi" w:hAnsiTheme="majorBidi" w:cstheme="majorBidi"/>
          <w:sz w:val="24"/>
          <w:szCs w:val="24"/>
        </w:rPr>
        <w:fldChar w:fldCharType="end"/>
      </w:r>
      <w:r w:rsidR="001D31C1" w:rsidRPr="00DB61D1">
        <w:rPr>
          <w:rFonts w:asciiTheme="majorBidi" w:hAnsiTheme="majorBidi" w:cstheme="majorBidi"/>
          <w:sz w:val="24"/>
          <w:szCs w:val="24"/>
        </w:rPr>
        <w:t xml:space="preserve">. During the Arab Uprisings and their aftermath, the presence of satirical criticism increased, and with it its discursive weight as governments moved quickly to monitor and regulate the influx of political participation through humor and media attention increased the reach of many artists and content creators. </w:t>
      </w:r>
      <w:r w:rsidR="00671ACE" w:rsidRPr="00DB61D1">
        <w:rPr>
          <w:rFonts w:asciiTheme="majorBidi" w:hAnsiTheme="majorBidi" w:cstheme="majorBidi"/>
          <w:sz w:val="24"/>
          <w:szCs w:val="24"/>
        </w:rPr>
        <w:t xml:space="preserve">Such a strong response by governments during this time of upheaval suggests some of the subversive power these cartoons possess or at the very least, their perceived subversive power. As a result, </w:t>
      </w:r>
      <w:r w:rsidR="00030DBB" w:rsidRPr="00DB61D1">
        <w:rPr>
          <w:rFonts w:asciiTheme="majorBidi" w:hAnsiTheme="majorBidi" w:cstheme="majorBidi"/>
          <w:sz w:val="24"/>
          <w:szCs w:val="24"/>
        </w:rPr>
        <w:t>I have used the timeframe 2011-2014, the peak of the Arab Uprisings in defining the corpus of study.</w:t>
      </w:r>
    </w:p>
    <w:p w14:paraId="28599AC0" w14:textId="4EF81ABF" w:rsidR="001D31C1" w:rsidRPr="00DB61D1" w:rsidRDefault="001D31C1" w:rsidP="001D31C1">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Political cartoons have been the subject of limited study in this body of literature, ranging from studies of social context and identity construction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{"citationItems":[{"id":"ITEM-1","itemData":{"author":[{"dropping-particle":"","family":"Najjar","given":"Orayb","non-dropping-particle":"","parse-names":false,"suffix":""}],"container-title":"Journal of Communication Inquiry","id":"ITEM-1","issue":"3","issued":{"date-parts":[["2007"]]},"page":"255-285","title":"Cartoons as a site for the construction of Palestinian refugee identity","type":"article-journal","volume":"31"},"uris":["http://www.mendeley.com/documents/?uuid=adebf7d0-d967-4280-a42c-ee23a17108ff","http://www.mendeley.com/documents/?uuid=67633cc8-9f08-4041-9793-48690c17e426"]}],"mendeley":{"formattedCitation":"(Najjar, 2007)","manualFormatting":"(see Najjar, 2007)","plainTextFormattedCitation":"(Najjar, 2007)","previouslyFormattedCitation":"(Najjar, 2007)"},"properties":{"noteIndex":0},"schema":"https://github.com/citation-style-language/schema/raw/master/csl-citation.json"}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(see Najjar, 2007)</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to some engagements with humor theory in the form of linguistic pragmatics </w:t>
      </w:r>
      <w:r w:rsidRPr="00DB61D1">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{"citationItems":[{"id":"ITEM-1","itemData":{"author":[{"dropping-particle":"","family":"Ibrahim","given":"Riyadh","non-dropping-particle":"","parse-names":false,"suffix":""}],"container-title":"Research on Humanities and Social Sciences","id":"ITEM-1","issued":{"date-parts":[["2014"]]},"page":"165-175","publisher":"Citeseer","title":"A socio-pragmatic study of some caricatures in Iraqi TV Media","type":"article-journal","volume":"4"},"uris":["http://www.mendeley.com/documents/?uuid=31810d0e-fee2-438c-8b3d-79b4ee782434","http://www.mendeley.com/documents/?uuid=5dacfb61-08f0-49e1-bfda-cf60576bf38e"]},{"id":"ITEM-2","itemData":{"author":[{"dropping-particle":"","family":"Kayed","given":"Murad","non-dropping-particle":"Al","parse-names":false,"suffix":""},{"dropping-particle":"","family":"Kitishat","given":"Amal","non-dropping-particle":"","parse-names":false,"suffix":""},{"dropping-particle":"","family":"Farajallah","given":"Hana","non-dropping-particle":"","parse-names":false,"suffix":""}],"container-title":"International Journal of Linguistics and Literature","id":"ITEM-2","issue":"4","issued":{"date-parts":[["2015"]]},"page":"41-50","title":"Violation of the Grice's maxims in Jordanian newspapers' cartoons: A pragmatic study","type":"article-journal","volume":"4"},"uris":["http://www.mendeley.com/documents/?uuid=580b4cb8-0039-476c-8e83-c97e65b82635","http://www.mendeley.com/documents/?uuid=aa0ba652-b9dc-4d10-b994-50ac858e6fb4"]}],"mendeley":{"formattedCitation":"(Al Kayed et al., 2015; R. Ibrahim, 2014)","manualFormatting":"(see Al Kayed, Kitishat, &amp; Farajallah, 2015; Ibrahim, 2014)","plainTextFormattedCitation":"(Al Kayed et al., 2015; R. Ibrahim, 2014)","previouslyFormattedCitation":"(Al Kayed et al., 2015; R. Ibrahim, 2014)"},"properties":{"noteIndex":0},"schema":"https://github.com/citation-style-language/schema/raw/master/csl-citation.json"}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(see Al Kayed, Kitishat, &amp; Farajallah, 2015; Ibrahim, 2014)</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The latter group is of particular interest in that they emphasize that the effectiveness of satirical humor is dependent on their ability to subvert linguistic norms</w:t>
      </w:r>
      <w:r w:rsidR="00D733D5">
        <w:rPr>
          <w:rFonts w:asciiTheme="majorBidi" w:hAnsiTheme="majorBidi" w:cstheme="majorBidi"/>
          <w:sz w:val="24"/>
          <w:szCs w:val="24"/>
        </w:rPr>
        <w:t>,</w:t>
      </w:r>
      <w:r w:rsidR="008846E7" w:rsidRPr="00DB61D1">
        <w:rPr>
          <w:rFonts w:asciiTheme="majorBidi" w:hAnsiTheme="majorBidi" w:cstheme="majorBidi"/>
          <w:sz w:val="24"/>
          <w:szCs w:val="24"/>
        </w:rPr>
        <w:t xml:space="preserve"> in this case Grice’s maxims of communication</w:t>
      </w:r>
      <w:r w:rsidR="008B7543" w:rsidRPr="00DB61D1">
        <w:rPr>
          <w:rFonts w:asciiTheme="majorBidi" w:hAnsiTheme="majorBidi" w:cstheme="majorBidi"/>
          <w:sz w:val="24"/>
          <w:szCs w:val="24"/>
        </w:rPr>
        <w:t xml:space="preserve"> </w:t>
      </w:r>
      <w:r w:rsidR="00D570CA"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{"citationItems":[{"id":"ITEM-1","itemData":{"ISSN":"0378-2867","author":[{"dropping-particle":"","family":"Ahmed","given":"Mazin Fawzi","non-dropping-particle":"","parse-names":false,"suffix":""}],"container-title":"Adab AL Rafidayn","id":"ITEM-1","issue":"45","issued":{"date-parts":[["2006"]]},"page":"472-489","publisher":"Mosul University","title":"On The Relationship Between Grice's Maxims And Humorous Discourse","type":"article-journal"},"uris":["http://www.mendeley.com/documents/?uuid=b2bf1b5b-32fa-4851-ab3e-e1e9e308fa01","http://www.mendeley.com/documents/?uuid=91d61e6b-7aea-4853-a01c-9f8fdef16701"]}],"mendeley":{"formattedCitation":"(Ahmed, 2006)","plainTextFormattedCitation":"(Ahmed, 2006)","previouslyFormattedCitation":"(Ahmed, 2006)"},"properties":{"noteIndex":0},"schema":"https://github.com/citation-style-language/schema/raw/master/csl-citation.json"}</w:instrText>
      </w:r>
      <w:r w:rsidR="00D570CA" w:rsidRPr="00DB61D1">
        <w:rPr>
          <w:rFonts w:asciiTheme="majorBidi" w:hAnsiTheme="majorBidi" w:cstheme="majorBidi"/>
          <w:sz w:val="24"/>
          <w:szCs w:val="24"/>
        </w:rPr>
        <w:fldChar w:fldCharType="separate"/>
      </w:r>
      <w:r w:rsidR="00D570CA" w:rsidRPr="00DB61D1">
        <w:rPr>
          <w:rFonts w:asciiTheme="majorBidi" w:hAnsiTheme="majorBidi" w:cstheme="majorBidi"/>
          <w:noProof/>
          <w:sz w:val="24"/>
          <w:szCs w:val="24"/>
        </w:rPr>
        <w:t>(Ahmed, 2006)</w:t>
      </w:r>
      <w:r w:rsidR="00D570CA" w:rsidRPr="00DB61D1">
        <w:rPr>
          <w:rFonts w:asciiTheme="majorBidi" w:hAnsiTheme="majorBidi" w:cstheme="majorBidi"/>
          <w:sz w:val="24"/>
          <w:szCs w:val="24"/>
        </w:rPr>
        <w:fldChar w:fldCharType="end"/>
      </w:r>
      <w:r w:rsidR="008846E7" w:rsidRPr="00DB61D1">
        <w:rPr>
          <w:rFonts w:asciiTheme="majorBidi" w:hAnsiTheme="majorBidi" w:cstheme="majorBidi"/>
          <w:sz w:val="24"/>
          <w:szCs w:val="24"/>
        </w:rPr>
        <w:t>. Grice’s maxims are guidelines for effective communication between two or more parties in a framework called cooperation theory. The pragmatic arguments for</w:t>
      </w:r>
      <w:r w:rsidR="00246879" w:rsidRPr="00DB61D1">
        <w:rPr>
          <w:rFonts w:asciiTheme="majorBidi" w:hAnsiTheme="majorBidi" w:cstheme="majorBidi"/>
          <w:sz w:val="24"/>
          <w:szCs w:val="24"/>
        </w:rPr>
        <w:t xml:space="preserve"> these political cartoon studies attempt to </w:t>
      </w:r>
      <w:r w:rsidR="004D3DB2" w:rsidRPr="00DB61D1">
        <w:rPr>
          <w:rFonts w:asciiTheme="majorBidi" w:hAnsiTheme="majorBidi" w:cstheme="majorBidi"/>
          <w:sz w:val="24"/>
          <w:szCs w:val="24"/>
        </w:rPr>
        <w:t>link political satire to breaking the maxim of relevance, where all information presented must be relevant to the conversation</w:t>
      </w:r>
      <w:r w:rsidR="008B7543" w:rsidRPr="00DB61D1">
        <w:rPr>
          <w:rFonts w:asciiTheme="majorBidi" w:hAnsiTheme="majorBidi" w:cstheme="majorBidi"/>
          <w:sz w:val="24"/>
          <w:szCs w:val="24"/>
        </w:rPr>
        <w:t>. Satire can break this by presenting the audience with a puzzle of sorts</w:t>
      </w:r>
      <w:r w:rsidR="00927094">
        <w:rPr>
          <w:rFonts w:asciiTheme="majorBidi" w:hAnsiTheme="majorBidi" w:cstheme="majorBidi"/>
          <w:sz w:val="24"/>
          <w:szCs w:val="24"/>
        </w:rPr>
        <w:t xml:space="preserve"> (constituting a shift in perspective that the </w:t>
      </w:r>
      <w:r w:rsidR="009B7F4C">
        <w:rPr>
          <w:rFonts w:asciiTheme="majorBidi" w:hAnsiTheme="majorBidi" w:cstheme="majorBidi"/>
          <w:sz w:val="24"/>
          <w:szCs w:val="24"/>
        </w:rPr>
        <w:t>reader</w:t>
      </w:r>
      <w:r w:rsidR="00AE03A8">
        <w:rPr>
          <w:rFonts w:asciiTheme="majorBidi" w:hAnsiTheme="majorBidi" w:cstheme="majorBidi"/>
          <w:sz w:val="24"/>
          <w:szCs w:val="24"/>
        </w:rPr>
        <w:t xml:space="preserve"> must reconcile)</w:t>
      </w:r>
      <w:r w:rsidR="008B7543" w:rsidRPr="00DB61D1">
        <w:rPr>
          <w:rFonts w:asciiTheme="majorBidi" w:hAnsiTheme="majorBidi" w:cstheme="majorBidi"/>
          <w:sz w:val="24"/>
          <w:szCs w:val="24"/>
        </w:rPr>
        <w:t xml:space="preserve">, where seemingly irrelevant information is inserted into a message about the subject, such as a political figure. In order to solve the puzzle, the audience must accept the absurdity in the juxtaposition of the relevant and irrelevant information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{"citationItems":[{"id":"ITEM-1","itemData":{"ISSN":"0378-2867","author":[{"dropping-particle":"","family":"Ahmed","given":"Mazin Fawzi","non-dropping-particle":"","parse-names":false,"suffix":""}],"container-title":"Adab AL Rafidayn","id":"ITEM-1","issue":"45","issued":{"date-parts":[["2006"]]},"page":"472-489","publisher":"Mosul University","title":"On The Relationship Between Grice's Maxims And Humorous Discourse","type":"article-journal"},"uris":["http://www.mendeley.com/documents/?uuid=91d61e6b-7aea-4853-a01c-9f8fdef16701","http://www.mendeley.com/documents/?uuid=b2bf1b5b-32fa-4851-ab3e-e1e9e308fa01"]}],"mendeley":{"formattedCitation":"(Ahmed, 2006)","manualFormatting":"(2006)","plainTextFormattedCitation":"(Ahmed, 2006)","previouslyFormattedCitation":"(Ahmed, 2006)"},"properties":{"noteIndex":0},"schema":"https://github.com/citation-style-language/schema/raw/master/csl-citation.json"}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(2006)</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This framework still employs linguistic models that fall short in terms of the visual elements of cartoons, but nonetheless contribute to future studies that focus on social contexts in </w:t>
      </w:r>
      <w:proofErr w:type="spellStart"/>
      <w:r w:rsidRPr="00DB61D1">
        <w:rPr>
          <w:rFonts w:asciiTheme="majorBidi" w:hAnsiTheme="majorBidi" w:cstheme="majorBidi"/>
          <w:sz w:val="24"/>
          <w:szCs w:val="24"/>
        </w:rPr>
        <w:t>audiencing</w:t>
      </w:r>
      <w:proofErr w:type="spellEnd"/>
      <w:r w:rsidRPr="00DB61D1">
        <w:rPr>
          <w:rFonts w:asciiTheme="majorBidi" w:hAnsiTheme="majorBidi" w:cstheme="majorBidi"/>
          <w:sz w:val="24"/>
          <w:szCs w:val="24"/>
        </w:rPr>
        <w:t xml:space="preserve"> (</w:t>
      </w:r>
      <w:proofErr w:type="gramStart"/>
      <w:r w:rsidRPr="00DB61D1">
        <w:rPr>
          <w:rFonts w:asciiTheme="majorBidi" w:hAnsiTheme="majorBidi" w:cstheme="majorBidi"/>
          <w:sz w:val="24"/>
          <w:szCs w:val="24"/>
        </w:rPr>
        <w:t>i.e.</w:t>
      </w:r>
      <w:proofErr w:type="gramEnd"/>
      <w:r w:rsidRPr="00DB61D1">
        <w:rPr>
          <w:rFonts w:asciiTheme="majorBidi" w:hAnsiTheme="majorBidi" w:cstheme="majorBidi"/>
          <w:sz w:val="24"/>
          <w:szCs w:val="24"/>
        </w:rPr>
        <w:t xml:space="preserve"> How does a cartoon break linguistic maxims for effect in the </w:t>
      </w:r>
      <w:r w:rsidRPr="00DB61D1">
        <w:rPr>
          <w:rFonts w:asciiTheme="majorBidi" w:hAnsiTheme="majorBidi" w:cstheme="majorBidi"/>
          <w:sz w:val="24"/>
          <w:szCs w:val="24"/>
        </w:rPr>
        <w:lastRenderedPageBreak/>
        <w:t xml:space="preserve">audience?). Two of the most recent studies of political cartoons in the Arab World both use the cartoons of Emad </w:t>
      </w:r>
      <w:proofErr w:type="spellStart"/>
      <w:r w:rsidRPr="00DB61D1">
        <w:rPr>
          <w:rFonts w:asciiTheme="majorBidi" w:hAnsiTheme="majorBidi" w:cstheme="majorBidi"/>
          <w:sz w:val="24"/>
          <w:szCs w:val="24"/>
        </w:rPr>
        <w:t>Hajjaj</w:t>
      </w:r>
      <w:proofErr w:type="spellEnd"/>
      <w:r w:rsidRPr="00DB61D1">
        <w:rPr>
          <w:rFonts w:asciiTheme="majorBidi" w:hAnsiTheme="majorBidi" w:cstheme="majorBidi"/>
          <w:sz w:val="24"/>
          <w:szCs w:val="24"/>
        </w:rPr>
        <w:t xml:space="preserve"> as their corpus, though they emphasize the cartoonist’s series </w:t>
      </w:r>
      <w:r w:rsidRPr="00DB61D1">
        <w:rPr>
          <w:rFonts w:asciiTheme="majorBidi" w:hAnsiTheme="majorBidi" w:cstheme="majorBidi"/>
          <w:i/>
          <w:iCs/>
          <w:sz w:val="24"/>
          <w:szCs w:val="24"/>
        </w:rPr>
        <w:t xml:space="preserve">Abu </w:t>
      </w:r>
      <w:proofErr w:type="spellStart"/>
      <w:r w:rsidRPr="00DB61D1">
        <w:rPr>
          <w:rFonts w:asciiTheme="majorBidi" w:hAnsiTheme="majorBidi" w:cstheme="majorBidi"/>
          <w:i/>
          <w:iCs/>
          <w:sz w:val="24"/>
          <w:szCs w:val="24"/>
        </w:rPr>
        <w:t>Mahjoub</w:t>
      </w:r>
      <w:proofErr w:type="spellEnd"/>
      <w:r w:rsidRPr="00DB61D1">
        <w:rPr>
          <w:rFonts w:asciiTheme="majorBidi" w:hAnsiTheme="majorBidi" w:cstheme="majorBidi"/>
          <w:sz w:val="24"/>
          <w:szCs w:val="24"/>
        </w:rPr>
        <w:t xml:space="preserve"> and how it portrays Jordanian politics. The first of these is a semiotic analysis, which still adopts a linguistic approach to humor, but draws from visual semiotics and iconography to discuss the image-text interface in each cartoon as a means to alter or amplify the connoted political message </w:t>
      </w:r>
      <w:r w:rsidRPr="00DB61D1">
        <w:rPr>
          <w:rFonts w:asciiTheme="majorBidi" w:hAnsiTheme="majorBidi" w:cstheme="majorBidi"/>
          <w:sz w:val="24"/>
          <w:szCs w:val="24"/>
        </w:rPr>
        <w:fldChar w:fldCharType="begin" w:fldLock="1"/>
      </w:r>
      <w:r w:rsidR="0037478C">
        <w:rPr>
          <w:rFonts w:asciiTheme="majorBidi" w:hAnsiTheme="majorBidi" w:cstheme="majorBidi"/>
          <w:sz w:val="24"/>
          <w:szCs w:val="24"/>
        </w:rPr>
        <w:instrText>ADDIN CSL_CITATION {"citationItems":[{"id":"ITEM-1","itemData":{"author":[{"dropping-particle":"","family":"Al-Momani","given":"Kawakib","non-dropping-particle":"","parse-names":false,"suffix":""},{"dropping-particle":"","family":"Badarneh","given":"Muhammad A.","non-dropping-particle":"","parse-names":false,"suffix":""},{"dropping-particle":"","family":"Migdadi","given":"Fathi","non-dropping-particle":"","parse-names":false,"suffix":""}],"container-title":"Humor: International Journal of Humor Research","id":"ITEM-1","issue":"1","issued":{"date-parts":[["2017"]]},"page":"63-95","title":"A semiotic analysis of political cartoons in Jordan in light of the Arab Spring","type":"article-journal","volume":"30"},"uris":["http://www.mendeley.com/documents/?uuid=d86958d4-d875-4029-a521-34b1f14f7f80","http://www.mendeley.com/documents/?uuid=5f6eb2a7-c219-4d40-9dcf-05baf339ccf4"]}],"mendeley":{"formattedCitation":"(Al-Momani et al., 2017)","plainTextFormattedCitation":"(Al-Momani et al., 2017)","previouslyFormattedCitation":"(Al-Momani et al., 2017)"},"properties":{"noteIndex":0},"schema":"https://github.com/citation-style-language/schema/raw/master/csl-citation.json"}</w:instrText>
      </w:r>
      <w:r w:rsidRPr="00DB61D1">
        <w:rPr>
          <w:rFonts w:asciiTheme="majorBidi" w:hAnsiTheme="majorBidi" w:cstheme="majorBidi"/>
          <w:sz w:val="24"/>
          <w:szCs w:val="24"/>
        </w:rPr>
        <w:fldChar w:fldCharType="separate"/>
      </w:r>
      <w:r w:rsidR="00AE515B" w:rsidRPr="00AE515B">
        <w:rPr>
          <w:rFonts w:asciiTheme="majorBidi" w:hAnsiTheme="majorBidi" w:cstheme="majorBidi"/>
          <w:noProof/>
          <w:sz w:val="24"/>
          <w:szCs w:val="24"/>
        </w:rPr>
        <w:t>(Al-Momani et al., 2017)</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The second article engages with multi-modal contexts in </w:t>
      </w:r>
      <w:r w:rsidRPr="00DB61D1">
        <w:rPr>
          <w:rFonts w:asciiTheme="majorBidi" w:hAnsiTheme="majorBidi" w:cstheme="majorBidi"/>
          <w:i/>
          <w:iCs/>
          <w:sz w:val="24"/>
          <w:szCs w:val="24"/>
        </w:rPr>
        <w:t xml:space="preserve">Abu </w:t>
      </w:r>
      <w:proofErr w:type="spellStart"/>
      <w:r w:rsidRPr="00DB61D1">
        <w:rPr>
          <w:rFonts w:asciiTheme="majorBidi" w:hAnsiTheme="majorBidi" w:cstheme="majorBidi"/>
          <w:i/>
          <w:iCs/>
          <w:sz w:val="24"/>
          <w:szCs w:val="24"/>
        </w:rPr>
        <w:t>Mahjoub</w:t>
      </w:r>
      <w:proofErr w:type="spellEnd"/>
      <w:r w:rsidRPr="00DB61D1">
        <w:rPr>
          <w:rFonts w:asciiTheme="majorBidi" w:hAnsiTheme="majorBidi" w:cstheme="majorBidi"/>
          <w:sz w:val="24"/>
          <w:szCs w:val="24"/>
        </w:rPr>
        <w:t xml:space="preserve"> using Dijk’s context model </w:t>
      </w:r>
      <w:r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{"citationItems":[{"id":"ITEM-1","itemData":{"DOI":"10.1016/j.langcom.2016.09.005","ISSN":"0271-5309","abstract":"&lt;p&gt;This paper investigates Jordanian editorial cartoons drawn by the eminent Jordanian cartoonist Emad Hajjaj. It aims at analyzing Hajjaj's cartoons within a multimodal approach to context with a consideration of three types of sub-contexts essential to the understanding of the cartoon's message: (1) macro-context, (2) microcontext and (3) dynamic context. The data is based on a corpus of 300 cartoons analyzed within a general linguistic framework inspired by Van Dijk's (2008) theory of context models. Two main results emerge: First, Hajjaj's cartoons take into full consideration the verbal, visual, and socio-cultural modes to create visually stimulating images and socioculturally relevant issues. Second, the study presents an inventory of Hajjaj's lexical devices and innovative techniques.&lt;/p&gt;","author":[{"dropping-particle":"","family":"Al-Masri","given":"Hanada","non-dropping-particle":"","parse-names":false,"suffix":""}],"container-title":"Language and Communication","id":"ITEM-1","issued":{"date-parts":[["2016"]]},"page":"45-58","title":"Jordanian editorial cartoons: A multimodal approach to the cartoons of Emad Hajjaj","type":"article-journal","volume":"50"},"uris":["http://www.mendeley.com/documents/?uuid=d77d524d-24b7-46af-806f-063b2948db2e"]},{"id":"ITEM-2","itemData":{"DOI":"10.1017/CBO9780511481499","abstract":"&lt;p&gt;How do social situations influence language use, discourse and conversation? This book is a monograph which presents a multidisciplinary theory of context and the way context influences language use and discourse. Unlike in earlier approaches, contexts are not defined as objective social 'variables', such as gender or age. Rather, they are constructs of the participants themselves, that is, 'subjective definitions of the communicative situation' that are made explicit in the sociocognitive notion of context models. These models dynamically control all language use, make sure that discourses are appropriate in the communicative situation and hence are the basis of pragmatics. In this book, context models are studied especially from a (socio) linguistic and cognitive perspective. In another book published by Cambridge University Press, Society and Discourse, Teun A. van Dijk develops the social psychological, sociological and anthropological dimensions of the theory of context.&lt;/p&gt;...","author":[{"dropping-particle":"van","family":"Dijk","given":"Teun A","non-dropping-particle":"","parse-names":false,"suffix":""}],"id":"ITEM-2","issued":{"date-parts":[["2008"]]},"title":"Discourse and Context: A Sociocognitive Approach","type":"book"},"uris":["http://www.mendeley.com/documents/?uuid=60f8334c-a780-49c8-826c-6a70363aa35b","http://www.mendeley.com/documents/?uuid=628509b0-76f1-4b84-b6c0-15c3d150a783"]}],"mendeley":{"formattedCitation":"(Al-Masri, 2016; Dijk, 2008)","plainTextFormattedCitation":"(Al-Masri, 2016; Dijk, 2008)","previouslyFormattedCitation":"(Al-Masri, 2016; Dijk, 2008)"},"properties":{"noteIndex":0},"schema":"https://github.com/citation-style-language/schema/raw/master/csl-citation.json"}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(Al-Masri, 2016; Dijk, 2008)</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This study of geopolitical imaginations in </w:t>
      </w:r>
      <w:proofErr w:type="spellStart"/>
      <w:r w:rsidRPr="00DB61D1">
        <w:rPr>
          <w:rFonts w:asciiTheme="majorBidi" w:hAnsiTheme="majorBidi" w:cstheme="majorBidi"/>
          <w:sz w:val="24"/>
          <w:szCs w:val="24"/>
        </w:rPr>
        <w:t>Hajjaj’s</w:t>
      </w:r>
      <w:proofErr w:type="spellEnd"/>
      <w:r w:rsidRPr="00DB61D1">
        <w:rPr>
          <w:rFonts w:asciiTheme="majorBidi" w:hAnsiTheme="majorBidi" w:cstheme="majorBidi"/>
          <w:sz w:val="24"/>
          <w:szCs w:val="24"/>
        </w:rPr>
        <w:t xml:space="preserve"> work draws strongly on this model used by Al-Masri, altered for a geographic context as geographic imagina</w:t>
      </w:r>
      <w:r w:rsidR="00DA69A6">
        <w:rPr>
          <w:rFonts w:asciiTheme="majorBidi" w:hAnsiTheme="majorBidi" w:cstheme="majorBidi"/>
          <w:sz w:val="24"/>
          <w:szCs w:val="24"/>
        </w:rPr>
        <w:t>ries</w:t>
      </w:r>
      <w:r w:rsidRPr="00DB61D1">
        <w:rPr>
          <w:rFonts w:asciiTheme="majorBidi" w:hAnsiTheme="majorBidi" w:cstheme="majorBidi"/>
          <w:sz w:val="24"/>
          <w:szCs w:val="24"/>
        </w:rPr>
        <w:t xml:space="preserve"> constitute a social context according to Dijk- relevant discursive information that is recalled and subjectively arranged by the consumer of a text </w:t>
      </w:r>
      <w:proofErr w:type="gramStart"/>
      <w:r w:rsidRPr="00DB61D1">
        <w:rPr>
          <w:rFonts w:asciiTheme="majorBidi" w:hAnsiTheme="majorBidi" w:cstheme="majorBidi"/>
          <w:sz w:val="24"/>
          <w:szCs w:val="24"/>
        </w:rPr>
        <w:t>in order to</w:t>
      </w:r>
      <w:proofErr w:type="gramEnd"/>
      <w:r w:rsidRPr="00DB61D1">
        <w:rPr>
          <w:rFonts w:asciiTheme="majorBidi" w:hAnsiTheme="majorBidi" w:cstheme="majorBidi"/>
          <w:sz w:val="24"/>
          <w:szCs w:val="24"/>
        </w:rPr>
        <w:t xml:space="preserve"> understand it. This operates as the replacement for incongruity theory in the visual analysis where there are no strong empirics for </w:t>
      </w:r>
      <w:proofErr w:type="spellStart"/>
      <w:r w:rsidRPr="00DB61D1">
        <w:rPr>
          <w:rFonts w:asciiTheme="majorBidi" w:hAnsiTheme="majorBidi" w:cstheme="majorBidi"/>
          <w:sz w:val="24"/>
          <w:szCs w:val="24"/>
        </w:rPr>
        <w:t>audiencing</w:t>
      </w:r>
      <w:proofErr w:type="spellEnd"/>
      <w:r w:rsidRPr="00DB61D1">
        <w:rPr>
          <w:rFonts w:asciiTheme="majorBidi" w:hAnsiTheme="majorBidi" w:cstheme="majorBidi"/>
          <w:sz w:val="24"/>
          <w:szCs w:val="24"/>
        </w:rPr>
        <w:t xml:space="preserve"> or linguistic components of humor, which in turn drives the following research. </w:t>
      </w:r>
    </w:p>
    <w:p w14:paraId="2BD3330D" w14:textId="4FF19C0B" w:rsidR="008D1D4A" w:rsidRPr="00DB61D1" w:rsidRDefault="005371A0" w:rsidP="001D31C1">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Political cartoons </w:t>
      </w:r>
      <w:r w:rsidR="00BE6722" w:rsidRPr="00DB61D1">
        <w:rPr>
          <w:rFonts w:asciiTheme="majorBidi" w:hAnsiTheme="majorBidi" w:cstheme="majorBidi"/>
          <w:sz w:val="24"/>
          <w:szCs w:val="24"/>
        </w:rPr>
        <w:t xml:space="preserve">provide a wellspring of opportunities for discourse analysis through their timely subject matter, wide consumption, </w:t>
      </w:r>
      <w:r w:rsidR="00E0431D" w:rsidRPr="00DB61D1">
        <w:rPr>
          <w:rFonts w:asciiTheme="majorBidi" w:hAnsiTheme="majorBidi" w:cstheme="majorBidi"/>
          <w:sz w:val="24"/>
          <w:szCs w:val="24"/>
        </w:rPr>
        <w:t>and their</w:t>
      </w:r>
      <w:r w:rsidR="00457F64" w:rsidRPr="00DB61D1">
        <w:rPr>
          <w:rFonts w:asciiTheme="majorBidi" w:hAnsiTheme="majorBidi" w:cstheme="majorBidi"/>
          <w:sz w:val="24"/>
          <w:szCs w:val="24"/>
        </w:rPr>
        <w:t xml:space="preserve"> </w:t>
      </w:r>
      <w:r w:rsidR="00BE6722" w:rsidRPr="00DB61D1">
        <w:rPr>
          <w:rFonts w:asciiTheme="majorBidi" w:hAnsiTheme="majorBidi" w:cstheme="majorBidi"/>
          <w:sz w:val="24"/>
          <w:szCs w:val="24"/>
        </w:rPr>
        <w:t>reliance o</w:t>
      </w:r>
      <w:r w:rsidR="00457F64" w:rsidRPr="00DB61D1">
        <w:rPr>
          <w:rFonts w:asciiTheme="majorBidi" w:hAnsiTheme="majorBidi" w:cstheme="majorBidi"/>
          <w:sz w:val="24"/>
          <w:szCs w:val="24"/>
        </w:rPr>
        <w:t>n</w:t>
      </w:r>
      <w:r w:rsidR="00BE6722" w:rsidRPr="00DB61D1">
        <w:rPr>
          <w:rFonts w:asciiTheme="majorBidi" w:hAnsiTheme="majorBidi" w:cstheme="majorBidi"/>
          <w:sz w:val="24"/>
          <w:szCs w:val="24"/>
        </w:rPr>
        <w:t xml:space="preserve"> social contexts and requisite knowledge in the audience.</w:t>
      </w:r>
      <w:r w:rsidR="00BF09AC" w:rsidRPr="00DB61D1">
        <w:rPr>
          <w:rFonts w:asciiTheme="majorBidi" w:hAnsiTheme="majorBidi" w:cstheme="majorBidi"/>
          <w:sz w:val="24"/>
          <w:szCs w:val="24"/>
        </w:rPr>
        <w:t xml:space="preserve"> </w:t>
      </w:r>
      <w:r w:rsidR="008B3C9E" w:rsidRPr="00DB61D1">
        <w:rPr>
          <w:rFonts w:asciiTheme="majorBidi" w:hAnsiTheme="majorBidi" w:cstheme="majorBidi"/>
          <w:sz w:val="24"/>
          <w:szCs w:val="24"/>
        </w:rPr>
        <w:t xml:space="preserve">These qualities comprise the bread and butter of a great deal of popular geopolitics </w:t>
      </w:r>
      <w:r w:rsidR="00094810" w:rsidRPr="00DB61D1">
        <w:rPr>
          <w:rFonts w:asciiTheme="majorBidi" w:hAnsiTheme="majorBidi" w:cstheme="majorBidi"/>
          <w:sz w:val="24"/>
          <w:szCs w:val="24"/>
        </w:rPr>
        <w:t>literature, and both political cartoons and humor more broadly have been studied</w:t>
      </w:r>
      <w:r w:rsidR="001E5865" w:rsidRPr="00DB61D1">
        <w:rPr>
          <w:rFonts w:asciiTheme="majorBidi" w:hAnsiTheme="majorBidi" w:cstheme="majorBidi"/>
          <w:sz w:val="24"/>
          <w:szCs w:val="24"/>
        </w:rPr>
        <w:t xml:space="preserve">, though there does not yet exist a robust body of work on </w:t>
      </w:r>
      <w:r w:rsidR="00CC3706" w:rsidRPr="00DB61D1">
        <w:rPr>
          <w:rFonts w:asciiTheme="majorBidi" w:hAnsiTheme="majorBidi" w:cstheme="majorBidi"/>
          <w:sz w:val="24"/>
          <w:szCs w:val="24"/>
        </w:rPr>
        <w:t xml:space="preserve">humor and geopolitical practice. Scholars like </w:t>
      </w:r>
      <w:proofErr w:type="spellStart"/>
      <w:r w:rsidR="00CC3706" w:rsidRPr="00DB61D1">
        <w:rPr>
          <w:rFonts w:asciiTheme="majorBidi" w:hAnsiTheme="majorBidi" w:cstheme="majorBidi"/>
          <w:sz w:val="24"/>
          <w:szCs w:val="24"/>
        </w:rPr>
        <w:t>Dodds</w:t>
      </w:r>
      <w:proofErr w:type="spellEnd"/>
      <w:r w:rsidR="00CC3706" w:rsidRPr="00DB61D1">
        <w:rPr>
          <w:rFonts w:asciiTheme="majorBidi" w:hAnsiTheme="majorBidi" w:cstheme="majorBidi"/>
          <w:sz w:val="24"/>
          <w:szCs w:val="24"/>
        </w:rPr>
        <w:t xml:space="preserve"> </w:t>
      </w:r>
      <w:r w:rsidR="00BF2219" w:rsidRPr="00DB61D1">
        <w:rPr>
          <w:rFonts w:asciiTheme="majorBidi" w:hAnsiTheme="majorBidi" w:cstheme="majorBidi"/>
          <w:sz w:val="24"/>
          <w:szCs w:val="24"/>
        </w:rPr>
        <w:t>situate political cartoo</w:t>
      </w:r>
      <w:r w:rsidR="00715B9A" w:rsidRPr="00DB61D1">
        <w:rPr>
          <w:rFonts w:asciiTheme="majorBidi" w:hAnsiTheme="majorBidi" w:cstheme="majorBidi"/>
          <w:sz w:val="24"/>
          <w:szCs w:val="24"/>
        </w:rPr>
        <w:t xml:space="preserve">ns very specifically in the context of the event they’re lampooning, treating them as tools </w:t>
      </w:r>
      <w:r w:rsidR="003A79CD" w:rsidRPr="00DB61D1">
        <w:rPr>
          <w:rFonts w:asciiTheme="majorBidi" w:hAnsiTheme="majorBidi" w:cstheme="majorBidi"/>
          <w:sz w:val="24"/>
          <w:szCs w:val="24"/>
        </w:rPr>
        <w:t>or artifacts of</w:t>
      </w:r>
      <w:r w:rsidR="00715B9A" w:rsidRPr="00DB61D1">
        <w:rPr>
          <w:rFonts w:asciiTheme="majorBidi" w:hAnsiTheme="majorBidi" w:cstheme="majorBidi"/>
          <w:sz w:val="24"/>
          <w:szCs w:val="24"/>
        </w:rPr>
        <w:t xml:space="preserve"> </w:t>
      </w:r>
      <w:r w:rsidR="00DC5BBE" w:rsidRPr="00DB61D1">
        <w:rPr>
          <w:rFonts w:asciiTheme="majorBidi" w:hAnsiTheme="majorBidi" w:cstheme="majorBidi"/>
          <w:sz w:val="24"/>
          <w:szCs w:val="24"/>
        </w:rPr>
        <w:t xml:space="preserve">discursive struggles </w:t>
      </w:r>
      <w:r w:rsidR="00DC5BBE" w:rsidRPr="00DB61D1">
        <w:rPr>
          <w:rFonts w:asciiTheme="majorBidi" w:hAnsiTheme="majorBidi" w:cstheme="majorBidi"/>
          <w:sz w:val="24"/>
          <w:szCs w:val="24"/>
        </w:rPr>
        <w:fldChar w:fldCharType="begin" w:fldLock="1"/>
      </w:r>
      <w:r w:rsidR="006E7350" w:rsidRPr="00DB61D1">
        <w:rPr>
          <w:rFonts w:asciiTheme="majorBidi" w:hAnsiTheme="majorBidi" w:cstheme="majorBidi"/>
          <w:sz w:val="24"/>
          <w:szCs w:val="24"/>
        </w:rPr>
        <w:instrText>ADDIN CSL_CITATION {"citationItems":[{"id":"ITEM-1","itemData":{"DOI":"10.1016/0962-6298(96)00002-9","ISSN":"0962-6298","author":[{"dropping-particle":"","family":"Dodds","given":"Klaus","non-dropping-particle":"","parse-names":false,"suffix":""}],"container-title":"Political Geography","id":"ITEM-1","issue":"6-7","issued":{"date-parts":[["1996"]]},"page":"571-592","title":"The 1982 Falklands War and a critical geopolitical eye: Steve Bell and the if… cartoons","type":"article-journal","volume":"15"},"uris":["http://www.mendeley.com/documents/?uuid=ebeed28e-503b-4a48-bfb9-9014b22465cb"]}],"mendeley":{"formattedCitation":"(Dodds, 1996)","plainTextFormattedCitation":"(Dodds, 1996)","previouslyFormattedCitation":"(Dodds, 1996)"},"properties":{"noteIndex":0},"schema":"https://github.com/citation-style-language/schema/raw/master/csl-citation.json"}</w:instrText>
      </w:r>
      <w:r w:rsidR="00DC5BBE" w:rsidRPr="00DB61D1">
        <w:rPr>
          <w:rFonts w:asciiTheme="majorBidi" w:hAnsiTheme="majorBidi" w:cstheme="majorBidi"/>
          <w:sz w:val="24"/>
          <w:szCs w:val="24"/>
        </w:rPr>
        <w:fldChar w:fldCharType="separate"/>
      </w:r>
      <w:r w:rsidR="00DC5BBE" w:rsidRPr="00DB61D1">
        <w:rPr>
          <w:rFonts w:asciiTheme="majorBidi" w:hAnsiTheme="majorBidi" w:cstheme="majorBidi"/>
          <w:noProof/>
          <w:sz w:val="24"/>
          <w:szCs w:val="24"/>
        </w:rPr>
        <w:t>(Dodds, 1996)</w:t>
      </w:r>
      <w:r w:rsidR="00DC5BBE" w:rsidRPr="00DB61D1">
        <w:rPr>
          <w:rFonts w:asciiTheme="majorBidi" w:hAnsiTheme="majorBidi" w:cstheme="majorBidi"/>
          <w:sz w:val="24"/>
          <w:szCs w:val="24"/>
        </w:rPr>
        <w:fldChar w:fldCharType="end"/>
      </w:r>
      <w:r w:rsidR="00DC5BBE" w:rsidRPr="00DB61D1">
        <w:rPr>
          <w:rFonts w:asciiTheme="majorBidi" w:hAnsiTheme="majorBidi" w:cstheme="majorBidi"/>
          <w:sz w:val="24"/>
          <w:szCs w:val="24"/>
        </w:rPr>
        <w:t xml:space="preserve">. </w:t>
      </w:r>
      <w:r w:rsidR="00DE5FA6" w:rsidRPr="00DB61D1">
        <w:rPr>
          <w:rFonts w:asciiTheme="majorBidi" w:hAnsiTheme="majorBidi" w:cstheme="majorBidi"/>
          <w:sz w:val="24"/>
          <w:szCs w:val="24"/>
        </w:rPr>
        <w:t xml:space="preserve">Similarly, studies in the subdiscipline that </w:t>
      </w:r>
      <w:r w:rsidR="0077719C" w:rsidRPr="00DB61D1">
        <w:rPr>
          <w:rFonts w:asciiTheme="majorBidi" w:hAnsiTheme="majorBidi" w:cstheme="majorBidi"/>
          <w:sz w:val="24"/>
          <w:szCs w:val="24"/>
        </w:rPr>
        <w:t xml:space="preserve">evoke humor theory tend to examine </w:t>
      </w:r>
      <w:r w:rsidR="00243165" w:rsidRPr="00DB61D1">
        <w:rPr>
          <w:rFonts w:asciiTheme="majorBidi" w:hAnsiTheme="majorBidi" w:cstheme="majorBidi"/>
          <w:sz w:val="24"/>
          <w:szCs w:val="24"/>
        </w:rPr>
        <w:t>verbal humor as embodiment of geopolitical discourses</w:t>
      </w:r>
      <w:r w:rsidR="006E7350" w:rsidRPr="00DB61D1">
        <w:rPr>
          <w:rFonts w:asciiTheme="majorBidi" w:hAnsiTheme="majorBidi" w:cstheme="majorBidi"/>
          <w:sz w:val="24"/>
          <w:szCs w:val="24"/>
        </w:rPr>
        <w:t xml:space="preserve"> or even just as a means of relief </w:t>
      </w:r>
      <w:r w:rsidR="006E7350" w:rsidRPr="00DB61D1">
        <w:rPr>
          <w:rFonts w:asciiTheme="majorBidi" w:hAnsiTheme="majorBidi" w:cstheme="majorBidi"/>
          <w:sz w:val="24"/>
          <w:szCs w:val="24"/>
        </w:rPr>
        <w:fldChar w:fldCharType="begin" w:fldLock="1"/>
      </w:r>
      <w:r w:rsidR="00C63E12" w:rsidRPr="00DB61D1">
        <w:rPr>
          <w:rFonts w:asciiTheme="majorBidi" w:hAnsiTheme="majorBidi" w:cstheme="majorBidi"/>
          <w:sz w:val="24"/>
          <w:szCs w:val="24"/>
        </w:rPr>
        <w:instrText>ADDIN CSL_CITATION {"citationItems":[{"id":"ITEM-1","itemData":{"DOI":"https://doi.org/10.1016/j.polgeo.2018.08.011","ISSN":"0962-6298","author":[{"dropping-particle":"","family":"Fluri","given":"Jennifer L","non-dropping-particle":"","parse-names":false,"suffix":""}],"container-title":"Political Geography","id":"ITEM-1","issued":{"date-parts":[["2019"]]},"page":"125-130","title":"What's so funny in Afghanistan?: Jocular geopolitics and the everyday use of humor in spaces of protracted precarity","type":"article-journal","volume":"68"},"uris":["http://www.mendeley.com/documents/?uuid=3b55f922-b9fe-47f8-98a2-e15335939a49"]},{"id":"ITEM-2","itemData":{"DOI":"https://doi.org/10.1016/j.polgeo.2018.08.002","ISSN":"0962-6298","author":[{"dropping-particle":"","family":"Clark","given":"Jessie Hanna","non-dropping-particle":"","parse-names":false,"suffix":""}],"container-title":"Political Geography","id":"ITEM-2","issued":{"date-parts":[["2019"]]},"page":"131-138","title":"“The state kills, we kill, everyone kills”: Cracking and framing the field with humor","type":"article-journal","volume":"68"},"uris":["http://www.mendeley.com/documents/?uuid=43ba7ffc-998c-4f11-a5d7-72965c1da1f8"]}],"mendeley":{"formattedCitation":"(Clark, 2019; Fluri, 2019)","plainTextFormattedCitation":"(Clark, 2019; Fluri, 2019)","previouslyFormattedCitation":"(Clark, 2019; Fluri, 2019)"},"properties":{"noteIndex":0},"schema":"https://github.com/citation-style-language/schema/raw/master/csl-citation.json"}</w:instrText>
      </w:r>
      <w:r w:rsidR="006E7350" w:rsidRPr="00DB61D1">
        <w:rPr>
          <w:rFonts w:asciiTheme="majorBidi" w:hAnsiTheme="majorBidi" w:cstheme="majorBidi"/>
          <w:sz w:val="24"/>
          <w:szCs w:val="24"/>
        </w:rPr>
        <w:fldChar w:fldCharType="separate"/>
      </w:r>
      <w:r w:rsidR="006E7350" w:rsidRPr="00DB61D1">
        <w:rPr>
          <w:rFonts w:asciiTheme="majorBidi" w:hAnsiTheme="majorBidi" w:cstheme="majorBidi"/>
          <w:noProof/>
          <w:sz w:val="24"/>
          <w:szCs w:val="24"/>
        </w:rPr>
        <w:t>(Clark, 2019; Fluri, 2019)</w:t>
      </w:r>
      <w:r w:rsidR="006E7350" w:rsidRPr="00DB61D1">
        <w:rPr>
          <w:rFonts w:asciiTheme="majorBidi" w:hAnsiTheme="majorBidi" w:cstheme="majorBidi"/>
          <w:sz w:val="24"/>
          <w:szCs w:val="24"/>
        </w:rPr>
        <w:fldChar w:fldCharType="end"/>
      </w:r>
      <w:r w:rsidR="006E7350" w:rsidRPr="00DB61D1">
        <w:rPr>
          <w:rFonts w:asciiTheme="majorBidi" w:hAnsiTheme="majorBidi" w:cstheme="majorBidi"/>
          <w:sz w:val="24"/>
          <w:szCs w:val="24"/>
        </w:rPr>
        <w:t>.</w:t>
      </w:r>
      <w:r w:rsidR="00E0431D" w:rsidRPr="00DB61D1">
        <w:rPr>
          <w:rFonts w:asciiTheme="majorBidi" w:hAnsiTheme="majorBidi" w:cstheme="majorBidi"/>
          <w:sz w:val="24"/>
          <w:szCs w:val="24"/>
        </w:rPr>
        <w:t xml:space="preserve"> </w:t>
      </w:r>
      <w:r w:rsidR="00DF1DBD" w:rsidRPr="00DB61D1">
        <w:rPr>
          <w:rFonts w:asciiTheme="majorBidi" w:hAnsiTheme="majorBidi" w:cstheme="majorBidi"/>
          <w:sz w:val="24"/>
          <w:szCs w:val="24"/>
        </w:rPr>
        <w:t>Geopolitical imagina</w:t>
      </w:r>
      <w:r w:rsidR="007B49F4">
        <w:rPr>
          <w:rFonts w:asciiTheme="majorBidi" w:hAnsiTheme="majorBidi" w:cstheme="majorBidi"/>
          <w:sz w:val="24"/>
          <w:szCs w:val="24"/>
        </w:rPr>
        <w:t>ries</w:t>
      </w:r>
      <w:r w:rsidR="00DF1DBD" w:rsidRPr="00DB61D1">
        <w:rPr>
          <w:rFonts w:asciiTheme="majorBidi" w:hAnsiTheme="majorBidi" w:cstheme="majorBidi"/>
          <w:sz w:val="24"/>
          <w:szCs w:val="24"/>
        </w:rPr>
        <w:t xml:space="preserve"> have been linked to the production and replication of </w:t>
      </w:r>
      <w:r w:rsidR="00DF1DBD" w:rsidRPr="00DB61D1">
        <w:rPr>
          <w:rFonts w:asciiTheme="majorBidi" w:hAnsiTheme="majorBidi" w:cstheme="majorBidi"/>
          <w:sz w:val="24"/>
          <w:szCs w:val="24"/>
        </w:rPr>
        <w:lastRenderedPageBreak/>
        <w:t>geopolitical codes, a more formalized discourse</w:t>
      </w:r>
      <w:r w:rsidR="00AB5620" w:rsidRPr="00DB61D1">
        <w:rPr>
          <w:rFonts w:asciiTheme="majorBidi" w:hAnsiTheme="majorBidi" w:cstheme="majorBidi"/>
          <w:sz w:val="24"/>
          <w:szCs w:val="24"/>
        </w:rPr>
        <w:t xml:space="preserve"> </w:t>
      </w:r>
      <w:r w:rsidR="00EC0CB0" w:rsidRPr="00DB61D1">
        <w:rPr>
          <w:rFonts w:asciiTheme="majorBidi" w:hAnsiTheme="majorBidi" w:cstheme="majorBidi"/>
          <w:sz w:val="24"/>
          <w:szCs w:val="24"/>
        </w:rPr>
        <w:t xml:space="preserve">that guides formal and practical geopolitical practice. To understand how these </w:t>
      </w:r>
      <w:r w:rsidR="00B06813" w:rsidRPr="00DB61D1">
        <w:rPr>
          <w:rFonts w:asciiTheme="majorBidi" w:hAnsiTheme="majorBidi" w:cstheme="majorBidi"/>
          <w:sz w:val="24"/>
          <w:szCs w:val="24"/>
        </w:rPr>
        <w:t>imagina</w:t>
      </w:r>
      <w:r w:rsidR="00B06813">
        <w:rPr>
          <w:rFonts w:asciiTheme="majorBidi" w:hAnsiTheme="majorBidi" w:cstheme="majorBidi"/>
          <w:sz w:val="24"/>
          <w:szCs w:val="24"/>
        </w:rPr>
        <w:t>ries</w:t>
      </w:r>
      <w:r w:rsidR="00EC0CB0" w:rsidRPr="00DB61D1">
        <w:rPr>
          <w:rFonts w:asciiTheme="majorBidi" w:hAnsiTheme="majorBidi" w:cstheme="majorBidi"/>
          <w:sz w:val="24"/>
          <w:szCs w:val="24"/>
        </w:rPr>
        <w:t xml:space="preserve"> are received</w:t>
      </w:r>
      <w:r w:rsidR="00EF558D" w:rsidRPr="00DB61D1">
        <w:rPr>
          <w:rFonts w:asciiTheme="majorBidi" w:hAnsiTheme="majorBidi" w:cstheme="majorBidi"/>
          <w:sz w:val="24"/>
          <w:szCs w:val="24"/>
        </w:rPr>
        <w:t xml:space="preserve"> then replicated or subverted</w:t>
      </w:r>
      <w:r w:rsidR="006B1A9C" w:rsidRPr="00DB61D1">
        <w:rPr>
          <w:rFonts w:asciiTheme="majorBidi" w:hAnsiTheme="majorBidi" w:cstheme="majorBidi"/>
          <w:sz w:val="24"/>
          <w:szCs w:val="24"/>
        </w:rPr>
        <w:t xml:space="preserve"> is an opportunity to observe </w:t>
      </w:r>
      <w:r w:rsidR="00A12533" w:rsidRPr="00DB61D1">
        <w:rPr>
          <w:rFonts w:asciiTheme="majorBidi" w:hAnsiTheme="majorBidi" w:cstheme="majorBidi"/>
          <w:sz w:val="24"/>
          <w:szCs w:val="24"/>
        </w:rPr>
        <w:t>how a region that has been subjected to the violence of these mental maps</w:t>
      </w:r>
      <w:r w:rsidR="009C0C55" w:rsidRPr="00DB61D1">
        <w:rPr>
          <w:rFonts w:asciiTheme="majorBidi" w:hAnsiTheme="majorBidi" w:cstheme="majorBidi"/>
          <w:sz w:val="24"/>
          <w:szCs w:val="24"/>
        </w:rPr>
        <w:t xml:space="preserve"> defines itself in response to a discursive deluge from beyond their borders. </w:t>
      </w:r>
      <w:r w:rsidR="00EF558D" w:rsidRPr="00DB61D1">
        <w:rPr>
          <w:rFonts w:asciiTheme="majorBidi" w:hAnsiTheme="majorBidi" w:cstheme="majorBidi"/>
          <w:sz w:val="24"/>
          <w:szCs w:val="24"/>
        </w:rPr>
        <w:t xml:space="preserve"> </w:t>
      </w:r>
      <w:r w:rsidR="00E1095E" w:rsidRPr="00DB61D1">
        <w:rPr>
          <w:rFonts w:asciiTheme="majorBidi" w:hAnsiTheme="majorBidi" w:cstheme="majorBidi"/>
          <w:sz w:val="24"/>
          <w:szCs w:val="24"/>
        </w:rPr>
        <w:t xml:space="preserve">While the study of political cartoons, geopolitical imaginations, and humor are not wholly unique in </w:t>
      </w:r>
      <w:r w:rsidR="00465FED" w:rsidRPr="00DB61D1">
        <w:rPr>
          <w:rFonts w:asciiTheme="majorBidi" w:hAnsiTheme="majorBidi" w:cstheme="majorBidi"/>
          <w:sz w:val="24"/>
          <w:szCs w:val="24"/>
        </w:rPr>
        <w:t xml:space="preserve">critical geopolitics, an emphasis </w:t>
      </w:r>
      <w:r w:rsidR="005D451E">
        <w:rPr>
          <w:rFonts w:asciiTheme="majorBidi" w:hAnsiTheme="majorBidi" w:cstheme="majorBidi"/>
          <w:sz w:val="24"/>
          <w:szCs w:val="24"/>
        </w:rPr>
        <w:t>on</w:t>
      </w:r>
      <w:r w:rsidR="004F46B3" w:rsidRPr="00DB61D1">
        <w:rPr>
          <w:rFonts w:asciiTheme="majorBidi" w:hAnsiTheme="majorBidi" w:cstheme="majorBidi"/>
          <w:sz w:val="24"/>
          <w:szCs w:val="24"/>
        </w:rPr>
        <w:t xml:space="preserve"> </w:t>
      </w:r>
      <w:r w:rsidR="00747C92">
        <w:rPr>
          <w:rFonts w:asciiTheme="majorBidi" w:hAnsiTheme="majorBidi" w:cstheme="majorBidi"/>
          <w:sz w:val="24"/>
          <w:szCs w:val="24"/>
        </w:rPr>
        <w:t>imaginative geographies</w:t>
      </w:r>
      <w:r w:rsidR="004F46B3" w:rsidRPr="00DB61D1">
        <w:rPr>
          <w:rFonts w:asciiTheme="majorBidi" w:hAnsiTheme="majorBidi" w:cstheme="majorBidi"/>
          <w:sz w:val="24"/>
          <w:szCs w:val="24"/>
        </w:rPr>
        <w:t xml:space="preserve"> in political cartoons, especially political cartoons in the Arab world widens the scope of new humor research in critical geopolitics by </w:t>
      </w:r>
      <w:r w:rsidR="00D63ECF">
        <w:rPr>
          <w:rFonts w:asciiTheme="majorBidi" w:hAnsiTheme="majorBidi" w:cstheme="majorBidi"/>
          <w:sz w:val="24"/>
          <w:szCs w:val="24"/>
        </w:rPr>
        <w:t xml:space="preserve">putting into conversation </w:t>
      </w:r>
      <w:r w:rsidR="00B62626">
        <w:rPr>
          <w:rFonts w:asciiTheme="majorBidi" w:hAnsiTheme="majorBidi" w:cstheme="majorBidi"/>
          <w:sz w:val="24"/>
          <w:szCs w:val="24"/>
        </w:rPr>
        <w:t>insights from humor theory</w:t>
      </w:r>
      <w:r w:rsidR="00D63ECF">
        <w:rPr>
          <w:rFonts w:asciiTheme="majorBidi" w:hAnsiTheme="majorBidi" w:cstheme="majorBidi"/>
          <w:sz w:val="24"/>
          <w:szCs w:val="24"/>
        </w:rPr>
        <w:t xml:space="preserve"> with work on </w:t>
      </w:r>
      <w:r w:rsidR="00EC146E">
        <w:rPr>
          <w:rFonts w:asciiTheme="majorBidi" w:hAnsiTheme="majorBidi" w:cstheme="majorBidi"/>
          <w:sz w:val="24"/>
          <w:szCs w:val="24"/>
        </w:rPr>
        <w:t>imaginative geographies</w:t>
      </w:r>
      <w:r w:rsidR="0083412F">
        <w:rPr>
          <w:rFonts w:asciiTheme="majorBidi" w:hAnsiTheme="majorBidi" w:cstheme="majorBidi"/>
          <w:sz w:val="24"/>
          <w:szCs w:val="24"/>
        </w:rPr>
        <w:t xml:space="preserve"> </w:t>
      </w:r>
      <w:r w:rsidR="004F46B3" w:rsidRPr="00DB61D1">
        <w:rPr>
          <w:rFonts w:asciiTheme="majorBidi" w:hAnsiTheme="majorBidi" w:cstheme="majorBidi"/>
          <w:sz w:val="24"/>
          <w:szCs w:val="24"/>
        </w:rPr>
        <w:t xml:space="preserve">such as Gregory’s </w:t>
      </w:r>
      <w:r w:rsidR="004F46B3" w:rsidRPr="00DB61D1">
        <w:rPr>
          <w:rFonts w:asciiTheme="majorBidi" w:hAnsiTheme="majorBidi" w:cstheme="majorBidi"/>
          <w:i/>
          <w:sz w:val="24"/>
          <w:szCs w:val="24"/>
        </w:rPr>
        <w:t>The Colonial Present</w:t>
      </w:r>
      <w:r w:rsidR="0083412F">
        <w:rPr>
          <w:rFonts w:asciiTheme="majorBidi" w:hAnsiTheme="majorBidi" w:cstheme="majorBidi"/>
          <w:sz w:val="24"/>
          <w:szCs w:val="24"/>
        </w:rPr>
        <w:t xml:space="preserve"> </w:t>
      </w:r>
      <w:r w:rsidR="004F46B3" w:rsidRPr="00DB61D1">
        <w:rPr>
          <w:rFonts w:asciiTheme="majorBidi" w:hAnsiTheme="majorBidi" w:cstheme="majorBidi"/>
          <w:sz w:val="24"/>
          <w:szCs w:val="24"/>
        </w:rPr>
        <w:fldChar w:fldCharType="begin" w:fldLock="1"/>
      </w:r>
      <w:r w:rsidR="00AB5620" w:rsidRPr="00DB61D1">
        <w:rPr>
          <w:rFonts w:asciiTheme="majorBidi" w:hAnsiTheme="majorBidi" w:cstheme="majorBidi"/>
          <w:sz w:val="24"/>
          <w:szCs w:val="24"/>
        </w:rPr>
        <w:instrText>ADDIN CSL_CITATION {"citationItems":[{"id":"ITEM-1","itemData":{"author":[{"dropping-particle":"","family":"Gregory","given":"Derek","non-dropping-particle":"","parse-names":false,"suffix":""}],"id":"ITEM-1","issued":{"date-parts":[["2004"]]},"publisher":"Malden, MA : Blackwell Pub.","publisher-place":"Malden, MA","title":"The colonial present : Afghanistan, Palestine, Iraq / Derek Gregory.","type":"book"},"uris":["http://www.mendeley.com/documents/?uuid=914b8019-838d-42a0-b786-7e3c202ba0a8"]}],"mendeley":{"formattedCitation":"(Gregory, 2004)","manualFormatting":"(2004)","plainTextFormattedCitation":"(Gregory, 2004)","previouslyFormattedCitation":"(Gregory, 2004)"},"properties":{"noteIndex":0},"schema":"https://github.com/citation-style-language/schema/raw/master/csl-citation.json"}</w:instrText>
      </w:r>
      <w:r w:rsidR="004F46B3" w:rsidRPr="00DB61D1">
        <w:rPr>
          <w:rFonts w:asciiTheme="majorBidi" w:hAnsiTheme="majorBidi" w:cstheme="majorBidi"/>
          <w:sz w:val="24"/>
          <w:szCs w:val="24"/>
        </w:rPr>
        <w:fldChar w:fldCharType="separate"/>
      </w:r>
      <w:r w:rsidR="004F46B3" w:rsidRPr="00DB61D1">
        <w:rPr>
          <w:rFonts w:asciiTheme="majorBidi" w:hAnsiTheme="majorBidi" w:cstheme="majorBidi"/>
          <w:noProof/>
          <w:sz w:val="24"/>
          <w:szCs w:val="24"/>
        </w:rPr>
        <w:t>(2004)</w:t>
      </w:r>
      <w:r w:rsidR="004F46B3" w:rsidRPr="00DB61D1">
        <w:rPr>
          <w:rFonts w:asciiTheme="majorBidi" w:hAnsiTheme="majorBidi" w:cstheme="majorBidi"/>
          <w:sz w:val="24"/>
          <w:szCs w:val="24"/>
        </w:rPr>
        <w:fldChar w:fldCharType="end"/>
      </w:r>
      <w:r w:rsidR="0083412F">
        <w:rPr>
          <w:rFonts w:asciiTheme="majorBidi" w:hAnsiTheme="majorBidi" w:cstheme="majorBidi"/>
          <w:sz w:val="24"/>
          <w:szCs w:val="24"/>
        </w:rPr>
        <w:t xml:space="preserve"> </w:t>
      </w:r>
      <w:r w:rsidR="00B62626">
        <w:rPr>
          <w:rFonts w:asciiTheme="majorBidi" w:hAnsiTheme="majorBidi" w:cstheme="majorBidi"/>
          <w:sz w:val="24"/>
          <w:szCs w:val="24"/>
        </w:rPr>
        <w:t xml:space="preserve">and applying them to </w:t>
      </w:r>
      <w:r w:rsidR="008E6659">
        <w:rPr>
          <w:rFonts w:asciiTheme="majorBidi" w:hAnsiTheme="majorBidi" w:cstheme="majorBidi"/>
          <w:sz w:val="24"/>
          <w:szCs w:val="24"/>
        </w:rPr>
        <w:t>p</w:t>
      </w:r>
      <w:r w:rsidR="00DC165C">
        <w:rPr>
          <w:rFonts w:asciiTheme="majorBidi" w:hAnsiTheme="majorBidi" w:cstheme="majorBidi"/>
          <w:sz w:val="24"/>
          <w:szCs w:val="24"/>
        </w:rPr>
        <w:t xml:space="preserve">olitical </w:t>
      </w:r>
      <w:r w:rsidR="008E6659">
        <w:rPr>
          <w:rFonts w:asciiTheme="majorBidi" w:hAnsiTheme="majorBidi" w:cstheme="majorBidi"/>
          <w:sz w:val="24"/>
          <w:szCs w:val="24"/>
        </w:rPr>
        <w:t>c</w:t>
      </w:r>
      <w:r w:rsidR="00DC165C">
        <w:rPr>
          <w:rFonts w:asciiTheme="majorBidi" w:hAnsiTheme="majorBidi" w:cstheme="majorBidi"/>
          <w:sz w:val="24"/>
          <w:szCs w:val="24"/>
        </w:rPr>
        <w:t>artoons as a geopolitical text</w:t>
      </w:r>
      <w:r w:rsidR="00B62626">
        <w:rPr>
          <w:rFonts w:asciiTheme="majorBidi" w:hAnsiTheme="majorBidi" w:cstheme="majorBidi"/>
          <w:sz w:val="24"/>
          <w:szCs w:val="24"/>
        </w:rPr>
        <w:t xml:space="preserve"> </w:t>
      </w:r>
      <w:r w:rsidR="00AD6BE1" w:rsidRPr="00DB61D1">
        <w:rPr>
          <w:rFonts w:asciiTheme="majorBidi" w:hAnsiTheme="majorBidi" w:cstheme="majorBidi"/>
          <w:sz w:val="24"/>
          <w:szCs w:val="24"/>
        </w:rPr>
        <w:t>.</w:t>
      </w:r>
    </w:p>
    <w:p w14:paraId="2D6CCBF5" w14:textId="13D732FC" w:rsidR="00006F7F" w:rsidRPr="00DB61D1" w:rsidRDefault="00AD24F7" w:rsidP="00855DBC">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Study of the geopolitical contexts of </w:t>
      </w:r>
      <w:proofErr w:type="spellStart"/>
      <w:r w:rsidRPr="00DB61D1">
        <w:rPr>
          <w:rFonts w:asciiTheme="majorBidi" w:hAnsiTheme="majorBidi" w:cstheme="majorBidi"/>
          <w:sz w:val="24"/>
          <w:szCs w:val="24"/>
        </w:rPr>
        <w:t>Hajjaj’s</w:t>
      </w:r>
      <w:proofErr w:type="spellEnd"/>
      <w:r w:rsidRPr="00DB61D1">
        <w:rPr>
          <w:rFonts w:asciiTheme="majorBidi" w:hAnsiTheme="majorBidi" w:cstheme="majorBidi"/>
          <w:sz w:val="24"/>
          <w:szCs w:val="24"/>
        </w:rPr>
        <w:t xml:space="preserve"> cartoons contributes to a scarce but growing body of literature</w:t>
      </w:r>
      <w:r w:rsidR="009B2306" w:rsidRPr="00DB61D1">
        <w:rPr>
          <w:rFonts w:asciiTheme="majorBidi" w:hAnsiTheme="majorBidi" w:cstheme="majorBidi"/>
          <w:sz w:val="24"/>
          <w:szCs w:val="24"/>
        </w:rPr>
        <w:t xml:space="preserve"> on political cartoons in the Arab World while situating them in a non-domestic context as </w:t>
      </w:r>
      <w:r w:rsidR="00726FC4" w:rsidRPr="00DB61D1">
        <w:rPr>
          <w:rFonts w:asciiTheme="majorBidi" w:hAnsiTheme="majorBidi" w:cstheme="majorBidi"/>
          <w:sz w:val="24"/>
          <w:szCs w:val="24"/>
        </w:rPr>
        <w:t>counter-discourses to prevailing Eurocentric arrangements of power</w:t>
      </w:r>
      <w:r w:rsidR="00C868A9" w:rsidRPr="00DB61D1">
        <w:rPr>
          <w:rFonts w:asciiTheme="majorBidi" w:hAnsiTheme="majorBidi" w:cstheme="majorBidi"/>
          <w:sz w:val="24"/>
          <w:szCs w:val="24"/>
        </w:rPr>
        <w:t>. An emphasis on visual</w:t>
      </w:r>
      <w:r w:rsidR="004B21D3" w:rsidRPr="00DB61D1">
        <w:rPr>
          <w:rFonts w:asciiTheme="majorBidi" w:hAnsiTheme="majorBidi" w:cstheme="majorBidi"/>
          <w:sz w:val="24"/>
          <w:szCs w:val="24"/>
        </w:rPr>
        <w:t xml:space="preserve"> discourse</w:t>
      </w:r>
      <w:r w:rsidR="00C868A9" w:rsidRPr="00DB61D1">
        <w:rPr>
          <w:rFonts w:asciiTheme="majorBidi" w:hAnsiTheme="majorBidi" w:cstheme="majorBidi"/>
          <w:sz w:val="24"/>
          <w:szCs w:val="24"/>
        </w:rPr>
        <w:t xml:space="preserve"> analysis as opposed to </w:t>
      </w:r>
      <w:r w:rsidR="004B21D3" w:rsidRPr="00DB61D1">
        <w:rPr>
          <w:rFonts w:asciiTheme="majorBidi" w:hAnsiTheme="majorBidi" w:cstheme="majorBidi"/>
          <w:sz w:val="24"/>
          <w:szCs w:val="24"/>
        </w:rPr>
        <w:t>examining linguistic</w:t>
      </w:r>
      <w:r w:rsidR="00C868A9" w:rsidRPr="00DB61D1">
        <w:rPr>
          <w:rFonts w:asciiTheme="majorBidi" w:hAnsiTheme="majorBidi" w:cstheme="majorBidi"/>
          <w:sz w:val="24"/>
          <w:szCs w:val="24"/>
        </w:rPr>
        <w:t xml:space="preserve"> </w:t>
      </w:r>
      <w:r w:rsidR="004B21D3" w:rsidRPr="00DB61D1">
        <w:rPr>
          <w:rFonts w:asciiTheme="majorBidi" w:hAnsiTheme="majorBidi" w:cstheme="majorBidi"/>
          <w:sz w:val="24"/>
          <w:szCs w:val="24"/>
        </w:rPr>
        <w:t>and semiotics</w:t>
      </w:r>
      <w:r w:rsidR="00C868A9" w:rsidRPr="00DB61D1">
        <w:rPr>
          <w:rFonts w:asciiTheme="majorBidi" w:hAnsiTheme="majorBidi" w:cstheme="majorBidi"/>
          <w:sz w:val="24"/>
          <w:szCs w:val="24"/>
        </w:rPr>
        <w:t xml:space="preserve"> similarly positions this research as </w:t>
      </w:r>
      <w:r w:rsidR="004B21D3" w:rsidRPr="00DB61D1">
        <w:rPr>
          <w:rFonts w:asciiTheme="majorBidi" w:hAnsiTheme="majorBidi" w:cstheme="majorBidi"/>
          <w:sz w:val="24"/>
          <w:szCs w:val="24"/>
        </w:rPr>
        <w:t xml:space="preserve">contributing to a larger multidisciplinary </w:t>
      </w:r>
      <w:r w:rsidR="0076486F" w:rsidRPr="00DB61D1">
        <w:rPr>
          <w:rFonts w:asciiTheme="majorBidi" w:hAnsiTheme="majorBidi" w:cstheme="majorBidi"/>
          <w:sz w:val="24"/>
          <w:szCs w:val="24"/>
        </w:rPr>
        <w:t>survey of humor in the region.</w:t>
      </w:r>
      <w:r w:rsidR="00E429E7" w:rsidRPr="00DB61D1">
        <w:rPr>
          <w:rFonts w:asciiTheme="majorBidi" w:hAnsiTheme="majorBidi" w:cstheme="majorBidi"/>
          <w:sz w:val="24"/>
          <w:szCs w:val="24"/>
        </w:rPr>
        <w:t xml:space="preserve"> </w:t>
      </w:r>
      <w:r w:rsidR="00A12947" w:rsidRPr="00DB61D1">
        <w:rPr>
          <w:rFonts w:asciiTheme="majorBidi" w:hAnsiTheme="majorBidi" w:cstheme="majorBidi"/>
          <w:sz w:val="24"/>
          <w:szCs w:val="24"/>
        </w:rPr>
        <w:t xml:space="preserve">The intersection of popular geopolitics and </w:t>
      </w:r>
      <w:r w:rsidR="00CC5EC7" w:rsidRPr="00DB61D1">
        <w:rPr>
          <w:rFonts w:asciiTheme="majorBidi" w:hAnsiTheme="majorBidi" w:cstheme="majorBidi"/>
          <w:sz w:val="24"/>
          <w:szCs w:val="24"/>
        </w:rPr>
        <w:t>humor theory borrows from i</w:t>
      </w:r>
      <w:r w:rsidR="666E9ACF" w:rsidRPr="00DB61D1">
        <w:rPr>
          <w:rFonts w:asciiTheme="majorBidi" w:hAnsiTheme="majorBidi" w:cstheme="majorBidi"/>
          <w:sz w:val="24"/>
          <w:szCs w:val="24"/>
        </w:rPr>
        <w:t xml:space="preserve">ncongruity </w:t>
      </w:r>
      <w:r w:rsidR="00CC5EC7" w:rsidRPr="00DB61D1">
        <w:rPr>
          <w:rFonts w:asciiTheme="majorBidi" w:hAnsiTheme="majorBidi" w:cstheme="majorBidi"/>
          <w:sz w:val="24"/>
          <w:szCs w:val="24"/>
        </w:rPr>
        <w:t xml:space="preserve">and disposition theories of </w:t>
      </w:r>
      <w:r w:rsidR="00FD5346" w:rsidRPr="00DB61D1">
        <w:rPr>
          <w:rFonts w:asciiTheme="majorBidi" w:hAnsiTheme="majorBidi" w:cstheme="majorBidi"/>
          <w:sz w:val="24"/>
          <w:szCs w:val="24"/>
        </w:rPr>
        <w:t xml:space="preserve">humor, which both require that the audience has some awareness of or disposition toward the subject of the joke </w:t>
      </w:r>
      <w:proofErr w:type="gramStart"/>
      <w:r w:rsidR="00FD5346" w:rsidRPr="00DB61D1">
        <w:rPr>
          <w:rFonts w:asciiTheme="majorBidi" w:hAnsiTheme="majorBidi" w:cstheme="majorBidi"/>
          <w:sz w:val="24"/>
          <w:szCs w:val="24"/>
        </w:rPr>
        <w:t>in order to</w:t>
      </w:r>
      <w:proofErr w:type="gramEnd"/>
      <w:r w:rsidR="00FD5346" w:rsidRPr="00DB61D1">
        <w:rPr>
          <w:rFonts w:asciiTheme="majorBidi" w:hAnsiTheme="majorBidi" w:cstheme="majorBidi"/>
          <w:sz w:val="24"/>
          <w:szCs w:val="24"/>
        </w:rPr>
        <w:t xml:space="preserve"> </w:t>
      </w:r>
      <w:r w:rsidR="004E7324" w:rsidRPr="00DB61D1">
        <w:rPr>
          <w:rFonts w:asciiTheme="majorBidi" w:hAnsiTheme="majorBidi" w:cstheme="majorBidi"/>
          <w:sz w:val="24"/>
          <w:szCs w:val="24"/>
        </w:rPr>
        <w:t>understand it.</w:t>
      </w:r>
      <w:r w:rsidR="00EB6A46" w:rsidRPr="00DB61D1">
        <w:rPr>
          <w:rFonts w:asciiTheme="majorBidi" w:hAnsiTheme="majorBidi" w:cstheme="majorBidi"/>
          <w:sz w:val="24"/>
          <w:szCs w:val="24"/>
        </w:rPr>
        <w:t xml:space="preserve"> </w:t>
      </w:r>
      <w:r w:rsidR="003A5412" w:rsidRPr="00DB61D1">
        <w:rPr>
          <w:rFonts w:asciiTheme="majorBidi" w:hAnsiTheme="majorBidi" w:cstheme="majorBidi"/>
          <w:sz w:val="24"/>
          <w:szCs w:val="24"/>
        </w:rPr>
        <w:t>This reliance on requisite knowledge or preconceptions</w:t>
      </w:r>
      <w:r w:rsidR="00184073" w:rsidRPr="00DB61D1">
        <w:rPr>
          <w:rFonts w:asciiTheme="majorBidi" w:hAnsiTheme="majorBidi" w:cstheme="majorBidi"/>
          <w:sz w:val="24"/>
          <w:szCs w:val="24"/>
        </w:rPr>
        <w:t xml:space="preserve"> allows us to link humor</w:t>
      </w:r>
      <w:r w:rsidR="00184073" w:rsidRPr="00855DBC">
        <w:rPr>
          <w:rFonts w:asciiTheme="majorBidi" w:hAnsiTheme="majorBidi" w:cstheme="majorBidi"/>
          <w:sz w:val="24"/>
          <w:szCs w:val="24"/>
        </w:rPr>
        <w:t xml:space="preserve"> </w:t>
      </w:r>
      <w:r w:rsidR="00B06813" w:rsidRPr="00855DBC">
        <w:rPr>
          <w:rFonts w:asciiTheme="majorBidi" w:hAnsiTheme="majorBidi" w:cstheme="majorBidi"/>
          <w:sz w:val="24"/>
          <w:szCs w:val="24"/>
        </w:rPr>
        <w:t>and satire</w:t>
      </w:r>
      <w:r w:rsidR="00184073" w:rsidRPr="00DB61D1">
        <w:rPr>
          <w:rFonts w:asciiTheme="majorBidi" w:hAnsiTheme="majorBidi" w:cstheme="majorBidi"/>
          <w:sz w:val="24"/>
          <w:szCs w:val="24"/>
        </w:rPr>
        <w:t xml:space="preserve"> to the study of the </w:t>
      </w:r>
      <w:r w:rsidR="00184073" w:rsidRPr="00855DBC">
        <w:rPr>
          <w:rFonts w:asciiTheme="majorBidi" w:hAnsiTheme="majorBidi" w:cstheme="majorBidi"/>
          <w:sz w:val="24"/>
          <w:szCs w:val="24"/>
        </w:rPr>
        <w:t xml:space="preserve">geographic </w:t>
      </w:r>
      <w:r w:rsidR="00B06813" w:rsidRPr="00855DBC">
        <w:rPr>
          <w:rFonts w:asciiTheme="majorBidi" w:hAnsiTheme="majorBidi" w:cstheme="majorBidi"/>
          <w:sz w:val="24"/>
          <w:szCs w:val="24"/>
        </w:rPr>
        <w:t>imaginaries</w:t>
      </w:r>
      <w:r w:rsidR="00184073" w:rsidRPr="00DB61D1">
        <w:rPr>
          <w:rFonts w:asciiTheme="majorBidi" w:hAnsiTheme="majorBidi" w:cstheme="majorBidi"/>
          <w:sz w:val="24"/>
          <w:szCs w:val="24"/>
        </w:rPr>
        <w:t xml:space="preserve">, a prevalent understanding that many have of the world outside of their experience that is often rife with generalizations and stereotypes that are leveraged in jokes. </w:t>
      </w:r>
      <w:r w:rsidR="00EB6A46" w:rsidRPr="00DB61D1">
        <w:rPr>
          <w:rFonts w:asciiTheme="majorBidi" w:hAnsiTheme="majorBidi" w:cstheme="majorBidi"/>
          <w:sz w:val="24"/>
          <w:szCs w:val="24"/>
        </w:rPr>
        <w:t xml:space="preserve">In this case, a taken for granted geopolitical arrangement of space constitutes a </w:t>
      </w:r>
      <w:r w:rsidR="00A52BE3" w:rsidRPr="00DB61D1">
        <w:rPr>
          <w:rFonts w:asciiTheme="majorBidi" w:hAnsiTheme="majorBidi" w:cstheme="majorBidi"/>
          <w:sz w:val="24"/>
          <w:szCs w:val="24"/>
        </w:rPr>
        <w:t>relevant context that a cartoonist can satirize or leverage to further their own conceptions of space.</w:t>
      </w:r>
    </w:p>
    <w:p w14:paraId="02BCA07C" w14:textId="2EB681B5" w:rsidR="003B620F" w:rsidRDefault="0042025A" w:rsidP="001D31C1">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lastRenderedPageBreak/>
        <w:t xml:space="preserve">Humor theory and popular geopolitics have </w:t>
      </w:r>
      <w:proofErr w:type="gramStart"/>
      <w:r w:rsidRPr="00DB61D1">
        <w:rPr>
          <w:rFonts w:asciiTheme="majorBidi" w:hAnsiTheme="majorBidi" w:cstheme="majorBidi"/>
          <w:sz w:val="24"/>
          <w:szCs w:val="24"/>
        </w:rPr>
        <w:t>fairly recently</w:t>
      </w:r>
      <w:proofErr w:type="gramEnd"/>
      <w:r w:rsidRPr="00DB61D1">
        <w:rPr>
          <w:rFonts w:asciiTheme="majorBidi" w:hAnsiTheme="majorBidi" w:cstheme="majorBidi"/>
          <w:sz w:val="24"/>
          <w:szCs w:val="24"/>
        </w:rPr>
        <w:t xml:space="preserve"> converged with the study of “jocular geopolitics”</w:t>
      </w:r>
      <w:r w:rsidR="00B23DEE" w:rsidRPr="00DB61D1">
        <w:rPr>
          <w:rFonts w:asciiTheme="majorBidi" w:hAnsiTheme="majorBidi" w:cstheme="majorBidi"/>
          <w:sz w:val="24"/>
          <w:szCs w:val="24"/>
        </w:rPr>
        <w:t xml:space="preserve">. Humor as a near ubiquitous text in human life makes for </w:t>
      </w:r>
      <w:r w:rsidR="00032FE2" w:rsidRPr="00DB61D1">
        <w:rPr>
          <w:rFonts w:asciiTheme="majorBidi" w:hAnsiTheme="majorBidi" w:cstheme="majorBidi"/>
          <w:sz w:val="24"/>
          <w:szCs w:val="24"/>
        </w:rPr>
        <w:t xml:space="preserve">a rich subfield for researchers wishing to see how larger geopolitical discourses are packaged, consumed, and </w:t>
      </w:r>
      <w:r w:rsidR="00AA0745" w:rsidRPr="00DB61D1">
        <w:rPr>
          <w:rFonts w:asciiTheme="majorBidi" w:hAnsiTheme="majorBidi" w:cstheme="majorBidi"/>
          <w:sz w:val="24"/>
          <w:szCs w:val="24"/>
        </w:rPr>
        <w:t xml:space="preserve">replicated at levels beyond the formal and practical geopolitical functions of states and the academy. </w:t>
      </w:r>
      <w:r w:rsidR="00301D74" w:rsidRPr="00DB61D1">
        <w:rPr>
          <w:rFonts w:asciiTheme="majorBidi" w:hAnsiTheme="majorBidi" w:cstheme="majorBidi"/>
          <w:sz w:val="24"/>
          <w:szCs w:val="24"/>
        </w:rPr>
        <w:t xml:space="preserve">In the following article, I seek to contribute to jocular geopolitics as I </w:t>
      </w:r>
      <w:r w:rsidR="003A2056" w:rsidRPr="00DB61D1">
        <w:rPr>
          <w:rFonts w:asciiTheme="majorBidi" w:hAnsiTheme="majorBidi" w:cstheme="majorBidi"/>
          <w:sz w:val="24"/>
          <w:szCs w:val="24"/>
        </w:rPr>
        <w:t xml:space="preserve">examine a selection of </w:t>
      </w:r>
      <w:r w:rsidR="005D7514">
        <w:rPr>
          <w:rFonts w:asciiTheme="majorBidi" w:hAnsiTheme="majorBidi" w:cstheme="majorBidi"/>
          <w:sz w:val="24"/>
          <w:szCs w:val="24"/>
        </w:rPr>
        <w:t>Palestinian-</w:t>
      </w:r>
      <w:r w:rsidR="003A2056" w:rsidRPr="00DB61D1">
        <w:rPr>
          <w:rFonts w:asciiTheme="majorBidi" w:hAnsiTheme="majorBidi" w:cstheme="majorBidi"/>
          <w:sz w:val="24"/>
          <w:szCs w:val="24"/>
        </w:rPr>
        <w:t xml:space="preserve">Jordanian cartoonist Emad </w:t>
      </w:r>
      <w:proofErr w:type="spellStart"/>
      <w:r w:rsidR="003A2056" w:rsidRPr="00DB61D1">
        <w:rPr>
          <w:rFonts w:asciiTheme="majorBidi" w:hAnsiTheme="majorBidi" w:cstheme="majorBidi"/>
          <w:sz w:val="24"/>
          <w:szCs w:val="24"/>
        </w:rPr>
        <w:t>Hajjaj’s</w:t>
      </w:r>
      <w:proofErr w:type="spellEnd"/>
      <w:r w:rsidR="003A2056" w:rsidRPr="00DB61D1">
        <w:rPr>
          <w:rFonts w:asciiTheme="majorBidi" w:hAnsiTheme="majorBidi" w:cstheme="majorBidi"/>
          <w:sz w:val="24"/>
          <w:szCs w:val="24"/>
        </w:rPr>
        <w:t xml:space="preserve"> political cartoons</w:t>
      </w:r>
      <w:r w:rsidR="0097457C" w:rsidRPr="00DB61D1">
        <w:rPr>
          <w:rFonts w:asciiTheme="majorBidi" w:hAnsiTheme="majorBidi" w:cstheme="majorBidi"/>
          <w:sz w:val="24"/>
          <w:szCs w:val="24"/>
        </w:rPr>
        <w:t xml:space="preserve"> as a site of enunciation </w:t>
      </w:r>
      <w:r w:rsidR="00A631A3" w:rsidRPr="00DB61D1">
        <w:rPr>
          <w:rFonts w:asciiTheme="majorBidi" w:hAnsiTheme="majorBidi" w:cstheme="majorBidi"/>
          <w:sz w:val="24"/>
          <w:szCs w:val="24"/>
        </w:rPr>
        <w:t>for geopolitical imaginations.</w:t>
      </w:r>
      <w:r w:rsidR="00DE0130" w:rsidRPr="00DB61D1">
        <w:rPr>
          <w:rFonts w:asciiTheme="majorBidi" w:hAnsiTheme="majorBidi" w:cstheme="majorBidi"/>
          <w:sz w:val="24"/>
          <w:szCs w:val="24"/>
        </w:rPr>
        <w:t xml:space="preserve"> </w:t>
      </w:r>
      <w:r w:rsidR="00462C62" w:rsidRPr="00DB61D1">
        <w:rPr>
          <w:rFonts w:asciiTheme="majorBidi" w:hAnsiTheme="majorBidi" w:cstheme="majorBidi"/>
          <w:sz w:val="24"/>
          <w:szCs w:val="24"/>
        </w:rPr>
        <w:t xml:space="preserve">The aim of this framework is to parse out qualities of </w:t>
      </w:r>
      <w:proofErr w:type="spellStart"/>
      <w:r w:rsidR="00462C62" w:rsidRPr="00DB61D1">
        <w:rPr>
          <w:rFonts w:asciiTheme="majorBidi" w:hAnsiTheme="majorBidi" w:cstheme="majorBidi"/>
          <w:sz w:val="24"/>
          <w:szCs w:val="24"/>
        </w:rPr>
        <w:t>Hajjaj’s</w:t>
      </w:r>
      <w:proofErr w:type="spellEnd"/>
      <w:r w:rsidR="00462C62" w:rsidRPr="00DB61D1">
        <w:rPr>
          <w:rFonts w:asciiTheme="majorBidi" w:hAnsiTheme="majorBidi" w:cstheme="majorBidi"/>
          <w:sz w:val="24"/>
          <w:szCs w:val="24"/>
        </w:rPr>
        <w:t xml:space="preserve"> </w:t>
      </w:r>
      <w:r w:rsidR="006447A9">
        <w:rPr>
          <w:rFonts w:asciiTheme="majorBidi" w:hAnsiTheme="majorBidi" w:cstheme="majorBidi"/>
          <w:sz w:val="24"/>
          <w:szCs w:val="24"/>
        </w:rPr>
        <w:t>imaginative geographies</w:t>
      </w:r>
      <w:r w:rsidR="00462C62" w:rsidRPr="00DB61D1">
        <w:rPr>
          <w:rFonts w:asciiTheme="majorBidi" w:hAnsiTheme="majorBidi" w:cstheme="majorBidi"/>
          <w:sz w:val="24"/>
          <w:szCs w:val="24"/>
        </w:rPr>
        <w:t xml:space="preserve"> and how they are enunciated to an audience through his use of maps</w:t>
      </w:r>
      <w:r w:rsidR="006E7DA8" w:rsidRPr="00DB61D1">
        <w:rPr>
          <w:rFonts w:asciiTheme="majorBidi" w:hAnsiTheme="majorBidi" w:cstheme="majorBidi"/>
          <w:sz w:val="24"/>
          <w:szCs w:val="24"/>
        </w:rPr>
        <w:t xml:space="preserve"> and landscapes</w:t>
      </w:r>
      <w:r w:rsidR="00462C62" w:rsidRPr="00DB61D1">
        <w:rPr>
          <w:rFonts w:asciiTheme="majorBidi" w:hAnsiTheme="majorBidi" w:cstheme="majorBidi"/>
          <w:sz w:val="24"/>
          <w:szCs w:val="24"/>
        </w:rPr>
        <w:t xml:space="preserve">. </w:t>
      </w:r>
      <w:proofErr w:type="spellStart"/>
      <w:r w:rsidR="004A04C6" w:rsidRPr="00DB61D1">
        <w:rPr>
          <w:rFonts w:asciiTheme="majorBidi" w:hAnsiTheme="majorBidi" w:cstheme="majorBidi"/>
          <w:sz w:val="24"/>
          <w:szCs w:val="24"/>
        </w:rPr>
        <w:t>Hajjaj’s</w:t>
      </w:r>
      <w:proofErr w:type="spellEnd"/>
      <w:r w:rsidR="004A04C6" w:rsidRPr="00DB61D1">
        <w:rPr>
          <w:rFonts w:asciiTheme="majorBidi" w:hAnsiTheme="majorBidi" w:cstheme="majorBidi"/>
          <w:sz w:val="24"/>
          <w:szCs w:val="24"/>
        </w:rPr>
        <w:t xml:space="preserve"> cartoons exist in a much wider geopolitical </w:t>
      </w:r>
      <w:r w:rsidR="00184ABF" w:rsidRPr="00DB61D1">
        <w:rPr>
          <w:rFonts w:asciiTheme="majorBidi" w:hAnsiTheme="majorBidi" w:cstheme="majorBidi"/>
          <w:sz w:val="24"/>
          <w:szCs w:val="24"/>
        </w:rPr>
        <w:t>discursive</w:t>
      </w:r>
      <w:r w:rsidR="004A04C6" w:rsidRPr="00DB61D1">
        <w:rPr>
          <w:rFonts w:asciiTheme="majorBidi" w:hAnsiTheme="majorBidi" w:cstheme="majorBidi"/>
          <w:sz w:val="24"/>
          <w:szCs w:val="24"/>
        </w:rPr>
        <w:t xml:space="preserve"> flow about the Arab world, especially as it relates to the United States. Such discourse </w:t>
      </w:r>
      <w:r w:rsidR="00184ABF" w:rsidRPr="00DB61D1">
        <w:rPr>
          <w:rFonts w:asciiTheme="majorBidi" w:hAnsiTheme="majorBidi" w:cstheme="majorBidi"/>
          <w:sz w:val="24"/>
          <w:szCs w:val="24"/>
        </w:rPr>
        <w:t xml:space="preserve">can serve as a baseline for the creation of </w:t>
      </w:r>
      <w:r w:rsidR="006661DE">
        <w:rPr>
          <w:rFonts w:asciiTheme="majorBidi" w:hAnsiTheme="majorBidi" w:cstheme="majorBidi"/>
          <w:sz w:val="24"/>
          <w:szCs w:val="24"/>
        </w:rPr>
        <w:t>satire</w:t>
      </w:r>
      <w:r w:rsidR="00184ABF" w:rsidRPr="00DB61D1">
        <w:rPr>
          <w:rFonts w:asciiTheme="majorBidi" w:hAnsiTheme="majorBidi" w:cstheme="majorBidi"/>
          <w:sz w:val="24"/>
          <w:szCs w:val="24"/>
        </w:rPr>
        <w:t xml:space="preserve"> in </w:t>
      </w:r>
      <w:r w:rsidRPr="00DB61D1">
        <w:rPr>
          <w:rFonts w:asciiTheme="majorBidi" w:hAnsiTheme="majorBidi" w:cstheme="majorBidi"/>
          <w:sz w:val="24"/>
          <w:szCs w:val="24"/>
        </w:rPr>
        <w:t>political cartoons</w:t>
      </w:r>
      <w:r w:rsidR="00E27769" w:rsidRPr="00DB61D1">
        <w:rPr>
          <w:rFonts w:asciiTheme="majorBidi" w:hAnsiTheme="majorBidi" w:cstheme="majorBidi"/>
          <w:sz w:val="24"/>
          <w:szCs w:val="24"/>
        </w:rPr>
        <w:t xml:space="preserve"> by using the language of the powerful and using the discursive weight of those images to enunciate a new counter discourse</w:t>
      </w:r>
      <w:r w:rsidR="003B620F">
        <w:rPr>
          <w:rFonts w:asciiTheme="majorBidi" w:hAnsiTheme="majorBidi" w:cstheme="majorBidi"/>
          <w:sz w:val="24"/>
          <w:szCs w:val="24"/>
        </w:rPr>
        <w:t>.</w:t>
      </w:r>
    </w:p>
    <w:p w14:paraId="26198D84" w14:textId="1435A4B2" w:rsidR="001D31C1" w:rsidRDefault="003B620F" w:rsidP="00DB61D1">
      <w:pPr>
        <w:pStyle w:val="HeadingThesis"/>
      </w:pPr>
      <w:r>
        <w:rPr>
          <w:rFonts w:asciiTheme="majorBidi" w:hAnsiTheme="majorBidi" w:cstheme="majorBidi"/>
        </w:rPr>
        <w:br w:type="page"/>
      </w:r>
      <w:bookmarkStart w:id="13" w:name="_Toc56763890"/>
      <w:bookmarkStart w:id="14" w:name="_Toc56765191"/>
      <w:r w:rsidR="00D43995" w:rsidRPr="00DB61D1">
        <w:rPr>
          <w:rFonts w:asciiTheme="majorBidi" w:hAnsiTheme="majorBidi" w:cstheme="majorBidi"/>
        </w:rPr>
        <w:lastRenderedPageBreak/>
        <w:t>Chapter 2</w:t>
      </w:r>
      <w:bookmarkEnd w:id="13"/>
      <w:bookmarkEnd w:id="14"/>
      <w:r w:rsidR="000D1EF5">
        <w:rPr>
          <w:rFonts w:asciiTheme="majorBidi" w:hAnsiTheme="majorBidi" w:cstheme="majorBidi"/>
        </w:rPr>
        <w:t>:</w:t>
      </w:r>
      <w:r w:rsidR="00D55D8D">
        <w:rPr>
          <w:rFonts w:asciiTheme="majorBidi" w:hAnsiTheme="majorBidi" w:cstheme="majorBidi"/>
        </w:rPr>
        <w:t xml:space="preserve"> </w:t>
      </w:r>
      <w:r w:rsidR="009D0998">
        <w:rPr>
          <w:rFonts w:asciiTheme="majorBidi" w:hAnsiTheme="majorBidi" w:cstheme="majorBidi"/>
        </w:rPr>
        <w:t xml:space="preserve">Beyond a Background: </w:t>
      </w:r>
      <w:r w:rsidR="00DC09A4">
        <w:rPr>
          <w:rFonts w:asciiTheme="majorBidi" w:hAnsiTheme="majorBidi" w:cstheme="majorBidi"/>
        </w:rPr>
        <w:t xml:space="preserve">cartography in Emad </w:t>
      </w:r>
      <w:proofErr w:type="spellStart"/>
      <w:r w:rsidR="00DC09A4">
        <w:rPr>
          <w:rFonts w:asciiTheme="majorBidi" w:hAnsiTheme="majorBidi" w:cstheme="majorBidi"/>
        </w:rPr>
        <w:t>Hajjaj’s</w:t>
      </w:r>
      <w:proofErr w:type="spellEnd"/>
      <w:r w:rsidR="00DC09A4">
        <w:rPr>
          <w:rFonts w:asciiTheme="majorBidi" w:hAnsiTheme="majorBidi" w:cstheme="majorBidi"/>
        </w:rPr>
        <w:t xml:space="preserve"> political cartoons as discursive site</w:t>
      </w:r>
    </w:p>
    <w:p w14:paraId="76EAA849" w14:textId="38024145" w:rsidR="00F638B5" w:rsidRDefault="00EF4483">
      <w:pPr>
        <w:shd w:val="clear" w:color="auto" w:fill="FFFFFF" w:themeFill="background1"/>
        <w:spacing w:after="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In</w:t>
      </w:r>
      <w:r w:rsidR="00517A68" w:rsidRPr="00DB61D1">
        <w:rPr>
          <w:rFonts w:asciiTheme="majorBidi" w:eastAsia="Times New Roman" w:hAnsiTheme="majorBidi" w:cstheme="majorBidi"/>
          <w:sz w:val="24"/>
          <w:szCs w:val="24"/>
        </w:rPr>
        <w:t xml:space="preserve"> the increasingly media-saturated environment much of the world inhabits, mental maps have never been easier to fill.  This is a product of the ease with which information can cross boundaries and an increased </w:t>
      </w:r>
      <w:proofErr w:type="gramStart"/>
      <w:r w:rsidR="00517A68" w:rsidRPr="00DB61D1">
        <w:rPr>
          <w:rFonts w:asciiTheme="majorBidi" w:eastAsia="Times New Roman" w:hAnsiTheme="majorBidi" w:cstheme="majorBidi"/>
          <w:sz w:val="24"/>
          <w:szCs w:val="24"/>
        </w:rPr>
        <w:t>reliance  on</w:t>
      </w:r>
      <w:proofErr w:type="gramEnd"/>
      <w:r w:rsidR="00517A68" w:rsidRPr="00DB61D1">
        <w:rPr>
          <w:rFonts w:asciiTheme="majorBidi" w:eastAsia="Times New Roman" w:hAnsiTheme="majorBidi" w:cstheme="majorBidi"/>
          <w:sz w:val="24"/>
          <w:szCs w:val="24"/>
        </w:rPr>
        <w:t xml:space="preserve"> global economic and information flows. </w:t>
      </w:r>
      <w:r w:rsidR="00092A75" w:rsidRPr="00DB61D1">
        <w:rPr>
          <w:rFonts w:asciiTheme="majorBidi" w:eastAsia="Times New Roman" w:hAnsiTheme="majorBidi" w:cstheme="majorBidi"/>
          <w:sz w:val="24"/>
          <w:szCs w:val="24"/>
        </w:rPr>
        <w:t xml:space="preserve">However, </w:t>
      </w:r>
      <w:proofErr w:type="gramStart"/>
      <w:r w:rsidR="00092A75" w:rsidRPr="00DB61D1">
        <w:rPr>
          <w:rFonts w:asciiTheme="majorBidi" w:eastAsia="Times New Roman" w:hAnsiTheme="majorBidi" w:cstheme="majorBidi"/>
          <w:sz w:val="24"/>
          <w:szCs w:val="24"/>
        </w:rPr>
        <w:t>less</w:t>
      </w:r>
      <w:proofErr w:type="gramEnd"/>
      <w:r w:rsidR="00092A75" w:rsidRPr="00DB61D1">
        <w:rPr>
          <w:rFonts w:asciiTheme="majorBidi" w:eastAsia="Times New Roman" w:hAnsiTheme="majorBidi" w:cstheme="majorBidi"/>
          <w:sz w:val="24"/>
          <w:szCs w:val="24"/>
        </w:rPr>
        <w:t xml:space="preserve"> and less of the information we encounter is experiential, and rarely does information flow equitably</w:t>
      </w:r>
      <w:r w:rsidR="00517A68" w:rsidRPr="00DB61D1">
        <w:rPr>
          <w:rFonts w:asciiTheme="majorBidi" w:eastAsia="Times New Roman" w:hAnsiTheme="majorBidi" w:cstheme="majorBidi"/>
          <w:sz w:val="24"/>
          <w:szCs w:val="24"/>
        </w:rPr>
        <w:t xml:space="preserve">.  </w:t>
      </w:r>
      <w:r w:rsidR="00D270DF" w:rsidRPr="00DB61D1">
        <w:rPr>
          <w:rFonts w:asciiTheme="majorBidi" w:eastAsia="Times New Roman" w:hAnsiTheme="majorBidi" w:cstheme="majorBidi"/>
          <w:sz w:val="24"/>
          <w:szCs w:val="24"/>
        </w:rPr>
        <w:t xml:space="preserve">One result of this information landscape is what Said dubbed the geographic imagination, </w:t>
      </w:r>
      <w:r w:rsidR="00BC5EFF" w:rsidRPr="00DB61D1">
        <w:rPr>
          <w:rFonts w:asciiTheme="majorBidi" w:eastAsia="Times New Roman" w:hAnsiTheme="majorBidi" w:cstheme="majorBidi"/>
          <w:sz w:val="24"/>
          <w:szCs w:val="24"/>
        </w:rPr>
        <w:t>which is the perception of a place</w:t>
      </w:r>
      <w:r w:rsidR="00AA7D83" w:rsidRPr="00DB61D1">
        <w:rPr>
          <w:rFonts w:asciiTheme="majorBidi" w:eastAsia="Times New Roman" w:hAnsiTheme="majorBidi" w:cstheme="majorBidi"/>
          <w:sz w:val="24"/>
          <w:szCs w:val="24"/>
        </w:rPr>
        <w:t xml:space="preserve"> as seen in texts, images, and other discursive outlets</w:t>
      </w:r>
      <w:r w:rsidR="000A5C75" w:rsidRPr="00DB61D1">
        <w:rPr>
          <w:rFonts w:asciiTheme="majorBidi" w:eastAsia="Times New Roman" w:hAnsiTheme="majorBidi" w:cstheme="majorBidi"/>
          <w:sz w:val="24"/>
          <w:szCs w:val="24"/>
        </w:rPr>
        <w:t xml:space="preserve">, a form of mental map </w:t>
      </w:r>
      <w:r w:rsidR="00BA37BB" w:rsidRPr="00DB61D1">
        <w:rPr>
          <w:rFonts w:asciiTheme="majorBidi" w:eastAsia="Times New Roman" w:hAnsiTheme="majorBidi" w:cstheme="majorBidi"/>
          <w:sz w:val="24"/>
          <w:szCs w:val="24"/>
        </w:rPr>
        <w:t xml:space="preserve">that </w:t>
      </w:r>
      <w:r w:rsidR="000A5C75" w:rsidRPr="00DB61D1">
        <w:rPr>
          <w:rFonts w:asciiTheme="majorBidi" w:eastAsia="Times New Roman" w:hAnsiTheme="majorBidi" w:cstheme="majorBidi"/>
          <w:sz w:val="24"/>
          <w:szCs w:val="24"/>
        </w:rPr>
        <w:t xml:space="preserve">organizes those spaces we perceive as belonging to us and those that do not </w:t>
      </w:r>
      <w:r w:rsidR="005A3D33" w:rsidRPr="00DB61D1">
        <w:rPr>
          <w:rFonts w:asciiTheme="majorBidi" w:eastAsia="Times New Roman" w:hAnsiTheme="majorBidi" w:cstheme="majorBidi"/>
          <w:sz w:val="24"/>
          <w:szCs w:val="24"/>
        </w:rPr>
        <w:fldChar w:fldCharType="begin" w:fldLock="1"/>
      </w:r>
      <w:r w:rsidR="002068C4" w:rsidRPr="00DB61D1">
        <w:rPr>
          <w:rFonts w:asciiTheme="majorBidi" w:eastAsia="Times New Roman" w:hAnsiTheme="majorBidi" w:cstheme="majorBidi"/>
          <w:sz w:val="24"/>
          <w:szCs w:val="24"/>
        </w:rPr>
        <w:instrText>ADDIN CSL_CITATION {"citationItems":[{"id":"ITEM-1","itemData":{"author":[{"dropping-particle":"","family":"Said","given":"Edward W","non-dropping-particle":"","parse-names":false,"suffix":""}],"edition":"1st ed..","id":"ITEM-1","issued":{"date-parts":[["1978"]]},"publisher":"New York : Pantheon Books","publisher-place":"New York","title":"Orientalism","type":"book"},"uris":["http://www.mendeley.com/documents/?uuid=7f23e0ac-83c4-47d3-b224-a890fb38cba9"]}],"mendeley":{"formattedCitation":"(Said, 1978)","plainTextFormattedCitation":"(Said, 1978)","previouslyFormattedCitation":"(Said, 1978)"},"properties":{"noteIndex":0},"schema":"https://github.com/citation-style-language/schema/raw/master/csl-citation.json"}</w:instrText>
      </w:r>
      <w:r w:rsidR="005A3D33" w:rsidRPr="00DB61D1">
        <w:rPr>
          <w:rFonts w:asciiTheme="majorBidi" w:eastAsia="Times New Roman" w:hAnsiTheme="majorBidi" w:cstheme="majorBidi"/>
          <w:sz w:val="24"/>
          <w:szCs w:val="24"/>
        </w:rPr>
        <w:fldChar w:fldCharType="separate"/>
      </w:r>
      <w:r w:rsidR="005A3D33" w:rsidRPr="00DB61D1">
        <w:rPr>
          <w:rFonts w:asciiTheme="majorBidi" w:eastAsia="Times New Roman" w:hAnsiTheme="majorBidi" w:cstheme="majorBidi"/>
          <w:noProof/>
          <w:sz w:val="24"/>
          <w:szCs w:val="24"/>
        </w:rPr>
        <w:t>(Said, 1978)</w:t>
      </w:r>
      <w:r w:rsidR="005A3D33" w:rsidRPr="00DB61D1">
        <w:rPr>
          <w:rFonts w:asciiTheme="majorBidi" w:eastAsia="Times New Roman" w:hAnsiTheme="majorBidi" w:cstheme="majorBidi"/>
          <w:sz w:val="24"/>
          <w:szCs w:val="24"/>
        </w:rPr>
        <w:fldChar w:fldCharType="end"/>
      </w:r>
      <w:r w:rsidR="000A5C75" w:rsidRPr="00DB61D1">
        <w:rPr>
          <w:rFonts w:asciiTheme="majorBidi" w:eastAsia="Times New Roman" w:hAnsiTheme="majorBidi" w:cstheme="majorBidi"/>
          <w:sz w:val="24"/>
          <w:szCs w:val="24"/>
        </w:rPr>
        <w:t xml:space="preserve">. </w:t>
      </w:r>
      <w:r w:rsidR="00A972B9" w:rsidRPr="00DB61D1">
        <w:rPr>
          <w:rFonts w:asciiTheme="majorBidi" w:eastAsia="Times New Roman" w:hAnsiTheme="majorBidi" w:cstheme="majorBidi"/>
          <w:sz w:val="24"/>
          <w:szCs w:val="24"/>
        </w:rPr>
        <w:t xml:space="preserve">Examples of </w:t>
      </w:r>
      <w:r w:rsidR="00802B3D" w:rsidRPr="00DB61D1">
        <w:rPr>
          <w:rFonts w:asciiTheme="majorBidi" w:eastAsia="Times New Roman" w:hAnsiTheme="majorBidi" w:cstheme="majorBidi"/>
          <w:sz w:val="24"/>
          <w:szCs w:val="24"/>
        </w:rPr>
        <w:t xml:space="preserve">geographic imaginations in action include the portrayal of the Arab world in </w:t>
      </w:r>
      <w:r w:rsidR="00E009D9" w:rsidRPr="00DB61D1">
        <w:rPr>
          <w:rFonts w:asciiTheme="majorBidi" w:eastAsia="Times New Roman" w:hAnsiTheme="majorBidi" w:cstheme="majorBidi"/>
          <w:sz w:val="24"/>
          <w:szCs w:val="24"/>
        </w:rPr>
        <w:t xml:space="preserve">American </w:t>
      </w:r>
      <w:r w:rsidR="00802B3D" w:rsidRPr="00DB61D1">
        <w:rPr>
          <w:rFonts w:asciiTheme="majorBidi" w:eastAsia="Times New Roman" w:hAnsiTheme="majorBidi" w:cstheme="majorBidi"/>
          <w:sz w:val="24"/>
          <w:szCs w:val="24"/>
        </w:rPr>
        <w:t>film</w:t>
      </w:r>
      <w:r w:rsidR="00E009D9" w:rsidRPr="00DB61D1">
        <w:rPr>
          <w:rFonts w:asciiTheme="majorBidi" w:eastAsia="Times New Roman" w:hAnsiTheme="majorBidi" w:cstheme="majorBidi"/>
          <w:sz w:val="24"/>
          <w:szCs w:val="24"/>
        </w:rPr>
        <w:t xml:space="preserve"> as a homogenous desert inhabited by </w:t>
      </w:r>
      <w:r w:rsidR="00BB5EEB" w:rsidRPr="00DB61D1">
        <w:rPr>
          <w:rFonts w:asciiTheme="majorBidi" w:eastAsia="Times New Roman" w:hAnsiTheme="majorBidi" w:cstheme="majorBidi"/>
          <w:sz w:val="24"/>
          <w:szCs w:val="24"/>
        </w:rPr>
        <w:t>little more than camels and thaub-wearing tribesmen</w:t>
      </w:r>
      <w:r w:rsidR="00E009D9" w:rsidRPr="00DB61D1">
        <w:rPr>
          <w:rFonts w:asciiTheme="majorBidi" w:eastAsia="Times New Roman" w:hAnsiTheme="majorBidi" w:cstheme="majorBidi"/>
          <w:sz w:val="24"/>
          <w:szCs w:val="24"/>
        </w:rPr>
        <w:t>.</w:t>
      </w:r>
      <w:r w:rsidR="00BB5EEB" w:rsidRPr="00DB61D1">
        <w:rPr>
          <w:rFonts w:asciiTheme="majorBidi" w:eastAsia="Times New Roman" w:hAnsiTheme="majorBidi" w:cstheme="majorBidi"/>
          <w:sz w:val="24"/>
          <w:szCs w:val="24"/>
        </w:rPr>
        <w:t xml:space="preserve"> These images are powerful, creating and </w:t>
      </w:r>
      <w:r w:rsidR="00C96860" w:rsidRPr="00DB61D1">
        <w:rPr>
          <w:rFonts w:asciiTheme="majorBidi" w:eastAsia="Times New Roman" w:hAnsiTheme="majorBidi" w:cstheme="majorBidi"/>
          <w:sz w:val="24"/>
          <w:szCs w:val="24"/>
        </w:rPr>
        <w:t>reinforcing</w:t>
      </w:r>
      <w:r w:rsidR="00BB5EEB" w:rsidRPr="00DB61D1">
        <w:rPr>
          <w:rFonts w:asciiTheme="majorBidi" w:eastAsia="Times New Roman" w:hAnsiTheme="majorBidi" w:cstheme="majorBidi"/>
          <w:sz w:val="24"/>
          <w:szCs w:val="24"/>
        </w:rPr>
        <w:t xml:space="preserve"> stereotypes that work their way into everyday </w:t>
      </w:r>
      <w:proofErr w:type="gramStart"/>
      <w:r w:rsidR="00BB5EEB" w:rsidRPr="00DB61D1">
        <w:rPr>
          <w:rFonts w:asciiTheme="majorBidi" w:eastAsia="Times New Roman" w:hAnsiTheme="majorBidi" w:cstheme="majorBidi"/>
          <w:sz w:val="24"/>
          <w:szCs w:val="24"/>
        </w:rPr>
        <w:t>media  to</w:t>
      </w:r>
      <w:proofErr w:type="gramEnd"/>
      <w:r w:rsidR="00BB5EEB" w:rsidRPr="00DB61D1">
        <w:rPr>
          <w:rFonts w:asciiTheme="majorBidi" w:eastAsia="Times New Roman" w:hAnsiTheme="majorBidi" w:cstheme="majorBidi"/>
          <w:sz w:val="24"/>
          <w:szCs w:val="24"/>
        </w:rPr>
        <w:t xml:space="preserve"> be replicated once more. </w:t>
      </w:r>
      <w:r w:rsidR="00E009D9" w:rsidRPr="00DB61D1">
        <w:rPr>
          <w:rFonts w:asciiTheme="majorBidi" w:eastAsia="Times New Roman" w:hAnsiTheme="majorBidi" w:cstheme="majorBidi"/>
          <w:sz w:val="24"/>
          <w:szCs w:val="24"/>
        </w:rPr>
        <w:t xml:space="preserve"> </w:t>
      </w:r>
      <w:r w:rsidR="007840B9" w:rsidRPr="00DB61D1">
        <w:rPr>
          <w:rFonts w:asciiTheme="majorBidi" w:eastAsia="Times New Roman" w:hAnsiTheme="majorBidi" w:cstheme="majorBidi"/>
          <w:sz w:val="24"/>
          <w:szCs w:val="24"/>
        </w:rPr>
        <w:t>E</w:t>
      </w:r>
      <w:r w:rsidR="00517A68" w:rsidRPr="00DB61D1">
        <w:rPr>
          <w:rFonts w:asciiTheme="majorBidi" w:eastAsia="Times New Roman" w:hAnsiTheme="majorBidi" w:cstheme="majorBidi"/>
          <w:sz w:val="24"/>
          <w:szCs w:val="24"/>
        </w:rPr>
        <w:t xml:space="preserve">ducation and popular culture </w:t>
      </w:r>
      <w:proofErr w:type="gramStart"/>
      <w:r w:rsidR="00BB5EEB" w:rsidRPr="00DB61D1">
        <w:rPr>
          <w:rFonts w:asciiTheme="majorBidi" w:eastAsia="Times New Roman" w:hAnsiTheme="majorBidi" w:cstheme="majorBidi"/>
          <w:sz w:val="24"/>
          <w:szCs w:val="24"/>
        </w:rPr>
        <w:t>creates</w:t>
      </w:r>
      <w:proofErr w:type="gramEnd"/>
      <w:r w:rsidR="00BB5EEB" w:rsidRPr="00DB61D1">
        <w:rPr>
          <w:rFonts w:asciiTheme="majorBidi" w:eastAsia="Times New Roman" w:hAnsiTheme="majorBidi" w:cstheme="majorBidi"/>
          <w:sz w:val="24"/>
          <w:szCs w:val="24"/>
        </w:rPr>
        <w:t xml:space="preserve"> many of these imagina</w:t>
      </w:r>
      <w:r w:rsidR="006447A9">
        <w:rPr>
          <w:rFonts w:asciiTheme="majorBidi" w:eastAsia="Times New Roman" w:hAnsiTheme="majorBidi" w:cstheme="majorBidi"/>
          <w:sz w:val="24"/>
          <w:szCs w:val="24"/>
        </w:rPr>
        <w:t>ries</w:t>
      </w:r>
      <w:r w:rsidR="00BB5EEB" w:rsidRPr="00DB61D1">
        <w:rPr>
          <w:rFonts w:asciiTheme="majorBidi" w:eastAsia="Times New Roman" w:hAnsiTheme="majorBidi" w:cstheme="majorBidi"/>
          <w:sz w:val="24"/>
          <w:szCs w:val="24"/>
        </w:rPr>
        <w:t xml:space="preserve"> about </w:t>
      </w:r>
      <w:r w:rsidR="00C403F3" w:rsidRPr="00DB61D1">
        <w:rPr>
          <w:rFonts w:asciiTheme="majorBidi" w:eastAsia="Times New Roman" w:hAnsiTheme="majorBidi" w:cstheme="majorBidi"/>
          <w:sz w:val="24"/>
          <w:szCs w:val="24"/>
        </w:rPr>
        <w:t>places beyond our domestic sphere</w:t>
      </w:r>
      <w:r w:rsidR="007840B9" w:rsidRPr="00DB61D1">
        <w:rPr>
          <w:rFonts w:asciiTheme="majorBidi" w:eastAsia="Times New Roman" w:hAnsiTheme="majorBidi" w:cstheme="majorBidi"/>
          <w:sz w:val="24"/>
          <w:szCs w:val="24"/>
        </w:rPr>
        <w:t xml:space="preserve"> by altering the way we arrange places and their characteristics into a sort of mental map</w:t>
      </w:r>
      <w:r w:rsidR="00C403F3" w:rsidRPr="00DB61D1">
        <w:rPr>
          <w:rFonts w:asciiTheme="majorBidi" w:eastAsia="Times New Roman" w:hAnsiTheme="majorBidi" w:cstheme="majorBidi"/>
          <w:sz w:val="24"/>
          <w:szCs w:val="24"/>
        </w:rPr>
        <w:t>.</w:t>
      </w:r>
      <w:r w:rsidR="00B305A9" w:rsidRPr="00DB61D1">
        <w:rPr>
          <w:rFonts w:asciiTheme="majorBidi" w:eastAsia="Times New Roman" w:hAnsiTheme="majorBidi" w:cstheme="majorBidi"/>
          <w:sz w:val="24"/>
          <w:szCs w:val="24"/>
        </w:rPr>
        <w:t xml:space="preserve"> </w:t>
      </w:r>
      <w:r w:rsidR="002D03F6" w:rsidRPr="00DB61D1">
        <w:rPr>
          <w:rFonts w:asciiTheme="majorBidi" w:eastAsia="Times New Roman" w:hAnsiTheme="majorBidi" w:cstheme="majorBidi"/>
          <w:sz w:val="24"/>
          <w:szCs w:val="24"/>
        </w:rPr>
        <w:t xml:space="preserve">The </w:t>
      </w:r>
      <w:r w:rsidR="007F5BD7">
        <w:rPr>
          <w:rFonts w:asciiTheme="majorBidi" w:eastAsia="Times New Roman" w:hAnsiTheme="majorBidi" w:cstheme="majorBidi"/>
          <w:sz w:val="24"/>
          <w:szCs w:val="24"/>
        </w:rPr>
        <w:t>Orientalist</w:t>
      </w:r>
      <w:r w:rsidR="002D03F6">
        <w:rPr>
          <w:rFonts w:asciiTheme="majorBidi" w:eastAsia="Times New Roman" w:hAnsiTheme="majorBidi" w:cstheme="majorBidi"/>
          <w:sz w:val="24"/>
          <w:szCs w:val="24"/>
        </w:rPr>
        <w:t xml:space="preserve"> </w:t>
      </w:r>
      <w:r w:rsidR="002D03F6" w:rsidRPr="00DB61D1">
        <w:rPr>
          <w:rFonts w:asciiTheme="majorBidi" w:eastAsia="Times New Roman" w:hAnsiTheme="majorBidi" w:cstheme="majorBidi"/>
          <w:sz w:val="24"/>
          <w:szCs w:val="24"/>
        </w:rPr>
        <w:t>geographic imagination</w:t>
      </w:r>
      <w:r w:rsidR="002D03F6">
        <w:rPr>
          <w:rFonts w:asciiTheme="majorBidi" w:eastAsia="Times New Roman" w:hAnsiTheme="majorBidi" w:cstheme="majorBidi"/>
          <w:sz w:val="24"/>
          <w:szCs w:val="24"/>
        </w:rPr>
        <w:t xml:space="preserve"> </w:t>
      </w:r>
      <w:r w:rsidR="002D03F6" w:rsidRPr="00DB61D1">
        <w:rPr>
          <w:rFonts w:asciiTheme="majorBidi" w:eastAsia="Times New Roman" w:hAnsiTheme="majorBidi" w:cstheme="majorBidi"/>
          <w:sz w:val="24"/>
          <w:szCs w:val="24"/>
        </w:rPr>
        <w:t>is often preoccupied with the distinction between p</w:t>
      </w:r>
      <w:r w:rsidR="002D03F6" w:rsidRPr="001E6D02">
        <w:rPr>
          <w:rFonts w:asciiTheme="majorBidi" w:eastAsia="Times New Roman" w:hAnsiTheme="majorBidi" w:cstheme="majorBidi"/>
          <w:sz w:val="24"/>
          <w:szCs w:val="24"/>
        </w:rPr>
        <w:t>laces of the self and the other</w:t>
      </w:r>
      <w:r w:rsidR="006447A9">
        <w:rPr>
          <w:rFonts w:asciiTheme="majorBidi" w:eastAsia="Times New Roman" w:hAnsiTheme="majorBidi" w:cstheme="majorBidi"/>
          <w:sz w:val="24"/>
          <w:szCs w:val="24"/>
        </w:rPr>
        <w:t xml:space="preserve"> and is </w:t>
      </w:r>
      <w:r w:rsidR="003B1F97">
        <w:rPr>
          <w:rFonts w:asciiTheme="majorBidi" w:eastAsia="Times New Roman" w:hAnsiTheme="majorBidi" w:cstheme="majorBidi"/>
          <w:sz w:val="24"/>
          <w:szCs w:val="24"/>
        </w:rPr>
        <w:t xml:space="preserve">sprawling, consisting of hundreds of </w:t>
      </w:r>
      <w:r w:rsidR="00036AF8">
        <w:rPr>
          <w:rFonts w:asciiTheme="majorBidi" w:eastAsia="Times New Roman" w:hAnsiTheme="majorBidi" w:cstheme="majorBidi"/>
          <w:sz w:val="24"/>
          <w:szCs w:val="24"/>
        </w:rPr>
        <w:t xml:space="preserve">variants on the east-west dichotomy that have been reinforced for centuries. As a </w:t>
      </w:r>
      <w:proofErr w:type="gramStart"/>
      <w:r w:rsidR="00036AF8">
        <w:rPr>
          <w:rFonts w:asciiTheme="majorBidi" w:eastAsia="Times New Roman" w:hAnsiTheme="majorBidi" w:cstheme="majorBidi"/>
          <w:sz w:val="24"/>
          <w:szCs w:val="24"/>
        </w:rPr>
        <w:t>result</w:t>
      </w:r>
      <w:proofErr w:type="gramEnd"/>
      <w:r w:rsidR="00036AF8">
        <w:rPr>
          <w:rFonts w:asciiTheme="majorBidi" w:eastAsia="Times New Roman" w:hAnsiTheme="majorBidi" w:cstheme="majorBidi"/>
          <w:sz w:val="24"/>
          <w:szCs w:val="24"/>
        </w:rPr>
        <w:t xml:space="preserve"> </w:t>
      </w:r>
      <w:r w:rsidR="00375735">
        <w:rPr>
          <w:rFonts w:asciiTheme="majorBidi" w:eastAsia="Times New Roman" w:hAnsiTheme="majorBidi" w:cstheme="majorBidi"/>
          <w:sz w:val="24"/>
          <w:szCs w:val="24"/>
        </w:rPr>
        <w:t>the geographic imagination</w:t>
      </w:r>
      <w:r w:rsidR="00F153AC">
        <w:rPr>
          <w:rFonts w:asciiTheme="majorBidi" w:eastAsia="Times New Roman" w:hAnsiTheme="majorBidi" w:cstheme="majorBidi"/>
          <w:sz w:val="24"/>
          <w:szCs w:val="24"/>
        </w:rPr>
        <w:t xml:space="preserve"> (</w:t>
      </w:r>
      <w:r w:rsidR="00ED4C14">
        <w:rPr>
          <w:rFonts w:asciiTheme="majorBidi" w:eastAsia="Times New Roman" w:hAnsiTheme="majorBidi" w:cstheme="majorBidi"/>
          <w:sz w:val="24"/>
          <w:szCs w:val="24"/>
        </w:rPr>
        <w:t xml:space="preserve">That is, the </w:t>
      </w:r>
      <w:r w:rsidR="007F5BD7">
        <w:rPr>
          <w:rFonts w:asciiTheme="majorBidi" w:eastAsia="Times New Roman" w:hAnsiTheme="majorBidi" w:cstheme="majorBidi"/>
          <w:sz w:val="24"/>
          <w:szCs w:val="24"/>
        </w:rPr>
        <w:t>Orientalist</w:t>
      </w:r>
      <w:r w:rsidR="00ED4C14">
        <w:rPr>
          <w:rFonts w:asciiTheme="majorBidi" w:eastAsia="Times New Roman" w:hAnsiTheme="majorBidi" w:cstheme="majorBidi"/>
          <w:sz w:val="24"/>
          <w:szCs w:val="24"/>
        </w:rPr>
        <w:t xml:space="preserve"> geographic imagination</w:t>
      </w:r>
      <w:r w:rsidR="00050F0D">
        <w:rPr>
          <w:rFonts w:asciiTheme="majorBidi" w:eastAsia="Times New Roman" w:hAnsiTheme="majorBidi" w:cstheme="majorBidi"/>
          <w:sz w:val="24"/>
          <w:szCs w:val="24"/>
        </w:rPr>
        <w:t xml:space="preserve"> laid out by Said</w:t>
      </w:r>
      <w:r w:rsidR="00F153AC">
        <w:rPr>
          <w:rFonts w:asciiTheme="majorBidi" w:eastAsia="Times New Roman" w:hAnsiTheme="majorBidi" w:cstheme="majorBidi"/>
          <w:sz w:val="24"/>
          <w:szCs w:val="24"/>
        </w:rPr>
        <w:t xml:space="preserve">) can be cumbersome to study today when </w:t>
      </w:r>
      <w:r w:rsidR="00502C29">
        <w:rPr>
          <w:rFonts w:asciiTheme="majorBidi" w:eastAsia="Times New Roman" w:hAnsiTheme="majorBidi" w:cstheme="majorBidi"/>
          <w:sz w:val="24"/>
          <w:szCs w:val="24"/>
        </w:rPr>
        <w:t>myriad discursive regimes exist, often paradoxically alongside one another</w:t>
      </w:r>
      <w:r w:rsidR="00655752">
        <w:rPr>
          <w:rFonts w:asciiTheme="majorBidi" w:eastAsia="Times New Roman" w:hAnsiTheme="majorBidi" w:cstheme="majorBidi"/>
          <w:sz w:val="24"/>
          <w:szCs w:val="24"/>
        </w:rPr>
        <w:t xml:space="preserve">. Instead, it is more helpful to speak in terms of </w:t>
      </w:r>
      <w:r w:rsidR="00655752">
        <w:rPr>
          <w:rFonts w:asciiTheme="majorBidi" w:eastAsia="Times New Roman" w:hAnsiTheme="majorBidi" w:cstheme="majorBidi"/>
          <w:i/>
          <w:iCs/>
          <w:sz w:val="24"/>
          <w:szCs w:val="24"/>
        </w:rPr>
        <w:t xml:space="preserve">imaginative geographies </w:t>
      </w:r>
      <w:r w:rsidR="00655752">
        <w:rPr>
          <w:rFonts w:asciiTheme="majorBidi" w:eastAsia="Times New Roman" w:hAnsiTheme="majorBidi" w:cstheme="majorBidi"/>
          <w:sz w:val="24"/>
          <w:szCs w:val="24"/>
        </w:rPr>
        <w:t xml:space="preserve">and </w:t>
      </w:r>
      <w:r w:rsidR="00655752">
        <w:rPr>
          <w:rFonts w:asciiTheme="majorBidi" w:eastAsia="Times New Roman" w:hAnsiTheme="majorBidi" w:cstheme="majorBidi"/>
          <w:i/>
          <w:iCs/>
          <w:sz w:val="24"/>
          <w:szCs w:val="24"/>
        </w:rPr>
        <w:t>geographic imaginaries</w:t>
      </w:r>
      <w:r w:rsidR="00175E24">
        <w:rPr>
          <w:rFonts w:asciiTheme="majorBidi" w:eastAsia="Times New Roman" w:hAnsiTheme="majorBidi" w:cstheme="majorBidi"/>
          <w:i/>
          <w:iCs/>
          <w:sz w:val="24"/>
          <w:szCs w:val="24"/>
        </w:rPr>
        <w:t xml:space="preserve">, </w:t>
      </w:r>
      <w:r w:rsidR="00175E24">
        <w:rPr>
          <w:rFonts w:asciiTheme="majorBidi" w:eastAsia="Times New Roman" w:hAnsiTheme="majorBidi" w:cstheme="majorBidi"/>
          <w:sz w:val="24"/>
          <w:szCs w:val="24"/>
        </w:rPr>
        <w:t>terms that break down the discursive components of the geographic imagination</w:t>
      </w:r>
      <w:r w:rsidR="00ED4C14">
        <w:rPr>
          <w:rFonts w:asciiTheme="majorBidi" w:eastAsia="Times New Roman" w:hAnsiTheme="majorBidi" w:cstheme="majorBidi"/>
          <w:sz w:val="24"/>
          <w:szCs w:val="24"/>
        </w:rPr>
        <w:t xml:space="preserve">. </w:t>
      </w:r>
      <w:r w:rsidR="009B201D">
        <w:rPr>
          <w:rFonts w:asciiTheme="majorBidi" w:eastAsia="Times New Roman" w:hAnsiTheme="majorBidi" w:cstheme="majorBidi"/>
          <w:sz w:val="24"/>
          <w:szCs w:val="24"/>
        </w:rPr>
        <w:t>Imaginative geographies comprise the representations of a place as produced in speech, text, and media</w:t>
      </w:r>
      <w:r w:rsidR="00356E54">
        <w:rPr>
          <w:rFonts w:asciiTheme="majorBidi" w:eastAsia="Times New Roman" w:hAnsiTheme="majorBidi" w:cstheme="majorBidi"/>
          <w:sz w:val="24"/>
          <w:szCs w:val="24"/>
        </w:rPr>
        <w:t xml:space="preserve">, </w:t>
      </w:r>
      <w:r w:rsidR="00356E54">
        <w:rPr>
          <w:rFonts w:asciiTheme="majorBidi" w:eastAsia="Times New Roman" w:hAnsiTheme="majorBidi" w:cstheme="majorBidi"/>
          <w:sz w:val="24"/>
          <w:szCs w:val="24"/>
        </w:rPr>
        <w:lastRenderedPageBreak/>
        <w:t xml:space="preserve">offering generalizations and depictions of a place and its inhabitants </w:t>
      </w:r>
      <w:r w:rsidR="00356E54">
        <w:rPr>
          <w:rFonts w:asciiTheme="majorBidi" w:eastAsia="Times New Roman" w:hAnsiTheme="majorBidi" w:cstheme="majorBidi"/>
          <w:sz w:val="24"/>
          <w:szCs w:val="24"/>
        </w:rPr>
        <w:fldChar w:fldCharType="begin" w:fldLock="1"/>
      </w:r>
      <w:r w:rsidR="003F403F">
        <w:rPr>
          <w:rFonts w:asciiTheme="majorBidi" w:eastAsia="Times New Roman"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geographies","type":"article-journal","volume":"19"},"uris":["http://www.mendeley.com/documents/?uuid=296422bd-f323-4d31-b950-d3b4b7825ac3"]}],"mendeley":{"formattedCitation":"(Gregory, 1995)","plainTextFormattedCitation":"(Gregory, 1995)","previouslyFormattedCitation":"(Gregory, 1995)"},"properties":{"noteIndex":0},"schema":"https://github.com/citation-style-language/schema/raw/master/csl-citation.json"}</w:instrText>
      </w:r>
      <w:r w:rsidR="00356E54">
        <w:rPr>
          <w:rFonts w:asciiTheme="majorBidi" w:eastAsia="Times New Roman" w:hAnsiTheme="majorBidi" w:cstheme="majorBidi"/>
          <w:sz w:val="24"/>
          <w:szCs w:val="24"/>
        </w:rPr>
        <w:fldChar w:fldCharType="separate"/>
      </w:r>
      <w:r w:rsidR="00356E54" w:rsidRPr="00356E54">
        <w:rPr>
          <w:rFonts w:asciiTheme="majorBidi" w:eastAsia="Times New Roman" w:hAnsiTheme="majorBidi" w:cstheme="majorBidi"/>
          <w:noProof/>
          <w:sz w:val="24"/>
          <w:szCs w:val="24"/>
        </w:rPr>
        <w:t>(Gregory, 1995)</w:t>
      </w:r>
      <w:r w:rsidR="00356E54">
        <w:rPr>
          <w:rFonts w:asciiTheme="majorBidi" w:eastAsia="Times New Roman" w:hAnsiTheme="majorBidi" w:cstheme="majorBidi"/>
          <w:sz w:val="24"/>
          <w:szCs w:val="24"/>
        </w:rPr>
        <w:fldChar w:fldCharType="end"/>
      </w:r>
      <w:r w:rsidR="00F638B5">
        <w:rPr>
          <w:rFonts w:asciiTheme="majorBidi" w:eastAsia="Times New Roman" w:hAnsiTheme="majorBidi" w:cstheme="majorBidi"/>
          <w:sz w:val="24"/>
          <w:szCs w:val="24"/>
        </w:rPr>
        <w:t xml:space="preserve">. If, by the process of replication and reinforcement, aspects of an imaginative geography </w:t>
      </w:r>
      <w:r w:rsidR="00971A37">
        <w:rPr>
          <w:rFonts w:asciiTheme="majorBidi" w:eastAsia="Times New Roman" w:hAnsiTheme="majorBidi" w:cstheme="majorBidi"/>
          <w:sz w:val="24"/>
          <w:szCs w:val="24"/>
        </w:rPr>
        <w:t xml:space="preserve">become embedded as common knowledge, they are then referred to as geographic imaginaries, which implies the plurality of </w:t>
      </w:r>
      <w:r w:rsidR="003F403F">
        <w:rPr>
          <w:rFonts w:asciiTheme="majorBidi" w:eastAsia="Times New Roman" w:hAnsiTheme="majorBidi" w:cstheme="majorBidi"/>
          <w:sz w:val="24"/>
          <w:szCs w:val="24"/>
        </w:rPr>
        <w:t xml:space="preserve">discursive imaginings that are present and subconsciously active for anyone at a given time </w:t>
      </w:r>
      <w:r w:rsidR="003F403F">
        <w:rPr>
          <w:rFonts w:asciiTheme="majorBidi" w:eastAsia="Times New Roman" w:hAnsiTheme="majorBidi" w:cstheme="majorBidi"/>
          <w:sz w:val="24"/>
          <w:szCs w:val="24"/>
        </w:rPr>
        <w:fldChar w:fldCharType="begin" w:fldLock="1"/>
      </w:r>
      <w:r w:rsidR="00246895">
        <w:rPr>
          <w:rFonts w:asciiTheme="majorBidi" w:eastAsia="Times New Roman" w:hAnsiTheme="majorBidi" w:cstheme="majorBidi"/>
          <w:sz w:val="24"/>
          <w:szCs w:val="24"/>
        </w:rPr>
        <w:instrText>ADDIN CSL_CITATION {"citationItems":[{"id":"ITEM-1","itemData":{"ISBN":"9781405132879 1405132876 9781405132886 1405132884","author":[{"dropping-particle":"","family":"Gregory","given":"Derek","non-dropping-particle":"","parse-names":false,"suffix":""}],"container-title":"The Dictionary of Human Geography","id":"ITEM-1","issued":{"date-parts":[["2009"]]},"language":"English","page":"283","publisher":"Blackwell","publisher-place":"Malden, MA","title":"Geographic Imaginary","type":"entry-encyclopedia"},"uris":["http://www.mendeley.com/documents/?uuid=04e50544-791d-4437-adef-891f69413b7a","http://www.mendeley.com/documents/?uuid=6cd06790-fb44-4975-be71-d31da5adc5a2"]},{"id":"ITEM-2","itemData":{"author":[{"dropping-particle":"","family":"Watts","given":"MJ","non-dropping-particle":"","parse-names":false,"suffix":""}],"container-title":"Human Geography Today","editor":[{"dropping-particle":"","family":"Allen","given":"John","non-dropping-particle":"","parse-names":false,"suffix":""},{"dropping-particle":"","family":"Massey","given":"Doreen","non-dropping-particle":"","parse-names":false,"suffix":""}],"id":"ITEM-2","issued":{"date-parts":[["1999"]]},"page":"85-107","publisher":"Polity Press","publisher-place":"Cambridge","title":"Collective Wish Images: Geographical Imaginaries and the Crisis of Development","type":"chapter"},"uris":["http://www.mendeley.com/documents/?uuid=af8241c7-4407-440b-839b-8479a5e58cc4","http://www.mendeley.com/documents/?uuid=bdb07e4b-01dc-498b-9df6-cd84aac97a90","http://www.mendeley.com/documents/?uuid=c2299301-9d5d-4a81-8b19-b4171774a5a9"]}],"mendeley":{"formattedCitation":"(Gregory, 2009; Watts, 1999)","plainTextFormattedCitation":"(Gregory, 2009; Watts, 1999)","previouslyFormattedCitation":"(Gregory, 2009; Watts, 1999)"},"properties":{"noteIndex":0},"schema":"https://github.com/citation-style-language/schema/raw/master/csl-citation.json"}</w:instrText>
      </w:r>
      <w:r w:rsidR="003F403F">
        <w:rPr>
          <w:rFonts w:asciiTheme="majorBidi" w:eastAsia="Times New Roman" w:hAnsiTheme="majorBidi" w:cstheme="majorBidi"/>
          <w:sz w:val="24"/>
          <w:szCs w:val="24"/>
        </w:rPr>
        <w:fldChar w:fldCharType="separate"/>
      </w:r>
      <w:r w:rsidR="003F403F" w:rsidRPr="003F403F">
        <w:rPr>
          <w:rFonts w:asciiTheme="majorBidi" w:eastAsia="Times New Roman" w:hAnsiTheme="majorBidi" w:cstheme="majorBidi"/>
          <w:noProof/>
          <w:sz w:val="24"/>
          <w:szCs w:val="24"/>
        </w:rPr>
        <w:t>(Gregory, 2009; Watts, 1999)</w:t>
      </w:r>
      <w:r w:rsidR="003F403F">
        <w:rPr>
          <w:rFonts w:asciiTheme="majorBidi" w:eastAsia="Times New Roman" w:hAnsiTheme="majorBidi" w:cstheme="majorBidi"/>
          <w:sz w:val="24"/>
          <w:szCs w:val="24"/>
        </w:rPr>
        <w:fldChar w:fldCharType="end"/>
      </w:r>
      <w:r w:rsidR="003F403F">
        <w:rPr>
          <w:rFonts w:asciiTheme="majorBidi" w:eastAsia="Times New Roman" w:hAnsiTheme="majorBidi" w:cstheme="majorBidi"/>
          <w:sz w:val="24"/>
          <w:szCs w:val="24"/>
        </w:rPr>
        <w:t xml:space="preserve">. </w:t>
      </w:r>
      <w:r w:rsidR="005E4EE7">
        <w:rPr>
          <w:rFonts w:asciiTheme="majorBidi" w:eastAsia="Times New Roman" w:hAnsiTheme="majorBidi" w:cstheme="majorBidi"/>
          <w:sz w:val="24"/>
          <w:szCs w:val="24"/>
        </w:rPr>
        <w:t>When examining the intersection of media and geographic sensemaking</w:t>
      </w:r>
      <w:r w:rsidR="00136BA2">
        <w:rPr>
          <w:rFonts w:asciiTheme="majorBidi" w:eastAsia="Times New Roman" w:hAnsiTheme="majorBidi" w:cstheme="majorBidi"/>
          <w:sz w:val="24"/>
          <w:szCs w:val="24"/>
        </w:rPr>
        <w:t>, we are most often talking about how the media proposes an imaginative geography created by the author</w:t>
      </w:r>
      <w:r w:rsidR="008020F5">
        <w:rPr>
          <w:rFonts w:asciiTheme="majorBidi" w:eastAsia="Times New Roman" w:hAnsiTheme="majorBidi" w:cstheme="majorBidi"/>
          <w:sz w:val="24"/>
          <w:szCs w:val="24"/>
        </w:rPr>
        <w:t xml:space="preserve"> and how it interacts with or becomes one or more geographic imaginaries</w:t>
      </w:r>
      <w:r w:rsidR="005B2A7A">
        <w:rPr>
          <w:rFonts w:asciiTheme="majorBidi" w:eastAsia="Times New Roman" w:hAnsiTheme="majorBidi" w:cstheme="majorBidi"/>
          <w:sz w:val="24"/>
          <w:szCs w:val="24"/>
        </w:rPr>
        <w:t xml:space="preserve">. </w:t>
      </w:r>
    </w:p>
    <w:p w14:paraId="3161F539" w14:textId="72EAE12D" w:rsidR="00495D69" w:rsidRPr="00DB61D1" w:rsidRDefault="00093060" w:rsidP="2BBB4BBD">
      <w:pPr>
        <w:shd w:val="clear" w:color="auto" w:fill="FFFFFF" w:themeFill="background1"/>
        <w:spacing w:after="0"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Imaginative geographies and geographic imaginaries, </w:t>
      </w:r>
      <w:r w:rsidR="00084000" w:rsidRPr="00DB61D1">
        <w:rPr>
          <w:rFonts w:asciiTheme="majorBidi" w:eastAsia="Times New Roman" w:hAnsiTheme="majorBidi" w:cstheme="majorBidi"/>
          <w:sz w:val="24"/>
          <w:szCs w:val="24"/>
        </w:rPr>
        <w:t>like any discourse</w:t>
      </w:r>
      <w:r>
        <w:rPr>
          <w:rFonts w:asciiTheme="majorBidi" w:eastAsia="Times New Roman" w:hAnsiTheme="majorBidi" w:cstheme="majorBidi"/>
          <w:sz w:val="24"/>
          <w:szCs w:val="24"/>
        </w:rPr>
        <w:t xml:space="preserve"> construction</w:t>
      </w:r>
      <w:r w:rsidR="004A67BC">
        <w:rPr>
          <w:rFonts w:asciiTheme="majorBidi" w:eastAsia="Times New Roman" w:hAnsiTheme="majorBidi" w:cstheme="majorBidi"/>
          <w:sz w:val="24"/>
          <w:szCs w:val="24"/>
        </w:rPr>
        <w:t>,</w:t>
      </w:r>
      <w:r w:rsidR="00084000" w:rsidRPr="00DB61D1">
        <w:rPr>
          <w:rFonts w:asciiTheme="majorBidi" w:eastAsia="Times New Roman" w:hAnsiTheme="majorBidi" w:cstheme="majorBidi"/>
          <w:sz w:val="24"/>
          <w:szCs w:val="24"/>
        </w:rPr>
        <w:t xml:space="preserve"> require maintenance and upkeep through repetition and embedding of the discourse in everyday life. This process is called enunciation by </w:t>
      </w:r>
      <w:proofErr w:type="spellStart"/>
      <w:r w:rsidR="00084000" w:rsidRPr="00DB61D1">
        <w:rPr>
          <w:rFonts w:asciiTheme="majorBidi" w:eastAsia="Times New Roman" w:hAnsiTheme="majorBidi" w:cstheme="majorBidi"/>
          <w:sz w:val="24"/>
          <w:szCs w:val="24"/>
        </w:rPr>
        <w:t>Homi</w:t>
      </w:r>
      <w:proofErr w:type="spellEnd"/>
      <w:r w:rsidR="00084000" w:rsidRPr="00DB61D1">
        <w:rPr>
          <w:rFonts w:asciiTheme="majorBidi" w:eastAsia="Times New Roman" w:hAnsiTheme="majorBidi" w:cstheme="majorBidi"/>
          <w:sz w:val="24"/>
          <w:szCs w:val="24"/>
        </w:rPr>
        <w:t xml:space="preserve"> Bhabha</w:t>
      </w:r>
      <w:r w:rsidR="009C25BB" w:rsidRPr="00DB61D1">
        <w:rPr>
          <w:rFonts w:asciiTheme="majorBidi" w:eastAsia="Times New Roman" w:hAnsiTheme="majorBidi" w:cstheme="majorBidi"/>
          <w:sz w:val="24"/>
          <w:szCs w:val="24"/>
        </w:rPr>
        <w:t xml:space="preserve">, and is </w:t>
      </w:r>
      <w:r w:rsidR="027EB711" w:rsidRPr="00DB61D1">
        <w:rPr>
          <w:rFonts w:asciiTheme="majorBidi" w:eastAsia="Times New Roman" w:hAnsiTheme="majorBidi" w:cstheme="majorBidi"/>
          <w:sz w:val="24"/>
          <w:szCs w:val="24"/>
        </w:rPr>
        <w:t>how</w:t>
      </w:r>
      <w:r w:rsidR="009C25BB" w:rsidRPr="00DB61D1">
        <w:rPr>
          <w:rFonts w:asciiTheme="majorBidi" w:eastAsia="Times New Roman" w:hAnsiTheme="majorBidi" w:cstheme="majorBidi"/>
          <w:sz w:val="24"/>
          <w:szCs w:val="24"/>
        </w:rPr>
        <w:t xml:space="preserve"> many of the </w:t>
      </w:r>
      <w:r w:rsidR="007F5BD7">
        <w:rPr>
          <w:rFonts w:asciiTheme="majorBidi" w:eastAsia="Times New Roman" w:hAnsiTheme="majorBidi" w:cstheme="majorBidi"/>
          <w:sz w:val="24"/>
          <w:szCs w:val="24"/>
        </w:rPr>
        <w:t>Orientalist</w:t>
      </w:r>
      <w:r w:rsidR="009C25BB" w:rsidRPr="00DB61D1">
        <w:rPr>
          <w:rFonts w:asciiTheme="majorBidi" w:eastAsia="Times New Roman" w:hAnsiTheme="majorBidi" w:cstheme="majorBidi"/>
          <w:sz w:val="24"/>
          <w:szCs w:val="24"/>
        </w:rPr>
        <w:t xml:space="preserve"> tropes that Said wrote about in the 1970s have persisted through</w:t>
      </w:r>
      <w:r w:rsidR="007A582D">
        <w:rPr>
          <w:rFonts w:asciiTheme="majorBidi" w:eastAsia="Times New Roman" w:hAnsiTheme="majorBidi" w:cstheme="majorBidi"/>
          <w:sz w:val="24"/>
          <w:szCs w:val="24"/>
        </w:rPr>
        <w:t xml:space="preserve"> to</w:t>
      </w:r>
      <w:r w:rsidR="009C25BB" w:rsidRPr="00DB61D1">
        <w:rPr>
          <w:rFonts w:asciiTheme="majorBidi" w:eastAsia="Times New Roman" w:hAnsiTheme="majorBidi" w:cstheme="majorBidi"/>
          <w:sz w:val="24"/>
          <w:szCs w:val="24"/>
        </w:rPr>
        <w:t xml:space="preserve"> today</w:t>
      </w:r>
      <w:r w:rsidR="002068C4" w:rsidRPr="00DB61D1">
        <w:rPr>
          <w:rFonts w:asciiTheme="majorBidi" w:eastAsia="Times New Roman" w:hAnsiTheme="majorBidi" w:cstheme="majorBidi"/>
          <w:sz w:val="24"/>
          <w:szCs w:val="24"/>
        </w:rPr>
        <w:t xml:space="preserve"> </w:t>
      </w:r>
      <w:r w:rsidR="002068C4" w:rsidRPr="00DB61D1">
        <w:rPr>
          <w:rFonts w:asciiTheme="majorBidi" w:eastAsia="Times New Roman" w:hAnsiTheme="majorBidi" w:cstheme="majorBidi"/>
          <w:sz w:val="24"/>
          <w:szCs w:val="24"/>
        </w:rPr>
        <w:fldChar w:fldCharType="begin" w:fldLock="1"/>
      </w:r>
      <w:r w:rsidR="006119BC" w:rsidRPr="00DB61D1">
        <w:rPr>
          <w:rFonts w:asciiTheme="majorBidi" w:eastAsia="Times New Roman" w:hAnsiTheme="majorBidi" w:cstheme="majorBidi"/>
          <w:sz w:val="24"/>
          <w:szCs w:val="24"/>
        </w:rPr>
        <w:instrText>ADDIN CSL_CITATION {"citationItems":[{"id":"ITEM-1","itemData":{"author":[{"dropping-particle":"","family":"Bhabha","given":"Homi K","non-dropping-particle":"","parse-names":false,"suffix":""}],"id":"ITEM-1","issued":{"date-parts":[["2004"]]},"publisher":"London ","publisher-place":"London ","title":"The location of culture / Homi K. Bhabha ","type":"book"},"uris":["http://www.mendeley.com/documents/?uuid=4aa91647-4f7a-4821-950d-baa5ec00a8fe"]}],"mendeley":{"formattedCitation":"(Bhabha, 2004)","manualFormatting":"(2004)","plainTextFormattedCitation":"(Bhabha, 2004)","previouslyFormattedCitation":"(Bhabha, 2004)"},"properties":{"noteIndex":0},"schema":"https://github.com/citation-style-language/schema/raw/master/csl-citation.json"}</w:instrText>
      </w:r>
      <w:r w:rsidR="002068C4" w:rsidRPr="00DB61D1">
        <w:rPr>
          <w:rFonts w:asciiTheme="majorBidi" w:eastAsia="Times New Roman" w:hAnsiTheme="majorBidi" w:cstheme="majorBidi"/>
          <w:sz w:val="24"/>
          <w:szCs w:val="24"/>
        </w:rPr>
        <w:fldChar w:fldCharType="separate"/>
      </w:r>
      <w:r w:rsidR="002068C4" w:rsidRPr="00DB61D1">
        <w:rPr>
          <w:rFonts w:asciiTheme="majorBidi" w:eastAsia="Times New Roman" w:hAnsiTheme="majorBidi" w:cstheme="majorBidi"/>
          <w:noProof/>
          <w:sz w:val="24"/>
          <w:szCs w:val="24"/>
        </w:rPr>
        <w:t>(2004)</w:t>
      </w:r>
      <w:r w:rsidR="002068C4" w:rsidRPr="00DB61D1">
        <w:rPr>
          <w:rFonts w:asciiTheme="majorBidi" w:eastAsia="Times New Roman" w:hAnsiTheme="majorBidi" w:cstheme="majorBidi"/>
          <w:sz w:val="24"/>
          <w:szCs w:val="24"/>
        </w:rPr>
        <w:fldChar w:fldCharType="end"/>
      </w:r>
      <w:r w:rsidR="009C25BB" w:rsidRPr="00DB61D1">
        <w:rPr>
          <w:rFonts w:asciiTheme="majorBidi" w:eastAsia="Times New Roman" w:hAnsiTheme="majorBidi" w:cstheme="majorBidi"/>
          <w:sz w:val="24"/>
          <w:szCs w:val="24"/>
        </w:rPr>
        <w:t xml:space="preserve">. </w:t>
      </w:r>
      <w:r w:rsidR="009B1992" w:rsidRPr="00DB61D1">
        <w:rPr>
          <w:rFonts w:asciiTheme="majorBidi" w:eastAsia="Times New Roman" w:hAnsiTheme="majorBidi" w:cstheme="majorBidi"/>
          <w:sz w:val="24"/>
          <w:szCs w:val="24"/>
        </w:rPr>
        <w:t>In the geopolitical context, this</w:t>
      </w:r>
      <w:r w:rsidR="007729B3" w:rsidRPr="00DB61D1">
        <w:rPr>
          <w:rFonts w:asciiTheme="majorBidi" w:eastAsia="Times New Roman" w:hAnsiTheme="majorBidi" w:cstheme="majorBidi"/>
          <w:sz w:val="24"/>
          <w:szCs w:val="24"/>
        </w:rPr>
        <w:t xml:space="preserve"> reproduction </w:t>
      </w:r>
      <w:r w:rsidR="00F04200" w:rsidRPr="00DB61D1">
        <w:rPr>
          <w:rFonts w:asciiTheme="majorBidi" w:eastAsia="Times New Roman" w:hAnsiTheme="majorBidi" w:cstheme="majorBidi"/>
          <w:sz w:val="24"/>
          <w:szCs w:val="24"/>
        </w:rPr>
        <w:t xml:space="preserve">process </w:t>
      </w:r>
      <w:r w:rsidR="00BC3454" w:rsidRPr="00DB61D1">
        <w:rPr>
          <w:rFonts w:asciiTheme="majorBidi" w:eastAsia="Times New Roman" w:hAnsiTheme="majorBidi" w:cstheme="majorBidi"/>
          <w:sz w:val="24"/>
          <w:szCs w:val="24"/>
        </w:rPr>
        <w:t xml:space="preserve">is the same one that creates notions of friend or foe on the global stage. It becomes necessary to reiterate </w:t>
      </w:r>
      <w:r w:rsidR="00D25585" w:rsidRPr="00DB61D1">
        <w:rPr>
          <w:rFonts w:asciiTheme="majorBidi" w:eastAsia="Times New Roman" w:hAnsiTheme="majorBidi" w:cstheme="majorBidi"/>
          <w:sz w:val="24"/>
          <w:szCs w:val="24"/>
        </w:rPr>
        <w:t>(in this case, to clarify)</w:t>
      </w:r>
      <w:r w:rsidR="00052540" w:rsidRPr="00DB61D1">
        <w:rPr>
          <w:rFonts w:asciiTheme="majorBidi" w:eastAsia="Times New Roman" w:hAnsiTheme="majorBidi" w:cstheme="majorBidi"/>
          <w:sz w:val="24"/>
          <w:szCs w:val="24"/>
        </w:rPr>
        <w:t xml:space="preserve"> differences between the self and other if the other is to be</w:t>
      </w:r>
      <w:r w:rsidR="006119BC" w:rsidRPr="00DB61D1">
        <w:rPr>
          <w:rFonts w:asciiTheme="majorBidi" w:eastAsia="Times New Roman" w:hAnsiTheme="majorBidi" w:cstheme="majorBidi"/>
          <w:sz w:val="24"/>
          <w:szCs w:val="24"/>
        </w:rPr>
        <w:t xml:space="preserve"> perceived as a threat </w:t>
      </w:r>
      <w:r w:rsidR="006119BC" w:rsidRPr="00DB61D1">
        <w:rPr>
          <w:rFonts w:asciiTheme="majorBidi" w:eastAsia="Times New Roman" w:hAnsiTheme="majorBidi" w:cstheme="majorBidi"/>
          <w:sz w:val="24"/>
          <w:szCs w:val="24"/>
        </w:rPr>
        <w:fldChar w:fldCharType="begin" w:fldLock="1"/>
      </w:r>
      <w:r w:rsidR="00DF1657" w:rsidRPr="00DB61D1">
        <w:rPr>
          <w:rFonts w:asciiTheme="majorBidi" w:eastAsia="Times New Roman"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geographies","type":"article-journal","volume":"19"},"uris":["http://www.mendeley.com/documents/?uuid=296422bd-f323-4d31-b950-d3b4b7825ac3"]}],"mendeley":{"formattedCitation":"(Gregory, 1995)","plainTextFormattedCitation":"(Gregory, 1995)","previouslyFormattedCitation":"(Gregory, 1995)"},"properties":{"noteIndex":0},"schema":"https://github.com/citation-style-language/schema/raw/master/csl-citation.json"}</w:instrText>
      </w:r>
      <w:r w:rsidR="006119BC" w:rsidRPr="00DB61D1">
        <w:rPr>
          <w:rFonts w:asciiTheme="majorBidi" w:eastAsia="Times New Roman" w:hAnsiTheme="majorBidi" w:cstheme="majorBidi"/>
          <w:sz w:val="24"/>
          <w:szCs w:val="24"/>
        </w:rPr>
        <w:fldChar w:fldCharType="separate"/>
      </w:r>
      <w:r w:rsidR="006119BC" w:rsidRPr="00DB61D1">
        <w:rPr>
          <w:rFonts w:asciiTheme="majorBidi" w:eastAsia="Times New Roman" w:hAnsiTheme="majorBidi" w:cstheme="majorBidi"/>
          <w:noProof/>
          <w:sz w:val="24"/>
          <w:szCs w:val="24"/>
        </w:rPr>
        <w:t>(Gregory, 1995)</w:t>
      </w:r>
      <w:r w:rsidR="006119BC" w:rsidRPr="00DB61D1">
        <w:rPr>
          <w:rFonts w:asciiTheme="majorBidi" w:eastAsia="Times New Roman" w:hAnsiTheme="majorBidi" w:cstheme="majorBidi"/>
          <w:sz w:val="24"/>
          <w:szCs w:val="24"/>
        </w:rPr>
        <w:fldChar w:fldCharType="end"/>
      </w:r>
      <w:r w:rsidR="006119BC" w:rsidRPr="00DB61D1">
        <w:rPr>
          <w:rFonts w:asciiTheme="majorBidi" w:eastAsia="Times New Roman" w:hAnsiTheme="majorBidi" w:cstheme="majorBidi"/>
          <w:sz w:val="24"/>
          <w:szCs w:val="24"/>
        </w:rPr>
        <w:t xml:space="preserve">. </w:t>
      </w:r>
      <w:r w:rsidR="002646E9" w:rsidRPr="00DB61D1">
        <w:rPr>
          <w:rFonts w:asciiTheme="majorBidi" w:eastAsia="Times New Roman" w:hAnsiTheme="majorBidi" w:cstheme="majorBidi"/>
          <w:sz w:val="24"/>
          <w:szCs w:val="24"/>
        </w:rPr>
        <w:t xml:space="preserve">This continued process of </w:t>
      </w:r>
      <w:r w:rsidR="009A6CFF" w:rsidRPr="00DB61D1">
        <w:rPr>
          <w:rFonts w:asciiTheme="majorBidi" w:eastAsia="Times New Roman" w:hAnsiTheme="majorBidi" w:cstheme="majorBidi"/>
          <w:sz w:val="24"/>
          <w:szCs w:val="24"/>
        </w:rPr>
        <w:t xml:space="preserve">reaffirming discourses that enforce power inequalities </w:t>
      </w:r>
      <w:r w:rsidR="00DF1657" w:rsidRPr="00DB61D1">
        <w:rPr>
          <w:rFonts w:asciiTheme="majorBidi" w:eastAsia="Times New Roman" w:hAnsiTheme="majorBidi" w:cstheme="majorBidi"/>
          <w:sz w:val="24"/>
          <w:szCs w:val="24"/>
        </w:rPr>
        <w:t xml:space="preserve">produces </w:t>
      </w:r>
      <w:r w:rsidR="009A6CFF" w:rsidRPr="00DB61D1">
        <w:rPr>
          <w:rFonts w:asciiTheme="majorBidi" w:eastAsia="Times New Roman" w:hAnsiTheme="majorBidi" w:cstheme="majorBidi"/>
          <w:sz w:val="24"/>
          <w:szCs w:val="24"/>
        </w:rPr>
        <w:t>“</w:t>
      </w:r>
      <w:r w:rsidR="00562A3C">
        <w:rPr>
          <w:rFonts w:asciiTheme="majorBidi" w:eastAsia="Times New Roman" w:hAnsiTheme="majorBidi" w:cstheme="majorBidi"/>
          <w:sz w:val="24"/>
          <w:szCs w:val="24"/>
        </w:rPr>
        <w:t>T</w:t>
      </w:r>
      <w:r w:rsidR="009A6CFF" w:rsidRPr="00DB61D1">
        <w:rPr>
          <w:rFonts w:asciiTheme="majorBidi" w:eastAsia="Times New Roman" w:hAnsiTheme="majorBidi" w:cstheme="majorBidi"/>
          <w:sz w:val="24"/>
          <w:szCs w:val="24"/>
        </w:rPr>
        <w:t>he Colonial Present”</w:t>
      </w:r>
      <w:r w:rsidR="00DF1657" w:rsidRPr="00DB61D1">
        <w:rPr>
          <w:rFonts w:asciiTheme="majorBidi" w:eastAsia="Times New Roman" w:hAnsiTheme="majorBidi" w:cstheme="majorBidi"/>
          <w:sz w:val="24"/>
          <w:szCs w:val="24"/>
        </w:rPr>
        <w:t>, wherei</w:t>
      </w:r>
      <w:r w:rsidR="006467BF" w:rsidRPr="00DB61D1">
        <w:rPr>
          <w:rFonts w:asciiTheme="majorBidi" w:eastAsia="Times New Roman" w:hAnsiTheme="majorBidi" w:cstheme="majorBidi"/>
          <w:sz w:val="24"/>
          <w:szCs w:val="24"/>
        </w:rPr>
        <w:t>n</w:t>
      </w:r>
      <w:r w:rsidR="000E4D06" w:rsidRPr="00DB61D1">
        <w:rPr>
          <w:rFonts w:asciiTheme="majorBidi" w:eastAsia="Times New Roman" w:hAnsiTheme="majorBidi" w:cstheme="majorBidi"/>
          <w:sz w:val="24"/>
          <w:szCs w:val="24"/>
        </w:rPr>
        <w:t xml:space="preserve"> though</w:t>
      </w:r>
      <w:r w:rsidR="007E4C54">
        <w:rPr>
          <w:rFonts w:asciiTheme="majorBidi" w:eastAsia="Times New Roman" w:hAnsiTheme="majorBidi" w:cstheme="majorBidi"/>
          <w:sz w:val="24"/>
          <w:szCs w:val="24"/>
        </w:rPr>
        <w:t>t</w:t>
      </w:r>
      <w:r w:rsidR="000E4D06" w:rsidRPr="00DB61D1">
        <w:rPr>
          <w:rFonts w:asciiTheme="majorBidi" w:eastAsia="Times New Roman" w:hAnsiTheme="majorBidi" w:cstheme="majorBidi"/>
          <w:sz w:val="24"/>
          <w:szCs w:val="24"/>
        </w:rPr>
        <w:t xml:space="preserve"> processes </w:t>
      </w:r>
      <w:r w:rsidR="007F3FFA" w:rsidRPr="00DB61D1">
        <w:rPr>
          <w:rFonts w:asciiTheme="majorBidi" w:eastAsia="Times New Roman" w:hAnsiTheme="majorBidi" w:cstheme="majorBidi"/>
          <w:sz w:val="24"/>
          <w:szCs w:val="24"/>
        </w:rPr>
        <w:t xml:space="preserve">and power relations of imperialism are perpetuated </w:t>
      </w:r>
      <w:r w:rsidR="00F513AA" w:rsidRPr="00DB61D1">
        <w:rPr>
          <w:rFonts w:asciiTheme="majorBidi" w:eastAsia="Times New Roman" w:hAnsiTheme="majorBidi" w:cstheme="majorBidi"/>
          <w:sz w:val="24"/>
          <w:szCs w:val="24"/>
        </w:rPr>
        <w:t>despite the fact that the formal bonds of colonialism have been shed</w:t>
      </w:r>
      <w:r w:rsidR="00DF1657" w:rsidRPr="00DB61D1">
        <w:rPr>
          <w:rFonts w:asciiTheme="majorBidi" w:eastAsia="Times New Roman" w:hAnsiTheme="majorBidi" w:cstheme="majorBidi"/>
          <w:sz w:val="24"/>
          <w:szCs w:val="24"/>
        </w:rPr>
        <w:t xml:space="preserve"> </w:t>
      </w:r>
      <w:r w:rsidR="00DF1657" w:rsidRPr="00DB61D1">
        <w:rPr>
          <w:rFonts w:asciiTheme="majorBidi" w:eastAsia="Times New Roman" w:hAnsiTheme="majorBidi" w:cstheme="majorBidi"/>
          <w:sz w:val="24"/>
          <w:szCs w:val="24"/>
        </w:rPr>
        <w:fldChar w:fldCharType="begin" w:fldLock="1"/>
      </w:r>
      <w:r w:rsidR="00992CE8" w:rsidRPr="00DB61D1">
        <w:rPr>
          <w:rFonts w:asciiTheme="majorBidi" w:eastAsia="Times New Roman" w:hAnsiTheme="majorBidi" w:cstheme="majorBidi"/>
          <w:sz w:val="24"/>
          <w:szCs w:val="24"/>
        </w:rPr>
        <w:instrText>ADDIN CSL_CITATION {"citationItems":[{"id":"ITEM-1","itemData":{"author":[{"dropping-particle":"","family":"Gregory","given":"Derek","non-dropping-particle":"","parse-names":false,"suffix":""}],"id":"ITEM-1","issued":{"date-parts":[["2004"]]},"publisher":"Malden, MA : Blackwell Pub.","publisher-place":"Malden, MA","title":"The colonial present : Afghanistan, Palestine, Iraq / Derek Gregory.","type":"book"},"uris":["http://www.mendeley.com/documents/?uuid=914b8019-838d-42a0-b786-7e3c202ba0a8"]}],"mendeley":{"formattedCitation":"(Gregory, 2004)","plainTextFormattedCitation":"(Gregory, 2004)","previouslyFormattedCitation":"(Gregory, 2004)"},"properties":{"noteIndex":0},"schema":"https://github.com/citation-style-language/schema/raw/master/csl-citation.json"}</w:instrText>
      </w:r>
      <w:r w:rsidR="00DF1657" w:rsidRPr="00DB61D1">
        <w:rPr>
          <w:rFonts w:asciiTheme="majorBidi" w:eastAsia="Times New Roman" w:hAnsiTheme="majorBidi" w:cstheme="majorBidi"/>
          <w:sz w:val="24"/>
          <w:szCs w:val="24"/>
        </w:rPr>
        <w:fldChar w:fldCharType="separate"/>
      </w:r>
      <w:r w:rsidR="00DF1657" w:rsidRPr="00DB61D1">
        <w:rPr>
          <w:rFonts w:asciiTheme="majorBidi" w:eastAsia="Times New Roman" w:hAnsiTheme="majorBidi" w:cstheme="majorBidi"/>
          <w:noProof/>
          <w:sz w:val="24"/>
          <w:szCs w:val="24"/>
        </w:rPr>
        <w:t>(Gregory, 2004)</w:t>
      </w:r>
      <w:r w:rsidR="00DF1657" w:rsidRPr="00DB61D1">
        <w:rPr>
          <w:rFonts w:asciiTheme="majorBidi" w:eastAsia="Times New Roman" w:hAnsiTheme="majorBidi" w:cstheme="majorBidi"/>
          <w:sz w:val="24"/>
          <w:szCs w:val="24"/>
        </w:rPr>
        <w:fldChar w:fldCharType="end"/>
      </w:r>
      <w:r w:rsidR="00DF1657" w:rsidRPr="00DB61D1">
        <w:rPr>
          <w:rFonts w:asciiTheme="majorBidi" w:eastAsia="Times New Roman" w:hAnsiTheme="majorBidi" w:cstheme="majorBidi"/>
          <w:sz w:val="24"/>
          <w:szCs w:val="24"/>
        </w:rPr>
        <w:t>.</w:t>
      </w:r>
      <w:r w:rsidR="00F513AA" w:rsidRPr="00DB61D1">
        <w:rPr>
          <w:rFonts w:asciiTheme="majorBidi" w:eastAsia="Times New Roman" w:hAnsiTheme="majorBidi" w:cstheme="majorBidi"/>
          <w:sz w:val="24"/>
          <w:szCs w:val="24"/>
        </w:rPr>
        <w:t xml:space="preserve"> </w:t>
      </w:r>
      <w:r w:rsidR="005B2A7A">
        <w:rPr>
          <w:rFonts w:asciiTheme="majorBidi" w:eastAsia="Times New Roman" w:hAnsiTheme="majorBidi" w:cstheme="majorBidi"/>
          <w:sz w:val="24"/>
          <w:szCs w:val="24"/>
        </w:rPr>
        <w:t>Geographic imaginaries</w:t>
      </w:r>
      <w:r w:rsidR="00E01F04" w:rsidRPr="00DB61D1">
        <w:rPr>
          <w:rFonts w:asciiTheme="majorBidi" w:eastAsia="Times New Roman" w:hAnsiTheme="majorBidi" w:cstheme="majorBidi"/>
          <w:sz w:val="24"/>
          <w:szCs w:val="24"/>
        </w:rPr>
        <w:t xml:space="preserve"> are a powerful tool in producing the Colonial Present</w:t>
      </w:r>
      <w:r w:rsidR="00F52579" w:rsidRPr="00DB61D1">
        <w:rPr>
          <w:rFonts w:asciiTheme="majorBidi" w:eastAsia="Times New Roman" w:hAnsiTheme="majorBidi" w:cstheme="majorBidi"/>
          <w:sz w:val="24"/>
          <w:szCs w:val="24"/>
        </w:rPr>
        <w:t>, and</w:t>
      </w:r>
      <w:r w:rsidR="00560F82" w:rsidRPr="00DB61D1">
        <w:rPr>
          <w:rFonts w:asciiTheme="majorBidi" w:eastAsia="Times New Roman" w:hAnsiTheme="majorBidi" w:cstheme="majorBidi"/>
          <w:sz w:val="24"/>
          <w:szCs w:val="24"/>
        </w:rPr>
        <w:t xml:space="preserve"> like any discourse, its maintenance </w:t>
      </w:r>
      <w:r w:rsidR="00DB4A62" w:rsidRPr="00DB61D1">
        <w:rPr>
          <w:rFonts w:asciiTheme="majorBidi" w:eastAsia="Times New Roman" w:hAnsiTheme="majorBidi" w:cstheme="majorBidi"/>
          <w:sz w:val="24"/>
          <w:szCs w:val="24"/>
        </w:rPr>
        <w:t>produce</w:t>
      </w:r>
      <w:r w:rsidR="00560F82" w:rsidRPr="00DB61D1">
        <w:rPr>
          <w:rFonts w:asciiTheme="majorBidi" w:eastAsia="Times New Roman" w:hAnsiTheme="majorBidi" w:cstheme="majorBidi"/>
          <w:sz w:val="24"/>
          <w:szCs w:val="24"/>
        </w:rPr>
        <w:t>s</w:t>
      </w:r>
      <w:r w:rsidR="00DB4A62" w:rsidRPr="00DB61D1">
        <w:rPr>
          <w:rFonts w:asciiTheme="majorBidi" w:eastAsia="Times New Roman" w:hAnsiTheme="majorBidi" w:cstheme="majorBidi"/>
          <w:sz w:val="24"/>
          <w:szCs w:val="24"/>
        </w:rPr>
        <w:t xml:space="preserve"> </w:t>
      </w:r>
      <w:r w:rsidR="00363014" w:rsidRPr="00DB61D1">
        <w:rPr>
          <w:rFonts w:asciiTheme="majorBidi" w:eastAsia="Times New Roman" w:hAnsiTheme="majorBidi" w:cstheme="majorBidi"/>
          <w:sz w:val="24"/>
          <w:szCs w:val="24"/>
        </w:rPr>
        <w:t xml:space="preserve">artifacts of the constant </w:t>
      </w:r>
      <w:r w:rsidR="00DB4A62" w:rsidRPr="00DB61D1">
        <w:rPr>
          <w:rFonts w:asciiTheme="majorBidi" w:eastAsia="Times New Roman" w:hAnsiTheme="majorBidi" w:cstheme="majorBidi"/>
          <w:sz w:val="24"/>
          <w:szCs w:val="24"/>
        </w:rPr>
        <w:t>negotiation of ideas and identities in discursive flows. These comprise the texts and contexts that discourse analysis concerns itself with to understand and reconstruct discourse.</w:t>
      </w:r>
    </w:p>
    <w:p w14:paraId="6E673DC0" w14:textId="4F8E5D27" w:rsidR="00F5092F" w:rsidRPr="00DB61D1" w:rsidRDefault="00787C04" w:rsidP="00DB61D1">
      <w:pPr>
        <w:spacing w:after="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lastRenderedPageBreak/>
        <w:t xml:space="preserve"> </w:t>
      </w:r>
      <w:r w:rsidR="00517A68" w:rsidRPr="00DB61D1">
        <w:rPr>
          <w:rFonts w:asciiTheme="majorBidi" w:eastAsia="Times New Roman" w:hAnsiTheme="majorBidi" w:cstheme="majorBidi"/>
          <w:sz w:val="24"/>
          <w:szCs w:val="24"/>
        </w:rPr>
        <w:t xml:space="preserve">One such artifact </w:t>
      </w:r>
      <w:r w:rsidR="00805A49" w:rsidRPr="00DB61D1">
        <w:rPr>
          <w:rFonts w:asciiTheme="majorBidi" w:eastAsia="Times New Roman" w:hAnsiTheme="majorBidi" w:cstheme="majorBidi"/>
          <w:sz w:val="24"/>
          <w:szCs w:val="24"/>
        </w:rPr>
        <w:t>of</w:t>
      </w:r>
      <w:r w:rsidR="00DB4A62" w:rsidRPr="00DB61D1">
        <w:rPr>
          <w:rFonts w:asciiTheme="majorBidi" w:eastAsia="Times New Roman" w:hAnsiTheme="majorBidi" w:cstheme="majorBidi"/>
          <w:sz w:val="24"/>
          <w:szCs w:val="24"/>
        </w:rPr>
        <w:t xml:space="preserve"> </w:t>
      </w:r>
      <w:r w:rsidR="00517A68" w:rsidRPr="00DB61D1">
        <w:rPr>
          <w:rFonts w:asciiTheme="majorBidi" w:eastAsia="Times New Roman" w:hAnsiTheme="majorBidi" w:cstheme="majorBidi"/>
          <w:sz w:val="24"/>
          <w:szCs w:val="24"/>
        </w:rPr>
        <w:t xml:space="preserve">popular culture contributing to a geographic imaginary </w:t>
      </w:r>
      <w:r w:rsidR="006570D8" w:rsidRPr="00DB61D1">
        <w:rPr>
          <w:rFonts w:asciiTheme="majorBidi" w:eastAsia="Times New Roman" w:hAnsiTheme="majorBidi" w:cstheme="majorBidi"/>
          <w:sz w:val="24"/>
          <w:szCs w:val="24"/>
        </w:rPr>
        <w:t>is the</w:t>
      </w:r>
      <w:r w:rsidR="00517A68" w:rsidRPr="00DB61D1">
        <w:rPr>
          <w:rFonts w:asciiTheme="majorBidi" w:eastAsia="Times New Roman" w:hAnsiTheme="majorBidi" w:cstheme="majorBidi"/>
          <w:sz w:val="24"/>
          <w:szCs w:val="24"/>
        </w:rPr>
        <w:t xml:space="preserve"> political cartoon</w:t>
      </w:r>
      <w:r w:rsidR="009C61B3" w:rsidRPr="00DB61D1">
        <w:rPr>
          <w:rFonts w:asciiTheme="majorBidi" w:eastAsia="Times New Roman" w:hAnsiTheme="majorBidi" w:cstheme="majorBidi"/>
          <w:sz w:val="24"/>
          <w:szCs w:val="24"/>
        </w:rPr>
        <w:t xml:space="preserve">. </w:t>
      </w:r>
      <w:r w:rsidR="001B61C7" w:rsidRPr="00DB61D1">
        <w:rPr>
          <w:rFonts w:asciiTheme="majorBidi" w:eastAsia="Times New Roman" w:hAnsiTheme="majorBidi" w:cstheme="majorBidi"/>
          <w:sz w:val="24"/>
          <w:szCs w:val="24"/>
        </w:rPr>
        <w:t xml:space="preserve">Political cartoons are nearly ubiquitous in newspapers, </w:t>
      </w:r>
      <w:proofErr w:type="gramStart"/>
      <w:r w:rsidR="001B61C7" w:rsidRPr="00DB61D1">
        <w:rPr>
          <w:rFonts w:asciiTheme="majorBidi" w:eastAsia="Times New Roman" w:hAnsiTheme="majorBidi" w:cstheme="majorBidi"/>
          <w:sz w:val="24"/>
          <w:szCs w:val="24"/>
        </w:rPr>
        <w:t>magazines</w:t>
      </w:r>
      <w:proofErr w:type="gramEnd"/>
      <w:r w:rsidR="001B61C7" w:rsidRPr="00DB61D1">
        <w:rPr>
          <w:rFonts w:asciiTheme="majorBidi" w:eastAsia="Times New Roman" w:hAnsiTheme="majorBidi" w:cstheme="majorBidi"/>
          <w:sz w:val="24"/>
          <w:szCs w:val="24"/>
        </w:rPr>
        <w:t xml:space="preserve"> and digital news publication</w:t>
      </w:r>
      <w:r w:rsidR="0031265C" w:rsidRPr="00DB61D1">
        <w:rPr>
          <w:rFonts w:asciiTheme="majorBidi" w:eastAsia="Times New Roman" w:hAnsiTheme="majorBidi" w:cstheme="majorBidi"/>
          <w:sz w:val="24"/>
          <w:szCs w:val="24"/>
        </w:rPr>
        <w:t xml:space="preserve">s, making them a worthwhile subject to investigate concerning the popular reproduction of </w:t>
      </w:r>
      <w:r w:rsidR="007E0D1D" w:rsidRPr="00DB61D1">
        <w:rPr>
          <w:rFonts w:asciiTheme="majorBidi" w:eastAsia="Times New Roman" w:hAnsiTheme="majorBidi" w:cstheme="majorBidi"/>
          <w:sz w:val="24"/>
          <w:szCs w:val="24"/>
        </w:rPr>
        <w:t xml:space="preserve">discourse. </w:t>
      </w:r>
      <w:r w:rsidR="00517A68" w:rsidRPr="00DB61D1">
        <w:rPr>
          <w:rFonts w:asciiTheme="majorBidi" w:eastAsia="Times New Roman" w:hAnsiTheme="majorBidi" w:cstheme="majorBidi"/>
          <w:sz w:val="24"/>
          <w:szCs w:val="24"/>
        </w:rPr>
        <w:t xml:space="preserve">Political cartoons are deeply embedded in the worldview of their </w:t>
      </w:r>
      <w:r w:rsidR="00DA131C" w:rsidRPr="00DB61D1">
        <w:rPr>
          <w:rFonts w:asciiTheme="majorBidi" w:eastAsia="Times New Roman" w:hAnsiTheme="majorBidi" w:cstheme="majorBidi"/>
          <w:sz w:val="24"/>
          <w:szCs w:val="24"/>
        </w:rPr>
        <w:t>artists</w:t>
      </w:r>
      <w:r w:rsidR="00517A68" w:rsidRPr="00DB61D1">
        <w:rPr>
          <w:rFonts w:asciiTheme="majorBidi" w:eastAsia="Times New Roman" w:hAnsiTheme="majorBidi" w:cstheme="majorBidi"/>
          <w:sz w:val="24"/>
          <w:szCs w:val="24"/>
        </w:rPr>
        <w:t xml:space="preserve">, even when they seek to subvert common understandings of the news and the world at large. This </w:t>
      </w:r>
      <w:r w:rsidR="0021775F" w:rsidRPr="00DB61D1">
        <w:rPr>
          <w:rFonts w:asciiTheme="majorBidi" w:eastAsia="Times New Roman" w:hAnsiTheme="majorBidi" w:cstheme="majorBidi"/>
          <w:sz w:val="24"/>
          <w:szCs w:val="24"/>
        </w:rPr>
        <w:t xml:space="preserve">allows for insights as to how the </w:t>
      </w:r>
      <w:r w:rsidR="00931041" w:rsidRPr="00DB61D1">
        <w:rPr>
          <w:rFonts w:asciiTheme="majorBidi" w:eastAsia="Times New Roman" w:hAnsiTheme="majorBidi" w:cstheme="majorBidi"/>
          <w:sz w:val="24"/>
          <w:szCs w:val="24"/>
        </w:rPr>
        <w:t>cartoonists</w:t>
      </w:r>
      <w:r w:rsidR="00517A68" w:rsidRPr="00DB61D1">
        <w:rPr>
          <w:rFonts w:asciiTheme="majorBidi" w:eastAsia="Times New Roman" w:hAnsiTheme="majorBidi" w:cstheme="majorBidi"/>
          <w:sz w:val="24"/>
          <w:szCs w:val="24"/>
        </w:rPr>
        <w:t xml:space="preserve"> arrange the contemporary world geopolitically</w:t>
      </w:r>
      <w:r w:rsidR="0021775F" w:rsidRPr="00DB61D1">
        <w:rPr>
          <w:rFonts w:asciiTheme="majorBidi" w:eastAsia="Times New Roman" w:hAnsiTheme="majorBidi" w:cstheme="majorBidi"/>
          <w:sz w:val="24"/>
          <w:szCs w:val="24"/>
        </w:rPr>
        <w:t xml:space="preserve"> for their audience</w:t>
      </w:r>
      <w:r w:rsidR="00517A68" w:rsidRPr="00DB61D1">
        <w:rPr>
          <w:rFonts w:asciiTheme="majorBidi" w:eastAsia="Times New Roman" w:hAnsiTheme="majorBidi" w:cstheme="majorBidi"/>
          <w:sz w:val="24"/>
          <w:szCs w:val="24"/>
        </w:rPr>
        <w:t xml:space="preserve">. </w:t>
      </w:r>
      <w:r w:rsidR="0021775F" w:rsidRPr="00DB61D1">
        <w:rPr>
          <w:rFonts w:asciiTheme="majorBidi" w:eastAsia="Times New Roman" w:hAnsiTheme="majorBidi" w:cstheme="majorBidi"/>
          <w:sz w:val="24"/>
          <w:szCs w:val="24"/>
        </w:rPr>
        <w:t>Political c</w:t>
      </w:r>
      <w:r w:rsidR="00F5092F" w:rsidRPr="00DB61D1">
        <w:rPr>
          <w:rFonts w:asciiTheme="majorBidi" w:eastAsia="Times New Roman" w:hAnsiTheme="majorBidi" w:cstheme="majorBidi"/>
          <w:sz w:val="24"/>
          <w:szCs w:val="24"/>
        </w:rPr>
        <w:t>artoons</w:t>
      </w:r>
      <w:r w:rsidR="0021775F" w:rsidRPr="00DB61D1">
        <w:rPr>
          <w:rFonts w:asciiTheme="majorBidi" w:eastAsia="Times New Roman" w:hAnsiTheme="majorBidi" w:cstheme="majorBidi"/>
          <w:sz w:val="24"/>
          <w:szCs w:val="24"/>
        </w:rPr>
        <w:t xml:space="preserve"> are </w:t>
      </w:r>
      <w:r w:rsidR="006661DE">
        <w:rPr>
          <w:rFonts w:asciiTheme="majorBidi" w:eastAsia="Times New Roman" w:hAnsiTheme="majorBidi" w:cstheme="majorBidi"/>
          <w:sz w:val="24"/>
          <w:szCs w:val="24"/>
        </w:rPr>
        <w:t>often satirical</w:t>
      </w:r>
      <w:r w:rsidR="0021775F" w:rsidRPr="00DB61D1">
        <w:rPr>
          <w:rFonts w:asciiTheme="majorBidi" w:eastAsia="Times New Roman" w:hAnsiTheme="majorBidi" w:cstheme="majorBidi"/>
          <w:sz w:val="24"/>
          <w:szCs w:val="24"/>
        </w:rPr>
        <w:t>, and</w:t>
      </w:r>
      <w:r w:rsidR="00F5092F" w:rsidRPr="00DB61D1">
        <w:rPr>
          <w:rFonts w:asciiTheme="majorBidi" w:eastAsia="Times New Roman" w:hAnsiTheme="majorBidi" w:cstheme="majorBidi"/>
          <w:sz w:val="24"/>
          <w:szCs w:val="24"/>
        </w:rPr>
        <w:t xml:space="preserve"> </w:t>
      </w:r>
      <w:r w:rsidR="006661DE">
        <w:rPr>
          <w:rFonts w:asciiTheme="majorBidi" w:eastAsia="Times New Roman" w:hAnsiTheme="majorBidi" w:cstheme="majorBidi"/>
          <w:sz w:val="24"/>
          <w:szCs w:val="24"/>
        </w:rPr>
        <w:t xml:space="preserve">some </w:t>
      </w:r>
      <w:r w:rsidR="00F5092F" w:rsidRPr="00DB61D1">
        <w:rPr>
          <w:rFonts w:asciiTheme="majorBidi" w:eastAsia="Times New Roman" w:hAnsiTheme="majorBidi" w:cstheme="majorBidi"/>
          <w:sz w:val="24"/>
          <w:szCs w:val="24"/>
        </w:rPr>
        <w:t xml:space="preserve">can be understood as drawn jokes in a limited sense, but some of the linguistic analytical tools utilized for verbal jokes are not as applicable when applied to cartoons </w:t>
      </w:r>
      <w:r w:rsidR="00F5092F" w:rsidRPr="00DB61D1">
        <w:rPr>
          <w:rFonts w:asciiTheme="majorBidi" w:eastAsia="Times New Roman" w:hAnsiTheme="majorBidi" w:cstheme="majorBidi"/>
          <w:sz w:val="24"/>
          <w:szCs w:val="24"/>
        </w:rPr>
        <w:fldChar w:fldCharType="begin" w:fldLock="1"/>
      </w:r>
      <w:r w:rsidR="006E7DA8" w:rsidRPr="00DB61D1">
        <w:rPr>
          <w:rFonts w:asciiTheme="majorBidi" w:eastAsia="Times New Roman" w:hAnsiTheme="majorBidi" w:cstheme="majorBidi"/>
          <w:sz w:val="24"/>
          <w:szCs w:val="24"/>
        </w:rPr>
        <w:instrText>ADDIN CSL_CITATION {"citationItems":[{"id":"ITEM-1","itemData":{"author":[{"dropping-particle":"","family":"Hempelmann","given":"Christian F.","non-dropping-particle":"","parse-names":false,"suffix":""},{"dropping-particle":"","family":"Samson","given":"Andrea Christiane","non-dropping-particle":"","parse-names":false,"suffix":""}],"container-title":"Primer of Humour Research","editor":[{"dropping-particle":"","family":"Raskin","given":"Victor","non-dropping-particle":"","parse-names":false,"suffix":""}],"id":"ITEM-1","issued":{"date-parts":[["2008"]]},"publisher":"Mouton de Gruyter","publisher-place":"Berlin","title":"Cartoons: Drawn Jokes?","type":"chapter"},"uris":["http://www.mendeley.com/documents/?uuid=75d29283-da24-441a-88dd-bcbc34ad3ce8","http://www.mendeley.com/documents/?uuid=256b9e18-ea4b-4018-85fb-e0cb2356c44e"]}],"mendeley":{"formattedCitation":"(Hempelmann &amp; Samson, 2008)","plainTextFormattedCitation":"(Hempelmann &amp; Samson, 2008)","previouslyFormattedCitation":"(Hempelmann &amp; Samson, 2008)"},"properties":{"noteIndex":0},"schema":"https://github.com/citation-style-language/schema/raw/master/csl-citation.json"}</w:instrText>
      </w:r>
      <w:r w:rsidR="00F5092F" w:rsidRPr="00DB61D1">
        <w:rPr>
          <w:rFonts w:asciiTheme="majorBidi" w:eastAsia="Times New Roman" w:hAnsiTheme="majorBidi" w:cstheme="majorBidi"/>
          <w:sz w:val="24"/>
          <w:szCs w:val="24"/>
        </w:rPr>
        <w:fldChar w:fldCharType="separate"/>
      </w:r>
      <w:r w:rsidR="00F5092F" w:rsidRPr="00DB61D1">
        <w:rPr>
          <w:rFonts w:asciiTheme="majorBidi" w:eastAsia="Times New Roman" w:hAnsiTheme="majorBidi" w:cstheme="majorBidi"/>
          <w:noProof/>
          <w:sz w:val="24"/>
          <w:szCs w:val="24"/>
        </w:rPr>
        <w:t>(Hempelmann &amp; Samson, 2008)</w:t>
      </w:r>
      <w:r w:rsidR="00F5092F" w:rsidRPr="00DB61D1">
        <w:rPr>
          <w:rFonts w:asciiTheme="majorBidi" w:eastAsia="Times New Roman" w:hAnsiTheme="majorBidi" w:cstheme="majorBidi"/>
          <w:sz w:val="24"/>
          <w:szCs w:val="24"/>
        </w:rPr>
        <w:fldChar w:fldCharType="end"/>
      </w:r>
      <w:r w:rsidR="00F5092F" w:rsidRPr="00DB61D1">
        <w:rPr>
          <w:rFonts w:asciiTheme="majorBidi" w:eastAsia="Times New Roman" w:hAnsiTheme="majorBidi" w:cstheme="majorBidi"/>
          <w:sz w:val="24"/>
          <w:szCs w:val="24"/>
        </w:rPr>
        <w:t xml:space="preserve">. </w:t>
      </w:r>
      <w:r w:rsidR="00080D90" w:rsidRPr="00DB61D1">
        <w:rPr>
          <w:rFonts w:asciiTheme="majorBidi" w:eastAsia="Times New Roman" w:hAnsiTheme="majorBidi" w:cstheme="majorBidi"/>
          <w:sz w:val="24"/>
          <w:szCs w:val="24"/>
        </w:rPr>
        <w:t>Rather, the tool</w:t>
      </w:r>
      <w:r w:rsidR="0037606F" w:rsidRPr="00DB61D1">
        <w:rPr>
          <w:rFonts w:asciiTheme="majorBidi" w:eastAsia="Times New Roman" w:hAnsiTheme="majorBidi" w:cstheme="majorBidi"/>
          <w:sz w:val="24"/>
          <w:szCs w:val="24"/>
        </w:rPr>
        <w:t>s</w:t>
      </w:r>
      <w:r w:rsidR="00080D90" w:rsidRPr="00DB61D1">
        <w:rPr>
          <w:rFonts w:asciiTheme="majorBidi" w:eastAsia="Times New Roman" w:hAnsiTheme="majorBidi" w:cstheme="majorBidi"/>
          <w:sz w:val="24"/>
          <w:szCs w:val="24"/>
        </w:rPr>
        <w:t xml:space="preserve"> </w:t>
      </w:r>
      <w:r w:rsidR="00913428" w:rsidRPr="00DB61D1">
        <w:rPr>
          <w:rFonts w:asciiTheme="majorBidi" w:eastAsia="Times New Roman" w:hAnsiTheme="majorBidi" w:cstheme="majorBidi"/>
          <w:sz w:val="24"/>
          <w:szCs w:val="24"/>
        </w:rPr>
        <w:t xml:space="preserve">employed by political cartoonists </w:t>
      </w:r>
      <w:r w:rsidR="0037606F" w:rsidRPr="00DB61D1">
        <w:rPr>
          <w:rFonts w:asciiTheme="majorBidi" w:eastAsia="Times New Roman" w:hAnsiTheme="majorBidi" w:cstheme="majorBidi"/>
          <w:sz w:val="24"/>
          <w:szCs w:val="24"/>
        </w:rPr>
        <w:t>require examination</w:t>
      </w:r>
      <w:r w:rsidR="00F5092F" w:rsidRPr="00DB61D1">
        <w:rPr>
          <w:rFonts w:asciiTheme="majorBidi" w:eastAsia="Times New Roman" w:hAnsiTheme="majorBidi" w:cstheme="majorBidi"/>
          <w:sz w:val="24"/>
          <w:szCs w:val="24"/>
        </w:rPr>
        <w:t xml:space="preserve"> of the semiotic and iconic </w:t>
      </w:r>
      <w:r w:rsidR="00565BAD">
        <w:rPr>
          <w:rFonts w:asciiTheme="majorBidi" w:eastAsia="Times New Roman" w:hAnsiTheme="majorBidi" w:cstheme="majorBidi"/>
          <w:sz w:val="24"/>
          <w:szCs w:val="24"/>
        </w:rPr>
        <w:t xml:space="preserve">and </w:t>
      </w:r>
      <w:r w:rsidR="00F5092F" w:rsidRPr="00DB61D1">
        <w:rPr>
          <w:rFonts w:asciiTheme="majorBidi" w:eastAsia="Times New Roman" w:hAnsiTheme="majorBidi" w:cstheme="majorBidi"/>
          <w:sz w:val="24"/>
          <w:szCs w:val="24"/>
        </w:rPr>
        <w:t xml:space="preserve">are both dependent on social contexts, utilized here to parse out how cartoons relay a cartoonist’s particular </w:t>
      </w:r>
      <w:r w:rsidR="006447A9">
        <w:rPr>
          <w:rFonts w:asciiTheme="majorBidi" w:eastAsia="Times New Roman" w:hAnsiTheme="majorBidi" w:cstheme="majorBidi"/>
          <w:sz w:val="24"/>
          <w:szCs w:val="24"/>
        </w:rPr>
        <w:t>imaginative geographies</w:t>
      </w:r>
      <w:r w:rsidR="00F5092F" w:rsidRPr="00DB61D1">
        <w:rPr>
          <w:rFonts w:asciiTheme="majorBidi" w:eastAsia="Times New Roman" w:hAnsiTheme="majorBidi" w:cstheme="majorBidi"/>
          <w:sz w:val="24"/>
          <w:szCs w:val="24"/>
        </w:rPr>
        <w:t>. </w:t>
      </w:r>
      <w:r w:rsidR="001E038F" w:rsidRPr="00DB61D1">
        <w:rPr>
          <w:rFonts w:asciiTheme="majorBidi" w:eastAsia="Times New Roman" w:hAnsiTheme="majorBidi" w:cstheme="majorBidi"/>
          <w:sz w:val="24"/>
          <w:szCs w:val="24"/>
        </w:rPr>
        <w:t xml:space="preserve"> As with any verbal joke, the audience’s background knowledge informs understanding.</w:t>
      </w:r>
      <w:r w:rsidR="008A073B" w:rsidRPr="00DB61D1">
        <w:rPr>
          <w:rFonts w:asciiTheme="majorBidi" w:eastAsia="Times New Roman" w:hAnsiTheme="majorBidi" w:cstheme="majorBidi"/>
          <w:sz w:val="24"/>
          <w:szCs w:val="24"/>
        </w:rPr>
        <w:t xml:space="preserve"> </w:t>
      </w:r>
      <w:proofErr w:type="gramStart"/>
      <w:r w:rsidR="008A073B" w:rsidRPr="00DB61D1">
        <w:rPr>
          <w:rFonts w:asciiTheme="majorBidi" w:eastAsia="Times New Roman" w:hAnsiTheme="majorBidi" w:cstheme="majorBidi"/>
          <w:sz w:val="24"/>
          <w:szCs w:val="24"/>
        </w:rPr>
        <w:t>In order to</w:t>
      </w:r>
      <w:proofErr w:type="gramEnd"/>
      <w:r w:rsidR="008A073B" w:rsidRPr="00DB61D1">
        <w:rPr>
          <w:rFonts w:asciiTheme="majorBidi" w:eastAsia="Times New Roman" w:hAnsiTheme="majorBidi" w:cstheme="majorBidi"/>
          <w:sz w:val="24"/>
          <w:szCs w:val="24"/>
        </w:rPr>
        <w:t xml:space="preserve"> understand how wordplay or a twist in the scenario is funny, the audience must be familiar enough with the subject of the joke to have expectations or </w:t>
      </w:r>
      <w:r w:rsidR="0012706D" w:rsidRPr="00DB61D1">
        <w:rPr>
          <w:rFonts w:asciiTheme="majorBidi" w:eastAsia="Times New Roman" w:hAnsiTheme="majorBidi" w:cstheme="majorBidi"/>
          <w:sz w:val="24"/>
          <w:szCs w:val="24"/>
        </w:rPr>
        <w:t>dispositions about that subject.</w:t>
      </w:r>
      <w:r w:rsidR="001E038F" w:rsidRPr="00DB61D1">
        <w:rPr>
          <w:rFonts w:asciiTheme="majorBidi" w:eastAsia="Times New Roman" w:hAnsiTheme="majorBidi" w:cstheme="majorBidi"/>
          <w:sz w:val="24"/>
          <w:szCs w:val="24"/>
        </w:rPr>
        <w:t xml:space="preserve"> No</w:t>
      </w:r>
      <w:r w:rsidR="0012706D" w:rsidRPr="00DB61D1">
        <w:rPr>
          <w:rFonts w:asciiTheme="majorBidi" w:eastAsia="Times New Roman" w:hAnsiTheme="majorBidi" w:cstheme="majorBidi"/>
          <w:sz w:val="24"/>
          <w:szCs w:val="24"/>
        </w:rPr>
        <w:t xml:space="preserve">t </w:t>
      </w:r>
      <w:r w:rsidR="001E038F" w:rsidRPr="00DB61D1">
        <w:rPr>
          <w:rFonts w:asciiTheme="majorBidi" w:eastAsia="Times New Roman" w:hAnsiTheme="majorBidi" w:cstheme="majorBidi"/>
          <w:sz w:val="24"/>
          <w:szCs w:val="24"/>
        </w:rPr>
        <w:t>all cartoons see</w:t>
      </w:r>
      <w:r w:rsidR="0012706D" w:rsidRPr="00DB61D1">
        <w:rPr>
          <w:rFonts w:asciiTheme="majorBidi" w:eastAsia="Times New Roman" w:hAnsiTheme="majorBidi" w:cstheme="majorBidi"/>
          <w:sz w:val="24"/>
          <w:szCs w:val="24"/>
        </w:rPr>
        <w:t>k to generate laughter</w:t>
      </w:r>
      <w:r w:rsidR="001E038F" w:rsidRPr="00DB61D1">
        <w:rPr>
          <w:rFonts w:asciiTheme="majorBidi" w:eastAsia="Times New Roman" w:hAnsiTheme="majorBidi" w:cstheme="majorBidi"/>
          <w:sz w:val="24"/>
          <w:szCs w:val="24"/>
        </w:rPr>
        <w:t xml:space="preserve"> but can be effective in communicating a </w:t>
      </w:r>
      <w:r w:rsidR="0012706D" w:rsidRPr="00DB61D1">
        <w:rPr>
          <w:rFonts w:asciiTheme="majorBidi" w:eastAsia="Times New Roman" w:hAnsiTheme="majorBidi" w:cstheme="majorBidi"/>
          <w:sz w:val="24"/>
          <w:szCs w:val="24"/>
        </w:rPr>
        <w:t>point</w:t>
      </w:r>
      <w:r w:rsidR="001E038F" w:rsidRPr="00DB61D1">
        <w:rPr>
          <w:rFonts w:asciiTheme="majorBidi" w:eastAsia="Times New Roman" w:hAnsiTheme="majorBidi" w:cstheme="majorBidi"/>
          <w:sz w:val="24"/>
          <w:szCs w:val="24"/>
        </w:rPr>
        <w:t xml:space="preserve"> </w:t>
      </w:r>
      <w:r w:rsidR="00325492" w:rsidRPr="00DB61D1">
        <w:rPr>
          <w:rFonts w:asciiTheme="majorBidi" w:eastAsia="Times New Roman" w:hAnsiTheme="majorBidi" w:cstheme="majorBidi"/>
          <w:sz w:val="24"/>
          <w:szCs w:val="24"/>
        </w:rPr>
        <w:t>regardless</w:t>
      </w:r>
      <w:r w:rsidR="001E038F" w:rsidRPr="00DB61D1">
        <w:rPr>
          <w:rFonts w:asciiTheme="majorBidi" w:eastAsia="Times New Roman" w:hAnsiTheme="majorBidi" w:cstheme="majorBidi"/>
          <w:sz w:val="24"/>
          <w:szCs w:val="24"/>
        </w:rPr>
        <w:t xml:space="preserve">. Scholars such as Lewis (2008) suggest that often, cartoons follow the rules of satire more so than humor, due to the fact that they can elicit little humorous response while effectively conveying the </w:t>
      </w:r>
      <w:proofErr w:type="gramStart"/>
      <w:r w:rsidR="001E038F" w:rsidRPr="00DB61D1">
        <w:rPr>
          <w:rFonts w:asciiTheme="majorBidi" w:eastAsia="Times New Roman" w:hAnsiTheme="majorBidi" w:cstheme="majorBidi"/>
          <w:sz w:val="24"/>
          <w:szCs w:val="24"/>
        </w:rPr>
        <w:t>idea, and</w:t>
      </w:r>
      <w:proofErr w:type="gramEnd"/>
      <w:r w:rsidR="001E038F" w:rsidRPr="00DB61D1">
        <w:rPr>
          <w:rFonts w:asciiTheme="majorBidi" w:eastAsia="Times New Roman" w:hAnsiTheme="majorBidi" w:cstheme="majorBidi"/>
          <w:sz w:val="24"/>
          <w:szCs w:val="24"/>
        </w:rPr>
        <w:t xml:space="preserve"> are rarely self-contained as they mine extant social discourse (like geographic imaginaries) to make their points. (Lewis et al., 2008). </w:t>
      </w:r>
      <w:r w:rsidR="00325492" w:rsidRPr="00DB61D1">
        <w:rPr>
          <w:rFonts w:asciiTheme="majorBidi" w:eastAsia="Times New Roman" w:hAnsiTheme="majorBidi" w:cstheme="majorBidi"/>
          <w:sz w:val="24"/>
          <w:szCs w:val="24"/>
        </w:rPr>
        <w:t xml:space="preserve">Satire </w:t>
      </w:r>
      <w:r w:rsidR="00AE03A8" w:rsidRPr="00163ABA">
        <w:rPr>
          <w:rFonts w:asciiTheme="majorBidi" w:eastAsia="Times New Roman" w:hAnsiTheme="majorBidi" w:cstheme="majorBidi"/>
          <w:sz w:val="24"/>
          <w:szCs w:val="24"/>
        </w:rPr>
        <w:t xml:space="preserve">can be seen as a </w:t>
      </w:r>
      <w:r w:rsidR="002C00E8" w:rsidRPr="00342BB6">
        <w:rPr>
          <w:rFonts w:asciiTheme="majorBidi" w:eastAsia="Times New Roman" w:hAnsiTheme="majorBidi" w:cstheme="majorBidi"/>
          <w:sz w:val="24"/>
          <w:szCs w:val="24"/>
        </w:rPr>
        <w:t xml:space="preserve">means of shifting perspective on a subject by </w:t>
      </w:r>
      <w:r w:rsidR="005F75E3" w:rsidRPr="00337515">
        <w:rPr>
          <w:rFonts w:asciiTheme="majorBidi" w:eastAsia="Times New Roman" w:hAnsiTheme="majorBidi" w:cstheme="majorBidi"/>
          <w:sz w:val="24"/>
          <w:szCs w:val="24"/>
        </w:rPr>
        <w:t>altering its form in media</w:t>
      </w:r>
      <w:r w:rsidR="00611AF6" w:rsidRPr="00337515">
        <w:rPr>
          <w:rFonts w:asciiTheme="majorBidi" w:eastAsia="Times New Roman" w:hAnsiTheme="majorBidi" w:cstheme="majorBidi"/>
          <w:sz w:val="24"/>
          <w:szCs w:val="24"/>
        </w:rPr>
        <w:t>, such as through a caricature or through metaphor and allegory</w:t>
      </w:r>
      <w:r w:rsidR="006C0451" w:rsidRPr="00337515">
        <w:rPr>
          <w:rFonts w:asciiTheme="majorBidi" w:eastAsia="Times New Roman" w:hAnsiTheme="majorBidi" w:cstheme="majorBidi"/>
          <w:sz w:val="24"/>
          <w:szCs w:val="24"/>
        </w:rPr>
        <w:t xml:space="preserve"> </w:t>
      </w:r>
      <w:r w:rsidR="006C0451" w:rsidRPr="00342BB6">
        <w:rPr>
          <w:rFonts w:asciiTheme="majorBidi" w:eastAsia="Times New Roman" w:hAnsiTheme="majorBidi" w:cstheme="majorBidi"/>
          <w:sz w:val="24"/>
          <w:szCs w:val="24"/>
        </w:rPr>
        <w:fldChar w:fldCharType="begin" w:fldLock="1"/>
      </w:r>
      <w:r w:rsidR="00246895">
        <w:rPr>
          <w:rFonts w:asciiTheme="majorBidi" w:eastAsia="Times New Roman" w:hAnsiTheme="majorBidi" w:cstheme="majorBidi"/>
          <w:sz w:val="24"/>
          <w:szCs w:val="24"/>
        </w:rPr>
        <w:instrText>ADDIN CSL_CITATION {"citationItems":[{"id":"ITEM-1","itemData":{"DOI":"DOI: 10.1017/CBO9780511485428.001","ISBN":"9780521834605","abstract":"Any attempt to account for satire in a general way is caught between two undesirable alternatives. A strong reading of satire is likely to produce sharp and stimulating definitions and distinctions that, if not actually fallacious, are reductive and incomplete. A general, conventional description is likely to be more various and open but also to seem familiar or superficial or disconnected. If the present study fails to steer a safe course between these hazards, it is more likely to become grounded on the shoals than wrecked on the rocks. Although it proposes a governing view of satire, encapsulated in the phrase “the satiric frame of mind,” it is more concerned to uncover what satire does than to make authoritative statements about its essential nature. Its explorations begin with linguistic assumptions, though not technical ones, and tend to focus on the pragmatics of satire. Its scope is shamelessly broad: Archilochus to Zoshchenko implies the alpha and omega of the study, although I actually have nothing to say about either author. The selection of examples is based primarily on their relevance to my topics and their interest to me. But others will note relevant and canonic examples that I cannot include, and I could not make room for many satires and authors that I like. Thus I have little to say about A Tale of a Tub, although I recognize it as a central and almost defining satire, and I neglect a number of recent Russian satirists – Aksyonov, Zinoviev, Sokolov, and Aleshkovsky, among others – whose work strikes me as significant.","author":[{"dropping-particle":"","family":"Knight","given":"Charles A.","non-dropping-particle":"","parse-names":false,"suffix":""}],"container-title":"The Literature of Satire","id":"ITEM-1","issued":{"date-parts":[["2004"]]},"page":"1-10","publisher":"Cambridge University Press","publisher-place":"Cambridge","title":"Introduction: the satiric frame of mind","type":"chapter"},"uris":["http://www.mendeley.com/documents/?uuid=2c899b5b-d88a-48ab-be48-d4a84e60fc99","http://www.mendeley.com/documents/?uuid=76959cd6-914f-44af-a256-dfddfddfa049"]}],"mendeley":{"formattedCitation":"(Knight, 2004)","plainTextFormattedCitation":"(Knight, 2004)","previouslyFormattedCitation":"(Knight, 2004)"},"properties":{"noteIndex":0},"schema":"https://github.com/citation-style-language/schema/raw/master/csl-citation.json"}</w:instrText>
      </w:r>
      <w:r w:rsidR="006C0451" w:rsidRPr="00342BB6">
        <w:rPr>
          <w:rFonts w:asciiTheme="majorBidi" w:eastAsia="Times New Roman" w:hAnsiTheme="majorBidi" w:cstheme="majorBidi"/>
          <w:sz w:val="24"/>
          <w:szCs w:val="24"/>
        </w:rPr>
        <w:fldChar w:fldCharType="separate"/>
      </w:r>
      <w:r w:rsidR="006C0451" w:rsidRPr="00342BB6">
        <w:rPr>
          <w:rFonts w:asciiTheme="majorBidi" w:eastAsia="Times New Roman" w:hAnsiTheme="majorBidi" w:cstheme="majorBidi"/>
          <w:noProof/>
          <w:sz w:val="24"/>
          <w:szCs w:val="24"/>
        </w:rPr>
        <w:t>(Knight, 2004)</w:t>
      </w:r>
      <w:r w:rsidR="006C0451" w:rsidRPr="00342BB6">
        <w:rPr>
          <w:rFonts w:asciiTheme="majorBidi" w:eastAsia="Times New Roman" w:hAnsiTheme="majorBidi" w:cstheme="majorBidi"/>
          <w:sz w:val="24"/>
          <w:szCs w:val="24"/>
        </w:rPr>
        <w:fldChar w:fldCharType="end"/>
      </w:r>
      <w:r w:rsidR="00611AF6" w:rsidRPr="00163ABA">
        <w:rPr>
          <w:rFonts w:asciiTheme="majorBidi" w:eastAsia="Times New Roman" w:hAnsiTheme="majorBidi" w:cstheme="majorBidi"/>
          <w:sz w:val="24"/>
          <w:szCs w:val="24"/>
        </w:rPr>
        <w:t>.</w:t>
      </w:r>
      <w:r w:rsidR="00CD3B0E" w:rsidRPr="00DB61D1">
        <w:rPr>
          <w:rFonts w:asciiTheme="majorBidi" w:eastAsia="Times New Roman" w:hAnsiTheme="majorBidi" w:cstheme="majorBidi"/>
          <w:sz w:val="24"/>
          <w:szCs w:val="24"/>
        </w:rPr>
        <w:t xml:space="preserve"> </w:t>
      </w:r>
      <w:r w:rsidR="006C0451" w:rsidRPr="00163ABA">
        <w:rPr>
          <w:rFonts w:asciiTheme="majorBidi" w:eastAsia="Times New Roman" w:hAnsiTheme="majorBidi" w:cstheme="majorBidi"/>
          <w:sz w:val="24"/>
          <w:szCs w:val="24"/>
        </w:rPr>
        <w:t>To present an alternative perspective, however s</w:t>
      </w:r>
      <w:r w:rsidR="00CD3B0E" w:rsidRPr="00DB61D1">
        <w:rPr>
          <w:rFonts w:asciiTheme="majorBidi" w:eastAsia="Times New Roman" w:hAnsiTheme="majorBidi" w:cstheme="majorBidi"/>
          <w:sz w:val="24"/>
          <w:szCs w:val="24"/>
        </w:rPr>
        <w:t>atir</w:t>
      </w:r>
      <w:r w:rsidR="001A5E38" w:rsidRPr="00DB61D1">
        <w:rPr>
          <w:rFonts w:asciiTheme="majorBidi" w:eastAsia="Times New Roman" w:hAnsiTheme="majorBidi" w:cstheme="majorBidi"/>
          <w:sz w:val="24"/>
          <w:szCs w:val="24"/>
        </w:rPr>
        <w:t>ical</w:t>
      </w:r>
      <w:r w:rsidR="00CD3B0E" w:rsidRPr="00DB61D1">
        <w:rPr>
          <w:rFonts w:asciiTheme="majorBidi" w:eastAsia="Times New Roman" w:hAnsiTheme="majorBidi" w:cstheme="majorBidi"/>
          <w:sz w:val="24"/>
          <w:szCs w:val="24"/>
        </w:rPr>
        <w:t xml:space="preserve"> </w:t>
      </w:r>
      <w:r w:rsidR="001E038F" w:rsidRPr="00DB61D1">
        <w:rPr>
          <w:rFonts w:asciiTheme="majorBidi" w:eastAsia="Times New Roman" w:hAnsiTheme="majorBidi" w:cstheme="majorBidi"/>
          <w:sz w:val="24"/>
          <w:szCs w:val="24"/>
        </w:rPr>
        <w:t>cartoons require requisite knowledge</w:t>
      </w:r>
      <w:r w:rsidR="006C0451" w:rsidRPr="00163ABA">
        <w:rPr>
          <w:rFonts w:asciiTheme="majorBidi" w:eastAsia="Times New Roman" w:hAnsiTheme="majorBidi" w:cstheme="majorBidi"/>
          <w:sz w:val="24"/>
          <w:szCs w:val="24"/>
        </w:rPr>
        <w:t xml:space="preserve"> and perspectives</w:t>
      </w:r>
      <w:r w:rsidR="001E038F" w:rsidRPr="00DB61D1">
        <w:rPr>
          <w:rFonts w:asciiTheme="majorBidi" w:eastAsia="Times New Roman" w:hAnsiTheme="majorBidi" w:cstheme="majorBidi"/>
          <w:sz w:val="24"/>
          <w:szCs w:val="24"/>
        </w:rPr>
        <w:t>,</w:t>
      </w:r>
      <w:r w:rsidR="008E4436">
        <w:rPr>
          <w:rFonts w:asciiTheme="majorBidi" w:eastAsia="Times New Roman" w:hAnsiTheme="majorBidi" w:cstheme="majorBidi"/>
          <w:sz w:val="24"/>
          <w:szCs w:val="24"/>
        </w:rPr>
        <w:t xml:space="preserve"> such as an awareness of prevailing geographic imaginaries,</w:t>
      </w:r>
      <w:r w:rsidR="001E038F" w:rsidRPr="00DB61D1">
        <w:rPr>
          <w:rFonts w:asciiTheme="majorBidi" w:eastAsia="Times New Roman" w:hAnsiTheme="majorBidi" w:cstheme="majorBidi"/>
          <w:sz w:val="24"/>
          <w:szCs w:val="24"/>
        </w:rPr>
        <w:t xml:space="preserve"> making them a ripe </w:t>
      </w:r>
      <w:r w:rsidR="001E038F" w:rsidRPr="00DB61D1">
        <w:rPr>
          <w:rFonts w:asciiTheme="majorBidi" w:eastAsia="Times New Roman" w:hAnsiTheme="majorBidi" w:cstheme="majorBidi"/>
          <w:sz w:val="24"/>
          <w:szCs w:val="24"/>
        </w:rPr>
        <w:lastRenderedPageBreak/>
        <w:t>ground for examining the construction of a</w:t>
      </w:r>
      <w:r w:rsidR="006447A9">
        <w:rPr>
          <w:rFonts w:asciiTheme="majorBidi" w:eastAsia="Times New Roman" w:hAnsiTheme="majorBidi" w:cstheme="majorBidi"/>
          <w:sz w:val="24"/>
          <w:szCs w:val="24"/>
        </w:rPr>
        <w:t>n imaginative geography</w:t>
      </w:r>
      <w:r w:rsidR="001E038F" w:rsidRPr="00DB61D1">
        <w:rPr>
          <w:rFonts w:asciiTheme="majorBidi" w:eastAsia="Times New Roman" w:hAnsiTheme="majorBidi" w:cstheme="majorBidi"/>
          <w:sz w:val="24"/>
          <w:szCs w:val="24"/>
        </w:rPr>
        <w:t xml:space="preserve"> by the cartoonist in a way that resonates with the audience.</w:t>
      </w:r>
      <w:r w:rsidR="006661DE">
        <w:rPr>
          <w:rFonts w:asciiTheme="majorBidi" w:eastAsia="Times New Roman" w:hAnsiTheme="majorBidi" w:cstheme="majorBidi"/>
          <w:sz w:val="24"/>
          <w:szCs w:val="24"/>
        </w:rPr>
        <w:t xml:space="preserve"> </w:t>
      </w:r>
      <w:r w:rsidR="00D65F67">
        <w:rPr>
          <w:rFonts w:asciiTheme="majorBidi" w:eastAsia="Times New Roman" w:hAnsiTheme="majorBidi" w:cstheme="majorBidi"/>
          <w:sz w:val="24"/>
          <w:szCs w:val="24"/>
        </w:rPr>
        <w:t>Furthermore, satire is media agnostic alon</w:t>
      </w:r>
      <w:r w:rsidR="001F2C1E">
        <w:rPr>
          <w:rFonts w:asciiTheme="majorBidi" w:eastAsia="Times New Roman" w:hAnsiTheme="majorBidi" w:cstheme="majorBidi"/>
          <w:sz w:val="24"/>
          <w:szCs w:val="24"/>
        </w:rPr>
        <w:t xml:space="preserve">e, and is best seen as a mode of information conveyance </w:t>
      </w:r>
      <w:r w:rsidR="003923E5">
        <w:rPr>
          <w:rFonts w:asciiTheme="majorBidi" w:eastAsia="Times New Roman" w:hAnsiTheme="majorBidi" w:cstheme="majorBidi"/>
          <w:sz w:val="24"/>
          <w:szCs w:val="24"/>
        </w:rPr>
        <w:t>as opposed to a subgenre of humor.</w:t>
      </w:r>
    </w:p>
    <w:p w14:paraId="083B83D3" w14:textId="195CA6FB" w:rsidR="00E20191" w:rsidRDefault="006C0451" w:rsidP="00AA7071">
      <w:pPr>
        <w:spacing w:after="0" w:line="480" w:lineRule="auto"/>
        <w:ind w:firstLine="720"/>
        <w:rPr>
          <w:rFonts w:asciiTheme="majorBidi" w:eastAsia="Times New Roman" w:hAnsiTheme="majorBidi" w:cstheme="majorBidi"/>
          <w:sz w:val="24"/>
          <w:szCs w:val="24"/>
        </w:rPr>
      </w:pPr>
      <w:r>
        <w:rPr>
          <w:rFonts w:asciiTheme="majorBidi" w:eastAsia="Times New Roman" w:hAnsiTheme="majorBidi" w:cstheme="majorBidi"/>
          <w:sz w:val="24"/>
          <w:szCs w:val="24"/>
        </w:rPr>
        <w:t>Satire in political cartoons</w:t>
      </w:r>
      <w:r w:rsidR="00F84823" w:rsidRPr="00DB61D1">
        <w:rPr>
          <w:rFonts w:asciiTheme="majorBidi" w:eastAsia="Times New Roman" w:hAnsiTheme="majorBidi" w:cstheme="majorBidi"/>
          <w:sz w:val="24"/>
          <w:szCs w:val="24"/>
        </w:rPr>
        <w:t xml:space="preserve"> </w:t>
      </w:r>
      <w:r w:rsidR="00B800BE" w:rsidRPr="00DB61D1">
        <w:rPr>
          <w:rFonts w:asciiTheme="majorBidi" w:eastAsia="Times New Roman" w:hAnsiTheme="majorBidi" w:cstheme="majorBidi"/>
          <w:sz w:val="24"/>
          <w:szCs w:val="24"/>
        </w:rPr>
        <w:t>can often be cutting and subversive, but the question as to whether these cartoons speak truth to old i</w:t>
      </w:r>
      <w:r w:rsidR="00B800BE" w:rsidRPr="001E6D02">
        <w:rPr>
          <w:rFonts w:asciiTheme="majorBidi" w:eastAsia="Times New Roman" w:hAnsiTheme="majorBidi" w:cstheme="majorBidi"/>
          <w:sz w:val="24"/>
          <w:szCs w:val="24"/>
        </w:rPr>
        <w:t xml:space="preserve">mplicit </w:t>
      </w:r>
      <w:r w:rsidR="007F5BD7">
        <w:rPr>
          <w:rFonts w:asciiTheme="majorBidi" w:eastAsia="Times New Roman" w:hAnsiTheme="majorBidi" w:cstheme="majorBidi"/>
          <w:sz w:val="24"/>
          <w:szCs w:val="24"/>
        </w:rPr>
        <w:t>Orientalist</w:t>
      </w:r>
      <w:r w:rsidR="00B800BE" w:rsidRPr="001E6D02">
        <w:rPr>
          <w:rFonts w:asciiTheme="majorBidi" w:eastAsia="Times New Roman" w:hAnsiTheme="majorBidi" w:cstheme="majorBidi"/>
          <w:sz w:val="24"/>
          <w:szCs w:val="24"/>
        </w:rPr>
        <w:t xml:space="preserve"> </w:t>
      </w:r>
      <w:r w:rsidR="006447A9" w:rsidRPr="001E6D02">
        <w:rPr>
          <w:rFonts w:asciiTheme="majorBidi" w:eastAsia="Times New Roman" w:hAnsiTheme="majorBidi" w:cstheme="majorBidi"/>
          <w:sz w:val="24"/>
          <w:szCs w:val="24"/>
        </w:rPr>
        <w:t>imagina</w:t>
      </w:r>
      <w:r w:rsidR="006447A9">
        <w:rPr>
          <w:rFonts w:asciiTheme="majorBidi" w:eastAsia="Times New Roman" w:hAnsiTheme="majorBidi" w:cstheme="majorBidi"/>
          <w:sz w:val="24"/>
          <w:szCs w:val="24"/>
        </w:rPr>
        <w:t>ries</w:t>
      </w:r>
      <w:r w:rsidR="00B800BE" w:rsidRPr="00DB61D1">
        <w:rPr>
          <w:rFonts w:asciiTheme="majorBidi" w:eastAsia="Times New Roman" w:hAnsiTheme="majorBidi" w:cstheme="majorBidi"/>
          <w:sz w:val="24"/>
          <w:szCs w:val="24"/>
        </w:rPr>
        <w:t xml:space="preserve"> is worth investigating. To this end, we can observe how cartographic imagery contributes to or runs counter to discursive regimes that govern geopolitical thought. The process of a reader interpreting political cartoons provides a glimpse of the </w:t>
      </w:r>
      <w:r w:rsidR="00F23749" w:rsidRPr="00DB61D1">
        <w:rPr>
          <w:rFonts w:asciiTheme="majorBidi" w:eastAsia="Times New Roman" w:hAnsiTheme="majorBidi" w:cstheme="majorBidi"/>
          <w:sz w:val="24"/>
          <w:szCs w:val="24"/>
        </w:rPr>
        <w:t>artist</w:t>
      </w:r>
      <w:r w:rsidR="00B800BE" w:rsidRPr="00DB61D1">
        <w:rPr>
          <w:rFonts w:asciiTheme="majorBidi" w:eastAsia="Times New Roman" w:hAnsiTheme="majorBidi" w:cstheme="majorBidi"/>
          <w:sz w:val="24"/>
          <w:szCs w:val="24"/>
        </w:rPr>
        <w:t xml:space="preserve">’s </w:t>
      </w:r>
      <w:r w:rsidR="00AF46A7">
        <w:rPr>
          <w:rFonts w:asciiTheme="majorBidi" w:eastAsia="Times New Roman" w:hAnsiTheme="majorBidi" w:cstheme="majorBidi"/>
          <w:sz w:val="24"/>
          <w:szCs w:val="24"/>
        </w:rPr>
        <w:t>imaginative geography</w:t>
      </w:r>
      <w:r w:rsidR="00B800BE" w:rsidRPr="00DB61D1">
        <w:rPr>
          <w:rFonts w:asciiTheme="majorBidi" w:eastAsia="Times New Roman" w:hAnsiTheme="majorBidi" w:cstheme="majorBidi"/>
          <w:sz w:val="24"/>
          <w:szCs w:val="24"/>
        </w:rPr>
        <w:t xml:space="preserve"> through what the cartoonist chooses to comment on, and how they do so with visual cues. This involves the examination of implicit and explicit visual and textual cues in relation to discourses (such as </w:t>
      </w:r>
      <w:r w:rsidR="007F5BD7">
        <w:rPr>
          <w:rFonts w:asciiTheme="majorBidi" w:eastAsia="Times New Roman" w:hAnsiTheme="majorBidi" w:cstheme="majorBidi"/>
          <w:sz w:val="24"/>
          <w:szCs w:val="24"/>
        </w:rPr>
        <w:t>Orientalist</w:t>
      </w:r>
      <w:r w:rsidR="00B800BE" w:rsidRPr="00DB61D1">
        <w:rPr>
          <w:rFonts w:asciiTheme="majorBidi" w:eastAsia="Times New Roman" w:hAnsiTheme="majorBidi" w:cstheme="majorBidi"/>
          <w:sz w:val="24"/>
          <w:szCs w:val="24"/>
        </w:rPr>
        <w:t xml:space="preserve"> tropes, </w:t>
      </w:r>
      <w:proofErr w:type="gramStart"/>
      <w:r w:rsidR="00B800BE" w:rsidRPr="00DB61D1">
        <w:rPr>
          <w:rFonts w:asciiTheme="majorBidi" w:eastAsia="Times New Roman" w:hAnsiTheme="majorBidi" w:cstheme="majorBidi"/>
          <w:sz w:val="24"/>
          <w:szCs w:val="24"/>
        </w:rPr>
        <w:t>stereotypes</w:t>
      </w:r>
      <w:proofErr w:type="gramEnd"/>
      <w:r w:rsidR="00B800BE" w:rsidRPr="00DB61D1">
        <w:rPr>
          <w:rFonts w:asciiTheme="majorBidi" w:eastAsia="Times New Roman" w:hAnsiTheme="majorBidi" w:cstheme="majorBidi"/>
          <w:sz w:val="24"/>
          <w:szCs w:val="24"/>
        </w:rPr>
        <w:t xml:space="preserve"> and other discursive resources) as well as current events</w:t>
      </w:r>
      <w:r w:rsidR="41561D11" w:rsidRPr="00DB61D1">
        <w:rPr>
          <w:rFonts w:asciiTheme="majorBidi" w:eastAsia="Times New Roman" w:hAnsiTheme="majorBidi" w:cstheme="majorBidi"/>
          <w:sz w:val="24"/>
          <w:szCs w:val="24"/>
        </w:rPr>
        <w:t>,</w:t>
      </w:r>
      <w:r w:rsidR="00B800BE" w:rsidRPr="00DB61D1">
        <w:rPr>
          <w:rFonts w:asciiTheme="majorBidi" w:eastAsia="Times New Roman" w:hAnsiTheme="majorBidi" w:cstheme="majorBidi"/>
          <w:sz w:val="24"/>
          <w:szCs w:val="24"/>
        </w:rPr>
        <w:t xml:space="preserve"> </w:t>
      </w:r>
      <w:r w:rsidR="00B15388" w:rsidRPr="00DB61D1">
        <w:rPr>
          <w:rFonts w:asciiTheme="majorBidi" w:eastAsia="Times New Roman" w:hAnsiTheme="majorBidi" w:cstheme="majorBidi"/>
          <w:sz w:val="24"/>
          <w:szCs w:val="24"/>
        </w:rPr>
        <w:t xml:space="preserve">especially when the satirist creates a gap between the preconceived expectations and their representation of the issue. </w:t>
      </w:r>
      <w:proofErr w:type="gramStart"/>
      <w:r w:rsidR="00231547" w:rsidRPr="00DB61D1">
        <w:rPr>
          <w:rFonts w:asciiTheme="majorBidi" w:eastAsia="Times New Roman" w:hAnsiTheme="majorBidi" w:cstheme="majorBidi"/>
          <w:sz w:val="24"/>
          <w:szCs w:val="24"/>
        </w:rPr>
        <w:t>In order to</w:t>
      </w:r>
      <w:proofErr w:type="gramEnd"/>
      <w:r w:rsidR="00231547" w:rsidRPr="00DB61D1">
        <w:rPr>
          <w:rFonts w:asciiTheme="majorBidi" w:eastAsia="Times New Roman" w:hAnsiTheme="majorBidi" w:cstheme="majorBidi"/>
          <w:sz w:val="24"/>
          <w:szCs w:val="24"/>
        </w:rPr>
        <w:t xml:space="preserve"> </w:t>
      </w:r>
      <w:r w:rsidR="00BE6EFF" w:rsidRPr="00DB61D1">
        <w:rPr>
          <w:rFonts w:asciiTheme="majorBidi" w:eastAsia="Times New Roman" w:hAnsiTheme="majorBidi" w:cstheme="majorBidi"/>
          <w:sz w:val="24"/>
          <w:szCs w:val="24"/>
        </w:rPr>
        <w:t xml:space="preserve">both </w:t>
      </w:r>
      <w:r w:rsidR="002F5C88" w:rsidRPr="00DB61D1">
        <w:rPr>
          <w:rFonts w:asciiTheme="majorBidi" w:eastAsia="Times New Roman" w:hAnsiTheme="majorBidi" w:cstheme="majorBidi"/>
          <w:sz w:val="24"/>
          <w:szCs w:val="24"/>
        </w:rPr>
        <w:t xml:space="preserve">create and understand satire, context about the subject matter is required. </w:t>
      </w:r>
      <w:r w:rsidR="00136BEF" w:rsidRPr="00DB61D1">
        <w:rPr>
          <w:rFonts w:asciiTheme="majorBidi" w:eastAsia="Times New Roman" w:hAnsiTheme="majorBidi" w:cstheme="majorBidi"/>
          <w:sz w:val="24"/>
          <w:szCs w:val="24"/>
        </w:rPr>
        <w:t xml:space="preserve">The information presented by the cartoonist is never an exhaustive account of the issue they are lampooning, but rather a curated </w:t>
      </w:r>
      <w:r>
        <w:rPr>
          <w:rFonts w:asciiTheme="majorBidi" w:eastAsia="Times New Roman" w:hAnsiTheme="majorBidi" w:cstheme="majorBidi"/>
          <w:sz w:val="24"/>
          <w:szCs w:val="24"/>
        </w:rPr>
        <w:t>perspective</w:t>
      </w:r>
      <w:r w:rsidR="009C2584" w:rsidRPr="00DB61D1">
        <w:rPr>
          <w:rFonts w:asciiTheme="majorBidi" w:eastAsia="Times New Roman" w:hAnsiTheme="majorBidi" w:cstheme="majorBidi"/>
          <w:sz w:val="24"/>
          <w:szCs w:val="24"/>
        </w:rPr>
        <w:t xml:space="preserve"> that the audience must then interpret using their own knowledge and emotions about the topic. </w:t>
      </w:r>
      <w:proofErr w:type="gramStart"/>
      <w:r w:rsidR="00AD183C" w:rsidRPr="00F515DC">
        <w:rPr>
          <w:rFonts w:asciiTheme="majorBidi" w:eastAsia="Times New Roman" w:hAnsiTheme="majorBidi" w:cstheme="majorBidi"/>
          <w:sz w:val="24"/>
          <w:szCs w:val="24"/>
        </w:rPr>
        <w:t>All of</w:t>
      </w:r>
      <w:proofErr w:type="gramEnd"/>
      <w:r w:rsidR="00AD183C" w:rsidRPr="00F515DC">
        <w:rPr>
          <w:rFonts w:asciiTheme="majorBidi" w:eastAsia="Times New Roman" w:hAnsiTheme="majorBidi" w:cstheme="majorBidi"/>
          <w:sz w:val="24"/>
          <w:szCs w:val="24"/>
        </w:rPr>
        <w:t xml:space="preserve"> this presupposed knowledge</w:t>
      </w:r>
      <w:r w:rsidR="00653A7C" w:rsidRPr="00DB61D1">
        <w:rPr>
          <w:rFonts w:asciiTheme="majorBidi" w:eastAsia="Times New Roman" w:hAnsiTheme="majorBidi" w:cstheme="majorBidi"/>
          <w:sz w:val="24"/>
          <w:szCs w:val="24"/>
        </w:rPr>
        <w:t xml:space="preserve"> leveraged by the </w:t>
      </w:r>
      <w:r w:rsidR="000B1EF2" w:rsidRPr="00DB61D1">
        <w:rPr>
          <w:rFonts w:asciiTheme="majorBidi" w:eastAsia="Times New Roman" w:hAnsiTheme="majorBidi" w:cstheme="majorBidi"/>
          <w:sz w:val="24"/>
          <w:szCs w:val="24"/>
        </w:rPr>
        <w:t xml:space="preserve">cartoonist and provided by the reader in interpreting the cartoon constitutes context. </w:t>
      </w:r>
      <w:r w:rsidR="00E20191">
        <w:rPr>
          <w:rFonts w:asciiTheme="majorBidi" w:eastAsia="Times New Roman" w:hAnsiTheme="majorBidi" w:cstheme="majorBidi"/>
          <w:sz w:val="24"/>
          <w:szCs w:val="24"/>
        </w:rPr>
        <w:t xml:space="preserve">This </w:t>
      </w:r>
      <w:r w:rsidR="00FD6FE4">
        <w:rPr>
          <w:rFonts w:asciiTheme="majorBidi" w:eastAsia="Times New Roman" w:hAnsiTheme="majorBidi" w:cstheme="majorBidi"/>
          <w:sz w:val="24"/>
          <w:szCs w:val="24"/>
        </w:rPr>
        <w:t>framing of satire as dependent on requisite knowledge informs the</w:t>
      </w:r>
      <w:r w:rsidR="00FD6FE4" w:rsidRPr="00320D15">
        <w:rPr>
          <w:rFonts w:asciiTheme="majorBidi" w:eastAsia="Times New Roman" w:hAnsiTheme="majorBidi" w:cstheme="majorBidi"/>
          <w:sz w:val="24"/>
          <w:szCs w:val="24"/>
        </w:rPr>
        <w:t xml:space="preserve"> core </w:t>
      </w:r>
      <w:r w:rsidR="003E7B1F">
        <w:rPr>
          <w:rFonts w:asciiTheme="majorBidi" w:eastAsia="Times New Roman" w:hAnsiTheme="majorBidi" w:cstheme="majorBidi"/>
          <w:sz w:val="24"/>
          <w:szCs w:val="24"/>
        </w:rPr>
        <w:t xml:space="preserve">methodological </w:t>
      </w:r>
      <w:r w:rsidR="00FD6FE4" w:rsidRPr="00320D15">
        <w:rPr>
          <w:rFonts w:asciiTheme="majorBidi" w:eastAsia="Times New Roman" w:hAnsiTheme="majorBidi" w:cstheme="majorBidi"/>
          <w:sz w:val="24"/>
          <w:szCs w:val="24"/>
        </w:rPr>
        <w:t xml:space="preserve">question </w:t>
      </w:r>
      <w:r w:rsidR="00FD6FE4">
        <w:rPr>
          <w:rFonts w:asciiTheme="majorBidi" w:eastAsia="Times New Roman" w:hAnsiTheme="majorBidi" w:cstheme="majorBidi"/>
          <w:sz w:val="24"/>
          <w:szCs w:val="24"/>
        </w:rPr>
        <w:t xml:space="preserve">of this study: </w:t>
      </w:r>
      <w:r w:rsidR="00FD6FE4" w:rsidRPr="00320D15">
        <w:rPr>
          <w:rFonts w:asciiTheme="majorBidi" w:eastAsia="Times New Roman" w:hAnsiTheme="majorBidi" w:cstheme="majorBidi"/>
          <w:sz w:val="24"/>
          <w:szCs w:val="24"/>
        </w:rPr>
        <w:t xml:space="preserve">whether it is possible to parse </w:t>
      </w:r>
      <w:r w:rsidR="00FD6FE4">
        <w:rPr>
          <w:rFonts w:asciiTheme="majorBidi" w:eastAsia="Times New Roman" w:hAnsiTheme="majorBidi" w:cstheme="majorBidi"/>
          <w:sz w:val="24"/>
          <w:szCs w:val="24"/>
        </w:rPr>
        <w:t>imaginative geographies</w:t>
      </w:r>
      <w:r w:rsidR="00FD6FE4" w:rsidRPr="00320D15">
        <w:rPr>
          <w:rFonts w:asciiTheme="majorBidi" w:eastAsia="Times New Roman" w:hAnsiTheme="majorBidi" w:cstheme="majorBidi"/>
          <w:sz w:val="24"/>
          <w:szCs w:val="24"/>
        </w:rPr>
        <w:t xml:space="preserve"> from political cartoons and more broadly, visual </w:t>
      </w:r>
      <w:r w:rsidR="00FD6FE4">
        <w:rPr>
          <w:rFonts w:asciiTheme="majorBidi" w:eastAsia="Times New Roman" w:hAnsiTheme="majorBidi" w:cstheme="majorBidi"/>
          <w:sz w:val="24"/>
          <w:szCs w:val="24"/>
        </w:rPr>
        <w:t>satire</w:t>
      </w:r>
      <w:r w:rsidR="00FD6FE4" w:rsidRPr="00320D15">
        <w:rPr>
          <w:rFonts w:asciiTheme="majorBidi" w:eastAsia="Times New Roman" w:hAnsiTheme="majorBidi" w:cstheme="majorBidi"/>
          <w:sz w:val="24"/>
          <w:szCs w:val="24"/>
        </w:rPr>
        <w:t>, by studying requisite knowledge and contexts.</w:t>
      </w:r>
    </w:p>
    <w:p w14:paraId="515ABFC7" w14:textId="03C590E0" w:rsidR="00D247D9" w:rsidRPr="00DB61D1" w:rsidRDefault="00FF0066" w:rsidP="00DB61D1">
      <w:pPr>
        <w:spacing w:after="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Dijk</w:t>
      </w:r>
      <w:r w:rsidR="00FD6FE4">
        <w:rPr>
          <w:rFonts w:asciiTheme="majorBidi" w:eastAsia="Times New Roman" w:hAnsiTheme="majorBidi" w:cstheme="majorBidi"/>
          <w:sz w:val="24"/>
          <w:szCs w:val="24"/>
        </w:rPr>
        <w:t xml:space="preserve"> provides a similar</w:t>
      </w:r>
      <w:r w:rsidRPr="00DB61D1">
        <w:rPr>
          <w:rFonts w:asciiTheme="majorBidi" w:eastAsia="Times New Roman" w:hAnsiTheme="majorBidi" w:cstheme="majorBidi"/>
          <w:sz w:val="24"/>
          <w:szCs w:val="24"/>
        </w:rPr>
        <w:t xml:space="preserve"> framework for social context in </w:t>
      </w:r>
      <w:r w:rsidR="009F562C" w:rsidRPr="00DB61D1">
        <w:rPr>
          <w:rFonts w:asciiTheme="majorBidi" w:eastAsia="Times New Roman" w:hAnsiTheme="majorBidi" w:cstheme="majorBidi"/>
          <w:sz w:val="24"/>
          <w:szCs w:val="24"/>
        </w:rPr>
        <w:t xml:space="preserve">language, where language users actively create subjective understandings of </w:t>
      </w:r>
      <w:r w:rsidR="00AD66F8" w:rsidRPr="00DB61D1">
        <w:rPr>
          <w:rFonts w:asciiTheme="majorBidi" w:eastAsia="Times New Roman" w:hAnsiTheme="majorBidi" w:cstheme="majorBidi"/>
          <w:sz w:val="24"/>
          <w:szCs w:val="24"/>
        </w:rPr>
        <w:t xml:space="preserve">conversations and texts based on </w:t>
      </w:r>
      <w:proofErr w:type="gramStart"/>
      <w:r w:rsidR="00AD66F8" w:rsidRPr="00DB61D1">
        <w:rPr>
          <w:rFonts w:asciiTheme="majorBidi" w:eastAsia="Times New Roman" w:hAnsiTheme="majorBidi" w:cstheme="majorBidi"/>
          <w:sz w:val="24"/>
          <w:szCs w:val="24"/>
        </w:rPr>
        <w:t>information</w:t>
      </w:r>
      <w:proofErr w:type="gramEnd"/>
      <w:r w:rsidR="00AD66F8" w:rsidRPr="00DB61D1">
        <w:rPr>
          <w:rFonts w:asciiTheme="majorBidi" w:eastAsia="Times New Roman" w:hAnsiTheme="majorBidi" w:cstheme="majorBidi"/>
          <w:sz w:val="24"/>
          <w:szCs w:val="24"/>
        </w:rPr>
        <w:t xml:space="preserve"> they deem relevant to the situation </w:t>
      </w:r>
      <w:r w:rsidR="00D247D9" w:rsidRPr="00DB61D1">
        <w:rPr>
          <w:rFonts w:asciiTheme="majorBidi" w:eastAsia="Times New Roman" w:hAnsiTheme="majorBidi" w:cstheme="majorBidi"/>
          <w:sz w:val="24"/>
          <w:szCs w:val="24"/>
        </w:rPr>
        <w:t>(Dijk, 2008). A geograph</w:t>
      </w:r>
      <w:r w:rsidR="00D247D9" w:rsidRPr="001E6D02">
        <w:rPr>
          <w:rFonts w:asciiTheme="majorBidi" w:eastAsia="Times New Roman" w:hAnsiTheme="majorBidi" w:cstheme="majorBidi"/>
          <w:sz w:val="24"/>
          <w:szCs w:val="24"/>
        </w:rPr>
        <w:t xml:space="preserve">ic </w:t>
      </w:r>
      <w:r w:rsidR="006447A9" w:rsidRPr="001E6D02">
        <w:rPr>
          <w:rFonts w:asciiTheme="majorBidi" w:eastAsia="Times New Roman" w:hAnsiTheme="majorBidi" w:cstheme="majorBidi"/>
          <w:sz w:val="24"/>
          <w:szCs w:val="24"/>
        </w:rPr>
        <w:t>imagina</w:t>
      </w:r>
      <w:r w:rsidR="006447A9">
        <w:rPr>
          <w:rFonts w:asciiTheme="majorBidi" w:eastAsia="Times New Roman" w:hAnsiTheme="majorBidi" w:cstheme="majorBidi"/>
          <w:sz w:val="24"/>
          <w:szCs w:val="24"/>
        </w:rPr>
        <w:t>ry</w:t>
      </w:r>
      <w:r w:rsidR="00D247D9" w:rsidRPr="00DB61D1">
        <w:rPr>
          <w:rFonts w:asciiTheme="majorBidi" w:eastAsia="Times New Roman" w:hAnsiTheme="majorBidi" w:cstheme="majorBidi"/>
          <w:sz w:val="24"/>
          <w:szCs w:val="24"/>
        </w:rPr>
        <w:t xml:space="preserve"> is precisely what van Dijk </w:t>
      </w:r>
      <w:r w:rsidR="00D247D9" w:rsidRPr="00DB61D1">
        <w:rPr>
          <w:rFonts w:asciiTheme="majorBidi" w:eastAsia="Times New Roman" w:hAnsiTheme="majorBidi" w:cstheme="majorBidi"/>
          <w:sz w:val="24"/>
          <w:szCs w:val="24"/>
        </w:rPr>
        <w:lastRenderedPageBreak/>
        <w:t>would posit as a form of context, a</w:t>
      </w:r>
      <w:r w:rsidR="00227FAD" w:rsidRPr="00DB61D1">
        <w:rPr>
          <w:rFonts w:asciiTheme="majorBidi" w:eastAsia="Times New Roman" w:hAnsiTheme="majorBidi" w:cstheme="majorBidi"/>
          <w:sz w:val="24"/>
          <w:szCs w:val="24"/>
        </w:rPr>
        <w:t xml:space="preserve">s </w:t>
      </w:r>
      <w:r w:rsidR="009B6693">
        <w:rPr>
          <w:rFonts w:asciiTheme="majorBidi" w:eastAsia="Times New Roman" w:hAnsiTheme="majorBidi" w:cstheme="majorBidi"/>
          <w:sz w:val="24"/>
          <w:szCs w:val="24"/>
        </w:rPr>
        <w:t>a</w:t>
      </w:r>
      <w:r w:rsidR="00D247D9" w:rsidRPr="00DB61D1">
        <w:rPr>
          <w:rFonts w:asciiTheme="majorBidi" w:eastAsia="Times New Roman" w:hAnsiTheme="majorBidi" w:cstheme="majorBidi"/>
          <w:sz w:val="24"/>
          <w:szCs w:val="24"/>
        </w:rPr>
        <w:t xml:space="preserve"> collection of relevant information or understandings about a situation</w:t>
      </w:r>
      <w:r w:rsidR="00227FAD" w:rsidRPr="00DB61D1">
        <w:rPr>
          <w:rFonts w:asciiTheme="majorBidi" w:eastAsia="Times New Roman" w:hAnsiTheme="majorBidi" w:cstheme="majorBidi"/>
          <w:sz w:val="24"/>
          <w:szCs w:val="24"/>
        </w:rPr>
        <w:t xml:space="preserve">, in this case a region of the world that is </w:t>
      </w:r>
      <w:r w:rsidR="00C101BA" w:rsidRPr="00DB61D1">
        <w:rPr>
          <w:rFonts w:asciiTheme="majorBidi" w:eastAsia="Times New Roman" w:hAnsiTheme="majorBidi" w:cstheme="majorBidi"/>
          <w:sz w:val="24"/>
          <w:szCs w:val="24"/>
        </w:rPr>
        <w:t xml:space="preserve">then used to understand the meaning of a </w:t>
      </w:r>
      <w:r w:rsidR="00D247D9" w:rsidRPr="00DB61D1">
        <w:rPr>
          <w:rFonts w:asciiTheme="majorBidi" w:eastAsia="Times New Roman" w:hAnsiTheme="majorBidi" w:cstheme="majorBidi"/>
          <w:sz w:val="24"/>
          <w:szCs w:val="24"/>
        </w:rPr>
        <w:t>text.</w:t>
      </w:r>
      <w:r w:rsidR="00DF2DE9" w:rsidRPr="00DB61D1">
        <w:rPr>
          <w:rFonts w:asciiTheme="majorBidi" w:eastAsia="Times New Roman" w:hAnsiTheme="majorBidi" w:cstheme="majorBidi"/>
          <w:sz w:val="24"/>
          <w:szCs w:val="24"/>
        </w:rPr>
        <w:t xml:space="preserve"> </w:t>
      </w:r>
      <w:r w:rsidR="006447A9">
        <w:rPr>
          <w:rFonts w:asciiTheme="majorBidi" w:eastAsia="Times New Roman" w:hAnsiTheme="majorBidi" w:cstheme="majorBidi"/>
          <w:sz w:val="24"/>
          <w:szCs w:val="24"/>
        </w:rPr>
        <w:t>G</w:t>
      </w:r>
      <w:r w:rsidR="00045E07" w:rsidRPr="00DB61D1">
        <w:rPr>
          <w:rFonts w:asciiTheme="majorBidi" w:eastAsia="Times New Roman" w:hAnsiTheme="majorBidi" w:cstheme="majorBidi"/>
          <w:sz w:val="24"/>
          <w:szCs w:val="24"/>
        </w:rPr>
        <w:t>eograph</w:t>
      </w:r>
      <w:r w:rsidR="006447A9" w:rsidRPr="001E6D02">
        <w:rPr>
          <w:rFonts w:asciiTheme="majorBidi" w:eastAsia="Times New Roman" w:hAnsiTheme="majorBidi" w:cstheme="majorBidi"/>
          <w:sz w:val="24"/>
          <w:szCs w:val="24"/>
        </w:rPr>
        <w:t>ic imagin</w:t>
      </w:r>
      <w:r w:rsidR="006447A9">
        <w:rPr>
          <w:rFonts w:asciiTheme="majorBidi" w:eastAsia="Times New Roman" w:hAnsiTheme="majorBidi" w:cstheme="majorBidi"/>
          <w:sz w:val="24"/>
          <w:szCs w:val="24"/>
        </w:rPr>
        <w:t>aries</w:t>
      </w:r>
      <w:r w:rsidR="006447A9" w:rsidRPr="001E6D02">
        <w:rPr>
          <w:rFonts w:asciiTheme="majorBidi" w:eastAsia="Times New Roman" w:hAnsiTheme="majorBidi" w:cstheme="majorBidi"/>
          <w:sz w:val="24"/>
          <w:szCs w:val="24"/>
        </w:rPr>
        <w:t xml:space="preserve"> </w:t>
      </w:r>
      <w:r w:rsidR="006447A9">
        <w:rPr>
          <w:rFonts w:asciiTheme="majorBidi" w:eastAsia="Times New Roman" w:hAnsiTheme="majorBidi" w:cstheme="majorBidi"/>
          <w:sz w:val="24"/>
          <w:szCs w:val="24"/>
        </w:rPr>
        <w:t>are</w:t>
      </w:r>
      <w:r w:rsidR="00045E07" w:rsidRPr="00DB61D1">
        <w:rPr>
          <w:rFonts w:asciiTheme="majorBidi" w:eastAsia="Times New Roman" w:hAnsiTheme="majorBidi" w:cstheme="majorBidi"/>
          <w:sz w:val="24"/>
          <w:szCs w:val="24"/>
        </w:rPr>
        <w:t xml:space="preserve"> derived from formal education, media, and experience, </w:t>
      </w:r>
      <w:r w:rsidR="00CA0D03" w:rsidRPr="00DB61D1">
        <w:rPr>
          <w:rFonts w:asciiTheme="majorBidi" w:eastAsia="Times New Roman" w:hAnsiTheme="majorBidi" w:cstheme="majorBidi"/>
          <w:sz w:val="24"/>
          <w:szCs w:val="24"/>
        </w:rPr>
        <w:t xml:space="preserve">and prevailing discourses about a region, such as </w:t>
      </w:r>
      <w:r w:rsidR="007F5BD7">
        <w:rPr>
          <w:rFonts w:asciiTheme="majorBidi" w:eastAsia="Times New Roman" w:hAnsiTheme="majorBidi" w:cstheme="majorBidi"/>
          <w:sz w:val="24"/>
          <w:szCs w:val="24"/>
        </w:rPr>
        <w:t>Oriental</w:t>
      </w:r>
      <w:r w:rsidR="00CA0D03" w:rsidRPr="00DB61D1">
        <w:rPr>
          <w:rFonts w:asciiTheme="majorBidi" w:eastAsia="Times New Roman" w:hAnsiTheme="majorBidi" w:cstheme="majorBidi"/>
          <w:sz w:val="24"/>
          <w:szCs w:val="24"/>
        </w:rPr>
        <w:t>ism can th</w:t>
      </w:r>
      <w:r w:rsidR="00CA0D03" w:rsidRPr="001E6D02">
        <w:rPr>
          <w:rFonts w:asciiTheme="majorBidi" w:eastAsia="Times New Roman" w:hAnsiTheme="majorBidi" w:cstheme="majorBidi"/>
          <w:sz w:val="24"/>
          <w:szCs w:val="24"/>
        </w:rPr>
        <w:t xml:space="preserve">en influence these </w:t>
      </w:r>
      <w:r w:rsidR="006447A9" w:rsidRPr="001E6D02">
        <w:rPr>
          <w:rFonts w:asciiTheme="majorBidi" w:eastAsia="Times New Roman" w:hAnsiTheme="majorBidi" w:cstheme="majorBidi"/>
          <w:sz w:val="24"/>
          <w:szCs w:val="24"/>
        </w:rPr>
        <w:t>imagina</w:t>
      </w:r>
      <w:r w:rsidR="006447A9">
        <w:rPr>
          <w:rFonts w:asciiTheme="majorBidi" w:eastAsia="Times New Roman" w:hAnsiTheme="majorBidi" w:cstheme="majorBidi"/>
          <w:sz w:val="24"/>
          <w:szCs w:val="24"/>
        </w:rPr>
        <w:t>ries</w:t>
      </w:r>
      <w:r w:rsidR="00CA0D03">
        <w:rPr>
          <w:rFonts w:asciiTheme="majorBidi" w:eastAsia="Times New Roman" w:hAnsiTheme="majorBidi" w:cstheme="majorBidi"/>
          <w:sz w:val="24"/>
          <w:szCs w:val="24"/>
        </w:rPr>
        <w:t xml:space="preserve"> </w:t>
      </w:r>
      <w:r w:rsidR="00CA0D03" w:rsidRPr="00DB61D1">
        <w:rPr>
          <w:rFonts w:asciiTheme="majorBidi" w:eastAsia="Times New Roman" w:hAnsiTheme="majorBidi" w:cstheme="majorBidi"/>
          <w:sz w:val="24"/>
          <w:szCs w:val="24"/>
        </w:rPr>
        <w:t xml:space="preserve">with the inclusions of stereotypes and </w:t>
      </w:r>
      <w:r w:rsidR="008C1FAC" w:rsidRPr="00DB61D1">
        <w:rPr>
          <w:rFonts w:asciiTheme="majorBidi" w:eastAsia="Times New Roman" w:hAnsiTheme="majorBidi" w:cstheme="majorBidi"/>
          <w:sz w:val="24"/>
          <w:szCs w:val="24"/>
        </w:rPr>
        <w:t>myths</w:t>
      </w:r>
      <w:r w:rsidR="00992CE8" w:rsidRPr="00DB61D1">
        <w:rPr>
          <w:rFonts w:asciiTheme="majorBidi" w:eastAsia="Times New Roman" w:hAnsiTheme="majorBidi" w:cstheme="majorBidi"/>
          <w:sz w:val="24"/>
          <w:szCs w:val="24"/>
        </w:rPr>
        <w:t xml:space="preserve"> </w:t>
      </w:r>
      <w:r w:rsidR="00992CE8" w:rsidRPr="00DB61D1">
        <w:rPr>
          <w:rFonts w:asciiTheme="majorBidi" w:eastAsia="Times New Roman" w:hAnsiTheme="majorBidi" w:cstheme="majorBidi"/>
          <w:sz w:val="24"/>
          <w:szCs w:val="24"/>
        </w:rPr>
        <w:fldChar w:fldCharType="begin" w:fldLock="1"/>
      </w:r>
      <w:r w:rsidR="00173A2A" w:rsidRPr="00DB61D1">
        <w:rPr>
          <w:rFonts w:asciiTheme="majorBidi" w:eastAsia="Times New Roman" w:hAnsiTheme="majorBidi" w:cstheme="majorBidi"/>
          <w:sz w:val="24"/>
          <w:szCs w:val="24"/>
        </w:rPr>
        <w:instrText>ADDIN CSL_CITATION {"citationItems":[{"id":"ITEM-1","itemData":{"DOI":"10.1177/030913259501900402","ISSN":"0309-1325","author":[{"dropping-particle":"","family":"Gregory","given":"Derek","non-dropping-particle":"","parse-names":false,"suffix":""}],"container-title":"Progress in Human Geography","id":"ITEM-1","issue":"4","issued":{"date-parts":[["1995"]]},"page":"447-485","publisher-place":"Thousand Oaks, CA","title":"Imaginative geographies","type":"article-journal","volume":"19"},"uris":["http://www.mendeley.com/documents/?uuid=296422bd-f323-4d31-b950-d3b4b7825ac3"]}],"mendeley":{"formattedCitation":"(Gregory, 1995)","plainTextFormattedCitation":"(Gregory, 1995)","previouslyFormattedCitation":"(Gregory, 1995)"},"properties":{"noteIndex":0},"schema":"https://github.com/citation-style-language/schema/raw/master/csl-citation.json"}</w:instrText>
      </w:r>
      <w:r w:rsidR="00992CE8" w:rsidRPr="00DB61D1">
        <w:rPr>
          <w:rFonts w:asciiTheme="majorBidi" w:eastAsia="Times New Roman" w:hAnsiTheme="majorBidi" w:cstheme="majorBidi"/>
          <w:sz w:val="24"/>
          <w:szCs w:val="24"/>
        </w:rPr>
        <w:fldChar w:fldCharType="separate"/>
      </w:r>
      <w:r w:rsidR="00992CE8" w:rsidRPr="00DB61D1">
        <w:rPr>
          <w:rFonts w:asciiTheme="majorBidi" w:eastAsia="Times New Roman" w:hAnsiTheme="majorBidi" w:cstheme="majorBidi"/>
          <w:noProof/>
          <w:sz w:val="24"/>
          <w:szCs w:val="24"/>
        </w:rPr>
        <w:t>(Gregory, 1995)</w:t>
      </w:r>
      <w:r w:rsidR="00992CE8" w:rsidRPr="00DB61D1">
        <w:rPr>
          <w:rFonts w:asciiTheme="majorBidi" w:eastAsia="Times New Roman" w:hAnsiTheme="majorBidi" w:cstheme="majorBidi"/>
          <w:sz w:val="24"/>
          <w:szCs w:val="24"/>
        </w:rPr>
        <w:fldChar w:fldCharType="end"/>
      </w:r>
      <w:r w:rsidR="00992CE8" w:rsidRPr="00DB61D1">
        <w:rPr>
          <w:rFonts w:asciiTheme="majorBidi" w:eastAsia="Times New Roman" w:hAnsiTheme="majorBidi" w:cstheme="majorBidi"/>
          <w:sz w:val="24"/>
          <w:szCs w:val="24"/>
        </w:rPr>
        <w:t xml:space="preserve">. </w:t>
      </w:r>
      <w:r w:rsidR="00FC1E86" w:rsidRPr="00DB61D1">
        <w:rPr>
          <w:rFonts w:asciiTheme="majorBidi" w:eastAsia="Times New Roman" w:hAnsiTheme="majorBidi" w:cstheme="majorBidi"/>
          <w:sz w:val="24"/>
          <w:szCs w:val="24"/>
        </w:rPr>
        <w:t xml:space="preserve">I focus here on </w:t>
      </w:r>
      <w:proofErr w:type="spellStart"/>
      <w:r w:rsidR="00D247D9" w:rsidRPr="00DB61D1">
        <w:rPr>
          <w:rFonts w:asciiTheme="majorBidi" w:eastAsia="Times New Roman" w:hAnsiTheme="majorBidi" w:cstheme="majorBidi"/>
          <w:sz w:val="24"/>
          <w:szCs w:val="24"/>
        </w:rPr>
        <w:t>Hajjaj</w:t>
      </w:r>
      <w:r w:rsidR="00FC1E86" w:rsidRPr="00DB61D1">
        <w:rPr>
          <w:rFonts w:asciiTheme="majorBidi" w:eastAsia="Times New Roman" w:hAnsiTheme="majorBidi" w:cstheme="majorBidi"/>
          <w:sz w:val="24"/>
          <w:szCs w:val="24"/>
        </w:rPr>
        <w:t>’s</w:t>
      </w:r>
      <w:proofErr w:type="spellEnd"/>
      <w:r w:rsidR="00D247D9" w:rsidRPr="00DB61D1">
        <w:rPr>
          <w:rFonts w:asciiTheme="majorBidi" w:eastAsia="Times New Roman" w:hAnsiTheme="majorBidi" w:cstheme="majorBidi"/>
          <w:sz w:val="24"/>
          <w:szCs w:val="24"/>
        </w:rPr>
        <w:t xml:space="preserve"> </w:t>
      </w:r>
      <w:r w:rsidR="008F28F7" w:rsidRPr="00DB61D1">
        <w:rPr>
          <w:rFonts w:asciiTheme="majorBidi" w:eastAsia="Times New Roman" w:hAnsiTheme="majorBidi" w:cstheme="majorBidi"/>
          <w:sz w:val="24"/>
          <w:szCs w:val="24"/>
        </w:rPr>
        <w:t xml:space="preserve">ability to </w:t>
      </w:r>
      <w:r w:rsidR="00D247D9" w:rsidRPr="00DB61D1">
        <w:rPr>
          <w:rFonts w:asciiTheme="majorBidi" w:eastAsia="Times New Roman" w:hAnsiTheme="majorBidi" w:cstheme="majorBidi"/>
          <w:sz w:val="24"/>
          <w:szCs w:val="24"/>
        </w:rPr>
        <w:t xml:space="preserve">convey a particular </w:t>
      </w:r>
      <w:r w:rsidR="006447A9">
        <w:rPr>
          <w:rFonts w:asciiTheme="majorBidi" w:eastAsia="Times New Roman" w:hAnsiTheme="majorBidi" w:cstheme="majorBidi"/>
          <w:sz w:val="24"/>
          <w:szCs w:val="24"/>
        </w:rPr>
        <w:t>imaginative geography</w:t>
      </w:r>
      <w:r w:rsidR="00FC1E86" w:rsidRPr="00DB61D1">
        <w:rPr>
          <w:rFonts w:asciiTheme="majorBidi" w:eastAsia="Times New Roman" w:hAnsiTheme="majorBidi" w:cstheme="majorBidi"/>
          <w:sz w:val="24"/>
          <w:szCs w:val="24"/>
        </w:rPr>
        <w:t>, especially when it intersects with</w:t>
      </w:r>
      <w:r w:rsidR="00FC1E86">
        <w:rPr>
          <w:rFonts w:asciiTheme="majorBidi" w:eastAsia="Times New Roman" w:hAnsiTheme="majorBidi" w:cstheme="majorBidi"/>
          <w:sz w:val="24"/>
          <w:szCs w:val="24"/>
        </w:rPr>
        <w:t xml:space="preserve"> </w:t>
      </w:r>
      <w:r w:rsidR="006447A9">
        <w:rPr>
          <w:rFonts w:asciiTheme="majorBidi" w:eastAsia="Times New Roman" w:hAnsiTheme="majorBidi" w:cstheme="majorBidi"/>
          <w:sz w:val="24"/>
          <w:szCs w:val="24"/>
        </w:rPr>
        <w:t>geographic imaginaries, those</w:t>
      </w:r>
      <w:r w:rsidR="00FC1E86" w:rsidRPr="00DB61D1">
        <w:rPr>
          <w:rFonts w:asciiTheme="majorBidi" w:eastAsia="Times New Roman" w:hAnsiTheme="majorBidi" w:cstheme="majorBidi"/>
          <w:sz w:val="24"/>
          <w:szCs w:val="24"/>
        </w:rPr>
        <w:t xml:space="preserve"> </w:t>
      </w:r>
      <w:r w:rsidR="00C74415" w:rsidRPr="00DB61D1">
        <w:rPr>
          <w:rFonts w:asciiTheme="majorBidi" w:eastAsia="Times New Roman" w:hAnsiTheme="majorBidi" w:cstheme="majorBidi"/>
          <w:sz w:val="24"/>
          <w:szCs w:val="24"/>
        </w:rPr>
        <w:t>common</w:t>
      </w:r>
      <w:r w:rsidR="00992CE8" w:rsidRPr="00DB61D1">
        <w:rPr>
          <w:rFonts w:asciiTheme="majorBidi" w:eastAsia="Times New Roman" w:hAnsiTheme="majorBidi" w:cstheme="majorBidi"/>
          <w:sz w:val="24"/>
          <w:szCs w:val="24"/>
        </w:rPr>
        <w:t xml:space="preserve">, often problematic, </w:t>
      </w:r>
      <w:r w:rsidR="00C74415" w:rsidRPr="00DB61D1">
        <w:rPr>
          <w:rFonts w:asciiTheme="majorBidi" w:eastAsia="Times New Roman" w:hAnsiTheme="majorBidi" w:cstheme="majorBidi"/>
          <w:sz w:val="24"/>
          <w:szCs w:val="24"/>
        </w:rPr>
        <w:t>conceptions of the region held by many in Europe and the United States.</w:t>
      </w:r>
      <w:r w:rsidR="00D247D9" w:rsidRPr="00DB61D1">
        <w:rPr>
          <w:rFonts w:asciiTheme="majorBidi" w:eastAsia="Times New Roman" w:hAnsiTheme="majorBidi" w:cstheme="majorBidi"/>
          <w:sz w:val="24"/>
          <w:szCs w:val="24"/>
        </w:rPr>
        <w:t xml:space="preserve"> </w:t>
      </w:r>
      <w:r w:rsidR="009133D5" w:rsidRPr="001E6D02">
        <w:rPr>
          <w:rFonts w:asciiTheme="majorBidi" w:eastAsia="Times New Roman" w:hAnsiTheme="majorBidi" w:cstheme="majorBidi"/>
          <w:sz w:val="24"/>
          <w:szCs w:val="24"/>
        </w:rPr>
        <w:t xml:space="preserve">By lampooning these </w:t>
      </w:r>
      <w:r w:rsidR="006447A9" w:rsidRPr="001E6D02">
        <w:rPr>
          <w:rFonts w:asciiTheme="majorBidi" w:eastAsia="Times New Roman" w:hAnsiTheme="majorBidi" w:cstheme="majorBidi"/>
          <w:sz w:val="24"/>
          <w:szCs w:val="24"/>
        </w:rPr>
        <w:t>imagina</w:t>
      </w:r>
      <w:r w:rsidR="006447A9">
        <w:rPr>
          <w:rFonts w:asciiTheme="majorBidi" w:eastAsia="Times New Roman" w:hAnsiTheme="majorBidi" w:cstheme="majorBidi"/>
          <w:sz w:val="24"/>
          <w:szCs w:val="24"/>
        </w:rPr>
        <w:t>ries</w:t>
      </w:r>
      <w:r w:rsidR="00034A50" w:rsidRPr="00DB61D1">
        <w:rPr>
          <w:rFonts w:asciiTheme="majorBidi" w:eastAsia="Times New Roman" w:hAnsiTheme="majorBidi" w:cstheme="majorBidi"/>
          <w:sz w:val="24"/>
          <w:szCs w:val="24"/>
        </w:rPr>
        <w:t xml:space="preserve"> that </w:t>
      </w:r>
      <w:proofErr w:type="spellStart"/>
      <w:r w:rsidR="00034A50" w:rsidRPr="00DB61D1">
        <w:rPr>
          <w:rFonts w:asciiTheme="majorBidi" w:eastAsia="Times New Roman" w:hAnsiTheme="majorBidi" w:cstheme="majorBidi"/>
          <w:sz w:val="24"/>
          <w:szCs w:val="24"/>
        </w:rPr>
        <w:t>Hajjaj</w:t>
      </w:r>
      <w:proofErr w:type="spellEnd"/>
      <w:r w:rsidR="00034A50" w:rsidRPr="00DB61D1">
        <w:rPr>
          <w:rFonts w:asciiTheme="majorBidi" w:eastAsia="Times New Roman" w:hAnsiTheme="majorBidi" w:cstheme="majorBidi"/>
          <w:sz w:val="24"/>
          <w:szCs w:val="24"/>
        </w:rPr>
        <w:t xml:space="preserve"> chooses to hint at, he </w:t>
      </w:r>
      <w:r w:rsidR="00992CE8" w:rsidRPr="00DB61D1">
        <w:rPr>
          <w:rFonts w:asciiTheme="majorBidi" w:eastAsia="Times New Roman" w:hAnsiTheme="majorBidi" w:cstheme="majorBidi"/>
          <w:sz w:val="24"/>
          <w:szCs w:val="24"/>
        </w:rPr>
        <w:t>can</w:t>
      </w:r>
      <w:r w:rsidR="00034A50" w:rsidRPr="00DB61D1">
        <w:rPr>
          <w:rFonts w:asciiTheme="majorBidi" w:eastAsia="Times New Roman" w:hAnsiTheme="majorBidi" w:cstheme="majorBidi"/>
          <w:sz w:val="24"/>
          <w:szCs w:val="24"/>
        </w:rPr>
        <w:t xml:space="preserve"> create space for his readers to challenge their comprehension</w:t>
      </w:r>
      <w:r w:rsidR="00740DA5" w:rsidRPr="00DB61D1">
        <w:rPr>
          <w:rFonts w:asciiTheme="majorBidi" w:eastAsia="Times New Roman" w:hAnsiTheme="majorBidi" w:cstheme="majorBidi"/>
          <w:sz w:val="24"/>
          <w:szCs w:val="24"/>
        </w:rPr>
        <w:t xml:space="preserve"> of the </w:t>
      </w:r>
      <w:r w:rsidR="00B15388" w:rsidRPr="00DB61D1">
        <w:rPr>
          <w:rFonts w:asciiTheme="majorBidi" w:eastAsia="Times New Roman" w:hAnsiTheme="majorBidi" w:cstheme="majorBidi"/>
          <w:sz w:val="24"/>
          <w:szCs w:val="24"/>
        </w:rPr>
        <w:t>cartoon’s subject</w:t>
      </w:r>
      <w:r w:rsidR="00034A50" w:rsidRPr="00DB61D1">
        <w:rPr>
          <w:rFonts w:asciiTheme="majorBidi" w:eastAsia="Times New Roman" w:hAnsiTheme="majorBidi" w:cstheme="majorBidi"/>
          <w:sz w:val="24"/>
          <w:szCs w:val="24"/>
        </w:rPr>
        <w:t xml:space="preserve"> and reinscribe their mental map. </w:t>
      </w:r>
    </w:p>
    <w:p w14:paraId="112FBBCA" w14:textId="778F21FA" w:rsidR="00517A68" w:rsidRPr="00DB61D1" w:rsidRDefault="00786523" w:rsidP="00DB61D1">
      <w:pPr>
        <w:shd w:val="clear" w:color="auto" w:fill="FFFFFF"/>
        <w:spacing w:after="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The most explicit </w:t>
      </w:r>
      <w:r w:rsidR="006F392A" w:rsidRPr="00DB61D1">
        <w:rPr>
          <w:rFonts w:asciiTheme="majorBidi" w:eastAsia="Times New Roman" w:hAnsiTheme="majorBidi" w:cstheme="majorBidi"/>
          <w:sz w:val="24"/>
          <w:szCs w:val="24"/>
        </w:rPr>
        <w:t xml:space="preserve">outlet for the </w:t>
      </w:r>
      <w:proofErr w:type="spellStart"/>
      <w:r w:rsidR="00D9186B" w:rsidRPr="00DB61D1">
        <w:rPr>
          <w:rFonts w:asciiTheme="majorBidi" w:eastAsia="Times New Roman" w:hAnsiTheme="majorBidi" w:cstheme="majorBidi"/>
          <w:sz w:val="24"/>
          <w:szCs w:val="24"/>
        </w:rPr>
        <w:t>Hajjaj</w:t>
      </w:r>
      <w:r w:rsidR="006F392A" w:rsidRPr="00DB61D1">
        <w:rPr>
          <w:rFonts w:asciiTheme="majorBidi" w:eastAsia="Times New Roman" w:hAnsiTheme="majorBidi" w:cstheme="majorBidi"/>
          <w:sz w:val="24"/>
          <w:szCs w:val="24"/>
        </w:rPr>
        <w:t>’s</w:t>
      </w:r>
      <w:proofErr w:type="spellEnd"/>
      <w:r w:rsidR="006F392A" w:rsidRPr="00DB61D1">
        <w:rPr>
          <w:rFonts w:asciiTheme="majorBidi" w:eastAsia="Times New Roman" w:hAnsiTheme="majorBidi" w:cstheme="majorBidi"/>
          <w:sz w:val="24"/>
          <w:szCs w:val="24"/>
        </w:rPr>
        <w:t xml:space="preserve"> </w:t>
      </w:r>
      <w:r w:rsidR="00AA7071">
        <w:rPr>
          <w:rFonts w:asciiTheme="majorBidi" w:eastAsia="Times New Roman" w:hAnsiTheme="majorBidi" w:cstheme="majorBidi"/>
          <w:sz w:val="24"/>
          <w:szCs w:val="24"/>
        </w:rPr>
        <w:t>imaginative geographies</w:t>
      </w:r>
      <w:r w:rsidR="00D9186B" w:rsidRPr="00DB61D1">
        <w:rPr>
          <w:rFonts w:asciiTheme="majorBidi" w:eastAsia="Times New Roman" w:hAnsiTheme="majorBidi" w:cstheme="majorBidi"/>
          <w:sz w:val="24"/>
          <w:szCs w:val="24"/>
        </w:rPr>
        <w:t xml:space="preserve"> in his cartoons</w:t>
      </w:r>
      <w:r w:rsidR="006F392A" w:rsidRPr="00DB61D1">
        <w:rPr>
          <w:rFonts w:asciiTheme="majorBidi" w:eastAsia="Times New Roman" w:hAnsiTheme="majorBidi" w:cstheme="majorBidi"/>
          <w:sz w:val="24"/>
          <w:szCs w:val="24"/>
        </w:rPr>
        <w:t xml:space="preserve"> </w:t>
      </w:r>
      <w:r w:rsidR="00670E36" w:rsidRPr="00DB61D1">
        <w:rPr>
          <w:rFonts w:asciiTheme="majorBidi" w:eastAsia="Times New Roman" w:hAnsiTheme="majorBidi" w:cstheme="majorBidi"/>
          <w:sz w:val="24"/>
          <w:szCs w:val="24"/>
        </w:rPr>
        <w:t>is the use of maps</w:t>
      </w:r>
      <w:r w:rsidR="00893DC1" w:rsidRPr="00DB61D1">
        <w:rPr>
          <w:rFonts w:asciiTheme="majorBidi" w:eastAsia="Times New Roman" w:hAnsiTheme="majorBidi" w:cstheme="majorBidi"/>
          <w:sz w:val="24"/>
          <w:szCs w:val="24"/>
        </w:rPr>
        <w:t xml:space="preserve"> </w:t>
      </w:r>
      <w:r w:rsidR="00670E36" w:rsidRPr="00DB61D1">
        <w:rPr>
          <w:rFonts w:asciiTheme="majorBidi" w:eastAsia="Times New Roman" w:hAnsiTheme="majorBidi" w:cstheme="majorBidi"/>
          <w:sz w:val="24"/>
          <w:szCs w:val="24"/>
        </w:rPr>
        <w:t xml:space="preserve">and other cartographic elements. </w:t>
      </w:r>
      <w:r w:rsidR="003552F2" w:rsidRPr="00DB61D1">
        <w:rPr>
          <w:rFonts w:asciiTheme="majorBidi" w:eastAsia="Times New Roman" w:hAnsiTheme="majorBidi" w:cstheme="majorBidi"/>
          <w:sz w:val="24"/>
          <w:szCs w:val="24"/>
        </w:rPr>
        <w:t xml:space="preserve">Cartography </w:t>
      </w:r>
      <w:r w:rsidR="006D4869" w:rsidRPr="00DB61D1">
        <w:rPr>
          <w:rFonts w:asciiTheme="majorBidi" w:eastAsia="Times New Roman" w:hAnsiTheme="majorBidi" w:cstheme="majorBidi"/>
          <w:sz w:val="24"/>
          <w:szCs w:val="24"/>
        </w:rPr>
        <w:t>and its impacts on the geographic imagina</w:t>
      </w:r>
      <w:r w:rsidR="006447A9">
        <w:rPr>
          <w:rFonts w:asciiTheme="majorBidi" w:eastAsia="Times New Roman" w:hAnsiTheme="majorBidi" w:cstheme="majorBidi"/>
          <w:sz w:val="24"/>
          <w:szCs w:val="24"/>
        </w:rPr>
        <w:t>ries</w:t>
      </w:r>
      <w:r w:rsidR="006D4869" w:rsidRPr="00DB61D1">
        <w:rPr>
          <w:rFonts w:asciiTheme="majorBidi" w:eastAsia="Times New Roman" w:hAnsiTheme="majorBidi" w:cstheme="majorBidi"/>
          <w:sz w:val="24"/>
          <w:szCs w:val="24"/>
        </w:rPr>
        <w:t xml:space="preserve"> have long been </w:t>
      </w:r>
      <w:r w:rsidR="00914C8B" w:rsidRPr="00DB61D1">
        <w:rPr>
          <w:rFonts w:asciiTheme="majorBidi" w:eastAsia="Times New Roman" w:hAnsiTheme="majorBidi" w:cstheme="majorBidi"/>
          <w:sz w:val="24"/>
          <w:szCs w:val="24"/>
        </w:rPr>
        <w:t xml:space="preserve">seen as both historical tools of empire as well as contemporary </w:t>
      </w:r>
      <w:r w:rsidR="000A3A28" w:rsidRPr="00DB61D1">
        <w:rPr>
          <w:rFonts w:asciiTheme="majorBidi" w:eastAsia="Times New Roman" w:hAnsiTheme="majorBidi" w:cstheme="majorBidi"/>
          <w:sz w:val="24"/>
          <w:szCs w:val="24"/>
        </w:rPr>
        <w:t xml:space="preserve">tools of hegemony </w:t>
      </w:r>
      <w:r w:rsidR="000A3A28" w:rsidRPr="00DB61D1">
        <w:rPr>
          <w:rFonts w:asciiTheme="majorBidi" w:eastAsia="Times New Roman" w:hAnsiTheme="majorBidi" w:cstheme="majorBidi"/>
          <w:sz w:val="24"/>
          <w:szCs w:val="24"/>
        </w:rPr>
        <w:fldChar w:fldCharType="begin" w:fldLock="1"/>
      </w:r>
      <w:r w:rsidR="0037478C">
        <w:rPr>
          <w:rFonts w:asciiTheme="majorBidi" w:eastAsia="Times New Roman" w:hAnsiTheme="majorBidi" w:cstheme="majorBidi"/>
          <w:sz w:val="24"/>
          <w:szCs w:val="24"/>
        </w:rPr>
        <w:instrText>ADDIN CSL_CITATION {"citationItems":[{"id":"ITEM-1","itemData":{"DOI":"10.5555/arwg.15.3.c1l6837m3110826x","ISSN":"1480-6800","abstract":"As the first phase of the Arab Uprisings unfolded, uncertainties and skepticism emanating from Western interventions and counter revolutionary forces began to surface. This article provides some insights into some of the latest Western strategies to decentre Arab subjects and gain their consent—such that even the impulse to resist is neutralized. In many respects, research on resistance embodies the spirit of the colonial mentality, meaning that historic inferiorization and devaluation of the rich histories and cultures of the colonized come to colonize the mind and the will simultaneously. At the level of spatial consciousness, maps of the Arab world have shaped, ingrained, and inscribed an imagined geography deeply embedded in Western discourse. This article aims to enhance the visibility of the impact of settler colonialism on both internal landscapes (how it colonizes the mind) and external landscapes (cartography and maps). In the former case, we argue that though there is an unexamined quest to supplant an imperial subjectivity, a selfconscious voice embedded in the indigenous culture has its seeds in the Arab world, as in the speeches and acts of two Arab visionary leaders, Nasser and Nasrallah. To examine the latter, we read two sets of maps via a contrapuntal methodology, in order to show how the imperialist geo-strategy naturalized the geographic imagination and how an alternative cartography was created and necessary to produce a national identity—even at the level of grassroots movements. We concluded that though there is interplay between an imperialist narrative and a resisting nativist narrative, the asymmetrical power relations render the contrapuntal reading complex—as if it may refuse to end this conflict or consider coexisting. We define resistance as a deliberate exclusion of “others” as a means of preserving the internal integrity of indigenous knowledges.Alors que se déroule la première phase des révolutions arabes, du scepticisme et de nombreux doutes émanant des interventions occidentales et des forces contre-révolutionnaires sont apparues.. Cet article apporte un regard sur les stratégies occidentales les plus récentes pour décentrer les sujets arabes afin d’obtenir leur soumission et de manière à ce que l’envie même de résister soit neutralisée. À bien des égards, la recherche sur la résistance incarne l’esprit de la mentalité coloniale, au sens ou l’infériorisation historique et la dévaluation des histoires et cultures très ri…","author":[{"dropping-particle":"","family":"Khoury","given":"Laura","non-dropping-particle":"","parse-names":false,"suffix":""},{"dropping-particle":"","family":"Da'Na","given":"Seif","non-dropping-particle":"","parse-names":false,"suffix":""}],"container-title":"The Arab World Geographer","id":"ITEM-1","issue":"3","issued":{"date-parts":[["2012","12","6"]]},"page":"189-225","title":"Decolonizing the Geographies of Resistance: Imperialist Cartography of the Arab World","type":"article-journal","volume":"15"},"uris":["http://www.mendeley.com/documents/?uuid=baae4efa-ac61-4d1c-af5e-ebbbfb7eb809","http://www.mendeley.com/documents/?uuid=6fd5ea02-15cb-4192-aa65-7c53c4b00c0e"]},{"id":"ITEM-2","itemData":{"author":[{"dropping-particle":"","family":"Gregory","given":"Derek","non-dropping-particle":"","parse-names":false,"suffix":""}],"id":"ITEM-2","issued":{"date-parts":[["2004"]]},"publisher":"Malden, MA : Blackwell Pub.","publisher-place":"Malden, MA","title":"The colonial present : Afghanistan, Palestine, Iraq / Derek Gregory.","type":"book"},"uris":["http://www.mendeley.com/documents/?uuid=914b8019-838d-42a0-b786-7e3c202ba0a8"]},{"id":"ITEM-3","itemData":{"ISSN":"0016-7428","author":[{"dropping-particle":"","family":"Culcasi","given":"Karen","non-dropping-particle":"","parse-names":false,"suffix":""}],"container-title":"Geographical Review","id":"ITEM-3","issue":"4","issued":{"date-parts":[["2010"]]},"page":"583-597","publisher":"Taylor &amp; Francis","title":"Constructing and naturalizing the Middle East","type":"article-journal","volume":"100"},"uris":["http://www.mendeley.com/documents/?uuid=fa853e39-99d6-4877-915f-9cd85b6d137d"]},{"id":"ITEM-4","itemData":{"DOI":"https://doi.org/10.1111/j.1467-8330.2011.00941.x","ISSN":"0066-4812","abstract":"Abstract:? The ?Middle East? is a readily accepted geographical category throughout much of the world. However, within this ambiguous geographic entity, both the term and the idea of the ?Middle East? are often rejected as western-imperialist constructs. Through a critical examination of an extensive sample of maps produced within several Arab states of the ?Middle East?, I found that the regional designation ?Middle East? is nearly nonexistent, while the Arab Homeland is unequivocally a more common regional category. However, the ?Middle East? did occasionally appear in a few maps. This paper provides an explanatory examination of the normative cartographic discourses in this region, and more focused analysis of the atypical maps of the ?Middle East?. My analyses render unique insights into how the ?Middle East? is both contested and re-created from within a western-imperialist defined region.","author":[{"dropping-particle":"","family":"Culcasi","given":"Karen","non-dropping-particle":"","parse-names":false,"suffix":""}],"container-title":"Antipode","id":"ITEM-4","issue":"4","issued":{"date-parts":[["2012","9","1"]]},"note":"https://doi.org/10.1111/j.1467-8330.2011.00941.x","page":"1099-1118","publisher":"John Wiley &amp; Sons, Ltd","title":"Mapping the Middle East from Within: (Counter-)Cartographies of an Imperialist Construction","type":"article-journal","volume":"44"},"uris":["http://www.mendeley.com/documents/?uuid=ff9e613d-88a8-4182-a205-5f5e121af60f","http://www.mendeley.com/documents/?uuid=834ae203-6427-4b9a-9d02-c7ace2851de3"]}],"mendeley":{"formattedCitation":"(Culcasi, 2010, 2012; Gregory, 2004; L. Khoury &amp; Da’Na, 2012b)","plainTextFormattedCitation":"(Culcasi, 2010, 2012; Gregory, 2004; L. Khoury &amp; Da’Na, 2012b)","previouslyFormattedCitation":"(Culcasi, 2010, 2012; Gregory, 2004; L. Khoury &amp; Da’Na, 2012b)"},"properties":{"noteIndex":0},"schema":"https://github.com/citation-style-language/schema/raw/master/csl-citation.json"}</w:instrText>
      </w:r>
      <w:r w:rsidR="000A3A28" w:rsidRPr="00DB61D1">
        <w:rPr>
          <w:rFonts w:asciiTheme="majorBidi" w:eastAsia="Times New Roman" w:hAnsiTheme="majorBidi" w:cstheme="majorBidi"/>
          <w:sz w:val="24"/>
          <w:szCs w:val="24"/>
        </w:rPr>
        <w:fldChar w:fldCharType="separate"/>
      </w:r>
      <w:r w:rsidR="00AE515B" w:rsidRPr="00AE515B">
        <w:rPr>
          <w:rFonts w:asciiTheme="majorBidi" w:eastAsia="Times New Roman" w:hAnsiTheme="majorBidi" w:cstheme="majorBidi"/>
          <w:noProof/>
          <w:sz w:val="24"/>
          <w:szCs w:val="24"/>
        </w:rPr>
        <w:t>(Culcasi, 2010, 2012; Gregory, 2004; L. Khoury &amp; Da’Na, 2012b)</w:t>
      </w:r>
      <w:r w:rsidR="000A3A28" w:rsidRPr="00DB61D1">
        <w:rPr>
          <w:rFonts w:asciiTheme="majorBidi" w:eastAsia="Times New Roman" w:hAnsiTheme="majorBidi" w:cstheme="majorBidi"/>
          <w:sz w:val="24"/>
          <w:szCs w:val="24"/>
        </w:rPr>
        <w:fldChar w:fldCharType="end"/>
      </w:r>
      <w:r w:rsidR="000A3A28" w:rsidRPr="00DB61D1">
        <w:rPr>
          <w:rFonts w:asciiTheme="majorBidi" w:eastAsia="Times New Roman" w:hAnsiTheme="majorBidi" w:cstheme="majorBidi"/>
          <w:sz w:val="24"/>
          <w:szCs w:val="24"/>
        </w:rPr>
        <w:t>.</w:t>
      </w:r>
      <w:r w:rsidR="00E81866" w:rsidRPr="00DB61D1">
        <w:rPr>
          <w:rFonts w:asciiTheme="majorBidi" w:eastAsia="Times New Roman" w:hAnsiTheme="majorBidi" w:cstheme="majorBidi"/>
          <w:sz w:val="24"/>
          <w:szCs w:val="24"/>
        </w:rPr>
        <w:t xml:space="preserve"> Maps of the Arab world are still haunted by the </w:t>
      </w:r>
      <w:r w:rsidR="00647316" w:rsidRPr="00DB61D1">
        <w:rPr>
          <w:rFonts w:asciiTheme="majorBidi" w:eastAsia="Times New Roman" w:hAnsiTheme="majorBidi" w:cstheme="majorBidi"/>
          <w:sz w:val="24"/>
          <w:szCs w:val="24"/>
        </w:rPr>
        <w:t>borders drawn in the Sykes-Picot agreement</w:t>
      </w:r>
      <w:r w:rsidR="00765CED" w:rsidRPr="00DB61D1">
        <w:rPr>
          <w:rFonts w:asciiTheme="majorBidi" w:eastAsia="Times New Roman" w:hAnsiTheme="majorBidi" w:cstheme="majorBidi"/>
          <w:sz w:val="24"/>
          <w:szCs w:val="24"/>
        </w:rPr>
        <w:t xml:space="preserve">, and the subsequent discursive palimpsest </w:t>
      </w:r>
      <w:r w:rsidR="00C935D4" w:rsidRPr="00DB61D1">
        <w:rPr>
          <w:rFonts w:asciiTheme="majorBidi" w:eastAsia="Times New Roman" w:hAnsiTheme="majorBidi" w:cstheme="majorBidi"/>
          <w:sz w:val="24"/>
          <w:szCs w:val="24"/>
        </w:rPr>
        <w:t xml:space="preserve">creates a power </w:t>
      </w:r>
      <w:r w:rsidR="00B60FB5" w:rsidRPr="00DB61D1">
        <w:rPr>
          <w:rFonts w:asciiTheme="majorBidi" w:eastAsia="Times New Roman" w:hAnsiTheme="majorBidi" w:cstheme="majorBidi"/>
          <w:sz w:val="24"/>
          <w:szCs w:val="24"/>
        </w:rPr>
        <w:t>dynamic that is unequal at bes</w:t>
      </w:r>
      <w:r w:rsidR="007F391A" w:rsidRPr="00DB61D1">
        <w:rPr>
          <w:rFonts w:asciiTheme="majorBidi" w:eastAsia="Times New Roman" w:hAnsiTheme="majorBidi" w:cstheme="majorBidi"/>
          <w:sz w:val="24"/>
          <w:szCs w:val="24"/>
        </w:rPr>
        <w:t>t</w:t>
      </w:r>
      <w:r w:rsidR="00B60FB5" w:rsidRPr="00DB61D1">
        <w:rPr>
          <w:rFonts w:asciiTheme="majorBidi" w:eastAsia="Times New Roman" w:hAnsiTheme="majorBidi" w:cstheme="majorBidi"/>
          <w:sz w:val="24"/>
          <w:szCs w:val="24"/>
        </w:rPr>
        <w:t>, with both imagined and expressed geographies dominated by Euro-American interests.</w:t>
      </w:r>
      <w:r w:rsidR="007F391A" w:rsidRPr="00DB61D1">
        <w:rPr>
          <w:rFonts w:asciiTheme="majorBidi" w:eastAsia="Times New Roman" w:hAnsiTheme="majorBidi" w:cstheme="majorBidi"/>
          <w:sz w:val="24"/>
          <w:szCs w:val="24"/>
        </w:rPr>
        <w:t xml:space="preserve"> </w:t>
      </w:r>
      <w:r w:rsidR="00D97E56" w:rsidRPr="00DB61D1">
        <w:rPr>
          <w:rFonts w:asciiTheme="majorBidi" w:eastAsia="Times New Roman" w:hAnsiTheme="majorBidi" w:cstheme="majorBidi"/>
          <w:sz w:val="24"/>
          <w:szCs w:val="24"/>
        </w:rPr>
        <w:t>Cartography</w:t>
      </w:r>
      <w:r w:rsidR="008809BB" w:rsidRPr="00DB61D1">
        <w:rPr>
          <w:rFonts w:asciiTheme="majorBidi" w:eastAsia="Times New Roman" w:hAnsiTheme="majorBidi" w:cstheme="majorBidi"/>
          <w:sz w:val="24"/>
          <w:szCs w:val="24"/>
        </w:rPr>
        <w:t xml:space="preserve"> as an explication of </w:t>
      </w:r>
      <w:r w:rsidR="006447A9">
        <w:rPr>
          <w:rFonts w:asciiTheme="majorBidi" w:eastAsia="Times New Roman" w:hAnsiTheme="majorBidi" w:cstheme="majorBidi"/>
          <w:sz w:val="24"/>
          <w:szCs w:val="24"/>
        </w:rPr>
        <w:t>hegemonic geographic imaginaries</w:t>
      </w:r>
      <w:r w:rsidR="008809BB" w:rsidRPr="00DB61D1">
        <w:rPr>
          <w:rFonts w:asciiTheme="majorBidi" w:eastAsia="Times New Roman" w:hAnsiTheme="majorBidi" w:cstheme="majorBidi"/>
          <w:sz w:val="24"/>
          <w:szCs w:val="24"/>
        </w:rPr>
        <w:t xml:space="preserve"> then </w:t>
      </w:r>
      <w:r w:rsidR="007F391A" w:rsidRPr="00DB61D1">
        <w:rPr>
          <w:rFonts w:asciiTheme="majorBidi" w:eastAsia="Times New Roman" w:hAnsiTheme="majorBidi" w:cstheme="majorBidi"/>
          <w:sz w:val="24"/>
          <w:szCs w:val="24"/>
        </w:rPr>
        <w:t xml:space="preserve">make for a </w:t>
      </w:r>
      <w:r w:rsidR="00E01CF2" w:rsidRPr="00DB61D1">
        <w:rPr>
          <w:rFonts w:asciiTheme="majorBidi" w:eastAsia="Times New Roman" w:hAnsiTheme="majorBidi" w:cstheme="majorBidi"/>
          <w:sz w:val="24"/>
          <w:szCs w:val="24"/>
        </w:rPr>
        <w:t>necessary</w:t>
      </w:r>
      <w:r w:rsidR="007F391A" w:rsidRPr="00DB61D1">
        <w:rPr>
          <w:rFonts w:asciiTheme="majorBidi" w:eastAsia="Times New Roman" w:hAnsiTheme="majorBidi" w:cstheme="majorBidi"/>
          <w:sz w:val="24"/>
          <w:szCs w:val="24"/>
        </w:rPr>
        <w:t xml:space="preserve"> </w:t>
      </w:r>
      <w:r w:rsidR="00163ABA" w:rsidRPr="00DB61D1">
        <w:rPr>
          <w:rFonts w:asciiTheme="majorBidi" w:eastAsia="Times New Roman" w:hAnsiTheme="majorBidi" w:cstheme="majorBidi"/>
          <w:sz w:val="24"/>
          <w:szCs w:val="24"/>
        </w:rPr>
        <w:t xml:space="preserve">site of </w:t>
      </w:r>
      <w:r w:rsidR="00670BAC">
        <w:rPr>
          <w:rFonts w:asciiTheme="majorBidi" w:eastAsia="Times New Roman" w:hAnsiTheme="majorBidi" w:cstheme="majorBidi"/>
          <w:sz w:val="24"/>
          <w:szCs w:val="24"/>
        </w:rPr>
        <w:t>agency</w:t>
      </w:r>
      <w:r w:rsidR="00670BAC" w:rsidRPr="00DB61D1">
        <w:rPr>
          <w:rFonts w:asciiTheme="majorBidi" w:eastAsia="Times New Roman" w:hAnsiTheme="majorBidi" w:cstheme="majorBidi"/>
          <w:sz w:val="24"/>
          <w:szCs w:val="24"/>
        </w:rPr>
        <w:t xml:space="preserve"> </w:t>
      </w:r>
      <w:r w:rsidR="00163ABA" w:rsidRPr="00DB61D1">
        <w:rPr>
          <w:rFonts w:asciiTheme="majorBidi" w:eastAsia="Times New Roman" w:hAnsiTheme="majorBidi" w:cstheme="majorBidi"/>
          <w:sz w:val="24"/>
          <w:szCs w:val="24"/>
        </w:rPr>
        <w:t>for the subaltern</w:t>
      </w:r>
      <w:r w:rsidR="00E01CF2" w:rsidRPr="00DB61D1">
        <w:rPr>
          <w:rFonts w:asciiTheme="majorBidi" w:eastAsia="Times New Roman" w:hAnsiTheme="majorBidi" w:cstheme="majorBidi"/>
          <w:sz w:val="24"/>
          <w:szCs w:val="24"/>
        </w:rPr>
        <w:t xml:space="preserve"> </w:t>
      </w:r>
      <w:r w:rsidR="00670BAC">
        <w:rPr>
          <w:rFonts w:asciiTheme="majorBidi" w:eastAsia="Times New Roman" w:hAnsiTheme="majorBidi" w:cstheme="majorBidi"/>
          <w:sz w:val="24"/>
          <w:szCs w:val="24"/>
        </w:rPr>
        <w:t xml:space="preserve">(those marginalized groups who lack agency as a result of imperialism) </w:t>
      </w:r>
      <w:r w:rsidR="00AB667C" w:rsidRPr="00DB61D1">
        <w:rPr>
          <w:rFonts w:asciiTheme="majorBidi" w:eastAsia="Times New Roman" w:hAnsiTheme="majorBidi" w:cstheme="majorBidi"/>
          <w:sz w:val="24"/>
          <w:szCs w:val="24"/>
        </w:rPr>
        <w:t>to f</w:t>
      </w:r>
      <w:r w:rsidR="00670BAC">
        <w:rPr>
          <w:rFonts w:asciiTheme="majorBidi" w:eastAsia="Times New Roman" w:hAnsiTheme="majorBidi" w:cstheme="majorBidi"/>
          <w:sz w:val="24"/>
          <w:szCs w:val="24"/>
        </w:rPr>
        <w:t>or</w:t>
      </w:r>
      <w:r w:rsidR="00AB667C" w:rsidRPr="00DB61D1">
        <w:rPr>
          <w:rFonts w:asciiTheme="majorBidi" w:eastAsia="Times New Roman" w:hAnsiTheme="majorBidi" w:cstheme="majorBidi"/>
          <w:sz w:val="24"/>
          <w:szCs w:val="24"/>
        </w:rPr>
        <w:t>m new geographic imagina</w:t>
      </w:r>
      <w:r w:rsidR="006447A9">
        <w:rPr>
          <w:rFonts w:asciiTheme="majorBidi" w:eastAsia="Times New Roman" w:hAnsiTheme="majorBidi" w:cstheme="majorBidi"/>
          <w:sz w:val="24"/>
          <w:szCs w:val="24"/>
        </w:rPr>
        <w:t>ries</w:t>
      </w:r>
      <w:r w:rsidR="00AB667C" w:rsidRPr="00DB61D1">
        <w:rPr>
          <w:rFonts w:asciiTheme="majorBidi" w:eastAsia="Times New Roman" w:hAnsiTheme="majorBidi" w:cstheme="majorBidi"/>
          <w:sz w:val="24"/>
          <w:szCs w:val="24"/>
        </w:rPr>
        <w:t xml:space="preserve"> and identities</w:t>
      </w:r>
      <w:r w:rsidR="00E01CF2" w:rsidRPr="00DB61D1">
        <w:rPr>
          <w:rFonts w:asciiTheme="majorBidi" w:eastAsia="Times New Roman" w:hAnsiTheme="majorBidi" w:cstheme="majorBidi"/>
          <w:sz w:val="24"/>
          <w:szCs w:val="24"/>
        </w:rPr>
        <w:t xml:space="preserve"> </w:t>
      </w:r>
      <w:r w:rsidR="00163ABA" w:rsidRPr="00DB61D1">
        <w:rPr>
          <w:rFonts w:asciiTheme="majorBidi" w:eastAsia="Times New Roman" w:hAnsiTheme="majorBidi" w:cstheme="majorBidi"/>
          <w:sz w:val="24"/>
          <w:szCs w:val="24"/>
        </w:rPr>
        <w:fldChar w:fldCharType="begin" w:fldLock="1"/>
      </w:r>
      <w:r w:rsidR="0037478C">
        <w:rPr>
          <w:rFonts w:asciiTheme="majorBidi" w:eastAsia="Times New Roman" w:hAnsiTheme="majorBidi" w:cstheme="majorBidi"/>
          <w:sz w:val="24"/>
          <w:szCs w:val="24"/>
        </w:rPr>
        <w:instrText>ADDIN CSL_CITATION {"citationItems":[{"id":"ITEM-1","itemData":{"DOI":"10.5555/arwg.15.3.c1l6837m3110826x","ISSN":"1480-6800","abstract":"As the first phase of the Arab Uprisings unfolded, uncertainties and skepticism emanating from Western interventions and counter revolutionary forces began to surface. This article provides some insights into some of the latest Western strategies to decentre Arab subjects and gain their consent—such that even the impulse to resist is neutralized. In many respects, research on resistance embodies the spirit of the colonial mentality, meaning that historic inferiorization and devaluation of the rich histories and cultures of the colonized come to colonize the mind and the will simultaneously. At the level of spatial consciousness, maps of the Arab world have shaped, ingrained, and inscribed an imagined geography deeply embedded in Western discourse. This article aims to enhance the visibility of the impact of settler colonialism on both internal landscapes (how it colonizes the mind) and external landscapes (cartography and maps). In the former case, we argue that though there is an unexamined quest to supplant an imperial subjectivity, a selfconscious voice embedded in the indigenous culture has its seeds in the Arab world, as in the speeches and acts of two Arab visionary leaders, Nasser and Nasrallah. To examine the latter, we read two sets of maps via a contrapuntal methodology, in order to show how the imperialist geo-strategy naturalized the geographic imagination and how an alternative cartography was created and necessary to produce a national identity—even at the level of grassroots movements. We concluded that though there is interplay between an imperialist narrative and a resisting nativist narrative, the asymmetrical power relations render the contrapuntal reading complex—as if it may refuse to end this conflict or consider coexisting. We define resistance as a deliberate exclusion of “others” as a means of preserving the internal integrity of indigenous knowledges.Alors que se déroule la première phase des révolutions arabes, du scepticisme et de nombreux doutes émanant des interventions occidentales et des forces contre-révolutionnaires sont apparues.. Cet article apporte un regard sur les stratégies occidentales les plus récentes pour décentrer les sujets arabes afin d’obtenir leur soumission et de manière à ce que l’envie même de résister soit neutralisée. À bien des égards, la recherche sur la résistance incarne l’esprit de la mentalité coloniale, au sens ou l’infériorisation historique et la dévaluation des histoires et cultures très ri…","author":[{"dropping-particle":"","family":"Khoury","given":"Laura","non-dropping-particle":"","parse-names":false,"suffix":""},{"dropping-particle":"","family":"Da'Na","given":"Seif","non-dropping-particle":"","parse-names":false,"suffix":""}],"container-title":"The Arab World Geographer","id":"ITEM-1","issue":"3","issued":{"date-parts":[["2012","12","6"]]},"page":"189-225","title":"Decolonizing the Geographies of Resistance: Imperialist Cartography of the Arab World","type":"article-journal","volume":"15"},"uris":["http://www.mendeley.com/documents/?uuid=6fd5ea02-15cb-4192-aa65-7c53c4b00c0e","http://www.mendeley.com/documents/?uuid=baae4efa-ac61-4d1c-af5e-ebbbfb7eb809"]}],"mendeley":{"formattedCitation":"(L. Khoury &amp; Da’Na, 2012b)","plainTextFormattedCitation":"(L. Khoury &amp; Da’Na, 2012b)","previouslyFormattedCitation":"(L. Khoury &amp; Da’Na, 2012b)"},"properties":{"noteIndex":0},"schema":"https://github.com/citation-style-language/schema/raw/master/csl-citation.json"}</w:instrText>
      </w:r>
      <w:r w:rsidR="00163ABA" w:rsidRPr="00DB61D1">
        <w:rPr>
          <w:rFonts w:asciiTheme="majorBidi" w:eastAsia="Times New Roman" w:hAnsiTheme="majorBidi" w:cstheme="majorBidi"/>
          <w:sz w:val="24"/>
          <w:szCs w:val="24"/>
        </w:rPr>
        <w:fldChar w:fldCharType="separate"/>
      </w:r>
      <w:r w:rsidR="00AE515B" w:rsidRPr="00AE515B">
        <w:rPr>
          <w:rFonts w:asciiTheme="majorBidi" w:eastAsia="Times New Roman" w:hAnsiTheme="majorBidi" w:cstheme="majorBidi"/>
          <w:noProof/>
          <w:sz w:val="24"/>
          <w:szCs w:val="24"/>
        </w:rPr>
        <w:t>(L. Khoury &amp; Da’Na, 2012b)</w:t>
      </w:r>
      <w:r w:rsidR="00163ABA" w:rsidRPr="00DB61D1">
        <w:rPr>
          <w:rFonts w:asciiTheme="majorBidi" w:eastAsia="Times New Roman" w:hAnsiTheme="majorBidi" w:cstheme="majorBidi"/>
          <w:sz w:val="24"/>
          <w:szCs w:val="24"/>
        </w:rPr>
        <w:fldChar w:fldCharType="end"/>
      </w:r>
      <w:r w:rsidR="00163ABA" w:rsidRPr="00DB61D1">
        <w:rPr>
          <w:rFonts w:asciiTheme="majorBidi" w:eastAsia="Times New Roman" w:hAnsiTheme="majorBidi" w:cstheme="majorBidi"/>
          <w:sz w:val="24"/>
          <w:szCs w:val="24"/>
        </w:rPr>
        <w:t xml:space="preserve">. </w:t>
      </w:r>
      <w:r w:rsidR="00B60FB5" w:rsidRPr="00DB61D1">
        <w:rPr>
          <w:rFonts w:asciiTheme="majorBidi" w:eastAsia="Times New Roman" w:hAnsiTheme="majorBidi" w:cstheme="majorBidi"/>
          <w:sz w:val="24"/>
          <w:szCs w:val="24"/>
        </w:rPr>
        <w:t xml:space="preserve"> </w:t>
      </w:r>
      <w:r w:rsidR="00AB667C" w:rsidRPr="00DB61D1">
        <w:rPr>
          <w:rFonts w:asciiTheme="majorBidi" w:eastAsia="Times New Roman" w:hAnsiTheme="majorBidi" w:cstheme="majorBidi"/>
          <w:sz w:val="24"/>
          <w:szCs w:val="24"/>
        </w:rPr>
        <w:t>I</w:t>
      </w:r>
      <w:r w:rsidR="008A1761" w:rsidRPr="00DB61D1">
        <w:rPr>
          <w:rFonts w:asciiTheme="majorBidi" w:eastAsia="Times New Roman" w:hAnsiTheme="majorBidi" w:cstheme="majorBidi"/>
          <w:sz w:val="24"/>
          <w:szCs w:val="24"/>
        </w:rPr>
        <w:t xml:space="preserve"> </w:t>
      </w:r>
      <w:r w:rsidR="00B635E4" w:rsidRPr="00DB61D1">
        <w:rPr>
          <w:rFonts w:asciiTheme="majorBidi" w:eastAsia="Times New Roman" w:hAnsiTheme="majorBidi" w:cstheme="majorBidi"/>
          <w:sz w:val="24"/>
          <w:szCs w:val="24"/>
        </w:rPr>
        <w:t>i</w:t>
      </w:r>
      <w:r w:rsidR="00767B7F" w:rsidRPr="00DB61D1">
        <w:rPr>
          <w:rFonts w:asciiTheme="majorBidi" w:eastAsia="Times New Roman" w:hAnsiTheme="majorBidi" w:cstheme="majorBidi"/>
          <w:sz w:val="24"/>
          <w:szCs w:val="24"/>
        </w:rPr>
        <w:t>nvestigate</w:t>
      </w:r>
      <w:r w:rsidR="008A1761" w:rsidRPr="00DB61D1">
        <w:rPr>
          <w:rFonts w:asciiTheme="majorBidi" w:eastAsia="Times New Roman" w:hAnsiTheme="majorBidi" w:cstheme="majorBidi"/>
          <w:sz w:val="24"/>
          <w:szCs w:val="24"/>
        </w:rPr>
        <w:t xml:space="preserve"> </w:t>
      </w:r>
      <w:r w:rsidR="00833453" w:rsidRPr="00DB61D1">
        <w:rPr>
          <w:rFonts w:asciiTheme="majorBidi" w:eastAsia="Times New Roman" w:hAnsiTheme="majorBidi" w:cstheme="majorBidi"/>
          <w:sz w:val="24"/>
          <w:szCs w:val="24"/>
        </w:rPr>
        <w:t>cartographic</w:t>
      </w:r>
      <w:r w:rsidR="00D9186B" w:rsidRPr="00DB61D1">
        <w:rPr>
          <w:rFonts w:asciiTheme="majorBidi" w:eastAsia="Times New Roman" w:hAnsiTheme="majorBidi" w:cstheme="majorBidi"/>
          <w:sz w:val="24"/>
          <w:szCs w:val="24"/>
        </w:rPr>
        <w:t xml:space="preserve"> </w:t>
      </w:r>
      <w:r w:rsidR="00517A68" w:rsidRPr="00DB61D1">
        <w:rPr>
          <w:rFonts w:asciiTheme="majorBidi" w:eastAsia="Times New Roman" w:hAnsiTheme="majorBidi" w:cstheme="majorBidi"/>
          <w:sz w:val="24"/>
          <w:szCs w:val="24"/>
        </w:rPr>
        <w:t>elements in</w:t>
      </w:r>
      <w:r w:rsidR="00D9186B" w:rsidRPr="00DB61D1">
        <w:rPr>
          <w:rFonts w:asciiTheme="majorBidi" w:eastAsia="Times New Roman" w:hAnsiTheme="majorBidi" w:cstheme="majorBidi"/>
          <w:sz w:val="24"/>
          <w:szCs w:val="24"/>
        </w:rPr>
        <w:t xml:space="preserve"> </w:t>
      </w:r>
      <w:proofErr w:type="spellStart"/>
      <w:r w:rsidR="00517A68" w:rsidRPr="00DB61D1">
        <w:rPr>
          <w:rFonts w:asciiTheme="majorBidi" w:eastAsia="Times New Roman" w:hAnsiTheme="majorBidi" w:cstheme="majorBidi"/>
          <w:sz w:val="24"/>
          <w:szCs w:val="24"/>
        </w:rPr>
        <w:t>Hajjaj’s</w:t>
      </w:r>
      <w:proofErr w:type="spellEnd"/>
      <w:r w:rsidR="00517A68" w:rsidRPr="00DB61D1">
        <w:rPr>
          <w:rFonts w:asciiTheme="majorBidi" w:eastAsia="Times New Roman" w:hAnsiTheme="majorBidi" w:cstheme="majorBidi"/>
          <w:sz w:val="24"/>
          <w:szCs w:val="24"/>
        </w:rPr>
        <w:t xml:space="preserve"> editorial cartoons as they interact with the geographic tropes and imaginaries surrounding the Arab Wo</w:t>
      </w:r>
      <w:r w:rsidR="00D9186B" w:rsidRPr="00DB61D1">
        <w:rPr>
          <w:rFonts w:asciiTheme="majorBidi" w:eastAsia="Times New Roman" w:hAnsiTheme="majorBidi" w:cstheme="majorBidi"/>
          <w:sz w:val="24"/>
          <w:szCs w:val="24"/>
        </w:rPr>
        <w:t xml:space="preserve">rld, especially those </w:t>
      </w:r>
      <w:r w:rsidR="004A7BB9" w:rsidRPr="00DB61D1">
        <w:rPr>
          <w:rFonts w:asciiTheme="majorBidi" w:eastAsia="Times New Roman" w:hAnsiTheme="majorBidi" w:cstheme="majorBidi"/>
          <w:sz w:val="24"/>
          <w:szCs w:val="24"/>
        </w:rPr>
        <w:t>perpetuated in American and European media</w:t>
      </w:r>
      <w:r w:rsidR="00833453" w:rsidRPr="00DB61D1">
        <w:rPr>
          <w:rFonts w:asciiTheme="majorBidi" w:eastAsia="Times New Roman" w:hAnsiTheme="majorBidi" w:cstheme="majorBidi"/>
          <w:sz w:val="24"/>
          <w:szCs w:val="24"/>
        </w:rPr>
        <w:t xml:space="preserve"> </w:t>
      </w:r>
      <w:proofErr w:type="gramStart"/>
      <w:r w:rsidR="007B4273" w:rsidRPr="00DB61D1">
        <w:rPr>
          <w:rFonts w:asciiTheme="majorBidi" w:eastAsia="Times New Roman" w:hAnsiTheme="majorBidi" w:cstheme="majorBidi"/>
          <w:sz w:val="24"/>
          <w:szCs w:val="24"/>
        </w:rPr>
        <w:t>for the reason that</w:t>
      </w:r>
      <w:proofErr w:type="gramEnd"/>
      <w:r w:rsidR="007B4273" w:rsidRPr="00DB61D1">
        <w:rPr>
          <w:rFonts w:asciiTheme="majorBidi" w:eastAsia="Times New Roman" w:hAnsiTheme="majorBidi" w:cstheme="majorBidi"/>
          <w:sz w:val="24"/>
          <w:szCs w:val="24"/>
        </w:rPr>
        <w:t xml:space="preserve"> the</w:t>
      </w:r>
      <w:r w:rsidR="00F86813" w:rsidRPr="00DB61D1">
        <w:rPr>
          <w:rFonts w:asciiTheme="majorBidi" w:eastAsia="Times New Roman" w:hAnsiTheme="majorBidi" w:cstheme="majorBidi"/>
          <w:sz w:val="24"/>
          <w:szCs w:val="24"/>
        </w:rPr>
        <w:t xml:space="preserve"> mapping of the </w:t>
      </w:r>
      <w:r w:rsidR="008B6517" w:rsidRPr="00DB61D1">
        <w:rPr>
          <w:rFonts w:asciiTheme="majorBidi" w:eastAsia="Times New Roman" w:hAnsiTheme="majorBidi" w:cstheme="majorBidi"/>
          <w:sz w:val="24"/>
          <w:szCs w:val="24"/>
        </w:rPr>
        <w:t xml:space="preserve">Arab world has long been a </w:t>
      </w:r>
      <w:r w:rsidR="00F86373" w:rsidRPr="00DB61D1">
        <w:rPr>
          <w:rFonts w:asciiTheme="majorBidi" w:eastAsia="Times New Roman" w:hAnsiTheme="majorBidi" w:cstheme="majorBidi"/>
          <w:sz w:val="24"/>
          <w:szCs w:val="24"/>
        </w:rPr>
        <w:t>geo</w:t>
      </w:r>
      <w:r w:rsidR="008B6517" w:rsidRPr="00DB61D1">
        <w:rPr>
          <w:rFonts w:asciiTheme="majorBidi" w:eastAsia="Times New Roman" w:hAnsiTheme="majorBidi" w:cstheme="majorBidi"/>
          <w:sz w:val="24"/>
          <w:szCs w:val="24"/>
        </w:rPr>
        <w:t xml:space="preserve">political </w:t>
      </w:r>
      <w:r w:rsidR="008B6517" w:rsidRPr="00DB61D1">
        <w:rPr>
          <w:rFonts w:asciiTheme="majorBidi" w:eastAsia="Times New Roman" w:hAnsiTheme="majorBidi" w:cstheme="majorBidi"/>
          <w:sz w:val="24"/>
          <w:szCs w:val="24"/>
        </w:rPr>
        <w:lastRenderedPageBreak/>
        <w:t>tool of which Arabs found themselves dispossessed.</w:t>
      </w:r>
      <w:r w:rsidR="004A7BB9" w:rsidRPr="00DB61D1">
        <w:rPr>
          <w:rFonts w:asciiTheme="majorBidi" w:eastAsia="Times New Roman" w:hAnsiTheme="majorBidi" w:cstheme="majorBidi"/>
          <w:sz w:val="24"/>
          <w:szCs w:val="24"/>
        </w:rPr>
        <w:t xml:space="preserve"> </w:t>
      </w:r>
      <w:r w:rsidR="005A7BF2" w:rsidRPr="00DB61D1">
        <w:rPr>
          <w:rFonts w:asciiTheme="majorBidi" w:eastAsia="Times New Roman" w:hAnsiTheme="majorBidi" w:cstheme="majorBidi"/>
          <w:sz w:val="24"/>
          <w:szCs w:val="24"/>
        </w:rPr>
        <w:t xml:space="preserve">This drives </w:t>
      </w:r>
      <w:r w:rsidR="00E94363" w:rsidRPr="00DB61D1">
        <w:rPr>
          <w:rFonts w:asciiTheme="majorBidi" w:eastAsia="Times New Roman" w:hAnsiTheme="majorBidi" w:cstheme="majorBidi"/>
          <w:sz w:val="24"/>
          <w:szCs w:val="24"/>
        </w:rPr>
        <w:t>my</w:t>
      </w:r>
      <w:r w:rsidR="005A7BF2" w:rsidRPr="00DB61D1">
        <w:rPr>
          <w:rFonts w:asciiTheme="majorBidi" w:eastAsia="Times New Roman" w:hAnsiTheme="majorBidi" w:cstheme="majorBidi"/>
          <w:sz w:val="24"/>
          <w:szCs w:val="24"/>
        </w:rPr>
        <w:t xml:space="preserve"> core </w:t>
      </w:r>
      <w:r w:rsidR="00E94363" w:rsidRPr="00DB61D1">
        <w:rPr>
          <w:rFonts w:asciiTheme="majorBidi" w:eastAsia="Times New Roman" w:hAnsiTheme="majorBidi" w:cstheme="majorBidi"/>
          <w:sz w:val="24"/>
          <w:szCs w:val="24"/>
        </w:rPr>
        <w:t>argument</w:t>
      </w:r>
      <w:r w:rsidR="005A7BF2" w:rsidRPr="00DB61D1">
        <w:rPr>
          <w:rFonts w:asciiTheme="majorBidi" w:eastAsia="Times New Roman" w:hAnsiTheme="majorBidi" w:cstheme="majorBidi"/>
          <w:sz w:val="24"/>
          <w:szCs w:val="24"/>
        </w:rPr>
        <w:t xml:space="preserve"> </w:t>
      </w:r>
      <w:r w:rsidR="00E94363" w:rsidRPr="00DB61D1">
        <w:rPr>
          <w:rFonts w:asciiTheme="majorBidi" w:eastAsia="Times New Roman" w:hAnsiTheme="majorBidi" w:cstheme="majorBidi"/>
          <w:sz w:val="24"/>
          <w:szCs w:val="24"/>
        </w:rPr>
        <w:t xml:space="preserve">that </w:t>
      </w:r>
      <w:r w:rsidR="005A7BF2" w:rsidRPr="00DB61D1">
        <w:rPr>
          <w:rFonts w:asciiTheme="majorBidi" w:eastAsia="Times New Roman" w:hAnsiTheme="majorBidi" w:cstheme="majorBidi"/>
          <w:sz w:val="24"/>
          <w:szCs w:val="24"/>
        </w:rPr>
        <w:t>the</w:t>
      </w:r>
      <w:r w:rsidR="004A7BB9" w:rsidRPr="00DB61D1">
        <w:rPr>
          <w:rFonts w:asciiTheme="majorBidi" w:eastAsia="Times New Roman" w:hAnsiTheme="majorBidi" w:cstheme="majorBidi"/>
          <w:sz w:val="24"/>
          <w:szCs w:val="24"/>
        </w:rPr>
        <w:t xml:space="preserve"> resulting </w:t>
      </w:r>
      <w:r w:rsidR="00CB0506" w:rsidRPr="00DB61D1">
        <w:rPr>
          <w:rFonts w:asciiTheme="majorBidi" w:eastAsia="Times New Roman" w:hAnsiTheme="majorBidi" w:cstheme="majorBidi"/>
          <w:sz w:val="24"/>
          <w:szCs w:val="24"/>
        </w:rPr>
        <w:t xml:space="preserve">editorial </w:t>
      </w:r>
      <w:r w:rsidR="004A7BB9" w:rsidRPr="00DB61D1">
        <w:rPr>
          <w:rFonts w:asciiTheme="majorBidi" w:eastAsia="Times New Roman" w:hAnsiTheme="majorBidi" w:cstheme="majorBidi"/>
          <w:sz w:val="24"/>
          <w:szCs w:val="24"/>
        </w:rPr>
        <w:t xml:space="preserve">cartoons </w:t>
      </w:r>
      <w:r w:rsidR="00C130AA" w:rsidRPr="00DB61D1">
        <w:rPr>
          <w:rFonts w:asciiTheme="majorBidi" w:eastAsia="Times New Roman" w:hAnsiTheme="majorBidi" w:cstheme="majorBidi"/>
          <w:sz w:val="24"/>
          <w:szCs w:val="24"/>
        </w:rPr>
        <w:t xml:space="preserve">can be read as a </w:t>
      </w:r>
      <w:r w:rsidR="00AF46A7" w:rsidRPr="00DB61D1">
        <w:rPr>
          <w:rFonts w:asciiTheme="majorBidi" w:eastAsia="Times New Roman" w:hAnsiTheme="majorBidi" w:cstheme="majorBidi"/>
          <w:sz w:val="24"/>
          <w:szCs w:val="24"/>
        </w:rPr>
        <w:t xml:space="preserve">discursive site wherein </w:t>
      </w:r>
      <w:proofErr w:type="spellStart"/>
      <w:r w:rsidR="00AF46A7" w:rsidRPr="00DB61D1">
        <w:rPr>
          <w:rFonts w:asciiTheme="majorBidi" w:eastAsia="Times New Roman" w:hAnsiTheme="majorBidi" w:cstheme="majorBidi"/>
          <w:sz w:val="24"/>
          <w:szCs w:val="24"/>
        </w:rPr>
        <w:t>Hajjaj</w:t>
      </w:r>
      <w:proofErr w:type="spellEnd"/>
      <w:r w:rsidR="00AF46A7" w:rsidRPr="00DB61D1">
        <w:rPr>
          <w:rFonts w:asciiTheme="majorBidi" w:eastAsia="Times New Roman" w:hAnsiTheme="majorBidi" w:cstheme="majorBidi"/>
          <w:sz w:val="24"/>
          <w:szCs w:val="24"/>
        </w:rPr>
        <w:t xml:space="preserve"> exercises geopolitical agency often denied to Arabs</w:t>
      </w:r>
      <w:r w:rsidR="00C130AA" w:rsidRPr="00DB61D1">
        <w:rPr>
          <w:rFonts w:asciiTheme="majorBidi" w:eastAsia="Times New Roman" w:hAnsiTheme="majorBidi" w:cstheme="majorBidi"/>
          <w:sz w:val="24"/>
          <w:szCs w:val="24"/>
        </w:rPr>
        <w:t xml:space="preserve"> against</w:t>
      </w:r>
      <w:r w:rsidR="006A13AE" w:rsidRPr="00DB61D1">
        <w:rPr>
          <w:rFonts w:asciiTheme="majorBidi" w:eastAsia="Times New Roman" w:hAnsiTheme="majorBidi" w:cstheme="majorBidi"/>
          <w:sz w:val="24"/>
          <w:szCs w:val="24"/>
        </w:rPr>
        <w:t xml:space="preserve"> dominating</w:t>
      </w:r>
      <w:r w:rsidR="00FE2488" w:rsidRPr="00DB61D1">
        <w:rPr>
          <w:rFonts w:asciiTheme="majorBidi" w:eastAsia="Times New Roman" w:hAnsiTheme="majorBidi" w:cstheme="majorBidi"/>
          <w:sz w:val="24"/>
          <w:szCs w:val="24"/>
        </w:rPr>
        <w:t xml:space="preserve"> </w:t>
      </w:r>
      <w:r w:rsidR="006A13AE" w:rsidRPr="00DB61D1">
        <w:rPr>
          <w:rFonts w:asciiTheme="majorBidi" w:eastAsia="Times New Roman" w:hAnsiTheme="majorBidi" w:cstheme="majorBidi"/>
          <w:sz w:val="24"/>
          <w:szCs w:val="24"/>
        </w:rPr>
        <w:t>geographic</w:t>
      </w:r>
      <w:r w:rsidR="006447A9" w:rsidRPr="001E6D02">
        <w:rPr>
          <w:rFonts w:asciiTheme="majorBidi" w:eastAsia="Times New Roman" w:hAnsiTheme="majorBidi" w:cstheme="majorBidi"/>
          <w:sz w:val="24"/>
          <w:szCs w:val="24"/>
        </w:rPr>
        <w:t xml:space="preserve"> im</w:t>
      </w:r>
      <w:r w:rsidR="006447A9">
        <w:rPr>
          <w:rFonts w:asciiTheme="majorBidi" w:eastAsia="Times New Roman" w:hAnsiTheme="majorBidi" w:cstheme="majorBidi"/>
          <w:sz w:val="24"/>
          <w:szCs w:val="24"/>
        </w:rPr>
        <w:t>aginarie</w:t>
      </w:r>
      <w:r w:rsidR="006A13AE" w:rsidRPr="00DB61D1">
        <w:rPr>
          <w:rFonts w:asciiTheme="majorBidi" w:eastAsia="Times New Roman" w:hAnsiTheme="majorBidi" w:cstheme="majorBidi"/>
          <w:sz w:val="24"/>
          <w:szCs w:val="24"/>
        </w:rPr>
        <w:t xml:space="preserve">s by adopting </w:t>
      </w:r>
      <w:r w:rsidR="00A228DB" w:rsidRPr="00DB61D1">
        <w:rPr>
          <w:rFonts w:asciiTheme="majorBidi" w:eastAsia="Times New Roman" w:hAnsiTheme="majorBidi" w:cstheme="majorBidi"/>
          <w:sz w:val="24"/>
          <w:szCs w:val="24"/>
        </w:rPr>
        <w:t>elements of the visual language of the colonizer</w:t>
      </w:r>
      <w:r w:rsidR="00D247D9" w:rsidRPr="00DB61D1">
        <w:rPr>
          <w:rFonts w:asciiTheme="majorBidi" w:eastAsia="Times New Roman" w:hAnsiTheme="majorBidi" w:cstheme="majorBidi"/>
          <w:sz w:val="24"/>
          <w:szCs w:val="24"/>
        </w:rPr>
        <w:t xml:space="preserve"> through the discursive process of </w:t>
      </w:r>
      <w:r w:rsidR="00D247D9" w:rsidRPr="00DB61D1">
        <w:rPr>
          <w:rFonts w:asciiTheme="majorBidi" w:eastAsia="Times New Roman" w:hAnsiTheme="majorBidi" w:cstheme="majorBidi"/>
          <w:i/>
          <w:iCs/>
          <w:sz w:val="24"/>
          <w:szCs w:val="24"/>
        </w:rPr>
        <w:t>enunciation</w:t>
      </w:r>
      <w:r w:rsidR="00D247D9" w:rsidRPr="00DB61D1">
        <w:rPr>
          <w:rFonts w:asciiTheme="majorBidi" w:eastAsia="Times New Roman" w:hAnsiTheme="majorBidi" w:cstheme="majorBidi"/>
          <w:sz w:val="24"/>
          <w:szCs w:val="24"/>
        </w:rPr>
        <w:t xml:space="preserve">. </w:t>
      </w:r>
      <w:r w:rsidR="00E502C2" w:rsidRPr="00DB61D1">
        <w:rPr>
          <w:rFonts w:asciiTheme="majorBidi" w:eastAsia="Times New Roman" w:hAnsiTheme="majorBidi" w:cstheme="majorBidi"/>
          <w:sz w:val="24"/>
          <w:szCs w:val="24"/>
        </w:rPr>
        <w:t xml:space="preserve">Political cartoons are a </w:t>
      </w:r>
      <w:r w:rsidR="00F21CDF" w:rsidRPr="00DB61D1">
        <w:rPr>
          <w:rFonts w:asciiTheme="majorBidi" w:eastAsia="Times New Roman" w:hAnsiTheme="majorBidi" w:cstheme="majorBidi"/>
          <w:sz w:val="24"/>
          <w:szCs w:val="24"/>
        </w:rPr>
        <w:t xml:space="preserve">relevant form of popular media that can carry geopolitical messaging like most other forms of media. </w:t>
      </w:r>
      <w:r w:rsidR="005565E4" w:rsidRPr="00DB61D1">
        <w:rPr>
          <w:rFonts w:asciiTheme="majorBidi" w:eastAsia="Times New Roman" w:hAnsiTheme="majorBidi" w:cstheme="majorBidi"/>
          <w:sz w:val="24"/>
          <w:szCs w:val="24"/>
        </w:rPr>
        <w:t xml:space="preserve">This broad appeal </w:t>
      </w:r>
      <w:r w:rsidR="000D185C" w:rsidRPr="00DB61D1">
        <w:rPr>
          <w:rFonts w:asciiTheme="majorBidi" w:eastAsia="Times New Roman" w:hAnsiTheme="majorBidi" w:cstheme="majorBidi"/>
          <w:sz w:val="24"/>
          <w:szCs w:val="24"/>
        </w:rPr>
        <w:t xml:space="preserve">and production outside the normal apparatuses of geopolitical power, such as governments and academia </w:t>
      </w:r>
      <w:r w:rsidR="00825CCA" w:rsidRPr="00DB61D1">
        <w:rPr>
          <w:rFonts w:asciiTheme="majorBidi" w:eastAsia="Times New Roman" w:hAnsiTheme="majorBidi" w:cstheme="majorBidi"/>
          <w:sz w:val="24"/>
          <w:szCs w:val="24"/>
        </w:rPr>
        <w:t>are</w:t>
      </w:r>
      <w:r w:rsidR="005565E4" w:rsidRPr="00DB61D1">
        <w:rPr>
          <w:rFonts w:asciiTheme="majorBidi" w:eastAsia="Times New Roman" w:hAnsiTheme="majorBidi" w:cstheme="majorBidi"/>
          <w:sz w:val="24"/>
          <w:szCs w:val="24"/>
        </w:rPr>
        <w:t xml:space="preserve"> what makes the study of these cartoons worthwhile as a site </w:t>
      </w:r>
      <w:r w:rsidR="00BD6BFA" w:rsidRPr="00DB61D1">
        <w:rPr>
          <w:rFonts w:asciiTheme="majorBidi" w:eastAsia="Times New Roman" w:hAnsiTheme="majorBidi" w:cstheme="majorBidi"/>
          <w:sz w:val="24"/>
          <w:szCs w:val="24"/>
        </w:rPr>
        <w:t xml:space="preserve">of interest </w:t>
      </w:r>
      <w:r w:rsidR="000D185C" w:rsidRPr="00DB61D1">
        <w:rPr>
          <w:rFonts w:asciiTheme="majorBidi" w:eastAsia="Times New Roman" w:hAnsiTheme="majorBidi" w:cstheme="majorBidi"/>
          <w:sz w:val="24"/>
          <w:szCs w:val="24"/>
        </w:rPr>
        <w:t xml:space="preserve">for popular </w:t>
      </w:r>
      <w:r w:rsidR="00BD6BFA" w:rsidRPr="00DB61D1">
        <w:rPr>
          <w:rFonts w:asciiTheme="majorBidi" w:eastAsia="Times New Roman" w:hAnsiTheme="majorBidi" w:cstheme="majorBidi"/>
          <w:sz w:val="24"/>
          <w:szCs w:val="24"/>
        </w:rPr>
        <w:t xml:space="preserve">geopolitics. </w:t>
      </w:r>
    </w:p>
    <w:p w14:paraId="06D71333" w14:textId="20700E4E" w:rsidR="00EF3011" w:rsidRPr="00DB61D1" w:rsidRDefault="009F3525"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To build the case for </w:t>
      </w:r>
      <w:proofErr w:type="spellStart"/>
      <w:r w:rsidR="00334DB6" w:rsidRPr="00DB61D1">
        <w:rPr>
          <w:rFonts w:asciiTheme="majorBidi" w:eastAsia="Times New Roman" w:hAnsiTheme="majorBidi" w:cstheme="majorBidi"/>
          <w:sz w:val="24"/>
          <w:szCs w:val="24"/>
        </w:rPr>
        <w:t>Hajjaj’s</w:t>
      </w:r>
      <w:proofErr w:type="spellEnd"/>
      <w:r w:rsidR="00334DB6" w:rsidRPr="00DB61D1">
        <w:rPr>
          <w:rFonts w:asciiTheme="majorBidi" w:eastAsia="Times New Roman" w:hAnsiTheme="majorBidi" w:cstheme="majorBidi"/>
          <w:sz w:val="24"/>
          <w:szCs w:val="24"/>
        </w:rPr>
        <w:t xml:space="preserve"> cartography as</w:t>
      </w:r>
      <w:r w:rsidR="00334DB6">
        <w:rPr>
          <w:rFonts w:asciiTheme="majorBidi" w:eastAsia="Times New Roman" w:hAnsiTheme="majorBidi" w:cstheme="majorBidi"/>
          <w:sz w:val="24"/>
          <w:szCs w:val="24"/>
        </w:rPr>
        <w:t xml:space="preserve"> </w:t>
      </w:r>
      <w:r w:rsidR="00AF46A7">
        <w:rPr>
          <w:rFonts w:asciiTheme="majorBidi" w:eastAsia="Times New Roman" w:hAnsiTheme="majorBidi" w:cstheme="majorBidi"/>
          <w:sz w:val="24"/>
          <w:szCs w:val="24"/>
        </w:rPr>
        <w:t>imaginative</w:t>
      </w:r>
      <w:r w:rsidR="006B4216" w:rsidRPr="00DB61D1">
        <w:rPr>
          <w:rFonts w:asciiTheme="majorBidi" w:eastAsia="Times New Roman" w:hAnsiTheme="majorBidi" w:cstheme="majorBidi"/>
          <w:sz w:val="24"/>
          <w:szCs w:val="24"/>
        </w:rPr>
        <w:t xml:space="preserve"> </w:t>
      </w:r>
      <w:r w:rsidR="006B4216">
        <w:rPr>
          <w:rFonts w:asciiTheme="majorBidi" w:eastAsia="Times New Roman" w:hAnsiTheme="majorBidi" w:cstheme="majorBidi"/>
          <w:sz w:val="24"/>
          <w:szCs w:val="24"/>
        </w:rPr>
        <w:t>counter</w:t>
      </w:r>
      <w:r w:rsidR="00AF46A7">
        <w:rPr>
          <w:rFonts w:asciiTheme="majorBidi" w:eastAsia="Times New Roman" w:hAnsiTheme="majorBidi" w:cstheme="majorBidi"/>
          <w:sz w:val="24"/>
          <w:szCs w:val="24"/>
        </w:rPr>
        <w:t>-geographies</w:t>
      </w:r>
      <w:r w:rsidR="006B4216" w:rsidRPr="00DB61D1">
        <w:rPr>
          <w:rFonts w:asciiTheme="majorBidi" w:eastAsia="Times New Roman" w:hAnsiTheme="majorBidi" w:cstheme="majorBidi"/>
          <w:sz w:val="24"/>
          <w:szCs w:val="24"/>
        </w:rPr>
        <w:t xml:space="preserve"> to existing </w:t>
      </w:r>
      <w:r w:rsidR="007F5BD7">
        <w:rPr>
          <w:rFonts w:asciiTheme="majorBidi" w:eastAsia="Times New Roman" w:hAnsiTheme="majorBidi" w:cstheme="majorBidi"/>
          <w:sz w:val="24"/>
          <w:szCs w:val="24"/>
        </w:rPr>
        <w:t>Orientalist</w:t>
      </w:r>
      <w:r w:rsidR="006B4216" w:rsidRPr="00DB61D1">
        <w:rPr>
          <w:rFonts w:asciiTheme="majorBidi" w:eastAsia="Times New Roman" w:hAnsiTheme="majorBidi" w:cstheme="majorBidi"/>
          <w:sz w:val="24"/>
          <w:szCs w:val="24"/>
        </w:rPr>
        <w:t xml:space="preserve"> imaginations</w:t>
      </w:r>
      <w:r w:rsidR="00873580" w:rsidRPr="00DB61D1">
        <w:rPr>
          <w:rFonts w:asciiTheme="majorBidi" w:eastAsia="Times New Roman" w:hAnsiTheme="majorBidi" w:cstheme="majorBidi"/>
          <w:sz w:val="24"/>
          <w:szCs w:val="24"/>
        </w:rPr>
        <w:t xml:space="preserve">, I will begin by outlining extant scholarly work on </w:t>
      </w:r>
      <w:proofErr w:type="spellStart"/>
      <w:r w:rsidR="00873580" w:rsidRPr="00DB61D1">
        <w:rPr>
          <w:rFonts w:asciiTheme="majorBidi" w:eastAsia="Times New Roman" w:hAnsiTheme="majorBidi" w:cstheme="majorBidi"/>
          <w:sz w:val="24"/>
          <w:szCs w:val="24"/>
        </w:rPr>
        <w:t>Hajjaj</w:t>
      </w:r>
      <w:proofErr w:type="spellEnd"/>
      <w:r w:rsidR="00873580" w:rsidRPr="00DB61D1">
        <w:rPr>
          <w:rFonts w:asciiTheme="majorBidi" w:eastAsia="Times New Roman" w:hAnsiTheme="majorBidi" w:cstheme="majorBidi"/>
          <w:sz w:val="24"/>
          <w:szCs w:val="24"/>
        </w:rPr>
        <w:t xml:space="preserve">, as well as </w:t>
      </w:r>
      <w:r w:rsidR="00084DE4" w:rsidRPr="00DB61D1">
        <w:rPr>
          <w:rFonts w:asciiTheme="majorBidi" w:eastAsia="Times New Roman" w:hAnsiTheme="majorBidi" w:cstheme="majorBidi"/>
          <w:sz w:val="24"/>
          <w:szCs w:val="24"/>
        </w:rPr>
        <w:t xml:space="preserve">the work on Arab political cartoons and humor more broadly. Then </w:t>
      </w:r>
      <w:r w:rsidR="00A10325" w:rsidRPr="00DB61D1">
        <w:rPr>
          <w:rFonts w:asciiTheme="majorBidi" w:eastAsia="Times New Roman" w:hAnsiTheme="majorBidi" w:cstheme="majorBidi"/>
          <w:sz w:val="24"/>
          <w:szCs w:val="24"/>
        </w:rPr>
        <w:t xml:space="preserve">I will introduce </w:t>
      </w:r>
      <w:r w:rsidR="00254DCF" w:rsidRPr="00DB61D1">
        <w:rPr>
          <w:rFonts w:asciiTheme="majorBidi" w:eastAsia="Times New Roman" w:hAnsiTheme="majorBidi" w:cstheme="majorBidi"/>
          <w:sz w:val="24"/>
          <w:szCs w:val="24"/>
        </w:rPr>
        <w:t>the popular geopolitical framework that I believe enhances th</w:t>
      </w:r>
      <w:r w:rsidR="00855BAC" w:rsidRPr="00DB61D1">
        <w:rPr>
          <w:rFonts w:asciiTheme="majorBidi" w:eastAsia="Times New Roman" w:hAnsiTheme="majorBidi" w:cstheme="majorBidi"/>
          <w:sz w:val="24"/>
          <w:szCs w:val="24"/>
        </w:rPr>
        <w:t xml:space="preserve">e current body of work on both </w:t>
      </w:r>
      <w:proofErr w:type="spellStart"/>
      <w:r w:rsidR="00855BAC" w:rsidRPr="00DB61D1">
        <w:rPr>
          <w:rFonts w:asciiTheme="majorBidi" w:eastAsia="Times New Roman" w:hAnsiTheme="majorBidi" w:cstheme="majorBidi"/>
          <w:sz w:val="24"/>
          <w:szCs w:val="24"/>
        </w:rPr>
        <w:t>Hajjaj</w:t>
      </w:r>
      <w:proofErr w:type="spellEnd"/>
      <w:r w:rsidR="00855BAC" w:rsidRPr="00DB61D1">
        <w:rPr>
          <w:rFonts w:asciiTheme="majorBidi" w:eastAsia="Times New Roman" w:hAnsiTheme="majorBidi" w:cstheme="majorBidi"/>
          <w:sz w:val="24"/>
          <w:szCs w:val="24"/>
        </w:rPr>
        <w:t xml:space="preserve"> and the geopolitics of </w:t>
      </w:r>
      <w:r w:rsidR="00855BAC">
        <w:rPr>
          <w:rFonts w:asciiTheme="majorBidi" w:eastAsia="Times New Roman" w:hAnsiTheme="majorBidi" w:cstheme="majorBidi"/>
          <w:sz w:val="24"/>
          <w:szCs w:val="24"/>
        </w:rPr>
        <w:t>humor</w:t>
      </w:r>
      <w:r w:rsidR="00AF46A7">
        <w:rPr>
          <w:rFonts w:asciiTheme="majorBidi" w:eastAsia="Times New Roman" w:hAnsiTheme="majorBidi" w:cstheme="majorBidi"/>
          <w:sz w:val="24"/>
          <w:szCs w:val="24"/>
        </w:rPr>
        <w:t xml:space="preserve"> and satire</w:t>
      </w:r>
      <w:r w:rsidR="00855BAC" w:rsidRPr="00DB61D1">
        <w:rPr>
          <w:rFonts w:asciiTheme="majorBidi" w:eastAsia="Times New Roman" w:hAnsiTheme="majorBidi" w:cstheme="majorBidi"/>
          <w:sz w:val="24"/>
          <w:szCs w:val="24"/>
        </w:rPr>
        <w:t xml:space="preserve">. </w:t>
      </w:r>
      <w:r w:rsidR="00BB6460" w:rsidRPr="00DB61D1">
        <w:rPr>
          <w:rFonts w:asciiTheme="majorBidi" w:eastAsia="Times New Roman" w:hAnsiTheme="majorBidi" w:cstheme="majorBidi"/>
          <w:sz w:val="24"/>
          <w:szCs w:val="24"/>
        </w:rPr>
        <w:t xml:space="preserve">This will be accompanied by a discussion of </w:t>
      </w:r>
      <w:r w:rsidR="007F5BD7">
        <w:rPr>
          <w:rFonts w:asciiTheme="majorBidi" w:eastAsia="Times New Roman" w:hAnsiTheme="majorBidi" w:cstheme="majorBidi"/>
          <w:sz w:val="24"/>
          <w:szCs w:val="24"/>
        </w:rPr>
        <w:t>Orientalist</w:t>
      </w:r>
      <w:r w:rsidR="008F372C" w:rsidRPr="00DB61D1">
        <w:rPr>
          <w:rFonts w:asciiTheme="majorBidi" w:eastAsia="Times New Roman" w:hAnsiTheme="majorBidi" w:cstheme="majorBidi"/>
          <w:sz w:val="24"/>
          <w:szCs w:val="24"/>
        </w:rPr>
        <w:t xml:space="preserve"> and post-colonial geographic i</w:t>
      </w:r>
      <w:r w:rsidR="00AF46A7">
        <w:rPr>
          <w:rFonts w:asciiTheme="majorBidi" w:eastAsia="Times New Roman" w:hAnsiTheme="majorBidi" w:cstheme="majorBidi"/>
          <w:sz w:val="24"/>
          <w:szCs w:val="24"/>
        </w:rPr>
        <w:t>maginaries</w:t>
      </w:r>
      <w:r w:rsidR="008F372C" w:rsidRPr="00DB61D1">
        <w:rPr>
          <w:rFonts w:asciiTheme="majorBidi" w:eastAsia="Times New Roman" w:hAnsiTheme="majorBidi" w:cstheme="majorBidi"/>
          <w:sz w:val="24"/>
          <w:szCs w:val="24"/>
        </w:rPr>
        <w:t xml:space="preserve"> of the Arab world through scholars </w:t>
      </w:r>
      <w:r w:rsidR="00230D1C" w:rsidRPr="00DB61D1">
        <w:rPr>
          <w:rFonts w:asciiTheme="majorBidi" w:eastAsia="Times New Roman" w:hAnsiTheme="majorBidi" w:cstheme="majorBidi"/>
          <w:sz w:val="24"/>
          <w:szCs w:val="24"/>
        </w:rPr>
        <w:t xml:space="preserve">like </w:t>
      </w:r>
      <w:r w:rsidR="008F372C" w:rsidRPr="00DB61D1">
        <w:rPr>
          <w:rFonts w:asciiTheme="majorBidi" w:eastAsia="Times New Roman" w:hAnsiTheme="majorBidi" w:cstheme="majorBidi"/>
          <w:sz w:val="24"/>
          <w:szCs w:val="24"/>
        </w:rPr>
        <w:t xml:space="preserve">Said, Bhabha, and Gregory. </w:t>
      </w:r>
      <w:r w:rsidR="00577015" w:rsidRPr="00DB61D1">
        <w:rPr>
          <w:rFonts w:asciiTheme="majorBidi" w:eastAsia="Times New Roman" w:hAnsiTheme="majorBidi" w:cstheme="majorBidi"/>
          <w:sz w:val="24"/>
          <w:szCs w:val="24"/>
        </w:rPr>
        <w:t xml:space="preserve">This sets up the analytical </w:t>
      </w:r>
      <w:r w:rsidR="00AB5D7D" w:rsidRPr="00DB61D1">
        <w:rPr>
          <w:rFonts w:asciiTheme="majorBidi" w:eastAsia="Times New Roman" w:hAnsiTheme="majorBidi" w:cstheme="majorBidi"/>
          <w:sz w:val="24"/>
          <w:szCs w:val="24"/>
        </w:rPr>
        <w:t xml:space="preserve">framework for the analysis promised in this paper examining </w:t>
      </w:r>
      <w:r w:rsidR="00C434F3" w:rsidRPr="00DB61D1">
        <w:rPr>
          <w:rFonts w:asciiTheme="majorBidi" w:eastAsia="Times New Roman" w:hAnsiTheme="majorBidi" w:cstheme="majorBidi"/>
          <w:sz w:val="24"/>
          <w:szCs w:val="24"/>
        </w:rPr>
        <w:t xml:space="preserve">the interface between </w:t>
      </w:r>
      <w:proofErr w:type="spellStart"/>
      <w:r w:rsidR="00C434F3" w:rsidRPr="00DB61D1">
        <w:rPr>
          <w:rFonts w:asciiTheme="majorBidi" w:eastAsia="Times New Roman" w:hAnsiTheme="majorBidi" w:cstheme="majorBidi"/>
          <w:sz w:val="24"/>
          <w:szCs w:val="24"/>
        </w:rPr>
        <w:t>Hajjaj’s</w:t>
      </w:r>
      <w:proofErr w:type="spellEnd"/>
      <w:r w:rsidR="00C434F3" w:rsidRPr="00DB61D1">
        <w:rPr>
          <w:rFonts w:asciiTheme="majorBidi" w:eastAsia="Times New Roman" w:hAnsiTheme="majorBidi" w:cstheme="majorBidi"/>
          <w:sz w:val="24"/>
          <w:szCs w:val="24"/>
        </w:rPr>
        <w:t xml:space="preserve"> representations of the Arab world </w:t>
      </w:r>
      <w:r w:rsidR="00C434F3">
        <w:rPr>
          <w:rFonts w:asciiTheme="majorBidi" w:eastAsia="Times New Roman" w:hAnsiTheme="majorBidi" w:cstheme="majorBidi"/>
          <w:sz w:val="24"/>
          <w:szCs w:val="24"/>
        </w:rPr>
        <w:t xml:space="preserve">and implicit geographic </w:t>
      </w:r>
      <w:r w:rsidR="00AF46A7">
        <w:rPr>
          <w:rFonts w:asciiTheme="majorBidi" w:eastAsia="Times New Roman" w:hAnsiTheme="majorBidi" w:cstheme="majorBidi"/>
          <w:sz w:val="24"/>
          <w:szCs w:val="24"/>
        </w:rPr>
        <w:t>imaginaries</w:t>
      </w:r>
      <w:r w:rsidR="00C434F3" w:rsidRPr="00DB61D1">
        <w:rPr>
          <w:rFonts w:asciiTheme="majorBidi" w:eastAsia="Times New Roman" w:hAnsiTheme="majorBidi" w:cstheme="majorBidi"/>
          <w:sz w:val="24"/>
          <w:szCs w:val="24"/>
        </w:rPr>
        <w:t xml:space="preserve"> that he references contextually. </w:t>
      </w:r>
      <w:r w:rsidR="000F671A" w:rsidRPr="00DB61D1">
        <w:rPr>
          <w:rFonts w:asciiTheme="majorBidi" w:eastAsia="Times New Roman" w:hAnsiTheme="majorBidi" w:cstheme="majorBidi"/>
          <w:sz w:val="24"/>
          <w:szCs w:val="24"/>
        </w:rPr>
        <w:t>Entering the analysis section, I will describe my corpus construction</w:t>
      </w:r>
      <w:r w:rsidR="006A4C2D" w:rsidRPr="00DB61D1">
        <w:rPr>
          <w:rFonts w:asciiTheme="majorBidi" w:eastAsia="Times New Roman" w:hAnsiTheme="majorBidi" w:cstheme="majorBidi"/>
          <w:sz w:val="24"/>
          <w:szCs w:val="24"/>
        </w:rPr>
        <w:t xml:space="preserve"> before exploring a selection of themes that the analysis of the cartoons brought to light. Finally, I will discuss the implications </w:t>
      </w:r>
      <w:r w:rsidR="002376D1" w:rsidRPr="00DB61D1">
        <w:rPr>
          <w:rFonts w:asciiTheme="majorBidi" w:eastAsia="Times New Roman" w:hAnsiTheme="majorBidi" w:cstheme="majorBidi"/>
          <w:sz w:val="24"/>
          <w:szCs w:val="24"/>
        </w:rPr>
        <w:t xml:space="preserve">and impacts of the </w:t>
      </w:r>
      <w:proofErr w:type="gramStart"/>
      <w:r w:rsidR="00F739FB" w:rsidRPr="00DB61D1">
        <w:rPr>
          <w:rFonts w:asciiTheme="majorBidi" w:eastAsia="Times New Roman" w:hAnsiTheme="majorBidi" w:cstheme="majorBidi"/>
          <w:sz w:val="24"/>
          <w:szCs w:val="24"/>
        </w:rPr>
        <w:t xml:space="preserve">aforementioned </w:t>
      </w:r>
      <w:r w:rsidR="002376D1" w:rsidRPr="00DB61D1">
        <w:rPr>
          <w:rFonts w:asciiTheme="majorBidi" w:eastAsia="Times New Roman" w:hAnsiTheme="majorBidi" w:cstheme="majorBidi"/>
          <w:sz w:val="24"/>
          <w:szCs w:val="24"/>
        </w:rPr>
        <w:t>analysis</w:t>
      </w:r>
      <w:proofErr w:type="gramEnd"/>
      <w:r w:rsidR="00E44B0C" w:rsidRPr="00DB61D1">
        <w:rPr>
          <w:rFonts w:asciiTheme="majorBidi" w:eastAsia="Times New Roman" w:hAnsiTheme="majorBidi" w:cstheme="majorBidi"/>
          <w:sz w:val="24"/>
          <w:szCs w:val="24"/>
        </w:rPr>
        <w:t xml:space="preserve"> and </w:t>
      </w:r>
      <w:r w:rsidR="00F739FB" w:rsidRPr="00DB61D1">
        <w:rPr>
          <w:rFonts w:asciiTheme="majorBidi" w:eastAsia="Times New Roman" w:hAnsiTheme="majorBidi" w:cstheme="majorBidi"/>
          <w:sz w:val="24"/>
          <w:szCs w:val="24"/>
        </w:rPr>
        <w:t xml:space="preserve">its </w:t>
      </w:r>
      <w:r w:rsidR="00E44B0C" w:rsidRPr="00DB61D1">
        <w:rPr>
          <w:rFonts w:asciiTheme="majorBidi" w:eastAsia="Times New Roman" w:hAnsiTheme="majorBidi" w:cstheme="majorBidi"/>
          <w:sz w:val="24"/>
          <w:szCs w:val="24"/>
        </w:rPr>
        <w:t xml:space="preserve">relevance to the bodies of work that </w:t>
      </w:r>
      <w:r w:rsidR="00FC67E2" w:rsidRPr="00DB61D1">
        <w:rPr>
          <w:rFonts w:asciiTheme="majorBidi" w:eastAsia="Times New Roman" w:hAnsiTheme="majorBidi" w:cstheme="majorBidi"/>
          <w:sz w:val="24"/>
          <w:szCs w:val="24"/>
        </w:rPr>
        <w:t xml:space="preserve">study </w:t>
      </w:r>
      <w:r w:rsidR="00F739FB" w:rsidRPr="00DB61D1">
        <w:rPr>
          <w:rFonts w:asciiTheme="majorBidi" w:eastAsia="Times New Roman" w:hAnsiTheme="majorBidi" w:cstheme="majorBidi"/>
          <w:sz w:val="24"/>
          <w:szCs w:val="24"/>
        </w:rPr>
        <w:t xml:space="preserve">contributes to. </w:t>
      </w:r>
      <w:r w:rsidR="00E44B0C" w:rsidRPr="00DB61D1">
        <w:rPr>
          <w:rFonts w:asciiTheme="majorBidi" w:eastAsia="Times New Roman" w:hAnsiTheme="majorBidi" w:cstheme="majorBidi"/>
          <w:sz w:val="24"/>
          <w:szCs w:val="24"/>
        </w:rPr>
        <w:t xml:space="preserve"> </w:t>
      </w:r>
    </w:p>
    <w:p w14:paraId="0F0236A9" w14:textId="6EF68581" w:rsidR="001F3213" w:rsidRPr="00DB61D1" w:rsidRDefault="00F8429B" w:rsidP="00DB61D1">
      <w:pPr>
        <w:pStyle w:val="ThesisSubheading1"/>
        <w:rPr>
          <w:rFonts w:asciiTheme="majorBidi" w:eastAsia="Times New Roman" w:hAnsiTheme="majorBidi" w:cstheme="majorBidi"/>
        </w:rPr>
      </w:pPr>
      <w:bookmarkStart w:id="15" w:name="_Toc56763891"/>
      <w:bookmarkStart w:id="16" w:name="_Toc56765192"/>
      <w:r w:rsidRPr="00DB61D1">
        <w:rPr>
          <w:rFonts w:asciiTheme="majorBidi" w:eastAsia="Times New Roman" w:hAnsiTheme="majorBidi" w:cstheme="majorBidi"/>
        </w:rPr>
        <w:t xml:space="preserve">Emad </w:t>
      </w:r>
      <w:proofErr w:type="spellStart"/>
      <w:r w:rsidRPr="00DB61D1">
        <w:rPr>
          <w:rFonts w:asciiTheme="majorBidi" w:eastAsia="Times New Roman" w:hAnsiTheme="majorBidi" w:cstheme="majorBidi"/>
        </w:rPr>
        <w:t>Hajjaj</w:t>
      </w:r>
      <w:proofErr w:type="spellEnd"/>
      <w:r w:rsidRPr="00DB61D1">
        <w:rPr>
          <w:rFonts w:asciiTheme="majorBidi" w:eastAsia="Times New Roman" w:hAnsiTheme="majorBidi" w:cstheme="majorBidi"/>
        </w:rPr>
        <w:t xml:space="preserve"> and Political Cartoons in the Arab World</w:t>
      </w:r>
      <w:bookmarkEnd w:id="15"/>
      <w:bookmarkEnd w:id="16"/>
    </w:p>
    <w:p w14:paraId="2A2B7D22" w14:textId="562D319E" w:rsidR="005D5D0F" w:rsidRPr="00DB61D1" w:rsidRDefault="005D5D0F" w:rsidP="005408E8">
      <w:pPr>
        <w:spacing w:after="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Emad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is a Palestinian-Jordanian cartoonist that has been active since acquiring his </w:t>
      </w:r>
      <w:r w:rsidR="00AF46A7" w:rsidRPr="00274CB5">
        <w:rPr>
          <w:rFonts w:asciiTheme="majorBidi" w:eastAsia="Times New Roman" w:hAnsiTheme="majorBidi" w:cstheme="majorBidi"/>
          <w:sz w:val="24"/>
          <w:szCs w:val="24"/>
        </w:rPr>
        <w:t>bachelor’s</w:t>
      </w:r>
      <w:r w:rsidRPr="00DB61D1">
        <w:rPr>
          <w:rFonts w:asciiTheme="majorBidi" w:eastAsia="Times New Roman" w:hAnsiTheme="majorBidi" w:cstheme="majorBidi"/>
          <w:sz w:val="24"/>
          <w:szCs w:val="24"/>
        </w:rPr>
        <w:t xml:space="preserve"> </w:t>
      </w:r>
      <w:r w:rsidR="64B138B7" w:rsidRPr="00DB61D1">
        <w:rPr>
          <w:rFonts w:asciiTheme="majorBidi" w:eastAsia="Times New Roman" w:hAnsiTheme="majorBidi" w:cstheme="majorBidi"/>
          <w:sz w:val="24"/>
          <w:szCs w:val="24"/>
        </w:rPr>
        <w:t>degree</w:t>
      </w:r>
      <w:r w:rsidR="000A3A28">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from the University of Yarmouk in 1993. He is best known for his slice-of-life </w:t>
      </w:r>
      <w:r w:rsidRPr="00DB61D1">
        <w:rPr>
          <w:rFonts w:asciiTheme="majorBidi" w:eastAsia="Times New Roman" w:hAnsiTheme="majorBidi" w:cstheme="majorBidi"/>
          <w:sz w:val="24"/>
          <w:szCs w:val="24"/>
        </w:rPr>
        <w:lastRenderedPageBreak/>
        <w:t xml:space="preserve">commentary on Jordanian life and politics rendered through </w:t>
      </w:r>
      <w:r w:rsidR="00B7144E" w:rsidRPr="00DB61D1">
        <w:rPr>
          <w:rFonts w:asciiTheme="majorBidi" w:eastAsia="Times New Roman" w:hAnsiTheme="majorBidi" w:cstheme="majorBidi"/>
          <w:sz w:val="24"/>
          <w:szCs w:val="24"/>
        </w:rPr>
        <w:t xml:space="preserve">the character Abu </w:t>
      </w:r>
      <w:proofErr w:type="spellStart"/>
      <w:r w:rsidR="00B7144E" w:rsidRPr="00DB61D1">
        <w:rPr>
          <w:rFonts w:asciiTheme="majorBidi" w:eastAsia="Times New Roman" w:hAnsiTheme="majorBidi" w:cstheme="majorBidi"/>
          <w:sz w:val="24"/>
          <w:szCs w:val="24"/>
        </w:rPr>
        <w:t>Mahjoub</w:t>
      </w:r>
      <w:proofErr w:type="spellEnd"/>
      <w:r w:rsidR="007C54E3" w:rsidRPr="00DB61D1">
        <w:rPr>
          <w:rFonts w:asciiTheme="majorBidi" w:eastAsia="Times New Roman" w:hAnsiTheme="majorBidi" w:cstheme="majorBidi"/>
          <w:sz w:val="24"/>
          <w:szCs w:val="24"/>
        </w:rPr>
        <w:t xml:space="preserve"> and his ep</w:t>
      </w:r>
      <w:r w:rsidR="005B0486" w:rsidRPr="00DB61D1">
        <w:rPr>
          <w:rFonts w:asciiTheme="majorBidi" w:eastAsia="Times New Roman" w:hAnsiTheme="majorBidi" w:cstheme="majorBidi"/>
          <w:sz w:val="24"/>
          <w:szCs w:val="24"/>
        </w:rPr>
        <w:t xml:space="preserve">onymous series. Abu </w:t>
      </w:r>
      <w:proofErr w:type="spellStart"/>
      <w:r w:rsidR="005B0486" w:rsidRPr="00DB61D1">
        <w:rPr>
          <w:rFonts w:asciiTheme="majorBidi" w:eastAsia="Times New Roman" w:hAnsiTheme="majorBidi" w:cstheme="majorBidi"/>
          <w:sz w:val="24"/>
          <w:szCs w:val="24"/>
        </w:rPr>
        <w:t>Mahjoub</w:t>
      </w:r>
      <w:proofErr w:type="spellEnd"/>
      <w:r w:rsidR="005B0486" w:rsidRPr="00DB61D1">
        <w:rPr>
          <w:rFonts w:asciiTheme="majorBidi" w:eastAsia="Times New Roman" w:hAnsiTheme="majorBidi" w:cstheme="majorBidi"/>
          <w:sz w:val="24"/>
          <w:szCs w:val="24"/>
        </w:rPr>
        <w:t xml:space="preserve"> is a caricature of </w:t>
      </w:r>
      <w:r w:rsidR="00946631" w:rsidRPr="00DB61D1">
        <w:rPr>
          <w:rFonts w:asciiTheme="majorBidi" w:eastAsia="Times New Roman" w:hAnsiTheme="majorBidi" w:cstheme="majorBidi"/>
          <w:sz w:val="24"/>
          <w:szCs w:val="24"/>
        </w:rPr>
        <w:t xml:space="preserve">the average Jordanian man in middle age, with </w:t>
      </w:r>
      <w:r w:rsidR="00AD14D7" w:rsidRPr="00DB61D1">
        <w:rPr>
          <w:rFonts w:asciiTheme="majorBidi" w:eastAsia="Times New Roman" w:hAnsiTheme="majorBidi" w:cstheme="majorBidi"/>
          <w:sz w:val="24"/>
          <w:szCs w:val="24"/>
        </w:rPr>
        <w:t>a</w:t>
      </w:r>
      <w:r w:rsidR="00946631" w:rsidRPr="00DB61D1">
        <w:rPr>
          <w:rFonts w:asciiTheme="majorBidi" w:eastAsia="Times New Roman" w:hAnsiTheme="majorBidi" w:cstheme="majorBidi"/>
          <w:sz w:val="24"/>
          <w:szCs w:val="24"/>
        </w:rPr>
        <w:t xml:space="preserve"> head literally shaped like the boundaries of his </w:t>
      </w:r>
      <w:r w:rsidR="00AD14D7" w:rsidRPr="00DB61D1">
        <w:rPr>
          <w:rFonts w:asciiTheme="majorBidi" w:eastAsia="Times New Roman" w:hAnsiTheme="majorBidi" w:cstheme="majorBidi"/>
          <w:sz w:val="24"/>
          <w:szCs w:val="24"/>
        </w:rPr>
        <w:t>beloved country</w:t>
      </w:r>
      <w:r w:rsidRPr="00DB61D1">
        <w:rPr>
          <w:rFonts w:asciiTheme="majorBidi" w:eastAsia="Times New Roman" w:hAnsiTheme="majorBidi" w:cstheme="majorBidi"/>
          <w:sz w:val="24"/>
          <w:szCs w:val="24"/>
        </w:rPr>
        <w:t xml:space="preserve">. </w:t>
      </w:r>
      <w:r w:rsidR="001F24DF" w:rsidRPr="00DB61D1">
        <w:rPr>
          <w:rFonts w:asciiTheme="majorBidi" w:eastAsia="Times New Roman" w:hAnsiTheme="majorBidi" w:cstheme="majorBidi"/>
          <w:sz w:val="24"/>
          <w:szCs w:val="24"/>
        </w:rPr>
        <w:t xml:space="preserve">Despite the focus of </w:t>
      </w:r>
      <w:r w:rsidR="001F24DF" w:rsidRPr="00DB61D1">
        <w:rPr>
          <w:rFonts w:asciiTheme="majorBidi" w:eastAsia="Times New Roman" w:hAnsiTheme="majorBidi" w:cstheme="majorBidi"/>
          <w:i/>
          <w:iCs/>
          <w:sz w:val="24"/>
          <w:szCs w:val="24"/>
        </w:rPr>
        <w:t xml:space="preserve">Abu </w:t>
      </w:r>
      <w:proofErr w:type="spellStart"/>
      <w:r w:rsidR="001F24DF" w:rsidRPr="00DB61D1">
        <w:rPr>
          <w:rFonts w:asciiTheme="majorBidi" w:eastAsia="Times New Roman" w:hAnsiTheme="majorBidi" w:cstheme="majorBidi"/>
          <w:i/>
          <w:iCs/>
          <w:sz w:val="24"/>
          <w:szCs w:val="24"/>
        </w:rPr>
        <w:t>Mahjoub</w:t>
      </w:r>
      <w:proofErr w:type="spellEnd"/>
      <w:r w:rsidR="001F24DF" w:rsidRPr="00DB61D1">
        <w:rPr>
          <w:rFonts w:asciiTheme="majorBidi" w:eastAsia="Times New Roman" w:hAnsiTheme="majorBidi" w:cstheme="majorBidi"/>
          <w:i/>
          <w:iCs/>
          <w:sz w:val="24"/>
          <w:szCs w:val="24"/>
        </w:rPr>
        <w:t xml:space="preserve"> </w:t>
      </w:r>
      <w:r w:rsidR="001F24DF" w:rsidRPr="00DB61D1">
        <w:rPr>
          <w:rFonts w:asciiTheme="majorBidi" w:eastAsia="Times New Roman" w:hAnsiTheme="majorBidi" w:cstheme="majorBidi"/>
          <w:sz w:val="24"/>
          <w:szCs w:val="24"/>
        </w:rPr>
        <w:t>and his editorial cartoons focused on life in Jordan, h</w:t>
      </w:r>
      <w:r w:rsidRPr="00DB61D1">
        <w:rPr>
          <w:rFonts w:asciiTheme="majorBidi" w:eastAsia="Times New Roman" w:hAnsiTheme="majorBidi" w:cstheme="majorBidi"/>
          <w:sz w:val="24"/>
          <w:szCs w:val="24"/>
        </w:rPr>
        <w:t xml:space="preserve">is </w:t>
      </w:r>
      <w:r w:rsidR="001B086A" w:rsidRPr="00DB61D1">
        <w:rPr>
          <w:rFonts w:asciiTheme="majorBidi" w:eastAsia="Times New Roman" w:hAnsiTheme="majorBidi" w:cstheme="majorBidi"/>
          <w:sz w:val="24"/>
          <w:szCs w:val="24"/>
        </w:rPr>
        <w:t xml:space="preserve">frequent or syndicated </w:t>
      </w:r>
      <w:r w:rsidRPr="00DB61D1">
        <w:rPr>
          <w:rFonts w:asciiTheme="majorBidi" w:eastAsia="Times New Roman" w:hAnsiTheme="majorBidi" w:cstheme="majorBidi"/>
          <w:sz w:val="24"/>
          <w:szCs w:val="24"/>
        </w:rPr>
        <w:t xml:space="preserve">publication outlets vary widely from Jordanian papers and news magazines </w:t>
      </w:r>
      <w:proofErr w:type="spellStart"/>
      <w:r w:rsidRPr="00DB61D1">
        <w:rPr>
          <w:rFonts w:asciiTheme="majorBidi" w:eastAsia="Times New Roman" w:hAnsiTheme="majorBidi" w:cstheme="majorBidi"/>
          <w:i/>
          <w:iCs/>
          <w:sz w:val="24"/>
          <w:szCs w:val="24"/>
        </w:rPr>
        <w:t>Alrai</w:t>
      </w:r>
      <w:proofErr w:type="spellEnd"/>
      <w:r w:rsidRPr="00DB61D1">
        <w:rPr>
          <w:rFonts w:asciiTheme="majorBidi" w:eastAsia="Times New Roman" w:hAnsiTheme="majorBidi" w:cstheme="majorBidi"/>
          <w:i/>
          <w:iCs/>
          <w:sz w:val="24"/>
          <w:szCs w:val="24"/>
        </w:rPr>
        <w:t>, Al-</w:t>
      </w:r>
      <w:proofErr w:type="spellStart"/>
      <w:r w:rsidRPr="00DB61D1">
        <w:rPr>
          <w:rFonts w:asciiTheme="majorBidi" w:eastAsia="Times New Roman" w:hAnsiTheme="majorBidi" w:cstheme="majorBidi"/>
          <w:i/>
          <w:iCs/>
          <w:sz w:val="24"/>
          <w:szCs w:val="24"/>
        </w:rPr>
        <w:t>Ghad</w:t>
      </w:r>
      <w:proofErr w:type="spellEnd"/>
      <w:r w:rsidRPr="00DB61D1">
        <w:rPr>
          <w:rFonts w:asciiTheme="majorBidi" w:eastAsia="Times New Roman" w:hAnsiTheme="majorBidi" w:cstheme="majorBidi"/>
          <w:i/>
          <w:iCs/>
          <w:sz w:val="24"/>
          <w:szCs w:val="24"/>
        </w:rPr>
        <w:t xml:space="preserve">, </w:t>
      </w:r>
      <w:r w:rsidRPr="00DB61D1">
        <w:rPr>
          <w:rFonts w:asciiTheme="majorBidi" w:eastAsia="Times New Roman" w:hAnsiTheme="majorBidi" w:cstheme="majorBidi"/>
          <w:sz w:val="24"/>
          <w:szCs w:val="24"/>
        </w:rPr>
        <w:t xml:space="preserve">and </w:t>
      </w:r>
      <w:r w:rsidRPr="00DB61D1">
        <w:rPr>
          <w:rFonts w:asciiTheme="majorBidi" w:eastAsia="Times New Roman" w:hAnsiTheme="majorBidi" w:cstheme="majorBidi"/>
          <w:i/>
          <w:iCs/>
          <w:sz w:val="24"/>
          <w:szCs w:val="24"/>
        </w:rPr>
        <w:t>Al-Arab Al-</w:t>
      </w:r>
      <w:proofErr w:type="spellStart"/>
      <w:r w:rsidRPr="00DB61D1">
        <w:rPr>
          <w:rFonts w:asciiTheme="majorBidi" w:eastAsia="Times New Roman" w:hAnsiTheme="majorBidi" w:cstheme="majorBidi"/>
          <w:i/>
          <w:iCs/>
          <w:sz w:val="24"/>
          <w:szCs w:val="24"/>
        </w:rPr>
        <w:t>Youm</w:t>
      </w:r>
      <w:proofErr w:type="spellEnd"/>
      <w:r w:rsidRPr="00DB61D1">
        <w:rPr>
          <w:rFonts w:asciiTheme="majorBidi" w:eastAsia="Times New Roman" w:hAnsiTheme="majorBidi" w:cstheme="majorBidi"/>
          <w:i/>
          <w:iCs/>
          <w:sz w:val="24"/>
          <w:szCs w:val="24"/>
        </w:rPr>
        <w:t xml:space="preserve"> </w:t>
      </w:r>
      <w:r w:rsidRPr="00DB61D1">
        <w:rPr>
          <w:rFonts w:asciiTheme="majorBidi" w:eastAsia="Times New Roman" w:hAnsiTheme="majorBidi" w:cstheme="majorBidi"/>
          <w:sz w:val="24"/>
          <w:szCs w:val="24"/>
        </w:rPr>
        <w:t xml:space="preserve">to broader Arabic language outlets like </w:t>
      </w:r>
      <w:r w:rsidRPr="00DB61D1">
        <w:rPr>
          <w:rFonts w:asciiTheme="majorBidi" w:eastAsia="Times New Roman" w:hAnsiTheme="majorBidi" w:cstheme="majorBidi"/>
          <w:i/>
          <w:iCs/>
          <w:sz w:val="24"/>
          <w:szCs w:val="24"/>
        </w:rPr>
        <w:t>Al-Quds Al-Arabi</w:t>
      </w:r>
      <w:r w:rsidRPr="00DB61D1">
        <w:rPr>
          <w:rFonts w:asciiTheme="majorBidi" w:eastAsia="Times New Roman" w:hAnsiTheme="majorBidi" w:cstheme="majorBidi"/>
          <w:sz w:val="24"/>
          <w:szCs w:val="24"/>
        </w:rPr>
        <w:t xml:space="preserve"> and </w:t>
      </w:r>
      <w:r w:rsidRPr="00DB61D1">
        <w:rPr>
          <w:rFonts w:asciiTheme="majorBidi" w:eastAsia="Times New Roman" w:hAnsiTheme="majorBidi" w:cstheme="majorBidi"/>
          <w:i/>
          <w:iCs/>
          <w:sz w:val="24"/>
          <w:szCs w:val="24"/>
        </w:rPr>
        <w:t>Al-</w:t>
      </w:r>
      <w:proofErr w:type="spellStart"/>
      <w:r w:rsidRPr="00DB61D1">
        <w:rPr>
          <w:rFonts w:asciiTheme="majorBidi" w:eastAsia="Times New Roman" w:hAnsiTheme="majorBidi" w:cstheme="majorBidi"/>
          <w:i/>
          <w:iCs/>
          <w:sz w:val="24"/>
          <w:szCs w:val="24"/>
        </w:rPr>
        <w:t>Dostour</w:t>
      </w:r>
      <w:proofErr w:type="spellEnd"/>
      <w:r w:rsidRPr="00DB61D1">
        <w:rPr>
          <w:rFonts w:asciiTheme="majorBidi" w:eastAsia="Times New Roman" w:hAnsiTheme="majorBidi" w:cstheme="majorBidi"/>
          <w:sz w:val="24"/>
          <w:szCs w:val="24"/>
        </w:rPr>
        <w:t xml:space="preserve"> (Egypt).</w:t>
      </w:r>
      <w:r w:rsidR="001F24DF" w:rsidRPr="00DB61D1">
        <w:rPr>
          <w:rFonts w:asciiTheme="majorBidi" w:eastAsia="Times New Roman" w:hAnsiTheme="majorBidi" w:cstheme="majorBidi"/>
          <w:sz w:val="24"/>
          <w:szCs w:val="24"/>
        </w:rPr>
        <w:t xml:space="preserve"> </w:t>
      </w:r>
      <w:r w:rsidR="00FF6A33" w:rsidRPr="00DB61D1">
        <w:rPr>
          <w:rFonts w:asciiTheme="majorBidi" w:eastAsia="Times New Roman" w:hAnsiTheme="majorBidi" w:cstheme="majorBidi"/>
          <w:sz w:val="24"/>
          <w:szCs w:val="24"/>
        </w:rPr>
        <w:t xml:space="preserve">This reach is part of what makes </w:t>
      </w:r>
      <w:proofErr w:type="spellStart"/>
      <w:r w:rsidR="00943C34" w:rsidRPr="00DB61D1">
        <w:rPr>
          <w:rFonts w:asciiTheme="majorBidi" w:eastAsia="Times New Roman" w:hAnsiTheme="majorBidi" w:cstheme="majorBidi"/>
          <w:sz w:val="24"/>
          <w:szCs w:val="24"/>
        </w:rPr>
        <w:t>Hajjaj’s</w:t>
      </w:r>
      <w:proofErr w:type="spellEnd"/>
      <w:r w:rsidR="00943C34" w:rsidRPr="00DB61D1">
        <w:rPr>
          <w:rFonts w:asciiTheme="majorBidi" w:eastAsia="Times New Roman" w:hAnsiTheme="majorBidi" w:cstheme="majorBidi"/>
          <w:sz w:val="24"/>
          <w:szCs w:val="24"/>
        </w:rPr>
        <w:t xml:space="preserve"> cartoons particularly relevant in capturing a snapshot of the Arab world</w:t>
      </w:r>
      <w:r w:rsidR="007A0606" w:rsidRPr="00DB61D1">
        <w:rPr>
          <w:rFonts w:asciiTheme="majorBidi" w:eastAsia="Times New Roman" w:hAnsiTheme="majorBidi" w:cstheme="majorBidi"/>
          <w:sz w:val="24"/>
          <w:szCs w:val="24"/>
        </w:rPr>
        <w:t xml:space="preserve"> in terms of political cartoons and their </w:t>
      </w:r>
      <w:r w:rsidR="007A0606">
        <w:rPr>
          <w:rFonts w:asciiTheme="majorBidi" w:eastAsia="Times New Roman" w:hAnsiTheme="majorBidi" w:cstheme="majorBidi"/>
          <w:sz w:val="24"/>
          <w:szCs w:val="24"/>
        </w:rPr>
        <w:t xml:space="preserve">geographic </w:t>
      </w:r>
      <w:r w:rsidR="006447A9">
        <w:rPr>
          <w:rFonts w:asciiTheme="majorBidi" w:eastAsia="Times New Roman" w:hAnsiTheme="majorBidi" w:cstheme="majorBidi"/>
          <w:sz w:val="24"/>
          <w:szCs w:val="24"/>
        </w:rPr>
        <w:t>imaginaries</w:t>
      </w:r>
      <w:r w:rsidR="007A0606" w:rsidRPr="00DB61D1">
        <w:rPr>
          <w:rFonts w:asciiTheme="majorBidi" w:eastAsia="Times New Roman" w:hAnsiTheme="majorBidi" w:cstheme="majorBidi"/>
          <w:sz w:val="24"/>
          <w:szCs w:val="24"/>
        </w:rPr>
        <w:t xml:space="preserve">. By publishing in some Pan-Arab newspapers like </w:t>
      </w:r>
      <w:r w:rsidR="007A0606" w:rsidRPr="00DB61D1">
        <w:rPr>
          <w:rFonts w:asciiTheme="majorBidi" w:eastAsia="Times New Roman" w:hAnsiTheme="majorBidi" w:cstheme="majorBidi"/>
          <w:i/>
          <w:iCs/>
          <w:sz w:val="24"/>
          <w:szCs w:val="24"/>
        </w:rPr>
        <w:t>Al-Quds Al-Arabi</w:t>
      </w:r>
      <w:r w:rsidR="007A0606" w:rsidRPr="00DB61D1">
        <w:rPr>
          <w:rFonts w:asciiTheme="majorBidi" w:eastAsia="Times New Roman" w:hAnsiTheme="majorBidi" w:cstheme="majorBidi"/>
          <w:sz w:val="24"/>
          <w:szCs w:val="24"/>
        </w:rPr>
        <w:t xml:space="preserve">, </w:t>
      </w:r>
      <w:proofErr w:type="spellStart"/>
      <w:r w:rsidR="003B7580" w:rsidRPr="00DB61D1">
        <w:rPr>
          <w:rFonts w:asciiTheme="majorBidi" w:eastAsia="Times New Roman" w:hAnsiTheme="majorBidi" w:cstheme="majorBidi"/>
          <w:sz w:val="24"/>
          <w:szCs w:val="24"/>
        </w:rPr>
        <w:t>Hajjaj</w:t>
      </w:r>
      <w:proofErr w:type="spellEnd"/>
      <w:r w:rsidR="003B7580" w:rsidRPr="00DB61D1">
        <w:rPr>
          <w:rFonts w:asciiTheme="majorBidi" w:eastAsia="Times New Roman" w:hAnsiTheme="majorBidi" w:cstheme="majorBidi"/>
          <w:sz w:val="24"/>
          <w:szCs w:val="24"/>
        </w:rPr>
        <w:t xml:space="preserve"> can further reinforce boundaries of </w:t>
      </w:r>
      <w:r w:rsidR="003B7580" w:rsidRPr="00DB61D1">
        <w:rPr>
          <w:rFonts w:asciiTheme="majorBidi" w:eastAsia="Times New Roman" w:hAnsiTheme="majorBidi" w:cstheme="majorBidi"/>
          <w:i/>
          <w:iCs/>
          <w:sz w:val="24"/>
          <w:szCs w:val="24"/>
        </w:rPr>
        <w:t xml:space="preserve">Al-Watan Al-Arabi </w:t>
      </w:r>
      <w:r w:rsidR="003B7580" w:rsidRPr="00DB61D1">
        <w:rPr>
          <w:rFonts w:asciiTheme="majorBidi" w:eastAsia="Times New Roman" w:hAnsiTheme="majorBidi" w:cstheme="majorBidi"/>
          <w:sz w:val="24"/>
          <w:szCs w:val="24"/>
        </w:rPr>
        <w:t>(The Arab world/</w:t>
      </w:r>
      <w:r w:rsidR="009D7323" w:rsidRPr="00DB61D1">
        <w:rPr>
          <w:rFonts w:asciiTheme="majorBidi" w:eastAsia="Times New Roman" w:hAnsiTheme="majorBidi" w:cstheme="majorBidi"/>
          <w:sz w:val="24"/>
          <w:szCs w:val="24"/>
        </w:rPr>
        <w:t xml:space="preserve">homeland) as a geographic unit of some distinction. </w:t>
      </w:r>
    </w:p>
    <w:p w14:paraId="026C8A92" w14:textId="3F7CAF38" w:rsidR="005408E8" w:rsidRPr="00DB61D1" w:rsidRDefault="005408E8" w:rsidP="00DB61D1">
      <w:pPr>
        <w:spacing w:after="0" w:line="480" w:lineRule="auto"/>
        <w:ind w:firstLine="720"/>
        <w:rPr>
          <w:rFonts w:asciiTheme="majorBidi" w:eastAsia="Times New Roman" w:hAnsiTheme="majorBidi" w:cstheme="majorBidi"/>
          <w:b/>
          <w:bCs/>
          <w:sz w:val="24"/>
          <w:szCs w:val="24"/>
        </w:rPr>
      </w:pPr>
      <w:r w:rsidRPr="00DB61D1">
        <w:rPr>
          <w:rFonts w:asciiTheme="majorBidi" w:eastAsia="Times New Roman" w:hAnsiTheme="majorBidi" w:cstheme="majorBidi"/>
          <w:sz w:val="24"/>
          <w:szCs w:val="24"/>
        </w:rPr>
        <w:t xml:space="preserve">Extant literature on political humor in the Arab World is broad, especially those studies that examine humor as a form of subversive politics </w:t>
      </w:r>
      <w:r w:rsidR="00342BB6">
        <w:rPr>
          <w:rFonts w:asciiTheme="majorBidi" w:eastAsia="Times New Roman" w:hAnsiTheme="majorBidi" w:cstheme="majorBidi"/>
          <w:sz w:val="24"/>
          <w:szCs w:val="24"/>
        </w:rPr>
        <w:fldChar w:fldCharType="begin" w:fldLock="1"/>
      </w:r>
      <w:r w:rsidR="00AE515B">
        <w:rPr>
          <w:rFonts w:asciiTheme="majorBidi" w:eastAsia="Times New Roman" w:hAnsiTheme="majorBidi" w:cstheme="majorBidi"/>
          <w:sz w:val="24"/>
          <w:szCs w:val="24"/>
        </w:rPr>
        <w:instrText>ADDIN CSL_CITATION {"citationItems":[{"id":"ITEM-1","itemData":{"author":[{"dropping-particle":"","family":"Anagondahalli","given":"Deepa","non-dropping-particle":"","parse-names":false,"suffix":""},{"dropping-particle":"","family":"Khamis","given":"Sahar","non-dropping-particle":"","parse-names":false,"suffix":""}],"container-title":"Arab Media &amp; Society","id":"ITEM-1","issue":"Fall 2014","issued":{"date-parts":[["2014"]]},"title":"Mubarak framed! Humor and political activism before and during the Egyptian Revolution","type":"article-journal","volume":"19"},"uris":["http://www.mendeley.com/documents/?uuid=b1f43c4f-c568-4ca6-8075-f0dc8ae7788c","http://www.mendeley.com/documents/?uuid=e026309e-dbaa-4293-9f17-8d50db990e13"]},{"id":"ITEM-2","itemData":{"author":[{"dropping-particle":"","family":"Damir-Geilsdorf","given":"Sabine","non-dropping-particle":"","parse-names":false,"suffix":""},{"dropping-particle":"","family":"Milich","given":"Stephan","non-dropping-particle":"","parse-names":false,"suffix":""}],"container-title":"Creative Resistance: Political Humor in the Arab Uprisings","editor":[{"dropping-particle":"","family":"Damir-Geilsdorf","given":"Sabine","non-dropping-particle":"","parse-names":false,"suffix":""},{"dropping-particle":"","family":"Milich","given":"Stephan","non-dropping-particle":"","parse-names":false,"suffix":""}],"id":"ITEM-2","issued":{"date-parts":[["2020"]]},"page":"9-52","publisher":"Transcript","publisher-place":"Bielefeld","title":"Forms and Functions of Political Humor in Arab Societies : Historical and Contemporary Perspectives","type":"chapter"},"uris":["http://www.mendeley.com/documents/?uuid=35de54c5-5d0f-4b53-bfe2-7069edccd3cb"]},{"id":"ITEM-3","itemData":{"author":[{"dropping-particle":"","family":"Shehata","given":"Samer S.","non-dropping-particle":"","parse-names":false,"suffix":""}],"container-title":"Folklore","id":"ITEM-3","issued":{"date-parts":[["1992"]]},"page":"75-91","title":"Politics of Laughter: Nasser, Sadat, and Mubarak in Egyptian political jokes","type":"article-journal","volume":"103"},"uris":["http://www.mendeley.com/documents/?uuid=43a6ab5a-3023-4272-961f-b1411110afba"]}],"mendeley":{"formattedCitation":"(Anagondahalli &amp; Khamis, 2014; Damir-Geilsdorf &amp; Milich, 2020; Shehata, 1992)","plainTextFormattedCitation":"(Anagondahalli &amp; Khamis, 2014; Damir-Geilsdorf &amp; Milich, 2020; Shehata, 1992)","previouslyFormattedCitation":"(Anagondahalli &amp; Khamis, 2014; Damir-Geilsdorf &amp; Milich, 2020; Shehata, 1992)"},"properties":{"noteIndex":0},"schema":"https://github.com/citation-style-language/schema/raw/master/csl-citation.json"}</w:instrText>
      </w:r>
      <w:r w:rsidR="00342BB6">
        <w:rPr>
          <w:rFonts w:asciiTheme="majorBidi" w:eastAsia="Times New Roman" w:hAnsiTheme="majorBidi" w:cstheme="majorBidi"/>
          <w:sz w:val="24"/>
          <w:szCs w:val="24"/>
        </w:rPr>
        <w:fldChar w:fldCharType="separate"/>
      </w:r>
      <w:r w:rsidR="00337515" w:rsidRPr="00337515">
        <w:rPr>
          <w:rFonts w:asciiTheme="majorBidi" w:eastAsia="Times New Roman" w:hAnsiTheme="majorBidi" w:cstheme="majorBidi"/>
          <w:noProof/>
          <w:sz w:val="24"/>
          <w:szCs w:val="24"/>
        </w:rPr>
        <w:t>(Anagondahalli &amp; Khamis, 2014; Damir-Geilsdorf &amp; Milich, 2020; Shehata, 1992)</w:t>
      </w:r>
      <w:r w:rsidR="00342BB6">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xml:space="preserve">. Similarly, a more focused literature about political cartoons in the Arab World has arisen, ranging from studies of cartoons as artifacts of conflict and some limited analysis of the humor itself </w:t>
      </w:r>
      <w:r w:rsidR="00337515">
        <w:rPr>
          <w:rFonts w:asciiTheme="majorBidi" w:eastAsia="Times New Roman" w:hAnsiTheme="majorBidi" w:cstheme="majorBidi"/>
          <w:sz w:val="24"/>
          <w:szCs w:val="24"/>
        </w:rPr>
        <w:fldChar w:fldCharType="begin" w:fldLock="1"/>
      </w:r>
      <w:r w:rsidR="00AE515B">
        <w:rPr>
          <w:rFonts w:asciiTheme="majorBidi" w:eastAsia="Times New Roman" w:hAnsiTheme="majorBidi" w:cstheme="majorBidi"/>
          <w:sz w:val="24"/>
          <w:szCs w:val="24"/>
        </w:rPr>
        <w:instrText>ADDIN CSL_CITATION {"citationItems":[{"id":"ITEM-1","itemData":{"author":[{"dropping-particle":"","family":"Najjar","given":"Orayb","non-dropping-particle":"","parse-names":false,"suffix":""}],"container-title":"Journal of Communication Inquiry","id":"ITEM-1","issue":"3","issued":{"date-parts":[["2007"]]},"page":"255-285","title":"Cartoons as a site for the construction of Palestinian refugee identity","type":"article-journal","volume":"31"},"uris":["http://www.mendeley.com/documents/?uuid=adebf7d0-d967-4280-a42c-ee23a17108ff"]},{"id":"ITEM-2","itemData":{"author":[{"dropping-particle":"","family":"Kayed","given":"Murad","non-dropping-particle":"Al","parse-names":false,"suffix":""},{"dropping-particle":"","family":"Kitishat","given":"Amal","non-dropping-particle":"","parse-names":false,"suffix":""},{"dropping-particle":"","family":"Farajallah","given":"Hana","non-dropping-particle":"","parse-names":false,"suffix":""}],"container-title":"International Journal of Linguistics and Literature","id":"ITEM-2","issue":"4","issued":{"date-parts":[["2015"]]},"page":"41-50","title":"Violation of the Grice's maxims in Jordanian newspapers' cartoons: A pragmatic study","type":"article-journal","volume":"4"},"uris":["http://www.mendeley.com/documents/?uuid=580b4cb8-0039-476c-8e83-c97e65b82635"]}],"mendeley":{"formattedCitation":"(Al Kayed et al., 2015; Najjar, 2007)","plainTextFormattedCitation":"(Al Kayed et al., 2015; Najjar, 2007)","previouslyFormattedCitation":"(Al Kayed et al., 2015; Najjar, 2007)"},"properties":{"noteIndex":0},"schema":"https://github.com/citation-style-language/schema/raw/master/csl-citation.json"}</w:instrText>
      </w:r>
      <w:r w:rsidR="00337515">
        <w:rPr>
          <w:rFonts w:asciiTheme="majorBidi" w:eastAsia="Times New Roman" w:hAnsiTheme="majorBidi" w:cstheme="majorBidi"/>
          <w:sz w:val="24"/>
          <w:szCs w:val="24"/>
        </w:rPr>
        <w:fldChar w:fldCharType="separate"/>
      </w:r>
      <w:r w:rsidR="00337515" w:rsidRPr="00337515">
        <w:rPr>
          <w:rFonts w:asciiTheme="majorBidi" w:eastAsia="Times New Roman" w:hAnsiTheme="majorBidi" w:cstheme="majorBidi"/>
          <w:noProof/>
          <w:sz w:val="24"/>
          <w:szCs w:val="24"/>
        </w:rPr>
        <w:t>(Al Kayed et al., 2015; Najjar, 2007)</w:t>
      </w:r>
      <w:r w:rsidR="00337515">
        <w:rPr>
          <w:rFonts w:asciiTheme="majorBidi" w:eastAsia="Times New Roman" w:hAnsiTheme="majorBidi" w:cstheme="majorBidi"/>
          <w:sz w:val="24"/>
          <w:szCs w:val="24"/>
        </w:rPr>
        <w:fldChar w:fldCharType="end"/>
      </w:r>
      <w:r w:rsidR="00337515">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More recently, Emad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has been the subject of two analyses emphasizing his </w:t>
      </w:r>
      <w:r w:rsidRPr="00DB61D1">
        <w:rPr>
          <w:rFonts w:asciiTheme="majorBidi" w:eastAsia="Times New Roman" w:hAnsiTheme="majorBidi" w:cstheme="majorBidi"/>
          <w:i/>
          <w:iCs/>
          <w:sz w:val="24"/>
          <w:szCs w:val="24"/>
        </w:rPr>
        <w:t xml:space="preserve">Abu </w:t>
      </w:r>
      <w:proofErr w:type="spellStart"/>
      <w:r w:rsidRPr="00DB61D1">
        <w:rPr>
          <w:rFonts w:asciiTheme="majorBidi" w:eastAsia="Times New Roman" w:hAnsiTheme="majorBidi" w:cstheme="majorBidi"/>
          <w:i/>
          <w:iCs/>
          <w:sz w:val="24"/>
          <w:szCs w:val="24"/>
        </w:rPr>
        <w:t>Mahjoub</w:t>
      </w:r>
      <w:proofErr w:type="spellEnd"/>
      <w:r w:rsidRPr="00DB61D1">
        <w:rPr>
          <w:rFonts w:asciiTheme="majorBidi" w:eastAsia="Times New Roman" w:hAnsiTheme="majorBidi" w:cstheme="majorBidi"/>
          <w:sz w:val="24"/>
          <w:szCs w:val="24"/>
        </w:rPr>
        <w:t xml:space="preserve"> series as it pertains to Jordanian politics. The first of these is a semiotic analysis with an emphasis on linguistic messaging and interplay between text and image to parse out connoted messages </w:t>
      </w:r>
      <w:r w:rsidR="00337515">
        <w:rPr>
          <w:rFonts w:asciiTheme="majorBidi" w:eastAsia="Times New Roman" w:hAnsiTheme="majorBidi" w:cstheme="majorBidi"/>
          <w:sz w:val="24"/>
          <w:szCs w:val="24"/>
        </w:rPr>
        <w:fldChar w:fldCharType="begin" w:fldLock="1"/>
      </w:r>
      <w:r w:rsidR="00AE515B">
        <w:rPr>
          <w:rFonts w:asciiTheme="majorBidi" w:eastAsia="Times New Roman" w:hAnsiTheme="majorBidi" w:cstheme="majorBidi"/>
          <w:sz w:val="24"/>
          <w:szCs w:val="24"/>
        </w:rPr>
        <w:instrText>ADDIN CSL_CITATION {"citationItems":[{"id":"ITEM-1","itemData":{"author":[{"dropping-particle":"","family":"Al-Momani","given":"Kawakib","non-dropping-particle":"","parse-names":false,"suffix":""},{"dropping-particle":"","family":"Badarneh","given":"Muhammad A.","non-dropping-particle":"","parse-names":false,"suffix":""},{"dropping-particle":"","family":"Migdadi","given":"Fathi","non-dropping-particle":"","parse-names":false,"suffix":""}],"container-title":"Humor: International Journal of Humor Research","id":"ITEM-1","issue":"1","issued":{"date-parts":[["2017"]]},"page":"63-95","title":"A semiotic analysis of political cartoons in Jordan in light of the Arab Spring","type":"article-journal","volume":"30"},"uris":["http://www.mendeley.com/documents/?uuid=d86958d4-d875-4029-a521-34b1f14f7f80"]}],"mendeley":{"formattedCitation":"(Al-Momani et al., 2017)","plainTextFormattedCitation":"(Al-Momani et al., 2017)","previouslyFormattedCitation":"(Al-Momani et al., 2017)"},"properties":{"noteIndex":0},"schema":"https://github.com/citation-style-language/schema/raw/master/csl-citation.json"}</w:instrText>
      </w:r>
      <w:r w:rsidR="00337515">
        <w:rPr>
          <w:rFonts w:asciiTheme="majorBidi" w:eastAsia="Times New Roman" w:hAnsiTheme="majorBidi" w:cstheme="majorBidi"/>
          <w:sz w:val="24"/>
          <w:szCs w:val="24"/>
        </w:rPr>
        <w:fldChar w:fldCharType="separate"/>
      </w:r>
      <w:r w:rsidR="00337515" w:rsidRPr="00337515">
        <w:rPr>
          <w:rFonts w:asciiTheme="majorBidi" w:eastAsia="Times New Roman" w:hAnsiTheme="majorBidi" w:cstheme="majorBidi"/>
          <w:noProof/>
          <w:sz w:val="24"/>
          <w:szCs w:val="24"/>
        </w:rPr>
        <w:t>(Al-Momani et al., 2017)</w:t>
      </w:r>
      <w:r w:rsidR="00337515">
        <w:rPr>
          <w:rFonts w:asciiTheme="majorBidi" w:eastAsia="Times New Roman" w:hAnsiTheme="majorBidi" w:cstheme="majorBidi"/>
          <w:sz w:val="24"/>
          <w:szCs w:val="24"/>
        </w:rPr>
        <w:fldChar w:fldCharType="end"/>
      </w:r>
      <w:r w:rsidR="00337515">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The second is a multimodal contextual analysis of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cartoons concluding that his work combines multiple modes of understanding (visual, verbal, and socio-cultural) to produce a message (Al-Masri, 2016). Both studies engage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w:t>
      </w:r>
      <w:r w:rsidR="009D7323" w:rsidRPr="00DB61D1">
        <w:rPr>
          <w:rFonts w:asciiTheme="majorBidi" w:eastAsia="Times New Roman" w:hAnsiTheme="majorBidi" w:cstheme="majorBidi"/>
          <w:sz w:val="24"/>
          <w:szCs w:val="24"/>
        </w:rPr>
        <w:t>work as it exists in a social context</w:t>
      </w:r>
      <w:r w:rsidRPr="00DB61D1">
        <w:rPr>
          <w:rFonts w:asciiTheme="majorBidi" w:eastAsia="Times New Roman" w:hAnsiTheme="majorBidi" w:cstheme="majorBidi"/>
          <w:sz w:val="24"/>
          <w:szCs w:val="24"/>
        </w:rPr>
        <w:t xml:space="preserve"> either in terms of the message conveyed or th</w:t>
      </w:r>
      <w:r w:rsidR="007D0107" w:rsidRPr="00DB61D1">
        <w:rPr>
          <w:rFonts w:asciiTheme="majorBidi" w:eastAsia="Times New Roman" w:hAnsiTheme="majorBidi" w:cstheme="majorBidi"/>
          <w:sz w:val="24"/>
          <w:szCs w:val="24"/>
        </w:rPr>
        <w:t>ose specific</w:t>
      </w:r>
      <w:r w:rsidRPr="00DB61D1">
        <w:rPr>
          <w:rFonts w:asciiTheme="majorBidi" w:eastAsia="Times New Roman" w:hAnsiTheme="majorBidi" w:cstheme="majorBidi"/>
          <w:sz w:val="24"/>
          <w:szCs w:val="24"/>
        </w:rPr>
        <w:t xml:space="preserve"> contexts leveraged. </w:t>
      </w:r>
      <w:r w:rsidRPr="00DB61D1">
        <w:rPr>
          <w:rFonts w:asciiTheme="majorBidi" w:eastAsia="Times New Roman" w:hAnsiTheme="majorBidi" w:cstheme="majorBidi"/>
          <w:sz w:val="24"/>
          <w:szCs w:val="24"/>
        </w:rPr>
        <w:lastRenderedPageBreak/>
        <w:t xml:space="preserve">What </w:t>
      </w:r>
      <w:r w:rsidR="007D0107" w:rsidRPr="00DB61D1">
        <w:rPr>
          <w:rFonts w:asciiTheme="majorBidi" w:eastAsia="Times New Roman" w:hAnsiTheme="majorBidi" w:cstheme="majorBidi"/>
          <w:sz w:val="24"/>
          <w:szCs w:val="24"/>
        </w:rPr>
        <w:t xml:space="preserve">I contribute is </w:t>
      </w:r>
      <w:r w:rsidR="00030BA3">
        <w:rPr>
          <w:rFonts w:asciiTheme="majorBidi" w:eastAsia="Times New Roman" w:hAnsiTheme="majorBidi" w:cstheme="majorBidi"/>
          <w:sz w:val="24"/>
          <w:szCs w:val="24"/>
        </w:rPr>
        <w:t xml:space="preserve">a </w:t>
      </w:r>
      <w:r w:rsidR="007D0107" w:rsidRPr="00DB61D1">
        <w:rPr>
          <w:rFonts w:asciiTheme="majorBidi" w:eastAsia="Times New Roman" w:hAnsiTheme="majorBidi" w:cstheme="majorBidi"/>
          <w:sz w:val="24"/>
          <w:szCs w:val="24"/>
        </w:rPr>
        <w:t xml:space="preserve">focus on the </w:t>
      </w:r>
      <w:r w:rsidR="00087C98" w:rsidRPr="00DB61D1">
        <w:rPr>
          <w:rFonts w:asciiTheme="majorBidi" w:eastAsia="Times New Roman" w:hAnsiTheme="majorBidi" w:cstheme="majorBidi"/>
          <w:sz w:val="24"/>
          <w:szCs w:val="24"/>
        </w:rPr>
        <w:t xml:space="preserve">vast body of </w:t>
      </w:r>
      <w:proofErr w:type="spellStart"/>
      <w:r w:rsidR="00087C98" w:rsidRPr="00DB61D1">
        <w:rPr>
          <w:rFonts w:asciiTheme="majorBidi" w:eastAsia="Times New Roman" w:hAnsiTheme="majorBidi" w:cstheme="majorBidi"/>
          <w:sz w:val="24"/>
          <w:szCs w:val="24"/>
        </w:rPr>
        <w:t>Hajjaj’s</w:t>
      </w:r>
      <w:proofErr w:type="spellEnd"/>
      <w:r w:rsidR="00087C98" w:rsidRPr="00DB61D1">
        <w:rPr>
          <w:rFonts w:asciiTheme="majorBidi" w:eastAsia="Times New Roman" w:hAnsiTheme="majorBidi" w:cstheme="majorBidi"/>
          <w:sz w:val="24"/>
          <w:szCs w:val="24"/>
        </w:rPr>
        <w:t xml:space="preserve"> non-</w:t>
      </w:r>
      <w:r w:rsidR="00087C98" w:rsidRPr="00DB61D1">
        <w:rPr>
          <w:rFonts w:asciiTheme="majorBidi" w:eastAsia="Times New Roman" w:hAnsiTheme="majorBidi" w:cstheme="majorBidi"/>
          <w:i/>
          <w:iCs/>
          <w:sz w:val="24"/>
          <w:szCs w:val="24"/>
        </w:rPr>
        <w:t xml:space="preserve">Abu </w:t>
      </w:r>
      <w:proofErr w:type="spellStart"/>
      <w:r w:rsidR="00087C98" w:rsidRPr="00DB61D1">
        <w:rPr>
          <w:rFonts w:asciiTheme="majorBidi" w:eastAsia="Times New Roman" w:hAnsiTheme="majorBidi" w:cstheme="majorBidi"/>
          <w:i/>
          <w:iCs/>
          <w:sz w:val="24"/>
          <w:szCs w:val="24"/>
        </w:rPr>
        <w:t>Mahjoub</w:t>
      </w:r>
      <w:proofErr w:type="spellEnd"/>
      <w:r w:rsidR="00087C98" w:rsidRPr="00DB61D1">
        <w:rPr>
          <w:rFonts w:asciiTheme="majorBidi" w:eastAsia="Times New Roman" w:hAnsiTheme="majorBidi" w:cstheme="majorBidi"/>
          <w:sz w:val="24"/>
          <w:szCs w:val="24"/>
        </w:rPr>
        <w:t xml:space="preserve"> work, but also </w:t>
      </w:r>
      <w:r w:rsidR="00AF3949" w:rsidRPr="00DB61D1">
        <w:rPr>
          <w:rFonts w:asciiTheme="majorBidi" w:eastAsia="Times New Roman" w:hAnsiTheme="majorBidi" w:cstheme="majorBidi"/>
          <w:sz w:val="24"/>
          <w:szCs w:val="24"/>
        </w:rPr>
        <w:t xml:space="preserve">putting </w:t>
      </w:r>
      <w:r w:rsidR="0060414A" w:rsidRPr="00DB61D1">
        <w:rPr>
          <w:rFonts w:asciiTheme="majorBidi" w:eastAsia="Times New Roman" w:hAnsiTheme="majorBidi" w:cstheme="majorBidi"/>
          <w:sz w:val="24"/>
          <w:szCs w:val="24"/>
        </w:rPr>
        <w:t xml:space="preserve">work on Arabic-language political cartoons into conversation </w:t>
      </w:r>
      <w:r w:rsidR="00D97CE3" w:rsidRPr="00DB61D1">
        <w:rPr>
          <w:rFonts w:asciiTheme="majorBidi" w:eastAsia="Times New Roman" w:hAnsiTheme="majorBidi" w:cstheme="majorBidi"/>
          <w:sz w:val="24"/>
          <w:szCs w:val="24"/>
        </w:rPr>
        <w:t>with geography as a discipline, spe</w:t>
      </w:r>
      <w:r w:rsidR="006447A9" w:rsidRPr="001E6D02">
        <w:rPr>
          <w:rFonts w:asciiTheme="majorBidi" w:eastAsia="Times New Roman" w:hAnsiTheme="majorBidi" w:cstheme="majorBidi"/>
          <w:sz w:val="24"/>
          <w:szCs w:val="24"/>
        </w:rPr>
        <w:t xml:space="preserve">cifically geographic </w:t>
      </w:r>
      <w:proofErr w:type="gramStart"/>
      <w:r w:rsidR="006447A9" w:rsidRPr="001E6D02">
        <w:rPr>
          <w:rFonts w:asciiTheme="majorBidi" w:eastAsia="Times New Roman" w:hAnsiTheme="majorBidi" w:cstheme="majorBidi"/>
          <w:sz w:val="24"/>
          <w:szCs w:val="24"/>
        </w:rPr>
        <w:t>imagina</w:t>
      </w:r>
      <w:r w:rsidR="006447A9">
        <w:rPr>
          <w:rFonts w:asciiTheme="majorBidi" w:eastAsia="Times New Roman" w:hAnsiTheme="majorBidi" w:cstheme="majorBidi"/>
          <w:sz w:val="24"/>
          <w:szCs w:val="24"/>
        </w:rPr>
        <w:t>rie</w:t>
      </w:r>
      <w:r w:rsidR="00D97CE3" w:rsidRPr="00DB61D1">
        <w:rPr>
          <w:rFonts w:asciiTheme="majorBidi" w:eastAsia="Times New Roman" w:hAnsiTheme="majorBidi" w:cstheme="majorBidi"/>
          <w:sz w:val="24"/>
          <w:szCs w:val="24"/>
        </w:rPr>
        <w:t>s</w:t>
      </w:r>
      <w:proofErr w:type="gramEnd"/>
      <w:r w:rsidR="00D97CE3" w:rsidRPr="00DB61D1">
        <w:rPr>
          <w:rFonts w:asciiTheme="majorBidi" w:eastAsia="Times New Roman" w:hAnsiTheme="majorBidi" w:cstheme="majorBidi"/>
          <w:sz w:val="24"/>
          <w:szCs w:val="24"/>
        </w:rPr>
        <w:t xml:space="preserve"> and their contribution to popular understandings of geopolitics. </w:t>
      </w:r>
    </w:p>
    <w:p w14:paraId="4A7FE55E" w14:textId="2D5ABEC0" w:rsidR="00517A68" w:rsidRPr="00DB61D1" w:rsidRDefault="003A2252" w:rsidP="00DB61D1">
      <w:pPr>
        <w:pStyle w:val="ThesisSubheading1"/>
        <w:rPr>
          <w:rFonts w:asciiTheme="majorBidi" w:eastAsia="Times New Roman" w:hAnsiTheme="majorBidi" w:cstheme="majorBidi"/>
        </w:rPr>
      </w:pPr>
      <w:bookmarkStart w:id="17" w:name="_Toc56763892"/>
      <w:bookmarkStart w:id="18" w:name="_Toc56765193"/>
      <w:r w:rsidRPr="00DB61D1">
        <w:rPr>
          <w:rFonts w:asciiTheme="majorBidi" w:eastAsia="Times New Roman" w:hAnsiTheme="majorBidi" w:cstheme="majorBidi"/>
        </w:rPr>
        <w:t>P</w:t>
      </w:r>
      <w:r w:rsidR="00C475E8" w:rsidRPr="00DB61D1">
        <w:rPr>
          <w:rFonts w:asciiTheme="majorBidi" w:eastAsia="Times New Roman" w:hAnsiTheme="majorBidi" w:cstheme="majorBidi"/>
        </w:rPr>
        <w:t xml:space="preserve">olitical cartoons as </w:t>
      </w:r>
      <w:r w:rsidRPr="00DB61D1">
        <w:rPr>
          <w:rFonts w:asciiTheme="majorBidi" w:eastAsia="Times New Roman" w:hAnsiTheme="majorBidi" w:cstheme="majorBidi"/>
        </w:rPr>
        <w:t>popular geopolitics: A visual cartographic text</w:t>
      </w:r>
      <w:bookmarkEnd w:id="17"/>
      <w:bookmarkEnd w:id="18"/>
    </w:p>
    <w:p w14:paraId="278F28DB" w14:textId="5F382992"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Contextual underpinnings of humor can be brought into conversation with contemporary work dealing with geopolitical codes in popular geopolitics. These codes are a way </w:t>
      </w:r>
      <w:r w:rsidR="000908AE">
        <w:rPr>
          <w:rFonts w:asciiTheme="majorBidi" w:eastAsia="Times New Roman" w:hAnsiTheme="majorBidi" w:cstheme="majorBidi"/>
          <w:sz w:val="24"/>
          <w:szCs w:val="24"/>
        </w:rPr>
        <w:t xml:space="preserve">for </w:t>
      </w:r>
      <w:r w:rsidR="00CD57E2">
        <w:rPr>
          <w:rFonts w:asciiTheme="majorBidi" w:eastAsia="Times New Roman" w:hAnsiTheme="majorBidi" w:cstheme="majorBidi"/>
          <w:sz w:val="24"/>
          <w:szCs w:val="24"/>
        </w:rPr>
        <w:t xml:space="preserve">various apparatuses of geopolitical power (heads of state, diplomats, </w:t>
      </w:r>
      <w:r w:rsidR="00DF7345">
        <w:rPr>
          <w:rFonts w:asciiTheme="majorBidi" w:eastAsia="Times New Roman" w:hAnsiTheme="majorBidi" w:cstheme="majorBidi"/>
          <w:sz w:val="24"/>
          <w:szCs w:val="24"/>
        </w:rPr>
        <w:t>think tanks,</w:t>
      </w:r>
      <w:r w:rsidR="00CD57E2">
        <w:rPr>
          <w:rFonts w:asciiTheme="majorBidi" w:eastAsia="Times New Roman" w:hAnsiTheme="majorBidi" w:cstheme="majorBidi"/>
          <w:sz w:val="24"/>
          <w:szCs w:val="24"/>
        </w:rPr>
        <w:t xml:space="preserve"> etc.) </w:t>
      </w:r>
      <w:r w:rsidR="00DF7345">
        <w:rPr>
          <w:rFonts w:asciiTheme="majorBidi" w:eastAsia="Times New Roman" w:hAnsiTheme="majorBidi" w:cstheme="majorBidi"/>
          <w:sz w:val="24"/>
          <w:szCs w:val="24"/>
        </w:rPr>
        <w:t>to</w:t>
      </w:r>
      <w:r w:rsidRPr="00DB61D1">
        <w:rPr>
          <w:rFonts w:asciiTheme="majorBidi" w:eastAsia="Times New Roman" w:hAnsiTheme="majorBidi" w:cstheme="majorBidi"/>
          <w:sz w:val="24"/>
          <w:szCs w:val="24"/>
        </w:rPr>
        <w:t xml:space="preserve"> organiz</w:t>
      </w:r>
      <w:r w:rsidR="00DF7345">
        <w:rPr>
          <w:rFonts w:asciiTheme="majorBidi" w:eastAsia="Times New Roman" w:hAnsiTheme="majorBidi" w:cstheme="majorBidi"/>
          <w:sz w:val="24"/>
          <w:szCs w:val="24"/>
        </w:rPr>
        <w:t xml:space="preserve">e </w:t>
      </w:r>
      <w:r w:rsidRPr="00DB61D1">
        <w:rPr>
          <w:rFonts w:asciiTheme="majorBidi" w:eastAsia="Times New Roman" w:hAnsiTheme="majorBidi" w:cstheme="majorBidi"/>
          <w:sz w:val="24"/>
          <w:szCs w:val="24"/>
        </w:rPr>
        <w:t xml:space="preserve">geographic imaginaries into a system of allies and enemies, selves and others, that can be observed in the language of policy documents and agreements through the formal and practical realms of geopolitics </w:t>
      </w:r>
      <w:r w:rsidR="00392182" w:rsidRPr="00DB61D1">
        <w:rPr>
          <w:rFonts w:asciiTheme="majorBidi" w:eastAsia="Times New Roman" w:hAnsiTheme="majorBidi" w:cstheme="majorBidi"/>
          <w:sz w:val="24"/>
          <w:szCs w:val="24"/>
        </w:rPr>
        <w:fldChar w:fldCharType="begin" w:fldLock="1"/>
      </w:r>
      <w:r w:rsidR="005535E8">
        <w:rPr>
          <w:rFonts w:asciiTheme="majorBidi" w:eastAsia="Times New Roman" w:hAnsiTheme="majorBidi" w:cstheme="majorBidi"/>
          <w:sz w:val="24"/>
          <w:szCs w:val="24"/>
        </w:rPr>
        <w:instrText>ADDIN CSL_CITATION {"citationItems":[{"id":"ITEM-1","itemData":{"DOI":"10.1016/j.polgeo.2018.12.010","ISBN":"0962-6298","abstract":"Taking in over $1 billion in ticket sales in its first month, the Marvel Studios film Black Panther (2018) represents a watershed in popular-geopolitical representation of Africa, particularly though its inversion of centuries of depictions of Africa as a ‘Dark Continent’ where primitivism reigns. The motion picture also makes a discursive intervention in the politics of African American-African relations through spatial representation of three geographic constructs presented in the film: 1) the ‘real’ city of Oakland, California","author":[{"dropping-particle":"","family":"Saunders","given":"Robert A","non-dropping-particle":"","parse-names":false,"suffix":""}],"container-title":"Political Geography","id":"ITEM-1","issued":{"date-parts":[["2019"]]},"page":"139-149","title":"(Profitable) imaginaries of Black Power: The popular and political geographies of Black Panther","type":"article","volume":"69"},"uris":["http://www.mendeley.com/documents/?uuid=f2fed53c-69ce-43c9-8e06-ccb75613e30d"]},{"id":"ITEM-2","itemData":{"author":[{"dropping-particle":"","family":"Toal","given":"Gerard","non-dropping-particle":"","parse-names":false,"suffix":""}],"id":"ITEM-2","issued":{"date-parts":[["1996"]]},"note":"Includes bibliographical references (p. 257-307) and index.","publisher":"Minneapolis : University of Minnesota Press","publisher-place":"Minneapolis","title":"Critical geopolitics : the politics of writing global space / Gearóid Ó Tuathail.","type":"book"},"uris":["http://www.mendeley.com/documents/?uuid=c9cb853a-b214-4c30-aa92-7dfce50cabc3"]},{"id":"ITEM-3","itemData":{"DOI":"10.1023/A:1006999221884","ISSN":"0343-2521","abstract":"Geopolitical codes – intellectual tools for practising statecraft – share a certain basic understanding of the world with less articulate, popular representations. Both are influenced by national geographies and histories. The international power game may (particularly in large countries) temporarily alienate codes from popular representations but the ensuing conflicts also prove the solidity of popular visions about the world order. Change is nevertheless possible and should be one of the central themes of research in geopolitical representations. This article concludes with specifying five perspectives that can be adopted in cross-national research: time/space models of the world, national myths, territorial narratives, active/passive approach of international relations and reactions to international crises.","author":[{"dropping-particle":"","family":"Dijkink","given":"Gertjan","non-dropping-particle":"","parse-names":false,"suffix":""}],"container-title":"GeoJournal","id":"ITEM-3","issue":"4","issued":{"date-parts":[["1998"]]},"page":"293-299","publisher-place":"Dordrecht","title":"Geopolitical codes and popular representations*","type":"article-journal","volume":"46"},"uris":["http://www.mendeley.com/documents/?uuid=dd096b02-8423-4d51-a679-87dffb6c7be9"]}],"mendeley":{"formattedCitation":"(Dijkink, 1998; Saunders, 2019; Toal, 1996)","plainTextFormattedCitation":"(Dijkink, 1998; Saunders, 2019; Toal, 1996)","previouslyFormattedCitation":"(Dijkink, 1998; Saunders, 2019; Toal, 1996)"},"properties":{"noteIndex":0},"schema":"https://github.com/citation-style-language/schema/raw/master/csl-citation.json"}</w:instrText>
      </w:r>
      <w:r w:rsidR="00392182" w:rsidRPr="00DB61D1">
        <w:rPr>
          <w:rFonts w:asciiTheme="majorBidi" w:eastAsia="Times New Roman" w:hAnsiTheme="majorBidi" w:cstheme="majorBidi"/>
          <w:sz w:val="24"/>
          <w:szCs w:val="24"/>
        </w:rPr>
        <w:fldChar w:fldCharType="separate"/>
      </w:r>
      <w:r w:rsidR="00D84761" w:rsidRPr="00D84761">
        <w:rPr>
          <w:rFonts w:asciiTheme="majorBidi" w:eastAsia="Times New Roman" w:hAnsiTheme="majorBidi" w:cstheme="majorBidi"/>
          <w:noProof/>
          <w:sz w:val="24"/>
          <w:szCs w:val="24"/>
        </w:rPr>
        <w:t>(Dijkink, 1998; Saunders, 2019; Toal, 1996)</w:t>
      </w:r>
      <w:r w:rsidR="00392182" w:rsidRPr="00DB61D1">
        <w:rPr>
          <w:rFonts w:asciiTheme="majorBidi" w:eastAsia="Times New Roman" w:hAnsiTheme="majorBidi" w:cstheme="majorBidi"/>
          <w:sz w:val="24"/>
          <w:szCs w:val="24"/>
        </w:rPr>
        <w:fldChar w:fldCharType="end"/>
      </w:r>
      <w:r w:rsidR="006156FC"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These codes permeate the popular imagination through interfaces such as the US State of the Union address, used to inform not just citizens, but the world of geopolitical priorities </w:t>
      </w:r>
      <w:r w:rsidR="006156FC" w:rsidRPr="00DB61D1">
        <w:rPr>
          <w:rFonts w:asciiTheme="majorBidi" w:eastAsia="Times New Roman" w:hAnsiTheme="majorBidi" w:cstheme="majorBidi"/>
          <w:sz w:val="24"/>
          <w:szCs w:val="24"/>
        </w:rPr>
        <w:fldChar w:fldCharType="begin" w:fldLock="1"/>
      </w:r>
      <w:r w:rsidR="0037478C">
        <w:rPr>
          <w:rFonts w:asciiTheme="majorBidi" w:eastAsia="Times New Roman" w:hAnsiTheme="majorBidi" w:cstheme="majorBidi"/>
          <w:sz w:val="24"/>
          <w:szCs w:val="24"/>
        </w:rPr>
        <w:instrText>ADDIN CSL_CITATION {"citationItems":[{"id":"ITEM-1","itemData":{"DOI":"10.1080/14650040802693929","ISSN":"1465-0045","author":[{"dropping-particle":"","family":"Flint","given":"Colin","non-dropping-particle":"","parse-names":false,"suffix":""},{"dropping-particle":"","family":"Adduci","given":"Michael","non-dropping-particle":"","parse-names":false,"suffix":""},{"dropping-particle":"","family":"Chen","given":"Michael","non-dropping-particle":"","parse-names":false,"suffix":""},{"dropping-particle":"","family":"Chi","given":"Sang-Hyun","non-dropping-particle":"","parse-names":false,"suffix":""}],"container-title":"Geopolitics","id":"ITEM-1","issue":"4","issued":{"date-parts":[["2009"]]},"page":"604-629","title":"Mapping the Dynamism of the United States' Geopolitical Code: The Geography of the State of the Union Speeches, 1988–2008","type":"article-journal","volume":"14"},"uris":["http://www.mendeley.com/documents/?uuid=d15e4c86-ba44-48f1-ada5-cbae35a48a45"]}],"mendeley":{"formattedCitation":"(Flint et al., 2009)","plainTextFormattedCitation":"(Flint et al., 2009)","previouslyFormattedCitation":"(Flint et al., 2009)"},"properties":{"noteIndex":0},"schema":"https://github.com/citation-style-language/schema/raw/master/csl-citation.json"}</w:instrText>
      </w:r>
      <w:r w:rsidR="006156FC" w:rsidRPr="00DB61D1">
        <w:rPr>
          <w:rFonts w:asciiTheme="majorBidi" w:eastAsia="Times New Roman" w:hAnsiTheme="majorBidi" w:cstheme="majorBidi"/>
          <w:sz w:val="24"/>
          <w:szCs w:val="24"/>
        </w:rPr>
        <w:fldChar w:fldCharType="separate"/>
      </w:r>
      <w:r w:rsidR="00AE515B" w:rsidRPr="00AE515B">
        <w:rPr>
          <w:rFonts w:asciiTheme="majorBidi" w:eastAsia="Times New Roman" w:hAnsiTheme="majorBidi" w:cstheme="majorBidi"/>
          <w:noProof/>
          <w:sz w:val="24"/>
          <w:szCs w:val="24"/>
        </w:rPr>
        <w:t>(Flint et al., 2009)</w:t>
      </w:r>
      <w:r w:rsidR="006156FC" w:rsidRPr="00DB61D1">
        <w:rPr>
          <w:rFonts w:asciiTheme="majorBidi" w:eastAsia="Times New Roman" w:hAnsiTheme="majorBidi" w:cstheme="majorBidi"/>
          <w:sz w:val="24"/>
          <w:szCs w:val="24"/>
        </w:rPr>
        <w:fldChar w:fldCharType="end"/>
      </w:r>
      <w:r w:rsidR="006156FC"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This interface and communication of codes are both reflective and productive of geopolitical imaginaries. One such example is the construction of a “just war” against a distant other in Iraq and Afghanistan, described by the Bush administration as a “clash of civilizations”, reflecting the ideas of Samuel Huntington, who had constructed a world of mutually exclusive “civilizations” destined for conflict </w:t>
      </w:r>
      <w:r w:rsidR="006156FC" w:rsidRPr="00DB61D1">
        <w:rPr>
          <w:rFonts w:asciiTheme="majorBidi" w:eastAsia="Times New Roman" w:hAnsiTheme="majorBidi" w:cstheme="majorBidi"/>
          <w:sz w:val="24"/>
          <w:szCs w:val="24"/>
        </w:rPr>
        <w:fldChar w:fldCharType="begin" w:fldLock="1"/>
      </w:r>
      <w:r w:rsidR="00E32FF0" w:rsidRPr="00DB61D1">
        <w:rPr>
          <w:rFonts w:asciiTheme="majorBidi" w:eastAsia="Times New Roman" w:hAnsiTheme="majorBidi" w:cstheme="majorBidi"/>
          <w:sz w:val="24"/>
          <w:szCs w:val="24"/>
        </w:rPr>
        <w:instrText>ADDIN CSL_CITATION {"citationItems":[{"id":"ITEM-1","itemData":{"ISSN":"01436597, 13602241","abstract":"Just war theory has a long established reputation in the social sciences for evaluating the morality of the military actions of states. However, this analysis has rested upon assumptions of territorial sovereignty and the equal rights of states. The actions of hegemonic powers violate these twin assumptions through their expression of extra-territorial reach. To avoid charges of immoral behaviour hegemonic powers must use the just war rhetoric of territoriality to justify their extra-territorial acts. A world-systems theory conceptualisation of hegemony allows for an interpretation of hegemonic military actions as the defence of a universal prime modernity. Prime modernity refers to an ideal organization of society projected by the hegemonic power as a form of integrative power. For the hegemonic power, threat is perceived as a rejection of the prime modernity anywhere rather than the language of border violations that dominates the foundations of just war theory. Using the language embedded in government and non-government documents justifying the War on Terrorism, the manner in which a hegemonic power constructed military extra-territoriality in a system of sovereign states as just is examined. The development of a 'prime morality' allowed the hegemonic power to claim that it was operating at the scales of the individual and 'humankind' rather than inter-state power politics. The analysis challenges the implicit geographic assumptions of just war theory and extends our understanding of the imperatives underlying the hegemonic power's construction of its military actions as morally right.","author":[{"dropping-particle":"","family":"Flint","given":"Colin","non-dropping-particle":"","parse-names":false,"suffix":""},{"dropping-particle":"","family":"Falah","given":"Ghazi-Walid","non-dropping-particle":"","parse-names":false,"suffix":""}],"container-title":"Third World Quarterly","id":"ITEM-1","issue":"8","issued":{"date-parts":[["2004"]]},"page":"1379-1399","title":"How the United States Justified Its War on Terrorism: Prime Morality and the Construction of a 'Just War'","type":"article-journal","volume":"25"},"uris":["http://www.mendeley.com/documents/?uuid=ad794cf1-746a-4137-8a64-110520f83ad4"]},{"id":"ITEM-2","itemData":{"author":[{"dropping-particle":"","family":"Huntington","given":"Samuel P","non-dropping-particle":"","parse-names":false,"suffix":""}],"container-title":"Clash of civilizations &amp; the remaking of world order","id":"ITEM-2","issued":{"date-parts":[["1996"]]},"note":"Includes bibliographical references and index.","publisher":"New York : Simon &amp; Schuster","publisher-place":"New York","title":"The clash of civilizations and the remaking of world order / Samuel P. Huntington.","type":"book"},"uris":["http://www.mendeley.com/documents/?uuid=e327b990-eb4e-43f9-b70d-54f375b97638"]}],"mendeley":{"formattedCitation":"(Flint &amp; Falah, 2004; Huntington, 1996)","plainTextFormattedCitation":"(Flint &amp; Falah, 2004; Huntington, 1996)","previouslyFormattedCitation":"(Flint &amp; Falah, 2004; Huntington, 1996)"},"properties":{"noteIndex":0},"schema":"https://github.com/citation-style-language/schema/raw/master/csl-citation.json"}</w:instrText>
      </w:r>
      <w:r w:rsidR="006156FC" w:rsidRPr="00DB61D1">
        <w:rPr>
          <w:rFonts w:asciiTheme="majorBidi" w:eastAsia="Times New Roman" w:hAnsiTheme="majorBidi" w:cstheme="majorBidi"/>
          <w:sz w:val="24"/>
          <w:szCs w:val="24"/>
        </w:rPr>
        <w:fldChar w:fldCharType="separate"/>
      </w:r>
      <w:r w:rsidR="006156FC" w:rsidRPr="00DB61D1">
        <w:rPr>
          <w:rFonts w:asciiTheme="majorBidi" w:eastAsia="Times New Roman" w:hAnsiTheme="majorBidi" w:cstheme="majorBidi"/>
          <w:noProof/>
          <w:sz w:val="24"/>
          <w:szCs w:val="24"/>
        </w:rPr>
        <w:t>(Flint &amp; Falah, 2004; Huntington, 1996)</w:t>
      </w:r>
      <w:r w:rsidR="006156FC" w:rsidRPr="00DB61D1">
        <w:rPr>
          <w:rFonts w:asciiTheme="majorBidi" w:eastAsia="Times New Roman" w:hAnsiTheme="majorBidi" w:cstheme="majorBidi"/>
          <w:sz w:val="24"/>
          <w:szCs w:val="24"/>
        </w:rPr>
        <w:fldChar w:fldCharType="end"/>
      </w:r>
      <w:r w:rsidR="00E32FF0"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Those same wars were productive of new imaginaries, as popular support for the war produced a domestically justified extraterritoriality to American security concerns, where one of the primary forms of resistance were newspaper reports and political cartoons </w:t>
      </w:r>
      <w:r w:rsidR="00E32FF0" w:rsidRPr="00DB61D1">
        <w:rPr>
          <w:rFonts w:asciiTheme="majorBidi" w:eastAsia="Times New Roman" w:hAnsiTheme="majorBidi" w:cstheme="majorBidi"/>
          <w:sz w:val="24"/>
          <w:szCs w:val="24"/>
        </w:rPr>
        <w:fldChar w:fldCharType="begin" w:fldLock="1"/>
      </w:r>
      <w:r w:rsidR="0037478C">
        <w:rPr>
          <w:rFonts w:asciiTheme="majorBidi" w:eastAsia="Times New Roman" w:hAnsiTheme="majorBidi" w:cstheme="majorBidi"/>
          <w:sz w:val="24"/>
          <w:szCs w:val="24"/>
        </w:rPr>
        <w:instrText>ADDIN CSL_CITATION {"citationItems":[{"id":"ITEM-1","itemData":{"DOI":"10.1111/j.1467-8306.2006.00503.x","ISSN":"0004-5608","abstract":"As with all wars, the U.S. military invasion of Iraq in 2003 needed to be portrayed as a just war in an attempt to garner support and legitimacy, domestically and internationally. The United States was acting as hegemonic power in the international state‐system and, in light of this role, had imperatives and tools in creating the argument for a just war that differed from those used by nonhegemonic states. The United States acted extraterritorially by diffusing a message of moral right. Arab resistance to the war was evident in the construction of the United States and its leadership as immoral, precluding its ability to wage a just war. This article focuses on the Arab response by analyzing the portrayal in Arab newspapers of the imminent war on Iraq. Sixty‐five newspapers of the Arabic language (plus the Iraqi news agency), published in seventeen Arab countries, of which four were Iraqi newspapers, were consulted for the purpose of this study. Interpretation of the geopolitical rhetoric within newspaper reports and political cartoons published in Arab newspapers highlights the way that arguments of morality and immorality were connected to understandings of territorial sovereignty and hegemonic extraterritorial influence into territorial sovereign spaces.","author":[{"dropping-particle":"","family":"Falah","given":"Ghazi‐Walid","non-dropping-particle":"","parse-names":false,"suffix":""},{"dropping-particle":"","family":"Flint","given":"Colin","non-dropping-particle":"","parse-names":false,"suffix":""},{"dropping-particle":"","family":"Mamadouh","given":"Virginie","non-dropping-particle":"","parse-names":false,"suffix":""}],"container-title":"Annals of the Association of American Geographers","id":"ITEM-1","issue":"1","issued":{"date-parts":[["2006"]]},"page":"142-164","publisher-place":"Malden, USA","title":"Just War and Extraterritoriality: The Popular Geopolitics of the United States' War on Iraq as Reflected in Newspapers of the Arab World","type":"article-journal","volume":"96"},"uris":["http://www.mendeley.com/documents/?uuid=c08c3c6d-b72a-4cb3-a676-e52b2fbf6938"]}],"mendeley":{"formattedCitation":"(Falah et al., 2006)","plainTextFormattedCitation":"(Falah et al., 2006)","previouslyFormattedCitation":"(Falah et al., 2006)"},"properties":{"noteIndex":0},"schema":"https://github.com/citation-style-language/schema/raw/master/csl-citation.json"}</w:instrText>
      </w:r>
      <w:r w:rsidR="00E32FF0" w:rsidRPr="00DB61D1">
        <w:rPr>
          <w:rFonts w:asciiTheme="majorBidi" w:eastAsia="Times New Roman" w:hAnsiTheme="majorBidi" w:cstheme="majorBidi"/>
          <w:sz w:val="24"/>
          <w:szCs w:val="24"/>
        </w:rPr>
        <w:fldChar w:fldCharType="separate"/>
      </w:r>
      <w:r w:rsidR="00AE515B" w:rsidRPr="00AE515B">
        <w:rPr>
          <w:rFonts w:asciiTheme="majorBidi" w:eastAsia="Times New Roman" w:hAnsiTheme="majorBidi" w:cstheme="majorBidi"/>
          <w:noProof/>
          <w:sz w:val="24"/>
          <w:szCs w:val="24"/>
        </w:rPr>
        <w:t>(Falah et al., 2006)</w:t>
      </w:r>
      <w:r w:rsidR="00E32FF0"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xml:space="preserve">. The policy actions that these codes are associated with disseminate themselves through both and formal and popular </w:t>
      </w:r>
      <w:r w:rsidR="04B78DC8" w:rsidRPr="00DB61D1">
        <w:rPr>
          <w:rFonts w:asciiTheme="majorBidi" w:eastAsia="Times New Roman" w:hAnsiTheme="majorBidi" w:cstheme="majorBidi"/>
          <w:sz w:val="24"/>
          <w:szCs w:val="24"/>
        </w:rPr>
        <w:t xml:space="preserve">geopolitical </w:t>
      </w:r>
      <w:r w:rsidRPr="00DB61D1">
        <w:rPr>
          <w:rFonts w:asciiTheme="majorBidi" w:eastAsia="Times New Roman" w:hAnsiTheme="majorBidi" w:cstheme="majorBidi"/>
          <w:sz w:val="24"/>
          <w:szCs w:val="24"/>
        </w:rPr>
        <w:t>channels. </w:t>
      </w:r>
    </w:p>
    <w:p w14:paraId="3A1F2E01" w14:textId="3F21FFD7"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lastRenderedPageBreak/>
        <w:t>The way Arabs are portrayed in film indicates just how popular media is often in tune with dominant tropes as the stereotypical Arab developed new layers of coding from backward nomad, to senselessly wealthy oil sheikh, to terrorist, each contributing new connotations relevant to the US-Arab relationship</w:t>
      </w:r>
      <w:r w:rsidR="00E32FF0" w:rsidRPr="00DB61D1">
        <w:rPr>
          <w:rFonts w:asciiTheme="majorBidi" w:eastAsia="Times New Roman" w:hAnsiTheme="majorBidi" w:cstheme="majorBidi"/>
          <w:sz w:val="24"/>
          <w:szCs w:val="24"/>
        </w:rPr>
        <w:t xml:space="preserve"> </w:t>
      </w:r>
      <w:r w:rsidR="00E32FF0" w:rsidRPr="00DB61D1">
        <w:rPr>
          <w:rFonts w:asciiTheme="majorBidi" w:eastAsia="Times New Roman" w:hAnsiTheme="majorBidi" w:cstheme="majorBidi"/>
          <w:sz w:val="24"/>
          <w:szCs w:val="24"/>
        </w:rPr>
        <w:fldChar w:fldCharType="begin" w:fldLock="1"/>
      </w:r>
      <w:r w:rsidR="00E32FF0" w:rsidRPr="00DB61D1">
        <w:rPr>
          <w:rFonts w:asciiTheme="majorBidi" w:eastAsia="Times New Roman" w:hAnsiTheme="majorBidi" w:cstheme="majorBidi"/>
          <w:sz w:val="24"/>
          <w:szCs w:val="24"/>
        </w:rPr>
        <w:instrText>ADDIN CSL_CITATION {"citationItems":[{"id":"ITEM-1","itemData":{"author":[{"dropping-particle":"","family":"Shaheen","given":"Jack G","non-dropping-particle":"","parse-names":false,"suffix":""}],"id":"ITEM-1","issued":{"date-parts":[["2001"]]},"note":"Includes bibliographical references (p. 539-545) and index.","publisher":"New York : Olive Branch Press","publisher-place":"New York","title":"Reel bad Arabs : how Hollywood vilifies a people / Jack G. Shaheen ","type":"book"},"uris":["http://www.mendeley.com/documents/?uuid=f6d33b47-d74b-457c-a938-7f602bc73c44"]}],"mendeley":{"formattedCitation":"(Shaheen, 2001)","plainTextFormattedCitation":"(Shaheen, 2001)","previouslyFormattedCitation":"(Shaheen, 2001)"},"properties":{"noteIndex":0},"schema":"https://github.com/citation-style-language/schema/raw/master/csl-citation.json"}</w:instrText>
      </w:r>
      <w:r w:rsidR="00E32FF0" w:rsidRPr="00DB61D1">
        <w:rPr>
          <w:rFonts w:asciiTheme="majorBidi" w:eastAsia="Times New Roman" w:hAnsiTheme="majorBidi" w:cstheme="majorBidi"/>
          <w:sz w:val="24"/>
          <w:szCs w:val="24"/>
        </w:rPr>
        <w:fldChar w:fldCharType="separate"/>
      </w:r>
      <w:r w:rsidR="00E32FF0" w:rsidRPr="00DB61D1">
        <w:rPr>
          <w:rFonts w:asciiTheme="majorBidi" w:eastAsia="Times New Roman" w:hAnsiTheme="majorBidi" w:cstheme="majorBidi"/>
          <w:noProof/>
          <w:sz w:val="24"/>
          <w:szCs w:val="24"/>
        </w:rPr>
        <w:t>(Shaheen, 2001)</w:t>
      </w:r>
      <w:r w:rsidR="00E32FF0"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xml:space="preserve">. All of these are based in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stereotypes as articulated by Said, but the imaginaries reflect very different forms of othering that in turn can shape popular response to the people impacted (1978).</w:t>
      </w:r>
      <w:r>
        <w:rPr>
          <w:rFonts w:asciiTheme="majorBidi" w:eastAsia="Times New Roman" w:hAnsiTheme="majorBidi" w:cstheme="majorBidi"/>
          <w:sz w:val="24"/>
          <w:szCs w:val="24"/>
        </w:rPr>
        <w:t xml:space="preserve"> </w:t>
      </w:r>
      <w:r w:rsidR="00670BAC">
        <w:rPr>
          <w:rFonts w:asciiTheme="majorBidi" w:eastAsia="Times New Roman" w:hAnsiTheme="majorBidi" w:cstheme="majorBidi"/>
          <w:sz w:val="24"/>
          <w:szCs w:val="24"/>
        </w:rPr>
        <w:t>This othering is inscribed on the landscape as the borders within the Arab world, still coinciding roughly with the Sykes-Picot agreement more than a century out.</w:t>
      </w:r>
      <w:r w:rsidRPr="00DB61D1">
        <w:rPr>
          <w:rFonts w:asciiTheme="majorBidi" w:eastAsia="Times New Roman" w:hAnsiTheme="majorBidi" w:cstheme="majorBidi"/>
          <w:sz w:val="24"/>
          <w:szCs w:val="24"/>
        </w:rPr>
        <w:t xml:space="preserve"> </w:t>
      </w:r>
      <w:r w:rsidR="00670BAC">
        <w:rPr>
          <w:rFonts w:asciiTheme="majorBidi" w:eastAsia="Times New Roman" w:hAnsiTheme="majorBidi" w:cstheme="majorBidi"/>
          <w:sz w:val="24"/>
          <w:szCs w:val="24"/>
        </w:rPr>
        <w:t xml:space="preserve">Engaging with geographic imaginaries through </w:t>
      </w:r>
      <w:r w:rsidR="00057990">
        <w:rPr>
          <w:rFonts w:asciiTheme="majorBidi" w:eastAsia="Times New Roman" w:hAnsiTheme="majorBidi" w:cstheme="majorBidi"/>
          <w:sz w:val="24"/>
          <w:szCs w:val="24"/>
        </w:rPr>
        <w:t>p</w:t>
      </w:r>
      <w:r w:rsidRPr="00DB61D1">
        <w:rPr>
          <w:rFonts w:asciiTheme="majorBidi" w:eastAsia="Times New Roman" w:hAnsiTheme="majorBidi" w:cstheme="majorBidi"/>
          <w:sz w:val="24"/>
          <w:szCs w:val="24"/>
        </w:rPr>
        <w:t xml:space="preserve">opular geopolitics is not </w:t>
      </w:r>
      <w:r w:rsidR="323247F7" w:rsidRPr="00DB61D1">
        <w:rPr>
          <w:rFonts w:asciiTheme="majorBidi" w:eastAsia="Times New Roman" w:hAnsiTheme="majorBidi" w:cstheme="majorBidi"/>
          <w:sz w:val="24"/>
          <w:szCs w:val="24"/>
        </w:rPr>
        <w:t>simply </w:t>
      </w:r>
      <w:r w:rsidRPr="00DB61D1">
        <w:rPr>
          <w:rFonts w:asciiTheme="majorBidi" w:eastAsia="Times New Roman" w:hAnsiTheme="majorBidi" w:cstheme="majorBidi"/>
          <w:sz w:val="24"/>
          <w:szCs w:val="24"/>
        </w:rPr>
        <w:t xml:space="preserve">a recitation or translation of the formal and practical realms to the general </w:t>
      </w:r>
      <w:proofErr w:type="gramStart"/>
      <w:r w:rsidRPr="00DB61D1">
        <w:rPr>
          <w:rFonts w:asciiTheme="majorBidi" w:eastAsia="Times New Roman" w:hAnsiTheme="majorBidi" w:cstheme="majorBidi"/>
          <w:sz w:val="24"/>
          <w:szCs w:val="24"/>
        </w:rPr>
        <w:t>population, but</w:t>
      </w:r>
      <w:proofErr w:type="gramEnd"/>
      <w:r w:rsidRPr="00DB61D1">
        <w:rPr>
          <w:rFonts w:asciiTheme="majorBidi" w:eastAsia="Times New Roman" w:hAnsiTheme="majorBidi" w:cstheme="majorBidi"/>
          <w:sz w:val="24"/>
          <w:szCs w:val="24"/>
        </w:rPr>
        <w:t xml:space="preserve"> has the ability to</w:t>
      </w:r>
      <w:r>
        <w:rPr>
          <w:rFonts w:asciiTheme="majorBidi" w:eastAsia="Times New Roman" w:hAnsiTheme="majorBidi" w:cstheme="majorBidi"/>
          <w:sz w:val="24"/>
          <w:szCs w:val="24"/>
        </w:rPr>
        <w:t xml:space="preserve"> </w:t>
      </w:r>
      <w:r w:rsidR="00670BAC">
        <w:rPr>
          <w:rFonts w:asciiTheme="majorBidi" w:eastAsia="Times New Roman" w:hAnsiTheme="majorBidi" w:cstheme="majorBidi"/>
          <w:sz w:val="24"/>
          <w:szCs w:val="24"/>
        </w:rPr>
        <w:t>grant agency to the marginalized to</w:t>
      </w:r>
      <w:r w:rsidRPr="00DB61D1">
        <w:rPr>
          <w:rFonts w:asciiTheme="majorBidi" w:eastAsia="Times New Roman" w:hAnsiTheme="majorBidi" w:cstheme="majorBidi"/>
          <w:sz w:val="24"/>
          <w:szCs w:val="24"/>
        </w:rPr>
        <w:t xml:space="preserve"> try and produce </w:t>
      </w:r>
      <w:r w:rsidR="00EC71B5">
        <w:rPr>
          <w:rFonts w:asciiTheme="majorBidi" w:eastAsia="Times New Roman" w:hAnsiTheme="majorBidi" w:cstheme="majorBidi"/>
          <w:sz w:val="24"/>
          <w:szCs w:val="24"/>
        </w:rPr>
        <w:t>imaginative geographies</w:t>
      </w:r>
      <w:r w:rsidRPr="00DB61D1">
        <w:rPr>
          <w:rFonts w:asciiTheme="majorBidi" w:eastAsia="Times New Roman" w:hAnsiTheme="majorBidi" w:cstheme="majorBidi"/>
          <w:sz w:val="24"/>
          <w:szCs w:val="24"/>
        </w:rPr>
        <w:t xml:space="preserve">, such as </w:t>
      </w:r>
      <w:r w:rsidRPr="00DB61D1">
        <w:rPr>
          <w:rFonts w:asciiTheme="majorBidi" w:eastAsia="Times New Roman" w:hAnsiTheme="majorBidi" w:cstheme="majorBidi"/>
          <w:i/>
          <w:sz w:val="24"/>
          <w:szCs w:val="24"/>
        </w:rPr>
        <w:t>Black Panther</w:t>
      </w:r>
      <w:r w:rsidRPr="00DB61D1">
        <w:rPr>
          <w:rFonts w:asciiTheme="majorBidi" w:eastAsia="Times New Roman" w:hAnsiTheme="majorBidi" w:cstheme="majorBidi"/>
          <w:sz w:val="24"/>
          <w:szCs w:val="24"/>
        </w:rPr>
        <w:t>’s creation of a liberating, though decidedly neoliberal, afro-futurist society in the heart of Africa (Saunders, 2019).</w:t>
      </w:r>
    </w:p>
    <w:p w14:paraId="5934AB09" w14:textId="6604E576"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Examination of humor in popular geopolitics is a relatively recent development in the subdiscipline. Humor’s ubiquity in cultures makes it a valuable lens for analyzing the everyday embodiment of geopolitics. Political cartoons have been examined in critical geopolitics, with an emphasis on how visual media plays a part in fostering geopolitical imaginations </w:t>
      </w:r>
      <w:r w:rsidR="00E32FF0" w:rsidRPr="00DB61D1">
        <w:rPr>
          <w:rFonts w:asciiTheme="majorBidi" w:eastAsia="Times New Roman" w:hAnsiTheme="majorBidi" w:cstheme="majorBidi"/>
          <w:sz w:val="24"/>
          <w:szCs w:val="24"/>
        </w:rPr>
        <w:fldChar w:fldCharType="begin" w:fldLock="1"/>
      </w:r>
      <w:r w:rsidR="00E32FF0" w:rsidRPr="00DB61D1">
        <w:rPr>
          <w:rFonts w:asciiTheme="majorBidi" w:eastAsia="Times New Roman" w:hAnsiTheme="majorBidi" w:cstheme="majorBidi"/>
          <w:sz w:val="24"/>
          <w:szCs w:val="24"/>
        </w:rPr>
        <w:instrText>ADDIN CSL_CITATION {"citationItems":[{"id":"ITEM-1","itemData":{"DOI":"10.1016/0962-6298(96)00002-9","ISSN":"0962-6298","author":[{"dropping-particle":"","family":"Dodds","given":"Klaus","non-dropping-particle":"","parse-names":false,"suffix":""}],"container-title":"Political Geography","id":"ITEM-1","issue":"6-7","issued":{"date-parts":[["1996"]]},"page":"571-592","title":"The 1982 Falklands War and a critical geopolitical eye: Steve Bell and the if… cartoons","type":"article-journal","volume":"15"},"uris":["http://www.mendeley.com/documents/?uuid=ebeed28e-503b-4a48-bfb9-9014b22465cb"]},{"id":"ITEM-2","itemData":{"DOI":"10.1177/0967010607078536","ISSN":"0967-0106","abstract":"&lt;p&gt; This article explores the geopolitical representations of British cartoonist Steve Bell. The Bush administration's so-called `War on Terror' provides a political and visual backdrop to a detailed analysis of a number of Bell's editorial cartoons in the British newspaper The Guardian, as well as an interview conducted with the artist. As with cartoonists in the past, Bell's work seeks to provide a contemporary view of events in a manner that calls into question dominant practices and representations, such as the USA's `War on Terror'. This article is intended to further contribute to the necessary debate on how visual images and technologies are put to work for the purpose of making sense of the geopolitical world around us. &lt;/p&gt;","author":[{"dropping-particle":"","family":"Dodds","given":"Klaus","non-dropping-particle":"","parse-names":false,"suffix":""}],"container-title":"Security Dialogue","id":"ITEM-2","issue":"2","issued":{"date-parts":[["2007"]]},"page":"157-177","publisher-place":"London, England","title":"Steve Bell's Eye: Cartoons, Geopolitics and the Visualization of the `War on Terror'","type":"article-journal","volume":"38"},"uris":["http://www.mendeley.com/documents/?uuid=5e7cfa36-c939-42ad-b1cb-67168a8a5249"]},{"id":"ITEM-3","itemData":{"DOI":"10.1080/14650045.2012.668723","ISSN":"1465-0045","abstract":"This paper explores the possibilities of considering humour and laughter as a serious matter of concern for critical geopolitics and political geography more generally. While there has been some interest in this topic, there is scope to devise a more expansive research agenda. Using both laughter and Michael Billig's notion of unlaughter, the paper considers how these visceral expressions contribute, often in subtle ways, to the making of geopolitical subjectivities. The final part of the paper considers some possibilities for future research. Adapted from the source document.","author":[{"dropping-particle":"","family":"Dodds","given":"Klaus","non-dropping-particle":"","parse-names":false,"suffix":""},{"dropping-particle":"","family":"Kirby","given":"Philip","non-dropping-particle":"","parse-names":false,"suffix":""}],"container-title":"Geopolitics","editor":[{"dropping-particle":"","family":"Dodds","given":"Klaus","non-dropping-particle":"","parse-names":false,"suffix":""}],"id":"ITEM-3","issue":"1","issued":{"date-parts":[["2013"]]},"page":"45-59","title":"It's Not a Laughing Matter: Critical Geopolitics, Humour and Unlaughter","type":"article-journal","volume":"18"},"uris":["http://www.mendeley.com/documents/?uuid=45d1db61-c09f-4148-a63e-2efbabb5175c"]},{"id":"ITEM-4","itemData":{"ISSN":"00040894","abstract":"In 2006 two pieces of Zimbabwean political ephemera began circulating, caricaturing senior political and military officials. The anonymously produced objects - a Guide to Dangerous Snakes in Zimbabwe and a deck of playing cards - present criticisms of an authoritarian regime within a curtailed public sphere. They capture and represent context-specific power relations, politics and resistance in post-colonial Zimbabwe. Critical engagement with these ephemera highlights challenges to the process of democracy, contests over power and resistance within Zimbabwe, and engagement with international dimensions to these concerns. The paper also extends recent critical geopolitical work on political satire in Africa. ABSTRACT FROM AUTHOR","author":[{"dropping-particle":"","family":"Hammett","given":"Daniel","non-dropping-particle":"","parse-names":false,"suffix":""}],"container-title":"Area","id":"ITEM-4","issue":"2","issued":{"date-parts":[["2011","6"]]},"note":"Accession Number: 60676132; Author: Hammett, Daniel: 1 email: D.Hammett@sheffield.ac.uk. ; Author Affiliation: 1 Department of Geography, University of Sheffield, United Kingdom; School of Geography, University of the Free State, South Africa; No. of Pages: 9; Language: English; Publication Type: Article; Update Code: 20110519","page":"202-210","title":"Resistance, power and geopolitics in Zimbabwe.","type":"article-journal","volume":"43"},"uris":["http://www.mendeley.com/documents/?uuid=a97411d9-6596-43ff-bb76-10d559e0773d"]},{"id":"ITEM-5","itemData":{"DOI":"10.1177/0163443711430754","ISSN":"0163-4437","abstract":"&lt;p&gt; This article discusses the connections between political conflicts and situational irony and their relationship to the media. The focus is on a continuum of ironic events that started from the crisis following the publication of the Muhammed cartoons in the Danish newspaper Jyllands-Posten, which led to a satirical comic strip being published on the web pages of Kaltio, a small cultural journal produced in Oulu, Northern Finland, and ended in the dismissal of the journal’s editor. The empirical discussion concentrates on how the newspaper Kaleva, representing the media, functioned as an active participant in the process of making the incidents surrounding the Kaltio comic strip episode appear ironic, even though the matter was in fact politically highly sensitive. The purpose is to illustrate how and with what intentions political discourses and various textual strategies such as explicit and implicit verbal irony are used. The main argument is that making politically sensitive...","author":[{"dropping-particle":"","family":"Ridanpää","given":"Juha","non-dropping-particle":"","parse-names":false,"suffix":""}],"container-title":"Media, Culture &amp; Society","id":"ITEM-5","issue":"2","issued":{"date-parts":[["2012"]]},"page":"131-145","publisher-place":"London, England","title":"The media and the irony of politically serious situations: consequences of the Muhammed cartoons in Finland","type":"article-journal","volume":"34"},"uris":["http://www.mendeley.com/documents/?uuid=1811f258-8a67-4f4a-9d2f-a081aad15007"]}],"mendeley":{"formattedCitation":"(Dodds, 1996, 2007; Dodds &amp; Kirby, 2013; Hammett, 2011; Ridanpää, 2012)","plainTextFormattedCitation":"(Dodds, 1996, 2007; Dodds &amp; Kirby, 2013; Hammett, 2011; Ridanpää, 2012)","previouslyFormattedCitation":"(Dodds, 1996, 2007; Dodds &amp; Kirby, 2013; Hammett, 2011; Ridanpää, 2012)"},"properties":{"noteIndex":0},"schema":"https://github.com/citation-style-language/schema/raw/master/csl-citation.json"}</w:instrText>
      </w:r>
      <w:r w:rsidR="00E32FF0" w:rsidRPr="00DB61D1">
        <w:rPr>
          <w:rFonts w:asciiTheme="majorBidi" w:eastAsia="Times New Roman" w:hAnsiTheme="majorBidi" w:cstheme="majorBidi"/>
          <w:sz w:val="24"/>
          <w:szCs w:val="24"/>
        </w:rPr>
        <w:fldChar w:fldCharType="separate"/>
      </w:r>
      <w:r w:rsidR="00E32FF0" w:rsidRPr="00DB61D1">
        <w:rPr>
          <w:rFonts w:asciiTheme="majorBidi" w:eastAsia="Times New Roman" w:hAnsiTheme="majorBidi" w:cstheme="majorBidi"/>
          <w:noProof/>
          <w:sz w:val="24"/>
          <w:szCs w:val="24"/>
        </w:rPr>
        <w:t>(Dodds, 1996, 2007; Dodds &amp; Kirby, 2013; Hammett, 2011; Ridanpää, 2012)</w:t>
      </w:r>
      <w:r w:rsidR="00E32FF0" w:rsidRPr="00DB61D1">
        <w:rPr>
          <w:rFonts w:asciiTheme="majorBidi" w:eastAsia="Times New Roman" w:hAnsiTheme="majorBidi" w:cstheme="majorBidi"/>
          <w:sz w:val="24"/>
          <w:szCs w:val="24"/>
        </w:rPr>
        <w:fldChar w:fldCharType="end"/>
      </w:r>
      <w:r w:rsidR="00E32FF0"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This expanding body of work in the popular geopolitics of humor emphasizes affective embodiment of humor often as a coping mechanism or a means of social negotiation </w:t>
      </w:r>
      <w:r w:rsidR="00E32FF0" w:rsidRPr="00DB61D1">
        <w:rPr>
          <w:rFonts w:asciiTheme="majorBidi" w:eastAsia="Times New Roman" w:hAnsiTheme="majorBidi" w:cstheme="majorBidi"/>
          <w:sz w:val="24"/>
          <w:szCs w:val="24"/>
        </w:rPr>
        <w:fldChar w:fldCharType="begin" w:fldLock="1"/>
      </w:r>
      <w:r w:rsidR="001320E5" w:rsidRPr="00DB61D1">
        <w:rPr>
          <w:rFonts w:asciiTheme="majorBidi" w:eastAsia="Times New Roman" w:hAnsiTheme="majorBidi" w:cstheme="majorBidi"/>
          <w:sz w:val="24"/>
          <w:szCs w:val="24"/>
        </w:rPr>
        <w:instrText>ADDIN CSL_CITATION {"citationItems":[{"id":"ITEM-1","itemData":{"DOI":"https://doi.org/10.1016/j.polgeo.2018.08.001","ISSN":"0962-6298","author":[{"dropping-particle":"","family":"Eriksen","given":"Christine","non-dropping-particle":"","parse-names":false,"suffix":""}],"container-title":"Political Geography","id":"ITEM-1","issued":{"date-parts":[["2019"]]},"page":"139-145","title":"Negotiating adversity with humour: A case study of wildland firefighter women","type":"article-journal","volume":"68"},"uris":["http://www.mendeley.com/documents/?uuid=a22bde63-0525-423d-80ed-66c55e525106"]},{"id":"ITEM-2","itemData":{"DOI":"https://doi.org/10.1016/j.polgeo.2018.08.011","ISSN":"0962-6298","author":[{"dropping-particle":"","family":"Fluri","given":"Jennifer L","non-dropping-particle":"","parse-names":false,"suffix":""}],"container-title":"Political Geography","id":"ITEM-2","issued":{"date-parts":[["2019"]]},"page":"125-130","title":"What's so funny in Afghanistan?: Jocular geopolitics and the everyday use of humor in spaces of protracted precarity","type":"article-journal","volume":"68"},"uris":["http://www.mendeley.com/documents/?uuid=3b55f922-b9fe-47f8-98a2-e15335939a49"]}],"mendeley":{"formattedCitation":"(Eriksen, 2019; Fluri, 2019)","plainTextFormattedCitation":"(Eriksen, 2019; Fluri, 2019)","previouslyFormattedCitation":"(Eriksen, 2019; Fluri, 2019)"},"properties":{"noteIndex":0},"schema":"https://github.com/citation-style-language/schema/raw/master/csl-citation.json"}</w:instrText>
      </w:r>
      <w:r w:rsidR="00E32FF0" w:rsidRPr="00DB61D1">
        <w:rPr>
          <w:rFonts w:asciiTheme="majorBidi" w:eastAsia="Times New Roman" w:hAnsiTheme="majorBidi" w:cstheme="majorBidi"/>
          <w:sz w:val="24"/>
          <w:szCs w:val="24"/>
        </w:rPr>
        <w:fldChar w:fldCharType="separate"/>
      </w:r>
      <w:r w:rsidR="00E32FF0" w:rsidRPr="00DB61D1">
        <w:rPr>
          <w:rFonts w:asciiTheme="majorBidi" w:eastAsia="Times New Roman" w:hAnsiTheme="majorBidi" w:cstheme="majorBidi"/>
          <w:noProof/>
          <w:sz w:val="24"/>
          <w:szCs w:val="24"/>
        </w:rPr>
        <w:t>(Eriksen, 2019; Fluri, 2019)</w:t>
      </w:r>
      <w:r w:rsidR="00E32FF0"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xml:space="preserve">. Closer to the work of examining the geographic imaginaries of Emad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cartoons are those that study “jocular geopolitics” as a means of reframing narratives so as to not normalize prevailing national or political narratives, as seen in Clark’s case study of Kurdish families in Turkey joking as a means to avoid normalizing the violence around them </w:t>
      </w:r>
      <w:r w:rsidR="001320E5" w:rsidRPr="00DB61D1">
        <w:rPr>
          <w:rFonts w:asciiTheme="majorBidi" w:eastAsia="Times New Roman" w:hAnsiTheme="majorBidi" w:cstheme="majorBidi"/>
          <w:sz w:val="24"/>
          <w:szCs w:val="24"/>
        </w:rPr>
        <w:fldChar w:fldCharType="begin" w:fldLock="1"/>
      </w:r>
      <w:r w:rsidR="001320E5" w:rsidRPr="00DB61D1">
        <w:rPr>
          <w:rFonts w:asciiTheme="majorBidi" w:eastAsia="Times New Roman" w:hAnsiTheme="majorBidi" w:cstheme="majorBidi"/>
          <w:sz w:val="24"/>
          <w:szCs w:val="24"/>
        </w:rPr>
        <w:instrText>ADDIN CSL_CITATION {"citationItems":[{"id":"ITEM-1","itemData":{"DOI":"https://doi.org/10.1016/j.polgeo.2018.08.002","ISSN":"0962-6298","author":[{"dropping-particle":"","family":"Clark","given":"Jessie Hanna","non-dropping-particle":"","parse-names":false,"suffix":""}],"container-title":"Political Geography","id":"ITEM-1","issued":{"date-parts":[["2019"]]},"page":"131-138","title":"“The state kills, we kill, everyone kills”: Cracking and framing the field with humor","type":"article-journal","volume":"68"},"uris":["http://www.mendeley.com/documents/?uuid=43ba7ffc-998c-4f11-a5d7-72965c1da1f8"]}],"mendeley":{"formattedCitation":"(Clark, 2019)","manualFormatting":"(2019)","plainTextFormattedCitation":"(Clark, 2019)","previouslyFormattedCitation":"(Clark, 2019)"},"properties":{"noteIndex":0},"schema":"https://github.com/citation-style-language/schema/raw/master/csl-citation.json"}</w:instrText>
      </w:r>
      <w:r w:rsidR="001320E5" w:rsidRPr="00DB61D1">
        <w:rPr>
          <w:rFonts w:asciiTheme="majorBidi" w:eastAsia="Times New Roman" w:hAnsiTheme="majorBidi" w:cstheme="majorBidi"/>
          <w:sz w:val="24"/>
          <w:szCs w:val="24"/>
        </w:rPr>
        <w:fldChar w:fldCharType="separate"/>
      </w:r>
      <w:r w:rsidR="001320E5" w:rsidRPr="00DB61D1">
        <w:rPr>
          <w:rFonts w:asciiTheme="majorBidi" w:eastAsia="Times New Roman" w:hAnsiTheme="majorBidi" w:cstheme="majorBidi"/>
          <w:noProof/>
          <w:sz w:val="24"/>
          <w:szCs w:val="24"/>
        </w:rPr>
        <w:t>(2019)</w:t>
      </w:r>
      <w:r w:rsidR="001320E5"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w:t>
      </w:r>
      <w:r w:rsidR="7E46FBFD"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That several Arab countries censor </w:t>
      </w:r>
      <w:r w:rsidRPr="00DB61D1">
        <w:rPr>
          <w:rFonts w:asciiTheme="majorBidi" w:eastAsia="Times New Roman" w:hAnsiTheme="majorBidi" w:cstheme="majorBidi"/>
          <w:sz w:val="24"/>
          <w:szCs w:val="24"/>
        </w:rPr>
        <w:lastRenderedPageBreak/>
        <w:t>the work of comedians and political cartoonists is a tacit recognition of the subversive potential of humor and satire to challenge governments, social norms, and geopolitical imaginings supported by the state (Shehata, 1992). </w:t>
      </w:r>
    </w:p>
    <w:p w14:paraId="54926DD5" w14:textId="42508F96" w:rsidR="00517A68" w:rsidRPr="00DB61D1" w:rsidRDefault="008D11A9"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I</w:t>
      </w:r>
      <w:r w:rsidR="00517A68" w:rsidRPr="00DB61D1">
        <w:rPr>
          <w:rFonts w:asciiTheme="majorBidi" w:eastAsia="Times New Roman" w:hAnsiTheme="majorBidi" w:cstheme="majorBidi"/>
          <w:sz w:val="24"/>
          <w:szCs w:val="24"/>
        </w:rPr>
        <w:t xml:space="preserve"> lean heavily</w:t>
      </w:r>
      <w:r w:rsidR="006D6C12" w:rsidRPr="00DB61D1">
        <w:rPr>
          <w:rFonts w:asciiTheme="majorBidi" w:eastAsia="Times New Roman" w:hAnsiTheme="majorBidi" w:cstheme="majorBidi"/>
          <w:sz w:val="24"/>
          <w:szCs w:val="24"/>
        </w:rPr>
        <w:t xml:space="preserve"> in this study</w:t>
      </w:r>
      <w:r w:rsidR="00517A68" w:rsidRPr="00DB61D1">
        <w:rPr>
          <w:rFonts w:asciiTheme="majorBidi" w:eastAsia="Times New Roman" w:hAnsiTheme="majorBidi" w:cstheme="majorBidi"/>
          <w:sz w:val="24"/>
          <w:szCs w:val="24"/>
        </w:rPr>
        <w:t xml:space="preserve"> on </w:t>
      </w:r>
      <w:proofErr w:type="spellStart"/>
      <w:r w:rsidR="00517A68" w:rsidRPr="00DB61D1">
        <w:rPr>
          <w:rFonts w:asciiTheme="majorBidi" w:eastAsia="Times New Roman" w:hAnsiTheme="majorBidi" w:cstheme="majorBidi"/>
          <w:sz w:val="24"/>
          <w:szCs w:val="24"/>
        </w:rPr>
        <w:t>Strukov’s</w:t>
      </w:r>
      <w:proofErr w:type="spellEnd"/>
      <w:r w:rsidR="00517A68" w:rsidRPr="00DB61D1">
        <w:rPr>
          <w:rFonts w:asciiTheme="majorBidi" w:eastAsia="Times New Roman" w:hAnsiTheme="majorBidi" w:cstheme="majorBidi"/>
          <w:sz w:val="24"/>
          <w:szCs w:val="24"/>
        </w:rPr>
        <w:t xml:space="preserve"> assessment of discourse in popular geopolitics as distinct from traditional relationships between the gaze and power </w:t>
      </w:r>
      <w:r w:rsidR="001320E5" w:rsidRPr="00DB61D1">
        <w:rPr>
          <w:rFonts w:asciiTheme="majorBidi" w:eastAsia="Times New Roman" w:hAnsiTheme="majorBidi" w:cstheme="majorBidi"/>
          <w:sz w:val="24"/>
          <w:szCs w:val="24"/>
        </w:rPr>
        <w:fldChar w:fldCharType="begin" w:fldLock="1"/>
      </w:r>
      <w:r w:rsidR="001320E5" w:rsidRPr="00DB61D1">
        <w:rPr>
          <w:rFonts w:asciiTheme="majorBidi" w:eastAsia="Times New Roman" w:hAnsiTheme="majorBidi" w:cstheme="majorBidi"/>
          <w:sz w:val="24"/>
          <w:szCs w:val="24"/>
        </w:rPr>
        <w:instrText>ADDIN CSL_CITATION {"citationItems":[{"id":"ITEM-1","itemData":{"author":[{"dropping-particle":"","family":"Strukov","given":"Vlad","non-dropping-particle":"","parse-names":false,"suffix":""}],"container-title":"Popular Geopolitics: plotting an evolving interdiscipline","editor":[{"dropping-particle":"","family":"Saunders","given":"Robert A","non-dropping-particle":"","parse-names":false,"suffix":""},{"dropping-particle":"","family":"Strukov","given":"Vlad","non-dropping-particle":"","parse-names":false,"suffix":""}],"id":"ITEM-1","issued":{"date-parts":[["2018"]]},"page":"63-82","publisher":"Routledge","publisher-place":"New York","title":"Towards a new paradigm of resistance: Theorizing popular geopolitics as an interdiscipline","type":"chapter"},"uris":["http://www.mendeley.com/documents/?uuid=51590c8f-5e08-4639-923b-caf0a20ffe8b"]}],"mendeley":{"formattedCitation":"(Strukov, 2018)","manualFormatting":"(2018)","plainTextFormattedCitation":"(Strukov, 2018)","previouslyFormattedCitation":"(Strukov, 2018)"},"properties":{"noteIndex":0},"schema":"https://github.com/citation-style-language/schema/raw/master/csl-citation.json"}</w:instrText>
      </w:r>
      <w:r w:rsidR="001320E5" w:rsidRPr="00DB61D1">
        <w:rPr>
          <w:rFonts w:asciiTheme="majorBidi" w:eastAsia="Times New Roman" w:hAnsiTheme="majorBidi" w:cstheme="majorBidi"/>
          <w:sz w:val="24"/>
          <w:szCs w:val="24"/>
        </w:rPr>
        <w:fldChar w:fldCharType="separate"/>
      </w:r>
      <w:r w:rsidR="001320E5" w:rsidRPr="00DB61D1">
        <w:rPr>
          <w:rFonts w:asciiTheme="majorBidi" w:eastAsia="Times New Roman" w:hAnsiTheme="majorBidi" w:cstheme="majorBidi"/>
          <w:noProof/>
          <w:sz w:val="24"/>
          <w:szCs w:val="24"/>
        </w:rPr>
        <w:t>(2018)</w:t>
      </w:r>
      <w:r w:rsidR="001320E5" w:rsidRPr="00DB61D1">
        <w:rPr>
          <w:rFonts w:asciiTheme="majorBidi" w:eastAsia="Times New Roman" w:hAnsiTheme="majorBidi" w:cstheme="majorBidi"/>
          <w:sz w:val="24"/>
          <w:szCs w:val="24"/>
        </w:rPr>
        <w:fldChar w:fldCharType="end"/>
      </w:r>
      <w:r w:rsidR="00517A68" w:rsidRPr="00DB61D1">
        <w:rPr>
          <w:rFonts w:asciiTheme="majorBidi" w:eastAsia="Times New Roman" w:hAnsiTheme="majorBidi" w:cstheme="majorBidi"/>
          <w:sz w:val="24"/>
          <w:szCs w:val="24"/>
        </w:rPr>
        <w:t>. Said and Foucault both consider the gaze as productive of power either in itself or as a tool of the dominating party</w:t>
      </w:r>
      <w:r w:rsidR="001320E5" w:rsidRPr="00DB61D1">
        <w:rPr>
          <w:rFonts w:asciiTheme="majorBidi" w:eastAsia="Times New Roman" w:hAnsiTheme="majorBidi" w:cstheme="majorBidi"/>
          <w:sz w:val="24"/>
          <w:szCs w:val="24"/>
        </w:rPr>
        <w:t xml:space="preserve"> </w:t>
      </w:r>
      <w:r w:rsidR="001320E5" w:rsidRPr="00DB61D1">
        <w:rPr>
          <w:rFonts w:asciiTheme="majorBidi" w:eastAsia="Times New Roman" w:hAnsiTheme="majorBidi" w:cstheme="majorBidi"/>
          <w:sz w:val="24"/>
          <w:szCs w:val="24"/>
        </w:rPr>
        <w:fldChar w:fldCharType="begin" w:fldLock="1"/>
      </w:r>
      <w:r w:rsidR="00402E91" w:rsidRPr="00DB61D1">
        <w:rPr>
          <w:rFonts w:asciiTheme="majorBidi" w:eastAsia="Times New Roman" w:hAnsiTheme="majorBidi" w:cstheme="majorBidi"/>
          <w:sz w:val="24"/>
          <w:szCs w:val="24"/>
        </w:rPr>
        <w:instrText>ADDIN CSL_CITATION {"citationItems":[{"id":"ITEM-1","itemData":{"author":[{"dropping-particle":"","family":"Foucault","given":"Michel","non-dropping-particle":"","parse-names":false,"suffix":""}],"container-title":"Discipline &amp; Punish","id":"ITEM-1","issued":{"date-parts":[["1979"]]},"publisher":"New York : Vintage Books","publisher-place":"New York","title":"Discipline and punish : the birth of the prison / Michel Foucault ","type":"book"},"uris":["http://www.mendeley.com/documents/?uuid=95e824ea-6808-4ad1-b96d-17a7b15e1570"]},{"id":"ITEM-2","itemData":{"author":[{"dropping-particle":"","family":"Said","given":"Edward W","non-dropping-particle":"","parse-names":false,"suffix":""}],"edition":"1st ed..","id":"ITEM-2","issued":{"date-parts":[["1978"]]},"publisher":"New York : Pantheon Books","publisher-place":"New York","title":"Orientalism","type":"book"},"uris":["http://www.mendeley.com/documents/?uuid=7f23e0ac-83c4-47d3-b224-a890fb38cba9"]}],"mendeley":{"formattedCitation":"(Foucault, 1979; Said, 1978)","plainTextFormattedCitation":"(Foucault, 1979; Said, 1978)","previouslyFormattedCitation":"(Foucault, 1979; Said, 1978)"},"properties":{"noteIndex":0},"schema":"https://github.com/citation-style-language/schema/raw/master/csl-citation.json"}</w:instrText>
      </w:r>
      <w:r w:rsidR="001320E5" w:rsidRPr="00DB61D1">
        <w:rPr>
          <w:rFonts w:asciiTheme="majorBidi" w:eastAsia="Times New Roman" w:hAnsiTheme="majorBidi" w:cstheme="majorBidi"/>
          <w:sz w:val="24"/>
          <w:szCs w:val="24"/>
        </w:rPr>
        <w:fldChar w:fldCharType="separate"/>
      </w:r>
      <w:r w:rsidR="001320E5" w:rsidRPr="00DB61D1">
        <w:rPr>
          <w:rFonts w:asciiTheme="majorBidi" w:eastAsia="Times New Roman" w:hAnsiTheme="majorBidi" w:cstheme="majorBidi"/>
          <w:noProof/>
          <w:sz w:val="24"/>
          <w:szCs w:val="24"/>
        </w:rPr>
        <w:t>(Foucault, 1979; Said, 1978)</w:t>
      </w:r>
      <w:r w:rsidR="001320E5" w:rsidRPr="00DB61D1">
        <w:rPr>
          <w:rFonts w:asciiTheme="majorBidi" w:eastAsia="Times New Roman" w:hAnsiTheme="majorBidi" w:cstheme="majorBidi"/>
          <w:sz w:val="24"/>
          <w:szCs w:val="24"/>
        </w:rPr>
        <w:fldChar w:fldCharType="end"/>
      </w:r>
      <w:r w:rsidR="00517A68" w:rsidRPr="00DB61D1">
        <w:rPr>
          <w:rFonts w:asciiTheme="majorBidi" w:eastAsia="Times New Roman" w:hAnsiTheme="majorBidi" w:cstheme="majorBidi"/>
          <w:sz w:val="24"/>
          <w:szCs w:val="24"/>
        </w:rPr>
        <w:t xml:space="preserve">. </w:t>
      </w:r>
      <w:proofErr w:type="spellStart"/>
      <w:r w:rsidR="00517A68" w:rsidRPr="00DB61D1">
        <w:rPr>
          <w:rFonts w:asciiTheme="majorBidi" w:eastAsia="Times New Roman" w:hAnsiTheme="majorBidi" w:cstheme="majorBidi"/>
          <w:sz w:val="24"/>
          <w:szCs w:val="24"/>
        </w:rPr>
        <w:t>Strukov</w:t>
      </w:r>
      <w:proofErr w:type="spellEnd"/>
      <w:r w:rsidR="00517A68" w:rsidRPr="00DB61D1">
        <w:rPr>
          <w:rFonts w:asciiTheme="majorBidi" w:eastAsia="Times New Roman" w:hAnsiTheme="majorBidi" w:cstheme="majorBidi"/>
          <w:sz w:val="24"/>
          <w:szCs w:val="24"/>
        </w:rPr>
        <w:t xml:space="preserve"> </w:t>
      </w:r>
      <w:r w:rsidR="00A87871" w:rsidRPr="00DB61D1">
        <w:rPr>
          <w:rFonts w:asciiTheme="majorBidi" w:eastAsia="Times New Roman" w:hAnsiTheme="majorBidi" w:cstheme="majorBidi"/>
          <w:sz w:val="24"/>
          <w:szCs w:val="24"/>
        </w:rPr>
        <w:t xml:space="preserve">addresses Foucault’s approach to the </w:t>
      </w:r>
      <w:r w:rsidR="009828BC" w:rsidRPr="00DB61D1">
        <w:rPr>
          <w:rFonts w:asciiTheme="majorBidi" w:eastAsia="Times New Roman" w:hAnsiTheme="majorBidi" w:cstheme="majorBidi"/>
          <w:sz w:val="24"/>
          <w:szCs w:val="24"/>
        </w:rPr>
        <w:t xml:space="preserve">gaze specifically by </w:t>
      </w:r>
      <w:r w:rsidR="00517A68" w:rsidRPr="00DB61D1">
        <w:rPr>
          <w:rFonts w:asciiTheme="majorBidi" w:eastAsia="Times New Roman" w:hAnsiTheme="majorBidi" w:cstheme="majorBidi"/>
          <w:sz w:val="24"/>
          <w:szCs w:val="24"/>
        </w:rPr>
        <w:t>offer</w:t>
      </w:r>
      <w:r w:rsidR="00C24FE6" w:rsidRPr="00DB61D1">
        <w:rPr>
          <w:rFonts w:asciiTheme="majorBidi" w:eastAsia="Times New Roman" w:hAnsiTheme="majorBidi" w:cstheme="majorBidi"/>
          <w:sz w:val="24"/>
          <w:szCs w:val="24"/>
        </w:rPr>
        <w:t>ing</w:t>
      </w:r>
      <w:r w:rsidR="00517A68" w:rsidRPr="00DB61D1">
        <w:rPr>
          <w:rFonts w:asciiTheme="majorBidi" w:eastAsia="Times New Roman" w:hAnsiTheme="majorBidi" w:cstheme="majorBidi"/>
          <w:sz w:val="24"/>
          <w:szCs w:val="24"/>
        </w:rPr>
        <w:t xml:space="preserve"> a</w:t>
      </w:r>
      <w:r w:rsidR="00C24FE6" w:rsidRPr="00DB61D1">
        <w:rPr>
          <w:rFonts w:asciiTheme="majorBidi" w:eastAsia="Times New Roman" w:hAnsiTheme="majorBidi" w:cstheme="majorBidi"/>
          <w:sz w:val="24"/>
          <w:szCs w:val="24"/>
        </w:rPr>
        <w:t>n alternative</w:t>
      </w:r>
      <w:r w:rsidR="00517A68" w:rsidRPr="00DB61D1">
        <w:rPr>
          <w:rFonts w:asciiTheme="majorBidi" w:eastAsia="Times New Roman" w:hAnsiTheme="majorBidi" w:cstheme="majorBidi"/>
          <w:sz w:val="24"/>
          <w:szCs w:val="24"/>
        </w:rPr>
        <w:t xml:space="preserve"> framework inspired by Bhabha wherein imaginaries of difference are spatialized as opposed to internalized, so that while power relations have an” orientation”, they are better understood as being between locations of culture, and that these locations are observed, and differences defined and maintained through the gaze </w:t>
      </w:r>
      <w:r w:rsidR="00402E91" w:rsidRPr="00DB61D1">
        <w:rPr>
          <w:rFonts w:asciiTheme="majorBidi" w:eastAsia="Times New Roman" w:hAnsiTheme="majorBidi" w:cstheme="majorBidi"/>
          <w:sz w:val="24"/>
          <w:szCs w:val="24"/>
        </w:rPr>
        <w:fldChar w:fldCharType="begin" w:fldLock="1"/>
      </w:r>
      <w:r w:rsidR="00C50AC4" w:rsidRPr="00DB61D1">
        <w:rPr>
          <w:rFonts w:asciiTheme="majorBidi" w:eastAsia="Times New Roman" w:hAnsiTheme="majorBidi" w:cstheme="majorBidi"/>
          <w:sz w:val="24"/>
          <w:szCs w:val="24"/>
        </w:rPr>
        <w:instrText>ADDIN CSL_CITATION {"citationItems":[{"id":"ITEM-1","itemData":{"author":[{"dropping-particle":"","family":"Bhabha","given":"Homi K","non-dropping-particle":"","parse-names":false,"suffix":""}],"id":"ITEM-1","issued":{"date-parts":[["2004"]]},"publisher":"London ","publisher-place":"London ","title":"The location of culture / Homi K. Bhabha ","type":"book"},"uris":["http://www.mendeley.com/documents/?uuid=4aa91647-4f7a-4821-950d-baa5ec00a8fe"]},{"id":"ITEM-2","itemData":{"author":[{"dropping-particle":"","family":"Strukov","given":"Vlad","non-dropping-particle":"","parse-names":false,"suffix":""}],"container-title":"Popular Geopolitics: plotting an evolving interdiscipline","editor":[{"dropping-particle":"","family":"Saunders","given":"Robert A","non-dropping-particle":"","parse-names":false,"suffix":""},{"dropping-particle":"","family":"Strukov","given":"Vlad","non-dropping-particle":"","parse-names":false,"suffix":""}],"id":"ITEM-2","issued":{"date-parts":[["2018"]]},"page":"63-82","publisher":"Routledge","publisher-place":"New York","title":"Towards a new paradigm of resistance: Theorizing popular geopolitics as an interdiscipline","type":"chapter"},"uris":["http://www.mendeley.com/documents/?uuid=51590c8f-5e08-4639-923b-caf0a20ffe8b"]}],"mendeley":{"formattedCitation":"(Bhabha, 2004; Strukov, 2018)","manualFormatting":"(Bhabha, 2004; Strukov, 2018, pp.65-6)","plainTextFormattedCitation":"(Bhabha, 2004; Strukov, 2018)","previouslyFormattedCitation":"(Bhabha, 2004; Strukov, 2018)"},"properties":{"noteIndex":0},"schema":"https://github.com/citation-style-language/schema/raw/master/csl-citation.json"}</w:instrText>
      </w:r>
      <w:r w:rsidR="00402E91" w:rsidRPr="00DB61D1">
        <w:rPr>
          <w:rFonts w:asciiTheme="majorBidi" w:eastAsia="Times New Roman" w:hAnsiTheme="majorBidi" w:cstheme="majorBidi"/>
          <w:sz w:val="24"/>
          <w:szCs w:val="24"/>
        </w:rPr>
        <w:fldChar w:fldCharType="separate"/>
      </w:r>
      <w:r w:rsidR="00402E91" w:rsidRPr="00DB61D1">
        <w:rPr>
          <w:rFonts w:asciiTheme="majorBidi" w:eastAsia="Times New Roman" w:hAnsiTheme="majorBidi" w:cstheme="majorBidi"/>
          <w:noProof/>
          <w:sz w:val="24"/>
          <w:szCs w:val="24"/>
        </w:rPr>
        <w:t>(Bhabha, 2004; Strukov, 2018</w:t>
      </w:r>
      <w:r w:rsidR="00C24FE6" w:rsidRPr="00DB61D1">
        <w:rPr>
          <w:rFonts w:asciiTheme="majorBidi" w:eastAsia="Times New Roman" w:hAnsiTheme="majorBidi" w:cstheme="majorBidi"/>
          <w:noProof/>
          <w:sz w:val="24"/>
          <w:szCs w:val="24"/>
        </w:rPr>
        <w:t>, p</w:t>
      </w:r>
      <w:r w:rsidR="00C50AC4" w:rsidRPr="00DB61D1">
        <w:rPr>
          <w:rFonts w:asciiTheme="majorBidi" w:eastAsia="Times New Roman" w:hAnsiTheme="majorBidi" w:cstheme="majorBidi"/>
          <w:noProof/>
          <w:sz w:val="24"/>
          <w:szCs w:val="24"/>
        </w:rPr>
        <w:t>p</w:t>
      </w:r>
      <w:r w:rsidR="00C24FE6" w:rsidRPr="00DB61D1">
        <w:rPr>
          <w:rFonts w:asciiTheme="majorBidi" w:eastAsia="Times New Roman" w:hAnsiTheme="majorBidi" w:cstheme="majorBidi"/>
          <w:noProof/>
          <w:sz w:val="24"/>
          <w:szCs w:val="24"/>
        </w:rPr>
        <w:t>.</w:t>
      </w:r>
      <w:r w:rsidR="00C50AC4" w:rsidRPr="00DB61D1">
        <w:rPr>
          <w:rFonts w:asciiTheme="majorBidi" w:eastAsia="Times New Roman" w:hAnsiTheme="majorBidi" w:cstheme="majorBidi"/>
          <w:noProof/>
          <w:sz w:val="24"/>
          <w:szCs w:val="24"/>
        </w:rPr>
        <w:t>65-</w:t>
      </w:r>
      <w:r w:rsidR="00DF1520" w:rsidRPr="00DB61D1">
        <w:rPr>
          <w:rFonts w:asciiTheme="majorBidi" w:eastAsia="Times New Roman" w:hAnsiTheme="majorBidi" w:cstheme="majorBidi"/>
          <w:noProof/>
          <w:sz w:val="24"/>
          <w:szCs w:val="24"/>
        </w:rPr>
        <w:t>6</w:t>
      </w:r>
      <w:r w:rsidR="00402E91" w:rsidRPr="00DB61D1">
        <w:rPr>
          <w:rFonts w:asciiTheme="majorBidi" w:eastAsia="Times New Roman" w:hAnsiTheme="majorBidi" w:cstheme="majorBidi"/>
          <w:noProof/>
          <w:sz w:val="24"/>
          <w:szCs w:val="24"/>
        </w:rPr>
        <w:t>)</w:t>
      </w:r>
      <w:r w:rsidR="00402E91" w:rsidRPr="00DB61D1">
        <w:rPr>
          <w:rFonts w:asciiTheme="majorBidi" w:eastAsia="Times New Roman" w:hAnsiTheme="majorBidi" w:cstheme="majorBidi"/>
          <w:sz w:val="24"/>
          <w:szCs w:val="24"/>
        </w:rPr>
        <w:fldChar w:fldCharType="end"/>
      </w:r>
      <w:r w:rsidR="00517A68" w:rsidRPr="00DB61D1">
        <w:rPr>
          <w:rFonts w:asciiTheme="majorBidi" w:eastAsia="Times New Roman" w:hAnsiTheme="majorBidi" w:cstheme="majorBidi"/>
          <w:sz w:val="24"/>
          <w:szCs w:val="24"/>
        </w:rPr>
        <w:t xml:space="preserve">. This process of defining difference between locations of culture is termed enunciation, and is an iterative practice performed as subversion or domination (Bhabha, 2004). </w:t>
      </w:r>
      <w:r w:rsidR="00C50AC4" w:rsidRPr="00DB61D1">
        <w:rPr>
          <w:rFonts w:asciiTheme="majorBidi" w:eastAsia="Times New Roman" w:hAnsiTheme="majorBidi" w:cstheme="majorBidi"/>
          <w:sz w:val="24"/>
          <w:szCs w:val="24"/>
        </w:rPr>
        <w:t xml:space="preserve">Enunciation is linked to Bhabha’s notion of ambivalence, wherein the relationship between colonizer and colonized is not defined strictly by domination by the former and </w:t>
      </w:r>
      <w:r w:rsidR="00194475" w:rsidRPr="00DB61D1">
        <w:rPr>
          <w:rFonts w:asciiTheme="majorBidi" w:eastAsia="Times New Roman" w:hAnsiTheme="majorBidi" w:cstheme="majorBidi"/>
          <w:sz w:val="24"/>
          <w:szCs w:val="24"/>
        </w:rPr>
        <w:t>compliance in the latter.</w:t>
      </w:r>
      <w:r w:rsidR="009D6DD3" w:rsidRPr="00DB61D1">
        <w:rPr>
          <w:rFonts w:asciiTheme="majorBidi" w:eastAsia="Times New Roman" w:hAnsiTheme="majorBidi" w:cstheme="majorBidi"/>
          <w:sz w:val="24"/>
          <w:szCs w:val="24"/>
        </w:rPr>
        <w:t xml:space="preserve"> Instead, </w:t>
      </w:r>
      <w:r w:rsidR="00D31301" w:rsidRPr="00DB61D1">
        <w:rPr>
          <w:rFonts w:asciiTheme="majorBidi" w:eastAsia="Times New Roman" w:hAnsiTheme="majorBidi" w:cstheme="majorBidi"/>
          <w:sz w:val="24"/>
          <w:szCs w:val="24"/>
        </w:rPr>
        <w:t xml:space="preserve">there is ambivalence, or </w:t>
      </w:r>
      <w:r w:rsidR="00280A58" w:rsidRPr="00DB61D1">
        <w:rPr>
          <w:rFonts w:asciiTheme="majorBidi" w:eastAsia="Times New Roman" w:hAnsiTheme="majorBidi" w:cstheme="majorBidi"/>
          <w:sz w:val="24"/>
          <w:szCs w:val="24"/>
        </w:rPr>
        <w:t xml:space="preserve">fluctuations in the relationship. The colonized is not always in </w:t>
      </w:r>
      <w:r w:rsidR="006E7CB1" w:rsidRPr="00DB61D1">
        <w:rPr>
          <w:rFonts w:asciiTheme="majorBidi" w:eastAsia="Times New Roman" w:hAnsiTheme="majorBidi" w:cstheme="majorBidi"/>
          <w:sz w:val="24"/>
          <w:szCs w:val="24"/>
        </w:rPr>
        <w:t xml:space="preserve">strict opposition to the colonizer, while the colonizer in trying to enforce mimicry of their own standards and behaviors invites </w:t>
      </w:r>
      <w:r w:rsidR="00E70ABD" w:rsidRPr="00DB61D1">
        <w:rPr>
          <w:rFonts w:asciiTheme="majorBidi" w:eastAsia="Times New Roman" w:hAnsiTheme="majorBidi" w:cstheme="majorBidi"/>
          <w:sz w:val="24"/>
          <w:szCs w:val="24"/>
        </w:rPr>
        <w:t xml:space="preserve">encounters such as </w:t>
      </w:r>
      <w:r w:rsidR="00454B9C" w:rsidRPr="00DB61D1">
        <w:rPr>
          <w:rFonts w:asciiTheme="majorBidi" w:eastAsia="Times New Roman" w:hAnsiTheme="majorBidi" w:cstheme="majorBidi"/>
          <w:sz w:val="24"/>
          <w:szCs w:val="24"/>
        </w:rPr>
        <w:t>mockery and disturbance in the relationship</w:t>
      </w:r>
      <w:r w:rsidR="00E70ABD" w:rsidRPr="00DB61D1">
        <w:rPr>
          <w:rFonts w:asciiTheme="majorBidi" w:eastAsia="Times New Roman" w:hAnsiTheme="majorBidi" w:cstheme="majorBidi"/>
          <w:sz w:val="24"/>
          <w:szCs w:val="24"/>
        </w:rPr>
        <w:t xml:space="preserve"> </w:t>
      </w:r>
      <w:r w:rsidR="00E70ABD" w:rsidRPr="00DB61D1">
        <w:rPr>
          <w:rFonts w:asciiTheme="majorBidi" w:eastAsia="Times New Roman" w:hAnsiTheme="majorBidi" w:cstheme="majorBidi"/>
          <w:sz w:val="24"/>
          <w:szCs w:val="24"/>
        </w:rPr>
        <w:fldChar w:fldCharType="begin" w:fldLock="1"/>
      </w:r>
      <w:r w:rsidR="000C08D9">
        <w:rPr>
          <w:rFonts w:asciiTheme="majorBidi" w:eastAsia="Times New Roman" w:hAnsiTheme="majorBidi" w:cstheme="majorBidi"/>
          <w:sz w:val="24"/>
          <w:szCs w:val="24"/>
        </w:rPr>
        <w:instrText>ADDIN CSL_CITATION {"citationItems":[{"id":"ITEM-1","itemData":{"author":[{"dropping-particle":"","family":"Bhabha","given":"Homi K","non-dropping-particle":"","parse-names":false,"suffix":""}],"id":"ITEM-1","issued":{"date-parts":[["2004"]]},"publisher":"London ","publisher-place":"London ","title":"The location of culture / Homi K. Bhabha ","type":"book"},"uris":["http://www.mendeley.com/documents/?uuid=4aa91647-4f7a-4821-950d-baa5ec00a8fe"]}],"mendeley":{"formattedCitation":"(Bhabha, 2004)","plainTextFormattedCitation":"(Bhabha, 2004)","previouslyFormattedCitation":"(Bhabha, 2004)"},"properties":{"noteIndex":0},"schema":"https://github.com/citation-style-language/schema/raw/master/csl-citation.json"}</w:instrText>
      </w:r>
      <w:r w:rsidR="00E70ABD" w:rsidRPr="00DB61D1">
        <w:rPr>
          <w:rFonts w:asciiTheme="majorBidi" w:eastAsia="Times New Roman" w:hAnsiTheme="majorBidi" w:cstheme="majorBidi"/>
          <w:sz w:val="24"/>
          <w:szCs w:val="24"/>
        </w:rPr>
        <w:fldChar w:fldCharType="separate"/>
      </w:r>
      <w:r w:rsidR="00E70ABD" w:rsidRPr="00DB61D1">
        <w:rPr>
          <w:rFonts w:asciiTheme="majorBidi" w:eastAsia="Times New Roman" w:hAnsiTheme="majorBidi" w:cstheme="majorBidi"/>
          <w:noProof/>
          <w:sz w:val="24"/>
          <w:szCs w:val="24"/>
        </w:rPr>
        <w:t>(Bhabha, 2004)</w:t>
      </w:r>
      <w:r w:rsidR="00E70ABD" w:rsidRPr="00DB61D1">
        <w:rPr>
          <w:rFonts w:asciiTheme="majorBidi" w:eastAsia="Times New Roman" w:hAnsiTheme="majorBidi" w:cstheme="majorBidi"/>
          <w:sz w:val="24"/>
          <w:szCs w:val="24"/>
        </w:rPr>
        <w:fldChar w:fldCharType="end"/>
      </w:r>
      <w:r w:rsidR="00454B9C" w:rsidRPr="00DB61D1">
        <w:rPr>
          <w:rFonts w:asciiTheme="majorBidi" w:eastAsia="Times New Roman" w:hAnsiTheme="majorBidi" w:cstheme="majorBidi"/>
          <w:sz w:val="24"/>
          <w:szCs w:val="24"/>
        </w:rPr>
        <w:t>.</w:t>
      </w:r>
      <w:r w:rsidR="00E70ABD" w:rsidRPr="00DB61D1">
        <w:rPr>
          <w:rFonts w:asciiTheme="majorBidi" w:eastAsia="Times New Roman" w:hAnsiTheme="majorBidi" w:cstheme="majorBidi"/>
          <w:sz w:val="24"/>
          <w:szCs w:val="24"/>
        </w:rPr>
        <w:t xml:space="preserve"> </w:t>
      </w:r>
      <w:r w:rsidR="00454B9C" w:rsidRPr="00DB61D1">
        <w:rPr>
          <w:rFonts w:asciiTheme="majorBidi" w:eastAsia="Times New Roman" w:hAnsiTheme="majorBidi" w:cstheme="majorBidi"/>
          <w:sz w:val="24"/>
          <w:szCs w:val="24"/>
        </w:rPr>
        <w:t xml:space="preserve">Ambivalence breaks down the either/or paradigms for </w:t>
      </w:r>
      <w:r w:rsidR="00CE0A9A" w:rsidRPr="00DB61D1">
        <w:rPr>
          <w:rFonts w:asciiTheme="majorBidi" w:eastAsia="Times New Roman" w:hAnsiTheme="majorBidi" w:cstheme="majorBidi"/>
          <w:sz w:val="24"/>
          <w:szCs w:val="24"/>
        </w:rPr>
        <w:t>postcolonial discourse, such that the borrowing of tropes used by the colonizer does not mean that colonizing discourse is being reinforced whole cloth</w:t>
      </w:r>
      <w:r w:rsidR="00FC494D" w:rsidRPr="00DB61D1">
        <w:rPr>
          <w:rFonts w:asciiTheme="majorBidi" w:eastAsia="Times New Roman" w:hAnsiTheme="majorBidi" w:cstheme="majorBidi"/>
          <w:sz w:val="24"/>
          <w:szCs w:val="24"/>
        </w:rPr>
        <w:t>.</w:t>
      </w:r>
      <w:r w:rsidR="00396D3F" w:rsidRPr="00DB61D1">
        <w:rPr>
          <w:rFonts w:asciiTheme="majorBidi" w:eastAsia="Times New Roman" w:hAnsiTheme="majorBidi" w:cstheme="majorBidi"/>
          <w:sz w:val="24"/>
          <w:szCs w:val="24"/>
        </w:rPr>
        <w:t xml:space="preserve"> </w:t>
      </w:r>
      <w:r w:rsidR="003B2595" w:rsidRPr="00DB61D1">
        <w:rPr>
          <w:rFonts w:asciiTheme="majorBidi" w:eastAsia="Times New Roman" w:hAnsiTheme="majorBidi" w:cstheme="majorBidi"/>
          <w:sz w:val="24"/>
          <w:szCs w:val="24"/>
        </w:rPr>
        <w:t xml:space="preserve">Enunciation is a product of ambivalence in that ambivalence disrupts discourse in the colonizer-colonized relationship, necessitating </w:t>
      </w:r>
      <w:r w:rsidR="0016599C" w:rsidRPr="00DB61D1">
        <w:rPr>
          <w:rFonts w:asciiTheme="majorBidi" w:eastAsia="Times New Roman" w:hAnsiTheme="majorBidi" w:cstheme="majorBidi"/>
          <w:sz w:val="24"/>
          <w:szCs w:val="24"/>
        </w:rPr>
        <w:t>reiteration to maintain discursive power.</w:t>
      </w:r>
      <w:r w:rsidR="00CE0A9A" w:rsidRPr="00DB61D1">
        <w:rPr>
          <w:rFonts w:asciiTheme="majorBidi" w:eastAsia="Times New Roman" w:hAnsiTheme="majorBidi" w:cstheme="majorBidi"/>
          <w:sz w:val="24"/>
          <w:szCs w:val="24"/>
        </w:rPr>
        <w:t xml:space="preserve"> </w:t>
      </w:r>
      <w:r w:rsidR="00096F15" w:rsidRPr="00DB61D1">
        <w:rPr>
          <w:rFonts w:asciiTheme="majorBidi" w:eastAsia="Times New Roman" w:hAnsiTheme="majorBidi" w:cstheme="majorBidi"/>
          <w:sz w:val="24"/>
          <w:szCs w:val="24"/>
        </w:rPr>
        <w:t xml:space="preserve"> </w:t>
      </w:r>
      <w:r w:rsidR="00517A68" w:rsidRPr="00DB61D1">
        <w:rPr>
          <w:rFonts w:asciiTheme="majorBidi" w:eastAsia="Times New Roman" w:hAnsiTheme="majorBidi" w:cstheme="majorBidi"/>
          <w:sz w:val="24"/>
          <w:szCs w:val="24"/>
        </w:rPr>
        <w:t xml:space="preserve">In this framework, stereotypes constitute a form of knowledge that attempts to </w:t>
      </w:r>
      <w:r w:rsidR="00517A68" w:rsidRPr="00DB61D1">
        <w:rPr>
          <w:rFonts w:asciiTheme="majorBidi" w:eastAsia="Times New Roman" w:hAnsiTheme="majorBidi" w:cstheme="majorBidi"/>
          <w:sz w:val="24"/>
          <w:szCs w:val="24"/>
        </w:rPr>
        <w:lastRenderedPageBreak/>
        <w:t xml:space="preserve">solidify the enunciation of difference, though it paradoxically requires consistent utterance to continue existing. </w:t>
      </w:r>
      <w:r w:rsidR="000A184A" w:rsidRPr="00DB61D1">
        <w:rPr>
          <w:rFonts w:asciiTheme="majorBidi" w:eastAsia="Times New Roman" w:hAnsiTheme="majorBidi" w:cstheme="majorBidi"/>
          <w:sz w:val="24"/>
          <w:szCs w:val="24"/>
        </w:rPr>
        <w:t xml:space="preserve">Cartoons </w:t>
      </w:r>
      <w:r w:rsidR="00517A68" w:rsidRPr="00DB61D1">
        <w:rPr>
          <w:rFonts w:asciiTheme="majorBidi" w:eastAsia="Times New Roman" w:hAnsiTheme="majorBidi" w:cstheme="majorBidi"/>
          <w:sz w:val="24"/>
          <w:szCs w:val="24"/>
        </w:rPr>
        <w:t xml:space="preserve">reliant on these stereotypes can require enunciation in order to create incongruity, which can </w:t>
      </w:r>
      <w:r w:rsidR="000A184A" w:rsidRPr="00DB61D1">
        <w:rPr>
          <w:rFonts w:asciiTheme="majorBidi" w:eastAsia="Times New Roman" w:hAnsiTheme="majorBidi" w:cstheme="majorBidi"/>
          <w:sz w:val="24"/>
          <w:szCs w:val="24"/>
        </w:rPr>
        <w:t xml:space="preserve">reproduce and </w:t>
      </w:r>
      <w:r w:rsidR="00517A68" w:rsidRPr="00DB61D1">
        <w:rPr>
          <w:rFonts w:asciiTheme="majorBidi" w:eastAsia="Times New Roman" w:hAnsiTheme="majorBidi" w:cstheme="majorBidi"/>
          <w:sz w:val="24"/>
          <w:szCs w:val="24"/>
        </w:rPr>
        <w:t xml:space="preserve">subvert previously held stereotypes by defining new categorizations of difference or similarity (Which replaces the self vs. </w:t>
      </w:r>
      <w:proofErr w:type="gramStart"/>
      <w:r w:rsidR="00517A68" w:rsidRPr="00DB61D1">
        <w:rPr>
          <w:rFonts w:asciiTheme="majorBidi" w:eastAsia="Times New Roman" w:hAnsiTheme="majorBidi" w:cstheme="majorBidi"/>
          <w:sz w:val="24"/>
          <w:szCs w:val="24"/>
        </w:rPr>
        <w:t>other</w:t>
      </w:r>
      <w:proofErr w:type="gramEnd"/>
      <w:r w:rsidR="00517A68" w:rsidRPr="00DB61D1">
        <w:rPr>
          <w:rFonts w:asciiTheme="majorBidi" w:eastAsia="Times New Roman" w:hAnsiTheme="majorBidi" w:cstheme="majorBidi"/>
          <w:sz w:val="24"/>
          <w:szCs w:val="24"/>
        </w:rPr>
        <w:t xml:space="preserve"> dichotomy).</w:t>
      </w:r>
    </w:p>
    <w:p w14:paraId="108C5DFF" w14:textId="37CFA439" w:rsidR="00517A68" w:rsidRPr="00DB61D1" w:rsidRDefault="006B45D9"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In the vein of Bhabha’s work, other p</w:t>
      </w:r>
      <w:r w:rsidR="00517A68" w:rsidRPr="00DB61D1">
        <w:rPr>
          <w:rFonts w:asciiTheme="majorBidi" w:eastAsia="Times New Roman" w:hAnsiTheme="majorBidi" w:cstheme="majorBidi"/>
          <w:sz w:val="24"/>
          <w:szCs w:val="24"/>
        </w:rPr>
        <w:t xml:space="preserve">ostcolonial literature has made it clear that </w:t>
      </w:r>
      <w:r w:rsidR="007F5BD7">
        <w:rPr>
          <w:rFonts w:asciiTheme="majorBidi" w:eastAsia="Times New Roman" w:hAnsiTheme="majorBidi" w:cstheme="majorBidi"/>
          <w:sz w:val="24"/>
          <w:szCs w:val="24"/>
        </w:rPr>
        <w:t>Orientalist</w:t>
      </w:r>
      <w:r w:rsidR="00517A68" w:rsidRPr="00DB61D1">
        <w:rPr>
          <w:rFonts w:asciiTheme="majorBidi" w:eastAsia="Times New Roman" w:hAnsiTheme="majorBidi" w:cstheme="majorBidi"/>
          <w:sz w:val="24"/>
          <w:szCs w:val="24"/>
        </w:rPr>
        <w:t xml:space="preserve"> geographic imaginaries exist and hold substantial power, with America situated as a cultural and geopolitical hegemon </w:t>
      </w:r>
      <w:r w:rsidR="0070491B" w:rsidRPr="00DB61D1">
        <w:rPr>
          <w:rFonts w:asciiTheme="majorBidi" w:eastAsia="Times New Roman" w:hAnsiTheme="majorBidi" w:cstheme="majorBidi"/>
          <w:sz w:val="24"/>
          <w:szCs w:val="24"/>
        </w:rPr>
        <w:fldChar w:fldCharType="begin" w:fldLock="1"/>
      </w:r>
      <w:r w:rsidR="003C0CB7" w:rsidRPr="00DB61D1">
        <w:rPr>
          <w:rFonts w:asciiTheme="majorBidi" w:eastAsia="Times New Roman" w:hAnsiTheme="majorBidi" w:cstheme="majorBidi"/>
          <w:sz w:val="24"/>
          <w:szCs w:val="24"/>
        </w:rPr>
        <w:instrText>ADDIN CSL_CITATION {"citationItems":[{"id":"ITEM-1","itemData":{"author":[{"dropping-particle":"","family":"Gregory","given":"Derek","non-dropping-particle":"","parse-names":false,"suffix":""}],"id":"ITEM-1","issued":{"date-parts":[["2004"]]},"publisher":"Malden, MA : Blackwell Pub.","publisher-place":"Malden, MA","title":"The colonial present : Afghanistan, Palestine, Iraq / Derek Gregory.","type":"book"},"uris":["http://www.mendeley.com/documents/?uuid=914b8019-838d-42a0-b786-7e3c202ba0a8"]}],"mendeley":{"formattedCitation":"(Gregory, 2004)","plainTextFormattedCitation":"(Gregory, 2004)","previouslyFormattedCitation":"(Gregory, 2004)"},"properties":{"noteIndex":0},"schema":"https://github.com/citation-style-language/schema/raw/master/csl-citation.json"}</w:instrText>
      </w:r>
      <w:r w:rsidR="0070491B" w:rsidRPr="00DB61D1">
        <w:rPr>
          <w:rFonts w:asciiTheme="majorBidi" w:eastAsia="Times New Roman" w:hAnsiTheme="majorBidi" w:cstheme="majorBidi"/>
          <w:sz w:val="24"/>
          <w:szCs w:val="24"/>
        </w:rPr>
        <w:fldChar w:fldCharType="separate"/>
      </w:r>
      <w:r w:rsidR="0070491B" w:rsidRPr="00DB61D1">
        <w:rPr>
          <w:rFonts w:asciiTheme="majorBidi" w:eastAsia="Times New Roman" w:hAnsiTheme="majorBidi" w:cstheme="majorBidi"/>
          <w:noProof/>
          <w:sz w:val="24"/>
          <w:szCs w:val="24"/>
        </w:rPr>
        <w:t>(Gregory, 2004)</w:t>
      </w:r>
      <w:r w:rsidR="0070491B" w:rsidRPr="00DB61D1">
        <w:rPr>
          <w:rFonts w:asciiTheme="majorBidi" w:eastAsia="Times New Roman" w:hAnsiTheme="majorBidi" w:cstheme="majorBidi"/>
          <w:sz w:val="24"/>
          <w:szCs w:val="24"/>
        </w:rPr>
        <w:fldChar w:fldCharType="end"/>
      </w:r>
      <w:r w:rsidR="00517A68" w:rsidRPr="00DB61D1">
        <w:rPr>
          <w:rFonts w:asciiTheme="majorBidi" w:eastAsia="Times New Roman" w:hAnsiTheme="majorBidi" w:cstheme="majorBidi"/>
          <w:sz w:val="24"/>
          <w:szCs w:val="24"/>
        </w:rPr>
        <w:t xml:space="preserve">. This colonial present, as Gregory calls it, is maintained through dominating discourses, such as traditional </w:t>
      </w:r>
      <w:r w:rsidR="007F5BD7">
        <w:rPr>
          <w:rFonts w:asciiTheme="majorBidi" w:eastAsia="Times New Roman" w:hAnsiTheme="majorBidi" w:cstheme="majorBidi"/>
          <w:sz w:val="24"/>
          <w:szCs w:val="24"/>
        </w:rPr>
        <w:t>Orientalist</w:t>
      </w:r>
      <w:r w:rsidR="00517A68" w:rsidRPr="00DB61D1">
        <w:rPr>
          <w:rFonts w:asciiTheme="majorBidi" w:eastAsia="Times New Roman" w:hAnsiTheme="majorBidi" w:cstheme="majorBidi"/>
          <w:sz w:val="24"/>
          <w:szCs w:val="24"/>
        </w:rPr>
        <w:t xml:space="preserve"> dichotomies, (</w:t>
      </w:r>
      <w:proofErr w:type="gramStart"/>
      <w:r w:rsidR="00517A68" w:rsidRPr="00DB61D1">
        <w:rPr>
          <w:rFonts w:asciiTheme="majorBidi" w:eastAsia="Times New Roman" w:hAnsiTheme="majorBidi" w:cstheme="majorBidi"/>
          <w:sz w:val="24"/>
          <w:szCs w:val="24"/>
        </w:rPr>
        <w:t>e.g.</w:t>
      </w:r>
      <w:proofErr w:type="gramEnd"/>
      <w:r w:rsidR="00517A68" w:rsidRPr="00DB61D1">
        <w:rPr>
          <w:rFonts w:asciiTheme="majorBidi" w:eastAsia="Times New Roman" w:hAnsiTheme="majorBidi" w:cstheme="majorBidi"/>
          <w:sz w:val="24"/>
          <w:szCs w:val="24"/>
        </w:rPr>
        <w:t xml:space="preserve"> the feminine orient/masculine occident). </w:t>
      </w:r>
      <w:r w:rsidR="00D40CF4">
        <w:rPr>
          <w:rFonts w:asciiTheme="majorBidi" w:eastAsia="Times New Roman" w:hAnsiTheme="majorBidi" w:cstheme="majorBidi"/>
          <w:sz w:val="24"/>
          <w:szCs w:val="24"/>
        </w:rPr>
        <w:t>This m</w:t>
      </w:r>
      <w:r w:rsidR="00517A68" w:rsidRPr="00DB61D1">
        <w:rPr>
          <w:rFonts w:asciiTheme="majorBidi" w:eastAsia="Times New Roman" w:hAnsiTheme="majorBidi" w:cstheme="majorBidi"/>
          <w:sz w:val="24"/>
          <w:szCs w:val="24"/>
        </w:rPr>
        <w:t>onopolization of discourse by a dominant party</w:t>
      </w:r>
      <w:r w:rsidR="00D40CF4">
        <w:rPr>
          <w:rFonts w:asciiTheme="majorBidi" w:eastAsia="Times New Roman" w:hAnsiTheme="majorBidi" w:cstheme="majorBidi"/>
          <w:sz w:val="24"/>
          <w:szCs w:val="24"/>
        </w:rPr>
        <w:t xml:space="preserve"> seeks to </w:t>
      </w:r>
      <w:r w:rsidR="00D40CF4" w:rsidRPr="00FC0164">
        <w:rPr>
          <w:rFonts w:asciiTheme="majorBidi" w:eastAsia="Times New Roman" w:hAnsiTheme="majorBidi" w:cstheme="majorBidi"/>
          <w:sz w:val="24"/>
          <w:szCs w:val="24"/>
        </w:rPr>
        <w:t>limit the space for subversive discourse because of the sheer volume of enunciation events emanating from one location</w:t>
      </w:r>
      <w:r w:rsidR="00D40CF4">
        <w:rPr>
          <w:rFonts w:asciiTheme="majorBidi" w:eastAsia="Times New Roman" w:hAnsiTheme="majorBidi" w:cstheme="majorBidi"/>
          <w:sz w:val="24"/>
          <w:szCs w:val="24"/>
        </w:rPr>
        <w:t xml:space="preserve"> </w:t>
      </w:r>
      <w:proofErr w:type="gramStart"/>
      <w:r w:rsidR="00D40CF4">
        <w:rPr>
          <w:rFonts w:asciiTheme="majorBidi" w:eastAsia="Times New Roman" w:hAnsiTheme="majorBidi" w:cstheme="majorBidi"/>
          <w:sz w:val="24"/>
          <w:szCs w:val="24"/>
        </w:rPr>
        <w:t xml:space="preserve">which </w:t>
      </w:r>
      <w:r w:rsidR="00517A68">
        <w:rPr>
          <w:rFonts w:asciiTheme="majorBidi" w:eastAsia="Times New Roman" w:hAnsiTheme="majorBidi" w:cstheme="majorBidi"/>
          <w:sz w:val="24"/>
          <w:szCs w:val="24"/>
        </w:rPr>
        <w:t xml:space="preserve"> </w:t>
      </w:r>
      <w:r w:rsidR="00517A68" w:rsidRPr="00DB61D1">
        <w:rPr>
          <w:rFonts w:asciiTheme="majorBidi" w:eastAsia="Times New Roman" w:hAnsiTheme="majorBidi" w:cstheme="majorBidi"/>
          <w:sz w:val="24"/>
          <w:szCs w:val="24"/>
        </w:rPr>
        <w:t>advance</w:t>
      </w:r>
      <w:r w:rsidR="00D40CF4">
        <w:rPr>
          <w:rFonts w:asciiTheme="majorBidi" w:eastAsia="Times New Roman" w:hAnsiTheme="majorBidi" w:cstheme="majorBidi"/>
          <w:sz w:val="24"/>
          <w:szCs w:val="24"/>
        </w:rPr>
        <w:t>s</w:t>
      </w:r>
      <w:proofErr w:type="gramEnd"/>
      <w:r w:rsidR="00517A68" w:rsidRPr="00DB61D1">
        <w:rPr>
          <w:rFonts w:asciiTheme="majorBidi" w:eastAsia="Times New Roman" w:hAnsiTheme="majorBidi" w:cstheme="majorBidi"/>
          <w:sz w:val="24"/>
          <w:szCs w:val="24"/>
        </w:rPr>
        <w:t xml:space="preserve"> a dominant narrative until it becomes common sense</w:t>
      </w:r>
      <w:r w:rsidR="00D40CF4">
        <w:rPr>
          <w:rFonts w:asciiTheme="majorBidi" w:eastAsia="Times New Roman" w:hAnsiTheme="majorBidi" w:cstheme="majorBidi"/>
          <w:sz w:val="24"/>
          <w:szCs w:val="24"/>
        </w:rPr>
        <w:t>.</w:t>
      </w:r>
      <w:r w:rsidR="00517A68" w:rsidRPr="00DB61D1">
        <w:rPr>
          <w:rFonts w:asciiTheme="majorBidi" w:eastAsia="Times New Roman" w:hAnsiTheme="majorBidi" w:cstheme="majorBidi"/>
          <w:sz w:val="24"/>
          <w:szCs w:val="24"/>
        </w:rPr>
        <w:t xml:space="preserve"> </w:t>
      </w:r>
      <w:r w:rsidR="001905E3">
        <w:rPr>
          <w:rFonts w:asciiTheme="majorBidi" w:eastAsia="Times New Roman" w:hAnsiTheme="majorBidi" w:cstheme="majorBidi"/>
          <w:sz w:val="24"/>
          <w:szCs w:val="24"/>
        </w:rPr>
        <w:t xml:space="preserve">I base </w:t>
      </w:r>
      <w:r w:rsidR="00D63D2D">
        <w:rPr>
          <w:rFonts w:asciiTheme="majorBidi" w:eastAsia="Times New Roman" w:hAnsiTheme="majorBidi" w:cstheme="majorBidi"/>
          <w:sz w:val="24"/>
          <w:szCs w:val="24"/>
        </w:rPr>
        <w:t>this paper</w:t>
      </w:r>
      <w:r w:rsidR="00517A68" w:rsidRPr="00DB61D1">
        <w:rPr>
          <w:rFonts w:asciiTheme="majorBidi" w:eastAsia="Times New Roman" w:hAnsiTheme="majorBidi" w:cstheme="majorBidi"/>
          <w:sz w:val="24"/>
          <w:szCs w:val="24"/>
        </w:rPr>
        <w:t xml:space="preserve"> on the assumption that a power relationship between the United States and the Arab World exists and is asymmetrical in defining the geographic region that Arabs inhabit through domination of these discursive channels and the ability to define difference on their own terms </w:t>
      </w:r>
      <w:r w:rsidR="00065C62">
        <w:rPr>
          <w:rFonts w:asciiTheme="majorBidi" w:eastAsia="Times New Roman" w:hAnsiTheme="majorBidi" w:cstheme="majorBidi"/>
          <w:sz w:val="24"/>
          <w:szCs w:val="24"/>
        </w:rPr>
        <w:fldChar w:fldCharType="begin" w:fldLock="1"/>
      </w:r>
      <w:r w:rsidR="00B1383D">
        <w:rPr>
          <w:rFonts w:asciiTheme="majorBidi" w:eastAsia="Times New Roman" w:hAnsiTheme="majorBidi" w:cstheme="majorBidi"/>
          <w:sz w:val="24"/>
          <w:szCs w:val="24"/>
        </w:rPr>
        <w:instrText>ADDIN CSL_CITATION {"citationItems":[{"id":"ITEM-1","itemData":{"abstract":"Explores the change in relations between the United States and the Arab world, rejecting the common argument over civilization clash and claiming the western colonial movement and the creation of Israel are to blame.","author":[{"dropping-particle":"","family":"Makdisi","given":"Ussama Samir","non-dropping-particle":"","parse-names":false,"suffix":""}],"edition":"1st ed..","id":"ITEM-1","issued":{"date-parts":[["2010"]]},"publisher":"New York : PublicAffairs","publisher-place":"New York","title":"Faith misplaced : the broken promise of U.S.-Arab relations: 1820-2001 / Ussama Makdisi.","type":"book"},"uris":["http://www.mendeley.com/documents/?uuid=bddfb743-83fa-40ea-91da-7c0bdfa2fc0e"]}],"mendeley":{"formattedCitation":"(Makdisi, 2010)","plainTextFormattedCitation":"(Makdisi, 2010)","previouslyFormattedCitation":"(Makdisi, 2010)"},"properties":{"noteIndex":0},"schema":"https://github.com/citation-style-language/schema/raw/master/csl-citation.json"}</w:instrText>
      </w:r>
      <w:r w:rsidR="00065C62">
        <w:rPr>
          <w:rFonts w:asciiTheme="majorBidi" w:eastAsia="Times New Roman" w:hAnsiTheme="majorBidi" w:cstheme="majorBidi"/>
          <w:sz w:val="24"/>
          <w:szCs w:val="24"/>
        </w:rPr>
        <w:fldChar w:fldCharType="separate"/>
      </w:r>
      <w:r w:rsidR="00065C62" w:rsidRPr="00065C62">
        <w:rPr>
          <w:rFonts w:asciiTheme="majorBidi" w:eastAsia="Times New Roman" w:hAnsiTheme="majorBidi" w:cstheme="majorBidi"/>
          <w:noProof/>
          <w:sz w:val="24"/>
          <w:szCs w:val="24"/>
        </w:rPr>
        <w:t>(Makdisi, 2010)</w:t>
      </w:r>
      <w:r w:rsidR="00065C62">
        <w:rPr>
          <w:rFonts w:asciiTheme="majorBidi" w:eastAsia="Times New Roman" w:hAnsiTheme="majorBidi" w:cstheme="majorBidi"/>
          <w:sz w:val="24"/>
          <w:szCs w:val="24"/>
        </w:rPr>
        <w:fldChar w:fldCharType="end"/>
      </w:r>
      <w:r w:rsidR="00517A68" w:rsidRPr="00DB61D1">
        <w:rPr>
          <w:rFonts w:asciiTheme="majorBidi" w:eastAsia="Times New Roman" w:hAnsiTheme="majorBidi" w:cstheme="majorBidi"/>
          <w:sz w:val="24"/>
          <w:szCs w:val="24"/>
        </w:rPr>
        <w:t>. The corpus</w:t>
      </w:r>
      <w:r w:rsidR="00F94CD1">
        <w:rPr>
          <w:rFonts w:asciiTheme="majorBidi" w:eastAsia="Times New Roman" w:hAnsiTheme="majorBidi" w:cstheme="majorBidi"/>
          <w:sz w:val="24"/>
          <w:szCs w:val="24"/>
        </w:rPr>
        <w:t xml:space="preserve"> that I curated</w:t>
      </w:r>
      <w:r w:rsidR="00517A68" w:rsidRPr="00DB61D1">
        <w:rPr>
          <w:rFonts w:asciiTheme="majorBidi" w:eastAsia="Times New Roman" w:hAnsiTheme="majorBidi" w:cstheme="majorBidi"/>
          <w:sz w:val="24"/>
          <w:szCs w:val="24"/>
        </w:rPr>
        <w:t xml:space="preserve"> reflects efforts by a cartoonist to resist the dominant imaginary supported through U. S. discursive practices </w:t>
      </w:r>
      <w:r w:rsidRPr="00DB61D1">
        <w:rPr>
          <w:rFonts w:asciiTheme="majorBidi" w:eastAsia="Times New Roman" w:hAnsiTheme="majorBidi" w:cstheme="majorBidi"/>
          <w:sz w:val="24"/>
          <w:szCs w:val="24"/>
        </w:rPr>
        <w:fldChar w:fldCharType="begin" w:fldLock="1"/>
      </w:r>
      <w:r w:rsidR="006E7DA8" w:rsidRPr="00DB61D1">
        <w:rPr>
          <w:rFonts w:asciiTheme="majorBidi" w:eastAsia="Times New Roman" w:hAnsiTheme="majorBidi" w:cstheme="majorBidi"/>
          <w:sz w:val="24"/>
          <w:szCs w:val="24"/>
        </w:rPr>
        <w:instrText>ADDIN CSL_CITATION {"citationItems":[{"id":"ITEM-1","itemData":{"ISSN":"0016-7428","author":[{"dropping-particle":"","family":"Culcasi","given":"Karen","non-dropping-particle":"","parse-names":false,"suffix":""}],"container-title":"Geographical Review","id":"ITEM-1","issue":"4","issued":{"date-parts":[["2010"]]},"page":"583-597","publisher":"Taylor &amp; Francis","title":"Constructing and naturalizing the Middle East","type":"article-journal","volume":"100"},"uris":["http://www.mendeley.com/documents/?uuid=154633c2-33e8-4254-a39e-0041bac613bf","http://www.mendeley.com/documents/?uuid=fa853e39-99d6-4877-915f-9cd85b6d137d","http://www.mendeley.com/documents/?uuid=d343599e-bd4a-4de9-8021-06b4e9c1b8b9"]},{"id":"ITEM-2","itemData":{"ISSN":"00157120","author":[{"dropping-particle":"","family":"Davison","given":"Roderic","non-dropping-particle":"","parse-names":false,"suffix":""}],"container-title":"Foreign Affairs (pre-1986)","id":"ITEM-2","issue":"000004","issued":{"date-parts":[["1960"]]},"page":"665","publisher-place":"New York","title":"Where Is the Middle East?.","type":"article-journal","volume":"38"},"uris":["http://www.mendeley.com/documents/?uuid=21019534-c88b-4059-a0d2-5f11ce483bf8","http://www.mendeley.com/documents/?uuid=66a05026-c870-45f2-93d3-0c2b59a3a935","http://www.mendeley.com/documents/?uuid=02061af2-9a4b-40d5-8bbd-ca4b6185e30b"]}],"mendeley":{"formattedCitation":"(Culcasi, 2010; Davison, 1960)","plainTextFormattedCitation":"(Culcasi, 2010; Davison, 1960)","previouslyFormattedCitation":"(Culcasi, 2010; Davison, 1960)"},"properties":{"noteIndex":0},"schema":"https://github.com/citation-style-language/schema/raw/master/csl-citation.json"}</w:instrText>
      </w:r>
      <w:r w:rsidRPr="00DB61D1">
        <w:rPr>
          <w:rFonts w:asciiTheme="majorBidi" w:eastAsia="Times New Roman" w:hAnsiTheme="majorBidi" w:cstheme="majorBidi"/>
          <w:sz w:val="24"/>
          <w:szCs w:val="24"/>
        </w:rPr>
        <w:fldChar w:fldCharType="separate"/>
      </w:r>
      <w:r w:rsidR="003C0CB7" w:rsidRPr="00DB61D1">
        <w:rPr>
          <w:rFonts w:asciiTheme="majorBidi" w:eastAsia="Times New Roman" w:hAnsiTheme="majorBidi" w:cstheme="majorBidi"/>
          <w:noProof/>
          <w:sz w:val="24"/>
          <w:szCs w:val="24"/>
        </w:rPr>
        <w:t>(Culcasi, 2010; Davison, 1960)</w:t>
      </w:r>
      <w:r w:rsidRPr="00DB61D1">
        <w:rPr>
          <w:rFonts w:asciiTheme="majorBidi" w:eastAsia="Times New Roman" w:hAnsiTheme="majorBidi" w:cstheme="majorBidi"/>
          <w:sz w:val="24"/>
          <w:szCs w:val="24"/>
        </w:rPr>
        <w:fldChar w:fldCharType="end"/>
      </w:r>
      <w:r w:rsidR="00517A68" w:rsidRPr="00DB61D1">
        <w:rPr>
          <w:rFonts w:asciiTheme="majorBidi" w:eastAsia="Times New Roman" w:hAnsiTheme="majorBidi" w:cstheme="majorBidi"/>
          <w:sz w:val="24"/>
          <w:szCs w:val="24"/>
        </w:rPr>
        <w:t>.</w:t>
      </w:r>
    </w:p>
    <w:p w14:paraId="73FEBC67" w14:textId="1A4AD3FB"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In discussing the role of discourse in popular geopolitics, it is important to deal with the gap between text and praxis. Critical geopolitics has been described as a field of discursive struggles, where “analysis of texts and images with a geopolitical content may easily eclipse the political action” </w:t>
      </w:r>
      <w:r w:rsidR="006E72AC" w:rsidRPr="00DB61D1">
        <w:rPr>
          <w:rFonts w:asciiTheme="majorBidi" w:eastAsia="Times New Roman" w:hAnsiTheme="majorBidi" w:cstheme="majorBidi"/>
          <w:sz w:val="24"/>
          <w:szCs w:val="24"/>
        </w:rPr>
        <w:fldChar w:fldCharType="begin" w:fldLock="1"/>
      </w:r>
      <w:r w:rsidR="006E72AC" w:rsidRPr="00DB61D1">
        <w:rPr>
          <w:rFonts w:asciiTheme="majorBidi" w:eastAsia="Times New Roman" w:hAnsiTheme="majorBidi" w:cstheme="majorBidi"/>
          <w:sz w:val="24"/>
          <w:szCs w:val="24"/>
        </w:rPr>
        <w:instrText>ADDIN CSL_CITATION {"citationItems":[{"id":"ITEM-1","itemData":{"DOI":"10.1080/14650040600767859","ISSN":"1465-0045","author":[{"dropping-particle":"","family":"Mamadouh","given":"V D","non-dropping-particle":"","parse-names":false,"suffix":""},{"dropping-particle":"","family":"Dijkink","given":"G J W","non-dropping-particle":"","parse-names":false,"suffix":""}],"container-title":"Geopolitics","editor":[{"dropping-particle":"","family":"AMIDST","given":"","non-dropping-particle":"","parse-names":false,"suffix":""}],"id":"ITEM-1","issue":"3","issued":{"date-parts":[["2006"]]},"page":"349-366","title":"Geopolitics, international relations and political geography: The politics of geopolitical discourse","type":"article-journal","volume":"11"},"uris":["http://www.mendeley.com/documents/?uuid=487cffee-6960-4531-b6dd-f95277afafa3"]}],"mendeley":{"formattedCitation":"(Mamadouh &amp; Dijkink, 2006)","plainTextFormattedCitation":"(Mamadouh &amp; Dijkink, 2006)","previouslyFormattedCitation":"(Mamadouh &amp; Dijkink, 2006)"},"properties":{"noteIndex":0},"schema":"https://github.com/citation-style-language/schema/raw/master/csl-citation.json"}</w:instrText>
      </w:r>
      <w:r w:rsidR="006E72AC" w:rsidRPr="00DB61D1">
        <w:rPr>
          <w:rFonts w:asciiTheme="majorBidi" w:eastAsia="Times New Roman" w:hAnsiTheme="majorBidi" w:cstheme="majorBidi"/>
          <w:sz w:val="24"/>
          <w:szCs w:val="24"/>
        </w:rPr>
        <w:fldChar w:fldCharType="separate"/>
      </w:r>
      <w:r w:rsidR="006E72AC" w:rsidRPr="00DB61D1">
        <w:rPr>
          <w:rFonts w:asciiTheme="majorBidi" w:eastAsia="Times New Roman" w:hAnsiTheme="majorBidi" w:cstheme="majorBidi"/>
          <w:noProof/>
          <w:sz w:val="24"/>
          <w:szCs w:val="24"/>
        </w:rPr>
        <w:t>(Mamadouh &amp; Dijkink, 2006)</w:t>
      </w:r>
      <w:r w:rsidR="006E72AC" w:rsidRPr="00DB61D1">
        <w:rPr>
          <w:rFonts w:asciiTheme="majorBidi" w:eastAsia="Times New Roman" w:hAnsiTheme="majorBidi" w:cstheme="majorBidi"/>
          <w:sz w:val="24"/>
          <w:szCs w:val="24"/>
        </w:rPr>
        <w:fldChar w:fldCharType="end"/>
      </w:r>
      <w:r w:rsidR="006E72AC" w:rsidRPr="00DB61D1">
        <w:rPr>
          <w:rFonts w:asciiTheme="majorBidi" w:eastAsia="Times New Roman" w:hAnsiTheme="majorBidi" w:cstheme="majorBidi"/>
          <w:sz w:val="24"/>
          <w:szCs w:val="24"/>
        </w:rPr>
        <w:t xml:space="preserve">. </w:t>
      </w:r>
      <w:r w:rsidR="00CB0096" w:rsidRPr="00DB61D1">
        <w:rPr>
          <w:rFonts w:asciiTheme="majorBidi" w:eastAsia="Times New Roman" w:hAnsiTheme="majorBidi" w:cstheme="majorBidi"/>
          <w:sz w:val="24"/>
          <w:szCs w:val="24"/>
        </w:rPr>
        <w:t>Humor,</w:t>
      </w:r>
      <w:r w:rsidRPr="00DB61D1">
        <w:rPr>
          <w:rFonts w:asciiTheme="majorBidi" w:eastAsia="Times New Roman" w:hAnsiTheme="majorBidi" w:cstheme="majorBidi"/>
          <w:sz w:val="24"/>
          <w:szCs w:val="24"/>
        </w:rPr>
        <w:t xml:space="preserve"> however, is much more than a textual discourse. It is embodied, practiced, shared and its social modality is context dependent on social, geographic, and temporal axes. </w:t>
      </w:r>
      <w:r w:rsidR="005F7622">
        <w:rPr>
          <w:rFonts w:asciiTheme="majorBidi" w:eastAsia="Times New Roman" w:hAnsiTheme="majorBidi" w:cstheme="majorBidi"/>
          <w:sz w:val="24"/>
          <w:szCs w:val="24"/>
        </w:rPr>
        <w:t>As such,</w:t>
      </w:r>
      <w:r w:rsidR="004844A5">
        <w:rPr>
          <w:rFonts w:asciiTheme="majorBidi" w:eastAsia="Times New Roman" w:hAnsiTheme="majorBidi" w:cstheme="majorBidi"/>
          <w:sz w:val="24"/>
          <w:szCs w:val="24"/>
        </w:rPr>
        <w:t xml:space="preserve"> the context presented in an analysis such as this </w:t>
      </w:r>
      <w:r w:rsidR="004844A5">
        <w:rPr>
          <w:rFonts w:asciiTheme="majorBidi" w:eastAsia="Times New Roman" w:hAnsiTheme="majorBidi" w:cstheme="majorBidi"/>
          <w:sz w:val="24"/>
          <w:szCs w:val="24"/>
        </w:rPr>
        <w:lastRenderedPageBreak/>
        <w:t xml:space="preserve">will always be incomplete, but an emphasis on prevailing geographic imaginaries is able to pare down the </w:t>
      </w:r>
      <w:r w:rsidR="002F31C2">
        <w:rPr>
          <w:rFonts w:asciiTheme="majorBidi" w:eastAsia="Times New Roman" w:hAnsiTheme="majorBidi" w:cstheme="majorBidi"/>
          <w:sz w:val="24"/>
          <w:szCs w:val="24"/>
        </w:rPr>
        <w:t xml:space="preserve">necessary facets of context I must examine in a way that still produces partial, but notable glimpses into geopolitical discourse. </w:t>
      </w:r>
    </w:p>
    <w:p w14:paraId="4A0C88BC" w14:textId="1FBADCA4" w:rsidR="00D63142" w:rsidRPr="00DB61D1" w:rsidRDefault="0087149E" w:rsidP="00DB61D1">
      <w:pPr>
        <w:pStyle w:val="ThesisSubheading1"/>
        <w:rPr>
          <w:rFonts w:asciiTheme="majorBidi" w:eastAsia="Times New Roman" w:hAnsiTheme="majorBidi" w:cstheme="majorBidi"/>
        </w:rPr>
      </w:pPr>
      <w:bookmarkStart w:id="19" w:name="_Toc56763893"/>
      <w:bookmarkStart w:id="20" w:name="_Toc56765194"/>
      <w:r w:rsidRPr="00DB61D1">
        <w:rPr>
          <w:rFonts w:asciiTheme="majorBidi" w:eastAsia="Times New Roman" w:hAnsiTheme="majorBidi" w:cstheme="majorBidi"/>
        </w:rPr>
        <w:t xml:space="preserve">The Arab World According to Emad </w:t>
      </w:r>
      <w:proofErr w:type="spellStart"/>
      <w:r w:rsidRPr="00DB61D1">
        <w:rPr>
          <w:rFonts w:asciiTheme="majorBidi" w:eastAsia="Times New Roman" w:hAnsiTheme="majorBidi" w:cstheme="majorBidi"/>
        </w:rPr>
        <w:t>Hajjaj</w:t>
      </w:r>
      <w:proofErr w:type="spellEnd"/>
      <w:r w:rsidRPr="00DB61D1">
        <w:rPr>
          <w:rFonts w:asciiTheme="majorBidi" w:eastAsia="Times New Roman" w:hAnsiTheme="majorBidi" w:cstheme="majorBidi"/>
        </w:rPr>
        <w:t xml:space="preserve">: Sites of </w:t>
      </w:r>
      <w:r w:rsidR="00AF46A7">
        <w:rPr>
          <w:rFonts w:asciiTheme="majorBidi" w:eastAsia="Times New Roman" w:hAnsiTheme="majorBidi" w:cstheme="majorBidi"/>
        </w:rPr>
        <w:t>Enunciation</w:t>
      </w:r>
      <w:r w:rsidRPr="00DB61D1">
        <w:rPr>
          <w:rFonts w:asciiTheme="majorBidi" w:eastAsia="Times New Roman" w:hAnsiTheme="majorBidi" w:cstheme="majorBidi"/>
        </w:rPr>
        <w:t xml:space="preserve"> and </w:t>
      </w:r>
      <w:bookmarkEnd w:id="19"/>
      <w:bookmarkEnd w:id="20"/>
      <w:r w:rsidR="00AF46A7">
        <w:rPr>
          <w:rFonts w:asciiTheme="majorBidi" w:eastAsia="Times New Roman" w:hAnsiTheme="majorBidi" w:cstheme="majorBidi"/>
        </w:rPr>
        <w:t>Agency</w:t>
      </w:r>
    </w:p>
    <w:p w14:paraId="10C9E23D" w14:textId="7475AA4D" w:rsidR="00517A68" w:rsidRPr="00DB61D1" w:rsidRDefault="008D11A9"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I have chosen to</w:t>
      </w:r>
      <w:r w:rsidR="00517A68" w:rsidRPr="00DB61D1">
        <w:rPr>
          <w:rFonts w:asciiTheme="majorBidi" w:eastAsia="Times New Roman" w:hAnsiTheme="majorBidi" w:cstheme="majorBidi"/>
          <w:sz w:val="24"/>
          <w:szCs w:val="24"/>
        </w:rPr>
        <w:t xml:space="preserve"> emphasize</w:t>
      </w:r>
      <w:r w:rsidRPr="00DB61D1">
        <w:rPr>
          <w:rFonts w:asciiTheme="majorBidi" w:eastAsia="Times New Roman" w:hAnsiTheme="majorBidi" w:cstheme="majorBidi"/>
          <w:sz w:val="24"/>
          <w:szCs w:val="24"/>
        </w:rPr>
        <w:t xml:space="preserve">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w:t>
      </w:r>
      <w:r w:rsidR="00517A68" w:rsidRPr="00DB61D1">
        <w:rPr>
          <w:rFonts w:asciiTheme="majorBidi" w:eastAsia="Times New Roman" w:hAnsiTheme="majorBidi" w:cstheme="majorBidi"/>
          <w:sz w:val="24"/>
          <w:szCs w:val="24"/>
        </w:rPr>
        <w:t>non-</w:t>
      </w:r>
      <w:r w:rsidR="00517A68" w:rsidRPr="00DB61D1">
        <w:rPr>
          <w:rFonts w:asciiTheme="majorBidi" w:eastAsia="Times New Roman" w:hAnsiTheme="majorBidi" w:cstheme="majorBidi"/>
          <w:i/>
          <w:sz w:val="24"/>
          <w:szCs w:val="24"/>
        </w:rPr>
        <w:t xml:space="preserve">Abu </w:t>
      </w:r>
      <w:proofErr w:type="spellStart"/>
      <w:r w:rsidR="00517A68" w:rsidRPr="00DB61D1">
        <w:rPr>
          <w:rFonts w:asciiTheme="majorBidi" w:eastAsia="Times New Roman" w:hAnsiTheme="majorBidi" w:cstheme="majorBidi"/>
          <w:i/>
          <w:sz w:val="24"/>
          <w:szCs w:val="24"/>
        </w:rPr>
        <w:t>Mahjoub</w:t>
      </w:r>
      <w:proofErr w:type="spellEnd"/>
      <w:r w:rsidR="00517A68" w:rsidRPr="00DB61D1">
        <w:rPr>
          <w:rFonts w:asciiTheme="majorBidi" w:eastAsia="Times New Roman" w:hAnsiTheme="majorBidi" w:cstheme="majorBidi"/>
          <w:sz w:val="24"/>
          <w:szCs w:val="24"/>
        </w:rPr>
        <w:t xml:space="preserve"> work </w:t>
      </w:r>
      <w:r w:rsidR="00D63D2D">
        <w:rPr>
          <w:rFonts w:asciiTheme="majorBidi" w:eastAsia="Times New Roman" w:hAnsiTheme="majorBidi" w:cstheme="majorBidi"/>
          <w:sz w:val="24"/>
          <w:szCs w:val="24"/>
        </w:rPr>
        <w:t>with</w:t>
      </w:r>
      <w:r w:rsidR="00517A68" w:rsidRPr="00DB61D1">
        <w:rPr>
          <w:rFonts w:asciiTheme="majorBidi" w:eastAsia="Times New Roman" w:hAnsiTheme="majorBidi" w:cstheme="majorBidi"/>
          <w:sz w:val="24"/>
          <w:szCs w:val="24"/>
        </w:rPr>
        <w:t xml:space="preserve"> focus on his editorial cartoons, as they are more likely to contain cartographic representations and have not been a primary focus of other studies of </w:t>
      </w:r>
      <w:proofErr w:type="spellStart"/>
      <w:r w:rsidR="00517A68" w:rsidRPr="00DB61D1">
        <w:rPr>
          <w:rFonts w:asciiTheme="majorBidi" w:eastAsia="Times New Roman" w:hAnsiTheme="majorBidi" w:cstheme="majorBidi"/>
          <w:sz w:val="24"/>
          <w:szCs w:val="24"/>
        </w:rPr>
        <w:t>Hajjaj’s</w:t>
      </w:r>
      <w:proofErr w:type="spellEnd"/>
      <w:r w:rsidR="00517A68" w:rsidRPr="00DB61D1">
        <w:rPr>
          <w:rFonts w:asciiTheme="majorBidi" w:eastAsia="Times New Roman" w:hAnsiTheme="majorBidi" w:cstheme="majorBidi"/>
          <w:sz w:val="24"/>
          <w:szCs w:val="24"/>
        </w:rPr>
        <w:t xml:space="preserve"> work (from </w:t>
      </w:r>
      <w:hyperlink r:id="rId16" w:history="1">
        <w:r w:rsidR="00517A68" w:rsidRPr="00DB61D1">
          <w:rPr>
            <w:rStyle w:val="Hyperlink"/>
            <w:rFonts w:asciiTheme="majorBidi" w:eastAsia="Times New Roman" w:hAnsiTheme="majorBidi" w:cstheme="majorBidi"/>
            <w:sz w:val="24"/>
            <w:szCs w:val="24"/>
          </w:rPr>
          <w:t xml:space="preserve"> http://www.hajjajcartoons.com/</w:t>
        </w:r>
      </w:hyperlink>
      <w:r w:rsidR="00517A68" w:rsidRPr="00DB61D1">
        <w:rPr>
          <w:rFonts w:asciiTheme="majorBidi" w:eastAsia="Times New Roman" w:hAnsiTheme="majorBidi" w:cstheme="majorBidi"/>
          <w:sz w:val="24"/>
          <w:szCs w:val="24"/>
        </w:rPr>
        <w:t xml:space="preserve">).The corpus consists of a selection of 56 Arabic-language political cartoons archived on Emad </w:t>
      </w:r>
      <w:proofErr w:type="spellStart"/>
      <w:r w:rsidR="00517A68" w:rsidRPr="00DB61D1">
        <w:rPr>
          <w:rFonts w:asciiTheme="majorBidi" w:eastAsia="Times New Roman" w:hAnsiTheme="majorBidi" w:cstheme="majorBidi"/>
          <w:sz w:val="24"/>
          <w:szCs w:val="24"/>
        </w:rPr>
        <w:t>Hajjaj’s</w:t>
      </w:r>
      <w:proofErr w:type="spellEnd"/>
      <w:r w:rsidR="00517A68" w:rsidRPr="00DB61D1">
        <w:rPr>
          <w:rFonts w:asciiTheme="majorBidi" w:eastAsia="Times New Roman" w:hAnsiTheme="majorBidi" w:cstheme="majorBidi"/>
          <w:sz w:val="24"/>
          <w:szCs w:val="24"/>
        </w:rPr>
        <w:t xml:space="preserve"> personal website and blog. The timeframe encompasses the years 2011 through 2014, the peak of the Arab Uprisings. As expressions of </w:t>
      </w:r>
      <w:r w:rsidR="00AF46A7">
        <w:rPr>
          <w:rFonts w:asciiTheme="majorBidi" w:eastAsia="Times New Roman" w:hAnsiTheme="majorBidi" w:cstheme="majorBidi"/>
          <w:sz w:val="24"/>
          <w:szCs w:val="24"/>
        </w:rPr>
        <w:t>imaginative geographies</w:t>
      </w:r>
      <w:r w:rsidR="00517A68" w:rsidRPr="00DB61D1">
        <w:rPr>
          <w:rFonts w:asciiTheme="majorBidi" w:eastAsia="Times New Roman" w:hAnsiTheme="majorBidi" w:cstheme="majorBidi"/>
          <w:sz w:val="24"/>
          <w:szCs w:val="24"/>
        </w:rPr>
        <w:t>, each cartoon was selected because it contains elements conveying the regions of the Arab World or Middle East, via cartographic depictions of states, regions, or cities. </w:t>
      </w:r>
    </w:p>
    <w:p w14:paraId="2BF8FC0D" w14:textId="611335FF"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The discourse analysis methods leveraged for this study draw on Gillian Rose’s “Discourse Analysis I”, which emphasizes images and texts as sites of articulating discourses (such as </w:t>
      </w:r>
      <w:r w:rsidR="006447A9">
        <w:rPr>
          <w:rFonts w:asciiTheme="majorBidi" w:eastAsia="Times New Roman" w:hAnsiTheme="majorBidi" w:cstheme="majorBidi"/>
          <w:sz w:val="24"/>
          <w:szCs w:val="24"/>
        </w:rPr>
        <w:t>imaginative geographies and geographic imaginaries</w:t>
      </w:r>
      <w:r w:rsidRPr="00DB61D1">
        <w:rPr>
          <w:rFonts w:asciiTheme="majorBidi" w:eastAsia="Times New Roman" w:hAnsiTheme="majorBidi" w:cstheme="majorBidi"/>
          <w:sz w:val="24"/>
          <w:szCs w:val="24"/>
        </w:rPr>
        <w:t xml:space="preserve">) as opposed to studying institutional practices and assemblages </w:t>
      </w:r>
      <w:r w:rsidR="006E72AC" w:rsidRPr="00DB61D1">
        <w:rPr>
          <w:rFonts w:asciiTheme="majorBidi" w:eastAsia="Times New Roman" w:hAnsiTheme="majorBidi" w:cstheme="majorBidi"/>
          <w:sz w:val="24"/>
          <w:szCs w:val="24"/>
        </w:rPr>
        <w:fldChar w:fldCharType="begin" w:fldLock="1"/>
      </w:r>
      <w:r w:rsidR="006E72AC" w:rsidRPr="00DB61D1">
        <w:rPr>
          <w:rFonts w:asciiTheme="majorBidi" w:eastAsia="Times New Roman" w:hAnsiTheme="majorBidi" w:cstheme="majorBidi"/>
          <w:sz w:val="24"/>
          <w:szCs w:val="24"/>
        </w:rPr>
        <w:instrText>ADDIN CSL_CITATION {"citationItems":[{"id":"ITEM-1","itemData":{"author":[{"dropping-particle":"","family":"Rose","given":"Gillian","non-dropping-particle":"","parse-names":false,"suffix":""}],"container-title":"Visual Methodologies: An Introduction to Researching with Visual Materials","id":"ITEM-1","issued":{"date-parts":[["2012"]]},"page":"188-226","publisher":"SAGE Publications Ltd","title":"Discourse Analysis I: Text, Intertextuality, and Context","type":"chapter"},"uris":["http://www.mendeley.com/documents/?uuid=1eebdad5-5529-416b-b89d-64b9d6980675"]}],"mendeley":{"formattedCitation":"(Rose, 2012)","plainTextFormattedCitation":"(Rose, 2012)","previouslyFormattedCitation":"(Rose, 2012)"},"properties":{"noteIndex":0},"schema":"https://github.com/citation-style-language/schema/raw/master/csl-citation.json"}</w:instrText>
      </w:r>
      <w:r w:rsidR="006E72AC" w:rsidRPr="00DB61D1">
        <w:rPr>
          <w:rFonts w:asciiTheme="majorBidi" w:eastAsia="Times New Roman" w:hAnsiTheme="majorBidi" w:cstheme="majorBidi"/>
          <w:sz w:val="24"/>
          <w:szCs w:val="24"/>
        </w:rPr>
        <w:fldChar w:fldCharType="separate"/>
      </w:r>
      <w:r w:rsidR="006E72AC" w:rsidRPr="00DB61D1">
        <w:rPr>
          <w:rFonts w:asciiTheme="majorBidi" w:eastAsia="Times New Roman" w:hAnsiTheme="majorBidi" w:cstheme="majorBidi"/>
          <w:noProof/>
          <w:sz w:val="24"/>
          <w:szCs w:val="24"/>
        </w:rPr>
        <w:t>(Rose, 2012)</w:t>
      </w:r>
      <w:r w:rsidR="006E72AC"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xml:space="preserve">. An emphasis on the social modality of the text and image, as opposed to the </w:t>
      </w:r>
      <w:proofErr w:type="gramStart"/>
      <w:r w:rsidRPr="00DB61D1">
        <w:rPr>
          <w:rFonts w:asciiTheme="majorBidi" w:eastAsia="Times New Roman" w:hAnsiTheme="majorBidi" w:cstheme="majorBidi"/>
          <w:sz w:val="24"/>
          <w:szCs w:val="24"/>
        </w:rPr>
        <w:t>manner in which</w:t>
      </w:r>
      <w:proofErr w:type="gramEnd"/>
      <w:r w:rsidRPr="00DB61D1">
        <w:rPr>
          <w:rFonts w:asciiTheme="majorBidi" w:eastAsia="Times New Roman" w:hAnsiTheme="majorBidi" w:cstheme="majorBidi"/>
          <w:sz w:val="24"/>
          <w:szCs w:val="24"/>
        </w:rPr>
        <w:t xml:space="preserve"> the audience uses the text for discourse</w:t>
      </w:r>
      <w:r w:rsidR="59E5ECB0" w:rsidRPr="00DB61D1">
        <w:rPr>
          <w:rFonts w:asciiTheme="majorBidi" w:eastAsia="Times New Roman" w:hAnsiTheme="majorBidi" w:cstheme="majorBidi"/>
          <w:sz w:val="24"/>
          <w:szCs w:val="24"/>
        </w:rPr>
        <w:t>,</w:t>
      </w:r>
      <w:r w:rsidRPr="00DB61D1">
        <w:rPr>
          <w:rFonts w:asciiTheme="majorBidi" w:eastAsia="Times New Roman" w:hAnsiTheme="majorBidi" w:cstheme="majorBidi"/>
          <w:sz w:val="24"/>
          <w:szCs w:val="24"/>
        </w:rPr>
        <w:t xml:space="preserve"> supports tracing the presupposed audience knowledge that cartoonists and comedians both rely on to produce laughter. These tropes can be observed across the corpus of cartoons, supporting conclusions about the geopolitical frame that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is working within either to support or subvert </w:t>
      </w:r>
      <w:proofErr w:type="gramStart"/>
      <w:r w:rsidRPr="00DB61D1">
        <w:rPr>
          <w:rFonts w:asciiTheme="majorBidi" w:eastAsia="Times New Roman" w:hAnsiTheme="majorBidi" w:cstheme="majorBidi"/>
          <w:sz w:val="24"/>
          <w:szCs w:val="24"/>
        </w:rPr>
        <w:t>particular ways</w:t>
      </w:r>
      <w:proofErr w:type="gramEnd"/>
      <w:r w:rsidRPr="00DB61D1">
        <w:rPr>
          <w:rFonts w:asciiTheme="majorBidi" w:eastAsia="Times New Roman" w:hAnsiTheme="majorBidi" w:cstheme="majorBidi"/>
          <w:sz w:val="24"/>
          <w:szCs w:val="24"/>
        </w:rPr>
        <w:t xml:space="preserve"> of thinking. </w:t>
      </w:r>
    </w:p>
    <w:p w14:paraId="09EA59EA" w14:textId="4645AB9C"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lastRenderedPageBreak/>
        <w:t xml:space="preserve">Each cartoon was coded for the location portrayed and tagged for tropes and themes that are evoked or otherwise leveraged, such as portrayal of a desert, anthropomorphized maps or objects, social </w:t>
      </w:r>
      <w:proofErr w:type="gramStart"/>
      <w:r w:rsidRPr="00DB61D1">
        <w:rPr>
          <w:rFonts w:asciiTheme="majorBidi" w:eastAsia="Times New Roman" w:hAnsiTheme="majorBidi" w:cstheme="majorBidi"/>
          <w:sz w:val="24"/>
          <w:szCs w:val="24"/>
        </w:rPr>
        <w:t>media</w:t>
      </w:r>
      <w:proofErr w:type="gramEnd"/>
      <w:r w:rsidRPr="00DB61D1">
        <w:rPr>
          <w:rFonts w:asciiTheme="majorBidi" w:eastAsia="Times New Roman" w:hAnsiTheme="majorBidi" w:cstheme="majorBidi"/>
          <w:sz w:val="24"/>
          <w:szCs w:val="24"/>
        </w:rPr>
        <w:t xml:space="preserve"> or war. This allowed for constructive grouping of cartoons based on th</w:t>
      </w:r>
      <w:r w:rsidR="008C47D6" w:rsidRPr="00DB61D1">
        <w:rPr>
          <w:rFonts w:asciiTheme="majorBidi" w:eastAsia="Times New Roman" w:hAnsiTheme="majorBidi" w:cstheme="majorBidi"/>
          <w:sz w:val="24"/>
          <w:szCs w:val="24"/>
        </w:rPr>
        <w:t>ese categories</w:t>
      </w:r>
      <w:r w:rsidRPr="00DB61D1">
        <w:rPr>
          <w:rFonts w:asciiTheme="majorBidi" w:eastAsia="Times New Roman" w:hAnsiTheme="majorBidi" w:cstheme="majorBidi"/>
          <w:sz w:val="24"/>
          <w:szCs w:val="24"/>
        </w:rPr>
        <w:t xml:space="preserve"> that revealed themes leveraged in our analysis. Once coded, the visual analysis involved individually examining cartoons within each group, focusing on the prerequisite knowledge or imaginaries required for a political cartoon to work.  This method allows us to parse out </w:t>
      </w:r>
      <w:proofErr w:type="spellStart"/>
      <w:r w:rsidR="006447A9">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w:t>
      </w:r>
      <w:r w:rsidR="006447A9">
        <w:rPr>
          <w:rFonts w:asciiTheme="majorBidi" w:eastAsia="Times New Roman" w:hAnsiTheme="majorBidi" w:cstheme="majorBidi"/>
          <w:sz w:val="24"/>
          <w:szCs w:val="24"/>
        </w:rPr>
        <w:t>imaginative geography as it interacts with, subverts, or replicates popular imaginaries</w:t>
      </w:r>
      <w:r w:rsidRPr="00DB61D1">
        <w:rPr>
          <w:rFonts w:asciiTheme="majorBidi" w:eastAsia="Times New Roman" w:hAnsiTheme="majorBidi" w:cstheme="majorBidi"/>
          <w:sz w:val="24"/>
          <w:szCs w:val="24"/>
        </w:rPr>
        <w:t xml:space="preserve"> </w:t>
      </w:r>
      <w:r w:rsidR="006447A9">
        <w:rPr>
          <w:rFonts w:asciiTheme="majorBidi" w:eastAsia="Times New Roman" w:hAnsiTheme="majorBidi" w:cstheme="majorBidi"/>
          <w:sz w:val="24"/>
          <w:szCs w:val="24"/>
        </w:rPr>
        <w:t>in</w:t>
      </w:r>
      <w:r w:rsidRPr="00DB61D1">
        <w:rPr>
          <w:rFonts w:asciiTheme="majorBidi" w:eastAsia="Times New Roman" w:hAnsiTheme="majorBidi" w:cstheme="majorBidi"/>
          <w:sz w:val="24"/>
          <w:szCs w:val="24"/>
        </w:rPr>
        <w:t xml:space="preserve"> these cartoons, with particular attention paid to often problematic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w:t>
      </w:r>
      <w:r w:rsidR="006447A9">
        <w:rPr>
          <w:rFonts w:asciiTheme="majorBidi" w:eastAsia="Times New Roman" w:hAnsiTheme="majorBidi" w:cstheme="majorBidi"/>
          <w:sz w:val="24"/>
          <w:szCs w:val="24"/>
        </w:rPr>
        <w:t>imaginaries</w:t>
      </w:r>
      <w:r w:rsidR="006447A9"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that even a </w:t>
      </w:r>
      <w:r w:rsidR="00A5679D">
        <w:rPr>
          <w:rFonts w:asciiTheme="majorBidi" w:eastAsia="Times New Roman" w:hAnsiTheme="majorBidi" w:cstheme="majorBidi"/>
          <w:sz w:val="24"/>
          <w:szCs w:val="24"/>
        </w:rPr>
        <w:t>Palestinian-</w:t>
      </w:r>
      <w:r w:rsidRPr="00DB61D1">
        <w:rPr>
          <w:rFonts w:asciiTheme="majorBidi" w:eastAsia="Times New Roman" w:hAnsiTheme="majorBidi" w:cstheme="majorBidi"/>
          <w:sz w:val="24"/>
          <w:szCs w:val="24"/>
        </w:rPr>
        <w:t xml:space="preserve">Jordanian cartoonist might employ. Coding these discursive currents at the site of the image allows a glimpse of geographic </w:t>
      </w:r>
      <w:r w:rsidR="006447A9" w:rsidRPr="00DB61D1">
        <w:rPr>
          <w:rFonts w:asciiTheme="majorBidi" w:eastAsia="Times New Roman" w:hAnsiTheme="majorBidi" w:cstheme="majorBidi"/>
          <w:sz w:val="24"/>
          <w:szCs w:val="24"/>
        </w:rPr>
        <w:t>imagina</w:t>
      </w:r>
      <w:r w:rsidR="006447A9">
        <w:rPr>
          <w:rFonts w:asciiTheme="majorBidi" w:eastAsia="Times New Roman" w:hAnsiTheme="majorBidi" w:cstheme="majorBidi"/>
          <w:sz w:val="24"/>
          <w:szCs w:val="24"/>
        </w:rPr>
        <w:t>ries</w:t>
      </w:r>
      <w:r w:rsidR="006447A9"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as they are translated and constructed in the space between the creator and audience.</w:t>
      </w:r>
    </w:p>
    <w:p w14:paraId="7E881BA7" w14:textId="77777777" w:rsidR="00517A68" w:rsidRPr="00DB61D1" w:rsidRDefault="00517A68" w:rsidP="00517A68">
      <w:pPr>
        <w:spacing w:before="240" w:after="240" w:line="480" w:lineRule="auto"/>
        <w:rPr>
          <w:rFonts w:asciiTheme="majorBidi" w:eastAsia="Times New Roman" w:hAnsiTheme="majorBidi" w:cstheme="majorBidi"/>
          <w:sz w:val="24"/>
          <w:szCs w:val="24"/>
        </w:rPr>
      </w:pPr>
      <w:r w:rsidRPr="00DB61D1">
        <w:rPr>
          <w:rFonts w:asciiTheme="majorBidi" w:eastAsia="Times New Roman" w:hAnsiTheme="majorBidi" w:cstheme="majorBidi"/>
          <w:b/>
          <w:sz w:val="24"/>
          <w:szCs w:val="24"/>
        </w:rPr>
        <w:t>The Subject Matter: Who gets cartographic representation?</w:t>
      </w:r>
    </w:p>
    <w:p w14:paraId="4699D7F8" w14:textId="79D567E5"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It is no surprise that the first piece of requisite knowledge for interpreting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cartographic representations is recognizing the outline of state boundaries displayed on their own and in composite with other states. The corpus contains a variety of visual techniques leveraging the shape of Arab World states, ranging from anthropomorphi</w:t>
      </w:r>
      <w:r w:rsidR="002B6C7B">
        <w:rPr>
          <w:rFonts w:asciiTheme="majorBidi" w:eastAsia="Times New Roman" w:hAnsiTheme="majorBidi" w:cstheme="majorBidi"/>
          <w:sz w:val="24"/>
          <w:szCs w:val="24"/>
        </w:rPr>
        <w:t xml:space="preserve">zing </w:t>
      </w:r>
      <w:r w:rsidR="00FF152E">
        <w:rPr>
          <w:rFonts w:asciiTheme="majorBidi" w:eastAsia="Times New Roman" w:hAnsiTheme="majorBidi" w:cstheme="majorBidi"/>
          <w:sz w:val="24"/>
          <w:szCs w:val="24"/>
        </w:rPr>
        <w:t>map features</w:t>
      </w:r>
      <w:r w:rsidRPr="00DB61D1">
        <w:rPr>
          <w:rFonts w:asciiTheme="majorBidi" w:eastAsia="Times New Roman" w:hAnsiTheme="majorBidi" w:cstheme="majorBidi"/>
          <w:sz w:val="24"/>
          <w:szCs w:val="24"/>
        </w:rPr>
        <w:t xml:space="preserve"> to composites of people and objects within a cartographic silhouette. Some representations can consist of a map that comprises most of the frame, with </w:t>
      </w:r>
      <w:proofErr w:type="gramStart"/>
      <w:r w:rsidRPr="00DB61D1">
        <w:rPr>
          <w:rFonts w:asciiTheme="majorBidi" w:eastAsia="Times New Roman" w:hAnsiTheme="majorBidi" w:cstheme="majorBidi"/>
          <w:sz w:val="24"/>
          <w:szCs w:val="24"/>
        </w:rPr>
        <w:t>particular states</w:t>
      </w:r>
      <w:proofErr w:type="gramEnd"/>
      <w:r w:rsidRPr="00DB61D1">
        <w:rPr>
          <w:rFonts w:asciiTheme="majorBidi" w:eastAsia="Times New Roman" w:hAnsiTheme="majorBidi" w:cstheme="majorBidi"/>
          <w:sz w:val="24"/>
          <w:szCs w:val="24"/>
        </w:rPr>
        <w:t xml:space="preserve"> highlighted, enlarged or otherwise brought to the reader’s attention against the backdrop. They may also be disembodied from other cartographic elements </w:t>
      </w:r>
      <w:r w:rsidR="002B272E" w:rsidRPr="00DB61D1">
        <w:rPr>
          <w:rFonts w:asciiTheme="majorBidi" w:eastAsia="Times New Roman" w:hAnsiTheme="majorBidi" w:cstheme="majorBidi"/>
          <w:sz w:val="24"/>
          <w:szCs w:val="24"/>
        </w:rPr>
        <w:t>entirely or</w:t>
      </w:r>
      <w:r w:rsidRPr="00DB61D1">
        <w:rPr>
          <w:rFonts w:asciiTheme="majorBidi" w:eastAsia="Times New Roman" w:hAnsiTheme="majorBidi" w:cstheme="majorBidi"/>
          <w:sz w:val="24"/>
          <w:szCs w:val="24"/>
        </w:rPr>
        <w:t xml:space="preserve"> arranged in new and creative ways that recontextualize these states for the purpose of the joke or another message.</w:t>
      </w:r>
    </w:p>
    <w:p w14:paraId="16FF1A24" w14:textId="7D947246"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lastRenderedPageBreak/>
        <w:t xml:space="preserve">The filtering of states as they are portrayed is the most explicit means by which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reinforces a</w:t>
      </w:r>
      <w:r w:rsidR="00622DAB">
        <w:rPr>
          <w:rFonts w:asciiTheme="majorBidi" w:eastAsia="Times New Roman" w:hAnsiTheme="majorBidi" w:cstheme="majorBidi"/>
          <w:sz w:val="24"/>
          <w:szCs w:val="24"/>
        </w:rPr>
        <w:t>nd enunciates a particular</w:t>
      </w:r>
      <w:r w:rsidRPr="00DB61D1">
        <w:rPr>
          <w:rFonts w:asciiTheme="majorBidi" w:eastAsia="Times New Roman" w:hAnsiTheme="majorBidi" w:cstheme="majorBidi"/>
          <w:sz w:val="24"/>
          <w:szCs w:val="24"/>
        </w:rPr>
        <w:t xml:space="preserve"> cartography of his subject matter. Ten cartoons (nearly 20% of the corpus) portray “The Arab World/The Arab Homeland” (</w:t>
      </w:r>
      <w:r w:rsidRPr="00DB61D1">
        <w:rPr>
          <w:rFonts w:asciiTheme="majorBidi" w:eastAsia="Times New Roman" w:hAnsiTheme="majorBidi" w:cstheme="majorBidi"/>
          <w:i/>
          <w:sz w:val="24"/>
          <w:szCs w:val="24"/>
        </w:rPr>
        <w:t>al-</w:t>
      </w:r>
      <w:proofErr w:type="spellStart"/>
      <w:r w:rsidRPr="00DB61D1">
        <w:rPr>
          <w:rFonts w:asciiTheme="majorBidi" w:eastAsia="Times New Roman" w:hAnsiTheme="majorBidi" w:cstheme="majorBidi"/>
          <w:i/>
          <w:sz w:val="24"/>
          <w:szCs w:val="24"/>
        </w:rPr>
        <w:t>waṭan</w:t>
      </w:r>
      <w:proofErr w:type="spellEnd"/>
      <w:r w:rsidRPr="00DB61D1">
        <w:rPr>
          <w:rFonts w:asciiTheme="majorBidi" w:eastAsia="Times New Roman" w:hAnsiTheme="majorBidi" w:cstheme="majorBidi"/>
          <w:i/>
          <w:sz w:val="24"/>
          <w:szCs w:val="24"/>
        </w:rPr>
        <w:t xml:space="preserve"> al-</w:t>
      </w:r>
      <w:proofErr w:type="spellStart"/>
      <w:r w:rsidRPr="00DB61D1">
        <w:rPr>
          <w:rFonts w:asciiTheme="majorBidi" w:eastAsia="Times New Roman" w:hAnsiTheme="majorBidi" w:cstheme="majorBidi"/>
          <w:i/>
          <w:sz w:val="24"/>
          <w:szCs w:val="24"/>
        </w:rPr>
        <w:t>ʿarabī</w:t>
      </w:r>
      <w:proofErr w:type="spellEnd"/>
      <w:r w:rsidRPr="00DB61D1">
        <w:rPr>
          <w:rFonts w:asciiTheme="majorBidi" w:eastAsia="Times New Roman" w:hAnsiTheme="majorBidi" w:cstheme="majorBidi"/>
          <w:sz w:val="24"/>
          <w:szCs w:val="24"/>
        </w:rPr>
        <w:t>). Its borders coincide with Arab League membership, including Somalia. In the wake of the Arab uprisings, this grouping of states as the subject of the cartoonist’s vision is notable. A timely revitalization of pan-</w:t>
      </w:r>
      <w:r w:rsidR="179780FF" w:rsidRPr="00DB61D1">
        <w:rPr>
          <w:rFonts w:asciiTheme="majorBidi" w:eastAsia="Times New Roman" w:hAnsiTheme="majorBidi" w:cstheme="majorBidi"/>
          <w:sz w:val="24"/>
          <w:szCs w:val="24"/>
        </w:rPr>
        <w:t>Arabism</w:t>
      </w:r>
      <w:r w:rsidRPr="00DB61D1">
        <w:rPr>
          <w:rFonts w:asciiTheme="majorBidi" w:eastAsia="Times New Roman" w:hAnsiTheme="majorBidi" w:cstheme="majorBidi"/>
          <w:sz w:val="24"/>
          <w:szCs w:val="24"/>
        </w:rPr>
        <w:t xml:space="preserve"> accompanies the understanding that the Arab World is well connected internally and that revolutions had the potential to diffuse across borders </w:t>
      </w:r>
      <w:r w:rsidR="006E72AC" w:rsidRPr="00DB61D1">
        <w:rPr>
          <w:rFonts w:asciiTheme="majorBidi" w:eastAsia="Times New Roman" w:hAnsiTheme="majorBidi" w:cstheme="majorBidi"/>
          <w:sz w:val="24"/>
          <w:szCs w:val="24"/>
        </w:rPr>
        <w:fldChar w:fldCharType="begin" w:fldLock="1"/>
      </w:r>
      <w:r w:rsidR="00837D10" w:rsidRPr="00DB61D1">
        <w:rPr>
          <w:rFonts w:asciiTheme="majorBidi" w:eastAsia="Times New Roman" w:hAnsiTheme="majorBidi" w:cstheme="majorBidi"/>
          <w:sz w:val="24"/>
          <w:szCs w:val="24"/>
        </w:rPr>
        <w:instrText>ADDIN CSL_CITATION {"citationItems":[{"id":"ITEM-1","itemData":{"abstract":"Beginning in December 2010 popular revolt swept through the Middle East, shocking the world and ushering in a period of unprecedented unrest. Protestors took to the streets to demand greater freedom, democracy, human rights, social justice, and regime change. What caused these uprisings? What is their significance? And what are their likely consequences? In a question-and-answer format, this book explores all aspects of the revolutionary protests that have rocked the Middle East. The author, a historian begins with an overview: What sparked the Arab uprisings? Where did the demands for democracy and human rights come from? How appropriate is the phrase \"Arab Spring\"? before turning to specific countries around the region. He looks at such topics as the role of youth, labor, and religious groups in Tunisia and Egypt and discusses why the military turned against rulers in both countries. Exploring the uprisings in Libya and Yemen, he explains why these two states are considered \"weak,\" why that status is important for understanding the upheavals there, and why outside powers intervened in Libya but not in Yemen. Next, he compares two cases that defied expectations: Algeria, which experts assumed would experience a major upheaval after Egypt's, and Syria, which experts failed to foresee. He then looks at the monarchies of Morocco, Jordan, and the Gulf, exploring the commonalities and differences of protest movements in each. The final chapter discusses the implications of the uprisings. What do they mean for the United States? For Iran? Has al-Qaeda been strengthened or weakened? What effects have the uprisings had on the Israel-Palestine conflict? What conclusions might we draw from the uprisings so far?","author":[{"dropping-particle":"","family":"Gelvin","given":"James L","non-dropping-particle":"","parse-names":false,"suffix":""}],"edition":"2nd","id":"ITEM-1","issued":{"date-parts":[["2015"]]},"note":"Includes bibliographical references and index.","publisher":"New York : Oxford University Press","publisher-place":"New York","title":"The Arab uprisings : what everyone needs to know / James L. Gelvin.","type":"book"},"uris":["http://www.mendeley.com/documents/?uuid=0de59ecc-cc97-4684-a43a-6e60cbcd4230"]}],"mendeley":{"formattedCitation":"(Gelvin, 2015)","plainTextFormattedCitation":"(Gelvin, 2015)","previouslyFormattedCitation":"(Gelvin, 2015)"},"properties":{"noteIndex":0},"schema":"https://github.com/citation-style-language/schema/raw/master/csl-citation.json"}</w:instrText>
      </w:r>
      <w:r w:rsidR="006E72AC" w:rsidRPr="00DB61D1">
        <w:rPr>
          <w:rFonts w:asciiTheme="majorBidi" w:eastAsia="Times New Roman" w:hAnsiTheme="majorBidi" w:cstheme="majorBidi"/>
          <w:sz w:val="24"/>
          <w:szCs w:val="24"/>
        </w:rPr>
        <w:fldChar w:fldCharType="separate"/>
      </w:r>
      <w:r w:rsidR="006E72AC" w:rsidRPr="00DB61D1">
        <w:rPr>
          <w:rFonts w:asciiTheme="majorBidi" w:eastAsia="Times New Roman" w:hAnsiTheme="majorBidi" w:cstheme="majorBidi"/>
          <w:noProof/>
          <w:sz w:val="24"/>
          <w:szCs w:val="24"/>
        </w:rPr>
        <w:t>(Gelvin, 2015)</w:t>
      </w:r>
      <w:r w:rsidR="006E72AC"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xml:space="preserve">. The inclusion of states that may be seen as peripheral members of the league, such as Mauritania and Somalia, constitutes an implicit choice for representation, but one that is likely based on an assumed level of requisite knowledge about the Arab League. This can be embodied knowledge for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broader audience, who may see Arab League membership as roughly coinciding with the Arab World. This bordering then can become salient when one considers how broad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audience is through newspapers and magazines alone, not counting his presence on social media (Al-Masri, 2016). This understanding of the Arab homeland as congruent with the boundaries of a transnational political organization is distinct from other competing </w:t>
      </w:r>
      <w:proofErr w:type="spellStart"/>
      <w:r w:rsidRPr="00DB61D1">
        <w:rPr>
          <w:rFonts w:asciiTheme="majorBidi" w:eastAsia="Times New Roman" w:hAnsiTheme="majorBidi" w:cstheme="majorBidi"/>
          <w:sz w:val="24"/>
          <w:szCs w:val="24"/>
        </w:rPr>
        <w:t>regionalizations</w:t>
      </w:r>
      <w:proofErr w:type="spellEnd"/>
      <w:r w:rsidRPr="00DB61D1">
        <w:rPr>
          <w:rFonts w:asciiTheme="majorBidi" w:eastAsia="Times New Roman" w:hAnsiTheme="majorBidi" w:cstheme="majorBidi"/>
          <w:sz w:val="24"/>
          <w:szCs w:val="24"/>
        </w:rPr>
        <w:t xml:space="preserve"> offered by observers reflecting proclivities toward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geographies, such as “The Greater Middle East”, “MENA”, or even smaller divisions such as The Levant, </w:t>
      </w:r>
      <w:proofErr w:type="spellStart"/>
      <w:r w:rsidRPr="00DB61D1">
        <w:rPr>
          <w:rFonts w:asciiTheme="majorBidi" w:eastAsia="Times New Roman" w:hAnsiTheme="majorBidi" w:cstheme="majorBidi"/>
          <w:sz w:val="24"/>
          <w:szCs w:val="24"/>
        </w:rPr>
        <w:t>Mashriq</w:t>
      </w:r>
      <w:proofErr w:type="spellEnd"/>
      <w:r w:rsidR="520F03A5" w:rsidRPr="00DB61D1">
        <w:rPr>
          <w:rFonts w:asciiTheme="majorBidi" w:eastAsia="Times New Roman" w:hAnsiTheme="majorBidi" w:cstheme="majorBidi"/>
          <w:sz w:val="24"/>
          <w:szCs w:val="24"/>
        </w:rPr>
        <w:t>,</w:t>
      </w:r>
      <w:r w:rsidRPr="00DB61D1">
        <w:rPr>
          <w:rFonts w:asciiTheme="majorBidi" w:eastAsia="Times New Roman" w:hAnsiTheme="majorBidi" w:cstheme="majorBidi"/>
          <w:sz w:val="24"/>
          <w:szCs w:val="24"/>
        </w:rPr>
        <w:t xml:space="preserve"> </w:t>
      </w:r>
      <w:r w:rsidR="065A3245" w:rsidRPr="00DB61D1">
        <w:rPr>
          <w:rFonts w:asciiTheme="majorBidi" w:eastAsia="Times New Roman" w:hAnsiTheme="majorBidi" w:cstheme="majorBidi"/>
          <w:sz w:val="24"/>
          <w:szCs w:val="24"/>
        </w:rPr>
        <w:t>o</w:t>
      </w:r>
      <w:r w:rsidRPr="00DB61D1">
        <w:rPr>
          <w:rFonts w:asciiTheme="majorBidi" w:eastAsia="Times New Roman" w:hAnsiTheme="majorBidi" w:cstheme="majorBidi"/>
          <w:sz w:val="24"/>
          <w:szCs w:val="24"/>
        </w:rPr>
        <w:t xml:space="preserve">r Near East. While not necessarily a subversion of presupposed geographies for </w:t>
      </w:r>
      <w:r w:rsidR="002B272E" w:rsidRPr="00DB61D1">
        <w:rPr>
          <w:rFonts w:asciiTheme="majorBidi" w:eastAsia="Times New Roman" w:hAnsiTheme="majorBidi" w:cstheme="majorBidi"/>
          <w:sz w:val="24"/>
          <w:szCs w:val="24"/>
        </w:rPr>
        <w:t>Arab and</w:t>
      </w:r>
      <w:r w:rsidRPr="00DB61D1">
        <w:rPr>
          <w:rFonts w:asciiTheme="majorBidi" w:eastAsia="Times New Roman" w:hAnsiTheme="majorBidi" w:cstheme="majorBidi"/>
          <w:sz w:val="24"/>
          <w:szCs w:val="24"/>
        </w:rPr>
        <w:t xml:space="preserve"> non-Arab audiences, the included states constitute a baseline for commentary on the region, even when some actors (</w:t>
      </w:r>
      <w:proofErr w:type="gramStart"/>
      <w:r w:rsidRPr="00DB61D1">
        <w:rPr>
          <w:rFonts w:asciiTheme="majorBidi" w:eastAsia="Times New Roman" w:hAnsiTheme="majorBidi" w:cstheme="majorBidi"/>
          <w:sz w:val="24"/>
          <w:szCs w:val="24"/>
        </w:rPr>
        <w:t>e.g.</w:t>
      </w:r>
      <w:proofErr w:type="gramEnd"/>
      <w:r w:rsidRPr="00DB61D1">
        <w:rPr>
          <w:rFonts w:asciiTheme="majorBidi" w:eastAsia="Times New Roman" w:hAnsiTheme="majorBidi" w:cstheme="majorBidi"/>
          <w:sz w:val="24"/>
          <w:szCs w:val="24"/>
        </w:rPr>
        <w:t xml:space="preserve"> Mauritania and Somalia) are rarely the subjects of cartoons themselves. This redefining of the Arab World and consistency with which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utilizes it across the corpus comprise a form of counter-enunciation that draws regional </w:t>
      </w:r>
      <w:r w:rsidRPr="00DB61D1">
        <w:rPr>
          <w:rFonts w:asciiTheme="majorBidi" w:eastAsia="Times New Roman" w:hAnsiTheme="majorBidi" w:cstheme="majorBidi"/>
          <w:sz w:val="24"/>
          <w:szCs w:val="24"/>
        </w:rPr>
        <w:lastRenderedPageBreak/>
        <w:t>boundaries on the grounds of transnational cooperation as opposed to American strategic interests. </w:t>
      </w:r>
    </w:p>
    <w:p w14:paraId="539A90C6" w14:textId="5E8E9AF1"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Furthermore, the default representation of the Arab World is borderless in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cartoons, which further cements the idea of the Arab World as a unified subject of criticism or commentary. It only makes sense that regional issues worth creating cartoons about might be transnational.  Leveraging the entire Arab World in a cartoon reinforces the real space that Arabs occupy as a site of connected political interests, transcending state boundaries.</w:t>
      </w:r>
      <w:r w:rsidR="000F2EB8">
        <w:rPr>
          <w:rFonts w:asciiTheme="majorBidi" w:eastAsia="Times New Roman" w:hAnsiTheme="majorBidi" w:cstheme="majorBidi"/>
          <w:sz w:val="24"/>
          <w:szCs w:val="24"/>
        </w:rPr>
        <w:t xml:space="preserve"> This sweeping involvement of the Arab world cartographically may </w:t>
      </w:r>
      <w:r w:rsidR="00824551">
        <w:rPr>
          <w:rFonts w:asciiTheme="majorBidi" w:eastAsia="Times New Roman" w:hAnsiTheme="majorBidi" w:cstheme="majorBidi"/>
          <w:sz w:val="24"/>
          <w:szCs w:val="24"/>
        </w:rPr>
        <w:t xml:space="preserve">resemble some generalizations of popular </w:t>
      </w:r>
      <w:r w:rsidR="007F5BD7">
        <w:rPr>
          <w:rFonts w:asciiTheme="majorBidi" w:eastAsia="Times New Roman" w:hAnsiTheme="majorBidi" w:cstheme="majorBidi"/>
          <w:sz w:val="24"/>
          <w:szCs w:val="24"/>
        </w:rPr>
        <w:t>Orientalist</w:t>
      </w:r>
      <w:r w:rsidR="00824551">
        <w:rPr>
          <w:rFonts w:asciiTheme="majorBidi" w:eastAsia="Times New Roman" w:hAnsiTheme="majorBidi" w:cstheme="majorBidi"/>
          <w:sz w:val="24"/>
          <w:szCs w:val="24"/>
        </w:rPr>
        <w:t xml:space="preserve"> imaginations,</w:t>
      </w:r>
      <w:r w:rsidR="006A2018">
        <w:rPr>
          <w:rFonts w:asciiTheme="majorBidi" w:eastAsia="Times New Roman" w:hAnsiTheme="majorBidi" w:cstheme="majorBidi"/>
          <w:sz w:val="24"/>
          <w:szCs w:val="24"/>
        </w:rPr>
        <w:t xml:space="preserve"> making Arab culture a unitary, cohesive unit, but </w:t>
      </w:r>
      <w:proofErr w:type="spellStart"/>
      <w:r w:rsidR="006A2018">
        <w:rPr>
          <w:rFonts w:asciiTheme="majorBidi" w:eastAsia="Times New Roman" w:hAnsiTheme="majorBidi" w:cstheme="majorBidi"/>
          <w:sz w:val="24"/>
          <w:szCs w:val="24"/>
        </w:rPr>
        <w:t>Hajjaj</w:t>
      </w:r>
      <w:proofErr w:type="spellEnd"/>
      <w:r w:rsidR="0003679B">
        <w:rPr>
          <w:rFonts w:asciiTheme="majorBidi" w:eastAsia="Times New Roman" w:hAnsiTheme="majorBidi" w:cstheme="majorBidi"/>
          <w:sz w:val="24"/>
          <w:szCs w:val="24"/>
        </w:rPr>
        <w:t xml:space="preserve"> </w:t>
      </w:r>
      <w:r w:rsidR="00B97C48">
        <w:rPr>
          <w:rFonts w:asciiTheme="majorBidi" w:eastAsia="Times New Roman" w:hAnsiTheme="majorBidi" w:cstheme="majorBidi"/>
          <w:sz w:val="24"/>
          <w:szCs w:val="24"/>
        </w:rPr>
        <w:t>uses these cartoons to enunciate</w:t>
      </w:r>
      <w:r w:rsidR="00C2680F">
        <w:rPr>
          <w:rFonts w:asciiTheme="majorBidi" w:eastAsia="Times New Roman" w:hAnsiTheme="majorBidi" w:cstheme="majorBidi"/>
          <w:sz w:val="24"/>
          <w:szCs w:val="24"/>
        </w:rPr>
        <w:t xml:space="preserve"> as an Arab</w:t>
      </w:r>
      <w:r w:rsidR="0003679B">
        <w:rPr>
          <w:rFonts w:asciiTheme="majorBidi" w:eastAsia="Times New Roman" w:hAnsiTheme="majorBidi" w:cstheme="majorBidi"/>
          <w:sz w:val="24"/>
          <w:szCs w:val="24"/>
        </w:rPr>
        <w:t>,</w:t>
      </w:r>
      <w:r w:rsidR="00C2680F">
        <w:rPr>
          <w:rFonts w:asciiTheme="majorBidi" w:eastAsia="Times New Roman" w:hAnsiTheme="majorBidi" w:cstheme="majorBidi"/>
          <w:sz w:val="24"/>
          <w:szCs w:val="24"/>
        </w:rPr>
        <w:t xml:space="preserve"> a regional solidarity as opposed to an</w:t>
      </w:r>
      <w:r w:rsidR="00836940">
        <w:rPr>
          <w:rFonts w:asciiTheme="majorBidi" w:eastAsia="Times New Roman" w:hAnsiTheme="majorBidi" w:cstheme="majorBidi"/>
          <w:sz w:val="24"/>
          <w:szCs w:val="24"/>
        </w:rPr>
        <w:t xml:space="preserve"> external grouping of convenience.</w:t>
      </w:r>
      <w:r w:rsidRPr="00DB61D1">
        <w:rPr>
          <w:rFonts w:asciiTheme="majorBidi" w:eastAsia="Times New Roman" w:hAnsiTheme="majorBidi" w:cstheme="majorBidi"/>
          <w:sz w:val="24"/>
          <w:szCs w:val="24"/>
        </w:rPr>
        <w:t xml:space="preserve"> The most explicit inscription of an event as </w:t>
      </w:r>
      <w:r w:rsidR="00836940">
        <w:rPr>
          <w:rFonts w:asciiTheme="majorBidi" w:eastAsia="Times New Roman" w:hAnsiTheme="majorBidi" w:cstheme="majorBidi"/>
          <w:sz w:val="24"/>
          <w:szCs w:val="24"/>
        </w:rPr>
        <w:t>such a</w:t>
      </w:r>
      <w:r w:rsidR="00836940"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transnational concern for the Arab World comes from a 2011 cartoon titled “</w:t>
      </w:r>
      <w:r w:rsidRPr="00DB61D1">
        <w:rPr>
          <w:rFonts w:asciiTheme="majorBidi" w:eastAsia="Times New Roman" w:hAnsiTheme="majorBidi" w:cstheme="majorBidi"/>
          <w:sz w:val="24"/>
          <w:szCs w:val="24"/>
          <w:rtl/>
        </w:rPr>
        <w:t>ميدان التحرير</w:t>
      </w:r>
      <w:r w:rsidRPr="00DB61D1">
        <w:rPr>
          <w:rFonts w:asciiTheme="majorBidi" w:eastAsia="Times New Roman" w:hAnsiTheme="majorBidi" w:cstheme="majorBidi"/>
          <w:sz w:val="24"/>
          <w:szCs w:val="24"/>
        </w:rPr>
        <w:t xml:space="preserve">” (trans. “Tahrir Square”) depicting the </w:t>
      </w:r>
      <w:proofErr w:type="gramStart"/>
      <w:r w:rsidRPr="00DB61D1">
        <w:rPr>
          <w:rFonts w:asciiTheme="majorBidi" w:eastAsia="Times New Roman" w:hAnsiTheme="majorBidi" w:cstheme="majorBidi"/>
          <w:sz w:val="24"/>
          <w:szCs w:val="24"/>
        </w:rPr>
        <w:t>aforementioned Arab</w:t>
      </w:r>
      <w:proofErr w:type="gramEnd"/>
      <w:r w:rsidRPr="00DB61D1">
        <w:rPr>
          <w:rFonts w:asciiTheme="majorBidi" w:eastAsia="Times New Roman" w:hAnsiTheme="majorBidi" w:cstheme="majorBidi"/>
          <w:sz w:val="24"/>
          <w:szCs w:val="24"/>
        </w:rPr>
        <w:t xml:space="preserve"> World as a figure shouting with upraised fists constructed from a map meant to resemble Cairo’s Tahrir Square, the roundabout at the heart of the figure in Egypt, overlaid into the Arab League outline (</w:t>
      </w:r>
      <w:r w:rsidR="00062CB5">
        <w:rPr>
          <w:rFonts w:asciiTheme="majorBidi" w:eastAsia="Times New Roman" w:hAnsiTheme="majorBidi" w:cstheme="majorBidi"/>
          <w:sz w:val="24"/>
          <w:szCs w:val="24"/>
        </w:rPr>
        <w:t>f</w:t>
      </w:r>
      <w:r w:rsidR="003F05AC">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1). The rest of the cartographic silhouette is filled with gray roads on muted green, reminiscent of many an electronic map of a city. The message is loud and clear, that the entire Arab World at that time could become a site for popular resistance like Tahrir Square. However,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imagi</w:t>
      </w:r>
      <w:r w:rsidR="00912F9F">
        <w:rPr>
          <w:rFonts w:asciiTheme="majorBidi" w:eastAsia="Times New Roman" w:hAnsiTheme="majorBidi" w:cstheme="majorBidi"/>
          <w:sz w:val="24"/>
          <w:szCs w:val="24"/>
        </w:rPr>
        <w:t>native</w:t>
      </w:r>
      <w:r w:rsidRPr="00DB61D1">
        <w:rPr>
          <w:rFonts w:asciiTheme="majorBidi" w:eastAsia="Times New Roman" w:hAnsiTheme="majorBidi" w:cstheme="majorBidi"/>
          <w:sz w:val="24"/>
          <w:szCs w:val="24"/>
        </w:rPr>
        <w:t xml:space="preserve"> </w:t>
      </w:r>
      <w:r w:rsidR="00912F9F">
        <w:rPr>
          <w:rFonts w:asciiTheme="majorBidi" w:eastAsia="Times New Roman" w:hAnsiTheme="majorBidi" w:cstheme="majorBidi"/>
          <w:sz w:val="24"/>
          <w:szCs w:val="24"/>
        </w:rPr>
        <w:t>geography</w:t>
      </w:r>
      <w:r w:rsidR="00912F9F"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maintains Tahrir Square within the relative location of Egypt in the larger Arab League outline. The loss of discrete detail as roads emanate from Egypt may be an artistic device to avoid cluttering, but the figure’s fists still are positioned where the major players in the Arab Uprisings- Egypt, Tunisia, and Syria, would be relative to the map. This ordering still cements a notion of a periphery, where uprisings </w:t>
      </w:r>
      <w:r w:rsidR="00836940" w:rsidRPr="2A9A62A5">
        <w:rPr>
          <w:rFonts w:asciiTheme="majorBidi" w:eastAsia="Times New Roman" w:hAnsiTheme="majorBidi" w:cstheme="majorBidi"/>
          <w:sz w:val="24"/>
          <w:szCs w:val="24"/>
        </w:rPr>
        <w:t>have not</w:t>
      </w:r>
      <w:r w:rsidRPr="00DB61D1">
        <w:rPr>
          <w:rFonts w:asciiTheme="majorBidi" w:eastAsia="Times New Roman" w:hAnsiTheme="majorBidi" w:cstheme="majorBidi"/>
          <w:sz w:val="24"/>
          <w:szCs w:val="24"/>
        </w:rPr>
        <w:t xml:space="preserve"> been exported yet. In this world, Tahrir </w:t>
      </w:r>
      <w:r w:rsidR="77F13919" w:rsidRPr="2A9A62A5">
        <w:rPr>
          <w:rFonts w:asciiTheme="majorBidi" w:eastAsia="Times New Roman" w:hAnsiTheme="majorBidi" w:cstheme="majorBidi"/>
          <w:sz w:val="24"/>
          <w:szCs w:val="24"/>
        </w:rPr>
        <w:t>S</w:t>
      </w:r>
      <w:r w:rsidRPr="00DB61D1">
        <w:rPr>
          <w:rFonts w:asciiTheme="majorBidi" w:eastAsia="Times New Roman" w:hAnsiTheme="majorBidi" w:cstheme="majorBidi"/>
          <w:sz w:val="24"/>
          <w:szCs w:val="24"/>
        </w:rPr>
        <w:t xml:space="preserve">quare is literally embodied as a site of resistance in the </w:t>
      </w:r>
      <w:r w:rsidRPr="00DB61D1">
        <w:rPr>
          <w:rFonts w:asciiTheme="majorBidi" w:eastAsia="Times New Roman" w:hAnsiTheme="majorBidi" w:cstheme="majorBidi"/>
          <w:sz w:val="24"/>
          <w:szCs w:val="24"/>
        </w:rPr>
        <w:lastRenderedPageBreak/>
        <w:t>Arab World, as constituting a hub for a network of transnational resistance. For the cartoon to work, requisite knowledge about the site of Arab uprisings in February 2011 contextualizes the focal points of the cartoon. </w:t>
      </w:r>
    </w:p>
    <w:p w14:paraId="6BB0D085" w14:textId="1FDB01AB" w:rsidR="00517A68" w:rsidRPr="00DB61D1" w:rsidRDefault="00ED34EF" w:rsidP="00517A68">
      <w:pPr>
        <w:keepNext/>
        <w:spacing w:before="240" w:after="240" w:line="480" w:lineRule="auto"/>
        <w:rPr>
          <w:rFonts w:asciiTheme="majorBidi" w:hAnsiTheme="majorBidi" w:cstheme="majorBidi"/>
          <w:sz w:val="24"/>
          <w:szCs w:val="24"/>
        </w:rPr>
      </w:pPr>
      <w:r>
        <w:rPr>
          <w:noProof/>
        </w:rPr>
        <w:drawing>
          <wp:inline distT="0" distB="0" distL="0" distR="0" wp14:anchorId="41E94BA9" wp14:editId="032D3F3F">
            <wp:extent cx="4876802" cy="36576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4876802" cy="3657600"/>
                    </a:xfrm>
                    <a:prstGeom prst="rect">
                      <a:avLst/>
                    </a:prstGeom>
                  </pic:spPr>
                </pic:pic>
              </a:graphicData>
            </a:graphic>
          </wp:inline>
        </w:drawing>
      </w:r>
    </w:p>
    <w:p w14:paraId="793C814A" w14:textId="5CB9D93C"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 xml:space="preserve"> SEQ Figure \* ARABIC </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w:t>
      </w:r>
      <w:r w:rsidRPr="00DB61D1">
        <w:rPr>
          <w:rFonts w:asciiTheme="majorBidi" w:hAnsiTheme="majorBidi" w:cstheme="majorBidi"/>
          <w:sz w:val="24"/>
          <w:szCs w:val="24"/>
        </w:rPr>
        <w:fldChar w:fldCharType="end"/>
      </w:r>
    </w:p>
    <w:p w14:paraId="53229735" w14:textId="35CB6C40" w:rsidR="008A3426"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The network metaphor for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ordering of space occurs again three years later with his character Abu </w:t>
      </w:r>
      <w:proofErr w:type="spellStart"/>
      <w:r w:rsidRPr="00DB61D1">
        <w:rPr>
          <w:rFonts w:asciiTheme="majorBidi" w:eastAsia="Times New Roman" w:hAnsiTheme="majorBidi" w:cstheme="majorBidi"/>
          <w:sz w:val="24"/>
          <w:szCs w:val="24"/>
        </w:rPr>
        <w:t>Mahjoob</w:t>
      </w:r>
      <w:proofErr w:type="spellEnd"/>
      <w:r w:rsidRPr="00DB61D1">
        <w:rPr>
          <w:rFonts w:asciiTheme="majorBidi" w:eastAsia="Times New Roman" w:hAnsiTheme="majorBidi" w:cstheme="majorBidi"/>
          <w:sz w:val="24"/>
          <w:szCs w:val="24"/>
        </w:rPr>
        <w:t xml:space="preserve"> (A Jordanian everyman whose head is a cartographic representation of Jordan) praising a simulacrum of the Arab World made up of a hodgepodge of social media logos, declaring: “My beloved homeland, the greatest homeland” with phone in hand, a torch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calling card for revolution in cartoons) emanating from it (</w:t>
      </w:r>
      <w:r w:rsidR="00062CB5">
        <w:rPr>
          <w:rFonts w:asciiTheme="majorBidi" w:eastAsia="Times New Roman" w:hAnsiTheme="majorBidi" w:cstheme="majorBidi"/>
          <w:sz w:val="24"/>
          <w:szCs w:val="24"/>
        </w:rPr>
        <w:t>f</w:t>
      </w:r>
      <w:r w:rsidR="003F05AC">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2). </w:t>
      </w:r>
      <w:r w:rsidR="004D67D4" w:rsidRPr="00DB61D1">
        <w:rPr>
          <w:rFonts w:asciiTheme="majorBidi" w:eastAsia="Times New Roman" w:hAnsiTheme="majorBidi" w:cstheme="majorBidi"/>
          <w:sz w:val="24"/>
          <w:szCs w:val="24"/>
        </w:rPr>
        <w:t xml:space="preserve">The line </w:t>
      </w:r>
      <w:r w:rsidR="002E143F" w:rsidRPr="00DB61D1">
        <w:rPr>
          <w:rFonts w:asciiTheme="majorBidi" w:eastAsia="Times New Roman" w:hAnsiTheme="majorBidi" w:cstheme="majorBidi"/>
          <w:sz w:val="24"/>
          <w:szCs w:val="24"/>
        </w:rPr>
        <w:t xml:space="preserve">is from a </w:t>
      </w:r>
      <w:r w:rsidR="00C76331" w:rsidRPr="00DB61D1">
        <w:rPr>
          <w:rFonts w:asciiTheme="majorBidi" w:eastAsia="Times New Roman" w:hAnsiTheme="majorBidi" w:cstheme="majorBidi"/>
          <w:sz w:val="24"/>
          <w:szCs w:val="24"/>
        </w:rPr>
        <w:t xml:space="preserve">song by Egyptian composer </w:t>
      </w:r>
      <w:r w:rsidR="00DB2FAF" w:rsidRPr="00DB61D1">
        <w:rPr>
          <w:rFonts w:asciiTheme="majorBidi" w:eastAsia="Times New Roman" w:hAnsiTheme="majorBidi" w:cstheme="majorBidi"/>
          <w:sz w:val="24"/>
          <w:szCs w:val="24"/>
        </w:rPr>
        <w:t xml:space="preserve">Mohammed Abdel Wahab </w:t>
      </w:r>
      <w:r w:rsidR="008628A3" w:rsidRPr="00DB61D1">
        <w:rPr>
          <w:rFonts w:asciiTheme="majorBidi" w:eastAsia="Times New Roman" w:hAnsiTheme="majorBidi" w:cstheme="majorBidi"/>
          <w:sz w:val="24"/>
          <w:szCs w:val="24"/>
        </w:rPr>
        <w:t xml:space="preserve">to celebrate the </w:t>
      </w:r>
      <w:r w:rsidR="004B4EDC" w:rsidRPr="00DB61D1">
        <w:rPr>
          <w:rFonts w:asciiTheme="majorBidi" w:eastAsia="Times New Roman" w:hAnsiTheme="majorBidi" w:cstheme="majorBidi"/>
          <w:sz w:val="24"/>
          <w:szCs w:val="24"/>
        </w:rPr>
        <w:t>United Arab Republic, the</w:t>
      </w:r>
      <w:r w:rsidR="004308AB" w:rsidRPr="00DB61D1">
        <w:rPr>
          <w:rFonts w:asciiTheme="majorBidi" w:eastAsia="Times New Roman" w:hAnsiTheme="majorBidi" w:cstheme="majorBidi"/>
          <w:sz w:val="24"/>
          <w:szCs w:val="24"/>
        </w:rPr>
        <w:t xml:space="preserve"> coalescence of Syria and Egypt into a single state built on Pan-Arabism. As such, the song became an anthem for </w:t>
      </w:r>
      <w:r w:rsidR="0016339C" w:rsidRPr="00DB61D1">
        <w:rPr>
          <w:rFonts w:asciiTheme="majorBidi" w:eastAsia="Times New Roman" w:hAnsiTheme="majorBidi" w:cstheme="majorBidi"/>
          <w:sz w:val="24"/>
          <w:szCs w:val="24"/>
        </w:rPr>
        <w:t>Pan-Arabists</w:t>
      </w:r>
      <w:r w:rsidR="00173A2A" w:rsidRPr="00DB61D1">
        <w:rPr>
          <w:rFonts w:asciiTheme="majorBidi" w:eastAsia="Times New Roman" w:hAnsiTheme="majorBidi" w:cstheme="majorBidi"/>
          <w:sz w:val="24"/>
          <w:szCs w:val="24"/>
        </w:rPr>
        <w:t xml:space="preserve"> </w:t>
      </w:r>
      <w:r w:rsidR="00173A2A" w:rsidRPr="00DB61D1">
        <w:rPr>
          <w:rFonts w:asciiTheme="majorBidi" w:eastAsia="Times New Roman" w:hAnsiTheme="majorBidi" w:cstheme="majorBidi"/>
          <w:sz w:val="24"/>
          <w:szCs w:val="24"/>
        </w:rPr>
        <w:fldChar w:fldCharType="begin" w:fldLock="1"/>
      </w:r>
      <w:r w:rsidR="000C08D9">
        <w:rPr>
          <w:rFonts w:asciiTheme="majorBidi" w:eastAsia="Times New Roman" w:hAnsiTheme="majorBidi" w:cstheme="majorBidi"/>
          <w:sz w:val="24"/>
          <w:szCs w:val="24"/>
        </w:rPr>
        <w:instrText>ADDIN CSL_CITATION {"citationItems":[{"id":"ITEM-1","itemData":{"ISBN":"9789774163746 9774163745","author":[{"dropping-particle":"","family":"Mehrez","given":"Samia.","non-dropping-particle":"","parse-names":false,"suffix":""}],"id":"ITEM-1","issued":{"date-parts":[["2010"]]},"language":"English","publisher":"American University in Cairo Press","publisher-place":"Cairo","title":"Egypt's culture wars","type":"book"},"uris":["http://www.mendeley.com/documents/?uuid=95a109b5-933c-4d61-9d89-05e71122812b","http://www.mendeley.com/documents/?uuid=fffb998c-83bb-4d82-bea7-cf908ed75c84","http://www.mendeley.com/documents/?uuid=a99e42d5-1116-42c4-9c28-72306a5d3d4a"]}],"mendeley":{"formattedCitation":"(Mehrez, 2010)","manualFormatting":"(Mehrez, 2010, p.128)","plainTextFormattedCitation":"(Mehrez, 2010)","previouslyFormattedCitation":"(Mehrez, 2010)"},"properties":{"noteIndex":0},"schema":"https://github.com/citation-style-language/schema/raw/master/csl-citation.json"}</w:instrText>
      </w:r>
      <w:r w:rsidR="00173A2A" w:rsidRPr="00DB61D1">
        <w:rPr>
          <w:rFonts w:asciiTheme="majorBidi" w:eastAsia="Times New Roman" w:hAnsiTheme="majorBidi" w:cstheme="majorBidi"/>
          <w:sz w:val="24"/>
          <w:szCs w:val="24"/>
        </w:rPr>
        <w:fldChar w:fldCharType="separate"/>
      </w:r>
      <w:r w:rsidR="00173A2A" w:rsidRPr="00DB61D1">
        <w:rPr>
          <w:rFonts w:asciiTheme="majorBidi" w:eastAsia="Times New Roman" w:hAnsiTheme="majorBidi" w:cstheme="majorBidi"/>
          <w:noProof/>
          <w:sz w:val="24"/>
          <w:szCs w:val="24"/>
        </w:rPr>
        <w:t>(Mehrez, 2010</w:t>
      </w:r>
      <w:r w:rsidR="008310D8" w:rsidRPr="00DB61D1">
        <w:rPr>
          <w:rFonts w:asciiTheme="majorBidi" w:eastAsia="Times New Roman" w:hAnsiTheme="majorBidi" w:cstheme="majorBidi"/>
          <w:noProof/>
          <w:sz w:val="24"/>
          <w:szCs w:val="24"/>
        </w:rPr>
        <w:t>, p.128</w:t>
      </w:r>
      <w:r w:rsidR="00173A2A" w:rsidRPr="00DB61D1">
        <w:rPr>
          <w:rFonts w:asciiTheme="majorBidi" w:eastAsia="Times New Roman" w:hAnsiTheme="majorBidi" w:cstheme="majorBidi"/>
          <w:noProof/>
          <w:sz w:val="24"/>
          <w:szCs w:val="24"/>
        </w:rPr>
        <w:t>)</w:t>
      </w:r>
      <w:r w:rsidR="00173A2A" w:rsidRPr="00DB61D1">
        <w:rPr>
          <w:rFonts w:asciiTheme="majorBidi" w:eastAsia="Times New Roman" w:hAnsiTheme="majorBidi" w:cstheme="majorBidi"/>
          <w:sz w:val="24"/>
          <w:szCs w:val="24"/>
        </w:rPr>
        <w:fldChar w:fldCharType="end"/>
      </w:r>
      <w:r w:rsidR="008310D8"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Notable here is the silhouette of the </w:t>
      </w:r>
      <w:r w:rsidRPr="00DB61D1">
        <w:rPr>
          <w:rFonts w:asciiTheme="majorBidi" w:eastAsia="Times New Roman" w:hAnsiTheme="majorBidi" w:cstheme="majorBidi"/>
          <w:sz w:val="24"/>
          <w:szCs w:val="24"/>
        </w:rPr>
        <w:lastRenderedPageBreak/>
        <w:t xml:space="preserve">Arab World in gray, negative space. It is present </w:t>
      </w:r>
      <w:proofErr w:type="gramStart"/>
      <w:r w:rsidRPr="00DB61D1">
        <w:rPr>
          <w:rFonts w:asciiTheme="majorBidi" w:eastAsia="Times New Roman" w:hAnsiTheme="majorBidi" w:cstheme="majorBidi"/>
          <w:sz w:val="24"/>
          <w:szCs w:val="24"/>
        </w:rPr>
        <w:t>either to</w:t>
      </w:r>
      <w:proofErr w:type="gramEnd"/>
      <w:r w:rsidRPr="00DB61D1">
        <w:rPr>
          <w:rFonts w:asciiTheme="majorBidi" w:eastAsia="Times New Roman" w:hAnsiTheme="majorBidi" w:cstheme="majorBidi"/>
          <w:sz w:val="24"/>
          <w:szCs w:val="24"/>
        </w:rPr>
        <w:t xml:space="preserve"> signal that the logos Abu </w:t>
      </w:r>
      <w:proofErr w:type="spellStart"/>
      <w:r w:rsidRPr="00DB61D1">
        <w:rPr>
          <w:rFonts w:asciiTheme="majorBidi" w:eastAsia="Times New Roman" w:hAnsiTheme="majorBidi" w:cstheme="majorBidi"/>
          <w:sz w:val="24"/>
          <w:szCs w:val="24"/>
        </w:rPr>
        <w:t>Mahjoob</w:t>
      </w:r>
      <w:proofErr w:type="spellEnd"/>
      <w:r w:rsidRPr="00DB61D1">
        <w:rPr>
          <w:rFonts w:asciiTheme="majorBidi" w:eastAsia="Times New Roman" w:hAnsiTheme="majorBidi" w:cstheme="majorBidi"/>
          <w:sz w:val="24"/>
          <w:szCs w:val="24"/>
        </w:rPr>
        <w:t xml:space="preserve"> is looking at represent the Arab World, something that may be lost to some readers due to the abstraction of the shape created by the logos. Alternatively, Abu </w:t>
      </w:r>
      <w:proofErr w:type="spellStart"/>
      <w:r w:rsidRPr="00DB61D1">
        <w:rPr>
          <w:rFonts w:asciiTheme="majorBidi" w:eastAsia="Times New Roman" w:hAnsiTheme="majorBidi" w:cstheme="majorBidi"/>
          <w:sz w:val="24"/>
          <w:szCs w:val="24"/>
        </w:rPr>
        <w:t>Mahjoob’s</w:t>
      </w:r>
      <w:proofErr w:type="spellEnd"/>
      <w:r w:rsidRPr="00DB61D1">
        <w:rPr>
          <w:rFonts w:asciiTheme="majorBidi" w:eastAsia="Times New Roman" w:hAnsiTheme="majorBidi" w:cstheme="majorBidi"/>
          <w:sz w:val="24"/>
          <w:szCs w:val="24"/>
        </w:rPr>
        <w:t xml:space="preserve"> turning away from the gray map may indicate a shift in focus from perceived cartographic reality. The unity in the social media logo map may be seen as parallel to an Arab homeland, connected via social media. During the uprisings, </w:t>
      </w:r>
      <w:proofErr w:type="gramStart"/>
      <w:r w:rsidRPr="00DB61D1">
        <w:rPr>
          <w:rFonts w:asciiTheme="majorBidi" w:eastAsia="Times New Roman" w:hAnsiTheme="majorBidi" w:cstheme="majorBidi"/>
          <w:sz w:val="24"/>
          <w:szCs w:val="24"/>
        </w:rPr>
        <w:t>it would seem that the</w:t>
      </w:r>
      <w:proofErr w:type="gramEnd"/>
      <w:r w:rsidRPr="00DB61D1">
        <w:rPr>
          <w:rFonts w:asciiTheme="majorBidi" w:eastAsia="Times New Roman" w:hAnsiTheme="majorBidi" w:cstheme="majorBidi"/>
          <w:sz w:val="24"/>
          <w:szCs w:val="24"/>
        </w:rPr>
        <w:t xml:space="preserve"> swell in pan-Arab pride online might have transcended borders, and the action occurring on social media seemed to replace realities on the ground. This cartoon subverts cartographic representations </w:t>
      </w:r>
      <w:r w:rsidR="00A14859">
        <w:rPr>
          <w:rFonts w:asciiTheme="majorBidi" w:eastAsia="Times New Roman" w:hAnsiTheme="majorBidi" w:cstheme="majorBidi"/>
          <w:sz w:val="24"/>
          <w:szCs w:val="24"/>
        </w:rPr>
        <w:t xml:space="preserve">as </w:t>
      </w:r>
      <w:proofErr w:type="spellStart"/>
      <w:r w:rsidR="00A14859">
        <w:rPr>
          <w:rFonts w:asciiTheme="majorBidi" w:eastAsia="Times New Roman" w:hAnsiTheme="majorBidi" w:cstheme="majorBidi"/>
          <w:sz w:val="24"/>
          <w:szCs w:val="24"/>
        </w:rPr>
        <w:t>Hajjaj</w:t>
      </w:r>
      <w:proofErr w:type="spellEnd"/>
      <w:r w:rsidR="00A14859">
        <w:rPr>
          <w:rFonts w:asciiTheme="majorBidi" w:eastAsia="Times New Roman" w:hAnsiTheme="majorBidi" w:cstheme="majorBidi"/>
          <w:sz w:val="24"/>
          <w:szCs w:val="24"/>
        </w:rPr>
        <w:t xml:space="preserve"> begins to explore cartographic agency by playing with space, creating new cartographies</w:t>
      </w:r>
      <w:r>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within the corpus by emphasizing electronic connectivity over political boundaries in the construction of Arab identity. </w:t>
      </w:r>
      <w:r w:rsidR="00DA69A6">
        <w:rPr>
          <w:rFonts w:asciiTheme="majorBidi" w:eastAsia="Times New Roman" w:hAnsiTheme="majorBidi" w:cstheme="majorBidi"/>
          <w:sz w:val="24"/>
          <w:szCs w:val="24"/>
        </w:rPr>
        <w:t xml:space="preserve">The resulting image then comprises a visual reference of the Arab world for the reader juxtaposed with a </w:t>
      </w:r>
      <w:r w:rsidR="00DA69A6" w:rsidRPr="001E6D02">
        <w:rPr>
          <w:rFonts w:asciiTheme="majorBidi" w:eastAsia="Times New Roman" w:hAnsiTheme="majorBidi" w:cstheme="majorBidi"/>
          <w:i/>
          <w:iCs/>
          <w:sz w:val="24"/>
          <w:szCs w:val="24"/>
        </w:rPr>
        <w:t>caricature</w:t>
      </w:r>
      <w:r w:rsidR="00DA69A6">
        <w:rPr>
          <w:rFonts w:asciiTheme="majorBidi" w:eastAsia="Times New Roman" w:hAnsiTheme="majorBidi" w:cstheme="majorBidi"/>
          <w:sz w:val="24"/>
          <w:szCs w:val="24"/>
        </w:rPr>
        <w:t xml:space="preserve"> of that same space being highlighted as somehow more real than the political borders of the Arab League. </w:t>
      </w:r>
      <w:r w:rsidRPr="00DB61D1">
        <w:rPr>
          <w:rFonts w:asciiTheme="majorBidi" w:eastAsia="Times New Roman" w:hAnsiTheme="majorBidi" w:cstheme="majorBidi"/>
          <w:sz w:val="24"/>
          <w:szCs w:val="24"/>
        </w:rPr>
        <w:t xml:space="preserve">There exists no one-to-one correlation between logos and states, only </w:t>
      </w:r>
      <w:r w:rsidRPr="00DB61D1">
        <w:rPr>
          <w:rFonts w:asciiTheme="majorBidi" w:eastAsia="Times New Roman" w:hAnsiTheme="majorBidi" w:cstheme="majorBidi"/>
          <w:i/>
          <w:sz w:val="24"/>
          <w:szCs w:val="24"/>
        </w:rPr>
        <w:t>al-</w:t>
      </w:r>
      <w:proofErr w:type="spellStart"/>
      <w:r w:rsidRPr="00DB61D1">
        <w:rPr>
          <w:rFonts w:asciiTheme="majorBidi" w:eastAsia="Times New Roman" w:hAnsiTheme="majorBidi" w:cstheme="majorBidi"/>
          <w:i/>
          <w:sz w:val="24"/>
          <w:szCs w:val="24"/>
        </w:rPr>
        <w:t>waṭan</w:t>
      </w:r>
      <w:proofErr w:type="spellEnd"/>
      <w:r w:rsidRPr="00DB61D1">
        <w:rPr>
          <w:rFonts w:asciiTheme="majorBidi" w:eastAsia="Times New Roman" w:hAnsiTheme="majorBidi" w:cstheme="majorBidi"/>
          <w:sz w:val="24"/>
          <w:szCs w:val="24"/>
        </w:rPr>
        <w:t xml:space="preserve">, a suggestion of a network of individuals who share a language and a sentiment expressed by Abu </w:t>
      </w:r>
      <w:proofErr w:type="spellStart"/>
      <w:r w:rsidRPr="00DB61D1">
        <w:rPr>
          <w:rFonts w:asciiTheme="majorBidi" w:eastAsia="Times New Roman" w:hAnsiTheme="majorBidi" w:cstheme="majorBidi"/>
          <w:sz w:val="24"/>
          <w:szCs w:val="24"/>
        </w:rPr>
        <w:t>Mahjoob</w:t>
      </w:r>
      <w:proofErr w:type="spellEnd"/>
      <w:r w:rsidRPr="00DB61D1">
        <w:rPr>
          <w:rFonts w:asciiTheme="majorBidi" w:eastAsia="Times New Roman" w:hAnsiTheme="majorBidi" w:cstheme="majorBidi"/>
          <w:sz w:val="24"/>
          <w:szCs w:val="24"/>
        </w:rPr>
        <w:t xml:space="preserve"> (</w:t>
      </w:r>
      <w:r w:rsidR="00062CB5">
        <w:rPr>
          <w:rFonts w:asciiTheme="majorBidi" w:eastAsia="Times New Roman" w:hAnsiTheme="majorBidi" w:cstheme="majorBidi"/>
          <w:sz w:val="24"/>
          <w:szCs w:val="24"/>
        </w:rPr>
        <w:t>f</w:t>
      </w:r>
      <w:r w:rsidR="003F05AC">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2).</w:t>
      </w:r>
    </w:p>
    <w:p w14:paraId="2138E135" w14:textId="3AC209B2"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This combination of themes is also seen in “Update!” (</w:t>
      </w:r>
      <w:r w:rsidR="00062CB5">
        <w:rPr>
          <w:rFonts w:asciiTheme="majorBidi" w:eastAsia="Times New Roman" w:hAnsiTheme="majorBidi" w:cstheme="majorBidi"/>
          <w:sz w:val="24"/>
          <w:szCs w:val="24"/>
        </w:rPr>
        <w:t>f</w:t>
      </w:r>
      <w:r w:rsidR="003F05AC">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3) for the Arab World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2013). Where network lines are overlapped with red nodes resembling the notification bubbles of Facebook. The cartoon asks the reader to please wait for new updates. The portrayal of the Arab World as an app </w:t>
      </w:r>
      <w:proofErr w:type="gramStart"/>
      <w:r w:rsidRPr="00DB61D1">
        <w:rPr>
          <w:rFonts w:asciiTheme="majorBidi" w:eastAsia="Times New Roman" w:hAnsiTheme="majorBidi" w:cstheme="majorBidi"/>
          <w:sz w:val="24"/>
          <w:szCs w:val="24"/>
        </w:rPr>
        <w:t>in the midst of</w:t>
      </w:r>
      <w:proofErr w:type="gramEnd"/>
      <w:r w:rsidRPr="00DB61D1">
        <w:rPr>
          <w:rFonts w:asciiTheme="majorBidi" w:eastAsia="Times New Roman" w:hAnsiTheme="majorBidi" w:cstheme="majorBidi"/>
          <w:sz w:val="24"/>
          <w:szCs w:val="24"/>
        </w:rPr>
        <w:t xml:space="preserve"> updates is a metaphor for the challenges to regimes in the Arab League space.</w:t>
      </w:r>
      <w:r w:rsidR="008A3426">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This reinforces the </w:t>
      </w:r>
      <w:commentRangeStart w:id="21"/>
      <w:r w:rsidRPr="00DB61D1">
        <w:rPr>
          <w:rFonts w:asciiTheme="majorBidi" w:eastAsia="Times New Roman" w:hAnsiTheme="majorBidi" w:cstheme="majorBidi"/>
          <w:sz w:val="24"/>
          <w:szCs w:val="24"/>
        </w:rPr>
        <w:t xml:space="preserve">compression of time and space </w:t>
      </w:r>
      <w:commentRangeEnd w:id="21"/>
      <w:r w:rsidR="001C6F67">
        <w:rPr>
          <w:rStyle w:val="CommentReference"/>
        </w:rPr>
        <w:commentReference w:id="21"/>
      </w:r>
      <w:r w:rsidRPr="00DB61D1">
        <w:rPr>
          <w:rFonts w:asciiTheme="majorBidi" w:eastAsia="Times New Roman" w:hAnsiTheme="majorBidi" w:cstheme="majorBidi"/>
          <w:sz w:val="24"/>
          <w:szCs w:val="24"/>
        </w:rPr>
        <w:t>as a result of communication technologies</w:t>
      </w:r>
      <w:r w:rsidR="007151CD">
        <w:rPr>
          <w:rFonts w:asciiTheme="majorBidi" w:eastAsia="Times New Roman" w:hAnsiTheme="majorBidi" w:cstheme="majorBidi"/>
          <w:sz w:val="24"/>
          <w:szCs w:val="24"/>
        </w:rPr>
        <w:t xml:space="preserve"> </w:t>
      </w:r>
      <w:r w:rsidR="005535E8">
        <w:rPr>
          <w:rFonts w:asciiTheme="majorBidi" w:eastAsia="Times New Roman" w:hAnsiTheme="majorBidi" w:cstheme="majorBidi"/>
          <w:sz w:val="24"/>
          <w:szCs w:val="24"/>
        </w:rPr>
        <w:fldChar w:fldCharType="begin" w:fldLock="1"/>
      </w:r>
      <w:r w:rsidR="00BF6C8F">
        <w:rPr>
          <w:rFonts w:asciiTheme="majorBidi" w:eastAsia="Times New Roman" w:hAnsiTheme="majorBidi" w:cstheme="majorBidi"/>
          <w:sz w:val="24"/>
          <w:szCs w:val="24"/>
        </w:rPr>
        <w:instrText>ADDIN CSL_CITATION {"citationItems":[{"id":"ITEM-1","itemData":{"author":[{"dropping-particle":"","family":"Harvey","given":"David","non-dropping-particle":"","parse-names":false,"suffix":""}],"container-title":"The Condition of Postmodernity: An Enquiry into the Origins of Cultural Change","id":"ITEM-1","issued":{"date-parts":[["1990"]]},"page":"284-307","publisher":"Blackwell","publisher-place":"Cambridge, MA","title":"Time-space compression and the postmodern condition","type":"chapter"},"uris":["http://www.mendeley.com/documents/?uuid=503bb25f-45fd-4578-9c9f-868721ed2ec1"]}],"mendeley":{"formattedCitation":"(Harvey, 1990)","plainTextFormattedCitation":"(Harvey, 1990)","previouslyFormattedCitation":"(Harvey, 1990)"},"properties":{"noteIndex":0},"schema":"https://github.com/citation-style-language/schema/raw/master/csl-citation.json"}</w:instrText>
      </w:r>
      <w:r w:rsidR="005535E8">
        <w:rPr>
          <w:rFonts w:asciiTheme="majorBidi" w:eastAsia="Times New Roman" w:hAnsiTheme="majorBidi" w:cstheme="majorBidi"/>
          <w:sz w:val="24"/>
          <w:szCs w:val="24"/>
        </w:rPr>
        <w:fldChar w:fldCharType="separate"/>
      </w:r>
      <w:r w:rsidR="005535E8" w:rsidRPr="005535E8">
        <w:rPr>
          <w:rFonts w:asciiTheme="majorBidi" w:eastAsia="Times New Roman" w:hAnsiTheme="majorBidi" w:cstheme="majorBidi"/>
          <w:noProof/>
          <w:sz w:val="24"/>
          <w:szCs w:val="24"/>
        </w:rPr>
        <w:t>(Harvey, 1990)</w:t>
      </w:r>
      <w:r w:rsidR="005535E8">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It becomes easier to possess a pan-Arab geographic imagina</w:t>
      </w:r>
      <w:r w:rsidR="006447A9">
        <w:rPr>
          <w:rFonts w:asciiTheme="majorBidi" w:eastAsia="Times New Roman" w:hAnsiTheme="majorBidi" w:cstheme="majorBidi"/>
          <w:sz w:val="24"/>
          <w:szCs w:val="24"/>
        </w:rPr>
        <w:t>ry</w:t>
      </w:r>
      <w:r w:rsidRPr="00DB61D1">
        <w:rPr>
          <w:rFonts w:asciiTheme="majorBidi" w:eastAsia="Times New Roman" w:hAnsiTheme="majorBidi" w:cstheme="majorBidi"/>
          <w:sz w:val="24"/>
          <w:szCs w:val="24"/>
        </w:rPr>
        <w:t xml:space="preserve"> when borders were transgressed by coverage of the uprisings through </w:t>
      </w:r>
      <w:r w:rsidRPr="00DB61D1">
        <w:rPr>
          <w:rFonts w:asciiTheme="majorBidi" w:eastAsia="Times New Roman" w:hAnsiTheme="majorBidi" w:cstheme="majorBidi"/>
          <w:sz w:val="24"/>
          <w:szCs w:val="24"/>
        </w:rPr>
        <w:lastRenderedPageBreak/>
        <w:t xml:space="preserve">outlets like </w:t>
      </w:r>
      <w:proofErr w:type="spellStart"/>
      <w:r w:rsidRPr="00DB61D1">
        <w:rPr>
          <w:rFonts w:asciiTheme="majorBidi" w:eastAsia="Times New Roman" w:hAnsiTheme="majorBidi" w:cstheme="majorBidi"/>
          <w:sz w:val="24"/>
          <w:szCs w:val="24"/>
        </w:rPr>
        <w:t>al-Jazeera</w:t>
      </w:r>
      <w:proofErr w:type="spellEnd"/>
      <w:r w:rsidRPr="00DB61D1">
        <w:rPr>
          <w:rFonts w:asciiTheme="majorBidi" w:eastAsia="Times New Roman" w:hAnsiTheme="majorBidi" w:cstheme="majorBidi"/>
          <w:sz w:val="24"/>
          <w:szCs w:val="24"/>
        </w:rPr>
        <w:t xml:space="preserve"> and through social media, despite attempts by regimes to impose media blackouts.</w:t>
      </w:r>
    </w:p>
    <w:p w14:paraId="1E246255"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3794CA76" wp14:editId="501D6856">
            <wp:extent cx="4833756" cy="2638425"/>
            <wp:effectExtent l="0" t="0" r="5080" b="0"/>
            <wp:docPr id="67891345"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4833756" cy="2638425"/>
                    </a:xfrm>
                    <a:prstGeom prst="rect">
                      <a:avLst/>
                    </a:prstGeom>
                  </pic:spPr>
                </pic:pic>
              </a:graphicData>
            </a:graphic>
          </wp:inline>
        </w:drawing>
      </w:r>
    </w:p>
    <w:p w14:paraId="74DD1391" w14:textId="04E9CD32" w:rsidR="00517A68" w:rsidRPr="00DB61D1" w:rsidRDefault="00517A68" w:rsidP="00517A68">
      <w:pPr>
        <w:pStyle w:val="Caption"/>
        <w:rPr>
          <w:rFonts w:asciiTheme="majorBidi" w:eastAsia="Times New Roman" w:hAnsiTheme="majorBidi" w:cstheme="majorBidi"/>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2</w:t>
      </w:r>
      <w:r w:rsidRPr="00DB61D1">
        <w:rPr>
          <w:rFonts w:asciiTheme="majorBidi" w:hAnsiTheme="majorBidi" w:cstheme="majorBidi"/>
          <w:sz w:val="24"/>
          <w:szCs w:val="24"/>
        </w:rPr>
        <w:fldChar w:fldCharType="end"/>
      </w:r>
    </w:p>
    <w:p w14:paraId="6044A6D2"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2DA3CA1D" wp14:editId="1738A39C">
            <wp:extent cx="3848100" cy="2886075"/>
            <wp:effectExtent l="0" t="0" r="0" b="9525"/>
            <wp:docPr id="999201821"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3">
                      <a:extLst>
                        <a:ext uri="{28A0092B-C50C-407E-A947-70E740481C1C}">
                          <a14:useLocalDpi xmlns:a14="http://schemas.microsoft.com/office/drawing/2010/main" val="0"/>
                        </a:ext>
                      </a:extLst>
                    </a:blip>
                    <a:stretch>
                      <a:fillRect/>
                    </a:stretch>
                  </pic:blipFill>
                  <pic:spPr>
                    <a:xfrm>
                      <a:off x="0" y="0"/>
                      <a:ext cx="3848100" cy="2886075"/>
                    </a:xfrm>
                    <a:prstGeom prst="rect">
                      <a:avLst/>
                    </a:prstGeom>
                  </pic:spPr>
                </pic:pic>
              </a:graphicData>
            </a:graphic>
          </wp:inline>
        </w:drawing>
      </w:r>
    </w:p>
    <w:p w14:paraId="44C0BDF3" w14:textId="790551F6" w:rsidR="00517A68" w:rsidRPr="00DB61D1" w:rsidRDefault="00517A68" w:rsidP="00517A68">
      <w:pPr>
        <w:pStyle w:val="Caption"/>
        <w:rPr>
          <w:rFonts w:asciiTheme="majorBidi" w:eastAsia="Times New Roman" w:hAnsiTheme="majorBidi" w:cstheme="majorBidi"/>
          <w:i w:val="0"/>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3</w:t>
      </w:r>
      <w:r w:rsidRPr="00DB61D1">
        <w:rPr>
          <w:rFonts w:asciiTheme="majorBidi" w:hAnsiTheme="majorBidi" w:cstheme="majorBidi"/>
          <w:sz w:val="24"/>
          <w:szCs w:val="24"/>
        </w:rPr>
        <w:fldChar w:fldCharType="end"/>
      </w:r>
    </w:p>
    <w:p w14:paraId="3143F031" w14:textId="40FAC2D0"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The homogenization of the Arab World in these imaginaries does pose risks of reinforcing broad-stroke portrayals of the region to non-Arab audiences. With </w:t>
      </w:r>
      <w:proofErr w:type="spellStart"/>
      <w:r w:rsidRPr="00DB61D1">
        <w:rPr>
          <w:rFonts w:asciiTheme="majorBidi" w:eastAsia="Times New Roman" w:hAnsiTheme="majorBidi" w:cstheme="majorBidi"/>
          <w:sz w:val="24"/>
          <w:szCs w:val="24"/>
        </w:rPr>
        <w:t>regionalizations</w:t>
      </w:r>
      <w:proofErr w:type="spellEnd"/>
      <w:r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lastRenderedPageBreak/>
        <w:t xml:space="preserve">there is a loss of specific, discrete narratives and geographies in favor of analytical simplicity, which is unavoidable in cartography lest we attempt to recreate Borges’ imperial map where only one-to-one scales will do </w:t>
      </w:r>
      <w:r w:rsidR="00837D10" w:rsidRPr="00DB61D1">
        <w:rPr>
          <w:rFonts w:asciiTheme="majorBidi" w:eastAsia="Times New Roman" w:hAnsiTheme="majorBidi" w:cstheme="majorBidi"/>
          <w:sz w:val="24"/>
          <w:szCs w:val="24"/>
        </w:rPr>
        <w:fldChar w:fldCharType="begin" w:fldLock="1"/>
      </w:r>
      <w:r w:rsidR="006E7DA8" w:rsidRPr="00DB61D1">
        <w:rPr>
          <w:rFonts w:asciiTheme="majorBidi" w:eastAsia="Times New Roman" w:hAnsiTheme="majorBidi" w:cstheme="majorBidi"/>
          <w:sz w:val="24"/>
          <w:szCs w:val="24"/>
        </w:rPr>
        <w:instrText>ADDIN CSL_CITATION {"citationItems":[{"id":"ITEM-1","itemData":{"author":[{"dropping-particle":"","family":"Borges","given":"Jorge Luis","non-dropping-particle":"","parse-names":false,"suffix":""}],"container-title":"Translated by Andrew Hurley. New York: Penguin","id":"ITEM-1","issued":{"date-parts":[["1998"]]},"page":"325","title":"On the exactitude of science. Collected Fictions","type":"article-journal"},"uris":["http://www.mendeley.com/documents/?uuid=f6394441-09f7-4b6b-87ec-9e51e3a9ea36","http://www.mendeley.com/documents/?uuid=963e94ac-469a-451c-822a-5e7e52b3f342","http://www.mendeley.com/documents/?uuid=09b0c025-5adc-47b5-9efa-90280703cddb"]}],"mendeley":{"formattedCitation":"(Borges, 1998)","manualFormatting":"(1998)","plainTextFormattedCitation":"(Borges, 1998)","previouslyFormattedCitation":"(Borges, 1998)"},"properties":{"noteIndex":0},"schema":"https://github.com/citation-style-language/schema/raw/master/csl-citation.json"}</w:instrText>
      </w:r>
      <w:r w:rsidR="00837D10" w:rsidRPr="00DB61D1">
        <w:rPr>
          <w:rFonts w:asciiTheme="majorBidi" w:eastAsia="Times New Roman" w:hAnsiTheme="majorBidi" w:cstheme="majorBidi"/>
          <w:sz w:val="24"/>
          <w:szCs w:val="24"/>
        </w:rPr>
        <w:fldChar w:fldCharType="separate"/>
      </w:r>
      <w:r w:rsidR="00837D10" w:rsidRPr="00DB61D1">
        <w:rPr>
          <w:rFonts w:asciiTheme="majorBidi" w:eastAsia="Times New Roman" w:hAnsiTheme="majorBidi" w:cstheme="majorBidi"/>
          <w:noProof/>
          <w:sz w:val="24"/>
          <w:szCs w:val="24"/>
        </w:rPr>
        <w:t>(1998)</w:t>
      </w:r>
      <w:r w:rsidR="00837D10"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 What is done to combat this is to leverage the regionalization in juxtaposition to the other as is done in September 2013 (</w:t>
      </w:r>
      <w:r w:rsidR="00062CB5">
        <w:rPr>
          <w:rFonts w:asciiTheme="majorBidi" w:eastAsia="Times New Roman" w:hAnsiTheme="majorBidi" w:cstheme="majorBidi"/>
          <w:sz w:val="24"/>
          <w:szCs w:val="24"/>
        </w:rPr>
        <w:t>f</w:t>
      </w:r>
      <w:r w:rsidR="003F05AC">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4).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provides a map of his established Arab World, with a sign </w:t>
      </w:r>
      <w:proofErr w:type="gramStart"/>
      <w:r w:rsidRPr="00DB61D1">
        <w:rPr>
          <w:rFonts w:asciiTheme="majorBidi" w:eastAsia="Times New Roman" w:hAnsiTheme="majorBidi" w:cstheme="majorBidi"/>
          <w:sz w:val="24"/>
          <w:szCs w:val="24"/>
        </w:rPr>
        <w:t>saying</w:t>
      </w:r>
      <w:proofErr w:type="gramEnd"/>
      <w:r w:rsidRPr="00DB61D1">
        <w:rPr>
          <w:rFonts w:asciiTheme="majorBidi" w:eastAsia="Times New Roman" w:hAnsiTheme="majorBidi" w:cstheme="majorBidi"/>
          <w:sz w:val="24"/>
          <w:szCs w:val="24"/>
        </w:rPr>
        <w:t xml:space="preserve"> “This region has existed 123 days without wars”, while a caricature of President Barack Obama arrives on a warship to press the button on the side of the sign, resetting the number to zero. </w:t>
      </w:r>
    </w:p>
    <w:p w14:paraId="16624445" w14:textId="6F107489"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If one assumes that the region is frequently war torn, then the existence of the sign declaring four months as conflict-free is jarring. Alternatively, if the reader finds that characterizations of the Arab World as </w:t>
      </w:r>
      <w:r w:rsidR="00CB0096" w:rsidRPr="00DB61D1">
        <w:rPr>
          <w:rFonts w:asciiTheme="majorBidi" w:eastAsia="Times New Roman" w:hAnsiTheme="majorBidi" w:cstheme="majorBidi"/>
          <w:sz w:val="24"/>
          <w:szCs w:val="24"/>
        </w:rPr>
        <w:t>war torn</w:t>
      </w:r>
      <w:r w:rsidRPr="00DB61D1">
        <w:rPr>
          <w:rFonts w:asciiTheme="majorBidi" w:eastAsia="Times New Roman" w:hAnsiTheme="majorBidi" w:cstheme="majorBidi"/>
          <w:sz w:val="24"/>
          <w:szCs w:val="24"/>
        </w:rPr>
        <w:t xml:space="preserve"> are overblown or </w:t>
      </w:r>
      <w:r w:rsidR="00CB0096" w:rsidRPr="00DB61D1">
        <w:rPr>
          <w:rFonts w:asciiTheme="majorBidi" w:eastAsia="Times New Roman" w:hAnsiTheme="majorBidi" w:cstheme="majorBidi"/>
          <w:sz w:val="24"/>
          <w:szCs w:val="24"/>
        </w:rPr>
        <w:t>inaccurate</w:t>
      </w:r>
      <w:r w:rsidRPr="00DB61D1">
        <w:rPr>
          <w:rFonts w:asciiTheme="majorBidi" w:eastAsia="Times New Roman" w:hAnsiTheme="majorBidi" w:cstheme="majorBidi"/>
          <w:sz w:val="24"/>
          <w:szCs w:val="24"/>
        </w:rPr>
        <w:t>, the sign can be seen as supporting the notion that peace is uncommon, necessitating a count of peaceful days. This view also sets up an agent to blame for such a characterization (the United States), as Obama, an external agent, is about to res</w:t>
      </w:r>
      <w:r w:rsidR="00D21AE4">
        <w:rPr>
          <w:rFonts w:asciiTheme="majorBidi" w:eastAsia="Times New Roman" w:hAnsiTheme="majorBidi" w:cstheme="majorBidi"/>
          <w:sz w:val="24"/>
          <w:szCs w:val="24"/>
        </w:rPr>
        <w:t>e</w:t>
      </w:r>
      <w:r w:rsidRPr="00DB61D1">
        <w:rPr>
          <w:rFonts w:asciiTheme="majorBidi" w:eastAsia="Times New Roman" w:hAnsiTheme="majorBidi" w:cstheme="majorBidi"/>
          <w:sz w:val="24"/>
          <w:szCs w:val="24"/>
        </w:rPr>
        <w:t xml:space="preserve">t the count. On both ends, however, the parties at play are clear in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geography. An Arab World locked together as a show of solidarity against US intervention that threatens a ground-reality or hopeful imaginary for the region. This is the most explicit play on the discursive relationship between the modern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geographic imagination and new enunciations of a different imaginary by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in the corpus. The arrangement of the Arab World as a unitary actor is crucial to the joke’s function, which would lose some of its subversive power if it portrayed only a solitary Arab state experiencing conflict, such as Syria, </w:t>
      </w:r>
      <w:proofErr w:type="gramStart"/>
      <w:r w:rsidRPr="00DB61D1">
        <w:rPr>
          <w:rFonts w:asciiTheme="majorBidi" w:eastAsia="Times New Roman" w:hAnsiTheme="majorBidi" w:cstheme="majorBidi"/>
          <w:sz w:val="24"/>
          <w:szCs w:val="24"/>
        </w:rPr>
        <w:t>Libya</w:t>
      </w:r>
      <w:proofErr w:type="gramEnd"/>
      <w:r w:rsidRPr="00DB61D1">
        <w:rPr>
          <w:rFonts w:asciiTheme="majorBidi" w:eastAsia="Times New Roman" w:hAnsiTheme="majorBidi" w:cstheme="majorBidi"/>
          <w:sz w:val="24"/>
          <w:szCs w:val="24"/>
        </w:rPr>
        <w:t xml:space="preserve"> or Yemen.</w:t>
      </w:r>
      <w:r w:rsidR="00A14859">
        <w:rPr>
          <w:rFonts w:asciiTheme="majorBidi" w:eastAsia="Times New Roman" w:hAnsiTheme="majorBidi" w:cstheme="majorBidi"/>
          <w:sz w:val="24"/>
          <w:szCs w:val="24"/>
        </w:rPr>
        <w:t xml:space="preserve"> This highlights the crucial function of enunciation, which is the disambiguation of the colonial imagination and its subversive repurposing by the colonized. </w:t>
      </w:r>
    </w:p>
    <w:p w14:paraId="52E1D4F2"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lastRenderedPageBreak/>
        <w:drawing>
          <wp:inline distT="0" distB="0" distL="0" distR="0" wp14:anchorId="75E973E3" wp14:editId="62BA6B9C">
            <wp:extent cx="3771900" cy="2828925"/>
            <wp:effectExtent l="0" t="0" r="0" b="9525"/>
            <wp:docPr id="1581868165" name="Picture 5"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4">
                      <a:extLst>
                        <a:ext uri="{28A0092B-C50C-407E-A947-70E740481C1C}">
                          <a14:useLocalDpi xmlns:a14="http://schemas.microsoft.com/office/drawing/2010/main" val="0"/>
                        </a:ext>
                      </a:extLst>
                    </a:blip>
                    <a:stretch>
                      <a:fillRect/>
                    </a:stretch>
                  </pic:blipFill>
                  <pic:spPr>
                    <a:xfrm>
                      <a:off x="0" y="0"/>
                      <a:ext cx="3771900" cy="2828925"/>
                    </a:xfrm>
                    <a:prstGeom prst="rect">
                      <a:avLst/>
                    </a:prstGeom>
                  </pic:spPr>
                </pic:pic>
              </a:graphicData>
            </a:graphic>
          </wp:inline>
        </w:drawing>
      </w:r>
    </w:p>
    <w:p w14:paraId="3CB32580" w14:textId="3B5979B7"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4</w:t>
      </w:r>
      <w:r w:rsidRPr="00DB61D1">
        <w:rPr>
          <w:rFonts w:asciiTheme="majorBidi" w:hAnsiTheme="majorBidi" w:cstheme="majorBidi"/>
          <w:sz w:val="24"/>
          <w:szCs w:val="24"/>
        </w:rPr>
        <w:fldChar w:fldCharType="end"/>
      </w:r>
    </w:p>
    <w:p w14:paraId="3FB27452"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31BD2898" wp14:editId="30990C95">
            <wp:extent cx="4048125" cy="2209602"/>
            <wp:effectExtent l="0" t="0" r="0" b="635"/>
            <wp:docPr id="224475141" name="Picture 6"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5">
                      <a:extLst>
                        <a:ext uri="{28A0092B-C50C-407E-A947-70E740481C1C}">
                          <a14:useLocalDpi xmlns:a14="http://schemas.microsoft.com/office/drawing/2010/main" val="0"/>
                        </a:ext>
                      </a:extLst>
                    </a:blip>
                    <a:stretch>
                      <a:fillRect/>
                    </a:stretch>
                  </pic:blipFill>
                  <pic:spPr>
                    <a:xfrm>
                      <a:off x="0" y="0"/>
                      <a:ext cx="4048125" cy="2209602"/>
                    </a:xfrm>
                    <a:prstGeom prst="rect">
                      <a:avLst/>
                    </a:prstGeom>
                  </pic:spPr>
                </pic:pic>
              </a:graphicData>
            </a:graphic>
          </wp:inline>
        </w:drawing>
      </w:r>
    </w:p>
    <w:p w14:paraId="3C2538F1" w14:textId="552995B6" w:rsidR="00517A68" w:rsidRPr="00DB61D1" w:rsidRDefault="00517A68" w:rsidP="00517A68">
      <w:pPr>
        <w:pStyle w:val="Caption"/>
        <w:rPr>
          <w:rFonts w:asciiTheme="majorBidi" w:hAnsiTheme="majorBidi" w:cstheme="majorBidi"/>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5</w:t>
      </w:r>
      <w:r w:rsidRPr="00DB61D1">
        <w:rPr>
          <w:rFonts w:asciiTheme="majorBidi" w:hAnsiTheme="majorBidi" w:cstheme="majorBidi"/>
          <w:sz w:val="24"/>
          <w:szCs w:val="24"/>
        </w:rPr>
        <w:fldChar w:fldCharType="end"/>
      </w:r>
    </w:p>
    <w:p w14:paraId="7B065681" w14:textId="0877F8E0" w:rsidR="00517A68" w:rsidRPr="00DB61D1" w:rsidRDefault="00517A68" w:rsidP="00517A68">
      <w:pPr>
        <w:keepNext/>
        <w:spacing w:before="240" w:after="240" w:line="480" w:lineRule="auto"/>
        <w:ind w:firstLine="720"/>
        <w:rPr>
          <w:rFonts w:asciiTheme="majorBidi" w:hAnsiTheme="majorBidi" w:cstheme="majorBidi"/>
          <w:sz w:val="24"/>
          <w:szCs w:val="24"/>
        </w:rPr>
      </w:pP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w:t>
      </w:r>
      <w:r w:rsidR="00A14859">
        <w:rPr>
          <w:rFonts w:asciiTheme="majorBidi" w:eastAsia="Times New Roman" w:hAnsiTheme="majorBidi" w:cstheme="majorBidi"/>
          <w:sz w:val="24"/>
          <w:szCs w:val="24"/>
        </w:rPr>
        <w:t>expands his act of playing with cartographic space by taking</w:t>
      </w:r>
      <w:r w:rsidRPr="00DB61D1">
        <w:rPr>
          <w:rFonts w:asciiTheme="majorBidi" w:eastAsia="Times New Roman" w:hAnsiTheme="majorBidi" w:cstheme="majorBidi"/>
          <w:sz w:val="24"/>
          <w:szCs w:val="24"/>
        </w:rPr>
        <w:t xml:space="preserve"> creative license to arrange states and reorder space to meet artistic needs in ways that many a reader may not initially recognize, as shown in </w:t>
      </w:r>
      <w:r w:rsidR="00062CB5">
        <w:rPr>
          <w:rFonts w:asciiTheme="majorBidi" w:eastAsia="Times New Roman" w:hAnsiTheme="majorBidi" w:cstheme="majorBidi"/>
          <w:sz w:val="24"/>
          <w:szCs w:val="24"/>
        </w:rPr>
        <w:t>F</w:t>
      </w:r>
      <w:r w:rsidRPr="00DB61D1">
        <w:rPr>
          <w:rFonts w:asciiTheme="majorBidi" w:eastAsia="Times New Roman" w:hAnsiTheme="majorBidi" w:cstheme="majorBidi"/>
          <w:sz w:val="24"/>
          <w:szCs w:val="24"/>
        </w:rPr>
        <w:t>igure 5.</w:t>
      </w:r>
      <w:r w:rsidR="7651860C" w:rsidRPr="2A9A62A5">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These arrangements require similar requisite knowledge in recognizing the shape of the constituent parts</w:t>
      </w:r>
      <w:r w:rsidR="00505199">
        <w:rPr>
          <w:rFonts w:asciiTheme="majorBidi" w:eastAsia="Times New Roman" w:hAnsiTheme="majorBidi" w:cstheme="majorBidi"/>
          <w:sz w:val="24"/>
          <w:szCs w:val="24"/>
        </w:rPr>
        <w:t xml:space="preserve"> (though the text labels </w:t>
      </w:r>
      <w:r w:rsidR="004318CA">
        <w:rPr>
          <w:rFonts w:asciiTheme="majorBidi" w:eastAsia="Times New Roman" w:hAnsiTheme="majorBidi" w:cstheme="majorBidi"/>
          <w:sz w:val="24"/>
          <w:szCs w:val="24"/>
        </w:rPr>
        <w:t>make this trivial)</w:t>
      </w:r>
      <w:r w:rsidRPr="00DB61D1">
        <w:rPr>
          <w:rFonts w:asciiTheme="majorBidi" w:eastAsia="Times New Roman" w:hAnsiTheme="majorBidi" w:cstheme="majorBidi"/>
          <w:sz w:val="24"/>
          <w:szCs w:val="24"/>
        </w:rPr>
        <w:t xml:space="preserve">, with the additional requirement to parse out the reason for the grouping. For example, </w:t>
      </w:r>
      <w:r w:rsidRPr="00DB61D1">
        <w:rPr>
          <w:rFonts w:asciiTheme="majorBidi" w:eastAsia="Times New Roman" w:hAnsiTheme="majorBidi" w:cstheme="majorBidi"/>
          <w:sz w:val="24"/>
          <w:szCs w:val="24"/>
        </w:rPr>
        <w:lastRenderedPageBreak/>
        <w:t xml:space="preserve">figure 5 sees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arrange Egypt, Yemen, Libya, Syria, and Lebanon into the shape of an AK-47 situated over north Africa. In this instance, the impetus for the grouping is incumbent on the reader without any guiding text or title beyond the labeling of the states. All these states saw conflict in the uprisings, but the scale and nature </w:t>
      </w:r>
      <w:r w:rsidR="002B272E" w:rsidRPr="00DB61D1">
        <w:rPr>
          <w:rFonts w:asciiTheme="majorBidi" w:eastAsia="Times New Roman" w:hAnsiTheme="majorBidi" w:cstheme="majorBidi"/>
          <w:sz w:val="24"/>
          <w:szCs w:val="24"/>
        </w:rPr>
        <w:t>var</w:t>
      </w:r>
      <w:r w:rsidR="64262724" w:rsidRPr="2A9A62A5">
        <w:rPr>
          <w:rFonts w:asciiTheme="majorBidi" w:eastAsia="Times New Roman" w:hAnsiTheme="majorBidi" w:cstheme="majorBidi"/>
          <w:sz w:val="24"/>
          <w:szCs w:val="24"/>
        </w:rPr>
        <w:t>ied</w:t>
      </w:r>
      <w:r w:rsidRPr="00DB61D1">
        <w:rPr>
          <w:rFonts w:asciiTheme="majorBidi" w:eastAsia="Times New Roman" w:hAnsiTheme="majorBidi" w:cstheme="majorBidi"/>
          <w:sz w:val="24"/>
          <w:szCs w:val="24"/>
        </w:rPr>
        <w:t xml:space="preserve"> widely between all-out war in Syria and police violence against protestors in Egypt. The arrangement makes a visual point about conflict in the Arab World by rearranging geographies in a way that reinforces geographic </w:t>
      </w:r>
      <w:proofErr w:type="gramStart"/>
      <w:r w:rsidRPr="00DB61D1">
        <w:rPr>
          <w:rFonts w:asciiTheme="majorBidi" w:eastAsia="Times New Roman" w:hAnsiTheme="majorBidi" w:cstheme="majorBidi"/>
          <w:sz w:val="24"/>
          <w:szCs w:val="24"/>
        </w:rPr>
        <w:t>imagina</w:t>
      </w:r>
      <w:r w:rsidR="005E4199">
        <w:rPr>
          <w:rFonts w:asciiTheme="majorBidi" w:eastAsia="Times New Roman" w:hAnsiTheme="majorBidi" w:cstheme="majorBidi"/>
          <w:sz w:val="24"/>
          <w:szCs w:val="24"/>
        </w:rPr>
        <w:t>rie</w:t>
      </w:r>
      <w:r w:rsidRPr="00DB61D1">
        <w:rPr>
          <w:rFonts w:asciiTheme="majorBidi" w:eastAsia="Times New Roman" w:hAnsiTheme="majorBidi" w:cstheme="majorBidi"/>
          <w:sz w:val="24"/>
          <w:szCs w:val="24"/>
        </w:rPr>
        <w:t>s  about</w:t>
      </w:r>
      <w:proofErr w:type="gramEnd"/>
      <w:r w:rsidRPr="00DB61D1">
        <w:rPr>
          <w:rFonts w:asciiTheme="majorBidi" w:eastAsia="Times New Roman" w:hAnsiTheme="majorBidi" w:cstheme="majorBidi"/>
          <w:sz w:val="24"/>
          <w:szCs w:val="24"/>
        </w:rPr>
        <w:t xml:space="preserve"> allegedly endemic conflict. In such a case, rather than discursive tropes being assigned to existing geographies, a new </w:t>
      </w:r>
      <w:r w:rsidR="000F4767">
        <w:rPr>
          <w:rFonts w:asciiTheme="majorBidi" w:eastAsia="Times New Roman" w:hAnsiTheme="majorBidi" w:cstheme="majorBidi"/>
          <w:sz w:val="24"/>
          <w:szCs w:val="24"/>
        </w:rPr>
        <w:t>arrangement of states</w:t>
      </w:r>
      <w:r w:rsidRPr="00DB61D1">
        <w:rPr>
          <w:rFonts w:asciiTheme="majorBidi" w:eastAsia="Times New Roman" w:hAnsiTheme="majorBidi" w:cstheme="majorBidi"/>
          <w:sz w:val="24"/>
          <w:szCs w:val="24"/>
        </w:rPr>
        <w:t xml:space="preserve"> created to resemble the tropes, producing an incongruous map to challenge our own mental maps for effect</w:t>
      </w:r>
      <w:r w:rsidR="00A14859">
        <w:rPr>
          <w:rFonts w:asciiTheme="majorBidi" w:eastAsia="Times New Roman" w:hAnsiTheme="majorBidi" w:cstheme="majorBidi"/>
          <w:sz w:val="24"/>
          <w:szCs w:val="24"/>
        </w:rPr>
        <w:t>.</w:t>
      </w:r>
      <w:r w:rsidRPr="00DB61D1">
        <w:rPr>
          <w:rFonts w:asciiTheme="majorBidi" w:eastAsia="Times New Roman" w:hAnsiTheme="majorBidi" w:cstheme="majorBidi"/>
          <w:sz w:val="24"/>
          <w:szCs w:val="24"/>
        </w:rPr>
        <w:t xml:space="preserve"> </w:t>
      </w:r>
      <w:r w:rsidR="00A14859">
        <w:rPr>
          <w:rFonts w:asciiTheme="majorBidi" w:eastAsia="Times New Roman" w:hAnsiTheme="majorBidi" w:cstheme="majorBidi"/>
          <w:sz w:val="24"/>
          <w:szCs w:val="24"/>
        </w:rPr>
        <w:t>Such an</w:t>
      </w:r>
      <w:r w:rsidRPr="00DB61D1">
        <w:rPr>
          <w:rFonts w:asciiTheme="majorBidi" w:eastAsia="Times New Roman" w:hAnsiTheme="majorBidi" w:cstheme="majorBidi"/>
          <w:sz w:val="24"/>
          <w:szCs w:val="24"/>
        </w:rPr>
        <w:t xml:space="preserve"> arrangement would mean nothing without a mental </w:t>
      </w:r>
      <w:proofErr w:type="spellStart"/>
      <w:r w:rsidRPr="00DB61D1">
        <w:rPr>
          <w:rFonts w:asciiTheme="majorBidi" w:eastAsia="Times New Roman" w:hAnsiTheme="majorBidi" w:cstheme="majorBidi"/>
          <w:sz w:val="24"/>
          <w:szCs w:val="24"/>
        </w:rPr>
        <w:t>basemap</w:t>
      </w:r>
      <w:proofErr w:type="spellEnd"/>
      <w:r w:rsidRPr="00DB61D1">
        <w:rPr>
          <w:rFonts w:asciiTheme="majorBidi" w:eastAsia="Times New Roman" w:hAnsiTheme="majorBidi" w:cstheme="majorBidi"/>
          <w:sz w:val="24"/>
          <w:szCs w:val="24"/>
        </w:rPr>
        <w:t xml:space="preserve"> of these states or regions. Furthermore,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filters out his subjects and imposes a new arrangement of states over a </w:t>
      </w:r>
      <w:proofErr w:type="spellStart"/>
      <w:r w:rsidRPr="00DB61D1">
        <w:rPr>
          <w:rFonts w:asciiTheme="majorBidi" w:eastAsia="Times New Roman" w:hAnsiTheme="majorBidi" w:cstheme="majorBidi"/>
          <w:sz w:val="24"/>
          <w:szCs w:val="24"/>
        </w:rPr>
        <w:t>basemap</w:t>
      </w:r>
      <w:proofErr w:type="spellEnd"/>
      <w:r w:rsidRPr="00DB61D1">
        <w:rPr>
          <w:rFonts w:asciiTheme="majorBidi" w:eastAsia="Times New Roman" w:hAnsiTheme="majorBidi" w:cstheme="majorBidi"/>
          <w:sz w:val="24"/>
          <w:szCs w:val="24"/>
        </w:rPr>
        <w:t xml:space="preserve"> of the region, overtaking the “real” map.</w:t>
      </w:r>
    </w:p>
    <w:p w14:paraId="3D3194B7"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48E544CF" wp14:editId="550D5E51">
            <wp:extent cx="4229100" cy="3171825"/>
            <wp:effectExtent l="0" t="0" r="0" b="9525"/>
            <wp:docPr id="1685847488" name="Picture 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6">
                      <a:extLst>
                        <a:ext uri="{28A0092B-C50C-407E-A947-70E740481C1C}">
                          <a14:useLocalDpi xmlns:a14="http://schemas.microsoft.com/office/drawing/2010/main" val="0"/>
                        </a:ext>
                      </a:extLst>
                    </a:blip>
                    <a:stretch>
                      <a:fillRect/>
                    </a:stretch>
                  </pic:blipFill>
                  <pic:spPr>
                    <a:xfrm>
                      <a:off x="0" y="0"/>
                      <a:ext cx="4229100" cy="3171825"/>
                    </a:xfrm>
                    <a:prstGeom prst="rect">
                      <a:avLst/>
                    </a:prstGeom>
                  </pic:spPr>
                </pic:pic>
              </a:graphicData>
            </a:graphic>
          </wp:inline>
        </w:drawing>
      </w:r>
    </w:p>
    <w:p w14:paraId="32230214" w14:textId="7A086058" w:rsidR="00517A68" w:rsidRPr="00DB61D1" w:rsidRDefault="00517A68" w:rsidP="00517A68">
      <w:pPr>
        <w:pStyle w:val="Caption"/>
        <w:rPr>
          <w:rFonts w:asciiTheme="majorBidi" w:eastAsia="Times New Roman" w:hAnsiTheme="majorBidi" w:cstheme="majorBidi"/>
          <w:i w:val="0"/>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6</w:t>
      </w:r>
      <w:r w:rsidRPr="00DB61D1">
        <w:rPr>
          <w:rFonts w:asciiTheme="majorBidi" w:hAnsiTheme="majorBidi" w:cstheme="majorBidi"/>
          <w:sz w:val="24"/>
          <w:szCs w:val="24"/>
        </w:rPr>
        <w:fldChar w:fldCharType="end"/>
      </w:r>
    </w:p>
    <w:p w14:paraId="04138BB1" w14:textId="6483ADC6"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lastRenderedPageBreak/>
        <w:t xml:space="preserve">Other creative arrangements reinforce a notion of a unitary Arab World. In a piece titled </w:t>
      </w:r>
      <w:r w:rsidRPr="00DB61D1">
        <w:rPr>
          <w:rFonts w:asciiTheme="majorBidi" w:eastAsia="Times New Roman" w:hAnsiTheme="majorBidi" w:cstheme="majorBidi"/>
          <w:i/>
          <w:sz w:val="24"/>
          <w:szCs w:val="24"/>
        </w:rPr>
        <w:t>(</w:t>
      </w:r>
      <w:proofErr w:type="spellStart"/>
      <w:r w:rsidRPr="00DB61D1">
        <w:rPr>
          <w:rFonts w:asciiTheme="majorBidi" w:eastAsia="Times New Roman" w:hAnsiTheme="majorBidi" w:cstheme="majorBidi"/>
          <w:i/>
          <w:sz w:val="24"/>
          <w:szCs w:val="24"/>
        </w:rPr>
        <w:t>m’allaqat</w:t>
      </w:r>
      <w:proofErr w:type="spellEnd"/>
      <w:r w:rsidRPr="00DB61D1">
        <w:rPr>
          <w:rFonts w:asciiTheme="majorBidi" w:eastAsia="Times New Roman" w:hAnsiTheme="majorBidi" w:cstheme="majorBidi"/>
          <w:i/>
          <w:sz w:val="24"/>
          <w:szCs w:val="24"/>
        </w:rPr>
        <w:t>) ‘</w:t>
      </w:r>
      <w:proofErr w:type="spellStart"/>
      <w:r w:rsidRPr="00DB61D1">
        <w:rPr>
          <w:rFonts w:asciiTheme="majorBidi" w:eastAsia="Times New Roman" w:hAnsiTheme="majorBidi" w:cstheme="majorBidi"/>
          <w:i/>
          <w:sz w:val="24"/>
          <w:szCs w:val="24"/>
        </w:rPr>
        <w:t>arabiyyah</w:t>
      </w:r>
      <w:proofErr w:type="spellEnd"/>
      <w:r w:rsidRPr="00DB61D1">
        <w:rPr>
          <w:rFonts w:asciiTheme="majorBidi" w:eastAsia="Times New Roman" w:hAnsiTheme="majorBidi" w:cstheme="majorBidi"/>
          <w:sz w:val="24"/>
          <w:szCs w:val="24"/>
        </w:rPr>
        <w:t>, (</w:t>
      </w:r>
      <w:r w:rsidR="00062CB5">
        <w:rPr>
          <w:rFonts w:asciiTheme="majorBidi" w:eastAsia="Times New Roman" w:hAnsiTheme="majorBidi" w:cstheme="majorBidi"/>
          <w:sz w:val="24"/>
          <w:szCs w:val="24"/>
        </w:rPr>
        <w:t>f</w:t>
      </w:r>
      <w:r w:rsidR="006A6198">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6) wire coat hangers in the shape of Libya, Egypt, Palestine. Syria, and Iraq are nailed into a wall. Displaying outlines of countries with significant stakes in the Arab uprisings, the title references the </w:t>
      </w:r>
      <w:proofErr w:type="spellStart"/>
      <w:r w:rsidRPr="00DB61D1">
        <w:rPr>
          <w:rFonts w:asciiTheme="majorBidi" w:eastAsia="Times New Roman" w:hAnsiTheme="majorBidi" w:cstheme="majorBidi"/>
          <w:i/>
          <w:sz w:val="24"/>
          <w:szCs w:val="24"/>
        </w:rPr>
        <w:t>m’allaqat</w:t>
      </w:r>
      <w:proofErr w:type="spellEnd"/>
      <w:r w:rsidRPr="00DB61D1">
        <w:rPr>
          <w:rFonts w:asciiTheme="majorBidi" w:eastAsia="Times New Roman" w:hAnsiTheme="majorBidi" w:cstheme="majorBidi"/>
          <w:sz w:val="24"/>
          <w:szCs w:val="24"/>
        </w:rPr>
        <w:t xml:space="preserve">, seven hanging poems hanging on the Kaaba in Mecca, considered the epitome of pre-Islamic Arabic-language literature. These new </w:t>
      </w:r>
      <w:proofErr w:type="spellStart"/>
      <w:r w:rsidRPr="00DB61D1">
        <w:rPr>
          <w:rFonts w:asciiTheme="majorBidi" w:eastAsia="Times New Roman" w:hAnsiTheme="majorBidi" w:cstheme="majorBidi"/>
          <w:i/>
          <w:sz w:val="24"/>
          <w:szCs w:val="24"/>
        </w:rPr>
        <w:t>m’allaqat</w:t>
      </w:r>
      <w:proofErr w:type="spellEnd"/>
      <w:r w:rsidRPr="00DB61D1">
        <w:rPr>
          <w:rFonts w:asciiTheme="majorBidi" w:eastAsia="Times New Roman" w:hAnsiTheme="majorBidi" w:cstheme="majorBidi"/>
          <w:i/>
          <w:sz w:val="24"/>
          <w:szCs w:val="24"/>
        </w:rPr>
        <w:t xml:space="preserve"> </w:t>
      </w:r>
      <w:r w:rsidRPr="00DB61D1">
        <w:rPr>
          <w:rFonts w:asciiTheme="majorBidi" w:eastAsia="Times New Roman" w:hAnsiTheme="majorBidi" w:cstheme="majorBidi"/>
          <w:sz w:val="24"/>
          <w:szCs w:val="24"/>
        </w:rPr>
        <w:t>(things that are hanging)</w:t>
      </w:r>
      <w:r w:rsidRPr="00DB61D1">
        <w:rPr>
          <w:rFonts w:asciiTheme="majorBidi" w:eastAsia="Times New Roman" w:hAnsiTheme="majorBidi" w:cstheme="majorBidi"/>
          <w:i/>
          <w:sz w:val="24"/>
          <w:szCs w:val="24"/>
        </w:rPr>
        <w:t xml:space="preserve">, </w:t>
      </w:r>
      <w:r w:rsidRPr="00DB61D1">
        <w:rPr>
          <w:rFonts w:asciiTheme="majorBidi" w:eastAsia="Times New Roman" w:hAnsiTheme="majorBidi" w:cstheme="majorBidi"/>
          <w:sz w:val="24"/>
          <w:szCs w:val="24"/>
        </w:rPr>
        <w:t xml:space="preserve">in this </w:t>
      </w:r>
      <w:r w:rsidR="002B272E" w:rsidRPr="00DB61D1">
        <w:rPr>
          <w:rFonts w:asciiTheme="majorBidi" w:eastAsia="Times New Roman" w:hAnsiTheme="majorBidi" w:cstheme="majorBidi"/>
          <w:sz w:val="24"/>
          <w:szCs w:val="24"/>
        </w:rPr>
        <w:t>case wire</w:t>
      </w:r>
      <w:r w:rsidRPr="00DB61D1">
        <w:rPr>
          <w:rFonts w:asciiTheme="majorBidi" w:eastAsia="Times New Roman" w:hAnsiTheme="majorBidi" w:cstheme="majorBidi"/>
          <w:sz w:val="24"/>
          <w:szCs w:val="24"/>
        </w:rPr>
        <w:t xml:space="preserve"> coat hangers, are cheap ubiquitous items but the pun nonetheless hints at shared pan-Arab heritage. The requisite knowledge contributes to a pan-Arab imaginary in that the visual pun relies on common knowledge regarding language as a shared history. The humor exists between the esteemed position that the poems hold in the cultural imagination hanging from the Kaaba in Mecca and the “new” coat hanger art sure to capture the imagination. This reinforces the pan-</w:t>
      </w:r>
      <w:r w:rsidR="00CB0096" w:rsidRPr="00DB61D1">
        <w:rPr>
          <w:rFonts w:asciiTheme="majorBidi" w:eastAsia="Times New Roman" w:hAnsiTheme="majorBidi" w:cstheme="majorBidi"/>
          <w:sz w:val="24"/>
          <w:szCs w:val="24"/>
        </w:rPr>
        <w:t>Arab</w:t>
      </w:r>
      <w:r w:rsidRPr="00DB61D1">
        <w:rPr>
          <w:rFonts w:asciiTheme="majorBidi" w:eastAsia="Times New Roman" w:hAnsiTheme="majorBidi" w:cstheme="majorBidi"/>
          <w:sz w:val="24"/>
          <w:szCs w:val="24"/>
        </w:rPr>
        <w:t xml:space="preserve"> imagina</w:t>
      </w:r>
      <w:r w:rsidR="005E4199">
        <w:rPr>
          <w:rFonts w:asciiTheme="majorBidi" w:eastAsia="Times New Roman" w:hAnsiTheme="majorBidi" w:cstheme="majorBidi"/>
          <w:sz w:val="24"/>
          <w:szCs w:val="24"/>
        </w:rPr>
        <w:t>ry</w:t>
      </w:r>
      <w:r w:rsidRPr="00DB61D1">
        <w:rPr>
          <w:rFonts w:asciiTheme="majorBidi" w:eastAsia="Times New Roman" w:hAnsiTheme="majorBidi" w:cstheme="majorBidi"/>
          <w:sz w:val="24"/>
          <w:szCs w:val="24"/>
        </w:rPr>
        <w:t xml:space="preserve"> through turning presupposed knowledge on its head. In this case</w:t>
      </w:r>
      <w:r w:rsidR="00CA3261">
        <w:rPr>
          <w:rFonts w:asciiTheme="majorBidi" w:eastAsia="Times New Roman" w:hAnsiTheme="majorBidi" w:cstheme="majorBidi"/>
          <w:sz w:val="24"/>
          <w:szCs w:val="24"/>
        </w:rPr>
        <w:t xml:space="preserve">, this centering of revolutionary states </w:t>
      </w:r>
      <w:r w:rsidR="00051806">
        <w:rPr>
          <w:rFonts w:asciiTheme="majorBidi" w:eastAsia="Times New Roman" w:hAnsiTheme="majorBidi" w:cstheme="majorBidi"/>
          <w:sz w:val="24"/>
          <w:szCs w:val="24"/>
        </w:rPr>
        <w:t xml:space="preserve">as lynchpins </w:t>
      </w:r>
      <w:r w:rsidR="00C737E1">
        <w:rPr>
          <w:rFonts w:asciiTheme="majorBidi" w:eastAsia="Times New Roman" w:hAnsiTheme="majorBidi" w:cstheme="majorBidi"/>
          <w:sz w:val="24"/>
          <w:szCs w:val="24"/>
        </w:rPr>
        <w:t>to Arab identity</w:t>
      </w:r>
      <w:r w:rsidR="00E723CD">
        <w:rPr>
          <w:rFonts w:asciiTheme="majorBidi" w:eastAsia="Times New Roman" w:hAnsiTheme="majorBidi" w:cstheme="majorBidi"/>
          <w:sz w:val="24"/>
          <w:szCs w:val="24"/>
        </w:rPr>
        <w:t xml:space="preserve"> the likes of </w:t>
      </w:r>
      <w:r w:rsidR="00644232">
        <w:rPr>
          <w:rFonts w:asciiTheme="majorBidi" w:eastAsia="Times New Roman" w:hAnsiTheme="majorBidi" w:cstheme="majorBidi"/>
          <w:sz w:val="24"/>
          <w:szCs w:val="24"/>
        </w:rPr>
        <w:t xml:space="preserve">the </w:t>
      </w:r>
      <w:proofErr w:type="spellStart"/>
      <w:r w:rsidR="00644232">
        <w:rPr>
          <w:rFonts w:asciiTheme="majorBidi" w:eastAsia="Times New Roman" w:hAnsiTheme="majorBidi" w:cstheme="majorBidi"/>
          <w:i/>
          <w:iCs/>
          <w:sz w:val="24"/>
          <w:szCs w:val="24"/>
        </w:rPr>
        <w:t>m’allaqat</w:t>
      </w:r>
      <w:proofErr w:type="spellEnd"/>
      <w:r w:rsidRPr="00DB61D1">
        <w:rPr>
          <w:rFonts w:asciiTheme="majorBidi" w:eastAsia="Times New Roman" w:hAnsiTheme="majorBidi" w:cstheme="majorBidi"/>
          <w:sz w:val="24"/>
          <w:szCs w:val="24"/>
        </w:rPr>
        <w:t xml:space="preserve"> </w:t>
      </w:r>
      <w:proofErr w:type="gramStart"/>
      <w:r w:rsidRPr="00DB61D1">
        <w:rPr>
          <w:rFonts w:asciiTheme="majorBidi" w:eastAsia="Times New Roman" w:hAnsiTheme="majorBidi" w:cstheme="majorBidi"/>
          <w:sz w:val="24"/>
          <w:szCs w:val="24"/>
        </w:rPr>
        <w:t>is</w:t>
      </w:r>
      <w:proofErr w:type="gramEnd"/>
      <w:r w:rsidRPr="00DB61D1">
        <w:rPr>
          <w:rFonts w:asciiTheme="majorBidi" w:eastAsia="Times New Roman" w:hAnsiTheme="majorBidi" w:cstheme="majorBidi"/>
          <w:sz w:val="24"/>
          <w:szCs w:val="24"/>
        </w:rPr>
        <w:t xml:space="preserve"> only salient because of the visual pun, where the states form a new map of reverence and disorder. This act of filtering and privileging </w:t>
      </w:r>
      <w:proofErr w:type="gramStart"/>
      <w:r w:rsidRPr="00DB61D1">
        <w:rPr>
          <w:rFonts w:asciiTheme="majorBidi" w:eastAsia="Times New Roman" w:hAnsiTheme="majorBidi" w:cstheme="majorBidi"/>
          <w:sz w:val="24"/>
          <w:szCs w:val="24"/>
        </w:rPr>
        <w:t>particular states</w:t>
      </w:r>
      <w:proofErr w:type="gramEnd"/>
      <w:r w:rsidRPr="00DB61D1">
        <w:rPr>
          <w:rFonts w:asciiTheme="majorBidi" w:eastAsia="Times New Roman" w:hAnsiTheme="majorBidi" w:cstheme="majorBidi"/>
          <w:sz w:val="24"/>
          <w:szCs w:val="24"/>
        </w:rPr>
        <w:t xml:space="preserve"> in these maps alter one of the fundamental units of analysis </w:t>
      </w:r>
      <w:r>
        <w:rPr>
          <w:rFonts w:asciiTheme="majorBidi" w:eastAsia="Times New Roman" w:hAnsiTheme="majorBidi" w:cstheme="majorBidi"/>
          <w:sz w:val="24"/>
          <w:szCs w:val="24"/>
        </w:rPr>
        <w:t xml:space="preserve">in </w:t>
      </w:r>
      <w:r w:rsidR="005E4199">
        <w:rPr>
          <w:rFonts w:asciiTheme="majorBidi" w:eastAsia="Times New Roman" w:hAnsiTheme="majorBidi" w:cstheme="majorBidi"/>
          <w:sz w:val="24"/>
          <w:szCs w:val="24"/>
        </w:rPr>
        <w:t>examining geographic imaginaries</w:t>
      </w:r>
      <w:r w:rsidRPr="00DB61D1">
        <w:rPr>
          <w:rFonts w:asciiTheme="majorBidi" w:eastAsia="Times New Roman" w:hAnsiTheme="majorBidi" w:cstheme="majorBidi"/>
          <w:sz w:val="24"/>
          <w:szCs w:val="24"/>
        </w:rPr>
        <w:t xml:space="preserve">- the mental map. By choosing what states and geographic areas are represented in these critiques,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w:t>
      </w:r>
      <w:r w:rsidR="00A14859">
        <w:rPr>
          <w:rFonts w:asciiTheme="majorBidi" w:eastAsia="Times New Roman" w:hAnsiTheme="majorBidi" w:cstheme="majorBidi"/>
          <w:sz w:val="24"/>
          <w:szCs w:val="24"/>
        </w:rPr>
        <w:t>agency over popular geopolitical imaginaries and the power to map</w:t>
      </w:r>
      <w:r>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by offering a world that is (in)congruous to major discursive regimes </w:t>
      </w:r>
      <w:proofErr w:type="gramStart"/>
      <w:r w:rsidRPr="00DB61D1">
        <w:rPr>
          <w:rFonts w:asciiTheme="majorBidi" w:eastAsia="Times New Roman" w:hAnsiTheme="majorBidi" w:cstheme="majorBidi"/>
          <w:sz w:val="24"/>
          <w:szCs w:val="24"/>
        </w:rPr>
        <w:t>in order to</w:t>
      </w:r>
      <w:proofErr w:type="gramEnd"/>
      <w:r w:rsidRPr="00DB61D1">
        <w:rPr>
          <w:rFonts w:asciiTheme="majorBidi" w:eastAsia="Times New Roman" w:hAnsiTheme="majorBidi" w:cstheme="majorBidi"/>
          <w:sz w:val="24"/>
          <w:szCs w:val="24"/>
        </w:rPr>
        <w:t xml:space="preserve"> create a backdrop for </w:t>
      </w:r>
      <w:r w:rsidR="00F20227">
        <w:rPr>
          <w:rFonts w:asciiTheme="majorBidi" w:eastAsia="Times New Roman" w:hAnsiTheme="majorBidi" w:cstheme="majorBidi"/>
          <w:sz w:val="24"/>
          <w:szCs w:val="24"/>
        </w:rPr>
        <w:t>this reordering of states</w:t>
      </w:r>
      <w:r w:rsidRPr="00DB61D1">
        <w:rPr>
          <w:rFonts w:asciiTheme="majorBidi" w:eastAsia="Times New Roman" w:hAnsiTheme="majorBidi" w:cstheme="majorBidi"/>
          <w:sz w:val="24"/>
          <w:szCs w:val="24"/>
        </w:rPr>
        <w:t>.</w:t>
      </w:r>
    </w:p>
    <w:p w14:paraId="7CE2B148" w14:textId="2AAE7C4B" w:rsidR="00517A68" w:rsidRPr="00DB61D1" w:rsidRDefault="00517A68" w:rsidP="00517A68">
      <w:pPr>
        <w:spacing w:before="240" w:after="240" w:line="480" w:lineRule="auto"/>
        <w:rPr>
          <w:rFonts w:asciiTheme="majorBidi" w:eastAsia="Times New Roman" w:hAnsiTheme="majorBidi" w:cstheme="majorBidi"/>
          <w:sz w:val="24"/>
          <w:szCs w:val="24"/>
        </w:rPr>
      </w:pPr>
      <w:r w:rsidRPr="00DB61D1">
        <w:rPr>
          <w:rFonts w:asciiTheme="majorBidi" w:eastAsia="Times New Roman" w:hAnsiTheme="majorBidi" w:cstheme="majorBidi"/>
          <w:b/>
          <w:sz w:val="24"/>
          <w:szCs w:val="24"/>
        </w:rPr>
        <w:t>Whose cultural imagina</w:t>
      </w:r>
      <w:r w:rsidR="005E4199">
        <w:rPr>
          <w:rFonts w:asciiTheme="majorBidi" w:eastAsia="Times New Roman" w:hAnsiTheme="majorBidi" w:cstheme="majorBidi"/>
          <w:b/>
          <w:sz w:val="24"/>
          <w:szCs w:val="24"/>
        </w:rPr>
        <w:t>rie</w:t>
      </w:r>
      <w:r w:rsidRPr="00DB61D1">
        <w:rPr>
          <w:rFonts w:asciiTheme="majorBidi" w:eastAsia="Times New Roman" w:hAnsiTheme="majorBidi" w:cstheme="majorBidi"/>
          <w:b/>
          <w:sz w:val="24"/>
          <w:szCs w:val="24"/>
        </w:rPr>
        <w:t xml:space="preserve">s are being </w:t>
      </w:r>
      <w:proofErr w:type="gramStart"/>
      <w:r w:rsidRPr="00DB61D1">
        <w:rPr>
          <w:rFonts w:asciiTheme="majorBidi" w:eastAsia="Times New Roman" w:hAnsiTheme="majorBidi" w:cstheme="majorBidi"/>
          <w:b/>
          <w:sz w:val="24"/>
          <w:szCs w:val="24"/>
        </w:rPr>
        <w:t>leveraged?</w:t>
      </w:r>
      <w:proofErr w:type="gramEnd"/>
    </w:p>
    <w:p w14:paraId="1FB808E6" w14:textId="37D41884"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In examining these cartoons, it was often difficult to parse out which discursive flows could include </w:t>
      </w:r>
      <w:proofErr w:type="gramStart"/>
      <w:r w:rsidRPr="00DB61D1">
        <w:rPr>
          <w:rFonts w:asciiTheme="majorBidi" w:eastAsia="Times New Roman" w:hAnsiTheme="majorBidi" w:cstheme="majorBidi"/>
          <w:sz w:val="24"/>
          <w:szCs w:val="24"/>
        </w:rPr>
        <w:t>particular tropes</w:t>
      </w:r>
      <w:proofErr w:type="gramEnd"/>
      <w:r w:rsidRPr="00DB61D1">
        <w:rPr>
          <w:rFonts w:asciiTheme="majorBidi" w:eastAsia="Times New Roman" w:hAnsiTheme="majorBidi" w:cstheme="majorBidi"/>
          <w:sz w:val="24"/>
          <w:szCs w:val="24"/>
        </w:rPr>
        <w:t xml:space="preserve"> and markers. Instead, it is more helpful to highlight recurring or interesting uses of these tropes and examine how they fit into contemporary imaginings of </w:t>
      </w:r>
      <w:r w:rsidRPr="00DB61D1">
        <w:rPr>
          <w:rFonts w:asciiTheme="majorBidi" w:eastAsia="Times New Roman" w:hAnsiTheme="majorBidi" w:cstheme="majorBidi"/>
          <w:sz w:val="24"/>
          <w:szCs w:val="24"/>
        </w:rPr>
        <w:lastRenderedPageBreak/>
        <w:t xml:space="preserve">represented places, which are dynamic and individualized. The cartographic features of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cartoons are less a direct borrowing of</w:t>
      </w:r>
      <w:r w:rsidR="00EB6EEF">
        <w:rPr>
          <w:rFonts w:asciiTheme="majorBidi" w:eastAsia="Times New Roman" w:hAnsiTheme="majorBidi" w:cstheme="majorBidi"/>
          <w:sz w:val="24"/>
          <w:szCs w:val="24"/>
        </w:rPr>
        <w:t>,</w:t>
      </w:r>
      <w:r w:rsidRPr="00DB61D1">
        <w:rPr>
          <w:rFonts w:asciiTheme="majorBidi" w:eastAsia="Times New Roman" w:hAnsiTheme="majorBidi" w:cstheme="majorBidi"/>
          <w:sz w:val="24"/>
          <w:szCs w:val="24"/>
        </w:rPr>
        <w:t xml:space="preserve"> or answer to</w:t>
      </w:r>
      <w:r w:rsidR="00EB6EEF">
        <w:rPr>
          <w:rFonts w:asciiTheme="majorBidi" w:eastAsia="Times New Roman" w:hAnsiTheme="majorBidi" w:cstheme="majorBidi"/>
          <w:sz w:val="24"/>
          <w:szCs w:val="24"/>
        </w:rPr>
        <w:t>,</w:t>
      </w:r>
      <w:r w:rsidRPr="00DB61D1">
        <w:rPr>
          <w:rFonts w:asciiTheme="majorBidi" w:eastAsia="Times New Roman" w:hAnsiTheme="majorBidi" w:cstheme="majorBidi"/>
          <w:sz w:val="24"/>
          <w:szCs w:val="24"/>
        </w:rPr>
        <w:t xml:space="preserve">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tropes, but rather exist in a social environment where they </w:t>
      </w:r>
      <w:r w:rsidR="00A14859">
        <w:rPr>
          <w:rFonts w:asciiTheme="majorBidi" w:eastAsia="Times New Roman" w:hAnsiTheme="majorBidi" w:cstheme="majorBidi"/>
          <w:sz w:val="24"/>
          <w:szCs w:val="24"/>
        </w:rPr>
        <w:t>leverage satire’s capacity to</w:t>
      </w:r>
      <w:r w:rsidRPr="00DB61D1">
        <w:rPr>
          <w:rFonts w:asciiTheme="majorBidi" w:eastAsia="Times New Roman" w:hAnsiTheme="majorBidi" w:cstheme="majorBidi"/>
          <w:sz w:val="24"/>
          <w:szCs w:val="24"/>
        </w:rPr>
        <w:t xml:space="preserve"> make readers reevaluate their geographic imaginations. Chief among these features is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choice in how to portray the generalized landscape of </w:t>
      </w:r>
      <w:r w:rsidR="00A14859">
        <w:rPr>
          <w:rFonts w:asciiTheme="majorBidi" w:eastAsia="Times New Roman" w:hAnsiTheme="majorBidi" w:cstheme="majorBidi"/>
          <w:sz w:val="24"/>
          <w:szCs w:val="24"/>
        </w:rPr>
        <w:t>states</w:t>
      </w:r>
      <w:r w:rsidRPr="00DB61D1">
        <w:rPr>
          <w:rFonts w:asciiTheme="majorBidi" w:eastAsia="Times New Roman" w:hAnsiTheme="majorBidi" w:cstheme="majorBidi"/>
          <w:sz w:val="24"/>
          <w:szCs w:val="24"/>
        </w:rPr>
        <w:t xml:space="preserve">. There is a tension between physical reality of arid climates in the Arab World and the overgeneralization of the desert as a site for many of the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tropes about Arabs as nomadic Bedouins in an exotified desert. Even within the Arab World, exotification occurs </w:t>
      </w:r>
      <w:proofErr w:type="gramStart"/>
      <w:r w:rsidRPr="00DB61D1">
        <w:rPr>
          <w:rFonts w:asciiTheme="majorBidi" w:eastAsia="Times New Roman" w:hAnsiTheme="majorBidi" w:cstheme="majorBidi"/>
          <w:sz w:val="24"/>
          <w:szCs w:val="24"/>
        </w:rPr>
        <w:t>in reference to</w:t>
      </w:r>
      <w:proofErr w:type="gramEnd"/>
      <w:r w:rsidRPr="00DB61D1">
        <w:rPr>
          <w:rFonts w:asciiTheme="majorBidi" w:eastAsia="Times New Roman" w:hAnsiTheme="majorBidi" w:cstheme="majorBidi"/>
          <w:sz w:val="24"/>
          <w:szCs w:val="24"/>
        </w:rPr>
        <w:t xml:space="preserve"> Egypt, where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visually invokes the country’s pharaonic past </w:t>
      </w:r>
      <w:r w:rsidR="00062CB5">
        <w:rPr>
          <w:rFonts w:asciiTheme="majorBidi" w:eastAsia="Times New Roman" w:hAnsiTheme="majorBidi" w:cstheme="majorBidi"/>
          <w:sz w:val="24"/>
          <w:szCs w:val="24"/>
        </w:rPr>
        <w:t>(f</w:t>
      </w:r>
      <w:r w:rsidR="006A6198">
        <w:rPr>
          <w:rFonts w:asciiTheme="majorBidi" w:eastAsia="Times New Roman" w:hAnsiTheme="majorBidi" w:cstheme="majorBidi"/>
          <w:sz w:val="24"/>
          <w:szCs w:val="24"/>
        </w:rPr>
        <w:t>igures 7 and 8</w:t>
      </w:r>
      <w:r w:rsidRPr="00DB61D1">
        <w:rPr>
          <w:rFonts w:asciiTheme="majorBidi" w:eastAsia="Times New Roman" w:hAnsiTheme="majorBidi" w:cstheme="majorBidi"/>
          <w:sz w:val="24"/>
          <w:szCs w:val="24"/>
        </w:rPr>
        <w:t xml:space="preserve">). </w:t>
      </w:r>
      <w:r w:rsidR="0043567A">
        <w:rPr>
          <w:rFonts w:asciiTheme="majorBidi" w:eastAsia="Times New Roman" w:hAnsiTheme="majorBidi" w:cstheme="majorBidi"/>
          <w:sz w:val="24"/>
          <w:szCs w:val="24"/>
        </w:rPr>
        <w:t xml:space="preserve">In the first of these, </w:t>
      </w:r>
      <w:r w:rsidR="0052319E">
        <w:rPr>
          <w:rFonts w:asciiTheme="majorBidi" w:eastAsia="Times New Roman" w:hAnsiTheme="majorBidi" w:cstheme="majorBidi"/>
          <w:sz w:val="24"/>
          <w:szCs w:val="24"/>
        </w:rPr>
        <w:t xml:space="preserve">Egypt is anthropomorphized with a head in the style of </w:t>
      </w:r>
      <w:r w:rsidR="00621610">
        <w:rPr>
          <w:rFonts w:asciiTheme="majorBidi" w:eastAsia="Times New Roman" w:hAnsiTheme="majorBidi" w:cstheme="majorBidi"/>
          <w:sz w:val="24"/>
          <w:szCs w:val="24"/>
        </w:rPr>
        <w:t>p</w:t>
      </w:r>
      <w:r w:rsidR="0052319E">
        <w:rPr>
          <w:rFonts w:asciiTheme="majorBidi" w:eastAsia="Times New Roman" w:hAnsiTheme="majorBidi" w:cstheme="majorBidi"/>
          <w:sz w:val="24"/>
          <w:szCs w:val="24"/>
        </w:rPr>
        <w:t>haraonic</w:t>
      </w:r>
      <w:r w:rsidR="00ED3F02">
        <w:rPr>
          <w:rFonts w:asciiTheme="majorBidi" w:eastAsia="Times New Roman" w:hAnsiTheme="majorBidi" w:cstheme="majorBidi"/>
          <w:sz w:val="24"/>
          <w:szCs w:val="24"/>
        </w:rPr>
        <w:t xml:space="preserve"> period murals</w:t>
      </w:r>
      <w:r w:rsidR="00951D37">
        <w:rPr>
          <w:rFonts w:asciiTheme="majorBidi" w:eastAsia="Times New Roman" w:hAnsiTheme="majorBidi" w:cstheme="majorBidi"/>
          <w:sz w:val="24"/>
          <w:szCs w:val="24"/>
        </w:rPr>
        <w:t xml:space="preserve">, in this case representing “revolutionary Egypt” opening the Rafah crossing to the Gaza Strip permanently. </w:t>
      </w:r>
      <w:r w:rsidR="00BE40AF">
        <w:rPr>
          <w:rFonts w:asciiTheme="majorBidi" w:eastAsia="Times New Roman" w:hAnsiTheme="majorBidi" w:cstheme="majorBidi"/>
          <w:sz w:val="24"/>
          <w:szCs w:val="24"/>
        </w:rPr>
        <w:t xml:space="preserve">Figure 8 also uses </w:t>
      </w:r>
      <w:r w:rsidR="00621610">
        <w:rPr>
          <w:rFonts w:asciiTheme="majorBidi" w:eastAsia="Times New Roman" w:hAnsiTheme="majorBidi" w:cstheme="majorBidi"/>
          <w:sz w:val="24"/>
          <w:szCs w:val="24"/>
        </w:rPr>
        <w:t>p</w:t>
      </w:r>
      <w:r w:rsidR="00BE40AF">
        <w:rPr>
          <w:rFonts w:asciiTheme="majorBidi" w:eastAsia="Times New Roman" w:hAnsiTheme="majorBidi" w:cstheme="majorBidi"/>
          <w:sz w:val="24"/>
          <w:szCs w:val="24"/>
        </w:rPr>
        <w:t xml:space="preserve">haraonic symbolism </w:t>
      </w:r>
      <w:r w:rsidR="00592175">
        <w:rPr>
          <w:rFonts w:asciiTheme="majorBidi" w:eastAsia="Times New Roman" w:hAnsiTheme="majorBidi" w:cstheme="majorBidi"/>
          <w:sz w:val="24"/>
          <w:szCs w:val="24"/>
        </w:rPr>
        <w:t>as a symbol for revolutionary Egypt as “The Egyptian People” lift a sun disk labeled “Freedom”</w:t>
      </w:r>
      <w:r w:rsidR="00B277B3">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These visual cues are complicated, as the pharaonic eras constitute a great deal of the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imagination surrounding Egypt since the 19</w:t>
      </w:r>
      <w:r w:rsidRPr="00DB61D1">
        <w:rPr>
          <w:rFonts w:asciiTheme="majorBidi" w:eastAsia="Times New Roman" w:hAnsiTheme="majorBidi" w:cstheme="majorBidi"/>
          <w:sz w:val="24"/>
          <w:szCs w:val="24"/>
          <w:vertAlign w:val="superscript"/>
        </w:rPr>
        <w:t>th</w:t>
      </w:r>
      <w:r w:rsidRPr="00DB61D1">
        <w:rPr>
          <w:rFonts w:asciiTheme="majorBidi" w:eastAsia="Times New Roman" w:hAnsiTheme="majorBidi" w:cstheme="majorBidi"/>
          <w:sz w:val="24"/>
          <w:szCs w:val="24"/>
        </w:rPr>
        <w:t xml:space="preserve"> century, but was also leveraged for Egyptian nationalism side by side with pan-Arabism under Nasser </w:t>
      </w:r>
      <w:r w:rsidR="00A62DB6" w:rsidRPr="00DB61D1">
        <w:rPr>
          <w:rFonts w:asciiTheme="majorBidi" w:eastAsia="Times New Roman" w:hAnsiTheme="majorBidi" w:cstheme="majorBidi"/>
          <w:sz w:val="24"/>
          <w:szCs w:val="24"/>
        </w:rPr>
        <w:fldChar w:fldCharType="begin" w:fldLock="1"/>
      </w:r>
      <w:r w:rsidR="00AE515B">
        <w:rPr>
          <w:rFonts w:asciiTheme="majorBidi" w:eastAsia="Times New Roman" w:hAnsiTheme="majorBidi" w:cstheme="majorBidi"/>
          <w:sz w:val="24"/>
          <w:szCs w:val="24"/>
        </w:rPr>
        <w:instrText>ADDIN CSL_CITATION {"citationItems":[{"id":"ITEM-1","itemData":{"author":[{"dropping-particle":"","family":"Lorenz","given":"Joseph P","non-dropping-particle":"","parse-names":false,"suffix":""}],"id":"ITEM-1","issued":{"date-parts":[["1990"]]},"note":"Includes bibliographical references (p. 171-178) and index.","publisher":"Boulder : Westview Press","publisher-place":"Boulder","title":"Egypt and the Arabs : foreign policy and the search for national identity / Joseph P. Lorenz.","type":"book"},"uris":["http://www.mendeley.com/documents/?uuid=d06d7615-d399-46b7-a204-b8d5d4cdd522","http://www.mendeley.com/documents/?uuid=ea4a8250-d915-42f5-b4c6-4e2bb563ca10","http://www.mendeley.com/documents/?uuid=73ca0a92-0f41-4a07-969f-fc80c3642638"]}],"mendeley":{"formattedCitation":"(Lorenz, 1990)","plainTextFormattedCitation":"(Lorenz, 1990)","previouslyFormattedCitation":"(Lorenz, 1990)"},"properties":{"noteIndex":0},"schema":"https://github.com/citation-style-language/schema/raw/master/csl-citation.json"}</w:instrText>
      </w:r>
      <w:r w:rsidR="00A62DB6" w:rsidRPr="00DB61D1">
        <w:rPr>
          <w:rFonts w:asciiTheme="majorBidi" w:eastAsia="Times New Roman" w:hAnsiTheme="majorBidi" w:cstheme="majorBidi"/>
          <w:sz w:val="24"/>
          <w:szCs w:val="24"/>
        </w:rPr>
        <w:fldChar w:fldCharType="separate"/>
      </w:r>
      <w:r w:rsidR="00A62DB6" w:rsidRPr="00DB61D1">
        <w:rPr>
          <w:rFonts w:asciiTheme="majorBidi" w:eastAsia="Times New Roman" w:hAnsiTheme="majorBidi" w:cstheme="majorBidi"/>
          <w:noProof/>
          <w:sz w:val="24"/>
          <w:szCs w:val="24"/>
        </w:rPr>
        <w:t>(Lorenz, 1990)</w:t>
      </w:r>
      <w:r w:rsidR="00A62DB6" w:rsidRPr="00DB61D1">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w:t>
      </w:r>
      <w:r w:rsidR="00B277B3">
        <w:rPr>
          <w:rFonts w:asciiTheme="majorBidi" w:eastAsia="Times New Roman" w:hAnsiTheme="majorBidi" w:cstheme="majorBidi"/>
          <w:sz w:val="24"/>
          <w:szCs w:val="24"/>
        </w:rPr>
        <w:t xml:space="preserve"> </w:t>
      </w:r>
      <w:r w:rsidR="00B277B3" w:rsidRPr="00D20B4A">
        <w:rPr>
          <w:rFonts w:asciiTheme="majorBidi" w:eastAsia="Times New Roman" w:hAnsiTheme="majorBidi" w:cstheme="majorBidi"/>
          <w:sz w:val="24"/>
          <w:szCs w:val="24"/>
        </w:rPr>
        <w:t>The leveraging of</w:t>
      </w:r>
      <w:r w:rsidR="004737D7" w:rsidRPr="00D20B4A">
        <w:rPr>
          <w:rFonts w:asciiTheme="majorBidi" w:eastAsia="Times New Roman" w:hAnsiTheme="majorBidi" w:cstheme="majorBidi"/>
          <w:sz w:val="24"/>
          <w:szCs w:val="24"/>
        </w:rPr>
        <w:t xml:space="preserve"> pre-Arab and pre-Islamic Egyptian society as a marker for identity in Egypt, especially for use as a secular national mythology for Pan-Arabism means makes</w:t>
      </w:r>
      <w:r w:rsidR="00766BEF" w:rsidRPr="00DB61D1">
        <w:rPr>
          <w:rFonts w:asciiTheme="majorBidi" w:eastAsia="Times New Roman" w:hAnsiTheme="majorBidi" w:cstheme="majorBidi"/>
          <w:sz w:val="24"/>
          <w:szCs w:val="24"/>
        </w:rPr>
        <w:t xml:space="preserve"> for contextual ambiguity.</w:t>
      </w:r>
      <w:r w:rsidR="004737D7" w:rsidRPr="00D20B4A">
        <w:rPr>
          <w:rFonts w:asciiTheme="majorBidi" w:eastAsia="Times New Roman" w:hAnsiTheme="majorBidi" w:cstheme="majorBidi"/>
          <w:sz w:val="24"/>
          <w:szCs w:val="24"/>
        </w:rPr>
        <w:t xml:space="preserve"> </w:t>
      </w:r>
      <w:r w:rsidR="006A6568" w:rsidRPr="00DB61D1">
        <w:rPr>
          <w:rFonts w:asciiTheme="majorBidi" w:eastAsia="Times New Roman" w:hAnsiTheme="majorBidi" w:cstheme="majorBidi"/>
          <w:sz w:val="24"/>
          <w:szCs w:val="24"/>
        </w:rPr>
        <w:t>T</w:t>
      </w:r>
      <w:r w:rsidRPr="00DB61D1">
        <w:rPr>
          <w:rFonts w:asciiTheme="majorBidi" w:eastAsia="Times New Roman" w:hAnsiTheme="majorBidi" w:cstheme="majorBidi"/>
          <w:sz w:val="24"/>
          <w:szCs w:val="24"/>
        </w:rPr>
        <w:t xml:space="preserve">he historical contexts </w:t>
      </w:r>
      <w:r w:rsidR="004737D7" w:rsidRPr="00D20B4A">
        <w:rPr>
          <w:rFonts w:asciiTheme="majorBidi" w:eastAsia="Times New Roman" w:hAnsiTheme="majorBidi" w:cstheme="majorBidi"/>
          <w:sz w:val="24"/>
          <w:szCs w:val="24"/>
        </w:rPr>
        <w:t xml:space="preserve">for this imagery </w:t>
      </w:r>
      <w:r w:rsidR="00255107" w:rsidRPr="00D20B4A">
        <w:rPr>
          <w:rFonts w:asciiTheme="majorBidi" w:eastAsia="Times New Roman" w:hAnsiTheme="majorBidi" w:cstheme="majorBidi"/>
          <w:sz w:val="24"/>
          <w:szCs w:val="24"/>
        </w:rPr>
        <w:t xml:space="preserve">can just as easily </w:t>
      </w:r>
      <w:r w:rsidR="00B0414D" w:rsidRPr="00D20B4A">
        <w:rPr>
          <w:rFonts w:asciiTheme="majorBidi" w:eastAsia="Times New Roman" w:hAnsiTheme="majorBidi" w:cstheme="majorBidi"/>
          <w:sz w:val="24"/>
          <w:szCs w:val="24"/>
        </w:rPr>
        <w:t>recall Egyptomania from the 19</w:t>
      </w:r>
      <w:r w:rsidR="00B0414D" w:rsidRPr="00DB61D1">
        <w:rPr>
          <w:rFonts w:asciiTheme="majorBidi" w:eastAsia="Times New Roman" w:hAnsiTheme="majorBidi" w:cstheme="majorBidi"/>
          <w:sz w:val="24"/>
          <w:szCs w:val="24"/>
          <w:vertAlign w:val="superscript"/>
        </w:rPr>
        <w:t>th</w:t>
      </w:r>
      <w:r w:rsidR="00B0414D" w:rsidRPr="00D20B4A">
        <w:rPr>
          <w:rFonts w:asciiTheme="majorBidi" w:eastAsia="Times New Roman" w:hAnsiTheme="majorBidi" w:cstheme="majorBidi"/>
          <w:sz w:val="24"/>
          <w:szCs w:val="24"/>
        </w:rPr>
        <w:t xml:space="preserve"> and early 20</w:t>
      </w:r>
      <w:r w:rsidR="00B0414D" w:rsidRPr="00DB61D1">
        <w:rPr>
          <w:rFonts w:asciiTheme="majorBidi" w:eastAsia="Times New Roman" w:hAnsiTheme="majorBidi" w:cstheme="majorBidi"/>
          <w:sz w:val="24"/>
          <w:szCs w:val="24"/>
          <w:vertAlign w:val="superscript"/>
        </w:rPr>
        <w:t>th</w:t>
      </w:r>
      <w:r w:rsidR="00B0414D" w:rsidRPr="00D20B4A">
        <w:rPr>
          <w:rFonts w:asciiTheme="majorBidi" w:eastAsia="Times New Roman" w:hAnsiTheme="majorBidi" w:cstheme="majorBidi"/>
          <w:sz w:val="24"/>
          <w:szCs w:val="24"/>
        </w:rPr>
        <w:t xml:space="preserve"> century as it can </w:t>
      </w:r>
      <w:r w:rsidR="0043567A" w:rsidRPr="00D20B4A">
        <w:rPr>
          <w:rFonts w:asciiTheme="majorBidi" w:eastAsia="Times New Roman" w:hAnsiTheme="majorBidi" w:cstheme="majorBidi"/>
          <w:sz w:val="24"/>
          <w:szCs w:val="24"/>
        </w:rPr>
        <w:t>Egyptian nationalism</w:t>
      </w:r>
      <w:r w:rsidR="006A6568" w:rsidRPr="00DB61D1">
        <w:rPr>
          <w:rFonts w:asciiTheme="majorBidi" w:eastAsia="Times New Roman" w:hAnsiTheme="majorBidi" w:cstheme="majorBidi"/>
          <w:sz w:val="24"/>
          <w:szCs w:val="24"/>
        </w:rPr>
        <w:t>, making disambiguation</w:t>
      </w:r>
      <w:r w:rsidR="006400EC" w:rsidRPr="00DB61D1">
        <w:rPr>
          <w:rFonts w:asciiTheme="majorBidi" w:eastAsia="Times New Roman" w:hAnsiTheme="majorBidi" w:cstheme="majorBidi"/>
          <w:sz w:val="24"/>
          <w:szCs w:val="24"/>
        </w:rPr>
        <w:t xml:space="preserve"> and</w:t>
      </w:r>
      <w:r w:rsidRPr="00DB61D1">
        <w:rPr>
          <w:rFonts w:asciiTheme="majorBidi" w:eastAsia="Times New Roman" w:hAnsiTheme="majorBidi" w:cstheme="majorBidi"/>
          <w:sz w:val="24"/>
          <w:szCs w:val="24"/>
        </w:rPr>
        <w:t xml:space="preserve"> </w:t>
      </w:r>
      <w:r w:rsidR="00D20B4A" w:rsidRPr="00DB61D1">
        <w:rPr>
          <w:rFonts w:asciiTheme="majorBidi" w:eastAsia="Times New Roman" w:hAnsiTheme="majorBidi" w:cstheme="majorBidi"/>
          <w:sz w:val="24"/>
          <w:szCs w:val="24"/>
        </w:rPr>
        <w:t xml:space="preserve">assessment of the geographic imaginaries evoked here difficult. </w:t>
      </w:r>
    </w:p>
    <w:p w14:paraId="723A2F33"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lastRenderedPageBreak/>
        <w:drawing>
          <wp:inline distT="0" distB="0" distL="0" distR="0" wp14:anchorId="36F8A7B2" wp14:editId="52E622F5">
            <wp:extent cx="3225800" cy="2419350"/>
            <wp:effectExtent l="0" t="0" r="0" b="0"/>
            <wp:docPr id="77355483"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7">
                      <a:extLst>
                        <a:ext uri="{28A0092B-C50C-407E-A947-70E740481C1C}">
                          <a14:useLocalDpi xmlns:a14="http://schemas.microsoft.com/office/drawing/2010/main" val="0"/>
                        </a:ext>
                      </a:extLst>
                    </a:blip>
                    <a:stretch>
                      <a:fillRect/>
                    </a:stretch>
                  </pic:blipFill>
                  <pic:spPr>
                    <a:xfrm>
                      <a:off x="0" y="0"/>
                      <a:ext cx="3225800" cy="2419350"/>
                    </a:xfrm>
                    <a:prstGeom prst="rect">
                      <a:avLst/>
                    </a:prstGeom>
                  </pic:spPr>
                </pic:pic>
              </a:graphicData>
            </a:graphic>
          </wp:inline>
        </w:drawing>
      </w:r>
    </w:p>
    <w:p w14:paraId="3D31BAF4" w14:textId="7AA2F551"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7</w:t>
      </w:r>
      <w:r w:rsidRPr="00DB61D1">
        <w:rPr>
          <w:rFonts w:asciiTheme="majorBidi" w:hAnsiTheme="majorBidi" w:cstheme="majorBidi"/>
          <w:sz w:val="24"/>
          <w:szCs w:val="24"/>
        </w:rPr>
        <w:fldChar w:fldCharType="end"/>
      </w:r>
    </w:p>
    <w:p w14:paraId="37DDED32"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2A95A2AB" wp14:editId="12F4D833">
            <wp:extent cx="3225800" cy="2419350"/>
            <wp:effectExtent l="0" t="0" r="0" b="0"/>
            <wp:docPr id="407301691"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8">
                      <a:extLst>
                        <a:ext uri="{28A0092B-C50C-407E-A947-70E740481C1C}">
                          <a14:useLocalDpi xmlns:a14="http://schemas.microsoft.com/office/drawing/2010/main" val="0"/>
                        </a:ext>
                      </a:extLst>
                    </a:blip>
                    <a:stretch>
                      <a:fillRect/>
                    </a:stretch>
                  </pic:blipFill>
                  <pic:spPr>
                    <a:xfrm>
                      <a:off x="0" y="0"/>
                      <a:ext cx="3225800" cy="2419350"/>
                    </a:xfrm>
                    <a:prstGeom prst="rect">
                      <a:avLst/>
                    </a:prstGeom>
                  </pic:spPr>
                </pic:pic>
              </a:graphicData>
            </a:graphic>
          </wp:inline>
        </w:drawing>
      </w:r>
    </w:p>
    <w:p w14:paraId="57E166BD" w14:textId="706A0400"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8</w:t>
      </w:r>
      <w:r w:rsidRPr="00DB61D1">
        <w:rPr>
          <w:rFonts w:asciiTheme="majorBidi" w:hAnsiTheme="majorBidi" w:cstheme="majorBidi"/>
          <w:sz w:val="24"/>
          <w:szCs w:val="24"/>
        </w:rPr>
        <w:fldChar w:fldCharType="end"/>
      </w:r>
    </w:p>
    <w:p w14:paraId="7D2F36C0" w14:textId="5C1CFDC4"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The complexities of categorizing </w:t>
      </w:r>
      <w:r w:rsidR="007F5BD7">
        <w:rPr>
          <w:rFonts w:asciiTheme="majorBidi" w:eastAsia="Times New Roman" w:hAnsiTheme="majorBidi" w:cstheme="majorBidi"/>
          <w:sz w:val="24"/>
          <w:szCs w:val="24"/>
        </w:rPr>
        <w:t>Oriental</w:t>
      </w:r>
      <w:r w:rsidRPr="00DB61D1">
        <w:rPr>
          <w:rFonts w:asciiTheme="majorBidi" w:eastAsia="Times New Roman" w:hAnsiTheme="majorBidi" w:cstheme="majorBidi"/>
          <w:sz w:val="24"/>
          <w:szCs w:val="24"/>
        </w:rPr>
        <w:t xml:space="preserve">ism in the corpus ultimately break down stricter dichotomies concerning the origin of a discursive device. It cannot be assumed that there are discrete </w:t>
      </w:r>
      <w:r w:rsidR="6C9020C6" w:rsidRPr="2A9A62A5">
        <w:rPr>
          <w:rFonts w:asciiTheme="majorBidi" w:eastAsia="Times New Roman" w:hAnsiTheme="majorBidi" w:cstheme="majorBidi"/>
          <w:sz w:val="24"/>
          <w:szCs w:val="24"/>
        </w:rPr>
        <w:t>i</w:t>
      </w:r>
      <w:r w:rsidRPr="00DB61D1">
        <w:rPr>
          <w:rFonts w:asciiTheme="majorBidi" w:eastAsia="Times New Roman" w:hAnsiTheme="majorBidi" w:cstheme="majorBidi"/>
          <w:sz w:val="24"/>
          <w:szCs w:val="24"/>
        </w:rPr>
        <w:t>nternal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/Arab Culture) and </w:t>
      </w:r>
      <w:r w:rsidR="7386E860" w:rsidRPr="2A9A62A5">
        <w:rPr>
          <w:rFonts w:asciiTheme="majorBidi" w:eastAsia="Times New Roman" w:hAnsiTheme="majorBidi" w:cstheme="majorBidi"/>
          <w:sz w:val="24"/>
          <w:szCs w:val="24"/>
        </w:rPr>
        <w:t>e</w:t>
      </w:r>
      <w:r w:rsidRPr="00DB61D1">
        <w:rPr>
          <w:rFonts w:asciiTheme="majorBidi" w:eastAsia="Times New Roman" w:hAnsiTheme="majorBidi" w:cstheme="majorBidi"/>
          <w:sz w:val="24"/>
          <w:szCs w:val="24"/>
        </w:rPr>
        <w:t xml:space="preserve">xternal (American/European/Colonial) categories for trope identification, only their possible interpretations with these discursive frameworks. These generalized landscapes assigned to cartographic elements of these cartoons comprise a wide variety of visual map shading that contextualize the space they portray from cues to the physical </w:t>
      </w:r>
      <w:r w:rsidRPr="00DB61D1">
        <w:rPr>
          <w:rFonts w:asciiTheme="majorBidi" w:eastAsia="Times New Roman" w:hAnsiTheme="majorBidi" w:cstheme="majorBidi"/>
          <w:sz w:val="24"/>
          <w:szCs w:val="24"/>
        </w:rPr>
        <w:lastRenderedPageBreak/>
        <w:t xml:space="preserve">geography of a place to groundcover that extends affective metaphors about the issue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is highlighting.  </w:t>
      </w:r>
    </w:p>
    <w:p w14:paraId="175458A4" w14:textId="64A778B5"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The most common visual groundcover is perhaps the hardest to attribute to any discursive trend in production. </w:t>
      </w:r>
      <w:r w:rsidR="005E4AE4">
        <w:rPr>
          <w:rFonts w:asciiTheme="majorBidi" w:eastAsia="Times New Roman" w:hAnsiTheme="majorBidi" w:cstheme="majorBidi"/>
          <w:sz w:val="24"/>
          <w:szCs w:val="24"/>
        </w:rPr>
        <w:t xml:space="preserve">Many </w:t>
      </w:r>
      <w:r w:rsidR="008210E9">
        <w:rPr>
          <w:rFonts w:asciiTheme="majorBidi" w:eastAsia="Times New Roman" w:hAnsiTheme="majorBidi" w:cstheme="majorBidi"/>
          <w:sz w:val="24"/>
          <w:szCs w:val="24"/>
        </w:rPr>
        <w:t xml:space="preserve">maps, especially those produced digitally </w:t>
      </w:r>
      <w:r w:rsidR="00AE7FCA">
        <w:rPr>
          <w:rFonts w:asciiTheme="majorBidi" w:eastAsia="Times New Roman" w:hAnsiTheme="majorBidi" w:cstheme="majorBidi"/>
          <w:sz w:val="24"/>
          <w:szCs w:val="24"/>
        </w:rPr>
        <w:t xml:space="preserve">use a </w:t>
      </w:r>
      <w:r w:rsidRPr="00DB61D1">
        <w:rPr>
          <w:rFonts w:asciiTheme="majorBidi" w:eastAsia="Times New Roman" w:hAnsiTheme="majorBidi" w:cstheme="majorBidi"/>
          <w:sz w:val="24"/>
          <w:szCs w:val="24"/>
        </w:rPr>
        <w:t xml:space="preserve">beige or tan color as a color fill for lands in frame. </w:t>
      </w:r>
      <w:r w:rsidR="00E228E3">
        <w:rPr>
          <w:rFonts w:asciiTheme="majorBidi" w:eastAsia="Times New Roman" w:hAnsiTheme="majorBidi" w:cstheme="majorBidi"/>
          <w:sz w:val="24"/>
          <w:szCs w:val="24"/>
        </w:rPr>
        <w:t xml:space="preserve">This is no exception with some of </w:t>
      </w:r>
      <w:proofErr w:type="spellStart"/>
      <w:r w:rsidR="00E228E3">
        <w:rPr>
          <w:rFonts w:asciiTheme="majorBidi" w:eastAsia="Times New Roman" w:hAnsiTheme="majorBidi" w:cstheme="majorBidi"/>
          <w:sz w:val="24"/>
          <w:szCs w:val="24"/>
        </w:rPr>
        <w:t>Hajjaj’s</w:t>
      </w:r>
      <w:proofErr w:type="spellEnd"/>
      <w:r w:rsidR="00E228E3">
        <w:rPr>
          <w:rFonts w:asciiTheme="majorBidi" w:eastAsia="Times New Roman" w:hAnsiTheme="majorBidi" w:cstheme="majorBidi"/>
          <w:sz w:val="24"/>
          <w:szCs w:val="24"/>
        </w:rPr>
        <w:t xml:space="preserve"> cartoons, where </w:t>
      </w:r>
      <w:r w:rsidR="00904319">
        <w:rPr>
          <w:rFonts w:asciiTheme="majorBidi" w:eastAsia="Times New Roman" w:hAnsiTheme="majorBidi" w:cstheme="majorBidi"/>
          <w:sz w:val="24"/>
          <w:szCs w:val="24"/>
        </w:rPr>
        <w:t xml:space="preserve">country and region outlines may be filled with beige as a backdrop to other elements. </w:t>
      </w:r>
      <w:r w:rsidRPr="00DB61D1">
        <w:rPr>
          <w:rFonts w:asciiTheme="majorBidi" w:eastAsia="Times New Roman" w:hAnsiTheme="majorBidi" w:cstheme="majorBidi"/>
          <w:sz w:val="24"/>
          <w:szCs w:val="24"/>
        </w:rPr>
        <w:t xml:space="preserve">This </w:t>
      </w:r>
      <w:r w:rsidR="00AE7FCA">
        <w:rPr>
          <w:rFonts w:asciiTheme="majorBidi" w:eastAsia="Times New Roman" w:hAnsiTheme="majorBidi" w:cstheme="majorBidi"/>
          <w:sz w:val="24"/>
          <w:szCs w:val="24"/>
        </w:rPr>
        <w:t xml:space="preserve">is </w:t>
      </w:r>
      <w:r w:rsidRPr="00DB61D1">
        <w:rPr>
          <w:rFonts w:asciiTheme="majorBidi" w:eastAsia="Times New Roman" w:hAnsiTheme="majorBidi" w:cstheme="majorBidi"/>
          <w:sz w:val="24"/>
          <w:szCs w:val="24"/>
        </w:rPr>
        <w:t xml:space="preserve">standard color </w:t>
      </w:r>
      <w:r w:rsidR="00904319">
        <w:rPr>
          <w:rFonts w:asciiTheme="majorBidi" w:eastAsia="Times New Roman" w:hAnsiTheme="majorBidi" w:cstheme="majorBidi"/>
          <w:sz w:val="24"/>
          <w:szCs w:val="24"/>
        </w:rPr>
        <w:t xml:space="preserve">for many </w:t>
      </w:r>
      <w:proofErr w:type="spellStart"/>
      <w:r w:rsidR="00904319">
        <w:rPr>
          <w:rFonts w:asciiTheme="majorBidi" w:eastAsia="Times New Roman" w:hAnsiTheme="majorBidi" w:cstheme="majorBidi"/>
          <w:sz w:val="24"/>
          <w:szCs w:val="24"/>
        </w:rPr>
        <w:t>basemaps</w:t>
      </w:r>
      <w:proofErr w:type="spellEnd"/>
      <w:r w:rsidR="00904319">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that is not unknown to users of ESRI products or </w:t>
      </w:r>
      <w:r w:rsidR="00904319">
        <w:rPr>
          <w:rFonts w:asciiTheme="majorBidi" w:eastAsia="Times New Roman" w:hAnsiTheme="majorBidi" w:cstheme="majorBidi"/>
          <w:sz w:val="24"/>
          <w:szCs w:val="24"/>
        </w:rPr>
        <w:t>other cartography and GIS tool suites</w:t>
      </w:r>
      <w:r w:rsidR="00AE7FCA">
        <w:rPr>
          <w:rFonts w:asciiTheme="majorBidi" w:eastAsia="Times New Roman" w:hAnsiTheme="majorBidi" w:cstheme="majorBidi"/>
          <w:sz w:val="24"/>
          <w:szCs w:val="24"/>
        </w:rPr>
        <w:t>. However, beige and</w:t>
      </w:r>
      <w:r w:rsidR="00E228E3">
        <w:rPr>
          <w:rFonts w:asciiTheme="majorBidi" w:eastAsia="Times New Roman" w:hAnsiTheme="majorBidi" w:cstheme="majorBidi"/>
          <w:sz w:val="24"/>
          <w:szCs w:val="24"/>
        </w:rPr>
        <w:t xml:space="preserve"> tan can also denote or visually</w:t>
      </w:r>
      <w:r w:rsidRPr="00DB61D1">
        <w:rPr>
          <w:rFonts w:asciiTheme="majorBidi" w:eastAsia="Times New Roman" w:hAnsiTheme="majorBidi" w:cstheme="majorBidi"/>
          <w:sz w:val="24"/>
          <w:szCs w:val="24"/>
        </w:rPr>
        <w:t xml:space="preserve"> reinforce to external readers a desert landscape</w:t>
      </w:r>
      <w:r w:rsidR="00F553C2">
        <w:rPr>
          <w:rFonts w:asciiTheme="majorBidi" w:eastAsia="Times New Roman" w:hAnsiTheme="majorBidi" w:cstheme="majorBidi"/>
          <w:sz w:val="24"/>
          <w:szCs w:val="24"/>
        </w:rPr>
        <w:t xml:space="preserve"> in context</w:t>
      </w:r>
      <w:r w:rsidRPr="00DB61D1">
        <w:rPr>
          <w:rFonts w:asciiTheme="majorBidi" w:eastAsia="Times New Roman" w:hAnsiTheme="majorBidi" w:cstheme="majorBidi"/>
          <w:sz w:val="24"/>
          <w:szCs w:val="24"/>
        </w:rPr>
        <w:t>. This background tends to accompany what are likely template-drawn background maps as opposed to hand drawn figures by the artist, though they can still reinforce perceptions of uniform topography and environment, especially when the prevailing imagina</w:t>
      </w:r>
      <w:r w:rsidR="005E4199">
        <w:rPr>
          <w:rFonts w:asciiTheme="majorBidi" w:eastAsia="Times New Roman" w:hAnsiTheme="majorBidi" w:cstheme="majorBidi"/>
          <w:sz w:val="24"/>
          <w:szCs w:val="24"/>
        </w:rPr>
        <w:t>ry</w:t>
      </w:r>
      <w:r w:rsidRPr="00DB61D1">
        <w:rPr>
          <w:rFonts w:asciiTheme="majorBidi" w:eastAsia="Times New Roman" w:hAnsiTheme="majorBidi" w:cstheme="majorBidi"/>
          <w:sz w:val="24"/>
          <w:szCs w:val="24"/>
        </w:rPr>
        <w:t xml:space="preserve"> about the biome of the Arab World is a homogenous desert (</w:t>
      </w:r>
      <w:proofErr w:type="spellStart"/>
      <w:r w:rsidRPr="00DB61D1">
        <w:rPr>
          <w:rFonts w:asciiTheme="majorBidi" w:eastAsia="Times New Roman" w:hAnsiTheme="majorBidi" w:cstheme="majorBidi"/>
          <w:sz w:val="24"/>
          <w:szCs w:val="24"/>
        </w:rPr>
        <w:t>Shaheen</w:t>
      </w:r>
      <w:proofErr w:type="spellEnd"/>
      <w:r w:rsidRPr="00DB61D1">
        <w:rPr>
          <w:rFonts w:asciiTheme="majorBidi" w:eastAsia="Times New Roman" w:hAnsiTheme="majorBidi" w:cstheme="majorBidi"/>
          <w:sz w:val="24"/>
          <w:szCs w:val="24"/>
        </w:rPr>
        <w:t xml:space="preserve">, 2001). When taken into consideration with </w:t>
      </w:r>
      <w:r w:rsidR="006874EB">
        <w:rPr>
          <w:rFonts w:asciiTheme="majorBidi" w:eastAsia="Times New Roman" w:hAnsiTheme="majorBidi" w:cstheme="majorBidi"/>
          <w:sz w:val="24"/>
          <w:szCs w:val="24"/>
        </w:rPr>
        <w:t>less ambiguous</w:t>
      </w:r>
      <w:r w:rsidR="006874EB"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references to desert landscapes in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cartoons</w:t>
      </w:r>
      <w:r w:rsidR="006874EB">
        <w:rPr>
          <w:rFonts w:asciiTheme="majorBidi" w:eastAsia="Times New Roman" w:hAnsiTheme="majorBidi" w:cstheme="majorBidi"/>
          <w:sz w:val="24"/>
          <w:szCs w:val="24"/>
        </w:rPr>
        <w:t xml:space="preserve"> (See </w:t>
      </w:r>
      <w:r w:rsidR="005A78DC">
        <w:rPr>
          <w:rFonts w:asciiTheme="majorBidi" w:eastAsia="Times New Roman" w:hAnsiTheme="majorBidi" w:cstheme="majorBidi"/>
          <w:sz w:val="24"/>
          <w:szCs w:val="24"/>
        </w:rPr>
        <w:t>f</w:t>
      </w:r>
      <w:r w:rsidR="006874EB">
        <w:rPr>
          <w:rFonts w:asciiTheme="majorBidi" w:eastAsia="Times New Roman" w:hAnsiTheme="majorBidi" w:cstheme="majorBidi"/>
          <w:sz w:val="24"/>
          <w:szCs w:val="24"/>
        </w:rPr>
        <w:t>igures 10 and 11)</w:t>
      </w:r>
      <w:r w:rsidRPr="00DB61D1">
        <w:rPr>
          <w:rFonts w:asciiTheme="majorBidi" w:eastAsia="Times New Roman" w:hAnsiTheme="majorBidi" w:cstheme="majorBidi"/>
          <w:sz w:val="24"/>
          <w:szCs w:val="24"/>
        </w:rPr>
        <w:t xml:space="preserve">, the result is the mired portrayal of something between a simple cartographic generalization of reality on the ground and a reproduction of a common assumption in </w:t>
      </w:r>
      <w:r w:rsidR="007F5BD7">
        <w:rPr>
          <w:rFonts w:asciiTheme="majorBidi" w:eastAsia="Times New Roman" w:hAnsiTheme="majorBidi" w:cstheme="majorBidi"/>
          <w:sz w:val="24"/>
          <w:szCs w:val="24"/>
        </w:rPr>
        <w:t>Orientalist</w:t>
      </w:r>
      <w:r w:rsidRPr="00DB61D1">
        <w:rPr>
          <w:rFonts w:asciiTheme="majorBidi" w:eastAsia="Times New Roman" w:hAnsiTheme="majorBidi" w:cstheme="majorBidi"/>
          <w:sz w:val="24"/>
          <w:szCs w:val="24"/>
        </w:rPr>
        <w:t xml:space="preserve"> discourse. At times, these portrayals can be lodged in commentary on external meddling, as is the case of a cartoon portraying a desert Syria between the United States and Russia (</w:t>
      </w:r>
      <w:r w:rsidR="005A78DC">
        <w:rPr>
          <w:rFonts w:asciiTheme="majorBidi" w:eastAsia="Times New Roman" w:hAnsiTheme="majorBidi" w:cstheme="majorBidi"/>
          <w:sz w:val="24"/>
          <w:szCs w:val="24"/>
        </w:rPr>
        <w:t>f</w:t>
      </w:r>
      <w:r w:rsidR="006A6198">
        <w:rPr>
          <w:rFonts w:asciiTheme="majorBidi" w:eastAsia="Times New Roman" w:hAnsiTheme="majorBidi" w:cstheme="majorBidi"/>
          <w:sz w:val="24"/>
          <w:szCs w:val="24"/>
        </w:rPr>
        <w:t>igure</w:t>
      </w:r>
      <w:r w:rsidRPr="00DB61D1">
        <w:rPr>
          <w:rFonts w:asciiTheme="majorBidi" w:eastAsia="Times New Roman" w:hAnsiTheme="majorBidi" w:cstheme="majorBidi"/>
          <w:sz w:val="24"/>
          <w:szCs w:val="24"/>
        </w:rPr>
        <w:t xml:space="preserve"> 9), but it can also be normalized as a backdrop for caricatures of leaders like Bashar al-Assad (</w:t>
      </w:r>
      <w:r w:rsidR="005A78DC">
        <w:rPr>
          <w:rFonts w:asciiTheme="majorBidi" w:eastAsia="Times New Roman" w:hAnsiTheme="majorBidi" w:cstheme="majorBidi"/>
          <w:sz w:val="24"/>
          <w:szCs w:val="24"/>
        </w:rPr>
        <w:t>f</w:t>
      </w:r>
      <w:r w:rsidR="00D20A9F">
        <w:rPr>
          <w:rFonts w:asciiTheme="majorBidi" w:eastAsia="Times New Roman" w:hAnsiTheme="majorBidi" w:cstheme="majorBidi"/>
          <w:sz w:val="24"/>
          <w:szCs w:val="24"/>
        </w:rPr>
        <w:t xml:space="preserve">igure </w:t>
      </w:r>
      <w:r w:rsidRPr="00DB61D1">
        <w:rPr>
          <w:rFonts w:asciiTheme="majorBidi" w:eastAsia="Times New Roman" w:hAnsiTheme="majorBidi" w:cstheme="majorBidi"/>
          <w:sz w:val="24"/>
          <w:szCs w:val="24"/>
        </w:rPr>
        <w:t xml:space="preserve">10) or exaggerated, as is the case of a 2012 piece regarding regional droughts where even the Mediterranean and </w:t>
      </w:r>
      <w:r w:rsidR="00062CB5">
        <w:rPr>
          <w:rFonts w:asciiTheme="majorBidi" w:eastAsia="Times New Roman" w:hAnsiTheme="majorBidi" w:cstheme="majorBidi"/>
          <w:sz w:val="24"/>
          <w:szCs w:val="24"/>
        </w:rPr>
        <w:t>R</w:t>
      </w:r>
      <w:r w:rsidRPr="00DB61D1">
        <w:rPr>
          <w:rFonts w:asciiTheme="majorBidi" w:eastAsia="Times New Roman" w:hAnsiTheme="majorBidi" w:cstheme="majorBidi"/>
          <w:sz w:val="24"/>
          <w:szCs w:val="24"/>
        </w:rPr>
        <w:t xml:space="preserve">ed </w:t>
      </w:r>
      <w:r w:rsidR="00062CB5">
        <w:rPr>
          <w:rFonts w:asciiTheme="majorBidi" w:eastAsia="Times New Roman" w:hAnsiTheme="majorBidi" w:cstheme="majorBidi"/>
          <w:sz w:val="24"/>
          <w:szCs w:val="24"/>
        </w:rPr>
        <w:t>S</w:t>
      </w:r>
      <w:r w:rsidRPr="00DB61D1">
        <w:rPr>
          <w:rFonts w:asciiTheme="majorBidi" w:eastAsia="Times New Roman" w:hAnsiTheme="majorBidi" w:cstheme="majorBidi"/>
          <w:sz w:val="24"/>
          <w:szCs w:val="24"/>
        </w:rPr>
        <w:t>eas are shown as parched, cracked earth (</w:t>
      </w:r>
      <w:r w:rsidR="005A78DC">
        <w:rPr>
          <w:rFonts w:asciiTheme="majorBidi" w:eastAsia="Times New Roman" w:hAnsiTheme="majorBidi" w:cstheme="majorBidi"/>
          <w:sz w:val="24"/>
          <w:szCs w:val="24"/>
        </w:rPr>
        <w:t>f</w:t>
      </w:r>
      <w:r w:rsidR="00D20A9F">
        <w:rPr>
          <w:rFonts w:asciiTheme="majorBidi" w:eastAsia="Times New Roman" w:hAnsiTheme="majorBidi" w:cstheme="majorBidi"/>
          <w:sz w:val="24"/>
          <w:szCs w:val="24"/>
        </w:rPr>
        <w:t xml:space="preserve">igure </w:t>
      </w:r>
      <w:r w:rsidRPr="00DB61D1">
        <w:rPr>
          <w:rFonts w:asciiTheme="majorBidi" w:eastAsia="Times New Roman" w:hAnsiTheme="majorBidi" w:cstheme="majorBidi"/>
          <w:sz w:val="24"/>
          <w:szCs w:val="24"/>
        </w:rPr>
        <w:t>11).</w:t>
      </w:r>
    </w:p>
    <w:p w14:paraId="19D94CD8"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lastRenderedPageBreak/>
        <w:drawing>
          <wp:inline distT="0" distB="0" distL="0" distR="0" wp14:anchorId="71AE3344" wp14:editId="27878C04">
            <wp:extent cx="2743200" cy="2057400"/>
            <wp:effectExtent l="0" t="0" r="0" b="0"/>
            <wp:docPr id="1817510408" name="Picture 1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29">
                      <a:extLst>
                        <a:ext uri="{28A0092B-C50C-407E-A947-70E740481C1C}">
                          <a14:useLocalDpi xmlns:a14="http://schemas.microsoft.com/office/drawing/2010/main" val="0"/>
                        </a:ext>
                      </a:extLst>
                    </a:blip>
                    <a:stretch>
                      <a:fillRect/>
                    </a:stretch>
                  </pic:blipFill>
                  <pic:spPr>
                    <a:xfrm>
                      <a:off x="0" y="0"/>
                      <a:ext cx="2743200" cy="2057400"/>
                    </a:xfrm>
                    <a:prstGeom prst="rect">
                      <a:avLst/>
                    </a:prstGeom>
                  </pic:spPr>
                </pic:pic>
              </a:graphicData>
            </a:graphic>
          </wp:inline>
        </w:drawing>
      </w:r>
    </w:p>
    <w:p w14:paraId="4065B5F6" w14:textId="1B839AD9" w:rsidR="00517A68" w:rsidRPr="00DB61D1" w:rsidRDefault="00517A68" w:rsidP="00517A68">
      <w:pPr>
        <w:pStyle w:val="Caption"/>
        <w:rPr>
          <w:rFonts w:asciiTheme="majorBidi" w:eastAsia="Times New Roman" w:hAnsiTheme="majorBidi" w:cstheme="majorBidi"/>
          <w:i w:val="0"/>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9</w:t>
      </w:r>
      <w:r w:rsidRPr="00DB61D1">
        <w:rPr>
          <w:rFonts w:asciiTheme="majorBidi" w:hAnsiTheme="majorBidi" w:cstheme="majorBidi"/>
          <w:sz w:val="24"/>
          <w:szCs w:val="24"/>
        </w:rPr>
        <w:fldChar w:fldCharType="end"/>
      </w:r>
    </w:p>
    <w:p w14:paraId="190280C0"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49F041A7" wp14:editId="1CD0986C">
            <wp:extent cx="2933700" cy="2200275"/>
            <wp:effectExtent l="0" t="0" r="0" b="9525"/>
            <wp:docPr id="88912835" name="Picture 1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30">
                      <a:extLst>
                        <a:ext uri="{28A0092B-C50C-407E-A947-70E740481C1C}">
                          <a14:useLocalDpi xmlns:a14="http://schemas.microsoft.com/office/drawing/2010/main" val="0"/>
                        </a:ext>
                      </a:extLst>
                    </a:blip>
                    <a:stretch>
                      <a:fillRect/>
                    </a:stretch>
                  </pic:blipFill>
                  <pic:spPr>
                    <a:xfrm>
                      <a:off x="0" y="0"/>
                      <a:ext cx="2933700" cy="2200275"/>
                    </a:xfrm>
                    <a:prstGeom prst="rect">
                      <a:avLst/>
                    </a:prstGeom>
                  </pic:spPr>
                </pic:pic>
              </a:graphicData>
            </a:graphic>
          </wp:inline>
        </w:drawing>
      </w:r>
    </w:p>
    <w:p w14:paraId="10120C30" w14:textId="09835768"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10</w:t>
      </w:r>
      <w:r w:rsidRPr="00DB61D1">
        <w:rPr>
          <w:rFonts w:asciiTheme="majorBidi" w:hAnsiTheme="majorBidi" w:cstheme="majorBidi"/>
          <w:sz w:val="24"/>
          <w:szCs w:val="24"/>
        </w:rPr>
        <w:fldChar w:fldCharType="end"/>
      </w:r>
    </w:p>
    <w:p w14:paraId="1F6A3706"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lastRenderedPageBreak/>
        <w:drawing>
          <wp:inline distT="0" distB="0" distL="0" distR="0" wp14:anchorId="06FBB0C9" wp14:editId="1F809AD3">
            <wp:extent cx="2924175" cy="2193131"/>
            <wp:effectExtent l="0" t="0" r="0" b="0"/>
            <wp:docPr id="806618358" name="Picture 1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1">
                      <a:extLst>
                        <a:ext uri="{28A0092B-C50C-407E-A947-70E740481C1C}">
                          <a14:useLocalDpi xmlns:a14="http://schemas.microsoft.com/office/drawing/2010/main" val="0"/>
                        </a:ext>
                      </a:extLst>
                    </a:blip>
                    <a:stretch>
                      <a:fillRect/>
                    </a:stretch>
                  </pic:blipFill>
                  <pic:spPr>
                    <a:xfrm>
                      <a:off x="0" y="0"/>
                      <a:ext cx="2924175" cy="2193131"/>
                    </a:xfrm>
                    <a:prstGeom prst="rect">
                      <a:avLst/>
                    </a:prstGeom>
                  </pic:spPr>
                </pic:pic>
              </a:graphicData>
            </a:graphic>
          </wp:inline>
        </w:drawing>
      </w:r>
    </w:p>
    <w:p w14:paraId="48CDB3C0" w14:textId="01CCCAAA" w:rsidR="00517A68" w:rsidRPr="00DB61D1" w:rsidRDefault="00517A68" w:rsidP="00517A68">
      <w:pPr>
        <w:pStyle w:val="Caption"/>
        <w:rPr>
          <w:rFonts w:asciiTheme="majorBidi" w:eastAsia="Times New Roman" w:hAnsiTheme="majorBidi" w:cstheme="majorBidi"/>
          <w:i w:val="0"/>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11</w:t>
      </w:r>
      <w:r w:rsidRPr="00DB61D1">
        <w:rPr>
          <w:rFonts w:asciiTheme="majorBidi" w:hAnsiTheme="majorBidi" w:cstheme="majorBidi"/>
          <w:sz w:val="24"/>
          <w:szCs w:val="24"/>
        </w:rPr>
        <w:fldChar w:fldCharType="end"/>
      </w:r>
    </w:p>
    <w:p w14:paraId="1675AD09" w14:textId="25702637"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On the other end of the spectrum,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renders the map fill of the Arab World as green twice in the corpus, first in opposition to the United States (</w:t>
      </w:r>
      <w:r w:rsidR="00FD186D">
        <w:rPr>
          <w:rFonts w:asciiTheme="majorBidi" w:eastAsia="Times New Roman" w:hAnsiTheme="majorBidi" w:cstheme="majorBidi"/>
          <w:sz w:val="24"/>
          <w:szCs w:val="24"/>
        </w:rPr>
        <w:t>fig</w:t>
      </w:r>
      <w:r w:rsidR="005A78DC">
        <w:rPr>
          <w:rFonts w:asciiTheme="majorBidi" w:eastAsia="Times New Roman" w:hAnsiTheme="majorBidi" w:cstheme="majorBidi"/>
          <w:sz w:val="24"/>
          <w:szCs w:val="24"/>
        </w:rPr>
        <w:t>ure</w:t>
      </w:r>
      <w:r w:rsidR="00FD186D">
        <w:rPr>
          <w:rFonts w:asciiTheme="majorBidi" w:eastAsia="Times New Roman" w:hAnsiTheme="majorBidi" w:cstheme="majorBidi"/>
          <w:sz w:val="24"/>
          <w:szCs w:val="24"/>
        </w:rPr>
        <w:t xml:space="preserve"> 4</w:t>
      </w:r>
      <w:r w:rsidRPr="00DB61D1">
        <w:rPr>
          <w:rFonts w:asciiTheme="majorBidi" w:eastAsia="Times New Roman" w:hAnsiTheme="majorBidi" w:cstheme="majorBidi"/>
          <w:sz w:val="24"/>
          <w:szCs w:val="24"/>
        </w:rPr>
        <w:t>), and again in a piece showing Syria as the port for “Charging Sectarianism” (fig</w:t>
      </w:r>
      <w:r w:rsidR="005A78DC">
        <w:rPr>
          <w:rFonts w:asciiTheme="majorBidi" w:eastAsia="Times New Roman" w:hAnsiTheme="majorBidi" w:cstheme="majorBidi"/>
          <w:sz w:val="24"/>
          <w:szCs w:val="24"/>
        </w:rPr>
        <w:t>ure</w:t>
      </w:r>
      <w:r w:rsidRPr="00DB61D1">
        <w:rPr>
          <w:rFonts w:asciiTheme="majorBidi" w:eastAsia="Times New Roman" w:hAnsiTheme="majorBidi" w:cstheme="majorBidi"/>
          <w:sz w:val="24"/>
          <w:szCs w:val="24"/>
        </w:rPr>
        <w:t xml:space="preserve"> 12). The latter cartoon lacks a contextual indicator for an occidental/</w:t>
      </w:r>
      <w:r w:rsidR="007F5BD7">
        <w:rPr>
          <w:rFonts w:asciiTheme="majorBidi" w:eastAsia="Times New Roman" w:hAnsiTheme="majorBidi" w:cstheme="majorBidi"/>
          <w:sz w:val="24"/>
          <w:szCs w:val="24"/>
        </w:rPr>
        <w:t>Oriental</w:t>
      </w:r>
      <w:r w:rsidRPr="00DB61D1">
        <w:rPr>
          <w:rFonts w:asciiTheme="majorBidi" w:eastAsia="Times New Roman" w:hAnsiTheme="majorBidi" w:cstheme="majorBidi"/>
          <w:sz w:val="24"/>
          <w:szCs w:val="24"/>
        </w:rPr>
        <w:t xml:space="preserve"> </w:t>
      </w:r>
      <w:r w:rsidR="002B272E" w:rsidRPr="00DB61D1">
        <w:rPr>
          <w:rFonts w:asciiTheme="majorBidi" w:eastAsia="Times New Roman" w:hAnsiTheme="majorBidi" w:cstheme="majorBidi"/>
          <w:sz w:val="24"/>
          <w:szCs w:val="24"/>
        </w:rPr>
        <w:t>dichotomy but</w:t>
      </w:r>
      <w:r w:rsidRPr="00DB61D1">
        <w:rPr>
          <w:rFonts w:asciiTheme="majorBidi" w:eastAsia="Times New Roman" w:hAnsiTheme="majorBidi" w:cstheme="majorBidi"/>
          <w:sz w:val="24"/>
          <w:szCs w:val="24"/>
        </w:rPr>
        <w:t xml:space="preserve"> provides an interpretive context clue for the map fill. Green is a color symbolically associated with Islam, reinforced by the color’s incorporation in the flags of several Muslim-majority states. The text </w:t>
      </w:r>
      <w:r w:rsidR="002B272E" w:rsidRPr="00DB61D1">
        <w:rPr>
          <w:rFonts w:asciiTheme="majorBidi" w:eastAsia="Times New Roman" w:hAnsiTheme="majorBidi" w:cstheme="majorBidi"/>
          <w:sz w:val="24"/>
          <w:szCs w:val="24"/>
        </w:rPr>
        <w:t>says, “</w:t>
      </w:r>
      <w:r w:rsidRPr="00DB61D1">
        <w:rPr>
          <w:rFonts w:asciiTheme="majorBidi" w:eastAsia="Times New Roman" w:hAnsiTheme="majorBidi" w:cstheme="majorBidi"/>
          <w:sz w:val="24"/>
          <w:szCs w:val="24"/>
        </w:rPr>
        <w:t xml:space="preserve">charging sectarianism”, so </w:t>
      </w:r>
      <w:r w:rsidR="00030FBA">
        <w:rPr>
          <w:rFonts w:asciiTheme="majorBidi" w:eastAsia="Times New Roman" w:hAnsiTheme="majorBidi" w:cstheme="majorBidi"/>
          <w:sz w:val="24"/>
          <w:szCs w:val="24"/>
        </w:rPr>
        <w:t>it may follow</w:t>
      </w:r>
      <w:r w:rsidRPr="00DB61D1">
        <w:rPr>
          <w:rFonts w:asciiTheme="majorBidi" w:eastAsia="Times New Roman" w:hAnsiTheme="majorBidi" w:cstheme="majorBidi"/>
          <w:sz w:val="24"/>
          <w:szCs w:val="24"/>
        </w:rPr>
        <w:t xml:space="preserve"> to use this fill as a cue for framing Syria as a battleground for sectarian feuds within Islam. However, the choice to render the entire Arab World in this map fill still reinforces a common geographic imaginary about the homogeneity of belief in the region.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use of color here suggests a religious landscape for the region as the basis for his commentary. </w:t>
      </w:r>
      <w:r w:rsidR="00B74D6D">
        <w:rPr>
          <w:rFonts w:asciiTheme="majorBidi" w:eastAsia="Times New Roman" w:hAnsiTheme="majorBidi" w:cstheme="majorBidi"/>
          <w:sz w:val="24"/>
          <w:szCs w:val="24"/>
        </w:rPr>
        <w:t>Representations of a green Arab world</w:t>
      </w:r>
      <w:r w:rsidRPr="00DB61D1">
        <w:rPr>
          <w:rFonts w:asciiTheme="majorBidi" w:eastAsia="Times New Roman" w:hAnsiTheme="majorBidi" w:cstheme="majorBidi"/>
          <w:sz w:val="24"/>
          <w:szCs w:val="24"/>
        </w:rPr>
        <w:t xml:space="preserve"> are few and far </w:t>
      </w:r>
      <w:r w:rsidR="002B272E" w:rsidRPr="00DB61D1">
        <w:rPr>
          <w:rFonts w:asciiTheme="majorBidi" w:eastAsia="Times New Roman" w:hAnsiTheme="majorBidi" w:cstheme="majorBidi"/>
          <w:sz w:val="24"/>
          <w:szCs w:val="24"/>
        </w:rPr>
        <w:t>between but</w:t>
      </w:r>
      <w:r w:rsidRPr="00DB61D1">
        <w:rPr>
          <w:rFonts w:asciiTheme="majorBidi" w:eastAsia="Times New Roman" w:hAnsiTheme="majorBidi" w:cstheme="majorBidi"/>
          <w:sz w:val="24"/>
          <w:szCs w:val="24"/>
        </w:rPr>
        <w:t xml:space="preserve"> could serve to provide incongruity to prevailing discourse</w:t>
      </w:r>
      <w:r w:rsidR="006B785B">
        <w:rPr>
          <w:rFonts w:asciiTheme="majorBidi" w:eastAsia="Times New Roman" w:hAnsiTheme="majorBidi" w:cstheme="majorBidi"/>
          <w:sz w:val="24"/>
          <w:szCs w:val="24"/>
        </w:rPr>
        <w:t xml:space="preserve">, where </w:t>
      </w:r>
      <w:proofErr w:type="spellStart"/>
      <w:r w:rsidR="006B785B">
        <w:rPr>
          <w:rFonts w:asciiTheme="majorBidi" w:eastAsia="Times New Roman" w:hAnsiTheme="majorBidi" w:cstheme="majorBidi"/>
          <w:sz w:val="24"/>
          <w:szCs w:val="24"/>
        </w:rPr>
        <w:t>Hajjaj</w:t>
      </w:r>
      <w:proofErr w:type="spellEnd"/>
      <w:r w:rsidR="006B785B">
        <w:rPr>
          <w:rFonts w:asciiTheme="majorBidi" w:eastAsia="Times New Roman" w:hAnsiTheme="majorBidi" w:cstheme="majorBidi"/>
          <w:sz w:val="24"/>
          <w:szCs w:val="24"/>
        </w:rPr>
        <w:t xml:space="preserve"> can exercise his agency while responding to popular contemporary news images of American troops in the desert. </w:t>
      </w:r>
    </w:p>
    <w:p w14:paraId="3B7BF568"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lastRenderedPageBreak/>
        <w:drawing>
          <wp:inline distT="0" distB="0" distL="0" distR="0" wp14:anchorId="72502955" wp14:editId="603D1333">
            <wp:extent cx="2952750" cy="2214563"/>
            <wp:effectExtent l="0" t="0" r="0" b="0"/>
            <wp:docPr id="700517804"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2">
                      <a:extLst>
                        <a:ext uri="{28A0092B-C50C-407E-A947-70E740481C1C}">
                          <a14:useLocalDpi xmlns:a14="http://schemas.microsoft.com/office/drawing/2010/main" val="0"/>
                        </a:ext>
                      </a:extLst>
                    </a:blip>
                    <a:stretch>
                      <a:fillRect/>
                    </a:stretch>
                  </pic:blipFill>
                  <pic:spPr>
                    <a:xfrm>
                      <a:off x="0" y="0"/>
                      <a:ext cx="2952750" cy="2214563"/>
                    </a:xfrm>
                    <a:prstGeom prst="rect">
                      <a:avLst/>
                    </a:prstGeom>
                  </pic:spPr>
                </pic:pic>
              </a:graphicData>
            </a:graphic>
          </wp:inline>
        </w:drawing>
      </w:r>
    </w:p>
    <w:p w14:paraId="1D826708" w14:textId="56364705"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12</w:t>
      </w:r>
      <w:r w:rsidRPr="00DB61D1">
        <w:rPr>
          <w:rFonts w:asciiTheme="majorBidi" w:hAnsiTheme="majorBidi" w:cstheme="majorBidi"/>
          <w:sz w:val="24"/>
          <w:szCs w:val="24"/>
        </w:rPr>
        <w:fldChar w:fldCharType="end"/>
      </w:r>
    </w:p>
    <w:p w14:paraId="2EB765FD" w14:textId="75FA003B"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Occasionally there is a lack of map fill altogether in the form of negative space, as found in the </w:t>
      </w:r>
      <w:proofErr w:type="gramStart"/>
      <w:r w:rsidRPr="00DB61D1">
        <w:rPr>
          <w:rFonts w:asciiTheme="majorBidi" w:eastAsia="Times New Roman" w:hAnsiTheme="majorBidi" w:cstheme="majorBidi"/>
          <w:sz w:val="24"/>
          <w:szCs w:val="24"/>
        </w:rPr>
        <w:t xml:space="preserve">aforementioned </w:t>
      </w:r>
      <w:proofErr w:type="spellStart"/>
      <w:r w:rsidRPr="00DB61D1">
        <w:rPr>
          <w:rFonts w:asciiTheme="majorBidi" w:eastAsia="Times New Roman" w:hAnsiTheme="majorBidi" w:cstheme="majorBidi"/>
          <w:sz w:val="24"/>
          <w:szCs w:val="24"/>
        </w:rPr>
        <w:t>M’allaqat</w:t>
      </w:r>
      <w:proofErr w:type="spellEnd"/>
      <w:proofErr w:type="gramEnd"/>
      <w:r w:rsidRPr="00DB61D1">
        <w:rPr>
          <w:rFonts w:asciiTheme="majorBidi" w:eastAsia="Times New Roman" w:hAnsiTheme="majorBidi" w:cstheme="majorBidi"/>
          <w:sz w:val="24"/>
          <w:szCs w:val="24"/>
        </w:rPr>
        <w:t xml:space="preserve"> cartoon</w:t>
      </w:r>
      <w:r w:rsidR="006C3716">
        <w:rPr>
          <w:rFonts w:asciiTheme="majorBidi" w:eastAsia="Times New Roman" w:hAnsiTheme="majorBidi" w:cstheme="majorBidi"/>
          <w:sz w:val="24"/>
          <w:szCs w:val="24"/>
        </w:rPr>
        <w:t xml:space="preserve"> (figure 6)</w:t>
      </w:r>
      <w:r w:rsidRPr="00DB61D1">
        <w:rPr>
          <w:rFonts w:asciiTheme="majorBidi" w:eastAsia="Times New Roman" w:hAnsiTheme="majorBidi" w:cstheme="majorBidi"/>
          <w:sz w:val="24"/>
          <w:szCs w:val="24"/>
        </w:rPr>
        <w:t xml:space="preserve"> and world of social media logos</w:t>
      </w:r>
      <w:r w:rsidR="006C3716">
        <w:rPr>
          <w:rFonts w:asciiTheme="majorBidi" w:eastAsia="Times New Roman" w:hAnsiTheme="majorBidi" w:cstheme="majorBidi"/>
          <w:sz w:val="24"/>
          <w:szCs w:val="24"/>
        </w:rPr>
        <w:t xml:space="preserve"> (Figure 2)</w:t>
      </w:r>
      <w:r w:rsidRPr="00DB61D1">
        <w:rPr>
          <w:rFonts w:asciiTheme="majorBidi" w:eastAsia="Times New Roman" w:hAnsiTheme="majorBidi" w:cstheme="majorBidi"/>
          <w:sz w:val="24"/>
          <w:szCs w:val="24"/>
        </w:rPr>
        <w:t xml:space="preserve">. In these </w:t>
      </w:r>
      <w:r w:rsidR="002B272E" w:rsidRPr="00DB61D1">
        <w:rPr>
          <w:rFonts w:asciiTheme="majorBidi" w:eastAsia="Times New Roman" w:hAnsiTheme="majorBidi" w:cstheme="majorBidi"/>
          <w:sz w:val="24"/>
          <w:szCs w:val="24"/>
        </w:rPr>
        <w:t>cases,</w:t>
      </w:r>
      <w:r w:rsidRPr="00DB61D1">
        <w:rPr>
          <w:rFonts w:asciiTheme="majorBidi" w:eastAsia="Times New Roman" w:hAnsiTheme="majorBidi" w:cstheme="majorBidi"/>
          <w:sz w:val="24"/>
          <w:szCs w:val="24"/>
        </w:rPr>
        <w:t xml:space="preserve"> there is a process of cartographic othering at work, where the standard map is eschewed for these newly produced spaces of social media or a new geography </w:t>
      </w:r>
      <w:r w:rsidR="007A315B">
        <w:rPr>
          <w:rFonts w:asciiTheme="majorBidi" w:eastAsia="Times New Roman" w:hAnsiTheme="majorBidi" w:cstheme="majorBidi"/>
          <w:sz w:val="24"/>
          <w:szCs w:val="24"/>
        </w:rPr>
        <w:t xml:space="preserve">is built on </w:t>
      </w:r>
      <w:r w:rsidRPr="00DB61D1">
        <w:rPr>
          <w:rFonts w:asciiTheme="majorBidi" w:eastAsia="Times New Roman" w:hAnsiTheme="majorBidi" w:cstheme="majorBidi"/>
          <w:sz w:val="24"/>
          <w:szCs w:val="24"/>
        </w:rPr>
        <w:t xml:space="preserve">replacing </w:t>
      </w:r>
      <w:r w:rsidR="006B785B">
        <w:rPr>
          <w:rFonts w:asciiTheme="majorBidi" w:eastAsia="Times New Roman" w:hAnsiTheme="majorBidi" w:cstheme="majorBidi"/>
          <w:sz w:val="24"/>
          <w:szCs w:val="24"/>
        </w:rPr>
        <w:t>even the amalgamated shape of the Arab world</w:t>
      </w:r>
      <w:r w:rsidRPr="00DB61D1">
        <w:rPr>
          <w:rFonts w:asciiTheme="majorBidi" w:eastAsia="Times New Roman" w:hAnsiTheme="majorBidi" w:cstheme="majorBidi"/>
          <w:sz w:val="24"/>
          <w:szCs w:val="24"/>
        </w:rPr>
        <w:t>, as with the hangers. Negative space</w:t>
      </w:r>
      <w:r>
        <w:rPr>
          <w:rFonts w:asciiTheme="majorBidi" w:eastAsia="Times New Roman" w:hAnsiTheme="majorBidi" w:cstheme="majorBidi"/>
          <w:sz w:val="24"/>
          <w:szCs w:val="24"/>
        </w:rPr>
        <w:t xml:space="preserve"> </w:t>
      </w:r>
      <w:r w:rsidR="006B785B">
        <w:rPr>
          <w:rFonts w:asciiTheme="majorBidi" w:eastAsia="Times New Roman" w:hAnsiTheme="majorBidi" w:cstheme="majorBidi"/>
          <w:sz w:val="24"/>
          <w:szCs w:val="24"/>
        </w:rPr>
        <w:t>can</w:t>
      </w:r>
      <w:r w:rsidRPr="00DB61D1">
        <w:rPr>
          <w:rFonts w:asciiTheme="majorBidi" w:eastAsia="Times New Roman" w:hAnsiTheme="majorBidi" w:cstheme="majorBidi"/>
          <w:sz w:val="24"/>
          <w:szCs w:val="24"/>
        </w:rPr>
        <w:t xml:space="preserve"> </w:t>
      </w:r>
      <w:r w:rsidR="006B785B">
        <w:rPr>
          <w:rFonts w:asciiTheme="majorBidi" w:eastAsia="Times New Roman" w:hAnsiTheme="majorBidi" w:cstheme="majorBidi"/>
          <w:sz w:val="24"/>
          <w:szCs w:val="24"/>
        </w:rPr>
        <w:t xml:space="preserve">similarly </w:t>
      </w:r>
      <w:r w:rsidRPr="00DB61D1">
        <w:rPr>
          <w:rFonts w:asciiTheme="majorBidi" w:eastAsia="Times New Roman" w:hAnsiTheme="majorBidi" w:cstheme="majorBidi"/>
          <w:sz w:val="24"/>
          <w:szCs w:val="24"/>
        </w:rPr>
        <w:t>contribute to ordering</w:t>
      </w:r>
      <w:r w:rsidR="006B785B">
        <w:rPr>
          <w:rFonts w:asciiTheme="majorBidi" w:eastAsia="Times New Roman" w:hAnsiTheme="majorBidi" w:cstheme="majorBidi"/>
          <w:sz w:val="24"/>
          <w:szCs w:val="24"/>
        </w:rPr>
        <w:t>s</w:t>
      </w:r>
      <w:r w:rsidRPr="00DB61D1">
        <w:rPr>
          <w:rFonts w:asciiTheme="majorBidi" w:eastAsia="Times New Roman" w:hAnsiTheme="majorBidi" w:cstheme="majorBidi"/>
          <w:sz w:val="24"/>
          <w:szCs w:val="24"/>
        </w:rPr>
        <w:t xml:space="preserve"> that can reinforce alterity. When a grayscale Arab World is being bled upon by Syria on a television screen, reaching out for help, the visual arrangement of colored and monochrome elements creates a sharp distinction between parties that is isolating, even when the countries at play are all constituent pieces of the Arab World (fig. 13). These all destabilize the mental map of readers by removing or decentering cartographic sense, so that instead of the grayscale map</w:t>
      </w:r>
      <w:r w:rsidR="006B785B">
        <w:rPr>
          <w:rFonts w:asciiTheme="majorBidi" w:eastAsia="Times New Roman" w:hAnsiTheme="majorBidi" w:cstheme="majorBidi"/>
          <w:sz w:val="24"/>
          <w:szCs w:val="24"/>
        </w:rPr>
        <w:t xml:space="preserve"> in figure 2</w:t>
      </w:r>
      <w:r w:rsidRPr="00DB61D1">
        <w:rPr>
          <w:rFonts w:asciiTheme="majorBidi" w:eastAsia="Times New Roman" w:hAnsiTheme="majorBidi" w:cstheme="majorBidi"/>
          <w:sz w:val="24"/>
          <w:szCs w:val="24"/>
        </w:rPr>
        <w:t>, we look at a collection of logos or disembodied hanger shapes on a wall that we do not immediately associate with the Arab World.</w:t>
      </w:r>
    </w:p>
    <w:p w14:paraId="4CD06AB5"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lastRenderedPageBreak/>
        <w:drawing>
          <wp:inline distT="0" distB="0" distL="0" distR="0" wp14:anchorId="4793AC0B" wp14:editId="7A1911DB">
            <wp:extent cx="3276600" cy="2457450"/>
            <wp:effectExtent l="0" t="0" r="0" b="0"/>
            <wp:docPr id="755487064" name="Picture 1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3">
                      <a:extLst>
                        <a:ext uri="{28A0092B-C50C-407E-A947-70E740481C1C}">
                          <a14:useLocalDpi xmlns:a14="http://schemas.microsoft.com/office/drawing/2010/main" val="0"/>
                        </a:ext>
                      </a:extLst>
                    </a:blip>
                    <a:stretch>
                      <a:fillRect/>
                    </a:stretch>
                  </pic:blipFill>
                  <pic:spPr>
                    <a:xfrm>
                      <a:off x="0" y="0"/>
                      <a:ext cx="3276600" cy="2457450"/>
                    </a:xfrm>
                    <a:prstGeom prst="rect">
                      <a:avLst/>
                    </a:prstGeom>
                  </pic:spPr>
                </pic:pic>
              </a:graphicData>
            </a:graphic>
          </wp:inline>
        </w:drawing>
      </w:r>
    </w:p>
    <w:p w14:paraId="729A8CC0" w14:textId="63C6FF4E" w:rsidR="00517A68" w:rsidRPr="00DB61D1" w:rsidRDefault="00517A68" w:rsidP="00517A68">
      <w:pPr>
        <w:pStyle w:val="Caption"/>
        <w:rPr>
          <w:rFonts w:asciiTheme="majorBidi" w:eastAsia="Times New Roman" w:hAnsiTheme="majorBidi" w:cstheme="majorBidi"/>
          <w:color w:val="auto"/>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13</w:t>
      </w:r>
      <w:r w:rsidRPr="00DB61D1">
        <w:rPr>
          <w:rFonts w:asciiTheme="majorBidi" w:hAnsiTheme="majorBidi" w:cstheme="majorBidi"/>
          <w:sz w:val="24"/>
          <w:szCs w:val="24"/>
        </w:rPr>
        <w:fldChar w:fldCharType="end"/>
      </w:r>
    </w:p>
    <w:p w14:paraId="2E168A47" w14:textId="381825FE" w:rsidR="00517A68" w:rsidRPr="00DB61D1" w:rsidRDefault="00517A68" w:rsidP="00517A68">
      <w:pPr>
        <w:spacing w:before="240" w:after="240" w:line="480" w:lineRule="auto"/>
        <w:ind w:firstLine="72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Similarly, darkness can function much like negative space when used as map fill. In juxtaposition with a light source, darkness as seen in the corpus can signal Tunisia as a bearer of light for the Arab World, by bringing the country to the visual forefront </w:t>
      </w:r>
      <w:r w:rsidR="00690DB0">
        <w:rPr>
          <w:rFonts w:asciiTheme="majorBidi" w:eastAsia="Times New Roman" w:hAnsiTheme="majorBidi" w:cstheme="majorBidi"/>
          <w:sz w:val="24"/>
          <w:szCs w:val="24"/>
        </w:rPr>
        <w:t xml:space="preserve">by turning the country’s outline into a </w:t>
      </w:r>
      <w:r w:rsidR="00F41F02">
        <w:rPr>
          <w:rFonts w:asciiTheme="majorBidi" w:eastAsia="Times New Roman" w:hAnsiTheme="majorBidi" w:cstheme="majorBidi"/>
          <w:sz w:val="24"/>
          <w:szCs w:val="24"/>
        </w:rPr>
        <w:t>torch bearing woman, referencing</w:t>
      </w:r>
      <w:r w:rsidRPr="00DB61D1">
        <w:rPr>
          <w:rFonts w:asciiTheme="majorBidi" w:eastAsia="Times New Roman" w:hAnsiTheme="majorBidi" w:cstheme="majorBidi"/>
          <w:sz w:val="24"/>
          <w:szCs w:val="24"/>
        </w:rPr>
        <w:t xml:space="preserve"> popular</w:t>
      </w:r>
      <w:r w:rsidR="00F41F02">
        <w:rPr>
          <w:rFonts w:asciiTheme="majorBidi" w:eastAsia="Times New Roman" w:hAnsiTheme="majorBidi" w:cstheme="majorBidi"/>
          <w:sz w:val="24"/>
          <w:szCs w:val="24"/>
        </w:rPr>
        <w:t xml:space="preserve"> artistic representations of liberty or freedom such</w:t>
      </w:r>
      <w:r w:rsidRPr="00DB61D1">
        <w:rPr>
          <w:rFonts w:asciiTheme="majorBidi" w:eastAsia="Times New Roman" w:hAnsiTheme="majorBidi" w:cstheme="majorBidi"/>
          <w:sz w:val="24"/>
          <w:szCs w:val="24"/>
        </w:rPr>
        <w:t xml:space="preserve"> </w:t>
      </w:r>
      <w:proofErr w:type="spellStart"/>
      <w:r w:rsidRPr="00DB61D1">
        <w:rPr>
          <w:rFonts w:asciiTheme="majorBidi" w:eastAsia="Times New Roman" w:hAnsiTheme="majorBidi" w:cstheme="majorBidi"/>
          <w:sz w:val="24"/>
          <w:szCs w:val="24"/>
        </w:rPr>
        <w:t>such</w:t>
      </w:r>
      <w:proofErr w:type="spellEnd"/>
      <w:r w:rsidRPr="00DB61D1">
        <w:rPr>
          <w:rFonts w:asciiTheme="majorBidi" w:eastAsia="Times New Roman" w:hAnsiTheme="majorBidi" w:cstheme="majorBidi"/>
          <w:sz w:val="24"/>
          <w:szCs w:val="24"/>
        </w:rPr>
        <w:t xml:space="preserve"> as</w:t>
      </w:r>
      <w:r w:rsidR="001F33B7">
        <w:rPr>
          <w:rFonts w:asciiTheme="majorBidi" w:eastAsia="Times New Roman" w:hAnsiTheme="majorBidi" w:cstheme="majorBidi"/>
          <w:sz w:val="24"/>
          <w:szCs w:val="24"/>
        </w:rPr>
        <w:t xml:space="preserve"> Delacroix’s</w:t>
      </w:r>
      <w:r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i/>
          <w:sz w:val="24"/>
          <w:szCs w:val="24"/>
        </w:rPr>
        <w:t xml:space="preserve">Liberty Leading the People </w:t>
      </w:r>
      <w:r w:rsidRPr="00DB61D1">
        <w:rPr>
          <w:rFonts w:asciiTheme="majorBidi" w:eastAsia="Times New Roman" w:hAnsiTheme="majorBidi" w:cstheme="majorBidi"/>
          <w:sz w:val="24"/>
          <w:szCs w:val="24"/>
        </w:rPr>
        <w:t>(fig 1</w:t>
      </w:r>
      <w:r w:rsidR="00E13AD7">
        <w:rPr>
          <w:rFonts w:asciiTheme="majorBidi" w:eastAsia="Times New Roman" w:hAnsiTheme="majorBidi" w:cstheme="majorBidi"/>
          <w:sz w:val="24"/>
          <w:szCs w:val="24"/>
        </w:rPr>
        <w:t>4</w:t>
      </w:r>
      <w:r w:rsidRPr="00DB61D1">
        <w:rPr>
          <w:rFonts w:asciiTheme="majorBidi" w:eastAsia="Times New Roman" w:hAnsiTheme="majorBidi" w:cstheme="majorBidi"/>
          <w:sz w:val="24"/>
          <w:szCs w:val="24"/>
        </w:rPr>
        <w:t>.).</w:t>
      </w:r>
      <w:r w:rsidR="005C094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This tactic is used to elevate Tunisia twice almost three years apart, but in the latter, the darkness is not just effective negative space, but is anthropomorphized, with shifty eyes that harken back to some less than flattering caricatures of Arab men, especially in animation (fig. 1</w:t>
      </w:r>
      <w:r w:rsidR="007935E3">
        <w:rPr>
          <w:rFonts w:asciiTheme="majorBidi" w:eastAsia="Times New Roman" w:hAnsiTheme="majorBidi" w:cstheme="majorBidi"/>
          <w:sz w:val="24"/>
          <w:szCs w:val="24"/>
        </w:rPr>
        <w:t>5</w:t>
      </w:r>
      <w:r w:rsidRPr="00DB61D1">
        <w:rPr>
          <w:rFonts w:asciiTheme="majorBidi" w:eastAsia="Times New Roman" w:hAnsiTheme="majorBidi" w:cstheme="majorBidi"/>
          <w:sz w:val="24"/>
          <w:szCs w:val="24"/>
        </w:rPr>
        <w:t xml:space="preserve">). They are juxtaposed with a </w:t>
      </w:r>
      <w:r w:rsidR="006F0973" w:rsidRPr="2A9A62A5">
        <w:rPr>
          <w:rFonts w:asciiTheme="majorBidi" w:eastAsia="Times New Roman" w:hAnsiTheme="majorBidi" w:cstheme="majorBidi"/>
          <w:sz w:val="24"/>
          <w:szCs w:val="24"/>
        </w:rPr>
        <w:t>woman</w:t>
      </w:r>
      <w:r>
        <w:rPr>
          <w:rFonts w:asciiTheme="majorBidi" w:eastAsia="Times New Roman" w:hAnsiTheme="majorBidi" w:cstheme="majorBidi"/>
          <w:sz w:val="24"/>
          <w:szCs w:val="24"/>
        </w:rPr>
        <w:t xml:space="preserve"> </w:t>
      </w:r>
      <w:r w:rsidR="009A2AA1">
        <w:rPr>
          <w:rFonts w:asciiTheme="majorBidi" w:eastAsia="Times New Roman" w:hAnsiTheme="majorBidi" w:cstheme="majorBidi"/>
          <w:sz w:val="24"/>
          <w:szCs w:val="24"/>
        </w:rPr>
        <w:t xml:space="preserve">carrying a ballot box, </w:t>
      </w:r>
      <w:r w:rsidRPr="00DB61D1">
        <w:rPr>
          <w:rFonts w:asciiTheme="majorBidi" w:eastAsia="Times New Roman" w:hAnsiTheme="majorBidi" w:cstheme="majorBidi"/>
          <w:sz w:val="24"/>
          <w:szCs w:val="24"/>
        </w:rPr>
        <w:t xml:space="preserve">clad in </w:t>
      </w:r>
      <w:r w:rsidR="009A2AA1">
        <w:rPr>
          <w:rFonts w:asciiTheme="majorBidi" w:eastAsia="Times New Roman" w:hAnsiTheme="majorBidi" w:cstheme="majorBidi"/>
          <w:sz w:val="24"/>
          <w:szCs w:val="24"/>
        </w:rPr>
        <w:t xml:space="preserve">a </w:t>
      </w:r>
      <w:r w:rsidRPr="00DB61D1">
        <w:rPr>
          <w:rFonts w:asciiTheme="majorBidi" w:eastAsia="Times New Roman" w:hAnsiTheme="majorBidi" w:cstheme="majorBidi"/>
          <w:sz w:val="24"/>
          <w:szCs w:val="24"/>
        </w:rPr>
        <w:t>shapely, revealing dress (as opposed to more conservative religious wear) as a harbinger of progress against perceived backwardness in the region. Images of western style dress worn by women in the region ha</w:t>
      </w:r>
      <w:r w:rsidR="47301D3C" w:rsidRPr="2A9A62A5">
        <w:rPr>
          <w:rFonts w:asciiTheme="majorBidi" w:eastAsia="Times New Roman" w:hAnsiTheme="majorBidi" w:cstheme="majorBidi"/>
          <w:sz w:val="24"/>
          <w:szCs w:val="24"/>
        </w:rPr>
        <w:t>ve</w:t>
      </w:r>
      <w:r w:rsidRPr="00DB61D1">
        <w:rPr>
          <w:rFonts w:asciiTheme="majorBidi" w:eastAsia="Times New Roman" w:hAnsiTheme="majorBidi" w:cstheme="majorBidi"/>
          <w:sz w:val="24"/>
          <w:szCs w:val="24"/>
        </w:rPr>
        <w:t xml:space="preserve"> been leveraged by Americans to demonstrate how Iran or Lebanon has somehow culturally backslid by become “less” western and more fundamentalist in recent decades. The requisite knowledge here is simply the stereotypes or associated tropes evoked by these images, rather than requiring a particular image on the part of the reader. </w:t>
      </w:r>
      <w:r w:rsidR="00E115F5">
        <w:rPr>
          <w:rFonts w:asciiTheme="majorBidi" w:eastAsia="Times New Roman" w:hAnsiTheme="majorBidi" w:cstheme="majorBidi"/>
          <w:sz w:val="24"/>
          <w:szCs w:val="24"/>
        </w:rPr>
        <w:t>The</w:t>
      </w:r>
      <w:r w:rsidR="007A7209">
        <w:rPr>
          <w:rFonts w:asciiTheme="majorBidi" w:eastAsia="Times New Roman" w:hAnsiTheme="majorBidi" w:cstheme="majorBidi"/>
          <w:sz w:val="24"/>
          <w:szCs w:val="24"/>
        </w:rPr>
        <w:t xml:space="preserve"> evocation of these tropes</w:t>
      </w:r>
      <w:r w:rsidR="00E13AD7">
        <w:rPr>
          <w:rFonts w:asciiTheme="majorBidi" w:eastAsia="Times New Roman" w:hAnsiTheme="majorBidi" w:cstheme="majorBidi"/>
          <w:sz w:val="24"/>
          <w:szCs w:val="24"/>
        </w:rPr>
        <w:t xml:space="preserve"> </w:t>
      </w:r>
      <w:r w:rsidR="007A7209">
        <w:rPr>
          <w:rFonts w:asciiTheme="majorBidi" w:eastAsia="Times New Roman" w:hAnsiTheme="majorBidi" w:cstheme="majorBidi"/>
          <w:sz w:val="24"/>
          <w:szCs w:val="24"/>
        </w:rPr>
        <w:t>creates</w:t>
      </w:r>
      <w:r w:rsidR="006574A4">
        <w:rPr>
          <w:rFonts w:asciiTheme="majorBidi" w:eastAsia="Times New Roman" w:hAnsiTheme="majorBidi" w:cstheme="majorBidi"/>
          <w:sz w:val="24"/>
          <w:szCs w:val="24"/>
        </w:rPr>
        <w:t xml:space="preserve"> an ambiguity</w:t>
      </w:r>
      <w:r w:rsidR="007A7209">
        <w:rPr>
          <w:rFonts w:asciiTheme="majorBidi" w:eastAsia="Times New Roman" w:hAnsiTheme="majorBidi" w:cstheme="majorBidi"/>
          <w:sz w:val="24"/>
          <w:szCs w:val="24"/>
        </w:rPr>
        <w:t xml:space="preserve"> by requiring </w:t>
      </w:r>
      <w:proofErr w:type="spellStart"/>
      <w:r w:rsidR="007A7209">
        <w:rPr>
          <w:rFonts w:asciiTheme="majorBidi" w:eastAsia="Times New Roman" w:hAnsiTheme="majorBidi" w:cstheme="majorBidi"/>
          <w:sz w:val="24"/>
          <w:szCs w:val="24"/>
        </w:rPr>
        <w:t>Hajjaj</w:t>
      </w:r>
      <w:proofErr w:type="spellEnd"/>
      <w:r w:rsidR="007A7209">
        <w:rPr>
          <w:rFonts w:asciiTheme="majorBidi" w:eastAsia="Times New Roman" w:hAnsiTheme="majorBidi" w:cstheme="majorBidi"/>
          <w:sz w:val="24"/>
          <w:szCs w:val="24"/>
        </w:rPr>
        <w:t xml:space="preserve"> </w:t>
      </w:r>
      <w:r w:rsidR="007A7209">
        <w:rPr>
          <w:rFonts w:asciiTheme="majorBidi" w:eastAsia="Times New Roman" w:hAnsiTheme="majorBidi" w:cstheme="majorBidi"/>
          <w:sz w:val="24"/>
          <w:szCs w:val="24"/>
        </w:rPr>
        <w:lastRenderedPageBreak/>
        <w:t>to</w:t>
      </w:r>
      <w:r w:rsidR="006574A4">
        <w:rPr>
          <w:rFonts w:asciiTheme="majorBidi" w:eastAsia="Times New Roman" w:hAnsiTheme="majorBidi" w:cstheme="majorBidi"/>
          <w:sz w:val="24"/>
          <w:szCs w:val="24"/>
        </w:rPr>
        <w:t xml:space="preserve"> </w:t>
      </w:r>
      <w:r w:rsidR="00867DDD">
        <w:rPr>
          <w:rFonts w:asciiTheme="majorBidi" w:eastAsia="Times New Roman" w:hAnsiTheme="majorBidi" w:cstheme="majorBidi"/>
          <w:sz w:val="24"/>
          <w:szCs w:val="24"/>
        </w:rPr>
        <w:t>leverag</w:t>
      </w:r>
      <w:r w:rsidR="007A7209">
        <w:rPr>
          <w:rFonts w:asciiTheme="majorBidi" w:eastAsia="Times New Roman" w:hAnsiTheme="majorBidi" w:cstheme="majorBidi"/>
          <w:sz w:val="24"/>
          <w:szCs w:val="24"/>
        </w:rPr>
        <w:t>e</w:t>
      </w:r>
      <w:r w:rsidR="00867DDD">
        <w:rPr>
          <w:rFonts w:asciiTheme="majorBidi" w:eastAsia="Times New Roman" w:hAnsiTheme="majorBidi" w:cstheme="majorBidi"/>
          <w:sz w:val="24"/>
          <w:szCs w:val="24"/>
        </w:rPr>
        <w:t xml:space="preserve"> </w:t>
      </w:r>
      <w:r w:rsidR="007F5BD7">
        <w:rPr>
          <w:rFonts w:asciiTheme="majorBidi" w:eastAsia="Times New Roman" w:hAnsiTheme="majorBidi" w:cstheme="majorBidi"/>
          <w:sz w:val="24"/>
          <w:szCs w:val="24"/>
        </w:rPr>
        <w:t>Orientalist</w:t>
      </w:r>
      <w:r w:rsidR="00867DDD">
        <w:rPr>
          <w:rFonts w:asciiTheme="majorBidi" w:eastAsia="Times New Roman" w:hAnsiTheme="majorBidi" w:cstheme="majorBidi"/>
          <w:sz w:val="24"/>
          <w:szCs w:val="24"/>
        </w:rPr>
        <w:t xml:space="preserve"> discourses</w:t>
      </w:r>
      <w:r w:rsidR="00E35DC4">
        <w:rPr>
          <w:rFonts w:asciiTheme="majorBidi" w:eastAsia="Times New Roman" w:hAnsiTheme="majorBidi" w:cstheme="majorBidi"/>
          <w:sz w:val="24"/>
          <w:szCs w:val="24"/>
        </w:rPr>
        <w:t xml:space="preserve"> </w:t>
      </w:r>
      <w:r w:rsidR="007A7209">
        <w:rPr>
          <w:rFonts w:asciiTheme="majorBidi" w:eastAsia="Times New Roman" w:hAnsiTheme="majorBidi" w:cstheme="majorBidi"/>
          <w:sz w:val="24"/>
          <w:szCs w:val="24"/>
        </w:rPr>
        <w:t>to</w:t>
      </w:r>
      <w:r w:rsidR="00E35DC4">
        <w:rPr>
          <w:rFonts w:asciiTheme="majorBidi" w:eastAsia="Times New Roman" w:hAnsiTheme="majorBidi" w:cstheme="majorBidi"/>
          <w:sz w:val="24"/>
          <w:szCs w:val="24"/>
        </w:rPr>
        <w:t xml:space="preserve"> subverting </w:t>
      </w:r>
      <w:r w:rsidR="00C620A2">
        <w:rPr>
          <w:rFonts w:asciiTheme="majorBidi" w:eastAsia="Times New Roman" w:hAnsiTheme="majorBidi" w:cstheme="majorBidi"/>
          <w:sz w:val="24"/>
          <w:szCs w:val="24"/>
        </w:rPr>
        <w:t>the</w:t>
      </w:r>
      <w:r w:rsidR="007A7209">
        <w:rPr>
          <w:rFonts w:asciiTheme="majorBidi" w:eastAsia="Times New Roman" w:hAnsiTheme="majorBidi" w:cstheme="majorBidi"/>
          <w:sz w:val="24"/>
          <w:szCs w:val="24"/>
        </w:rPr>
        <w:t>m, which</w:t>
      </w:r>
      <w:r w:rsidR="009427A3">
        <w:rPr>
          <w:rFonts w:asciiTheme="majorBidi" w:eastAsia="Times New Roman" w:hAnsiTheme="majorBidi" w:cstheme="majorBidi"/>
          <w:sz w:val="24"/>
          <w:szCs w:val="24"/>
        </w:rPr>
        <w:t xml:space="preserve"> means that interpretation of the cartoon could be dependent on the context (</w:t>
      </w:r>
      <w:r w:rsidR="00075C8D">
        <w:rPr>
          <w:rFonts w:asciiTheme="majorBidi" w:eastAsia="Times New Roman" w:hAnsiTheme="majorBidi" w:cstheme="majorBidi"/>
          <w:sz w:val="24"/>
          <w:szCs w:val="24"/>
        </w:rPr>
        <w:t>in this case colonial or postcolonial) that the audience brings with them</w:t>
      </w:r>
      <w:r w:rsidR="00C620A2">
        <w:rPr>
          <w:rFonts w:asciiTheme="majorBidi" w:eastAsia="Times New Roman" w:hAnsiTheme="majorBidi" w:cstheme="majorBidi"/>
          <w:sz w:val="24"/>
          <w:szCs w:val="24"/>
        </w:rPr>
        <w:t>.</w:t>
      </w:r>
      <w:r w:rsidRPr="00DB61D1">
        <w:rPr>
          <w:rFonts w:asciiTheme="majorBidi" w:eastAsia="Times New Roman" w:hAnsiTheme="majorBidi" w:cstheme="majorBidi"/>
          <w:sz w:val="24"/>
          <w:szCs w:val="24"/>
        </w:rPr>
        <w:t xml:space="preserve"> </w:t>
      </w:r>
      <w:r w:rsidR="00DF64DD">
        <w:rPr>
          <w:rFonts w:asciiTheme="majorBidi" w:eastAsia="Times New Roman" w:hAnsiTheme="majorBidi" w:cstheme="majorBidi"/>
          <w:sz w:val="24"/>
          <w:szCs w:val="24"/>
        </w:rPr>
        <w:t>This</w:t>
      </w:r>
      <w:r w:rsidR="00075C8D">
        <w:rPr>
          <w:rFonts w:asciiTheme="majorBidi" w:eastAsia="Times New Roman" w:hAnsiTheme="majorBidi" w:cstheme="majorBidi"/>
          <w:sz w:val="24"/>
          <w:szCs w:val="24"/>
        </w:rPr>
        <w:t xml:space="preserve"> ambiguity</w:t>
      </w:r>
      <w:r w:rsidR="0048098D">
        <w:rPr>
          <w:rFonts w:asciiTheme="majorBidi" w:eastAsia="Times New Roman" w:hAnsiTheme="majorBidi" w:cstheme="majorBidi"/>
          <w:sz w:val="24"/>
          <w:szCs w:val="24"/>
        </w:rPr>
        <w:t xml:space="preserve"> might enhance the subversive turn of the cartoon, as </w:t>
      </w:r>
      <w:r w:rsidR="009511A8">
        <w:rPr>
          <w:rFonts w:asciiTheme="majorBidi" w:eastAsia="Times New Roman" w:hAnsiTheme="majorBidi" w:cstheme="majorBidi"/>
          <w:sz w:val="24"/>
          <w:szCs w:val="24"/>
        </w:rPr>
        <w:t xml:space="preserve">using </w:t>
      </w:r>
      <w:r w:rsidRPr="00DB61D1">
        <w:rPr>
          <w:rFonts w:asciiTheme="majorBidi" w:eastAsia="Times New Roman" w:hAnsiTheme="majorBidi" w:cstheme="majorBidi"/>
          <w:sz w:val="24"/>
          <w:szCs w:val="24"/>
        </w:rPr>
        <w:t xml:space="preserve">these stereotypes explicitly might </w:t>
      </w:r>
      <w:r w:rsidR="009511A8">
        <w:rPr>
          <w:rFonts w:asciiTheme="majorBidi" w:eastAsia="Times New Roman" w:hAnsiTheme="majorBidi" w:cstheme="majorBidi"/>
          <w:sz w:val="24"/>
          <w:szCs w:val="24"/>
        </w:rPr>
        <w:t>exist</w:t>
      </w:r>
      <w:r w:rsidRPr="00DB61D1">
        <w:rPr>
          <w:rFonts w:asciiTheme="majorBidi" w:eastAsia="Times New Roman" w:hAnsiTheme="majorBidi" w:cstheme="majorBidi"/>
          <w:sz w:val="24"/>
          <w:szCs w:val="24"/>
        </w:rPr>
        <w:t xml:space="preserve"> </w:t>
      </w:r>
      <w:proofErr w:type="gramStart"/>
      <w:r w:rsidRPr="00DB61D1">
        <w:rPr>
          <w:rFonts w:asciiTheme="majorBidi" w:eastAsia="Times New Roman" w:hAnsiTheme="majorBidi" w:cstheme="majorBidi"/>
          <w:sz w:val="24"/>
          <w:szCs w:val="24"/>
        </w:rPr>
        <w:t>as a means to</w:t>
      </w:r>
      <w:proofErr w:type="gramEnd"/>
      <w:r w:rsidRPr="00DB61D1">
        <w:rPr>
          <w:rFonts w:asciiTheme="majorBidi" w:eastAsia="Times New Roman" w:hAnsiTheme="majorBidi" w:cstheme="majorBidi"/>
          <w:sz w:val="24"/>
          <w:szCs w:val="24"/>
        </w:rPr>
        <w:t xml:space="preserve"> bring them to the forefront and force readers to reconcile the discourse through humor. This western-dominant requisite knowledge is evoked again with darkness as the Arab World frames a drowning person with the caption “Surrounded by the ocean of constructive chaos”. </w:t>
      </w:r>
      <w:r w:rsidR="009F6B3E">
        <w:rPr>
          <w:rFonts w:asciiTheme="majorBidi" w:eastAsia="Times New Roman" w:hAnsiTheme="majorBidi" w:cstheme="majorBidi"/>
          <w:sz w:val="24"/>
          <w:szCs w:val="24"/>
        </w:rPr>
        <w:t>“Constructive Chaos”</w:t>
      </w:r>
      <w:r w:rsidR="003548DA">
        <w:rPr>
          <w:rFonts w:asciiTheme="majorBidi" w:eastAsia="Times New Roman" w:hAnsiTheme="majorBidi" w:cstheme="majorBidi"/>
          <w:sz w:val="24"/>
          <w:szCs w:val="24"/>
        </w:rPr>
        <w:t xml:space="preserve">, a </w:t>
      </w:r>
      <w:r w:rsidRPr="00DB61D1">
        <w:rPr>
          <w:rFonts w:asciiTheme="majorBidi" w:eastAsia="Times New Roman" w:hAnsiTheme="majorBidi" w:cstheme="majorBidi"/>
          <w:sz w:val="24"/>
          <w:szCs w:val="24"/>
        </w:rPr>
        <w:t xml:space="preserve">term </w:t>
      </w:r>
      <w:r w:rsidR="00E75198">
        <w:rPr>
          <w:rFonts w:asciiTheme="majorBidi" w:eastAsia="Times New Roman" w:hAnsiTheme="majorBidi" w:cstheme="majorBidi"/>
          <w:sz w:val="24"/>
          <w:szCs w:val="24"/>
        </w:rPr>
        <w:t>apocryphally attributed to</w:t>
      </w:r>
      <w:r w:rsidRPr="00DB61D1">
        <w:rPr>
          <w:rFonts w:asciiTheme="majorBidi" w:eastAsia="Times New Roman" w:hAnsiTheme="majorBidi" w:cstheme="majorBidi"/>
          <w:sz w:val="24"/>
          <w:szCs w:val="24"/>
        </w:rPr>
        <w:t xml:space="preserve"> Condoleezza Rice </w:t>
      </w:r>
      <w:r w:rsidR="00CA6E91">
        <w:rPr>
          <w:rFonts w:asciiTheme="majorBidi" w:eastAsia="Times New Roman" w:hAnsiTheme="majorBidi" w:cstheme="majorBidi"/>
          <w:sz w:val="24"/>
          <w:szCs w:val="24"/>
        </w:rPr>
        <w:t xml:space="preserve">in 2006 </w:t>
      </w:r>
      <w:r w:rsidR="003548DA">
        <w:rPr>
          <w:rFonts w:asciiTheme="majorBidi" w:eastAsia="Times New Roman" w:hAnsiTheme="majorBidi" w:cstheme="majorBidi"/>
          <w:sz w:val="24"/>
          <w:szCs w:val="24"/>
        </w:rPr>
        <w:t>describes the proposed</w:t>
      </w:r>
      <w:r w:rsidRPr="00DB61D1">
        <w:rPr>
          <w:rFonts w:asciiTheme="majorBidi" w:eastAsia="Times New Roman" w:hAnsiTheme="majorBidi" w:cstheme="majorBidi"/>
          <w:sz w:val="24"/>
          <w:szCs w:val="24"/>
        </w:rPr>
        <w:t xml:space="preserve"> solution to the </w:t>
      </w:r>
      <w:r w:rsidR="003548DA">
        <w:rPr>
          <w:rFonts w:asciiTheme="majorBidi" w:eastAsia="Times New Roman" w:hAnsiTheme="majorBidi" w:cstheme="majorBidi"/>
          <w:sz w:val="24"/>
          <w:szCs w:val="24"/>
        </w:rPr>
        <w:t>Arab World’s</w:t>
      </w:r>
      <w:r w:rsidR="003548DA" w:rsidRPr="00DB61D1">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problem with stable authoritarian regimes (Fig. 1</w:t>
      </w:r>
      <w:r w:rsidR="00916943">
        <w:rPr>
          <w:rFonts w:asciiTheme="majorBidi" w:eastAsia="Times New Roman" w:hAnsiTheme="majorBidi" w:cstheme="majorBidi"/>
          <w:sz w:val="24"/>
          <w:szCs w:val="24"/>
        </w:rPr>
        <w:t>6</w:t>
      </w:r>
      <w:r w:rsidRPr="00DB61D1">
        <w:rPr>
          <w:rFonts w:asciiTheme="majorBidi" w:eastAsia="Times New Roman" w:hAnsiTheme="majorBidi" w:cstheme="majorBidi"/>
          <w:sz w:val="24"/>
          <w:szCs w:val="24"/>
        </w:rPr>
        <w:t>)</w:t>
      </w:r>
      <w:r w:rsidR="00E75198">
        <w:rPr>
          <w:rFonts w:asciiTheme="majorBidi" w:eastAsia="Times New Roman" w:hAnsiTheme="majorBidi" w:cstheme="majorBidi"/>
          <w:sz w:val="24"/>
          <w:szCs w:val="24"/>
        </w:rPr>
        <w:t xml:space="preserve"> </w:t>
      </w:r>
      <w:r w:rsidR="00455D45">
        <w:rPr>
          <w:rFonts w:asciiTheme="majorBidi" w:eastAsia="Times New Roman" w:hAnsiTheme="majorBidi" w:cstheme="majorBidi"/>
          <w:sz w:val="24"/>
          <w:szCs w:val="24"/>
        </w:rPr>
        <w:fldChar w:fldCharType="begin" w:fldLock="1"/>
      </w:r>
      <w:r w:rsidR="00AE515B">
        <w:rPr>
          <w:rFonts w:asciiTheme="majorBidi" w:eastAsia="Times New Roman" w:hAnsiTheme="majorBidi" w:cstheme="majorBidi"/>
          <w:sz w:val="24"/>
          <w:szCs w:val="24"/>
        </w:rPr>
        <w:instrText>ADDIN CSL_CITATION {"citationItems":[{"id":"ITEM-1","itemData":{"DOI":"10.1080/17550912.2012.676320","ISSN":"1755-0912","abstract":"The Arab world in the 2010–2011 period was subject to a massive and unprecedented process of ‘creative destruction’. Despite its highly pernicious effects at numerous levels, including the distortion of political life and the stark polarization and increasing disparities between rich and poor, creative destruction is the instrument of choice in the process of globalization run by the major powers, and functions in place of more costly direct military interventions but can be used to serve similar ends. Major western powers engage in trafficking in protection, and American policies impose international axes conflicting by design for the purposes of managing their concerns whether such be through playing off political rivals against one another or running low-intensity wars that serve vested interests or grander imperial designs. Savage capitalism is an overt instrument and consequence of authoritarianism and corruption that justifies chaos, which also, in the context of globalization, gives just cause for revolution when it affirms social–Darwinian concepts that suggest ‘victims deserve their fate’ and ‘whoever can save himself does’. The Neo-liberalism derivative of Adam Smith that is at the core of globalization and its logic vigorously promotes individualism at the expense of collectivism and group interests and encourages individual initiatives—all of which led to the major global financial collapse of September 2008, and it is this same logic that underpins the strategy of creative destruction. This article provides a theoretical framework as well as specific means for analyzing the process of creative destruction specifically in the Arab world during the period of the so-called ‘Arab Spring’ and deals with the various social matrices and movements along with the role of Arab satellite media, electronic chaos and cyber-mobilization. Additionally projects, justifications for, and hierarchies of creative destruction are detailed across various axes and different modalities including the American mode, the Arab authoritarian state mode and the popular mode. The force of creative destruction in the Middle East, in the final analysis, is more than a US scheme for dismantling the old Arab order; the Arab revolts constitute the catalyst and central tendency towards taking responsibility—as a concept and plan for the unleashing of the tremendous power and mobilization that are permitting Arab peoples to do more than react, but to have their say in history.","author":[{"dropping-particle":"","family":"al-ʿAfīfī","given":"Fatḥī","non-dropping-particle":"","parse-names":false,"suffix":""}],"container-title":"Contemporary Arab Affairs","id":"ITEM-1","issue":"3","issued":{"date-parts":[["2012","7","1"]]},"page":"427-447","title":"War of Creative Destruction: the central tendency in the globalized Arab revolutions (a study in the formation of the future)","type":"article-journal","volume":"5"},"uris":["http://www.mendeley.com/documents/?uuid=2ae933c9-1d08-4116-b094-0a800183b11f","http://www.mendeley.com/documents/?uuid=75980c1b-5d25-4742-ba56-ee0f0c0b7cf7"]}],"mendeley":{"formattedCitation":"(al-ʿAfīfī, 2012)","plainTextFormattedCitation":"(al-ʿAfīfī, 2012)","previouslyFormattedCitation":"(al-ʿAfīfī, 2012)"},"properties":{"noteIndex":0},"schema":"https://github.com/citation-style-language/schema/raw/master/csl-citation.json"}</w:instrText>
      </w:r>
      <w:r w:rsidR="00455D45">
        <w:rPr>
          <w:rFonts w:asciiTheme="majorBidi" w:eastAsia="Times New Roman" w:hAnsiTheme="majorBidi" w:cstheme="majorBidi"/>
          <w:sz w:val="24"/>
          <w:szCs w:val="24"/>
        </w:rPr>
        <w:fldChar w:fldCharType="separate"/>
      </w:r>
      <w:r w:rsidR="00455D45" w:rsidRPr="00455D45">
        <w:rPr>
          <w:rFonts w:asciiTheme="majorBidi" w:eastAsia="Times New Roman" w:hAnsiTheme="majorBidi" w:cstheme="majorBidi"/>
          <w:noProof/>
          <w:sz w:val="24"/>
          <w:szCs w:val="24"/>
        </w:rPr>
        <w:t>(al-ʿAfīfī, 2012)</w:t>
      </w:r>
      <w:r w:rsidR="00455D45">
        <w:rPr>
          <w:rFonts w:asciiTheme="majorBidi" w:eastAsia="Times New Roman" w:hAnsiTheme="majorBidi" w:cstheme="majorBidi"/>
          <w:sz w:val="24"/>
          <w:szCs w:val="24"/>
        </w:rPr>
        <w:fldChar w:fldCharType="end"/>
      </w:r>
      <w:r w:rsidRPr="00DB61D1">
        <w:rPr>
          <w:rFonts w:asciiTheme="majorBidi" w:eastAsia="Times New Roman" w:hAnsiTheme="majorBidi" w:cstheme="majorBidi"/>
          <w:sz w:val="24"/>
          <w:szCs w:val="24"/>
        </w:rPr>
        <w:t>.</w:t>
      </w:r>
      <w:r w:rsidR="00DB04DB">
        <w:rPr>
          <w:rFonts w:asciiTheme="majorBidi" w:eastAsia="Times New Roman" w:hAnsiTheme="majorBidi" w:cstheme="majorBidi"/>
          <w:sz w:val="24"/>
          <w:szCs w:val="24"/>
        </w:rPr>
        <w:t xml:space="preserve"> In this case creative</w:t>
      </w:r>
      <w:r w:rsidR="00C52C13">
        <w:rPr>
          <w:rFonts w:asciiTheme="majorBidi" w:eastAsia="Times New Roman" w:hAnsiTheme="majorBidi" w:cstheme="majorBidi"/>
          <w:sz w:val="24"/>
          <w:szCs w:val="24"/>
        </w:rPr>
        <w:t>/</w:t>
      </w:r>
      <w:r w:rsidR="00DB04DB">
        <w:rPr>
          <w:rFonts w:asciiTheme="majorBidi" w:eastAsia="Times New Roman" w:hAnsiTheme="majorBidi" w:cstheme="majorBidi"/>
          <w:sz w:val="24"/>
          <w:szCs w:val="24"/>
        </w:rPr>
        <w:t xml:space="preserve">constructive chaos described the US strategy of encouraging </w:t>
      </w:r>
      <w:r w:rsidR="00C52C13">
        <w:rPr>
          <w:rFonts w:asciiTheme="majorBidi" w:eastAsia="Times New Roman" w:hAnsiTheme="majorBidi" w:cstheme="majorBidi"/>
          <w:sz w:val="24"/>
          <w:szCs w:val="24"/>
        </w:rPr>
        <w:t xml:space="preserve">positive societal change by </w:t>
      </w:r>
      <w:r w:rsidR="00297AC9">
        <w:rPr>
          <w:rFonts w:asciiTheme="majorBidi" w:eastAsia="Times New Roman" w:hAnsiTheme="majorBidi" w:cstheme="majorBidi"/>
          <w:sz w:val="24"/>
          <w:szCs w:val="24"/>
        </w:rPr>
        <w:t xml:space="preserve">disrupting (often violently) entrenched regimes in the region in hopes that </w:t>
      </w:r>
      <w:r w:rsidR="0010603F">
        <w:rPr>
          <w:rFonts w:asciiTheme="majorBidi" w:eastAsia="Times New Roman" w:hAnsiTheme="majorBidi" w:cstheme="majorBidi"/>
          <w:sz w:val="24"/>
          <w:szCs w:val="24"/>
        </w:rPr>
        <w:t>one or more revolutions would cascade across the region.</w:t>
      </w:r>
      <w:r w:rsidR="00594D02">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 The cartoon portrays a helplessness that is expected </w:t>
      </w:r>
      <w:proofErr w:type="gramStart"/>
      <w:r w:rsidRPr="00DB61D1">
        <w:rPr>
          <w:rFonts w:asciiTheme="majorBidi" w:eastAsia="Times New Roman" w:hAnsiTheme="majorBidi" w:cstheme="majorBidi"/>
          <w:sz w:val="24"/>
          <w:szCs w:val="24"/>
        </w:rPr>
        <w:t>as a result of</w:t>
      </w:r>
      <w:proofErr w:type="gramEnd"/>
      <w:r w:rsidRPr="00DB61D1">
        <w:rPr>
          <w:rFonts w:asciiTheme="majorBidi" w:eastAsia="Times New Roman" w:hAnsiTheme="majorBidi" w:cstheme="majorBidi"/>
          <w:sz w:val="24"/>
          <w:szCs w:val="24"/>
        </w:rPr>
        <w:t xml:space="preserve"> </w:t>
      </w:r>
      <w:r w:rsidR="00A53886">
        <w:rPr>
          <w:rFonts w:asciiTheme="majorBidi" w:eastAsia="Times New Roman" w:hAnsiTheme="majorBidi" w:cstheme="majorBidi"/>
          <w:sz w:val="24"/>
          <w:szCs w:val="24"/>
        </w:rPr>
        <w:t xml:space="preserve">this chaos, one that does not account for the hardship of people in the </w:t>
      </w:r>
      <w:r w:rsidR="00A22CF3">
        <w:rPr>
          <w:rFonts w:asciiTheme="majorBidi" w:eastAsia="Times New Roman" w:hAnsiTheme="majorBidi" w:cstheme="majorBidi"/>
          <w:sz w:val="24"/>
          <w:szCs w:val="24"/>
        </w:rPr>
        <w:t xml:space="preserve">areas subject to it. </w:t>
      </w:r>
      <w:proofErr w:type="spellStart"/>
      <w:r w:rsidRPr="00DB61D1">
        <w:rPr>
          <w:rFonts w:asciiTheme="majorBidi" w:eastAsia="Times New Roman" w:hAnsiTheme="majorBidi" w:cstheme="majorBidi"/>
          <w:sz w:val="24"/>
          <w:szCs w:val="24"/>
        </w:rPr>
        <w:t>Hajjaj</w:t>
      </w:r>
      <w:proofErr w:type="spellEnd"/>
      <w:r w:rsidRPr="00DB61D1">
        <w:rPr>
          <w:rFonts w:asciiTheme="majorBidi" w:eastAsia="Times New Roman" w:hAnsiTheme="majorBidi" w:cstheme="majorBidi"/>
          <w:sz w:val="24"/>
          <w:szCs w:val="24"/>
        </w:rPr>
        <w:t xml:space="preserve"> makes clear he sees the process of intervention and supporting civil unrest as causing collateral damage. The intention of constructive chaos was to overwhelm dictators, but we cannot determine the </w:t>
      </w:r>
      <w:r w:rsidR="006F0973">
        <w:rPr>
          <w:rFonts w:asciiTheme="majorBidi" w:eastAsia="Times New Roman" w:hAnsiTheme="majorBidi" w:cstheme="majorBidi"/>
          <w:sz w:val="24"/>
          <w:szCs w:val="24"/>
        </w:rPr>
        <w:t xml:space="preserve">social </w:t>
      </w:r>
      <w:r w:rsidRPr="00DB61D1">
        <w:rPr>
          <w:rFonts w:asciiTheme="majorBidi" w:eastAsia="Times New Roman" w:hAnsiTheme="majorBidi" w:cstheme="majorBidi"/>
          <w:sz w:val="24"/>
          <w:szCs w:val="24"/>
        </w:rPr>
        <w:t>status of the person drowning.</w:t>
      </w:r>
      <w:r>
        <w:rPr>
          <w:rFonts w:asciiTheme="majorBidi" w:eastAsia="Times New Roman" w:hAnsiTheme="majorBidi" w:cstheme="majorBidi"/>
          <w:sz w:val="24"/>
          <w:szCs w:val="24"/>
        </w:rPr>
        <w:t xml:space="preserve"> </w:t>
      </w:r>
      <w:r w:rsidR="006F0973">
        <w:rPr>
          <w:rFonts w:asciiTheme="majorBidi" w:eastAsia="Times New Roman" w:hAnsiTheme="majorBidi" w:cstheme="majorBidi"/>
          <w:sz w:val="24"/>
          <w:szCs w:val="24"/>
        </w:rPr>
        <w:t>The</w:t>
      </w:r>
      <w:r w:rsidR="000E362E">
        <w:rPr>
          <w:rFonts w:asciiTheme="majorBidi" w:eastAsia="Times New Roman" w:hAnsiTheme="majorBidi" w:cstheme="majorBidi"/>
          <w:sz w:val="24"/>
          <w:szCs w:val="24"/>
        </w:rPr>
        <w:t>y</w:t>
      </w:r>
      <w:r w:rsidR="006F0973">
        <w:rPr>
          <w:rFonts w:asciiTheme="majorBidi" w:eastAsia="Times New Roman" w:hAnsiTheme="majorBidi" w:cstheme="majorBidi"/>
          <w:sz w:val="24"/>
          <w:szCs w:val="24"/>
        </w:rPr>
        <w:t xml:space="preserve"> may even be evocative of refugees from conflict drowning in the Mediterranean, which would p</w:t>
      </w:r>
      <w:r w:rsidR="000E362E">
        <w:rPr>
          <w:rFonts w:asciiTheme="majorBidi" w:eastAsia="Times New Roman" w:hAnsiTheme="majorBidi" w:cstheme="majorBidi"/>
          <w:sz w:val="24"/>
          <w:szCs w:val="24"/>
        </w:rPr>
        <w:t>l</w:t>
      </w:r>
      <w:r w:rsidR="006F0973">
        <w:rPr>
          <w:rFonts w:asciiTheme="majorBidi" w:eastAsia="Times New Roman" w:hAnsiTheme="majorBidi" w:cstheme="majorBidi"/>
          <w:sz w:val="24"/>
          <w:szCs w:val="24"/>
        </w:rPr>
        <w:t>ace them as among the most vulnerable populations the region has to offer as opposed to the fall of dictators and oligarchs as promised. The cartoon is a site of enunciation to highlight and reinforce the embodied impact of constructive chaos</w:t>
      </w:r>
      <w:r w:rsidR="00B41680">
        <w:rPr>
          <w:rFonts w:asciiTheme="majorBidi" w:eastAsia="Times New Roman" w:hAnsiTheme="majorBidi" w:cstheme="majorBidi"/>
          <w:sz w:val="24"/>
          <w:szCs w:val="24"/>
        </w:rPr>
        <w:t xml:space="preserve"> rather than the American usage of the term, scrubbed of the explicit violence against innocents required.</w:t>
      </w:r>
      <w:r w:rsidRPr="00DB61D1">
        <w:rPr>
          <w:rFonts w:asciiTheme="majorBidi" w:eastAsia="Times New Roman" w:hAnsiTheme="majorBidi" w:cstheme="majorBidi"/>
          <w:sz w:val="24"/>
          <w:szCs w:val="24"/>
        </w:rPr>
        <w:t xml:space="preserve"> The leveraging of this term in Arabic </w:t>
      </w:r>
      <w:r w:rsidR="00B41680">
        <w:rPr>
          <w:rFonts w:asciiTheme="majorBidi" w:eastAsia="Times New Roman" w:hAnsiTheme="majorBidi" w:cstheme="majorBidi"/>
          <w:sz w:val="24"/>
          <w:szCs w:val="24"/>
        </w:rPr>
        <w:t xml:space="preserve">has </w:t>
      </w:r>
      <w:r w:rsidRPr="00DB61D1">
        <w:rPr>
          <w:rFonts w:asciiTheme="majorBidi" w:eastAsia="Times New Roman" w:hAnsiTheme="majorBidi" w:cstheme="majorBidi"/>
          <w:sz w:val="24"/>
          <w:szCs w:val="24"/>
        </w:rPr>
        <w:t xml:space="preserve">garnered enough traction to be </w:t>
      </w:r>
      <w:r w:rsidR="000E362E" w:rsidRPr="005535E8">
        <w:rPr>
          <w:rFonts w:asciiTheme="majorBidi" w:eastAsia="Times New Roman" w:hAnsiTheme="majorBidi" w:cstheme="majorBidi"/>
          <w:sz w:val="24"/>
          <w:szCs w:val="24"/>
        </w:rPr>
        <w:t>recognizable and</w:t>
      </w:r>
      <w:r w:rsidR="00B41680">
        <w:rPr>
          <w:rFonts w:asciiTheme="majorBidi" w:eastAsia="Times New Roman" w:hAnsiTheme="majorBidi" w:cstheme="majorBidi"/>
          <w:sz w:val="24"/>
          <w:szCs w:val="24"/>
        </w:rPr>
        <w:t xml:space="preserve"> </w:t>
      </w:r>
      <w:r w:rsidRPr="00DB61D1">
        <w:rPr>
          <w:rFonts w:asciiTheme="majorBidi" w:eastAsia="Times New Roman" w:hAnsiTheme="majorBidi" w:cstheme="majorBidi"/>
          <w:sz w:val="24"/>
          <w:szCs w:val="24"/>
        </w:rPr>
        <w:t xml:space="preserve">is intended to counter discourse streams from the United States during the Arab Spring, when “constructive chaos” was once again a talking </w:t>
      </w:r>
      <w:r w:rsidRPr="00DB61D1">
        <w:rPr>
          <w:rFonts w:asciiTheme="majorBidi" w:eastAsia="Times New Roman" w:hAnsiTheme="majorBidi" w:cstheme="majorBidi"/>
          <w:sz w:val="24"/>
          <w:szCs w:val="24"/>
        </w:rPr>
        <w:lastRenderedPageBreak/>
        <w:t>point with the overthrow of two regimes in a year.</w:t>
      </w:r>
      <w:r w:rsidR="00B41680">
        <w:rPr>
          <w:rFonts w:asciiTheme="majorBidi" w:eastAsia="Times New Roman" w:hAnsiTheme="majorBidi" w:cstheme="majorBidi"/>
          <w:sz w:val="24"/>
          <w:szCs w:val="24"/>
        </w:rPr>
        <w:t xml:space="preserve"> Rather than creating a new discourse around constructive chaos for his Arab readers, </w:t>
      </w:r>
      <w:proofErr w:type="spellStart"/>
      <w:r w:rsidR="00B41680">
        <w:rPr>
          <w:rFonts w:asciiTheme="majorBidi" w:eastAsia="Times New Roman" w:hAnsiTheme="majorBidi" w:cstheme="majorBidi"/>
          <w:sz w:val="24"/>
          <w:szCs w:val="24"/>
        </w:rPr>
        <w:t>Hajjaj</w:t>
      </w:r>
      <w:proofErr w:type="spellEnd"/>
      <w:r w:rsidR="00B41680">
        <w:rPr>
          <w:rFonts w:asciiTheme="majorBidi" w:eastAsia="Times New Roman" w:hAnsiTheme="majorBidi" w:cstheme="majorBidi"/>
          <w:sz w:val="24"/>
          <w:szCs w:val="24"/>
        </w:rPr>
        <w:t xml:space="preserve"> relays and reinforces the violence of the term through his enunciation and puts it in conversation with his imaginative geography of a united Arab world.</w:t>
      </w:r>
    </w:p>
    <w:p w14:paraId="31C38841" w14:textId="77777777" w:rsidR="00517A68" w:rsidRPr="00DB61D1" w:rsidRDefault="00517A68" w:rsidP="00517A68">
      <w:pPr>
        <w:keepNext/>
        <w:spacing w:before="240" w:after="240" w:line="480" w:lineRule="auto"/>
        <w:rPr>
          <w:rFonts w:asciiTheme="majorBidi" w:hAnsiTheme="majorBidi" w:cstheme="majorBidi"/>
          <w:sz w:val="24"/>
          <w:szCs w:val="24"/>
        </w:rPr>
      </w:pPr>
      <w:r>
        <w:rPr>
          <w:noProof/>
        </w:rPr>
        <w:drawing>
          <wp:inline distT="0" distB="0" distL="0" distR="0" wp14:anchorId="2433272A" wp14:editId="08298D55">
            <wp:extent cx="3187700" cy="2390775"/>
            <wp:effectExtent l="0" t="0" r="0" b="9525"/>
            <wp:docPr id="2698867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34">
                      <a:extLst>
                        <a:ext uri="{28A0092B-C50C-407E-A947-70E740481C1C}">
                          <a14:useLocalDpi xmlns:a14="http://schemas.microsoft.com/office/drawing/2010/main" val="0"/>
                        </a:ext>
                      </a:extLst>
                    </a:blip>
                    <a:stretch>
                      <a:fillRect/>
                    </a:stretch>
                  </pic:blipFill>
                  <pic:spPr>
                    <a:xfrm>
                      <a:off x="0" y="0"/>
                      <a:ext cx="3187700" cy="2390775"/>
                    </a:xfrm>
                    <a:prstGeom prst="rect">
                      <a:avLst/>
                    </a:prstGeom>
                  </pic:spPr>
                </pic:pic>
              </a:graphicData>
            </a:graphic>
          </wp:inline>
        </w:drawing>
      </w:r>
    </w:p>
    <w:p w14:paraId="354F03E0" w14:textId="7FDF0E66" w:rsidR="00517A68" w:rsidRPr="00DB61D1" w:rsidRDefault="00517A68" w:rsidP="00517A68">
      <w:pPr>
        <w:pStyle w:val="Caption"/>
        <w:rPr>
          <w:rFonts w:asciiTheme="majorBidi" w:hAnsiTheme="majorBidi" w:cstheme="majorBidi"/>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14</w:t>
      </w:r>
      <w:r w:rsidRPr="00DB61D1">
        <w:rPr>
          <w:rFonts w:asciiTheme="majorBidi" w:hAnsiTheme="majorBidi" w:cstheme="majorBidi"/>
          <w:sz w:val="24"/>
          <w:szCs w:val="24"/>
        </w:rPr>
        <w:fldChar w:fldCharType="end"/>
      </w:r>
    </w:p>
    <w:p w14:paraId="33546F2F" w14:textId="77777777" w:rsidR="00517A68" w:rsidRPr="00DB61D1" w:rsidRDefault="00517A68" w:rsidP="00517A68">
      <w:pPr>
        <w:keepNext/>
        <w:rPr>
          <w:rFonts w:asciiTheme="majorBidi" w:hAnsiTheme="majorBidi" w:cstheme="majorBidi"/>
          <w:sz w:val="24"/>
          <w:szCs w:val="24"/>
        </w:rPr>
      </w:pPr>
      <w:r>
        <w:rPr>
          <w:noProof/>
        </w:rPr>
        <w:drawing>
          <wp:inline distT="0" distB="0" distL="0" distR="0" wp14:anchorId="0F69986C" wp14:editId="1ADB1776">
            <wp:extent cx="4292794" cy="2343150"/>
            <wp:effectExtent l="0" t="0" r="0" b="0"/>
            <wp:docPr id="1597521132" name="Picture 16" descr="A picture containing water, boat, man,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35">
                      <a:extLst>
                        <a:ext uri="{28A0092B-C50C-407E-A947-70E740481C1C}">
                          <a14:useLocalDpi xmlns:a14="http://schemas.microsoft.com/office/drawing/2010/main" val="0"/>
                        </a:ext>
                      </a:extLst>
                    </a:blip>
                    <a:stretch>
                      <a:fillRect/>
                    </a:stretch>
                  </pic:blipFill>
                  <pic:spPr>
                    <a:xfrm>
                      <a:off x="0" y="0"/>
                      <a:ext cx="4292794" cy="2343150"/>
                    </a:xfrm>
                    <a:prstGeom prst="rect">
                      <a:avLst/>
                    </a:prstGeom>
                  </pic:spPr>
                </pic:pic>
              </a:graphicData>
            </a:graphic>
          </wp:inline>
        </w:drawing>
      </w:r>
    </w:p>
    <w:p w14:paraId="493A2A80" w14:textId="145DE79C" w:rsidR="00517A68" w:rsidRPr="00DB61D1" w:rsidRDefault="00517A68" w:rsidP="00517A68">
      <w:pPr>
        <w:pStyle w:val="Caption"/>
        <w:rPr>
          <w:rFonts w:asciiTheme="majorBidi" w:hAnsiTheme="majorBidi" w:cstheme="majorBidi"/>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15</w:t>
      </w:r>
      <w:r w:rsidRPr="00DB61D1">
        <w:rPr>
          <w:rFonts w:asciiTheme="majorBidi" w:hAnsiTheme="majorBidi" w:cstheme="majorBidi"/>
          <w:sz w:val="24"/>
          <w:szCs w:val="24"/>
        </w:rPr>
        <w:fldChar w:fldCharType="end"/>
      </w:r>
    </w:p>
    <w:p w14:paraId="577D54D4" w14:textId="77777777" w:rsidR="00517A68" w:rsidRPr="00DB61D1" w:rsidRDefault="00517A68" w:rsidP="00517A68">
      <w:pPr>
        <w:keepNext/>
        <w:rPr>
          <w:rFonts w:asciiTheme="majorBidi" w:hAnsiTheme="majorBidi" w:cstheme="majorBidi"/>
          <w:sz w:val="24"/>
          <w:szCs w:val="24"/>
        </w:rPr>
      </w:pPr>
      <w:r>
        <w:rPr>
          <w:noProof/>
        </w:rPr>
        <w:lastRenderedPageBreak/>
        <w:drawing>
          <wp:inline distT="0" distB="0" distL="0" distR="0" wp14:anchorId="3909FEFC" wp14:editId="688198AD">
            <wp:extent cx="2819400" cy="2114550"/>
            <wp:effectExtent l="0" t="0" r="0" b="0"/>
            <wp:docPr id="1122984473" name="Picture 17" descr="A close up of an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36">
                      <a:extLst>
                        <a:ext uri="{28A0092B-C50C-407E-A947-70E740481C1C}">
                          <a14:useLocalDpi xmlns:a14="http://schemas.microsoft.com/office/drawing/2010/main" val="0"/>
                        </a:ext>
                      </a:extLst>
                    </a:blip>
                    <a:stretch>
                      <a:fillRect/>
                    </a:stretch>
                  </pic:blipFill>
                  <pic:spPr>
                    <a:xfrm>
                      <a:off x="0" y="0"/>
                      <a:ext cx="2819400" cy="2114550"/>
                    </a:xfrm>
                    <a:prstGeom prst="rect">
                      <a:avLst/>
                    </a:prstGeom>
                  </pic:spPr>
                </pic:pic>
              </a:graphicData>
            </a:graphic>
          </wp:inline>
        </w:drawing>
      </w:r>
    </w:p>
    <w:p w14:paraId="7E2C2B2B" w14:textId="7C507BE9" w:rsidR="00517A68" w:rsidRPr="00DB61D1" w:rsidRDefault="00517A68" w:rsidP="00517A68">
      <w:pPr>
        <w:pStyle w:val="Caption"/>
        <w:rPr>
          <w:rFonts w:asciiTheme="majorBidi" w:hAnsiTheme="majorBidi" w:cstheme="majorBidi"/>
          <w:sz w:val="24"/>
          <w:szCs w:val="24"/>
        </w:rPr>
      </w:pPr>
      <w:r w:rsidRPr="00DB61D1">
        <w:rPr>
          <w:rFonts w:asciiTheme="majorBidi" w:hAnsiTheme="majorBidi" w:cstheme="majorBidi"/>
          <w:sz w:val="24"/>
          <w:szCs w:val="24"/>
        </w:rPr>
        <w:t xml:space="preserve">Figure </w:t>
      </w:r>
      <w:r w:rsidRPr="00DB61D1">
        <w:rPr>
          <w:rFonts w:asciiTheme="majorBidi" w:hAnsiTheme="majorBidi" w:cstheme="majorBidi"/>
          <w:sz w:val="24"/>
          <w:szCs w:val="24"/>
        </w:rPr>
        <w:fldChar w:fldCharType="begin"/>
      </w:r>
      <w:r w:rsidRPr="00DB61D1">
        <w:rPr>
          <w:rFonts w:asciiTheme="majorBidi" w:hAnsiTheme="majorBidi" w:cstheme="majorBidi"/>
          <w:sz w:val="24"/>
          <w:szCs w:val="24"/>
        </w:rPr>
        <w:instrText>SEQ Figure \* ARABIC</w:instrText>
      </w:r>
      <w:r w:rsidRPr="00DB61D1">
        <w:rPr>
          <w:rFonts w:asciiTheme="majorBidi" w:hAnsiTheme="majorBidi" w:cstheme="majorBidi"/>
          <w:sz w:val="24"/>
          <w:szCs w:val="24"/>
        </w:rPr>
        <w:fldChar w:fldCharType="separate"/>
      </w:r>
      <w:r w:rsidR="00424573">
        <w:rPr>
          <w:rFonts w:asciiTheme="majorBidi" w:hAnsiTheme="majorBidi" w:cstheme="majorBidi"/>
          <w:noProof/>
          <w:sz w:val="24"/>
          <w:szCs w:val="24"/>
        </w:rPr>
        <w:t>16</w:t>
      </w:r>
      <w:r w:rsidRPr="00DB61D1">
        <w:rPr>
          <w:rFonts w:asciiTheme="majorBidi" w:hAnsiTheme="majorBidi" w:cstheme="majorBidi"/>
          <w:sz w:val="24"/>
          <w:szCs w:val="24"/>
        </w:rPr>
        <w:fldChar w:fldCharType="end"/>
      </w:r>
    </w:p>
    <w:p w14:paraId="7F810EDF" w14:textId="1176581E" w:rsidR="00517A68" w:rsidRPr="003D11A9" w:rsidRDefault="00517A68" w:rsidP="00DB61D1">
      <w:pPr>
        <w:pStyle w:val="ThesisSubheading1"/>
        <w:rPr>
          <w:rFonts w:eastAsia="Times New Roman"/>
        </w:rPr>
      </w:pPr>
      <w:bookmarkStart w:id="22" w:name="_Toc56763894"/>
      <w:bookmarkStart w:id="23" w:name="_Toc56765195"/>
      <w:r w:rsidRPr="00DB61D1">
        <w:rPr>
          <w:rFonts w:asciiTheme="majorBidi" w:eastAsia="Times New Roman" w:hAnsiTheme="majorBidi" w:cstheme="majorBidi"/>
        </w:rPr>
        <w:t xml:space="preserve">Bringing it together: </w:t>
      </w:r>
      <w:r w:rsidRPr="003D11A9">
        <w:rPr>
          <w:rFonts w:eastAsia="Times New Roman"/>
        </w:rPr>
        <w:t xml:space="preserve">Prerequisite </w:t>
      </w:r>
      <w:r w:rsidR="00FC774B">
        <w:rPr>
          <w:rFonts w:eastAsia="Times New Roman"/>
        </w:rPr>
        <w:t>K</w:t>
      </w:r>
      <w:r w:rsidRPr="003D11A9">
        <w:rPr>
          <w:rFonts w:eastAsia="Times New Roman"/>
        </w:rPr>
        <w:t>nowledge and Geographic Imaginaries</w:t>
      </w:r>
      <w:bookmarkEnd w:id="22"/>
      <w:bookmarkEnd w:id="23"/>
    </w:p>
    <w:p w14:paraId="3E2485C8" w14:textId="2420F874" w:rsidR="001A1F99" w:rsidRDefault="005C2808" w:rsidP="00517A68">
      <w:pPr>
        <w:spacing w:before="240" w:after="240" w:line="480" w:lineRule="auto"/>
        <w:ind w:firstLine="480"/>
        <w:rPr>
          <w:rFonts w:asciiTheme="majorBidi" w:eastAsia="Times New Roman" w:hAnsiTheme="majorBidi" w:cstheme="majorBidi"/>
          <w:sz w:val="24"/>
          <w:szCs w:val="24"/>
        </w:rPr>
      </w:pPr>
      <w:r>
        <w:rPr>
          <w:rFonts w:asciiTheme="majorBidi" w:eastAsia="Times New Roman" w:hAnsiTheme="majorBidi" w:cstheme="majorBidi"/>
          <w:sz w:val="24"/>
          <w:szCs w:val="24"/>
        </w:rPr>
        <w:t>As seen in this analysis, it</w:t>
      </w:r>
      <w:r w:rsidR="00517A68" w:rsidRPr="00DB61D1">
        <w:rPr>
          <w:rFonts w:asciiTheme="majorBidi" w:eastAsia="Times New Roman" w:hAnsiTheme="majorBidi" w:cstheme="majorBidi"/>
          <w:sz w:val="24"/>
          <w:szCs w:val="24"/>
        </w:rPr>
        <w:t xml:space="preserve"> would seem possible to distill out some characteristics pointing to </w:t>
      </w:r>
      <w:proofErr w:type="spellStart"/>
      <w:r>
        <w:rPr>
          <w:rFonts w:asciiTheme="majorBidi" w:eastAsia="Times New Roman" w:hAnsiTheme="majorBidi" w:cstheme="majorBidi"/>
          <w:sz w:val="24"/>
          <w:szCs w:val="24"/>
        </w:rPr>
        <w:t>Hajjaj</w:t>
      </w:r>
      <w:r w:rsidR="00C9006F">
        <w:rPr>
          <w:rFonts w:asciiTheme="majorBidi" w:eastAsia="Times New Roman" w:hAnsiTheme="majorBidi" w:cstheme="majorBidi"/>
          <w:sz w:val="24"/>
          <w:szCs w:val="24"/>
        </w:rPr>
        <w:t>’s</w:t>
      </w:r>
      <w:proofErr w:type="spellEnd"/>
      <w:r w:rsidR="00C9006F">
        <w:rPr>
          <w:rFonts w:asciiTheme="majorBidi" w:eastAsia="Times New Roman" w:hAnsiTheme="majorBidi" w:cstheme="majorBidi"/>
          <w:sz w:val="24"/>
          <w:szCs w:val="24"/>
        </w:rPr>
        <w:t xml:space="preserve"> imaginative geographies</w:t>
      </w:r>
      <w:r w:rsidR="00517A68" w:rsidRPr="00DB61D1">
        <w:rPr>
          <w:rFonts w:asciiTheme="majorBidi" w:eastAsia="Times New Roman" w:hAnsiTheme="majorBidi" w:cstheme="majorBidi"/>
          <w:sz w:val="24"/>
          <w:szCs w:val="24"/>
        </w:rPr>
        <w:t xml:space="preserve"> in much the same way that discourse analysis cannot define and give shape to a discourse as a unitary object of </w:t>
      </w:r>
      <w:proofErr w:type="gramStart"/>
      <w:r w:rsidR="00517A68" w:rsidRPr="00DB61D1">
        <w:rPr>
          <w:rFonts w:asciiTheme="majorBidi" w:eastAsia="Times New Roman" w:hAnsiTheme="majorBidi" w:cstheme="majorBidi"/>
          <w:sz w:val="24"/>
          <w:szCs w:val="24"/>
        </w:rPr>
        <w:t>analysis, but</w:t>
      </w:r>
      <w:proofErr w:type="gramEnd"/>
      <w:r w:rsidR="00517A68" w:rsidRPr="00DB61D1">
        <w:rPr>
          <w:rFonts w:asciiTheme="majorBidi" w:eastAsia="Times New Roman" w:hAnsiTheme="majorBidi" w:cstheme="majorBidi"/>
          <w:sz w:val="24"/>
          <w:szCs w:val="24"/>
        </w:rPr>
        <w:t xml:space="preserve"> can analyze the rhetoric and effects that perpetuate a discourse stream. It is similarly difficult to judge these evoked imaginaries as explicitly </w:t>
      </w:r>
      <w:r w:rsidR="007F5BD7">
        <w:rPr>
          <w:rFonts w:asciiTheme="majorBidi" w:eastAsia="Times New Roman" w:hAnsiTheme="majorBidi" w:cstheme="majorBidi"/>
          <w:sz w:val="24"/>
          <w:szCs w:val="24"/>
        </w:rPr>
        <w:t>Orientalist</w:t>
      </w:r>
      <w:r w:rsidR="00517A68" w:rsidRPr="00DB61D1">
        <w:rPr>
          <w:rFonts w:asciiTheme="majorBidi" w:eastAsia="Times New Roman" w:hAnsiTheme="majorBidi" w:cstheme="majorBidi"/>
          <w:sz w:val="24"/>
          <w:szCs w:val="24"/>
        </w:rPr>
        <w:t xml:space="preserve"> or not, but it is clear these cartoons exist as encounter</w:t>
      </w:r>
      <w:r w:rsidR="00FC774B">
        <w:rPr>
          <w:rFonts w:asciiTheme="majorBidi" w:eastAsia="Times New Roman" w:hAnsiTheme="majorBidi" w:cstheme="majorBidi"/>
          <w:sz w:val="24"/>
          <w:szCs w:val="24"/>
        </w:rPr>
        <w:t xml:space="preserve">s </w:t>
      </w:r>
      <w:r w:rsidR="00517A68" w:rsidRPr="00DB61D1">
        <w:rPr>
          <w:rFonts w:asciiTheme="majorBidi" w:eastAsia="Times New Roman" w:hAnsiTheme="majorBidi" w:cstheme="majorBidi"/>
          <w:sz w:val="24"/>
          <w:szCs w:val="24"/>
        </w:rPr>
        <w:t xml:space="preserve">between competing discursive regimes. This is evidenced by the effect </w:t>
      </w:r>
      <w:proofErr w:type="spellStart"/>
      <w:r w:rsidR="00517A68" w:rsidRPr="00DB61D1">
        <w:rPr>
          <w:rFonts w:asciiTheme="majorBidi" w:eastAsia="Times New Roman" w:hAnsiTheme="majorBidi" w:cstheme="majorBidi"/>
          <w:sz w:val="24"/>
          <w:szCs w:val="24"/>
        </w:rPr>
        <w:t>Hajjaj</w:t>
      </w:r>
      <w:proofErr w:type="spellEnd"/>
      <w:r w:rsidR="00517A68" w:rsidRPr="00DB61D1">
        <w:rPr>
          <w:rFonts w:asciiTheme="majorBidi" w:eastAsia="Times New Roman" w:hAnsiTheme="majorBidi" w:cstheme="majorBidi"/>
          <w:sz w:val="24"/>
          <w:szCs w:val="24"/>
        </w:rPr>
        <w:t xml:space="preserve"> </w:t>
      </w:r>
      <w:proofErr w:type="gramStart"/>
      <w:r w:rsidR="00517A68" w:rsidRPr="00DB61D1">
        <w:rPr>
          <w:rFonts w:asciiTheme="majorBidi" w:eastAsia="Times New Roman" w:hAnsiTheme="majorBidi" w:cstheme="majorBidi"/>
          <w:sz w:val="24"/>
          <w:szCs w:val="24"/>
        </w:rPr>
        <w:t>is able to</w:t>
      </w:r>
      <w:proofErr w:type="gramEnd"/>
      <w:r w:rsidR="00517A68" w:rsidRPr="00DB61D1">
        <w:rPr>
          <w:rFonts w:asciiTheme="majorBidi" w:eastAsia="Times New Roman" w:hAnsiTheme="majorBidi" w:cstheme="majorBidi"/>
          <w:sz w:val="24"/>
          <w:szCs w:val="24"/>
        </w:rPr>
        <w:t xml:space="preserve"> achieve with rearrangement of states in ways that destabilize common </w:t>
      </w:r>
      <w:proofErr w:type="spellStart"/>
      <w:r w:rsidR="00517A68" w:rsidRPr="00DB61D1">
        <w:rPr>
          <w:rFonts w:asciiTheme="majorBidi" w:eastAsia="Times New Roman" w:hAnsiTheme="majorBidi" w:cstheme="majorBidi"/>
          <w:sz w:val="24"/>
          <w:szCs w:val="24"/>
        </w:rPr>
        <w:t>regionalizations</w:t>
      </w:r>
      <w:proofErr w:type="spellEnd"/>
      <w:r w:rsidR="00517A68" w:rsidRPr="00DB61D1">
        <w:rPr>
          <w:rFonts w:asciiTheme="majorBidi" w:eastAsia="Times New Roman" w:hAnsiTheme="majorBidi" w:cstheme="majorBidi"/>
          <w:sz w:val="24"/>
          <w:szCs w:val="24"/>
        </w:rPr>
        <w:t xml:space="preserve"> and mental maps. </w:t>
      </w:r>
      <w:r w:rsidR="00C9006F">
        <w:rPr>
          <w:rFonts w:asciiTheme="majorBidi" w:eastAsia="Times New Roman" w:hAnsiTheme="majorBidi" w:cstheme="majorBidi"/>
          <w:sz w:val="24"/>
          <w:szCs w:val="24"/>
        </w:rPr>
        <w:t>T</w:t>
      </w:r>
      <w:r w:rsidR="001D4998">
        <w:rPr>
          <w:rFonts w:asciiTheme="majorBidi" w:eastAsia="Times New Roman" w:hAnsiTheme="majorBidi" w:cstheme="majorBidi"/>
          <w:sz w:val="24"/>
          <w:szCs w:val="24"/>
        </w:rPr>
        <w:t>h</w:t>
      </w:r>
      <w:r w:rsidR="00C9006F">
        <w:rPr>
          <w:rFonts w:asciiTheme="majorBidi" w:eastAsia="Times New Roman" w:hAnsiTheme="majorBidi" w:cstheme="majorBidi"/>
          <w:sz w:val="24"/>
          <w:szCs w:val="24"/>
        </w:rPr>
        <w:t xml:space="preserve">is act of “playing with space” fulfills satire’s key function of presenting new perspectives on a topic and affords the cartoonist </w:t>
      </w:r>
      <w:r w:rsidR="00450E51">
        <w:rPr>
          <w:rFonts w:asciiTheme="majorBidi" w:eastAsia="Times New Roman" w:hAnsiTheme="majorBidi" w:cstheme="majorBidi"/>
          <w:sz w:val="24"/>
          <w:szCs w:val="24"/>
        </w:rPr>
        <w:t xml:space="preserve">profound agency over the ordering of space, something historically denied to Arabs, even </w:t>
      </w:r>
      <w:r w:rsidR="001D4998">
        <w:rPr>
          <w:rFonts w:asciiTheme="majorBidi" w:eastAsia="Times New Roman" w:hAnsiTheme="majorBidi" w:cstheme="majorBidi"/>
          <w:sz w:val="24"/>
          <w:szCs w:val="24"/>
        </w:rPr>
        <w:t xml:space="preserve">after liberation from formal imperialism. </w:t>
      </w:r>
      <w:proofErr w:type="spellStart"/>
      <w:r w:rsidR="00517A68" w:rsidRPr="00DB61D1">
        <w:rPr>
          <w:rFonts w:asciiTheme="majorBidi" w:eastAsia="Times New Roman" w:hAnsiTheme="majorBidi" w:cstheme="majorBidi"/>
          <w:sz w:val="24"/>
          <w:szCs w:val="24"/>
        </w:rPr>
        <w:t>Hajjaj</w:t>
      </w:r>
      <w:proofErr w:type="spellEnd"/>
      <w:r w:rsidR="00517A68" w:rsidRPr="00DB61D1">
        <w:rPr>
          <w:rFonts w:asciiTheme="majorBidi" w:eastAsia="Times New Roman" w:hAnsiTheme="majorBidi" w:cstheme="majorBidi"/>
          <w:sz w:val="24"/>
          <w:szCs w:val="24"/>
        </w:rPr>
        <w:t xml:space="preserve"> operates on s</w:t>
      </w:r>
      <w:r w:rsidR="001D4998">
        <w:rPr>
          <w:rFonts w:asciiTheme="majorBidi" w:eastAsia="Times New Roman" w:hAnsiTheme="majorBidi" w:cstheme="majorBidi"/>
          <w:sz w:val="24"/>
          <w:szCs w:val="24"/>
        </w:rPr>
        <w:t>ome</w:t>
      </w:r>
      <w:r w:rsidR="00517A68" w:rsidRPr="00DB61D1">
        <w:rPr>
          <w:rFonts w:asciiTheme="majorBidi" w:eastAsia="Times New Roman" w:hAnsiTheme="majorBidi" w:cstheme="majorBidi"/>
          <w:sz w:val="24"/>
          <w:szCs w:val="24"/>
        </w:rPr>
        <w:t xml:space="preserve"> requisite knowledge</w:t>
      </w:r>
      <w:r w:rsidR="001D4998">
        <w:rPr>
          <w:rFonts w:asciiTheme="majorBidi" w:eastAsia="Times New Roman" w:hAnsiTheme="majorBidi" w:cstheme="majorBidi"/>
          <w:sz w:val="24"/>
          <w:szCs w:val="24"/>
        </w:rPr>
        <w:t xml:space="preserve"> and established imaginaries</w:t>
      </w:r>
      <w:r w:rsidR="00517A68" w:rsidRPr="00DB61D1">
        <w:rPr>
          <w:rFonts w:asciiTheme="majorBidi" w:eastAsia="Times New Roman" w:hAnsiTheme="majorBidi" w:cstheme="majorBidi"/>
          <w:sz w:val="24"/>
          <w:szCs w:val="24"/>
        </w:rPr>
        <w:t xml:space="preserve"> that </w:t>
      </w:r>
      <w:r w:rsidR="001D4998">
        <w:rPr>
          <w:rFonts w:asciiTheme="majorBidi" w:eastAsia="Times New Roman" w:hAnsiTheme="majorBidi" w:cstheme="majorBidi"/>
          <w:sz w:val="24"/>
          <w:szCs w:val="24"/>
        </w:rPr>
        <w:t>are</w:t>
      </w:r>
      <w:r w:rsidR="00517A68" w:rsidRPr="00DB61D1">
        <w:rPr>
          <w:rFonts w:asciiTheme="majorBidi" w:eastAsia="Times New Roman" w:hAnsiTheme="majorBidi" w:cstheme="majorBidi"/>
          <w:sz w:val="24"/>
          <w:szCs w:val="24"/>
        </w:rPr>
        <w:t xml:space="preserve"> a synthesis of </w:t>
      </w:r>
      <w:r w:rsidR="007F5BD7">
        <w:rPr>
          <w:rFonts w:asciiTheme="majorBidi" w:eastAsia="Times New Roman" w:hAnsiTheme="majorBidi" w:cstheme="majorBidi"/>
          <w:sz w:val="24"/>
          <w:szCs w:val="24"/>
        </w:rPr>
        <w:t>Orientalist</w:t>
      </w:r>
      <w:r w:rsidR="00517A68" w:rsidRPr="00DB61D1">
        <w:rPr>
          <w:rFonts w:asciiTheme="majorBidi" w:eastAsia="Times New Roman" w:hAnsiTheme="majorBidi" w:cstheme="majorBidi"/>
          <w:sz w:val="24"/>
          <w:szCs w:val="24"/>
        </w:rPr>
        <w:t xml:space="preserve"> tropes that have become normalized a</w:t>
      </w:r>
      <w:r w:rsidR="000E3765">
        <w:rPr>
          <w:rFonts w:asciiTheme="majorBidi" w:eastAsia="Times New Roman" w:hAnsiTheme="majorBidi" w:cstheme="majorBidi"/>
          <w:sz w:val="24"/>
          <w:szCs w:val="24"/>
        </w:rPr>
        <w:t>s well as</w:t>
      </w:r>
      <w:r w:rsidR="00517A68" w:rsidRPr="00DB61D1">
        <w:rPr>
          <w:rFonts w:asciiTheme="majorBidi" w:eastAsia="Times New Roman" w:hAnsiTheme="majorBidi" w:cstheme="majorBidi"/>
          <w:sz w:val="24"/>
          <w:szCs w:val="24"/>
        </w:rPr>
        <w:t xml:space="preserve"> specific cultural touchstones with subversive themes.</w:t>
      </w:r>
    </w:p>
    <w:p w14:paraId="152483C4" w14:textId="29AB0A91" w:rsidR="00D51F5A" w:rsidRDefault="00517A68" w:rsidP="00517A68">
      <w:pPr>
        <w:spacing w:before="240" w:after="240" w:line="480" w:lineRule="auto"/>
        <w:ind w:firstLine="480"/>
        <w:rPr>
          <w:rFonts w:asciiTheme="majorBidi" w:eastAsia="Times New Roman" w:hAnsiTheme="majorBidi" w:cstheme="majorBidi"/>
          <w:sz w:val="24"/>
          <w:szCs w:val="24"/>
        </w:rPr>
      </w:pPr>
      <w:r w:rsidRPr="00DB61D1">
        <w:rPr>
          <w:rFonts w:asciiTheme="majorBidi" w:eastAsia="Times New Roman" w:hAnsiTheme="majorBidi" w:cstheme="majorBidi"/>
          <w:sz w:val="24"/>
          <w:szCs w:val="24"/>
        </w:rPr>
        <w:t xml:space="preserve">One example of this is the map fill of </w:t>
      </w:r>
      <w:proofErr w:type="spellStart"/>
      <w:r w:rsidRPr="00DB61D1">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cartoons that can conjure a variety of stereotypes and inconsistencies solely based on the embodied knowledge of the reader. This </w:t>
      </w:r>
      <w:r w:rsidRPr="00DB61D1">
        <w:rPr>
          <w:rFonts w:asciiTheme="majorBidi" w:eastAsia="Times New Roman" w:hAnsiTheme="majorBidi" w:cstheme="majorBidi"/>
          <w:sz w:val="24"/>
          <w:szCs w:val="24"/>
        </w:rPr>
        <w:lastRenderedPageBreak/>
        <w:t xml:space="preserve">synthesis </w:t>
      </w:r>
      <w:r w:rsidR="0017066E" w:rsidRPr="00DB61D1">
        <w:rPr>
          <w:rFonts w:asciiTheme="majorBidi" w:eastAsia="Times New Roman" w:hAnsiTheme="majorBidi" w:cstheme="majorBidi"/>
          <w:sz w:val="24"/>
          <w:szCs w:val="24"/>
        </w:rPr>
        <w:t>constitute</w:t>
      </w:r>
      <w:r w:rsidR="00753CDA" w:rsidRPr="00DB61D1">
        <w:rPr>
          <w:rFonts w:asciiTheme="majorBidi" w:eastAsia="Times New Roman" w:hAnsiTheme="majorBidi" w:cstheme="majorBidi"/>
          <w:sz w:val="24"/>
          <w:szCs w:val="24"/>
        </w:rPr>
        <w:t xml:space="preserve">s </w:t>
      </w:r>
      <w:r w:rsidR="0017066E" w:rsidRPr="00DB61D1">
        <w:rPr>
          <w:rFonts w:asciiTheme="majorBidi" w:eastAsia="Times New Roman" w:hAnsiTheme="majorBidi" w:cstheme="majorBidi"/>
          <w:sz w:val="24"/>
          <w:szCs w:val="24"/>
        </w:rPr>
        <w:t>a case of what Bhabha refers to as hybridity</w:t>
      </w:r>
      <w:r w:rsidR="003B091D" w:rsidRPr="00DB61D1">
        <w:rPr>
          <w:rFonts w:asciiTheme="majorBidi" w:eastAsia="Times New Roman" w:hAnsiTheme="majorBidi" w:cstheme="majorBidi"/>
          <w:sz w:val="24"/>
          <w:szCs w:val="24"/>
        </w:rPr>
        <w:t xml:space="preserve">, </w:t>
      </w:r>
      <w:r w:rsidR="00753CDA" w:rsidRPr="00DB61D1">
        <w:rPr>
          <w:rFonts w:asciiTheme="majorBidi" w:eastAsia="Times New Roman" w:hAnsiTheme="majorBidi" w:cstheme="majorBidi"/>
          <w:sz w:val="24"/>
          <w:szCs w:val="24"/>
        </w:rPr>
        <w:t xml:space="preserve">where the </w:t>
      </w:r>
      <w:r w:rsidR="0001338D" w:rsidRPr="00DB61D1">
        <w:rPr>
          <w:rFonts w:asciiTheme="majorBidi" w:eastAsia="Times New Roman" w:hAnsiTheme="majorBidi" w:cstheme="majorBidi"/>
          <w:sz w:val="24"/>
          <w:szCs w:val="24"/>
        </w:rPr>
        <w:t>insertion</w:t>
      </w:r>
      <w:r w:rsidR="00753CDA" w:rsidRPr="00DB61D1">
        <w:rPr>
          <w:rFonts w:asciiTheme="majorBidi" w:eastAsia="Times New Roman" w:hAnsiTheme="majorBidi" w:cstheme="majorBidi"/>
          <w:sz w:val="24"/>
          <w:szCs w:val="24"/>
        </w:rPr>
        <w:t xml:space="preserve"> </w:t>
      </w:r>
      <w:r w:rsidR="00B572EC" w:rsidRPr="00DB61D1">
        <w:rPr>
          <w:rFonts w:asciiTheme="majorBidi" w:eastAsia="Times New Roman" w:hAnsiTheme="majorBidi" w:cstheme="majorBidi"/>
          <w:sz w:val="24"/>
          <w:szCs w:val="24"/>
        </w:rPr>
        <w:t xml:space="preserve">of subaltern voices </w:t>
      </w:r>
      <w:r w:rsidR="00A073E7" w:rsidRPr="00DB61D1">
        <w:rPr>
          <w:rFonts w:asciiTheme="majorBidi" w:eastAsia="Times New Roman" w:hAnsiTheme="majorBidi" w:cstheme="majorBidi"/>
          <w:sz w:val="24"/>
          <w:szCs w:val="24"/>
        </w:rPr>
        <w:t xml:space="preserve">into </w:t>
      </w:r>
      <w:r w:rsidR="00525B4E" w:rsidRPr="00DB61D1">
        <w:rPr>
          <w:rFonts w:asciiTheme="majorBidi" w:eastAsia="Times New Roman" w:hAnsiTheme="majorBidi" w:cstheme="majorBidi"/>
          <w:sz w:val="24"/>
          <w:szCs w:val="24"/>
        </w:rPr>
        <w:t xml:space="preserve">discursive spaces </w:t>
      </w:r>
      <w:r w:rsidR="0001338D" w:rsidRPr="00DB61D1">
        <w:rPr>
          <w:rFonts w:asciiTheme="majorBidi" w:eastAsia="Times New Roman" w:hAnsiTheme="majorBidi" w:cstheme="majorBidi"/>
          <w:sz w:val="24"/>
          <w:szCs w:val="24"/>
        </w:rPr>
        <w:t xml:space="preserve">once dominated by </w:t>
      </w:r>
      <w:r w:rsidR="007E53D0" w:rsidRPr="00DB61D1">
        <w:rPr>
          <w:rFonts w:asciiTheme="majorBidi" w:eastAsia="Times New Roman" w:hAnsiTheme="majorBidi" w:cstheme="majorBidi"/>
          <w:sz w:val="24"/>
          <w:szCs w:val="24"/>
        </w:rPr>
        <w:t>colonial</w:t>
      </w:r>
      <w:r w:rsidR="001061F0" w:rsidRPr="00DB61D1">
        <w:rPr>
          <w:rFonts w:asciiTheme="majorBidi" w:eastAsia="Times New Roman" w:hAnsiTheme="majorBidi" w:cstheme="majorBidi"/>
          <w:sz w:val="24"/>
          <w:szCs w:val="24"/>
        </w:rPr>
        <w:t xml:space="preserve"> o</w:t>
      </w:r>
      <w:r w:rsidR="007F5829" w:rsidRPr="00DB61D1">
        <w:rPr>
          <w:rFonts w:asciiTheme="majorBidi" w:eastAsia="Times New Roman" w:hAnsiTheme="majorBidi" w:cstheme="majorBidi"/>
          <w:sz w:val="24"/>
          <w:szCs w:val="24"/>
        </w:rPr>
        <w:t>r imperial powers,</w:t>
      </w:r>
      <w:r w:rsidR="007942F8" w:rsidRPr="00DB61D1">
        <w:rPr>
          <w:rFonts w:asciiTheme="majorBidi" w:eastAsia="Times New Roman" w:hAnsiTheme="majorBidi" w:cstheme="majorBidi"/>
          <w:sz w:val="24"/>
          <w:szCs w:val="24"/>
        </w:rPr>
        <w:t xml:space="preserve"> it </w:t>
      </w:r>
      <w:r w:rsidR="00AD6F23" w:rsidRPr="00DB61D1">
        <w:rPr>
          <w:rFonts w:asciiTheme="majorBidi" w:eastAsia="Times New Roman" w:hAnsiTheme="majorBidi" w:cstheme="majorBidi"/>
          <w:sz w:val="24"/>
          <w:szCs w:val="24"/>
        </w:rPr>
        <w:t xml:space="preserve">opens </w:t>
      </w:r>
      <w:r w:rsidR="000A0745" w:rsidRPr="00DB61D1">
        <w:rPr>
          <w:rFonts w:asciiTheme="majorBidi" w:eastAsia="Times New Roman" w:hAnsiTheme="majorBidi" w:cstheme="majorBidi"/>
          <w:sz w:val="24"/>
          <w:szCs w:val="24"/>
        </w:rPr>
        <w:t>space to critique or dissemble the oppressive discourse</w:t>
      </w:r>
      <w:r w:rsidR="007964BD" w:rsidRPr="00DB61D1">
        <w:rPr>
          <w:rFonts w:asciiTheme="majorBidi" w:eastAsia="Times New Roman" w:hAnsiTheme="majorBidi" w:cstheme="majorBidi"/>
          <w:sz w:val="24"/>
          <w:szCs w:val="24"/>
        </w:rPr>
        <w:t xml:space="preserve"> </w:t>
      </w:r>
      <w:r w:rsidR="007964BD" w:rsidRPr="00DB61D1">
        <w:rPr>
          <w:rFonts w:asciiTheme="majorBidi" w:eastAsia="Times New Roman" w:hAnsiTheme="majorBidi" w:cstheme="majorBidi"/>
          <w:sz w:val="24"/>
          <w:szCs w:val="24"/>
        </w:rPr>
        <w:fldChar w:fldCharType="begin" w:fldLock="1"/>
      </w:r>
      <w:r w:rsidR="00AA3B23" w:rsidRPr="00DB61D1">
        <w:rPr>
          <w:rFonts w:asciiTheme="majorBidi" w:eastAsia="Times New Roman" w:hAnsiTheme="majorBidi" w:cstheme="majorBidi"/>
          <w:sz w:val="24"/>
          <w:szCs w:val="24"/>
        </w:rPr>
        <w:instrText>ADDIN CSL_CITATION {"citationItems":[{"id":"ITEM-1","itemData":{"author":[{"dropping-particle":"","family":"Bhabha","given":"Homi K","non-dropping-particle":"","parse-names":false,"suffix":""}],"id":"ITEM-1","issued":{"date-parts":[["2004"]]},"publisher":"London ","publisher-place":"London ","title":"The location of culture / Homi K. Bhabha ","type":"book"},"uris":["http://www.mendeley.com/documents/?uuid=4aa91647-4f7a-4821-950d-baa5ec00a8fe"]}],"mendeley":{"formattedCitation":"(Bhabha, 2004)","plainTextFormattedCitation":"(Bhabha, 2004)","previouslyFormattedCitation":"(Bhabha, 2004)"},"properties":{"noteIndex":0},"schema":"https://github.com/citation-style-language/schema/raw/master/csl-citation.json"}</w:instrText>
      </w:r>
      <w:r w:rsidR="007964BD" w:rsidRPr="00DB61D1">
        <w:rPr>
          <w:rFonts w:asciiTheme="majorBidi" w:eastAsia="Times New Roman" w:hAnsiTheme="majorBidi" w:cstheme="majorBidi"/>
          <w:sz w:val="24"/>
          <w:szCs w:val="24"/>
        </w:rPr>
        <w:fldChar w:fldCharType="separate"/>
      </w:r>
      <w:r w:rsidR="007964BD" w:rsidRPr="00DB61D1">
        <w:rPr>
          <w:rFonts w:asciiTheme="majorBidi" w:eastAsia="Times New Roman" w:hAnsiTheme="majorBidi" w:cstheme="majorBidi"/>
          <w:noProof/>
          <w:sz w:val="24"/>
          <w:szCs w:val="24"/>
        </w:rPr>
        <w:t>(Bhabha, 2004)</w:t>
      </w:r>
      <w:r w:rsidR="007964BD" w:rsidRPr="00DB61D1">
        <w:rPr>
          <w:rFonts w:asciiTheme="majorBidi" w:eastAsia="Times New Roman" w:hAnsiTheme="majorBidi" w:cstheme="majorBidi"/>
          <w:sz w:val="24"/>
          <w:szCs w:val="24"/>
        </w:rPr>
        <w:fldChar w:fldCharType="end"/>
      </w:r>
      <w:r w:rsidR="007964BD" w:rsidRPr="00DB61D1">
        <w:rPr>
          <w:rFonts w:asciiTheme="majorBidi" w:eastAsia="Times New Roman" w:hAnsiTheme="majorBidi" w:cstheme="majorBidi"/>
          <w:sz w:val="24"/>
          <w:szCs w:val="24"/>
        </w:rPr>
        <w:t xml:space="preserve">. </w:t>
      </w:r>
      <w:r w:rsidR="00C17CE0" w:rsidRPr="00DB61D1">
        <w:rPr>
          <w:rFonts w:asciiTheme="majorBidi" w:eastAsia="Times New Roman" w:hAnsiTheme="majorBidi" w:cstheme="majorBidi"/>
          <w:sz w:val="24"/>
          <w:szCs w:val="24"/>
        </w:rPr>
        <w:t xml:space="preserve">Hybridity is a form of mimicry, where the prevailing discourse is </w:t>
      </w:r>
      <w:r w:rsidR="00984C0B" w:rsidRPr="00DB61D1">
        <w:rPr>
          <w:rFonts w:asciiTheme="majorBidi" w:eastAsia="Times New Roman" w:hAnsiTheme="majorBidi" w:cstheme="majorBidi"/>
          <w:sz w:val="24"/>
          <w:szCs w:val="24"/>
        </w:rPr>
        <w:t xml:space="preserve">adapted to the needs of </w:t>
      </w:r>
      <w:r w:rsidR="00E81AED" w:rsidRPr="00DB61D1">
        <w:rPr>
          <w:rFonts w:asciiTheme="majorBidi" w:eastAsia="Times New Roman" w:hAnsiTheme="majorBidi" w:cstheme="majorBidi"/>
          <w:sz w:val="24"/>
          <w:szCs w:val="24"/>
        </w:rPr>
        <w:t>the subaltern</w:t>
      </w:r>
      <w:r w:rsidR="00874017" w:rsidRPr="00DB61D1">
        <w:rPr>
          <w:rFonts w:asciiTheme="majorBidi" w:eastAsia="Times New Roman" w:hAnsiTheme="majorBidi" w:cstheme="majorBidi"/>
          <w:sz w:val="24"/>
          <w:szCs w:val="24"/>
        </w:rPr>
        <w:t xml:space="preserve">, </w:t>
      </w:r>
      <w:r w:rsidR="007F0449" w:rsidRPr="00DB61D1">
        <w:rPr>
          <w:rFonts w:asciiTheme="majorBidi" w:eastAsia="Times New Roman" w:hAnsiTheme="majorBidi" w:cstheme="majorBidi"/>
          <w:sz w:val="24"/>
          <w:szCs w:val="24"/>
        </w:rPr>
        <w:t xml:space="preserve">which parallels </w:t>
      </w:r>
      <w:r w:rsidR="00FC6D76" w:rsidRPr="00DB61D1">
        <w:rPr>
          <w:rFonts w:asciiTheme="majorBidi" w:eastAsia="Times New Roman" w:hAnsiTheme="majorBidi" w:cstheme="majorBidi"/>
          <w:sz w:val="24"/>
          <w:szCs w:val="24"/>
        </w:rPr>
        <w:t xml:space="preserve">satire’s process of </w:t>
      </w:r>
      <w:r w:rsidR="00627498" w:rsidRPr="00DB61D1">
        <w:rPr>
          <w:rFonts w:asciiTheme="majorBidi" w:eastAsia="Times New Roman" w:hAnsiTheme="majorBidi" w:cstheme="majorBidi"/>
          <w:sz w:val="24"/>
          <w:szCs w:val="24"/>
        </w:rPr>
        <w:t xml:space="preserve">adapting </w:t>
      </w:r>
      <w:r w:rsidR="00BC483F" w:rsidRPr="00DB61D1">
        <w:rPr>
          <w:rFonts w:asciiTheme="majorBidi" w:eastAsia="Times New Roman" w:hAnsiTheme="majorBidi" w:cstheme="majorBidi"/>
          <w:sz w:val="24"/>
          <w:szCs w:val="24"/>
        </w:rPr>
        <w:t xml:space="preserve">news and political discourses, altered to expose </w:t>
      </w:r>
      <w:proofErr w:type="gramStart"/>
      <w:r w:rsidR="00BC483F" w:rsidRPr="00DB61D1">
        <w:rPr>
          <w:rFonts w:asciiTheme="majorBidi" w:eastAsia="Times New Roman" w:hAnsiTheme="majorBidi" w:cstheme="majorBidi"/>
          <w:sz w:val="24"/>
          <w:szCs w:val="24"/>
        </w:rPr>
        <w:t>absurdity</w:t>
      </w:r>
      <w:proofErr w:type="gramEnd"/>
      <w:r w:rsidR="00BC483F" w:rsidRPr="00DB61D1">
        <w:rPr>
          <w:rFonts w:asciiTheme="majorBidi" w:eastAsia="Times New Roman" w:hAnsiTheme="majorBidi" w:cstheme="majorBidi"/>
          <w:sz w:val="24"/>
          <w:szCs w:val="24"/>
        </w:rPr>
        <w:t xml:space="preserve"> and criticize the subject.</w:t>
      </w:r>
      <w:r w:rsidRPr="00DB61D1">
        <w:rPr>
          <w:rFonts w:asciiTheme="majorBidi" w:eastAsia="Times New Roman" w:hAnsiTheme="majorBidi" w:cstheme="majorBidi"/>
          <w:sz w:val="24"/>
          <w:szCs w:val="24"/>
        </w:rPr>
        <w:t xml:space="preserve"> </w:t>
      </w:r>
      <w:r w:rsidR="00EE46DC" w:rsidRPr="00DB61D1">
        <w:rPr>
          <w:rFonts w:asciiTheme="majorBidi" w:eastAsia="Times New Roman" w:hAnsiTheme="majorBidi" w:cstheme="majorBidi"/>
          <w:sz w:val="24"/>
          <w:szCs w:val="24"/>
        </w:rPr>
        <w:t xml:space="preserve">Hybridity places many of these cartoons </w:t>
      </w:r>
      <w:r w:rsidRPr="00DB61D1">
        <w:rPr>
          <w:rFonts w:asciiTheme="majorBidi" w:eastAsia="Times New Roman" w:hAnsiTheme="majorBidi" w:cstheme="majorBidi"/>
          <w:sz w:val="24"/>
          <w:szCs w:val="24"/>
        </w:rPr>
        <w:t xml:space="preserve">at a discursive crossroads where requisite knowledge may entirely change the interpretation of the cartoon when it leaves Arabic language outlets. The result is the (re)production of mixed geopolitical imaginaries </w:t>
      </w:r>
      <w:r w:rsidR="006068F3">
        <w:rPr>
          <w:rFonts w:asciiTheme="majorBidi" w:eastAsia="Times New Roman" w:hAnsiTheme="majorBidi" w:cstheme="majorBidi"/>
          <w:sz w:val="24"/>
          <w:szCs w:val="24"/>
        </w:rPr>
        <w:t xml:space="preserve">with which </w:t>
      </w:r>
      <w:r w:rsidRPr="00DB61D1">
        <w:rPr>
          <w:rFonts w:asciiTheme="majorBidi" w:eastAsia="Times New Roman" w:hAnsiTheme="majorBidi" w:cstheme="majorBidi"/>
          <w:sz w:val="24"/>
          <w:szCs w:val="24"/>
        </w:rPr>
        <w:t>to operate</w:t>
      </w:r>
      <w:r w:rsidR="00E35613">
        <w:rPr>
          <w:rFonts w:asciiTheme="majorBidi" w:eastAsia="Times New Roman" w:hAnsiTheme="majorBidi" w:cstheme="majorBidi"/>
          <w:sz w:val="24"/>
          <w:szCs w:val="24"/>
        </w:rPr>
        <w:t xml:space="preserve">, which </w:t>
      </w:r>
      <w:proofErr w:type="spellStart"/>
      <w:r w:rsidR="00E35613">
        <w:rPr>
          <w:rFonts w:asciiTheme="majorBidi" w:eastAsia="Times New Roman" w:hAnsiTheme="majorBidi" w:cstheme="majorBidi"/>
          <w:sz w:val="24"/>
          <w:szCs w:val="24"/>
        </w:rPr>
        <w:t>Hajjaj</w:t>
      </w:r>
      <w:proofErr w:type="spellEnd"/>
      <w:r w:rsidR="00E35613">
        <w:rPr>
          <w:rFonts w:asciiTheme="majorBidi" w:eastAsia="Times New Roman" w:hAnsiTheme="majorBidi" w:cstheme="majorBidi"/>
          <w:sz w:val="24"/>
          <w:szCs w:val="24"/>
        </w:rPr>
        <w:t xml:space="preserve"> leverages as an enunciation event for his imaginative geographies</w:t>
      </w:r>
      <w:r w:rsidR="004551B2">
        <w:rPr>
          <w:rFonts w:asciiTheme="majorBidi" w:eastAsia="Times New Roman" w:hAnsiTheme="majorBidi" w:cstheme="majorBidi"/>
          <w:sz w:val="24"/>
          <w:szCs w:val="24"/>
        </w:rPr>
        <w:t xml:space="preserve">, forcing a </w:t>
      </w:r>
      <w:r w:rsidR="00D36035">
        <w:rPr>
          <w:rFonts w:asciiTheme="majorBidi" w:eastAsia="Times New Roman" w:hAnsiTheme="majorBidi" w:cstheme="majorBidi"/>
          <w:sz w:val="24"/>
          <w:szCs w:val="24"/>
        </w:rPr>
        <w:t>reconciliation</w:t>
      </w:r>
      <w:r w:rsidR="005D36A2">
        <w:rPr>
          <w:rFonts w:asciiTheme="majorBidi" w:eastAsia="Times New Roman" w:hAnsiTheme="majorBidi" w:cstheme="majorBidi"/>
          <w:sz w:val="24"/>
          <w:szCs w:val="24"/>
        </w:rPr>
        <w:t xml:space="preserve"> or reconsideration</w:t>
      </w:r>
      <w:r w:rsidR="00D36035">
        <w:rPr>
          <w:rFonts w:asciiTheme="majorBidi" w:eastAsia="Times New Roman" w:hAnsiTheme="majorBidi" w:cstheme="majorBidi"/>
          <w:sz w:val="24"/>
          <w:szCs w:val="24"/>
        </w:rPr>
        <w:t xml:space="preserve"> of the imaginaries </w:t>
      </w:r>
      <w:r w:rsidR="005D36A2">
        <w:rPr>
          <w:rFonts w:asciiTheme="majorBidi" w:eastAsia="Times New Roman" w:hAnsiTheme="majorBidi" w:cstheme="majorBidi"/>
          <w:sz w:val="24"/>
          <w:szCs w:val="24"/>
        </w:rPr>
        <w:t>being satirized.</w:t>
      </w:r>
      <w:r w:rsidRPr="00DB61D1">
        <w:rPr>
          <w:rFonts w:asciiTheme="majorBidi" w:eastAsia="Times New Roman" w:hAnsiTheme="majorBidi" w:cstheme="majorBidi"/>
          <w:sz w:val="24"/>
          <w:szCs w:val="24"/>
        </w:rPr>
        <w:t xml:space="preserve"> Engagement with geopolitical imagin</w:t>
      </w:r>
      <w:r w:rsidR="005D36A2">
        <w:rPr>
          <w:rFonts w:asciiTheme="majorBidi" w:eastAsia="Times New Roman" w:hAnsiTheme="majorBidi" w:cstheme="majorBidi"/>
          <w:sz w:val="24"/>
          <w:szCs w:val="24"/>
        </w:rPr>
        <w:t>aries further</w:t>
      </w:r>
      <w:r w:rsidRPr="00DB61D1">
        <w:rPr>
          <w:rFonts w:asciiTheme="majorBidi" w:eastAsia="Times New Roman" w:hAnsiTheme="majorBidi" w:cstheme="majorBidi"/>
          <w:sz w:val="24"/>
          <w:szCs w:val="24"/>
        </w:rPr>
        <w:t xml:space="preserve"> have effects in </w:t>
      </w:r>
      <w:r w:rsidR="000D61C6" w:rsidRPr="00DB61D1">
        <w:rPr>
          <w:rFonts w:asciiTheme="majorBidi" w:eastAsia="Times New Roman" w:hAnsiTheme="majorBidi" w:cstheme="majorBidi"/>
          <w:sz w:val="24"/>
          <w:szCs w:val="24"/>
        </w:rPr>
        <w:t xml:space="preserve">enunciating </w:t>
      </w:r>
      <w:r w:rsidR="004A40E2" w:rsidRPr="00DB61D1">
        <w:rPr>
          <w:rFonts w:asciiTheme="majorBidi" w:eastAsia="Times New Roman" w:hAnsiTheme="majorBidi" w:cstheme="majorBidi"/>
          <w:sz w:val="24"/>
          <w:szCs w:val="24"/>
        </w:rPr>
        <w:t xml:space="preserve">positions that justify </w:t>
      </w:r>
      <w:r w:rsidRPr="00DB61D1">
        <w:rPr>
          <w:rFonts w:asciiTheme="majorBidi" w:eastAsia="Times New Roman" w:hAnsiTheme="majorBidi" w:cstheme="majorBidi"/>
          <w:sz w:val="24"/>
          <w:szCs w:val="24"/>
        </w:rPr>
        <w:t xml:space="preserve">policy actions of governments by leveraging the map as a strategic asset, a notorious tool in the imperial toolbox. </w:t>
      </w:r>
      <w:proofErr w:type="spellStart"/>
      <w:r w:rsidR="0081135A">
        <w:rPr>
          <w:rFonts w:asciiTheme="majorBidi" w:eastAsia="Times New Roman" w:hAnsiTheme="majorBidi" w:cstheme="majorBidi"/>
          <w:sz w:val="24"/>
          <w:szCs w:val="24"/>
        </w:rPr>
        <w:t>Hajjaj’s</w:t>
      </w:r>
      <w:proofErr w:type="spellEnd"/>
      <w:r w:rsidRPr="00DB61D1">
        <w:rPr>
          <w:rFonts w:asciiTheme="majorBidi" w:eastAsia="Times New Roman" w:hAnsiTheme="majorBidi" w:cstheme="majorBidi"/>
          <w:sz w:val="24"/>
          <w:szCs w:val="24"/>
        </w:rPr>
        <w:t xml:space="preserve"> </w:t>
      </w:r>
      <w:r w:rsidR="005D36A2">
        <w:rPr>
          <w:rFonts w:asciiTheme="majorBidi" w:eastAsia="Times New Roman" w:hAnsiTheme="majorBidi" w:cstheme="majorBidi"/>
          <w:sz w:val="24"/>
          <w:szCs w:val="24"/>
        </w:rPr>
        <w:t xml:space="preserve">agency to map and </w:t>
      </w:r>
      <w:r w:rsidRPr="00DB61D1">
        <w:rPr>
          <w:rFonts w:asciiTheme="majorBidi" w:eastAsia="Times New Roman" w:hAnsiTheme="majorBidi" w:cstheme="majorBidi"/>
          <w:sz w:val="24"/>
          <w:szCs w:val="24"/>
        </w:rPr>
        <w:t>reorder space in popular media</w:t>
      </w:r>
      <w:r w:rsidR="005D36A2">
        <w:rPr>
          <w:rFonts w:asciiTheme="majorBidi" w:eastAsia="Times New Roman" w:hAnsiTheme="majorBidi" w:cstheme="majorBidi"/>
          <w:sz w:val="24"/>
          <w:szCs w:val="24"/>
        </w:rPr>
        <w:t xml:space="preserve"> </w:t>
      </w:r>
      <w:r w:rsidR="00D02F7D">
        <w:rPr>
          <w:rFonts w:asciiTheme="majorBidi" w:eastAsia="Times New Roman" w:hAnsiTheme="majorBidi" w:cstheme="majorBidi"/>
          <w:sz w:val="24"/>
          <w:szCs w:val="24"/>
        </w:rPr>
        <w:t>is a potent</w:t>
      </w:r>
      <w:r w:rsidRPr="00DB61D1">
        <w:rPr>
          <w:rFonts w:asciiTheme="majorBidi" w:eastAsia="Times New Roman" w:hAnsiTheme="majorBidi" w:cstheme="majorBidi"/>
          <w:sz w:val="24"/>
          <w:szCs w:val="24"/>
        </w:rPr>
        <w:t xml:space="preserve"> discursive power, which while difficult to measure against the barrage of Eurocentric discourse</w:t>
      </w:r>
      <w:r w:rsidR="0081135A">
        <w:rPr>
          <w:rFonts w:asciiTheme="majorBidi" w:eastAsia="Times New Roman" w:hAnsiTheme="majorBidi" w:cstheme="majorBidi"/>
          <w:sz w:val="24"/>
          <w:szCs w:val="24"/>
        </w:rPr>
        <w:t xml:space="preserve"> but regardless</w:t>
      </w:r>
      <w:r w:rsidR="00707023">
        <w:rPr>
          <w:rFonts w:asciiTheme="majorBidi" w:eastAsia="Times New Roman" w:hAnsiTheme="majorBidi" w:cstheme="majorBidi"/>
          <w:sz w:val="24"/>
          <w:szCs w:val="24"/>
        </w:rPr>
        <w:t xml:space="preserve"> offers a</w:t>
      </w:r>
      <w:r w:rsidRPr="00DB61D1">
        <w:rPr>
          <w:rFonts w:asciiTheme="majorBidi" w:eastAsia="Times New Roman" w:hAnsiTheme="majorBidi" w:cstheme="majorBidi"/>
          <w:sz w:val="24"/>
          <w:szCs w:val="24"/>
        </w:rPr>
        <w:t xml:space="preserve"> decolonization of geopolitic</w:t>
      </w:r>
      <w:r w:rsidR="005D36A2">
        <w:rPr>
          <w:rFonts w:asciiTheme="majorBidi" w:eastAsia="Times New Roman" w:hAnsiTheme="majorBidi" w:cstheme="majorBidi"/>
          <w:sz w:val="24"/>
          <w:szCs w:val="24"/>
        </w:rPr>
        <w:t>al imaginaries</w:t>
      </w:r>
      <w:r w:rsidRPr="00DB61D1">
        <w:rPr>
          <w:rFonts w:asciiTheme="majorBidi" w:eastAsia="Times New Roman" w:hAnsiTheme="majorBidi" w:cstheme="majorBidi"/>
          <w:sz w:val="24"/>
          <w:szCs w:val="24"/>
        </w:rPr>
        <w:t xml:space="preserve"> by enunciating new cartographies of the Arab World.  </w:t>
      </w:r>
    </w:p>
    <w:p w14:paraId="7037D041" w14:textId="77777777" w:rsidR="00D51F5A" w:rsidRDefault="00D51F5A">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18EEA8B8" w14:textId="77777777" w:rsidR="002A48F1" w:rsidRPr="00D715F3" w:rsidRDefault="002A48F1" w:rsidP="00DB61D1">
      <w:pPr>
        <w:pStyle w:val="HeadingThesis"/>
      </w:pPr>
      <w:bookmarkStart w:id="24" w:name="_Toc56763895"/>
      <w:bookmarkStart w:id="25" w:name="_Toc56765196"/>
      <w:r w:rsidRPr="00DB61D1">
        <w:rPr>
          <w:rFonts w:asciiTheme="majorBidi" w:hAnsiTheme="majorBidi" w:cstheme="majorBidi"/>
        </w:rPr>
        <w:lastRenderedPageBreak/>
        <w:t>Chapter 3</w:t>
      </w:r>
      <w:r>
        <w:t xml:space="preserve">: </w:t>
      </w:r>
      <w:r w:rsidRPr="00D30EE2">
        <w:t>Discussion</w:t>
      </w:r>
      <w:bookmarkEnd w:id="24"/>
      <w:bookmarkEnd w:id="25"/>
    </w:p>
    <w:p w14:paraId="16CB5F7B" w14:textId="4FB1621D" w:rsidR="002A48F1" w:rsidRPr="00DB61D1" w:rsidRDefault="007F5BD7" w:rsidP="005535E8">
      <w:pPr>
        <w:spacing w:line="480" w:lineRule="auto"/>
        <w:rPr>
          <w:rFonts w:asciiTheme="majorBidi" w:hAnsiTheme="majorBidi" w:cstheme="majorBidi"/>
          <w:sz w:val="24"/>
          <w:szCs w:val="24"/>
        </w:rPr>
      </w:pPr>
      <w:r>
        <w:rPr>
          <w:rFonts w:asciiTheme="majorBidi" w:hAnsiTheme="majorBidi" w:cstheme="majorBidi"/>
          <w:b/>
          <w:sz w:val="24"/>
          <w:szCs w:val="24"/>
        </w:rPr>
        <w:tab/>
      </w:r>
      <w:proofErr w:type="gramStart"/>
      <w:r w:rsidR="002A48F1" w:rsidRPr="00DB61D1">
        <w:rPr>
          <w:rFonts w:asciiTheme="majorBidi" w:hAnsiTheme="majorBidi" w:cstheme="majorBidi"/>
          <w:sz w:val="24"/>
          <w:szCs w:val="24"/>
        </w:rPr>
        <w:t>In the midst of</w:t>
      </w:r>
      <w:proofErr w:type="gramEnd"/>
      <w:r w:rsidR="002A48F1" w:rsidRPr="00DB61D1">
        <w:rPr>
          <w:rFonts w:asciiTheme="majorBidi" w:hAnsiTheme="majorBidi" w:cstheme="majorBidi"/>
          <w:sz w:val="24"/>
          <w:szCs w:val="24"/>
        </w:rPr>
        <w:t xml:space="preserve"> regional upheaval, it is unsurprising that a prominent political cartoonist would use cartographic imagery in his commentary on unprecedented political activism in which control of states was at stake. In most of the cartoons selected for this corpus, maps </w:t>
      </w:r>
      <w:proofErr w:type="gramStart"/>
      <w:r w:rsidR="002A48F1" w:rsidRPr="00DB61D1">
        <w:rPr>
          <w:rFonts w:asciiTheme="majorBidi" w:hAnsiTheme="majorBidi" w:cstheme="majorBidi"/>
          <w:sz w:val="24"/>
          <w:szCs w:val="24"/>
        </w:rPr>
        <w:t>don’t</w:t>
      </w:r>
      <w:proofErr w:type="gramEnd"/>
      <w:r w:rsidR="002A48F1" w:rsidRPr="00DB61D1">
        <w:rPr>
          <w:rFonts w:asciiTheme="majorBidi" w:hAnsiTheme="majorBidi" w:cstheme="majorBidi"/>
          <w:sz w:val="24"/>
          <w:szCs w:val="24"/>
        </w:rPr>
        <w:t xml:space="preserve"> simply comprise a backdrop, but are large elements, if not the primary focus of the cartoon. This emphasis puts </w:t>
      </w:r>
      <w:r w:rsidR="00FB3F9D">
        <w:rPr>
          <w:rFonts w:asciiTheme="majorBidi" w:hAnsiTheme="majorBidi" w:cstheme="majorBidi"/>
          <w:sz w:val="24"/>
          <w:szCs w:val="24"/>
        </w:rPr>
        <w:t>imaginative geographies</w:t>
      </w:r>
      <w:r w:rsidR="002A48F1" w:rsidRPr="00DB61D1">
        <w:rPr>
          <w:rFonts w:asciiTheme="majorBidi" w:hAnsiTheme="majorBidi" w:cstheme="majorBidi"/>
          <w:sz w:val="24"/>
          <w:szCs w:val="24"/>
        </w:rPr>
        <w:t xml:space="preserve"> front and center as </w:t>
      </w:r>
      <w:proofErr w:type="spellStart"/>
      <w:r w:rsidR="002A48F1" w:rsidRPr="00DB61D1">
        <w:rPr>
          <w:rFonts w:asciiTheme="majorBidi" w:hAnsiTheme="majorBidi" w:cstheme="majorBidi"/>
          <w:sz w:val="24"/>
          <w:szCs w:val="24"/>
        </w:rPr>
        <w:t>Hajjaj</w:t>
      </w:r>
      <w:proofErr w:type="spellEnd"/>
      <w:r w:rsidR="002A48F1" w:rsidRPr="00DB61D1">
        <w:rPr>
          <w:rFonts w:asciiTheme="majorBidi" w:hAnsiTheme="majorBidi" w:cstheme="majorBidi"/>
          <w:sz w:val="24"/>
          <w:szCs w:val="24"/>
        </w:rPr>
        <w:t xml:space="preserve"> creates new maps and arrangement of states to critique political order and even </w:t>
      </w:r>
      <w:r w:rsidR="00FB3F9D">
        <w:rPr>
          <w:rFonts w:asciiTheme="majorBidi" w:hAnsiTheme="majorBidi" w:cstheme="majorBidi"/>
          <w:sz w:val="24"/>
          <w:szCs w:val="24"/>
        </w:rPr>
        <w:t>preexisting</w:t>
      </w:r>
      <w:r w:rsidR="00FB3F9D" w:rsidRPr="00DB61D1">
        <w:rPr>
          <w:rFonts w:asciiTheme="majorBidi" w:hAnsiTheme="majorBidi" w:cstheme="majorBidi"/>
          <w:sz w:val="24"/>
          <w:szCs w:val="24"/>
        </w:rPr>
        <w:t xml:space="preserve"> </w:t>
      </w:r>
      <w:r w:rsidR="002A48F1" w:rsidRPr="00DB61D1">
        <w:rPr>
          <w:rFonts w:asciiTheme="majorBidi" w:hAnsiTheme="majorBidi" w:cstheme="majorBidi"/>
          <w:sz w:val="24"/>
          <w:szCs w:val="24"/>
        </w:rPr>
        <w:t>geopolitical imaginaries (such as his portrayal of Arab States as an AK-47). In a region where Sykes-Picot took the power to map away from most Arab states</w:t>
      </w:r>
      <w:r w:rsidR="006114F3">
        <w:rPr>
          <w:rFonts w:asciiTheme="majorBidi" w:hAnsiTheme="majorBidi" w:cstheme="majorBidi"/>
          <w:sz w:val="24"/>
          <w:szCs w:val="24"/>
        </w:rPr>
        <w:t xml:space="preserve"> by way of </w:t>
      </w:r>
      <w:r w:rsidR="0061036E">
        <w:rPr>
          <w:rFonts w:asciiTheme="majorBidi" w:hAnsiTheme="majorBidi" w:cstheme="majorBidi"/>
          <w:sz w:val="24"/>
          <w:szCs w:val="24"/>
        </w:rPr>
        <w:t xml:space="preserve">drawing borders and giving </w:t>
      </w:r>
      <w:r w:rsidR="00F216CA">
        <w:rPr>
          <w:rFonts w:asciiTheme="majorBidi" w:hAnsiTheme="majorBidi" w:cstheme="majorBidi"/>
          <w:sz w:val="24"/>
          <w:szCs w:val="24"/>
        </w:rPr>
        <w:t>colonial powers the ability to enforce those borders with transitional governments,</w:t>
      </w:r>
      <w:r w:rsidR="002A48F1" w:rsidRPr="00DB61D1">
        <w:rPr>
          <w:rFonts w:asciiTheme="majorBidi" w:hAnsiTheme="majorBidi" w:cstheme="majorBidi"/>
          <w:sz w:val="24"/>
          <w:szCs w:val="24"/>
        </w:rPr>
        <w:t xml:space="preserve"> the ability to create new popular maps is </w:t>
      </w:r>
      <w:r w:rsidR="00FB3F9D">
        <w:rPr>
          <w:rFonts w:asciiTheme="majorBidi" w:hAnsiTheme="majorBidi" w:cstheme="majorBidi"/>
          <w:sz w:val="24"/>
          <w:szCs w:val="24"/>
        </w:rPr>
        <w:t>a powerful reclamation of geopolitical agency</w:t>
      </w:r>
      <w:r w:rsidR="002A48F1" w:rsidRPr="00DB61D1">
        <w:rPr>
          <w:rFonts w:asciiTheme="majorBidi" w:hAnsiTheme="majorBidi" w:cstheme="majorBidi"/>
          <w:sz w:val="24"/>
          <w:szCs w:val="24"/>
        </w:rPr>
        <w:t xml:space="preserve">. What is notable about </w:t>
      </w:r>
      <w:proofErr w:type="spellStart"/>
      <w:r w:rsidR="002A48F1" w:rsidRPr="00DB61D1">
        <w:rPr>
          <w:rFonts w:asciiTheme="majorBidi" w:hAnsiTheme="majorBidi" w:cstheme="majorBidi"/>
          <w:sz w:val="24"/>
          <w:szCs w:val="24"/>
        </w:rPr>
        <w:t>Hajjaj’s</w:t>
      </w:r>
      <w:proofErr w:type="spellEnd"/>
      <w:r w:rsidR="002A48F1" w:rsidRPr="00DB61D1">
        <w:rPr>
          <w:rFonts w:asciiTheme="majorBidi" w:hAnsiTheme="majorBidi" w:cstheme="majorBidi"/>
          <w:sz w:val="24"/>
          <w:szCs w:val="24"/>
        </w:rPr>
        <w:t xml:space="preserve"> use of this </w:t>
      </w:r>
      <w:r w:rsidR="00FB3F9D">
        <w:rPr>
          <w:rFonts w:asciiTheme="majorBidi" w:hAnsiTheme="majorBidi" w:cstheme="majorBidi"/>
          <w:sz w:val="24"/>
          <w:szCs w:val="24"/>
        </w:rPr>
        <w:t>agency</w:t>
      </w:r>
      <w:r w:rsidR="002A48F1" w:rsidRPr="00DB61D1">
        <w:rPr>
          <w:rFonts w:asciiTheme="majorBidi" w:hAnsiTheme="majorBidi" w:cstheme="majorBidi"/>
          <w:sz w:val="24"/>
          <w:szCs w:val="24"/>
        </w:rPr>
        <w:t xml:space="preserve"> is that it subject to a blending of prevailing geopolitical discourses. The map fill chosen by </w:t>
      </w:r>
      <w:proofErr w:type="spellStart"/>
      <w:r w:rsidR="002A48F1" w:rsidRPr="00DB61D1">
        <w:rPr>
          <w:rFonts w:asciiTheme="majorBidi" w:hAnsiTheme="majorBidi" w:cstheme="majorBidi"/>
          <w:sz w:val="24"/>
          <w:szCs w:val="24"/>
        </w:rPr>
        <w:t>Hajjaj</w:t>
      </w:r>
      <w:proofErr w:type="spellEnd"/>
      <w:r w:rsidR="002A48F1" w:rsidRPr="00DB61D1">
        <w:rPr>
          <w:rFonts w:asciiTheme="majorBidi" w:hAnsiTheme="majorBidi" w:cstheme="majorBidi"/>
          <w:sz w:val="24"/>
          <w:szCs w:val="24"/>
        </w:rPr>
        <w:t xml:space="preserve"> to portray the Arab world may reinforce classic </w:t>
      </w:r>
      <w:r>
        <w:rPr>
          <w:rFonts w:asciiTheme="majorBidi" w:hAnsiTheme="majorBidi" w:cstheme="majorBidi"/>
          <w:sz w:val="24"/>
          <w:szCs w:val="24"/>
        </w:rPr>
        <w:t>Orientalist</w:t>
      </w:r>
      <w:r w:rsidR="002A48F1" w:rsidRPr="00DB61D1">
        <w:rPr>
          <w:rFonts w:asciiTheme="majorBidi" w:hAnsiTheme="majorBidi" w:cstheme="majorBidi"/>
          <w:sz w:val="24"/>
          <w:szCs w:val="24"/>
        </w:rPr>
        <w:t xml:space="preserve"> imaginaries that generalize the Arab world as a single desert, while portrayal of the entire Arab League as Tahrir Square may reinforce a pan-Arab </w:t>
      </w:r>
      <w:r w:rsidR="005E4199">
        <w:rPr>
          <w:rFonts w:asciiTheme="majorBidi" w:hAnsiTheme="majorBidi" w:cstheme="majorBidi"/>
          <w:sz w:val="24"/>
          <w:szCs w:val="24"/>
        </w:rPr>
        <w:t>imaginative geography</w:t>
      </w:r>
      <w:r w:rsidR="002A48F1" w:rsidRPr="00DB61D1">
        <w:rPr>
          <w:rFonts w:asciiTheme="majorBidi" w:hAnsiTheme="majorBidi" w:cstheme="majorBidi"/>
          <w:sz w:val="24"/>
          <w:szCs w:val="24"/>
        </w:rPr>
        <w:t xml:space="preserve">. </w:t>
      </w:r>
      <w:r w:rsidR="00FB3F9D">
        <w:rPr>
          <w:rFonts w:asciiTheme="majorBidi" w:hAnsiTheme="majorBidi" w:cstheme="majorBidi"/>
          <w:sz w:val="24"/>
          <w:szCs w:val="24"/>
        </w:rPr>
        <w:t>Imaginative geographies</w:t>
      </w:r>
      <w:r w:rsidR="002A48F1" w:rsidRPr="00DB61D1">
        <w:rPr>
          <w:rFonts w:asciiTheme="majorBidi" w:hAnsiTheme="majorBidi" w:cstheme="majorBidi"/>
          <w:sz w:val="24"/>
          <w:szCs w:val="24"/>
        </w:rPr>
        <w:t xml:space="preserve">, like many contexts, according to Dijk, are subject to reinterpretation and </w:t>
      </w:r>
      <w:r w:rsidR="6EADC9B8" w:rsidRPr="2A9A62A5">
        <w:rPr>
          <w:rFonts w:asciiTheme="majorBidi" w:hAnsiTheme="majorBidi" w:cstheme="majorBidi"/>
          <w:sz w:val="24"/>
          <w:szCs w:val="24"/>
        </w:rPr>
        <w:t>alteration based</w:t>
      </w:r>
      <w:r w:rsidR="002A48F1" w:rsidRPr="00DB61D1">
        <w:rPr>
          <w:rFonts w:asciiTheme="majorBidi" w:hAnsiTheme="majorBidi" w:cstheme="majorBidi"/>
          <w:sz w:val="24"/>
          <w:szCs w:val="24"/>
        </w:rPr>
        <w:t xml:space="preserve"> on relevant or convenient information to the consumer </w:t>
      </w:r>
      <w:r w:rsidR="002A48F1" w:rsidRPr="2A9A62A5">
        <w:rPr>
          <w:rFonts w:asciiTheme="majorBidi" w:hAnsiTheme="majorBidi" w:cstheme="majorBidi"/>
          <w:sz w:val="24"/>
          <w:szCs w:val="24"/>
        </w:rPr>
        <w:fldChar w:fldCharType="begin" w:fldLock="1"/>
      </w:r>
      <w:r w:rsidR="006E7DA8" w:rsidRPr="2A9A62A5">
        <w:rPr>
          <w:rFonts w:asciiTheme="majorBidi" w:hAnsiTheme="majorBidi" w:cstheme="majorBidi"/>
          <w:sz w:val="24"/>
          <w:szCs w:val="24"/>
        </w:rPr>
        <w:instrText>ADDIN CSL_CITATION {"citationItems":[{"id":"ITEM-1","itemData":{"DOI":"10.1017/CBO9780511481499","abstract":"&lt;p&gt;How do social situations influence language use, discourse and conversation? This book is a monograph which presents a multidisciplinary theory of context and the way context influences language use and discourse. Unlike in earlier approaches, contexts are not defined as objective social 'variables', such as gender or age. Rather, they are constructs of the participants themselves, that is, 'subjective definitions of the communicative situation' that are made explicit in the sociocognitive notion of context models. These models dynamically control all language use, make sure that discourses are appropriate in the communicative situation and hence are the basis of pragmatics. In this book, context models are studied especially from a (socio) linguistic and cognitive perspective. In another book published by Cambridge University Press, Society and Discourse, Teun A. van Dijk develops the social psychological, sociological and anthropological dimensions of the theory of context.&lt;/p&gt;...","author":[{"dropping-particle":"van","family":"Dijk","given":"Teun A","non-dropping-particle":"","parse-names":false,"suffix":""}],"id":"ITEM-1","issued":{"date-parts":[["2008"]]},"title":"Discourse and Context: A Sociocognitive Approach","type":"book"},"uris":["http://www.mendeley.com/documents/?uuid=628509b0-76f1-4b84-b6c0-15c3d150a783","http://www.mendeley.com/documents/?uuid=60f8334c-a780-49c8-826c-6a70363aa35b"]}],"mendeley":{"formattedCitation":"(Dijk, 2008)","plainTextFormattedCitation":"(Dijk, 2008)","previouslyFormattedCitation":"(Dijk, 2008)"},"properties":{"noteIndex":0},"schema":"https://github.com/citation-style-language/schema/raw/master/csl-citation.json"}</w:instrText>
      </w:r>
      <w:r w:rsidR="002A48F1" w:rsidRPr="2A9A62A5">
        <w:rPr>
          <w:rFonts w:asciiTheme="majorBidi" w:hAnsiTheme="majorBidi" w:cstheme="majorBidi"/>
          <w:sz w:val="24"/>
          <w:szCs w:val="24"/>
        </w:rPr>
        <w:fldChar w:fldCharType="separate"/>
      </w:r>
      <w:r w:rsidR="002A48F1" w:rsidRPr="00DB61D1">
        <w:rPr>
          <w:rFonts w:asciiTheme="majorBidi" w:hAnsiTheme="majorBidi" w:cstheme="majorBidi"/>
          <w:noProof/>
          <w:sz w:val="24"/>
          <w:szCs w:val="24"/>
        </w:rPr>
        <w:t>(Dijk, 2008)</w:t>
      </w:r>
      <w:r w:rsidR="002A48F1" w:rsidRPr="2A9A62A5">
        <w:rPr>
          <w:rFonts w:asciiTheme="majorBidi" w:hAnsiTheme="majorBidi" w:cstheme="majorBidi"/>
          <w:sz w:val="24"/>
          <w:szCs w:val="24"/>
        </w:rPr>
        <w:fldChar w:fldCharType="end"/>
      </w:r>
      <w:r w:rsidR="002A48F1" w:rsidRPr="00DB61D1">
        <w:rPr>
          <w:rFonts w:asciiTheme="majorBidi" w:hAnsiTheme="majorBidi" w:cstheme="majorBidi"/>
          <w:sz w:val="24"/>
          <w:szCs w:val="24"/>
        </w:rPr>
        <w:t xml:space="preserve">. This supports the panoply of geographies used by </w:t>
      </w:r>
      <w:proofErr w:type="spellStart"/>
      <w:r w:rsidR="002A48F1" w:rsidRPr="00DB61D1">
        <w:rPr>
          <w:rFonts w:asciiTheme="majorBidi" w:hAnsiTheme="majorBidi" w:cstheme="majorBidi"/>
          <w:sz w:val="24"/>
          <w:szCs w:val="24"/>
        </w:rPr>
        <w:t>Hajjaj</w:t>
      </w:r>
      <w:proofErr w:type="spellEnd"/>
      <w:r w:rsidR="002A48F1" w:rsidRPr="00DB61D1">
        <w:rPr>
          <w:rFonts w:asciiTheme="majorBidi" w:hAnsiTheme="majorBidi" w:cstheme="majorBidi"/>
          <w:sz w:val="24"/>
          <w:szCs w:val="24"/>
        </w:rPr>
        <w:t xml:space="preserve">, especially when one considers that satire requires an audience be familiar with the target of the criticism to be effective, meaning that </w:t>
      </w:r>
      <w:r w:rsidR="00FB3F9D">
        <w:rPr>
          <w:rFonts w:asciiTheme="majorBidi" w:hAnsiTheme="majorBidi" w:cstheme="majorBidi"/>
          <w:sz w:val="24"/>
          <w:szCs w:val="24"/>
        </w:rPr>
        <w:t xml:space="preserve">satire and </w:t>
      </w:r>
      <w:r w:rsidR="002A48F1" w:rsidRPr="00DB61D1">
        <w:rPr>
          <w:rFonts w:asciiTheme="majorBidi" w:hAnsiTheme="majorBidi" w:cstheme="majorBidi"/>
          <w:sz w:val="24"/>
          <w:szCs w:val="24"/>
        </w:rPr>
        <w:t xml:space="preserve">caricatures (from which the Arabic word for cartoons derives) are a common method of lampooning something. To know and leverage discourses that could be </w:t>
      </w:r>
      <w:r>
        <w:rPr>
          <w:rFonts w:asciiTheme="majorBidi" w:hAnsiTheme="majorBidi" w:cstheme="majorBidi"/>
          <w:sz w:val="24"/>
          <w:szCs w:val="24"/>
        </w:rPr>
        <w:t>Orientalist</w:t>
      </w:r>
      <w:r w:rsidR="002A48F1" w:rsidRPr="00DB61D1">
        <w:rPr>
          <w:rFonts w:asciiTheme="majorBidi" w:hAnsiTheme="majorBidi" w:cstheme="majorBidi"/>
          <w:sz w:val="24"/>
          <w:szCs w:val="24"/>
        </w:rPr>
        <w:t>, for example, allows for a more poignant critique or frame of reference, which would explain inclusion in some cartoons.</w:t>
      </w:r>
    </w:p>
    <w:p w14:paraId="131AB3D9" w14:textId="04B6802F" w:rsidR="002A48F1" w:rsidRPr="00DB61D1" w:rsidRDefault="002A48F1" w:rsidP="002A48F1">
      <w:pPr>
        <w:spacing w:line="480" w:lineRule="auto"/>
        <w:rPr>
          <w:rFonts w:asciiTheme="majorBidi" w:hAnsiTheme="majorBidi" w:cstheme="majorBidi"/>
          <w:sz w:val="24"/>
          <w:szCs w:val="24"/>
        </w:rPr>
      </w:pPr>
      <w:r w:rsidRPr="00DB61D1">
        <w:rPr>
          <w:rFonts w:asciiTheme="majorBidi" w:hAnsiTheme="majorBidi" w:cstheme="majorBidi"/>
          <w:sz w:val="24"/>
          <w:szCs w:val="24"/>
        </w:rPr>
        <w:lastRenderedPageBreak/>
        <w:tab/>
        <w:t xml:space="preserve">Attempting to read the discursive hints that </w:t>
      </w:r>
      <w:proofErr w:type="spellStart"/>
      <w:r w:rsidRPr="00DB61D1">
        <w:rPr>
          <w:rFonts w:asciiTheme="majorBidi" w:hAnsiTheme="majorBidi" w:cstheme="majorBidi"/>
          <w:sz w:val="24"/>
          <w:szCs w:val="24"/>
        </w:rPr>
        <w:t>Hajjaj’s</w:t>
      </w:r>
      <w:proofErr w:type="spellEnd"/>
      <w:r w:rsidRPr="00DB61D1">
        <w:rPr>
          <w:rFonts w:asciiTheme="majorBidi" w:hAnsiTheme="majorBidi" w:cstheme="majorBidi"/>
          <w:sz w:val="24"/>
          <w:szCs w:val="24"/>
        </w:rPr>
        <w:t xml:space="preserve"> cartography incorporates posed some methodological challenges in early iterations of the analysis. Early coding involved tagging cartoons for a series of </w:t>
      </w:r>
      <w:r w:rsidR="007F5BD7">
        <w:rPr>
          <w:rFonts w:asciiTheme="majorBidi" w:hAnsiTheme="majorBidi" w:cstheme="majorBidi"/>
          <w:sz w:val="24"/>
          <w:szCs w:val="24"/>
        </w:rPr>
        <w:t>Orientalist</w:t>
      </w:r>
      <w:r w:rsidRPr="00DB61D1">
        <w:rPr>
          <w:rFonts w:asciiTheme="majorBidi" w:hAnsiTheme="majorBidi" w:cstheme="majorBidi"/>
          <w:sz w:val="24"/>
          <w:szCs w:val="24"/>
        </w:rPr>
        <w:t xml:space="preserve"> tropes and dichotomies to see correlations between those tropes </w:t>
      </w:r>
      <w:r w:rsidR="002B272E" w:rsidRPr="00DB61D1">
        <w:rPr>
          <w:rFonts w:asciiTheme="majorBidi" w:hAnsiTheme="majorBidi" w:cstheme="majorBidi"/>
          <w:sz w:val="24"/>
          <w:szCs w:val="24"/>
        </w:rPr>
        <w:t>and particular</w:t>
      </w:r>
      <w:r w:rsidRPr="00DB61D1">
        <w:rPr>
          <w:rFonts w:asciiTheme="majorBidi" w:hAnsiTheme="majorBidi" w:cstheme="majorBidi"/>
          <w:sz w:val="24"/>
          <w:szCs w:val="24"/>
        </w:rPr>
        <w:t xml:space="preserve"> subjects or punchlines. This was an attempt to incorporate techniques from the digital humanities in analyzing </w:t>
      </w:r>
      <w:r w:rsidR="0087450A">
        <w:rPr>
          <w:rFonts w:asciiTheme="majorBidi" w:hAnsiTheme="majorBidi" w:cstheme="majorBidi"/>
          <w:sz w:val="24"/>
          <w:szCs w:val="24"/>
        </w:rPr>
        <w:t>relationships</w:t>
      </w:r>
      <w:r w:rsidRPr="00DB61D1">
        <w:rPr>
          <w:rFonts w:asciiTheme="majorBidi" w:hAnsiTheme="majorBidi" w:cstheme="majorBidi"/>
          <w:sz w:val="24"/>
          <w:szCs w:val="24"/>
        </w:rPr>
        <w:t xml:space="preserve"> between cartoons that may have been missed by simply holistically analyzing each cartoon. The resulting coding and visualizations produced from it revealed two major flaws: first, the broad subject matter of the cartoons and the extensive list of tropes did not produce meaningful groupings, as even in a corpus of more than 56 cartoons, there were rarely more than three cartoons with any single tag that </w:t>
      </w:r>
      <w:r w:rsidR="004C1457" w:rsidRPr="00E75198">
        <w:rPr>
          <w:rFonts w:asciiTheme="majorBidi" w:hAnsiTheme="majorBidi" w:cstheme="majorBidi"/>
          <w:sz w:val="24"/>
          <w:szCs w:val="24"/>
        </w:rPr>
        <w:t>was not</w:t>
      </w:r>
      <w:r w:rsidRPr="00DB61D1">
        <w:rPr>
          <w:rFonts w:asciiTheme="majorBidi" w:hAnsiTheme="majorBidi" w:cstheme="majorBidi"/>
          <w:sz w:val="24"/>
          <w:szCs w:val="24"/>
        </w:rPr>
        <w:t xml:space="preserve"> simply a country portrayed. This meant that in trying to talk about the relationship between desert landscapes and countries portrayed, there were only 5 cartoons that fit the bill, with only three of those definitively portraying a desert as opposed to a</w:t>
      </w:r>
      <w:r w:rsidR="003862C0" w:rsidRPr="00DB61D1">
        <w:rPr>
          <w:rFonts w:asciiTheme="majorBidi" w:hAnsiTheme="majorBidi" w:cstheme="majorBidi"/>
          <w:sz w:val="24"/>
          <w:szCs w:val="24"/>
        </w:rPr>
        <w:t xml:space="preserve"> featureless</w:t>
      </w:r>
      <w:r w:rsidRPr="00DB61D1">
        <w:rPr>
          <w:rFonts w:asciiTheme="majorBidi" w:hAnsiTheme="majorBidi" w:cstheme="majorBidi"/>
          <w:sz w:val="24"/>
          <w:szCs w:val="24"/>
        </w:rPr>
        <w:t xml:space="preserve"> tan map fill. Second, coding for punchlines and requisite knowledge in discrete </w:t>
      </w:r>
      <w:proofErr w:type="gramStart"/>
      <w:r w:rsidRPr="00DB61D1">
        <w:rPr>
          <w:rFonts w:asciiTheme="majorBidi" w:hAnsiTheme="majorBidi" w:cstheme="majorBidi"/>
          <w:sz w:val="24"/>
          <w:szCs w:val="24"/>
        </w:rPr>
        <w:t>categories  made</w:t>
      </w:r>
      <w:proofErr w:type="gramEnd"/>
      <w:r w:rsidRPr="00DB61D1">
        <w:rPr>
          <w:rFonts w:asciiTheme="majorBidi" w:hAnsiTheme="majorBidi" w:cstheme="majorBidi"/>
          <w:sz w:val="24"/>
          <w:szCs w:val="24"/>
        </w:rPr>
        <w:t xml:space="preserve"> for a </w:t>
      </w:r>
      <w:r w:rsidR="004C1457" w:rsidRPr="2A9A62A5">
        <w:rPr>
          <w:rFonts w:asciiTheme="majorBidi" w:hAnsiTheme="majorBidi" w:cstheme="majorBidi"/>
          <w:sz w:val="24"/>
          <w:szCs w:val="24"/>
        </w:rPr>
        <w:t>similarly</w:t>
      </w:r>
      <w:r w:rsidR="27CCD821" w:rsidRPr="2A9A62A5">
        <w:rPr>
          <w:rFonts w:asciiTheme="majorBidi" w:hAnsiTheme="majorBidi" w:cstheme="majorBidi"/>
          <w:sz w:val="24"/>
          <w:szCs w:val="24"/>
        </w:rPr>
        <w:t xml:space="preserve"> cumbersome </w:t>
      </w:r>
      <w:r w:rsidRPr="00DB61D1">
        <w:rPr>
          <w:rFonts w:asciiTheme="majorBidi" w:hAnsiTheme="majorBidi" w:cstheme="majorBidi"/>
          <w:sz w:val="24"/>
          <w:szCs w:val="24"/>
        </w:rPr>
        <w:t>dataset</w:t>
      </w:r>
      <w:r>
        <w:rPr>
          <w:rFonts w:asciiTheme="majorBidi" w:hAnsiTheme="majorBidi" w:cstheme="majorBidi"/>
          <w:sz w:val="24"/>
          <w:szCs w:val="24"/>
        </w:rPr>
        <w:t xml:space="preserve"> </w:t>
      </w:r>
      <w:r w:rsidRPr="00DB61D1">
        <w:rPr>
          <w:rFonts w:asciiTheme="majorBidi" w:hAnsiTheme="majorBidi" w:cstheme="majorBidi"/>
          <w:sz w:val="24"/>
          <w:szCs w:val="24"/>
        </w:rPr>
        <w:t xml:space="preserve">as the trope tags </w:t>
      </w:r>
      <w:r w:rsidR="17DAAD12" w:rsidRPr="2A9A62A5">
        <w:rPr>
          <w:rFonts w:asciiTheme="majorBidi" w:hAnsiTheme="majorBidi" w:cstheme="majorBidi"/>
          <w:sz w:val="24"/>
          <w:szCs w:val="24"/>
        </w:rPr>
        <w:t xml:space="preserve">saw </w:t>
      </w:r>
      <w:r w:rsidRPr="00DB61D1">
        <w:rPr>
          <w:rFonts w:asciiTheme="majorBidi" w:hAnsiTheme="majorBidi" w:cstheme="majorBidi"/>
          <w:sz w:val="24"/>
          <w:szCs w:val="24"/>
        </w:rPr>
        <w:t xml:space="preserve"> very little relationship between most cartoons. This was further complicated by the fact that some cartoons (such as memorial cartoons for casualties in the Syrian Civil War) have no punchline, as they were</w:t>
      </w:r>
      <w:r w:rsidR="00D51F5A">
        <w:rPr>
          <w:rFonts w:asciiTheme="majorBidi" w:hAnsiTheme="majorBidi" w:cstheme="majorBidi"/>
          <w:sz w:val="24"/>
          <w:szCs w:val="24"/>
        </w:rPr>
        <w:t xml:space="preserve"> not</w:t>
      </w:r>
      <w:r w:rsidRPr="00DB61D1">
        <w:rPr>
          <w:rFonts w:asciiTheme="majorBidi" w:hAnsiTheme="majorBidi" w:cstheme="majorBidi"/>
          <w:sz w:val="24"/>
          <w:szCs w:val="24"/>
        </w:rPr>
        <w:t xml:space="preserve"> intended to be humorous. Cartoons such as these still evokes a </w:t>
      </w:r>
      <w:proofErr w:type="gramStart"/>
      <w:r w:rsidR="00CB0096" w:rsidRPr="00DB61D1">
        <w:rPr>
          <w:rFonts w:asciiTheme="majorBidi" w:hAnsiTheme="majorBidi" w:cstheme="majorBidi"/>
          <w:sz w:val="24"/>
          <w:szCs w:val="24"/>
        </w:rPr>
        <w:t>war torn</w:t>
      </w:r>
      <w:proofErr w:type="gramEnd"/>
      <w:r w:rsidRPr="00DB61D1">
        <w:rPr>
          <w:rFonts w:asciiTheme="majorBidi" w:hAnsiTheme="majorBidi" w:cstheme="majorBidi"/>
          <w:sz w:val="24"/>
          <w:szCs w:val="24"/>
        </w:rPr>
        <w:t xml:space="preserve"> geographic imagina</w:t>
      </w:r>
      <w:r w:rsidR="005E4199">
        <w:rPr>
          <w:rFonts w:asciiTheme="majorBidi" w:hAnsiTheme="majorBidi" w:cstheme="majorBidi"/>
          <w:sz w:val="24"/>
          <w:szCs w:val="24"/>
        </w:rPr>
        <w:t>ry</w:t>
      </w:r>
      <w:r w:rsidRPr="00DB61D1">
        <w:rPr>
          <w:rFonts w:asciiTheme="majorBidi" w:hAnsiTheme="majorBidi" w:cstheme="majorBidi"/>
          <w:sz w:val="24"/>
          <w:szCs w:val="24"/>
        </w:rPr>
        <w:t xml:space="preserve"> wherein Syria is a black void in a crumbling wall, requiring some requisite knowledge for impact, but these did not fit into the paradigms set forth by incongruity and disposition theory that were originally to be used</w:t>
      </w:r>
      <w:r w:rsidR="772D1FAA" w:rsidRPr="2A9A62A5">
        <w:rPr>
          <w:rFonts w:asciiTheme="majorBidi" w:hAnsiTheme="majorBidi" w:cstheme="majorBidi"/>
          <w:sz w:val="24"/>
          <w:szCs w:val="24"/>
        </w:rPr>
        <w:t xml:space="preserve"> in the interpretation of the cartoons</w:t>
      </w:r>
      <w:r w:rsidR="00C956B0">
        <w:rPr>
          <w:rFonts w:asciiTheme="majorBidi" w:hAnsiTheme="majorBidi" w:cstheme="majorBidi"/>
          <w:sz w:val="24"/>
          <w:szCs w:val="24"/>
        </w:rPr>
        <w:t xml:space="preserve">. These difficulties encouraged the shift toward a framework of analyzing the cartoons as satire, as opposed to analyzing them in a humor framework alone. </w:t>
      </w:r>
    </w:p>
    <w:p w14:paraId="02724E39" w14:textId="56B5F495" w:rsidR="002A48F1" w:rsidRPr="00DB61D1" w:rsidRDefault="002A48F1" w:rsidP="002A48F1">
      <w:pPr>
        <w:spacing w:line="480" w:lineRule="auto"/>
        <w:rPr>
          <w:rFonts w:asciiTheme="majorBidi" w:hAnsiTheme="majorBidi" w:cstheme="majorBidi"/>
          <w:sz w:val="24"/>
          <w:szCs w:val="24"/>
        </w:rPr>
      </w:pPr>
      <w:r w:rsidRPr="00DB61D1">
        <w:rPr>
          <w:rFonts w:asciiTheme="majorBidi" w:hAnsiTheme="majorBidi" w:cstheme="majorBidi"/>
          <w:sz w:val="24"/>
          <w:szCs w:val="24"/>
        </w:rPr>
        <w:tab/>
      </w:r>
      <w:r w:rsidR="005C566D">
        <w:rPr>
          <w:rFonts w:asciiTheme="majorBidi" w:hAnsiTheme="majorBidi" w:cstheme="majorBidi"/>
          <w:sz w:val="24"/>
          <w:szCs w:val="24"/>
        </w:rPr>
        <w:t>These challenges with the</w:t>
      </w:r>
      <w:r w:rsidR="00810FC9">
        <w:rPr>
          <w:rFonts w:asciiTheme="majorBidi" w:hAnsiTheme="majorBidi" w:cstheme="majorBidi"/>
          <w:sz w:val="24"/>
          <w:szCs w:val="24"/>
        </w:rPr>
        <w:t xml:space="preserve"> network analysis tool as primary method of analysis demanded</w:t>
      </w:r>
      <w:r w:rsidR="00810FC9" w:rsidRPr="00DB61D1">
        <w:rPr>
          <w:rFonts w:asciiTheme="majorBidi" w:hAnsiTheme="majorBidi" w:cstheme="majorBidi"/>
          <w:sz w:val="24"/>
          <w:szCs w:val="24"/>
        </w:rPr>
        <w:t xml:space="preserve"> </w:t>
      </w:r>
      <w:r w:rsidRPr="00DB61D1">
        <w:rPr>
          <w:rFonts w:asciiTheme="majorBidi" w:hAnsiTheme="majorBidi" w:cstheme="majorBidi"/>
          <w:sz w:val="24"/>
          <w:szCs w:val="24"/>
        </w:rPr>
        <w:t xml:space="preserve">a significant change in thinking about how these cartoons ought to be handled. With the above </w:t>
      </w:r>
      <w:r w:rsidRPr="00DB61D1">
        <w:rPr>
          <w:rFonts w:asciiTheme="majorBidi" w:hAnsiTheme="majorBidi" w:cstheme="majorBidi"/>
          <w:sz w:val="24"/>
          <w:szCs w:val="24"/>
        </w:rPr>
        <w:lastRenderedPageBreak/>
        <w:t xml:space="preserve">techniques, it became nearly impossible to determine if a discourse marker was </w:t>
      </w:r>
      <w:r w:rsidR="007F5BD7">
        <w:rPr>
          <w:rFonts w:asciiTheme="majorBidi" w:hAnsiTheme="majorBidi" w:cstheme="majorBidi"/>
          <w:sz w:val="24"/>
          <w:szCs w:val="24"/>
        </w:rPr>
        <w:t>Orientalist</w:t>
      </w:r>
      <w:r w:rsidRPr="00DB61D1">
        <w:rPr>
          <w:rFonts w:asciiTheme="majorBidi" w:hAnsiTheme="majorBidi" w:cstheme="majorBidi"/>
          <w:sz w:val="24"/>
          <w:szCs w:val="24"/>
        </w:rPr>
        <w:t xml:space="preserve"> or not, </w:t>
      </w:r>
      <w:proofErr w:type="gramStart"/>
      <w:r w:rsidRPr="00DB61D1">
        <w:rPr>
          <w:rFonts w:asciiTheme="majorBidi" w:hAnsiTheme="majorBidi" w:cstheme="majorBidi"/>
          <w:sz w:val="24"/>
          <w:szCs w:val="24"/>
        </w:rPr>
        <w:t>reinforcing</w:t>
      </w:r>
      <w:proofErr w:type="gramEnd"/>
      <w:r w:rsidRPr="00DB61D1">
        <w:rPr>
          <w:rFonts w:asciiTheme="majorBidi" w:hAnsiTheme="majorBidi" w:cstheme="majorBidi"/>
          <w:sz w:val="24"/>
          <w:szCs w:val="24"/>
        </w:rPr>
        <w:t xml:space="preserve"> or subverting tropes. To answer this required first an ontological shift, then a methodological one. Assuming the exclusivity of discursive techniques and trope to be either </w:t>
      </w:r>
      <w:r w:rsidR="007F5BD7">
        <w:rPr>
          <w:rFonts w:asciiTheme="majorBidi" w:hAnsiTheme="majorBidi" w:cstheme="majorBidi"/>
          <w:sz w:val="24"/>
          <w:szCs w:val="24"/>
        </w:rPr>
        <w:t>Orientalist</w:t>
      </w:r>
      <w:r w:rsidRPr="00DB61D1">
        <w:rPr>
          <w:rFonts w:asciiTheme="majorBidi" w:hAnsiTheme="majorBidi" w:cstheme="majorBidi"/>
          <w:sz w:val="24"/>
          <w:szCs w:val="24"/>
        </w:rPr>
        <w:t xml:space="preserve"> or not itself created a dichotomy reminiscent of the </w:t>
      </w:r>
      <w:r w:rsidR="007F5BD7">
        <w:rPr>
          <w:rFonts w:asciiTheme="majorBidi" w:hAnsiTheme="majorBidi" w:cstheme="majorBidi"/>
          <w:sz w:val="24"/>
          <w:szCs w:val="24"/>
        </w:rPr>
        <w:t>Orientalist</w:t>
      </w:r>
      <w:r w:rsidRPr="00DB61D1">
        <w:rPr>
          <w:rFonts w:asciiTheme="majorBidi" w:hAnsiTheme="majorBidi" w:cstheme="majorBidi"/>
          <w:sz w:val="24"/>
          <w:szCs w:val="24"/>
        </w:rPr>
        <w:t xml:space="preserve"> binaries that this research was trying to locate and deconstruct. Many of these tropes are variable, depending on the audience and their relevant knowledge in comprehending the cartoon, which constituted a positionality bias with myself as speaking for the cartoon’s audience. This meant eschewing this binary in favor of analyzing strictly the cartographic elements of the cartoons and how they may connote different geopolitical imagina</w:t>
      </w:r>
      <w:r w:rsidR="005E4199">
        <w:rPr>
          <w:rFonts w:asciiTheme="majorBidi" w:hAnsiTheme="majorBidi" w:cstheme="majorBidi"/>
          <w:sz w:val="24"/>
          <w:szCs w:val="24"/>
        </w:rPr>
        <w:t>rie</w:t>
      </w:r>
      <w:r w:rsidRPr="00DB61D1">
        <w:rPr>
          <w:rFonts w:asciiTheme="majorBidi" w:hAnsiTheme="majorBidi" w:cstheme="majorBidi"/>
          <w:sz w:val="24"/>
          <w:szCs w:val="24"/>
        </w:rPr>
        <w:t xml:space="preserve">s to audiences based on the requisite knowledge they demand. This led to the methodological shift away from using humor theory and treating these cartoons as visual jokes and instead emphasizing their role as satire, leading to a more descriptive account of the corpus’ geopolitical imaginaries and their hybridity. </w:t>
      </w:r>
    </w:p>
    <w:p w14:paraId="762F91A2" w14:textId="6AA725D0" w:rsidR="002A48F1" w:rsidRPr="00DB61D1" w:rsidRDefault="002A48F1" w:rsidP="002A48F1">
      <w:pPr>
        <w:spacing w:line="480" w:lineRule="auto"/>
        <w:rPr>
          <w:rFonts w:asciiTheme="majorBidi" w:hAnsiTheme="majorBidi" w:cstheme="majorBidi"/>
          <w:sz w:val="24"/>
          <w:szCs w:val="24"/>
        </w:rPr>
      </w:pPr>
      <w:r w:rsidRPr="00DB61D1">
        <w:rPr>
          <w:rFonts w:asciiTheme="majorBidi" w:hAnsiTheme="majorBidi" w:cstheme="majorBidi"/>
          <w:sz w:val="24"/>
          <w:szCs w:val="24"/>
        </w:rPr>
        <w:tab/>
        <w:t xml:space="preserve">The fact that audience contexts can create such vastly different interpretations of geographic imaginaries hinted at by </w:t>
      </w:r>
      <w:proofErr w:type="spellStart"/>
      <w:r w:rsidRPr="00DB61D1">
        <w:rPr>
          <w:rFonts w:asciiTheme="majorBidi" w:hAnsiTheme="majorBidi" w:cstheme="majorBidi"/>
          <w:sz w:val="24"/>
          <w:szCs w:val="24"/>
        </w:rPr>
        <w:t>Hajjaj</w:t>
      </w:r>
      <w:proofErr w:type="spellEnd"/>
      <w:r w:rsidRPr="00DB61D1">
        <w:rPr>
          <w:rFonts w:asciiTheme="majorBidi" w:hAnsiTheme="majorBidi" w:cstheme="majorBidi"/>
          <w:sz w:val="24"/>
          <w:szCs w:val="24"/>
        </w:rPr>
        <w:t xml:space="preserve"> is a key conclusion reached from the analysis. A lack of audience study is a significant weakness of the study when this conclusion is taken into </w:t>
      </w:r>
      <w:proofErr w:type="gramStart"/>
      <w:r w:rsidRPr="00DB61D1">
        <w:rPr>
          <w:rFonts w:asciiTheme="majorBidi" w:hAnsiTheme="majorBidi" w:cstheme="majorBidi"/>
          <w:sz w:val="24"/>
          <w:szCs w:val="24"/>
        </w:rPr>
        <w:t>account, but</w:t>
      </w:r>
      <w:proofErr w:type="gramEnd"/>
      <w:r w:rsidRPr="00DB61D1">
        <w:rPr>
          <w:rFonts w:asciiTheme="majorBidi" w:hAnsiTheme="majorBidi" w:cstheme="majorBidi"/>
          <w:sz w:val="24"/>
          <w:szCs w:val="24"/>
        </w:rPr>
        <w:t xml:space="preserve"> was omitted because these conclusions would not have been possible until the methodological shift of the research had occurred, leaving insufficient time to design and enact an </w:t>
      </w:r>
      <w:proofErr w:type="spellStart"/>
      <w:r w:rsidRPr="00DB61D1">
        <w:rPr>
          <w:rFonts w:asciiTheme="majorBidi" w:hAnsiTheme="majorBidi" w:cstheme="majorBidi"/>
          <w:sz w:val="24"/>
          <w:szCs w:val="24"/>
        </w:rPr>
        <w:t>audiencing</w:t>
      </w:r>
      <w:proofErr w:type="spellEnd"/>
      <w:r w:rsidRPr="00DB61D1">
        <w:rPr>
          <w:rFonts w:asciiTheme="majorBidi" w:hAnsiTheme="majorBidi" w:cstheme="majorBidi"/>
          <w:sz w:val="24"/>
          <w:szCs w:val="24"/>
        </w:rPr>
        <w:t xml:space="preserve"> portion to support the visual analysis. Though audience analysis would have compl</w:t>
      </w:r>
      <w:r w:rsidR="3031132D" w:rsidRPr="36A8F636">
        <w:rPr>
          <w:rFonts w:asciiTheme="majorBidi" w:hAnsiTheme="majorBidi" w:cstheme="majorBidi"/>
          <w:sz w:val="24"/>
          <w:szCs w:val="24"/>
        </w:rPr>
        <w:t>e</w:t>
      </w:r>
      <w:r w:rsidRPr="00DB61D1">
        <w:rPr>
          <w:rFonts w:asciiTheme="majorBidi" w:hAnsiTheme="majorBidi" w:cstheme="majorBidi"/>
          <w:sz w:val="24"/>
          <w:szCs w:val="24"/>
        </w:rPr>
        <w:t xml:space="preserve">mented the visual discourse analysis performed here, the post-structuralist tradition of discourse analysis would preclude some common methodologies. Surveys for example can lean into some positivist analysis with </w:t>
      </w:r>
      <w:r w:rsidR="00E639B0" w:rsidRPr="00E75198">
        <w:rPr>
          <w:rFonts w:asciiTheme="majorBidi" w:hAnsiTheme="majorBidi" w:cstheme="majorBidi"/>
          <w:sz w:val="24"/>
          <w:szCs w:val="24"/>
        </w:rPr>
        <w:t>might be</w:t>
      </w:r>
      <w:r w:rsidRPr="00DB61D1">
        <w:rPr>
          <w:rFonts w:asciiTheme="majorBidi" w:hAnsiTheme="majorBidi" w:cstheme="majorBidi"/>
          <w:sz w:val="24"/>
          <w:szCs w:val="24"/>
        </w:rPr>
        <w:t xml:space="preserve"> at odds with notions of social constructivism. Furthermore, the construction of survey question</w:t>
      </w:r>
      <w:r w:rsidR="3C302FED" w:rsidRPr="36A8F636">
        <w:rPr>
          <w:rFonts w:asciiTheme="majorBidi" w:hAnsiTheme="majorBidi" w:cstheme="majorBidi"/>
          <w:sz w:val="24"/>
          <w:szCs w:val="24"/>
        </w:rPr>
        <w:t>s</w:t>
      </w:r>
      <w:r w:rsidRPr="00DB61D1">
        <w:rPr>
          <w:rFonts w:asciiTheme="majorBidi" w:hAnsiTheme="majorBidi" w:cstheme="majorBidi"/>
          <w:sz w:val="24"/>
          <w:szCs w:val="24"/>
        </w:rPr>
        <w:t xml:space="preserve"> is likely to unnecessarily direct conversation and underlying discourse in a particular direction. Interviews or oral histories may also suffer </w:t>
      </w:r>
      <w:r w:rsidRPr="00DB61D1">
        <w:rPr>
          <w:rFonts w:asciiTheme="majorBidi" w:hAnsiTheme="majorBidi" w:cstheme="majorBidi"/>
          <w:sz w:val="24"/>
          <w:szCs w:val="24"/>
        </w:rPr>
        <w:lastRenderedPageBreak/>
        <w:t xml:space="preserve">from this fault if the researcher is not cognizant of power relations or </w:t>
      </w:r>
      <w:proofErr w:type="gramStart"/>
      <w:r w:rsidRPr="00DB61D1">
        <w:rPr>
          <w:rFonts w:asciiTheme="majorBidi" w:hAnsiTheme="majorBidi" w:cstheme="majorBidi"/>
          <w:sz w:val="24"/>
          <w:szCs w:val="24"/>
        </w:rPr>
        <w:t>particular leading</w:t>
      </w:r>
      <w:proofErr w:type="gramEnd"/>
      <w:r w:rsidRPr="00DB61D1">
        <w:rPr>
          <w:rFonts w:asciiTheme="majorBidi" w:hAnsiTheme="majorBidi" w:cstheme="majorBidi"/>
          <w:sz w:val="24"/>
          <w:szCs w:val="24"/>
        </w:rPr>
        <w:t xml:space="preserve"> lines of questioning but could ultimately serve as better methods for understanding how audiences activate geopolitical imagina</w:t>
      </w:r>
      <w:r w:rsidR="005E4199" w:rsidRPr="36A8F636">
        <w:rPr>
          <w:rFonts w:asciiTheme="majorBidi" w:hAnsiTheme="majorBidi" w:cstheme="majorBidi"/>
          <w:sz w:val="24"/>
          <w:szCs w:val="24"/>
        </w:rPr>
        <w:t>rie</w:t>
      </w:r>
      <w:r w:rsidRPr="00DB61D1">
        <w:rPr>
          <w:rFonts w:asciiTheme="majorBidi" w:hAnsiTheme="majorBidi" w:cstheme="majorBidi"/>
          <w:sz w:val="24"/>
          <w:szCs w:val="24"/>
        </w:rPr>
        <w:t>s to make sense of satirical humor. Another site for audience data could draw from digital humanities and scrape social media comments for cartoons or clips of a television show, constituting an audience-generated text that could open up applications for disposition theory or even discourse analysis in itself as commenters react affectively, debate, or highlight favorite elements of a joke in the comments section</w:t>
      </w:r>
      <w:r w:rsidR="00E639B0">
        <w:rPr>
          <w:rFonts w:asciiTheme="majorBidi" w:hAnsiTheme="majorBidi" w:cstheme="majorBidi"/>
          <w:sz w:val="24"/>
          <w:szCs w:val="24"/>
        </w:rPr>
        <w:t xml:space="preserve"> similar to work done by Klaus </w:t>
      </w:r>
      <w:proofErr w:type="spellStart"/>
      <w:r w:rsidR="00E639B0">
        <w:rPr>
          <w:rFonts w:asciiTheme="majorBidi" w:hAnsiTheme="majorBidi" w:cstheme="majorBidi"/>
          <w:sz w:val="24"/>
          <w:szCs w:val="24"/>
        </w:rPr>
        <w:t>Dodds</w:t>
      </w:r>
      <w:proofErr w:type="spellEnd"/>
      <w:r w:rsidR="00E639B0">
        <w:rPr>
          <w:rFonts w:asciiTheme="majorBidi" w:hAnsiTheme="majorBidi" w:cstheme="majorBidi"/>
          <w:sz w:val="24"/>
          <w:szCs w:val="24"/>
        </w:rPr>
        <w:t xml:space="preserve"> with IMDB</w:t>
      </w:r>
      <w:r w:rsidR="00E75198">
        <w:rPr>
          <w:rFonts w:asciiTheme="majorBidi" w:hAnsiTheme="majorBidi" w:cstheme="majorBidi"/>
          <w:sz w:val="24"/>
          <w:szCs w:val="24"/>
        </w:rPr>
        <w:t xml:space="preserve"> </w:t>
      </w:r>
      <w:r w:rsidRPr="36A8F636">
        <w:rPr>
          <w:rFonts w:asciiTheme="majorBidi" w:hAnsiTheme="majorBidi" w:cstheme="majorBidi"/>
          <w:sz w:val="24"/>
          <w:szCs w:val="24"/>
        </w:rPr>
        <w:fldChar w:fldCharType="begin" w:fldLock="1"/>
      </w:r>
      <w:r w:rsidR="00AE515B">
        <w:rPr>
          <w:rFonts w:asciiTheme="majorBidi" w:hAnsiTheme="majorBidi" w:cstheme="majorBidi"/>
          <w:sz w:val="24"/>
          <w:szCs w:val="24"/>
        </w:rPr>
        <w:instrText>ADDIN CSL_CITATION {"citationItems":[{"id":"ITEM-1","itemData":{"ISSN":"0020-2754","author":[{"dropping-particle":"","family":"Dodds","given":"Klaus","non-dropping-particle":"","parse-names":false,"suffix":""}],"container-title":"Transactions of the Institute of British Geographers","id":"ITEM-1","issue":"2","issued":{"date-parts":[["2006"]]},"page":"116-130","publisher":"Wiley Online Library","title":"Popular geopolitics and audience dispositions: James Bond and the internet movie database (IMDb)","type":"article-journal","volume":"31"},"uris":["http://www.mendeley.com/documents/?uuid=49565461-b7ab-4f5b-83a2-3c3e5899a462"]}],"mendeley":{"formattedCitation":"(Dodds, 2006)","plainTextFormattedCitation":"(Dodds, 2006)","previouslyFormattedCitation":"(Dodds, 2006)"},"properties":{"noteIndex":0},"schema":"https://github.com/citation-style-language/schema/raw/master/csl-citation.json"}</w:instrText>
      </w:r>
      <w:r w:rsidRPr="36A8F636">
        <w:rPr>
          <w:rFonts w:asciiTheme="majorBidi" w:hAnsiTheme="majorBidi" w:cstheme="majorBidi"/>
          <w:sz w:val="24"/>
          <w:szCs w:val="24"/>
        </w:rPr>
        <w:fldChar w:fldCharType="separate"/>
      </w:r>
      <w:r w:rsidR="00E75198" w:rsidRPr="36A8F636">
        <w:rPr>
          <w:rFonts w:asciiTheme="majorBidi" w:hAnsiTheme="majorBidi" w:cstheme="majorBidi"/>
          <w:noProof/>
          <w:sz w:val="24"/>
          <w:szCs w:val="24"/>
        </w:rPr>
        <w:t>(Dodds, 2006)</w:t>
      </w:r>
      <w:r w:rsidRPr="36A8F636">
        <w:rPr>
          <w:rFonts w:asciiTheme="majorBidi" w:hAnsiTheme="majorBidi" w:cstheme="majorBidi"/>
          <w:sz w:val="24"/>
          <w:szCs w:val="24"/>
        </w:rPr>
        <w:fldChar w:fldCharType="end"/>
      </w:r>
      <w:r w:rsidRPr="00DB61D1">
        <w:rPr>
          <w:rFonts w:asciiTheme="majorBidi" w:hAnsiTheme="majorBidi" w:cstheme="majorBidi"/>
          <w:sz w:val="24"/>
          <w:szCs w:val="24"/>
        </w:rPr>
        <w:t xml:space="preserve">. </w:t>
      </w:r>
    </w:p>
    <w:p w14:paraId="19F2E526" w14:textId="2408ABCD" w:rsidR="002A48F1" w:rsidRPr="00DB61D1" w:rsidRDefault="002A48F1" w:rsidP="002A48F1">
      <w:pPr>
        <w:spacing w:line="480" w:lineRule="auto"/>
        <w:rPr>
          <w:rFonts w:asciiTheme="majorBidi" w:hAnsiTheme="majorBidi" w:cstheme="majorBidi"/>
          <w:sz w:val="24"/>
          <w:szCs w:val="24"/>
        </w:rPr>
      </w:pPr>
      <w:r w:rsidRPr="00DB61D1">
        <w:rPr>
          <w:rFonts w:asciiTheme="majorBidi" w:hAnsiTheme="majorBidi" w:cstheme="majorBidi"/>
          <w:sz w:val="24"/>
          <w:szCs w:val="24"/>
        </w:rPr>
        <w:tab/>
        <w:t xml:space="preserve">Geographic imaginaries are a powerful source of context in navigating the world, as demonstrated by Said’s argument on their role in supporting </w:t>
      </w:r>
      <w:r w:rsidR="007F5BD7">
        <w:rPr>
          <w:rFonts w:asciiTheme="majorBidi" w:hAnsiTheme="majorBidi" w:cstheme="majorBidi"/>
          <w:sz w:val="24"/>
          <w:szCs w:val="24"/>
        </w:rPr>
        <w:t>Oriental</w:t>
      </w:r>
      <w:r w:rsidRPr="00DB61D1">
        <w:rPr>
          <w:rFonts w:asciiTheme="majorBidi" w:hAnsiTheme="majorBidi" w:cstheme="majorBidi"/>
          <w:sz w:val="24"/>
          <w:szCs w:val="24"/>
        </w:rPr>
        <w:t xml:space="preserve">ism </w:t>
      </w:r>
      <w:r w:rsidRPr="00DB61D1">
        <w:rPr>
          <w:rFonts w:asciiTheme="majorBidi" w:hAnsiTheme="majorBidi" w:cstheme="majorBidi"/>
          <w:sz w:val="24"/>
          <w:szCs w:val="24"/>
        </w:rPr>
        <w:fldChar w:fldCharType="begin" w:fldLock="1"/>
      </w:r>
      <w:r w:rsidRPr="00DB61D1">
        <w:rPr>
          <w:rFonts w:asciiTheme="majorBidi" w:hAnsiTheme="majorBidi" w:cstheme="majorBidi"/>
          <w:sz w:val="24"/>
          <w:szCs w:val="24"/>
        </w:rPr>
        <w:instrText>ADDIN CSL_CITATION {"citationItems":[{"id":"ITEM-1","itemData":{"author":[{"dropping-particle":"","family":"Said","given":"Edward W","non-dropping-particle":"","parse-names":false,"suffix":""}],"edition":"1st ed..","id":"ITEM-1","issued":{"date-parts":[["1978"]]},"publisher":"New York : Pantheon Books","publisher-place":"New York","title":"Orientalism","type":"book"},"uris":["http://www.mendeley.com/documents/?uuid=7f23e0ac-83c4-47d3-b224-a890fb38cba9"]}],"mendeley":{"formattedCitation":"(Said, 1978)","manualFormatting":"(1978)","plainTextFormattedCitation":"(Said, 1978)","previouslyFormattedCitation":"(Said, 1978)"},"properties":{"noteIndex":0},"schema":"https://github.com/citation-style-language/schema/raw/master/csl-citation.json"}</w:instrText>
      </w:r>
      <w:r w:rsidRPr="00DB61D1">
        <w:rPr>
          <w:rFonts w:asciiTheme="majorBidi" w:hAnsiTheme="majorBidi" w:cstheme="majorBidi"/>
          <w:sz w:val="24"/>
          <w:szCs w:val="24"/>
        </w:rPr>
        <w:fldChar w:fldCharType="separate"/>
      </w:r>
      <w:r w:rsidRPr="00DB61D1">
        <w:rPr>
          <w:rFonts w:asciiTheme="majorBidi" w:hAnsiTheme="majorBidi" w:cstheme="majorBidi"/>
          <w:noProof/>
          <w:sz w:val="24"/>
          <w:szCs w:val="24"/>
        </w:rPr>
        <w:t>(1978)</w:t>
      </w:r>
      <w:r w:rsidRPr="00DB61D1">
        <w:rPr>
          <w:rFonts w:asciiTheme="majorBidi" w:hAnsiTheme="majorBidi" w:cstheme="majorBidi"/>
          <w:sz w:val="24"/>
          <w:szCs w:val="24"/>
        </w:rPr>
        <w:fldChar w:fldCharType="end"/>
      </w:r>
      <w:r w:rsidRPr="00DB61D1">
        <w:rPr>
          <w:rFonts w:asciiTheme="majorBidi" w:hAnsiTheme="majorBidi" w:cstheme="majorBidi"/>
          <w:sz w:val="24"/>
          <w:szCs w:val="24"/>
        </w:rPr>
        <w:t xml:space="preserve">. As a form of discourse, these imaginaries are never observed as whole, cohesive ideologies but rather in fragmented parts that are observable in most texts and assemblages. </w:t>
      </w:r>
      <w:r w:rsidR="00930CF5" w:rsidRPr="00DB61D1">
        <w:rPr>
          <w:rFonts w:asciiTheme="majorBidi" w:hAnsiTheme="majorBidi" w:cstheme="majorBidi"/>
          <w:sz w:val="24"/>
          <w:szCs w:val="24"/>
        </w:rPr>
        <w:t xml:space="preserve">Requisite knowledge in </w:t>
      </w:r>
      <w:r w:rsidR="00930CF5">
        <w:rPr>
          <w:rFonts w:asciiTheme="majorBidi" w:hAnsiTheme="majorBidi" w:cstheme="majorBidi"/>
          <w:sz w:val="24"/>
          <w:szCs w:val="24"/>
        </w:rPr>
        <w:t>humor</w:t>
      </w:r>
      <w:r w:rsidR="00C956B0">
        <w:rPr>
          <w:rFonts w:asciiTheme="majorBidi" w:hAnsiTheme="majorBidi" w:cstheme="majorBidi"/>
          <w:sz w:val="24"/>
          <w:szCs w:val="24"/>
        </w:rPr>
        <w:t xml:space="preserve"> and satire</w:t>
      </w:r>
      <w:r w:rsidR="00930CF5" w:rsidRPr="00DB61D1">
        <w:rPr>
          <w:rFonts w:asciiTheme="majorBidi" w:hAnsiTheme="majorBidi" w:cstheme="majorBidi"/>
          <w:sz w:val="24"/>
          <w:szCs w:val="24"/>
        </w:rPr>
        <w:t xml:space="preserve"> is tangentially leveraged in </w:t>
      </w:r>
      <w:r w:rsidR="00196E88" w:rsidRPr="00DB61D1">
        <w:rPr>
          <w:rFonts w:asciiTheme="majorBidi" w:hAnsiTheme="majorBidi" w:cstheme="majorBidi"/>
          <w:sz w:val="24"/>
          <w:szCs w:val="24"/>
        </w:rPr>
        <w:t xml:space="preserve">incongruity theory and explorations of </w:t>
      </w:r>
      <w:r w:rsidR="00C956B0">
        <w:rPr>
          <w:rFonts w:asciiTheme="majorBidi" w:hAnsiTheme="majorBidi" w:cstheme="majorBidi"/>
          <w:sz w:val="24"/>
          <w:szCs w:val="24"/>
        </w:rPr>
        <w:t>these cartoon’s</w:t>
      </w:r>
      <w:r w:rsidR="00C956B0" w:rsidRPr="00DB61D1">
        <w:rPr>
          <w:rFonts w:asciiTheme="majorBidi" w:hAnsiTheme="majorBidi" w:cstheme="majorBidi"/>
          <w:sz w:val="24"/>
          <w:szCs w:val="24"/>
        </w:rPr>
        <w:t xml:space="preserve"> </w:t>
      </w:r>
      <w:r w:rsidR="00196E88" w:rsidRPr="00DB61D1">
        <w:rPr>
          <w:rFonts w:asciiTheme="majorBidi" w:hAnsiTheme="majorBidi" w:cstheme="majorBidi"/>
          <w:sz w:val="24"/>
          <w:szCs w:val="24"/>
        </w:rPr>
        <w:t xml:space="preserve">social contexts, but has not </w:t>
      </w:r>
      <w:r w:rsidR="00372BE3" w:rsidRPr="00DB61D1">
        <w:rPr>
          <w:rFonts w:asciiTheme="majorBidi" w:hAnsiTheme="majorBidi" w:cstheme="majorBidi"/>
          <w:sz w:val="24"/>
          <w:szCs w:val="24"/>
        </w:rPr>
        <w:t>seen</w:t>
      </w:r>
      <w:r w:rsidR="00372BE3">
        <w:rPr>
          <w:rFonts w:asciiTheme="majorBidi" w:hAnsiTheme="majorBidi" w:cstheme="majorBidi"/>
          <w:sz w:val="24"/>
          <w:szCs w:val="24"/>
        </w:rPr>
        <w:t xml:space="preserve"> </w:t>
      </w:r>
      <w:r w:rsidR="00C956B0">
        <w:rPr>
          <w:rFonts w:asciiTheme="majorBidi" w:hAnsiTheme="majorBidi" w:cstheme="majorBidi"/>
          <w:sz w:val="24"/>
          <w:szCs w:val="24"/>
        </w:rPr>
        <w:t>wider</w:t>
      </w:r>
      <w:r w:rsidR="00372BE3" w:rsidRPr="00DB61D1">
        <w:rPr>
          <w:rFonts w:asciiTheme="majorBidi" w:hAnsiTheme="majorBidi" w:cstheme="majorBidi"/>
          <w:sz w:val="24"/>
          <w:szCs w:val="24"/>
        </w:rPr>
        <w:t xml:space="preserve"> application in popular geopolitics, where </w:t>
      </w:r>
      <w:r w:rsidR="00CA10BA" w:rsidRPr="00DB61D1">
        <w:rPr>
          <w:rFonts w:asciiTheme="majorBidi" w:hAnsiTheme="majorBidi" w:cstheme="majorBidi"/>
          <w:sz w:val="24"/>
          <w:szCs w:val="24"/>
        </w:rPr>
        <w:t xml:space="preserve">humor’s ubiquity and deeply personal affective response </w:t>
      </w:r>
      <w:r w:rsidR="002F575F" w:rsidRPr="00DB61D1">
        <w:rPr>
          <w:rFonts w:asciiTheme="majorBidi" w:hAnsiTheme="majorBidi" w:cstheme="majorBidi"/>
          <w:sz w:val="24"/>
          <w:szCs w:val="24"/>
        </w:rPr>
        <w:t xml:space="preserve">could provide valuable insights into </w:t>
      </w:r>
      <w:r w:rsidR="007D7B28" w:rsidRPr="00DB61D1">
        <w:rPr>
          <w:rFonts w:asciiTheme="majorBidi" w:hAnsiTheme="majorBidi" w:cstheme="majorBidi"/>
          <w:sz w:val="24"/>
          <w:szCs w:val="24"/>
        </w:rPr>
        <w:t xml:space="preserve">the ways that media influences geopolitical sensemaking and reinforces popular discourses in the banal. </w:t>
      </w:r>
    </w:p>
    <w:p w14:paraId="164D9F93" w14:textId="77777777" w:rsidR="002A48F1" w:rsidRDefault="002A48F1" w:rsidP="00DB61D1">
      <w:pPr>
        <w:pStyle w:val="ThesisSubheading1"/>
      </w:pPr>
      <w:bookmarkStart w:id="26" w:name="_Toc56763896"/>
      <w:bookmarkStart w:id="27" w:name="_Toc56765197"/>
      <w:r w:rsidRPr="00DB61D1">
        <w:rPr>
          <w:rFonts w:asciiTheme="majorBidi" w:hAnsiTheme="majorBidi" w:cstheme="majorBidi"/>
        </w:rPr>
        <w:t xml:space="preserve">Future Research and </w:t>
      </w:r>
      <w:r w:rsidRPr="00677808">
        <w:t>Applications</w:t>
      </w:r>
      <w:bookmarkEnd w:id="26"/>
      <w:bookmarkEnd w:id="27"/>
    </w:p>
    <w:p w14:paraId="1285FDDA" w14:textId="4C0F9D2D" w:rsidR="002A48F1" w:rsidRPr="00DB61D1" w:rsidRDefault="002A48F1" w:rsidP="00F96BD1">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This thesis was </w:t>
      </w:r>
      <w:r w:rsidR="7FB6D441" w:rsidRPr="2A9A62A5">
        <w:rPr>
          <w:rFonts w:asciiTheme="majorBidi" w:hAnsiTheme="majorBidi" w:cstheme="majorBidi"/>
          <w:sz w:val="24"/>
          <w:szCs w:val="24"/>
        </w:rPr>
        <w:t>originally</w:t>
      </w:r>
      <w:r w:rsidRPr="2A9A62A5">
        <w:rPr>
          <w:rFonts w:asciiTheme="majorBidi" w:hAnsiTheme="majorBidi" w:cstheme="majorBidi"/>
          <w:sz w:val="24"/>
          <w:szCs w:val="24"/>
        </w:rPr>
        <w:t xml:space="preserve"> </w:t>
      </w:r>
      <w:r w:rsidRPr="00DB61D1">
        <w:rPr>
          <w:rFonts w:asciiTheme="majorBidi" w:hAnsiTheme="majorBidi" w:cstheme="majorBidi"/>
          <w:sz w:val="24"/>
          <w:szCs w:val="24"/>
        </w:rPr>
        <w:t>conceived as a set of two compl</w:t>
      </w:r>
      <w:r w:rsidR="7C97F182" w:rsidRPr="36A8F636">
        <w:rPr>
          <w:rFonts w:asciiTheme="majorBidi" w:hAnsiTheme="majorBidi" w:cstheme="majorBidi"/>
          <w:sz w:val="24"/>
          <w:szCs w:val="24"/>
        </w:rPr>
        <w:t>e</w:t>
      </w:r>
      <w:r w:rsidRPr="00DB61D1">
        <w:rPr>
          <w:rFonts w:asciiTheme="majorBidi" w:hAnsiTheme="majorBidi" w:cstheme="majorBidi"/>
          <w:sz w:val="24"/>
          <w:szCs w:val="24"/>
        </w:rPr>
        <w:t xml:space="preserve">mentary articles leveraging analysis of requisite knowledge in humor as it pertains to geopolitical imaginaries. In addition to the article presented in chapter 2, there was to be an analysis of Jon Stewart’s </w:t>
      </w:r>
      <w:r w:rsidRPr="00DB61D1">
        <w:rPr>
          <w:rFonts w:asciiTheme="majorBidi" w:hAnsiTheme="majorBidi" w:cstheme="majorBidi"/>
          <w:i/>
          <w:sz w:val="24"/>
          <w:szCs w:val="24"/>
        </w:rPr>
        <w:t>The Daily Show</w:t>
      </w:r>
      <w:r w:rsidRPr="00DB61D1">
        <w:rPr>
          <w:rFonts w:asciiTheme="majorBidi" w:hAnsiTheme="majorBidi" w:cstheme="majorBidi"/>
          <w:sz w:val="24"/>
          <w:szCs w:val="24"/>
        </w:rPr>
        <w:t xml:space="preserve"> between 2011 and Stewart’s departure in 2014. With a timeline concurrent with the cartoons in this thesis’ corpus, the objective was to </w:t>
      </w:r>
      <w:proofErr w:type="gramStart"/>
      <w:r w:rsidRPr="00DB61D1">
        <w:rPr>
          <w:rFonts w:asciiTheme="majorBidi" w:hAnsiTheme="majorBidi" w:cstheme="majorBidi"/>
          <w:sz w:val="24"/>
          <w:szCs w:val="24"/>
        </w:rPr>
        <w:t>compare and contrast</w:t>
      </w:r>
      <w:proofErr w:type="gramEnd"/>
      <w:r w:rsidRPr="00DB61D1">
        <w:rPr>
          <w:rFonts w:asciiTheme="majorBidi" w:hAnsiTheme="majorBidi" w:cstheme="majorBidi"/>
          <w:sz w:val="24"/>
          <w:szCs w:val="24"/>
        </w:rPr>
        <w:t xml:space="preserve"> geopolitical imaginaries about the </w:t>
      </w:r>
      <w:r w:rsidRPr="00DB61D1">
        <w:rPr>
          <w:rFonts w:asciiTheme="majorBidi" w:hAnsiTheme="majorBidi" w:cstheme="majorBidi"/>
          <w:sz w:val="24"/>
          <w:szCs w:val="24"/>
        </w:rPr>
        <w:lastRenderedPageBreak/>
        <w:t xml:space="preserve">Arab world as produced in </w:t>
      </w:r>
      <w:r w:rsidRPr="00DB61D1">
        <w:rPr>
          <w:rFonts w:asciiTheme="majorBidi" w:hAnsiTheme="majorBidi" w:cstheme="majorBidi"/>
          <w:i/>
          <w:sz w:val="24"/>
          <w:szCs w:val="24"/>
        </w:rPr>
        <w:t>The Daily Show</w:t>
      </w:r>
      <w:r w:rsidRPr="00DB61D1">
        <w:rPr>
          <w:rFonts w:asciiTheme="majorBidi" w:hAnsiTheme="majorBidi" w:cstheme="majorBidi"/>
          <w:sz w:val="24"/>
          <w:szCs w:val="24"/>
        </w:rPr>
        <w:t xml:space="preserve"> with Emad </w:t>
      </w:r>
      <w:proofErr w:type="spellStart"/>
      <w:r w:rsidRPr="00DB61D1">
        <w:rPr>
          <w:rFonts w:asciiTheme="majorBidi" w:hAnsiTheme="majorBidi" w:cstheme="majorBidi"/>
          <w:sz w:val="24"/>
          <w:szCs w:val="24"/>
        </w:rPr>
        <w:t>Hajjaj’s</w:t>
      </w:r>
      <w:proofErr w:type="spellEnd"/>
      <w:r w:rsidRPr="00DB61D1">
        <w:rPr>
          <w:rFonts w:asciiTheme="majorBidi" w:hAnsiTheme="majorBidi" w:cstheme="majorBidi"/>
          <w:sz w:val="24"/>
          <w:szCs w:val="24"/>
        </w:rPr>
        <w:t xml:space="preserve"> political cartoons. This was meant to act as a multimedia testbed for this thesis’ methodological approach to humor in critical geopolitics. In both chapter two and this unrealized research, the site of discursive comprehension and replication are the same- in the contextual geographic </w:t>
      </w:r>
      <w:r w:rsidR="005E4199" w:rsidRPr="36A8F636">
        <w:rPr>
          <w:rFonts w:asciiTheme="majorBidi" w:hAnsiTheme="majorBidi" w:cstheme="majorBidi"/>
          <w:sz w:val="24"/>
          <w:szCs w:val="24"/>
        </w:rPr>
        <w:t>imaginative geographies</w:t>
      </w:r>
      <w:r w:rsidR="005E4199" w:rsidRPr="00DB61D1">
        <w:rPr>
          <w:rFonts w:asciiTheme="majorBidi" w:hAnsiTheme="majorBidi" w:cstheme="majorBidi"/>
          <w:sz w:val="24"/>
          <w:szCs w:val="24"/>
        </w:rPr>
        <w:t xml:space="preserve"> </w:t>
      </w:r>
      <w:r w:rsidRPr="00DB61D1">
        <w:rPr>
          <w:rFonts w:asciiTheme="majorBidi" w:hAnsiTheme="majorBidi" w:cstheme="majorBidi"/>
          <w:sz w:val="24"/>
          <w:szCs w:val="24"/>
        </w:rPr>
        <w:t>of the content creator</w:t>
      </w:r>
      <w:r w:rsidR="005E4199" w:rsidRPr="36A8F636">
        <w:rPr>
          <w:rFonts w:asciiTheme="majorBidi" w:hAnsiTheme="majorBidi" w:cstheme="majorBidi"/>
          <w:sz w:val="24"/>
          <w:szCs w:val="24"/>
        </w:rPr>
        <w:t xml:space="preserve"> as they are presented to the audience</w:t>
      </w:r>
      <w:r w:rsidRPr="00DB61D1">
        <w:rPr>
          <w:rFonts w:asciiTheme="majorBidi" w:hAnsiTheme="majorBidi" w:cstheme="majorBidi"/>
          <w:sz w:val="24"/>
          <w:szCs w:val="24"/>
        </w:rPr>
        <w:t xml:space="preserve">. However, as demonstrated in the turn away from humor theory in the study of </w:t>
      </w:r>
      <w:proofErr w:type="spellStart"/>
      <w:r w:rsidRPr="00DB61D1">
        <w:rPr>
          <w:rFonts w:asciiTheme="majorBidi" w:hAnsiTheme="majorBidi" w:cstheme="majorBidi"/>
          <w:sz w:val="24"/>
          <w:szCs w:val="24"/>
        </w:rPr>
        <w:t>Hajjaj’s</w:t>
      </w:r>
      <w:proofErr w:type="spellEnd"/>
      <w:r w:rsidRPr="00DB61D1">
        <w:rPr>
          <w:rFonts w:asciiTheme="majorBidi" w:hAnsiTheme="majorBidi" w:cstheme="majorBidi"/>
          <w:sz w:val="24"/>
          <w:szCs w:val="24"/>
        </w:rPr>
        <w:t xml:space="preserve"> </w:t>
      </w:r>
      <w:r w:rsidR="6B524180" w:rsidRPr="2A9A62A5">
        <w:rPr>
          <w:rFonts w:asciiTheme="majorBidi" w:hAnsiTheme="majorBidi" w:cstheme="majorBidi"/>
          <w:sz w:val="24"/>
          <w:szCs w:val="24"/>
        </w:rPr>
        <w:t>p</w:t>
      </w:r>
      <w:r w:rsidRPr="00DB61D1">
        <w:rPr>
          <w:rFonts w:asciiTheme="majorBidi" w:hAnsiTheme="majorBidi" w:cstheme="majorBidi"/>
          <w:sz w:val="24"/>
          <w:szCs w:val="24"/>
        </w:rPr>
        <w:t xml:space="preserve">olitical cartoons, there still exists some key theoretical differences in how to approach different media when investigating the </w:t>
      </w:r>
      <w:r w:rsidR="005E4199" w:rsidRPr="36A8F636">
        <w:rPr>
          <w:rFonts w:asciiTheme="majorBidi" w:hAnsiTheme="majorBidi" w:cstheme="majorBidi"/>
          <w:sz w:val="24"/>
          <w:szCs w:val="24"/>
        </w:rPr>
        <w:t>imaginative geographies</w:t>
      </w:r>
      <w:r w:rsidRPr="00DB61D1">
        <w:rPr>
          <w:rFonts w:asciiTheme="majorBidi" w:hAnsiTheme="majorBidi" w:cstheme="majorBidi"/>
          <w:sz w:val="24"/>
          <w:szCs w:val="24"/>
        </w:rPr>
        <w:t xml:space="preserve"> of humor. These can be leveraged for future research to similar ends of examining how comedy reinforces or subverts geopolitical imaginaries.</w:t>
      </w:r>
    </w:p>
    <w:p w14:paraId="1CECAC2F" w14:textId="6F4D1A46" w:rsidR="00045F6F" w:rsidRPr="00DB61D1" w:rsidRDefault="00045F6F" w:rsidP="00045F6F">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Referencing a multidisciplinary body of literature (drawing from humor studies, communications, Middle East studies, political </w:t>
      </w:r>
      <w:proofErr w:type="gramStart"/>
      <w:r w:rsidRPr="00DB61D1">
        <w:rPr>
          <w:rFonts w:asciiTheme="majorBidi" w:hAnsiTheme="majorBidi" w:cstheme="majorBidi"/>
          <w:sz w:val="24"/>
          <w:szCs w:val="24"/>
        </w:rPr>
        <w:t>geography</w:t>
      </w:r>
      <w:proofErr w:type="gramEnd"/>
      <w:r w:rsidRPr="00DB61D1">
        <w:rPr>
          <w:rFonts w:asciiTheme="majorBidi" w:hAnsiTheme="majorBidi" w:cstheme="majorBidi"/>
          <w:sz w:val="24"/>
          <w:szCs w:val="24"/>
        </w:rPr>
        <w:t xml:space="preserve"> and international relations) for theory and methodology, then utilizing it to questions distinct to critical geopolitics about </w:t>
      </w:r>
      <w:r w:rsidRPr="00DB61D1">
        <w:rPr>
          <w:rFonts w:asciiTheme="majorBidi" w:hAnsiTheme="majorBidi" w:cstheme="majorBidi"/>
          <w:i/>
          <w:sz w:val="24"/>
          <w:szCs w:val="24"/>
        </w:rPr>
        <w:t>how</w:t>
      </w:r>
      <w:r w:rsidRPr="00DB61D1">
        <w:rPr>
          <w:rFonts w:asciiTheme="majorBidi" w:hAnsiTheme="majorBidi" w:cstheme="majorBidi"/>
          <w:sz w:val="24"/>
          <w:szCs w:val="24"/>
        </w:rPr>
        <w:t xml:space="preserve"> we arrange the world contextually should provide ample foundations for expansion and refinement. </w:t>
      </w:r>
      <w:r w:rsidR="002A48F1" w:rsidRPr="00DB61D1">
        <w:rPr>
          <w:rFonts w:asciiTheme="majorBidi" w:hAnsiTheme="majorBidi" w:cstheme="majorBidi"/>
          <w:sz w:val="24"/>
          <w:szCs w:val="24"/>
        </w:rPr>
        <w:t xml:space="preserve">The utilized framework for tracing discursive tropes and imaginaries in </w:t>
      </w:r>
      <w:r w:rsidR="00670BAC">
        <w:rPr>
          <w:rFonts w:asciiTheme="majorBidi" w:hAnsiTheme="majorBidi" w:cstheme="majorBidi"/>
          <w:sz w:val="24"/>
          <w:szCs w:val="24"/>
        </w:rPr>
        <w:t>political cartoons</w:t>
      </w:r>
      <w:r w:rsidR="00670BAC" w:rsidRPr="00DB61D1">
        <w:rPr>
          <w:rFonts w:asciiTheme="majorBidi" w:hAnsiTheme="majorBidi" w:cstheme="majorBidi"/>
          <w:sz w:val="24"/>
          <w:szCs w:val="24"/>
        </w:rPr>
        <w:t xml:space="preserve"> </w:t>
      </w:r>
      <w:r w:rsidR="002A48F1" w:rsidRPr="00DB61D1">
        <w:rPr>
          <w:rFonts w:asciiTheme="majorBidi" w:hAnsiTheme="majorBidi" w:cstheme="majorBidi"/>
          <w:sz w:val="24"/>
          <w:szCs w:val="24"/>
        </w:rPr>
        <w:t xml:space="preserve">from requisite knowledge can be adapted with the incorporation of several analytical frameworks ranging from semiology/iconographic visual analyses to </w:t>
      </w:r>
      <w:r w:rsidR="00CB0096" w:rsidRPr="00DB61D1">
        <w:rPr>
          <w:rFonts w:asciiTheme="majorBidi" w:hAnsiTheme="majorBidi" w:cstheme="majorBidi"/>
          <w:sz w:val="24"/>
          <w:szCs w:val="24"/>
        </w:rPr>
        <w:t>linguistically rooted</w:t>
      </w:r>
      <w:r w:rsidR="002A48F1" w:rsidRPr="00DB61D1">
        <w:rPr>
          <w:rFonts w:asciiTheme="majorBidi" w:hAnsiTheme="majorBidi" w:cstheme="majorBidi"/>
          <w:sz w:val="24"/>
          <w:szCs w:val="24"/>
        </w:rPr>
        <w:t xml:space="preserve"> humor theories such as incongruity. This makes for a flexible framework that can analyze a wide variety of humor media, being predicated solely on </w:t>
      </w:r>
      <w:r w:rsidR="00670BAC">
        <w:rPr>
          <w:rFonts w:asciiTheme="majorBidi" w:hAnsiTheme="majorBidi" w:cstheme="majorBidi"/>
          <w:sz w:val="24"/>
          <w:szCs w:val="24"/>
        </w:rPr>
        <w:t>satire</w:t>
      </w:r>
      <w:r w:rsidR="002A48F1" w:rsidRPr="00DB61D1">
        <w:rPr>
          <w:rFonts w:asciiTheme="majorBidi" w:hAnsiTheme="majorBidi" w:cstheme="majorBidi"/>
          <w:sz w:val="24"/>
          <w:szCs w:val="24"/>
        </w:rPr>
        <w:t xml:space="preserve">’s reliance on context. These studies could be corpus/issue focused while maintaining a broad toolbox of discourse analysis methods and </w:t>
      </w:r>
      <w:r w:rsidR="00295DB2" w:rsidRPr="00DB61D1">
        <w:rPr>
          <w:rFonts w:asciiTheme="majorBidi" w:hAnsiTheme="majorBidi" w:cstheme="majorBidi"/>
          <w:sz w:val="24"/>
          <w:szCs w:val="24"/>
        </w:rPr>
        <w:t>theories or</w:t>
      </w:r>
      <w:r w:rsidR="002A48F1" w:rsidRPr="00DB61D1">
        <w:rPr>
          <w:rFonts w:asciiTheme="majorBidi" w:hAnsiTheme="majorBidi" w:cstheme="majorBidi"/>
          <w:sz w:val="24"/>
          <w:szCs w:val="24"/>
        </w:rPr>
        <w:t xml:space="preserve"> could emphasize a specific theory such as incongruity theory or a focus on social semiotics. Possible corpora to explore are vast, especially humor that might constitute a cultural encounter, such as an analysis of Jon Stewart’s </w:t>
      </w:r>
      <w:r w:rsidR="002A48F1" w:rsidRPr="00DB61D1">
        <w:rPr>
          <w:rFonts w:asciiTheme="majorBidi" w:hAnsiTheme="majorBidi" w:cstheme="majorBidi"/>
          <w:i/>
          <w:sz w:val="24"/>
          <w:szCs w:val="24"/>
        </w:rPr>
        <w:t>The Daily Show</w:t>
      </w:r>
      <w:r w:rsidR="002A48F1" w:rsidRPr="00DB61D1">
        <w:rPr>
          <w:rFonts w:asciiTheme="majorBidi" w:hAnsiTheme="majorBidi" w:cstheme="majorBidi"/>
          <w:sz w:val="24"/>
          <w:szCs w:val="24"/>
        </w:rPr>
        <w:t xml:space="preserve"> and Bassem Youssef’s </w:t>
      </w:r>
      <w:r w:rsidR="002A48F1" w:rsidRPr="00DB61D1">
        <w:rPr>
          <w:rFonts w:asciiTheme="majorBidi" w:hAnsiTheme="majorBidi" w:cstheme="majorBidi"/>
          <w:i/>
          <w:sz w:val="24"/>
          <w:szCs w:val="24"/>
        </w:rPr>
        <w:t>al-</w:t>
      </w:r>
      <w:proofErr w:type="spellStart"/>
      <w:r w:rsidR="002A48F1" w:rsidRPr="00DB61D1">
        <w:rPr>
          <w:rFonts w:asciiTheme="majorBidi" w:hAnsiTheme="majorBidi" w:cstheme="majorBidi"/>
          <w:i/>
          <w:sz w:val="24"/>
          <w:szCs w:val="24"/>
        </w:rPr>
        <w:t>Bernameg</w:t>
      </w:r>
      <w:proofErr w:type="spellEnd"/>
      <w:r w:rsidR="002A48F1" w:rsidRPr="00DB61D1">
        <w:rPr>
          <w:rFonts w:asciiTheme="majorBidi" w:hAnsiTheme="majorBidi" w:cstheme="majorBidi"/>
          <w:i/>
          <w:sz w:val="24"/>
          <w:szCs w:val="24"/>
        </w:rPr>
        <w:t xml:space="preserve">. </w:t>
      </w:r>
      <w:r w:rsidR="00EC3269" w:rsidRPr="00DB61D1">
        <w:rPr>
          <w:rFonts w:asciiTheme="majorBidi" w:hAnsiTheme="majorBidi" w:cstheme="majorBidi"/>
          <w:sz w:val="24"/>
          <w:szCs w:val="24"/>
        </w:rPr>
        <w:t>These shows used the same structure</w:t>
      </w:r>
      <w:r w:rsidR="00E613D0" w:rsidRPr="00DB61D1">
        <w:rPr>
          <w:rFonts w:asciiTheme="majorBidi" w:hAnsiTheme="majorBidi" w:cstheme="majorBidi"/>
          <w:sz w:val="24"/>
          <w:szCs w:val="24"/>
        </w:rPr>
        <w:t xml:space="preserve"> and with the appearance of both hosts on the </w:t>
      </w:r>
      <w:r w:rsidR="00E613D0" w:rsidRPr="00DB61D1">
        <w:rPr>
          <w:rFonts w:asciiTheme="majorBidi" w:hAnsiTheme="majorBidi" w:cstheme="majorBidi"/>
          <w:sz w:val="24"/>
          <w:szCs w:val="24"/>
        </w:rPr>
        <w:lastRenderedPageBreak/>
        <w:t xml:space="preserve">other’s shows, </w:t>
      </w:r>
      <w:r w:rsidR="00536B4F" w:rsidRPr="00DB61D1">
        <w:rPr>
          <w:rFonts w:asciiTheme="majorBidi" w:hAnsiTheme="majorBidi" w:cstheme="majorBidi"/>
          <w:sz w:val="24"/>
          <w:szCs w:val="24"/>
        </w:rPr>
        <w:t xml:space="preserve">Bassem Youssef was widely referred to as “The Jon Stewart of the Middle East” </w:t>
      </w:r>
      <w:r w:rsidR="00536B4F" w:rsidRPr="00DB61D1">
        <w:rPr>
          <w:rFonts w:asciiTheme="majorBidi" w:hAnsiTheme="majorBidi" w:cstheme="majorBidi"/>
          <w:sz w:val="24"/>
          <w:szCs w:val="24"/>
        </w:rPr>
        <w:fldChar w:fldCharType="begin" w:fldLock="1"/>
      </w:r>
      <w:r w:rsidR="006E7DA8" w:rsidRPr="00DB61D1">
        <w:rPr>
          <w:rFonts w:asciiTheme="majorBidi" w:hAnsiTheme="majorBidi" w:cstheme="majorBidi"/>
          <w:sz w:val="24"/>
          <w:szCs w:val="24"/>
        </w:rPr>
        <w:instrText>ADDIN CSL_CITATION {"citationItems":[{"id":"ITEM-1","itemData":{"abstract":"With the upsurge of political resistance in January 2011, politics became the focus of the majority of Egyptians. In such troubled times, political satire is often used as a form of revolt that serves to publicly express feelings and challenge the course of action. A new type of political satire emerged via Bassem Youssef’s YouTube show that earned him millions of viewers in just a few months. Shortly after, Youssef was dubbed “Egypt’s Jon Stewart” and started to present his popular television show  Al-Bernameg . The show mocked politicians and parodied mainstream media in Egypt. This was a new phenomenon that elicited controversial feedback, with some critics stating that the show simply provided satirical social and political commentary, while others arguing that the content was inappropriate for broadcast television. This article qualitatively analyzes the program’s content and format to explore instances in which the show deconstructs dominant political discourses and ideologies disseminated by Egyptian mainstream media. ","author":[{"dropping-particle":"","family":"Ibrahim","given":"Amal","non-dropping-particle":"","parse-names":false,"suffix":""},{"dropping-particle":"","family":"Eltantawy","given":"Nahed","non-dropping-particle":"","parse-names":false,"suffix":""}],"container-title":"International Journal of Communication; Vol 11 (2017)","id":"ITEM-1","issued":{"date-parts":[["2017"]]},"title":"Egypt’s Jon Stewart: Humorous Political Satire and Serious Culture Jamming","type":"article-journal"},"uris":["http://www.mendeley.com/documents/?uuid=cfba1407-1a28-434b-bb39-49b944831177","http://www.mendeley.com/documents/?uuid=9a4d0217-a060-41bb-b5b8-36e4b421dbf6"]}],"mendeley":{"formattedCitation":"(A. Ibrahim &amp; Eltantawy, 2017)","plainTextFormattedCitation":"(A. Ibrahim &amp; Eltantawy, 2017)","previouslyFormattedCitation":"(A. Ibrahim &amp; Eltantawy, 2017)"},"properties":{"noteIndex":0},"schema":"https://github.com/citation-style-language/schema/raw/master/csl-citation.json"}</w:instrText>
      </w:r>
      <w:r w:rsidR="00536B4F" w:rsidRPr="00DB61D1">
        <w:rPr>
          <w:rFonts w:asciiTheme="majorBidi" w:hAnsiTheme="majorBidi" w:cstheme="majorBidi"/>
          <w:sz w:val="24"/>
          <w:szCs w:val="24"/>
        </w:rPr>
        <w:fldChar w:fldCharType="separate"/>
      </w:r>
      <w:r w:rsidR="00536B4F" w:rsidRPr="00DB61D1">
        <w:rPr>
          <w:rFonts w:asciiTheme="majorBidi" w:hAnsiTheme="majorBidi" w:cstheme="majorBidi"/>
          <w:noProof/>
          <w:sz w:val="24"/>
          <w:szCs w:val="24"/>
        </w:rPr>
        <w:t>(A. Ibrahim &amp; Eltantawy, 2017)</w:t>
      </w:r>
      <w:r w:rsidR="00536B4F" w:rsidRPr="00DB61D1">
        <w:rPr>
          <w:rFonts w:asciiTheme="majorBidi" w:hAnsiTheme="majorBidi" w:cstheme="majorBidi"/>
          <w:sz w:val="24"/>
          <w:szCs w:val="24"/>
        </w:rPr>
        <w:fldChar w:fldCharType="end"/>
      </w:r>
      <w:r w:rsidR="00536B4F" w:rsidRPr="00DB61D1">
        <w:rPr>
          <w:rFonts w:asciiTheme="majorBidi" w:hAnsiTheme="majorBidi" w:cstheme="majorBidi"/>
          <w:sz w:val="24"/>
          <w:szCs w:val="24"/>
        </w:rPr>
        <w:t xml:space="preserve">. </w:t>
      </w:r>
      <w:r w:rsidR="00170E9A" w:rsidRPr="00DB61D1">
        <w:rPr>
          <w:rFonts w:asciiTheme="majorBidi" w:hAnsiTheme="majorBidi" w:cstheme="majorBidi"/>
          <w:sz w:val="24"/>
          <w:szCs w:val="24"/>
        </w:rPr>
        <w:t>Such a study could more precisely draw parallels</w:t>
      </w:r>
      <w:r w:rsidR="003045AD" w:rsidRPr="00DB61D1">
        <w:rPr>
          <w:rFonts w:asciiTheme="majorBidi" w:hAnsiTheme="majorBidi" w:cstheme="majorBidi"/>
          <w:sz w:val="24"/>
          <w:szCs w:val="24"/>
        </w:rPr>
        <w:t xml:space="preserve"> between the cutting satire of Stewart that at least on a surface level is critical and subversive </w:t>
      </w:r>
      <w:r w:rsidR="00506ECB" w:rsidRPr="00DB61D1">
        <w:rPr>
          <w:rFonts w:asciiTheme="majorBidi" w:hAnsiTheme="majorBidi" w:cstheme="majorBidi"/>
          <w:sz w:val="24"/>
          <w:szCs w:val="24"/>
        </w:rPr>
        <w:t>and</w:t>
      </w:r>
      <w:r w:rsidR="003045AD" w:rsidRPr="00DB61D1">
        <w:rPr>
          <w:rFonts w:asciiTheme="majorBidi" w:hAnsiTheme="majorBidi" w:cstheme="majorBidi"/>
          <w:sz w:val="24"/>
          <w:szCs w:val="24"/>
        </w:rPr>
        <w:t xml:space="preserve"> Bassem Youssef’s own treatment of Egypt and the Arab world more broadly when talking about the Arab Uprisings. </w:t>
      </w:r>
    </w:p>
    <w:p w14:paraId="1777A442" w14:textId="0E89F19C" w:rsidR="000A4192" w:rsidRPr="00DB61D1" w:rsidRDefault="00045F6F" w:rsidP="00045F6F">
      <w:pPr>
        <w:spacing w:line="480" w:lineRule="auto"/>
        <w:ind w:firstLine="720"/>
        <w:rPr>
          <w:rFonts w:asciiTheme="majorBidi" w:hAnsiTheme="majorBidi" w:cstheme="majorBidi"/>
          <w:sz w:val="24"/>
          <w:szCs w:val="24"/>
        </w:rPr>
      </w:pPr>
      <w:r w:rsidRPr="00DB61D1">
        <w:rPr>
          <w:rFonts w:asciiTheme="majorBidi" w:hAnsiTheme="majorBidi" w:cstheme="majorBidi"/>
          <w:sz w:val="24"/>
          <w:szCs w:val="24"/>
        </w:rPr>
        <w:t xml:space="preserve">The </w:t>
      </w:r>
      <w:r w:rsidR="00F24E84" w:rsidRPr="00DB61D1">
        <w:rPr>
          <w:rFonts w:asciiTheme="majorBidi" w:hAnsiTheme="majorBidi" w:cstheme="majorBidi"/>
          <w:sz w:val="24"/>
          <w:szCs w:val="24"/>
        </w:rPr>
        <w:t>enunciation of geopolitical imagina</w:t>
      </w:r>
      <w:r w:rsidR="00BC6A3F">
        <w:rPr>
          <w:rFonts w:asciiTheme="majorBidi" w:hAnsiTheme="majorBidi" w:cstheme="majorBidi"/>
          <w:sz w:val="24"/>
          <w:szCs w:val="24"/>
        </w:rPr>
        <w:t>ries</w:t>
      </w:r>
      <w:r w:rsidR="00F24E84" w:rsidRPr="00DB61D1">
        <w:rPr>
          <w:rFonts w:asciiTheme="majorBidi" w:hAnsiTheme="majorBidi" w:cstheme="majorBidi"/>
          <w:sz w:val="24"/>
          <w:szCs w:val="24"/>
        </w:rPr>
        <w:t xml:space="preserve"> is ubiquitous</w:t>
      </w:r>
      <w:r w:rsidR="00F35D73" w:rsidRPr="00DB61D1">
        <w:rPr>
          <w:rFonts w:asciiTheme="majorBidi" w:hAnsiTheme="majorBidi" w:cstheme="majorBidi"/>
          <w:sz w:val="24"/>
          <w:szCs w:val="24"/>
        </w:rPr>
        <w:t xml:space="preserve"> in our lives</w:t>
      </w:r>
      <w:r w:rsidR="00F24E84" w:rsidRPr="00DB61D1">
        <w:rPr>
          <w:rFonts w:asciiTheme="majorBidi" w:hAnsiTheme="majorBidi" w:cstheme="majorBidi"/>
          <w:sz w:val="24"/>
          <w:szCs w:val="24"/>
        </w:rPr>
        <w:t>, as the</w:t>
      </w:r>
      <w:r w:rsidR="00D451F8" w:rsidRPr="00DB61D1">
        <w:rPr>
          <w:rFonts w:asciiTheme="majorBidi" w:hAnsiTheme="majorBidi" w:cstheme="majorBidi"/>
          <w:sz w:val="24"/>
          <w:szCs w:val="24"/>
        </w:rPr>
        <w:t xml:space="preserve"> existence of </w:t>
      </w:r>
      <w:r w:rsidR="00F24E84" w:rsidRPr="00DB61D1">
        <w:rPr>
          <w:rFonts w:asciiTheme="majorBidi" w:hAnsiTheme="majorBidi" w:cstheme="majorBidi"/>
          <w:sz w:val="24"/>
          <w:szCs w:val="24"/>
        </w:rPr>
        <w:t>popular geopolitics</w:t>
      </w:r>
      <w:r w:rsidR="00D451F8" w:rsidRPr="00DB61D1">
        <w:rPr>
          <w:rFonts w:asciiTheme="majorBidi" w:hAnsiTheme="majorBidi" w:cstheme="majorBidi"/>
          <w:sz w:val="24"/>
          <w:szCs w:val="24"/>
        </w:rPr>
        <w:t xml:space="preserve"> as a field</w:t>
      </w:r>
      <w:r w:rsidR="00F24E84" w:rsidRPr="00DB61D1">
        <w:rPr>
          <w:rFonts w:asciiTheme="majorBidi" w:hAnsiTheme="majorBidi" w:cstheme="majorBidi"/>
          <w:sz w:val="24"/>
          <w:szCs w:val="24"/>
        </w:rPr>
        <w:t xml:space="preserve"> would suggest. </w:t>
      </w:r>
      <w:r w:rsidR="00D451F8" w:rsidRPr="00DB61D1">
        <w:rPr>
          <w:rFonts w:asciiTheme="majorBidi" w:hAnsiTheme="majorBidi" w:cstheme="majorBidi"/>
          <w:sz w:val="24"/>
          <w:szCs w:val="24"/>
        </w:rPr>
        <w:t>If this is the case,</w:t>
      </w:r>
      <w:r w:rsidR="00F35D73" w:rsidRPr="00DB61D1">
        <w:rPr>
          <w:rFonts w:asciiTheme="majorBidi" w:hAnsiTheme="majorBidi" w:cstheme="majorBidi"/>
          <w:sz w:val="24"/>
          <w:szCs w:val="24"/>
        </w:rPr>
        <w:t xml:space="preserve"> then as with most discourse, there are infinite permutations of those ideologies</w:t>
      </w:r>
      <w:r w:rsidR="00D603DE" w:rsidRPr="00DB61D1">
        <w:rPr>
          <w:rFonts w:asciiTheme="majorBidi" w:hAnsiTheme="majorBidi" w:cstheme="majorBidi"/>
          <w:sz w:val="24"/>
          <w:szCs w:val="24"/>
        </w:rPr>
        <w:t xml:space="preserve"> that can constitute identity (as </w:t>
      </w:r>
      <w:r w:rsidR="007F5BD7">
        <w:rPr>
          <w:rFonts w:asciiTheme="majorBidi" w:hAnsiTheme="majorBidi" w:cstheme="majorBidi"/>
          <w:sz w:val="24"/>
          <w:szCs w:val="24"/>
        </w:rPr>
        <w:t>Oriental</w:t>
      </w:r>
      <w:r w:rsidR="00D603DE" w:rsidRPr="00DB61D1">
        <w:rPr>
          <w:rFonts w:asciiTheme="majorBidi" w:hAnsiTheme="majorBidi" w:cstheme="majorBidi"/>
          <w:sz w:val="24"/>
          <w:szCs w:val="24"/>
        </w:rPr>
        <w:t>ism has long after the end of formal colonization)</w:t>
      </w:r>
      <w:r w:rsidR="005E5BB4" w:rsidRPr="00DB61D1">
        <w:rPr>
          <w:rFonts w:asciiTheme="majorBidi" w:hAnsiTheme="majorBidi" w:cstheme="majorBidi"/>
          <w:sz w:val="24"/>
          <w:szCs w:val="24"/>
        </w:rPr>
        <w:t xml:space="preserve"> or impact geopolitical order. As demonstrated by this research, </w:t>
      </w:r>
      <w:r w:rsidR="00E30E63" w:rsidRPr="00DB61D1">
        <w:rPr>
          <w:rFonts w:asciiTheme="majorBidi" w:hAnsiTheme="majorBidi" w:cstheme="majorBidi"/>
          <w:sz w:val="24"/>
          <w:szCs w:val="24"/>
        </w:rPr>
        <w:t xml:space="preserve">geopolitical contexts can be conveyed through </w:t>
      </w:r>
      <w:r w:rsidR="00BC6A3F">
        <w:rPr>
          <w:rFonts w:asciiTheme="majorBidi" w:hAnsiTheme="majorBidi" w:cstheme="majorBidi"/>
          <w:sz w:val="24"/>
          <w:szCs w:val="24"/>
        </w:rPr>
        <w:t>satire</w:t>
      </w:r>
      <w:r w:rsidR="00E30E63" w:rsidRPr="00DB61D1">
        <w:rPr>
          <w:rFonts w:asciiTheme="majorBidi" w:hAnsiTheme="majorBidi" w:cstheme="majorBidi"/>
          <w:sz w:val="24"/>
          <w:szCs w:val="24"/>
        </w:rPr>
        <w:t>, but the imagina</w:t>
      </w:r>
      <w:r w:rsidR="005E4199">
        <w:rPr>
          <w:rFonts w:asciiTheme="majorBidi" w:hAnsiTheme="majorBidi" w:cstheme="majorBidi"/>
          <w:sz w:val="24"/>
          <w:szCs w:val="24"/>
        </w:rPr>
        <w:t>ries</w:t>
      </w:r>
      <w:r w:rsidR="00E30E63" w:rsidRPr="00DB61D1">
        <w:rPr>
          <w:rFonts w:asciiTheme="majorBidi" w:hAnsiTheme="majorBidi" w:cstheme="majorBidi"/>
          <w:sz w:val="24"/>
          <w:szCs w:val="24"/>
        </w:rPr>
        <w:t xml:space="preserve"> that they evoke </w:t>
      </w:r>
      <w:r w:rsidR="00B020D0">
        <w:rPr>
          <w:rFonts w:asciiTheme="majorBidi" w:hAnsiTheme="majorBidi" w:cstheme="majorBidi"/>
          <w:sz w:val="24"/>
          <w:szCs w:val="24"/>
        </w:rPr>
        <w:t>are</w:t>
      </w:r>
      <w:r w:rsidR="00E30E63" w:rsidRPr="00DB61D1">
        <w:rPr>
          <w:rFonts w:asciiTheme="majorBidi" w:hAnsiTheme="majorBidi" w:cstheme="majorBidi"/>
          <w:sz w:val="24"/>
          <w:szCs w:val="24"/>
        </w:rPr>
        <w:t xml:space="preserve"> variable based on the relevant knowledge of the reader. This </w:t>
      </w:r>
      <w:r w:rsidR="001B69CC" w:rsidRPr="00DB61D1">
        <w:rPr>
          <w:rFonts w:asciiTheme="majorBidi" w:hAnsiTheme="majorBidi" w:cstheme="majorBidi"/>
          <w:sz w:val="24"/>
          <w:szCs w:val="24"/>
        </w:rPr>
        <w:t xml:space="preserve">constitutes hybridity as described by Bhabha, wherein </w:t>
      </w:r>
      <w:r w:rsidR="00F65979" w:rsidRPr="00DB61D1">
        <w:rPr>
          <w:rFonts w:asciiTheme="majorBidi" w:hAnsiTheme="majorBidi" w:cstheme="majorBidi"/>
          <w:sz w:val="24"/>
          <w:szCs w:val="24"/>
        </w:rPr>
        <w:t xml:space="preserve">power discourses can be altered or disassembled by </w:t>
      </w:r>
      <w:r w:rsidR="00D37BED" w:rsidRPr="00DB61D1">
        <w:rPr>
          <w:rFonts w:asciiTheme="majorBidi" w:hAnsiTheme="majorBidi" w:cstheme="majorBidi"/>
          <w:sz w:val="24"/>
          <w:szCs w:val="24"/>
        </w:rPr>
        <w:t xml:space="preserve">the creation of new syncretic discourses </w:t>
      </w:r>
      <w:r w:rsidR="003B0C83" w:rsidRPr="00DB61D1">
        <w:rPr>
          <w:rFonts w:asciiTheme="majorBidi" w:hAnsiTheme="majorBidi" w:cstheme="majorBidi"/>
          <w:sz w:val="24"/>
          <w:szCs w:val="24"/>
        </w:rPr>
        <w:t>by</w:t>
      </w:r>
      <w:r w:rsidR="00D37BED" w:rsidRPr="00DB61D1">
        <w:rPr>
          <w:rFonts w:asciiTheme="majorBidi" w:hAnsiTheme="majorBidi" w:cstheme="majorBidi"/>
          <w:sz w:val="24"/>
          <w:szCs w:val="24"/>
        </w:rPr>
        <w:t xml:space="preserve"> the formerly disempowered. </w:t>
      </w:r>
      <w:r w:rsidR="006A6BCC" w:rsidRPr="00DB61D1">
        <w:rPr>
          <w:rFonts w:asciiTheme="majorBidi" w:hAnsiTheme="majorBidi" w:cstheme="majorBidi"/>
          <w:sz w:val="24"/>
          <w:szCs w:val="24"/>
        </w:rPr>
        <w:t xml:space="preserve">This is derivative of </w:t>
      </w:r>
      <w:r w:rsidR="004A40E2" w:rsidRPr="00DB61D1">
        <w:rPr>
          <w:rFonts w:asciiTheme="majorBidi" w:hAnsiTheme="majorBidi" w:cstheme="majorBidi"/>
          <w:sz w:val="24"/>
          <w:szCs w:val="24"/>
        </w:rPr>
        <w:t>mimicry and</w:t>
      </w:r>
      <w:r w:rsidR="006A6BCC" w:rsidRPr="00DB61D1">
        <w:rPr>
          <w:rFonts w:asciiTheme="majorBidi" w:hAnsiTheme="majorBidi" w:cstheme="majorBidi"/>
          <w:sz w:val="24"/>
          <w:szCs w:val="24"/>
        </w:rPr>
        <w:t xml:space="preserve"> explains the </w:t>
      </w:r>
      <w:r w:rsidR="00DF6B84" w:rsidRPr="00DB61D1">
        <w:rPr>
          <w:rFonts w:asciiTheme="majorBidi" w:hAnsiTheme="majorBidi" w:cstheme="majorBidi"/>
          <w:sz w:val="24"/>
          <w:szCs w:val="24"/>
        </w:rPr>
        <w:t xml:space="preserve">process of </w:t>
      </w:r>
      <w:proofErr w:type="spellStart"/>
      <w:r w:rsidR="00DF6B84" w:rsidRPr="00DB61D1">
        <w:rPr>
          <w:rFonts w:asciiTheme="majorBidi" w:hAnsiTheme="majorBidi" w:cstheme="majorBidi"/>
          <w:sz w:val="24"/>
          <w:szCs w:val="24"/>
        </w:rPr>
        <w:t>satirization</w:t>
      </w:r>
      <w:proofErr w:type="spellEnd"/>
      <w:r w:rsidR="00DF6B84" w:rsidRPr="00DB61D1">
        <w:rPr>
          <w:rFonts w:asciiTheme="majorBidi" w:hAnsiTheme="majorBidi" w:cstheme="majorBidi"/>
          <w:sz w:val="24"/>
          <w:szCs w:val="24"/>
        </w:rPr>
        <w:t xml:space="preserve"> </w:t>
      </w:r>
      <w:r w:rsidR="00CF2DA1" w:rsidRPr="00DB61D1">
        <w:rPr>
          <w:rFonts w:asciiTheme="majorBidi" w:hAnsiTheme="majorBidi" w:cstheme="majorBidi"/>
          <w:sz w:val="24"/>
          <w:szCs w:val="24"/>
        </w:rPr>
        <w:t>quite well when considering the</w:t>
      </w:r>
      <w:r w:rsidR="001A6F98" w:rsidRPr="00DB61D1">
        <w:rPr>
          <w:rFonts w:asciiTheme="majorBidi" w:hAnsiTheme="majorBidi" w:cstheme="majorBidi"/>
          <w:sz w:val="24"/>
          <w:szCs w:val="24"/>
        </w:rPr>
        <w:t xml:space="preserve"> </w:t>
      </w:r>
      <w:r w:rsidR="00DD6A61" w:rsidRPr="00DB61D1">
        <w:rPr>
          <w:rFonts w:asciiTheme="majorBidi" w:hAnsiTheme="majorBidi" w:cstheme="majorBidi"/>
          <w:sz w:val="24"/>
          <w:szCs w:val="24"/>
        </w:rPr>
        <w:t>replicat</w:t>
      </w:r>
      <w:r w:rsidR="00D42E5E" w:rsidRPr="00DB61D1">
        <w:rPr>
          <w:rFonts w:asciiTheme="majorBidi" w:hAnsiTheme="majorBidi" w:cstheme="majorBidi"/>
          <w:sz w:val="24"/>
          <w:szCs w:val="24"/>
        </w:rPr>
        <w:t xml:space="preserve">ion of </w:t>
      </w:r>
      <w:r w:rsidR="00974F14" w:rsidRPr="00DB61D1">
        <w:rPr>
          <w:rFonts w:asciiTheme="majorBidi" w:hAnsiTheme="majorBidi" w:cstheme="majorBidi"/>
          <w:sz w:val="24"/>
          <w:szCs w:val="24"/>
        </w:rPr>
        <w:t xml:space="preserve">widely understood images and tropes that may be </w:t>
      </w:r>
      <w:r w:rsidR="008165B8" w:rsidRPr="00DB61D1">
        <w:rPr>
          <w:rFonts w:asciiTheme="majorBidi" w:hAnsiTheme="majorBidi" w:cstheme="majorBidi"/>
          <w:sz w:val="24"/>
          <w:szCs w:val="24"/>
        </w:rPr>
        <w:t xml:space="preserve">problematic in </w:t>
      </w:r>
      <w:r w:rsidR="007F5BD7">
        <w:rPr>
          <w:rFonts w:asciiTheme="majorBidi" w:hAnsiTheme="majorBidi" w:cstheme="majorBidi"/>
          <w:sz w:val="24"/>
          <w:szCs w:val="24"/>
        </w:rPr>
        <w:t>Orientalist</w:t>
      </w:r>
      <w:r w:rsidR="008165B8" w:rsidRPr="00DB61D1">
        <w:rPr>
          <w:rFonts w:asciiTheme="majorBidi" w:hAnsiTheme="majorBidi" w:cstheme="majorBidi"/>
          <w:sz w:val="24"/>
          <w:szCs w:val="24"/>
        </w:rPr>
        <w:t xml:space="preserve"> contexts</w:t>
      </w:r>
      <w:r w:rsidR="003B0C83" w:rsidRPr="00DB61D1">
        <w:rPr>
          <w:rFonts w:asciiTheme="majorBidi" w:hAnsiTheme="majorBidi" w:cstheme="majorBidi"/>
          <w:sz w:val="24"/>
          <w:szCs w:val="24"/>
        </w:rPr>
        <w:t xml:space="preserve"> </w:t>
      </w:r>
      <w:proofErr w:type="gramStart"/>
      <w:r w:rsidR="003B0C83" w:rsidRPr="00DB61D1">
        <w:rPr>
          <w:rFonts w:asciiTheme="majorBidi" w:hAnsiTheme="majorBidi" w:cstheme="majorBidi"/>
          <w:sz w:val="24"/>
          <w:szCs w:val="24"/>
        </w:rPr>
        <w:t>in order to</w:t>
      </w:r>
      <w:proofErr w:type="gramEnd"/>
      <w:r w:rsidR="003B0C83" w:rsidRPr="00DB61D1">
        <w:rPr>
          <w:rFonts w:asciiTheme="majorBidi" w:hAnsiTheme="majorBidi" w:cstheme="majorBidi"/>
          <w:sz w:val="24"/>
          <w:szCs w:val="24"/>
        </w:rPr>
        <w:t xml:space="preserve"> </w:t>
      </w:r>
      <w:r w:rsidR="008E18F4" w:rsidRPr="00DB61D1">
        <w:rPr>
          <w:rFonts w:asciiTheme="majorBidi" w:hAnsiTheme="majorBidi" w:cstheme="majorBidi"/>
          <w:sz w:val="24"/>
          <w:szCs w:val="24"/>
        </w:rPr>
        <w:t>reproduce a new counter-imag</w:t>
      </w:r>
      <w:r w:rsidR="00625EE1" w:rsidRPr="00DB61D1">
        <w:rPr>
          <w:rFonts w:asciiTheme="majorBidi" w:hAnsiTheme="majorBidi" w:cstheme="majorBidi"/>
          <w:sz w:val="24"/>
          <w:szCs w:val="24"/>
        </w:rPr>
        <w:t>inary or critique existing knowledge.</w:t>
      </w:r>
      <w:r w:rsidR="008155C8" w:rsidRPr="00DB61D1">
        <w:rPr>
          <w:rFonts w:asciiTheme="majorBidi" w:hAnsiTheme="majorBidi" w:cstheme="majorBidi"/>
          <w:sz w:val="24"/>
          <w:szCs w:val="24"/>
        </w:rPr>
        <w:t xml:space="preserve"> </w:t>
      </w:r>
      <w:r w:rsidR="00BC6A3F">
        <w:rPr>
          <w:rFonts w:asciiTheme="majorBidi" w:hAnsiTheme="majorBidi" w:cstheme="majorBidi"/>
          <w:sz w:val="24"/>
          <w:szCs w:val="24"/>
        </w:rPr>
        <w:t xml:space="preserve">Thus, the creation of hybrid discourses is an act of asserting agency for the subaltern. </w:t>
      </w:r>
      <w:r w:rsidR="008155C8" w:rsidRPr="00DB61D1">
        <w:rPr>
          <w:rFonts w:asciiTheme="majorBidi" w:hAnsiTheme="majorBidi" w:cstheme="majorBidi"/>
          <w:sz w:val="24"/>
          <w:szCs w:val="24"/>
        </w:rPr>
        <w:t xml:space="preserve">An emphasis on requisite knowledge in the production and consumption of popular culture allows </w:t>
      </w:r>
      <w:r w:rsidR="00721044" w:rsidRPr="00DB61D1">
        <w:rPr>
          <w:rFonts w:asciiTheme="majorBidi" w:hAnsiTheme="majorBidi" w:cstheme="majorBidi"/>
          <w:sz w:val="24"/>
          <w:szCs w:val="24"/>
        </w:rPr>
        <w:t xml:space="preserve">for </w:t>
      </w:r>
      <w:r w:rsidR="007534C3" w:rsidRPr="00DB61D1">
        <w:rPr>
          <w:rFonts w:asciiTheme="majorBidi" w:hAnsiTheme="majorBidi" w:cstheme="majorBidi"/>
          <w:sz w:val="24"/>
          <w:szCs w:val="24"/>
        </w:rPr>
        <w:t xml:space="preserve">a new lens through which to examine how </w:t>
      </w:r>
      <w:r w:rsidR="00A97A72" w:rsidRPr="00DB61D1">
        <w:rPr>
          <w:rFonts w:asciiTheme="majorBidi" w:hAnsiTheme="majorBidi" w:cstheme="majorBidi"/>
          <w:sz w:val="24"/>
          <w:szCs w:val="24"/>
        </w:rPr>
        <w:t xml:space="preserve">geopolitical sensemaking occurs </w:t>
      </w:r>
      <w:r w:rsidR="00DB716C" w:rsidRPr="00DB61D1">
        <w:rPr>
          <w:rFonts w:asciiTheme="majorBidi" w:hAnsiTheme="majorBidi" w:cstheme="majorBidi"/>
          <w:sz w:val="24"/>
          <w:szCs w:val="24"/>
        </w:rPr>
        <w:t xml:space="preserve">and the extent to which this knowledge is hybridized in today’s media landscape. </w:t>
      </w:r>
      <w:r w:rsidR="00BC6A3F">
        <w:rPr>
          <w:rFonts w:asciiTheme="majorBidi" w:hAnsiTheme="majorBidi" w:cstheme="majorBidi"/>
          <w:sz w:val="24"/>
          <w:szCs w:val="24"/>
        </w:rPr>
        <w:t>Satire</w:t>
      </w:r>
      <w:r w:rsidR="00DB716C" w:rsidRPr="00DB61D1">
        <w:rPr>
          <w:rFonts w:asciiTheme="majorBidi" w:hAnsiTheme="majorBidi" w:cstheme="majorBidi"/>
          <w:sz w:val="24"/>
          <w:szCs w:val="24"/>
        </w:rPr>
        <w:t xml:space="preserve"> </w:t>
      </w:r>
      <w:r w:rsidR="001E0852" w:rsidRPr="00DB61D1">
        <w:rPr>
          <w:rFonts w:asciiTheme="majorBidi" w:hAnsiTheme="majorBidi" w:cstheme="majorBidi"/>
          <w:sz w:val="24"/>
          <w:szCs w:val="24"/>
        </w:rPr>
        <w:t xml:space="preserve">simply constitutes </w:t>
      </w:r>
      <w:r w:rsidR="00C147A0" w:rsidRPr="00DB61D1">
        <w:rPr>
          <w:rFonts w:asciiTheme="majorBidi" w:hAnsiTheme="majorBidi" w:cstheme="majorBidi"/>
          <w:sz w:val="24"/>
          <w:szCs w:val="24"/>
        </w:rPr>
        <w:t xml:space="preserve">one of the best testing sites for </w:t>
      </w:r>
      <w:r w:rsidR="009B1232" w:rsidRPr="00DB61D1">
        <w:rPr>
          <w:rFonts w:asciiTheme="majorBidi" w:hAnsiTheme="majorBidi" w:cstheme="majorBidi"/>
          <w:sz w:val="24"/>
          <w:szCs w:val="24"/>
        </w:rPr>
        <w:t>this sort of discourse analysis due to its ubiquity</w:t>
      </w:r>
      <w:r w:rsidR="00E97C60" w:rsidRPr="00DB61D1">
        <w:rPr>
          <w:rFonts w:asciiTheme="majorBidi" w:hAnsiTheme="majorBidi" w:cstheme="majorBidi"/>
          <w:sz w:val="24"/>
          <w:szCs w:val="24"/>
        </w:rPr>
        <w:t xml:space="preserve"> and </w:t>
      </w:r>
      <w:r w:rsidR="00BC6A3F">
        <w:rPr>
          <w:rFonts w:asciiTheme="majorBidi" w:hAnsiTheme="majorBidi" w:cstheme="majorBidi"/>
          <w:sz w:val="24"/>
          <w:szCs w:val="24"/>
        </w:rPr>
        <w:t>its nature as a site for discursive play (</w:t>
      </w:r>
      <w:proofErr w:type="gramStart"/>
      <w:r w:rsidR="00BC6A3F">
        <w:rPr>
          <w:rFonts w:asciiTheme="majorBidi" w:hAnsiTheme="majorBidi" w:cstheme="majorBidi"/>
          <w:sz w:val="24"/>
          <w:szCs w:val="24"/>
        </w:rPr>
        <w:t>i.e.</w:t>
      </w:r>
      <w:proofErr w:type="gramEnd"/>
      <w:r w:rsidR="00BC6A3F">
        <w:rPr>
          <w:rFonts w:asciiTheme="majorBidi" w:hAnsiTheme="majorBidi" w:cstheme="majorBidi"/>
          <w:sz w:val="24"/>
          <w:szCs w:val="24"/>
        </w:rPr>
        <w:t xml:space="preserve"> changing the perspective on a commonly established belief). </w:t>
      </w:r>
    </w:p>
    <w:p w14:paraId="59983EF2" w14:textId="77777777" w:rsidR="000A4192" w:rsidRPr="00DB61D1" w:rsidRDefault="000A4192">
      <w:pPr>
        <w:rPr>
          <w:rFonts w:asciiTheme="majorBidi" w:hAnsiTheme="majorBidi" w:cstheme="majorBidi"/>
          <w:sz w:val="24"/>
          <w:szCs w:val="24"/>
        </w:rPr>
      </w:pPr>
      <w:r w:rsidRPr="00DB61D1">
        <w:rPr>
          <w:rFonts w:asciiTheme="majorBidi" w:hAnsiTheme="majorBidi" w:cstheme="majorBidi"/>
          <w:sz w:val="24"/>
          <w:szCs w:val="24"/>
        </w:rPr>
        <w:br w:type="page"/>
      </w:r>
    </w:p>
    <w:p w14:paraId="6D28CED5" w14:textId="382835A1" w:rsidR="0087149E" w:rsidRPr="00DB61D1" w:rsidRDefault="0087149E" w:rsidP="00DB61D1">
      <w:pPr>
        <w:pStyle w:val="HeadingThesis"/>
        <w:jc w:val="center"/>
        <w:rPr>
          <w:rFonts w:asciiTheme="majorBidi" w:hAnsiTheme="majorBidi" w:cstheme="majorBidi"/>
        </w:rPr>
      </w:pPr>
      <w:bookmarkStart w:id="28" w:name="_Toc56763897"/>
      <w:bookmarkStart w:id="29" w:name="_Toc56765198"/>
      <w:r w:rsidRPr="00DB61D1">
        <w:rPr>
          <w:rFonts w:asciiTheme="majorBidi" w:hAnsiTheme="majorBidi" w:cstheme="majorBidi"/>
        </w:rPr>
        <w:lastRenderedPageBreak/>
        <w:t>Works Cited</w:t>
      </w:r>
      <w:bookmarkEnd w:id="28"/>
      <w:bookmarkEnd w:id="29"/>
    </w:p>
    <w:p w14:paraId="51240D53" w14:textId="0D04F861" w:rsidR="00BB508B" w:rsidRPr="00BB508B" w:rsidRDefault="002A48F1"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DB61D1">
        <w:rPr>
          <w:rFonts w:asciiTheme="majorBidi" w:hAnsiTheme="majorBidi" w:cstheme="majorBidi"/>
          <w:b/>
          <w:sz w:val="24"/>
          <w:szCs w:val="24"/>
        </w:rPr>
        <w:fldChar w:fldCharType="begin" w:fldLock="1"/>
      </w:r>
      <w:r>
        <w:rPr>
          <w:rFonts w:ascii="Times New Roman" w:hAnsi="Times New Roman" w:cs="Times New Roman"/>
          <w:b/>
          <w:bCs/>
          <w:sz w:val="24"/>
          <w:szCs w:val="24"/>
        </w:rPr>
        <w:instrText xml:space="preserve">ADDIN Mendeley Bibliography CSL_BIBLIOGRAPHY </w:instrText>
      </w:r>
      <w:r w:rsidRPr="00DB61D1">
        <w:rPr>
          <w:rFonts w:asciiTheme="majorBidi" w:hAnsiTheme="majorBidi" w:cstheme="majorBidi"/>
          <w:b/>
          <w:sz w:val="24"/>
          <w:szCs w:val="24"/>
        </w:rPr>
        <w:fldChar w:fldCharType="separate"/>
      </w:r>
      <w:r w:rsidR="00BB508B" w:rsidRPr="00BB508B">
        <w:rPr>
          <w:rFonts w:ascii="Times New Roman" w:hAnsi="Times New Roman" w:cs="Times New Roman"/>
          <w:noProof/>
          <w:sz w:val="24"/>
          <w:szCs w:val="24"/>
        </w:rPr>
        <w:t xml:space="preserve">Ahmed, M. F. (2006). On The Relationship Between Grice’s Maxims And Humorous Discourse. </w:t>
      </w:r>
      <w:r w:rsidR="00BB508B" w:rsidRPr="00BB508B">
        <w:rPr>
          <w:rFonts w:ascii="Times New Roman" w:hAnsi="Times New Roman" w:cs="Times New Roman"/>
          <w:i/>
          <w:iCs/>
          <w:noProof/>
          <w:sz w:val="24"/>
          <w:szCs w:val="24"/>
        </w:rPr>
        <w:t>Adab AL Rafidayn</w:t>
      </w:r>
      <w:r w:rsidR="00BB508B" w:rsidRPr="00BB508B">
        <w:rPr>
          <w:rFonts w:ascii="Times New Roman" w:hAnsi="Times New Roman" w:cs="Times New Roman"/>
          <w:noProof/>
          <w:sz w:val="24"/>
          <w:szCs w:val="24"/>
        </w:rPr>
        <w:t xml:space="preserve">, </w:t>
      </w:r>
      <w:r w:rsidR="00BB508B" w:rsidRPr="00BB508B">
        <w:rPr>
          <w:rFonts w:ascii="Times New Roman" w:hAnsi="Times New Roman" w:cs="Times New Roman"/>
          <w:i/>
          <w:iCs/>
          <w:noProof/>
          <w:sz w:val="24"/>
          <w:szCs w:val="24"/>
        </w:rPr>
        <w:t>45</w:t>
      </w:r>
      <w:r w:rsidR="00BB508B" w:rsidRPr="00BB508B">
        <w:rPr>
          <w:rFonts w:ascii="Times New Roman" w:hAnsi="Times New Roman" w:cs="Times New Roman"/>
          <w:noProof/>
          <w:sz w:val="24"/>
          <w:szCs w:val="24"/>
        </w:rPr>
        <w:t>, 472–489.</w:t>
      </w:r>
    </w:p>
    <w:p w14:paraId="6F20193E"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Al-Masri, H. (2016). Jordanian editorial cartoons: A multimodal approach to the cartoons of Emad Hajjaj. </w:t>
      </w:r>
      <w:r w:rsidRPr="00BB508B">
        <w:rPr>
          <w:rFonts w:ascii="Times New Roman" w:hAnsi="Times New Roman" w:cs="Times New Roman"/>
          <w:i/>
          <w:iCs/>
          <w:noProof/>
          <w:sz w:val="24"/>
          <w:szCs w:val="24"/>
        </w:rPr>
        <w:t>Language and Communication</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50</w:t>
      </w:r>
      <w:r w:rsidRPr="00BB508B">
        <w:rPr>
          <w:rFonts w:ascii="Times New Roman" w:hAnsi="Times New Roman" w:cs="Times New Roman"/>
          <w:noProof/>
          <w:sz w:val="24"/>
          <w:szCs w:val="24"/>
        </w:rPr>
        <w:t>, 45–58. https://doi.org/10.1016/j.langcom.2016.09.005</w:t>
      </w:r>
    </w:p>
    <w:p w14:paraId="3D75558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Al-Momani, K., Badarneh, M. A., &amp; Migdadi, F. (2017). A semiotic analysis of political cartoons in Jordan in light of the Arab Spring. </w:t>
      </w:r>
      <w:r w:rsidRPr="00BB508B">
        <w:rPr>
          <w:rFonts w:ascii="Times New Roman" w:hAnsi="Times New Roman" w:cs="Times New Roman"/>
          <w:i/>
          <w:iCs/>
          <w:noProof/>
          <w:sz w:val="24"/>
          <w:szCs w:val="24"/>
        </w:rPr>
        <w:t>Humor: International Journal of Humor Research</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30</w:t>
      </w:r>
      <w:r w:rsidRPr="00BB508B">
        <w:rPr>
          <w:rFonts w:ascii="Times New Roman" w:hAnsi="Times New Roman" w:cs="Times New Roman"/>
          <w:noProof/>
          <w:sz w:val="24"/>
          <w:szCs w:val="24"/>
        </w:rPr>
        <w:t>(1), 63–95.</w:t>
      </w:r>
    </w:p>
    <w:p w14:paraId="595F45E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al-ʿAfīfī, F. (2012). War of Creative Destruction: the central tendency in the globalized Arab revolutions (a study in the formation of the future). </w:t>
      </w:r>
      <w:r w:rsidRPr="00BB508B">
        <w:rPr>
          <w:rFonts w:ascii="Times New Roman" w:hAnsi="Times New Roman" w:cs="Times New Roman"/>
          <w:i/>
          <w:iCs/>
          <w:noProof/>
          <w:sz w:val="24"/>
          <w:szCs w:val="24"/>
        </w:rPr>
        <w:t>Contemporary Arab Affairs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5</w:t>
      </w:r>
      <w:r w:rsidRPr="00BB508B">
        <w:rPr>
          <w:rFonts w:ascii="Times New Roman" w:hAnsi="Times New Roman" w:cs="Times New Roman"/>
          <w:noProof/>
          <w:sz w:val="24"/>
          <w:szCs w:val="24"/>
        </w:rPr>
        <w:t>(3), 427–447. https://doi.org/10.1080/17550912.2012.676320</w:t>
      </w:r>
    </w:p>
    <w:p w14:paraId="3709A6A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Al Kayed, M., Kitishat, A., &amp; Farajallah, H. (2015). Violation of the Grice’s maxims in Jordanian newspapers’ cartoons: A pragmatic study. </w:t>
      </w:r>
      <w:r w:rsidRPr="00BB508B">
        <w:rPr>
          <w:rFonts w:ascii="Times New Roman" w:hAnsi="Times New Roman" w:cs="Times New Roman"/>
          <w:i/>
          <w:iCs/>
          <w:noProof/>
          <w:sz w:val="24"/>
          <w:szCs w:val="24"/>
        </w:rPr>
        <w:t>International Journal of Linguistics and Literature</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w:t>
      </w:r>
      <w:r w:rsidRPr="00BB508B">
        <w:rPr>
          <w:rFonts w:ascii="Times New Roman" w:hAnsi="Times New Roman" w:cs="Times New Roman"/>
          <w:noProof/>
          <w:sz w:val="24"/>
          <w:szCs w:val="24"/>
        </w:rPr>
        <w:t>(4), 41–50.</w:t>
      </w:r>
    </w:p>
    <w:p w14:paraId="084B388D"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Albert, M., &amp; Reuber, P. (2007). Introduction: The Production of Regions in the Emerging Global Order – Perspectives on ‘Strategic Regionalisation.’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12</w:t>
      </w:r>
      <w:r w:rsidRPr="00BB508B">
        <w:rPr>
          <w:rFonts w:ascii="Times New Roman" w:hAnsi="Times New Roman" w:cs="Times New Roman"/>
          <w:noProof/>
          <w:sz w:val="24"/>
          <w:szCs w:val="24"/>
        </w:rPr>
        <w:t>(4), 549–554. https://doi.org/10.1080/14650040701546038</w:t>
      </w:r>
    </w:p>
    <w:p w14:paraId="48C5319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Anagondahalli, D., &amp; Khamis, S. (2014). Mubarak framed! Humor and political activism before and during the Egyptian Revolution. </w:t>
      </w:r>
      <w:r w:rsidRPr="00BB508B">
        <w:rPr>
          <w:rFonts w:ascii="Times New Roman" w:hAnsi="Times New Roman" w:cs="Times New Roman"/>
          <w:i/>
          <w:iCs/>
          <w:noProof/>
          <w:sz w:val="24"/>
          <w:szCs w:val="24"/>
        </w:rPr>
        <w:t>Arab Media &amp; Society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19</w:t>
      </w:r>
      <w:r w:rsidRPr="00BB508B">
        <w:rPr>
          <w:rFonts w:ascii="Times New Roman" w:hAnsi="Times New Roman" w:cs="Times New Roman"/>
          <w:noProof/>
          <w:sz w:val="24"/>
          <w:szCs w:val="24"/>
        </w:rPr>
        <w:t>(Fall 2014).</w:t>
      </w:r>
    </w:p>
    <w:p w14:paraId="500B784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Anaz, N., &amp; Purcell, D. (2010). Geopolitics of Film: Valley of the Wolves—Iraq and Its </w:t>
      </w:r>
      <w:r w:rsidRPr="00BB508B">
        <w:rPr>
          <w:rFonts w:ascii="Times New Roman" w:hAnsi="Times New Roman" w:cs="Times New Roman"/>
          <w:noProof/>
          <w:sz w:val="24"/>
          <w:szCs w:val="24"/>
        </w:rPr>
        <w:lastRenderedPageBreak/>
        <w:t xml:space="preserve">Reception in Turkey and Beyond. </w:t>
      </w:r>
      <w:r w:rsidRPr="00BB508B">
        <w:rPr>
          <w:rFonts w:ascii="Times New Roman" w:hAnsi="Times New Roman" w:cs="Times New Roman"/>
          <w:i/>
          <w:iCs/>
          <w:noProof/>
          <w:sz w:val="24"/>
          <w:szCs w:val="24"/>
        </w:rPr>
        <w:t>The Arab World Geographer</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13</w:t>
      </w:r>
      <w:r w:rsidRPr="00BB508B">
        <w:rPr>
          <w:rFonts w:ascii="Times New Roman" w:hAnsi="Times New Roman" w:cs="Times New Roman"/>
          <w:noProof/>
          <w:sz w:val="24"/>
          <w:szCs w:val="24"/>
        </w:rPr>
        <w:t>(1), 34–49. https://doi.org/10.5555/arwg.13.1.lh6435231vuu2114</w:t>
      </w:r>
    </w:p>
    <w:p w14:paraId="6312AF4F"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Badarneh, M. A. (2011). </w:t>
      </w:r>
      <w:r w:rsidRPr="00BB508B">
        <w:rPr>
          <w:rFonts w:ascii="Times New Roman" w:hAnsi="Times New Roman" w:cs="Times New Roman"/>
          <w:i/>
          <w:iCs/>
          <w:noProof/>
          <w:sz w:val="24"/>
          <w:szCs w:val="24"/>
        </w:rPr>
        <w:t>Carnivalesque politics: A Bakhtinian case study of contemporary Arab political humor</w:t>
      </w:r>
      <w:r w:rsidRPr="00BB508B">
        <w:rPr>
          <w:rFonts w:ascii="Times New Roman" w:hAnsi="Times New Roman" w:cs="Times New Roman"/>
          <w:noProof/>
          <w:sz w:val="24"/>
          <w:szCs w:val="24"/>
        </w:rPr>
        <w:t>. Walter de Gruyter GmbH &amp; Co. KG.</w:t>
      </w:r>
    </w:p>
    <w:p w14:paraId="5EDC504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Barron, R. M. (2008). Bringing the map to life: European satirical maps 1845-1945. </w:t>
      </w:r>
      <w:r w:rsidRPr="00BB508B">
        <w:rPr>
          <w:rFonts w:ascii="Times New Roman" w:hAnsi="Times New Roman" w:cs="Times New Roman"/>
          <w:i/>
          <w:iCs/>
          <w:noProof/>
          <w:sz w:val="24"/>
          <w:szCs w:val="24"/>
        </w:rPr>
        <w:t>Belgeo</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w:t>
      </w:r>
      <w:r w:rsidRPr="00BB508B">
        <w:rPr>
          <w:rFonts w:ascii="Times New Roman" w:hAnsi="Times New Roman" w:cs="Times New Roman"/>
          <w:noProof/>
          <w:sz w:val="24"/>
          <w:szCs w:val="24"/>
        </w:rPr>
        <w:t>(4), 445–464.</w:t>
      </w:r>
    </w:p>
    <w:p w14:paraId="450080D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Baynton-Williams, A. (2015). </w:t>
      </w:r>
      <w:r w:rsidRPr="00BB508B">
        <w:rPr>
          <w:rFonts w:ascii="Times New Roman" w:hAnsi="Times New Roman" w:cs="Times New Roman"/>
          <w:i/>
          <w:iCs/>
          <w:noProof/>
          <w:sz w:val="24"/>
          <w:szCs w:val="24"/>
        </w:rPr>
        <w:t>The Curious Map Book</w:t>
      </w:r>
      <w:r w:rsidRPr="00BB508B">
        <w:rPr>
          <w:rFonts w:ascii="Times New Roman" w:hAnsi="Times New Roman" w:cs="Times New Roman"/>
          <w:noProof/>
          <w:sz w:val="24"/>
          <w:szCs w:val="24"/>
        </w:rPr>
        <w:t>. University of Chicago Press.</w:t>
      </w:r>
    </w:p>
    <w:p w14:paraId="3F5AC7A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Beauguitte, L., Richard, Y., &amp; Guérin-Pace, F. (2015). The EU and Its Neighbourhoods: A Textual Analysis on Key Documents of the European Neighbourhood Policy.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20</w:t>
      </w:r>
      <w:r w:rsidRPr="00BB508B">
        <w:rPr>
          <w:rFonts w:ascii="Times New Roman" w:hAnsi="Times New Roman" w:cs="Times New Roman"/>
          <w:noProof/>
          <w:sz w:val="24"/>
          <w:szCs w:val="24"/>
        </w:rPr>
        <w:t>(4), 853–879. https://doi.org/10.1080/14650045.2015.1075512</w:t>
      </w:r>
    </w:p>
    <w:p w14:paraId="18A99FC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Berger, P. L. (2014). </w:t>
      </w:r>
      <w:r w:rsidRPr="00BB508B">
        <w:rPr>
          <w:rFonts w:ascii="Times New Roman" w:hAnsi="Times New Roman" w:cs="Times New Roman"/>
          <w:i/>
          <w:iCs/>
          <w:noProof/>
          <w:sz w:val="24"/>
          <w:szCs w:val="24"/>
        </w:rPr>
        <w:t>Redeeming laughter : the comic dimension of human experience / Peter L. Berger.</w:t>
      </w:r>
      <w:r w:rsidRPr="00BB508B">
        <w:rPr>
          <w:rFonts w:ascii="Times New Roman" w:hAnsi="Times New Roman" w:cs="Times New Roman"/>
          <w:noProof/>
          <w:sz w:val="24"/>
          <w:szCs w:val="24"/>
        </w:rPr>
        <w:t xml:space="preserve"> (2nd editio). Berlin .</w:t>
      </w:r>
    </w:p>
    <w:p w14:paraId="3E62FD1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Bhabha, H. K. (2004). </w:t>
      </w:r>
      <w:r w:rsidRPr="00BB508B">
        <w:rPr>
          <w:rFonts w:ascii="Times New Roman" w:hAnsi="Times New Roman" w:cs="Times New Roman"/>
          <w:i/>
          <w:iCs/>
          <w:noProof/>
          <w:sz w:val="24"/>
          <w:szCs w:val="24"/>
        </w:rPr>
        <w:t xml:space="preserve">The location of culture / Homi K. Bhabha </w:t>
      </w:r>
      <w:r w:rsidRPr="00BB508B">
        <w:rPr>
          <w:rFonts w:ascii="Times New Roman" w:hAnsi="Times New Roman" w:cs="Times New Roman"/>
          <w:noProof/>
          <w:sz w:val="24"/>
          <w:szCs w:val="24"/>
        </w:rPr>
        <w:t>. London .</w:t>
      </w:r>
    </w:p>
    <w:p w14:paraId="769441D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Borges, J. L. (1998). On the exactitude of science. Collected Fictions. </w:t>
      </w:r>
      <w:r w:rsidRPr="00BB508B">
        <w:rPr>
          <w:rFonts w:ascii="Times New Roman" w:hAnsi="Times New Roman" w:cs="Times New Roman"/>
          <w:i/>
          <w:iCs/>
          <w:noProof/>
          <w:sz w:val="24"/>
          <w:szCs w:val="24"/>
        </w:rPr>
        <w:t>Translated by Andrew Hurley. New York: Penguin</w:t>
      </w:r>
      <w:r w:rsidRPr="00BB508B">
        <w:rPr>
          <w:rFonts w:ascii="Times New Roman" w:hAnsi="Times New Roman" w:cs="Times New Roman"/>
          <w:noProof/>
          <w:sz w:val="24"/>
          <w:szCs w:val="24"/>
        </w:rPr>
        <w:t>, 325.</w:t>
      </w:r>
    </w:p>
    <w:p w14:paraId="30AF5AF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Bos, D. (2018). Answering the Call of Duty: Everyday encounters with the popular geopolitics of military-themed videogames.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63</w:t>
      </w:r>
      <w:r w:rsidRPr="00BB508B">
        <w:rPr>
          <w:rFonts w:ascii="Times New Roman" w:hAnsi="Times New Roman" w:cs="Times New Roman"/>
          <w:noProof/>
          <w:sz w:val="24"/>
          <w:szCs w:val="24"/>
        </w:rPr>
        <w:t>, 54–64. https://doi.org/https://doi.org/10.1016/j.polgeo.2018.01.001</w:t>
      </w:r>
    </w:p>
    <w:p w14:paraId="524222B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Bryars, T., &amp; Harper, T. (2016). </w:t>
      </w:r>
      <w:r w:rsidRPr="00BB508B">
        <w:rPr>
          <w:rFonts w:ascii="Times New Roman" w:hAnsi="Times New Roman" w:cs="Times New Roman"/>
          <w:i/>
          <w:iCs/>
          <w:noProof/>
          <w:sz w:val="24"/>
          <w:szCs w:val="24"/>
        </w:rPr>
        <w:t>A history of the 20th century in 100 maps</w:t>
      </w:r>
      <w:r w:rsidRPr="00BB508B">
        <w:rPr>
          <w:rFonts w:ascii="Times New Roman" w:hAnsi="Times New Roman" w:cs="Times New Roman"/>
          <w:noProof/>
          <w:sz w:val="24"/>
          <w:szCs w:val="24"/>
        </w:rPr>
        <w:t>.</w:t>
      </w:r>
    </w:p>
    <w:p w14:paraId="4E3B27B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Clark, J. H. (2019). “The state kills, we kill, everyone kills”: Cracking and framing the field with humor.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68</w:t>
      </w:r>
      <w:r w:rsidRPr="00BB508B">
        <w:rPr>
          <w:rFonts w:ascii="Times New Roman" w:hAnsi="Times New Roman" w:cs="Times New Roman"/>
          <w:noProof/>
          <w:sz w:val="24"/>
          <w:szCs w:val="24"/>
        </w:rPr>
        <w:t xml:space="preserve">, 131–138. </w:t>
      </w:r>
      <w:r w:rsidRPr="00BB508B">
        <w:rPr>
          <w:rFonts w:ascii="Times New Roman" w:hAnsi="Times New Roman" w:cs="Times New Roman"/>
          <w:noProof/>
          <w:sz w:val="24"/>
          <w:szCs w:val="24"/>
        </w:rPr>
        <w:lastRenderedPageBreak/>
        <w:t>https://doi.org/https://doi.org/10.1016/j.polgeo.2018.08.002</w:t>
      </w:r>
    </w:p>
    <w:p w14:paraId="4E6F71C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Cresswell, T. (2013). </w:t>
      </w:r>
      <w:r w:rsidRPr="00BB508B">
        <w:rPr>
          <w:rFonts w:ascii="Times New Roman" w:hAnsi="Times New Roman" w:cs="Times New Roman"/>
          <w:i/>
          <w:iCs/>
          <w:noProof/>
          <w:sz w:val="24"/>
          <w:szCs w:val="24"/>
        </w:rPr>
        <w:t>Geographic thought : a critical introduction</w:t>
      </w:r>
      <w:r w:rsidRPr="00BB508B">
        <w:rPr>
          <w:rFonts w:ascii="Times New Roman" w:hAnsi="Times New Roman" w:cs="Times New Roman"/>
          <w:noProof/>
          <w:sz w:val="24"/>
          <w:szCs w:val="24"/>
        </w:rPr>
        <w:t>. Wiley-Blackwell.</w:t>
      </w:r>
    </w:p>
    <w:p w14:paraId="246C67B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Culcasi, K. (2010). Constructing and naturalizing the Middle East. </w:t>
      </w:r>
      <w:r w:rsidRPr="00BB508B">
        <w:rPr>
          <w:rFonts w:ascii="Times New Roman" w:hAnsi="Times New Roman" w:cs="Times New Roman"/>
          <w:i/>
          <w:iCs/>
          <w:noProof/>
          <w:sz w:val="24"/>
          <w:szCs w:val="24"/>
        </w:rPr>
        <w:t>Geographical Review</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100</w:t>
      </w:r>
      <w:r w:rsidRPr="00BB508B">
        <w:rPr>
          <w:rFonts w:ascii="Times New Roman" w:hAnsi="Times New Roman" w:cs="Times New Roman"/>
          <w:noProof/>
          <w:sz w:val="24"/>
          <w:szCs w:val="24"/>
        </w:rPr>
        <w:t>(4), 583–597.</w:t>
      </w:r>
    </w:p>
    <w:p w14:paraId="6DD28B9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Culcasi, K. (2012). Mapping the Middle East from Within: (Counter-)Cartographies of an Imperialist Construction. </w:t>
      </w:r>
      <w:r w:rsidRPr="00BB508B">
        <w:rPr>
          <w:rFonts w:ascii="Times New Roman" w:hAnsi="Times New Roman" w:cs="Times New Roman"/>
          <w:i/>
          <w:iCs/>
          <w:noProof/>
          <w:sz w:val="24"/>
          <w:szCs w:val="24"/>
        </w:rPr>
        <w:t>Antipode</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44</w:t>
      </w:r>
      <w:r w:rsidRPr="00BB508B">
        <w:rPr>
          <w:rFonts w:ascii="Times New Roman" w:hAnsi="Times New Roman" w:cs="Times New Roman"/>
          <w:noProof/>
          <w:sz w:val="24"/>
          <w:szCs w:val="24"/>
        </w:rPr>
        <w:t>(4), 1099–1118. https://doi.org/https://doi.org/10.1111/j.1467-8330.2011.00941.x</w:t>
      </w:r>
    </w:p>
    <w:p w14:paraId="4142636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Dalby, S. (1994). Gender and Critical Geopolitics; Reading Security Discourse in the New World Disorder. </w:t>
      </w:r>
      <w:r w:rsidRPr="00BB508B">
        <w:rPr>
          <w:rFonts w:ascii="Times New Roman" w:hAnsi="Times New Roman" w:cs="Times New Roman"/>
          <w:i/>
          <w:iCs/>
          <w:noProof/>
          <w:sz w:val="24"/>
          <w:szCs w:val="24"/>
        </w:rPr>
        <w:t>Environment and Planning D: Society and Space</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12</w:t>
      </w:r>
      <w:r w:rsidRPr="00BB508B">
        <w:rPr>
          <w:rFonts w:ascii="Times New Roman" w:hAnsi="Times New Roman" w:cs="Times New Roman"/>
          <w:noProof/>
          <w:sz w:val="24"/>
          <w:szCs w:val="24"/>
        </w:rPr>
        <w:t>(5), 595–612. https://doi.org/10.1068/d120595</w:t>
      </w:r>
    </w:p>
    <w:p w14:paraId="2AECDD0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Damir-Geilsdorf, S., &amp; Milich, S. (2020). Forms and Functions of Political Humor in Arab Societies : Historical and Contemporary Perspectives. In S. Damir-Geilsdorf &amp; S. Milich (Eds.), </w:t>
      </w:r>
      <w:r w:rsidRPr="00BB508B">
        <w:rPr>
          <w:rFonts w:ascii="Times New Roman" w:hAnsi="Times New Roman" w:cs="Times New Roman"/>
          <w:i/>
          <w:iCs/>
          <w:noProof/>
          <w:sz w:val="24"/>
          <w:szCs w:val="24"/>
        </w:rPr>
        <w:t>Creative Resistance: Political Humor in the Arab Uprisings</w:t>
      </w:r>
      <w:r w:rsidRPr="00BB508B">
        <w:rPr>
          <w:rFonts w:ascii="Times New Roman" w:hAnsi="Times New Roman" w:cs="Times New Roman"/>
          <w:noProof/>
          <w:sz w:val="24"/>
          <w:szCs w:val="24"/>
        </w:rPr>
        <w:t xml:space="preserve"> (pp. 9–52). Transcript.</w:t>
      </w:r>
    </w:p>
    <w:p w14:paraId="5BE7671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Davison, R. (1960). Where Is the Middle East?. </w:t>
      </w:r>
      <w:r w:rsidRPr="00BB508B">
        <w:rPr>
          <w:rFonts w:ascii="Times New Roman" w:hAnsi="Times New Roman" w:cs="Times New Roman"/>
          <w:i/>
          <w:iCs/>
          <w:noProof/>
          <w:sz w:val="24"/>
          <w:szCs w:val="24"/>
        </w:rPr>
        <w:t>Foreign Affairs (Pre-1986)</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38</w:t>
      </w:r>
      <w:r w:rsidRPr="00BB508B">
        <w:rPr>
          <w:rFonts w:ascii="Times New Roman" w:hAnsi="Times New Roman" w:cs="Times New Roman"/>
          <w:noProof/>
          <w:sz w:val="24"/>
          <w:szCs w:val="24"/>
        </w:rPr>
        <w:t>(000004), 665.</w:t>
      </w:r>
    </w:p>
    <w:p w14:paraId="576B0DF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Dijk, T. A. van. (2008). </w:t>
      </w:r>
      <w:r w:rsidRPr="00BB508B">
        <w:rPr>
          <w:rFonts w:ascii="Times New Roman" w:hAnsi="Times New Roman" w:cs="Times New Roman"/>
          <w:i/>
          <w:iCs/>
          <w:noProof/>
          <w:sz w:val="24"/>
          <w:szCs w:val="24"/>
        </w:rPr>
        <w:t>Discourse and Context: A Sociocognitive Approach</w:t>
      </w:r>
      <w:r w:rsidRPr="00BB508B">
        <w:rPr>
          <w:rFonts w:ascii="Times New Roman" w:hAnsi="Times New Roman" w:cs="Times New Roman"/>
          <w:noProof/>
          <w:sz w:val="24"/>
          <w:szCs w:val="24"/>
        </w:rPr>
        <w:t>. https://doi.org/10.1017/CBO9780511481499</w:t>
      </w:r>
    </w:p>
    <w:p w14:paraId="41037514"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Dijkink, G. (1998). Geopolitical codes and popular representations*. </w:t>
      </w:r>
      <w:r w:rsidRPr="00BB508B">
        <w:rPr>
          <w:rFonts w:ascii="Times New Roman" w:hAnsi="Times New Roman" w:cs="Times New Roman"/>
          <w:i/>
          <w:iCs/>
          <w:noProof/>
          <w:sz w:val="24"/>
          <w:szCs w:val="24"/>
        </w:rPr>
        <w:t>GeoJournal</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46</w:t>
      </w:r>
      <w:r w:rsidRPr="00BB508B">
        <w:rPr>
          <w:rFonts w:ascii="Times New Roman" w:hAnsi="Times New Roman" w:cs="Times New Roman"/>
          <w:noProof/>
          <w:sz w:val="24"/>
          <w:szCs w:val="24"/>
        </w:rPr>
        <w:t>(4), 293–299. https://doi.org/10.1023/A:1006999221884</w:t>
      </w:r>
    </w:p>
    <w:p w14:paraId="3CAF4A8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Dittmer, J. (2005). Captain America’s Empire: Reflections on Identity, Popular Culture, and Post‐9/11 Geopolitics. </w:t>
      </w:r>
      <w:r w:rsidRPr="00BB508B">
        <w:rPr>
          <w:rFonts w:ascii="Times New Roman" w:hAnsi="Times New Roman" w:cs="Times New Roman"/>
          <w:i/>
          <w:iCs/>
          <w:noProof/>
          <w:sz w:val="24"/>
          <w:szCs w:val="24"/>
        </w:rPr>
        <w:t>Annals of the Association of American Geographers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95</w:t>
      </w:r>
      <w:r w:rsidRPr="00BB508B">
        <w:rPr>
          <w:rFonts w:ascii="Times New Roman" w:hAnsi="Times New Roman" w:cs="Times New Roman"/>
          <w:noProof/>
          <w:sz w:val="24"/>
          <w:szCs w:val="24"/>
        </w:rPr>
        <w:t>(3), 626–643. https://doi.org/10.1111/j.1467-8306.2005.00478.x</w:t>
      </w:r>
    </w:p>
    <w:p w14:paraId="2BCAAA6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lastRenderedPageBreak/>
        <w:t xml:space="preserve">Dittmer, J. (2017). </w:t>
      </w:r>
      <w:r w:rsidRPr="00BB508B">
        <w:rPr>
          <w:rFonts w:ascii="Times New Roman" w:hAnsi="Times New Roman" w:cs="Times New Roman"/>
          <w:i/>
          <w:iCs/>
          <w:noProof/>
          <w:sz w:val="24"/>
          <w:szCs w:val="24"/>
        </w:rPr>
        <w:t>Diplomatic material: Affect, assemblage, and foreign policy</w:t>
      </w:r>
      <w:r w:rsidRPr="00BB508B">
        <w:rPr>
          <w:rFonts w:ascii="Times New Roman" w:hAnsi="Times New Roman" w:cs="Times New Roman"/>
          <w:noProof/>
          <w:sz w:val="24"/>
          <w:szCs w:val="24"/>
        </w:rPr>
        <w:t>. Duke University Press.</w:t>
      </w:r>
    </w:p>
    <w:p w14:paraId="18F731D1"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Dittmer, J., &amp; Bos, D. (2019). </w:t>
      </w:r>
      <w:r w:rsidRPr="00BB508B">
        <w:rPr>
          <w:rFonts w:ascii="Times New Roman" w:hAnsi="Times New Roman" w:cs="Times New Roman"/>
          <w:i/>
          <w:iCs/>
          <w:noProof/>
          <w:sz w:val="24"/>
          <w:szCs w:val="24"/>
        </w:rPr>
        <w:t>Popular culture, geopolitics, and identity</w:t>
      </w:r>
      <w:r w:rsidRPr="00BB508B">
        <w:rPr>
          <w:rFonts w:ascii="Times New Roman" w:hAnsi="Times New Roman" w:cs="Times New Roman"/>
          <w:noProof/>
          <w:sz w:val="24"/>
          <w:szCs w:val="24"/>
        </w:rPr>
        <w:t>. Rowman &amp; Littlefield.</w:t>
      </w:r>
    </w:p>
    <w:p w14:paraId="5E3EEBF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Dodds, K. (1996). The 1982 Falklands War and a critical geopolitical eye: Steve Bell and the if… cartoons.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15</w:t>
      </w:r>
      <w:r w:rsidRPr="00BB508B">
        <w:rPr>
          <w:rFonts w:ascii="Times New Roman" w:hAnsi="Times New Roman" w:cs="Times New Roman"/>
          <w:noProof/>
          <w:sz w:val="24"/>
          <w:szCs w:val="24"/>
        </w:rPr>
        <w:t>(6–7), 571–592. https://doi.org/10.1016/0962-6298(96)00002-9</w:t>
      </w:r>
    </w:p>
    <w:p w14:paraId="2EEEBEFE"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Dodds, K. (2006). Popular geopolitics and audience dispositions: James Bond and the internet movie database (IMDb). </w:t>
      </w:r>
      <w:r w:rsidRPr="00BB508B">
        <w:rPr>
          <w:rFonts w:ascii="Times New Roman" w:hAnsi="Times New Roman" w:cs="Times New Roman"/>
          <w:i/>
          <w:iCs/>
          <w:noProof/>
          <w:sz w:val="24"/>
          <w:szCs w:val="24"/>
        </w:rPr>
        <w:t>Transactions of the Institute of British Geographers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31</w:t>
      </w:r>
      <w:r w:rsidRPr="00BB508B">
        <w:rPr>
          <w:rFonts w:ascii="Times New Roman" w:hAnsi="Times New Roman" w:cs="Times New Roman"/>
          <w:noProof/>
          <w:sz w:val="24"/>
          <w:szCs w:val="24"/>
        </w:rPr>
        <w:t>(2), 116–130.</w:t>
      </w:r>
    </w:p>
    <w:p w14:paraId="1821D77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Dodds, K. (2007). Steve Bell’s Eye: Cartoons, Geopolitics and the Visualization of the `War on Terror’. </w:t>
      </w:r>
      <w:r w:rsidRPr="00BB508B">
        <w:rPr>
          <w:rFonts w:ascii="Times New Roman" w:hAnsi="Times New Roman" w:cs="Times New Roman"/>
          <w:i/>
          <w:iCs/>
          <w:noProof/>
          <w:sz w:val="24"/>
          <w:szCs w:val="24"/>
        </w:rPr>
        <w:t>Security Dialogue</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38</w:t>
      </w:r>
      <w:r w:rsidRPr="00BB508B">
        <w:rPr>
          <w:rFonts w:ascii="Times New Roman" w:hAnsi="Times New Roman" w:cs="Times New Roman"/>
          <w:noProof/>
          <w:sz w:val="24"/>
          <w:szCs w:val="24"/>
        </w:rPr>
        <w:t>(2), 157–177. https://doi.org/10.1177/0967010607078536</w:t>
      </w:r>
    </w:p>
    <w:p w14:paraId="6553A4C1"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Dodds, K., &amp; Atkinson, D. (2000). Introduction: Geopolitical Traditions: A Century of Geopolitical Thought. In K. Dodds &amp; D. Atkinson (Eds.), </w:t>
      </w:r>
      <w:r w:rsidRPr="00BB508B">
        <w:rPr>
          <w:rFonts w:ascii="Times New Roman" w:hAnsi="Times New Roman" w:cs="Times New Roman"/>
          <w:i/>
          <w:iCs/>
          <w:noProof/>
          <w:sz w:val="24"/>
          <w:szCs w:val="24"/>
        </w:rPr>
        <w:t>Geopolitical Traditions: A Century of Geopolitical Thought</w:t>
      </w:r>
      <w:r w:rsidRPr="00BB508B">
        <w:rPr>
          <w:rFonts w:ascii="Times New Roman" w:hAnsi="Times New Roman" w:cs="Times New Roman"/>
          <w:noProof/>
          <w:sz w:val="24"/>
          <w:szCs w:val="24"/>
        </w:rPr>
        <w:t xml:space="preserve"> (pp. 1–24). Routledge.</w:t>
      </w:r>
    </w:p>
    <w:p w14:paraId="54E4669D"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Dodds, K., &amp; Kirby, P. (2013). It’s Not a Laughing Matter: Critical Geopolitics, Humour and Unlaughter.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18</w:t>
      </w:r>
      <w:r w:rsidRPr="00BB508B">
        <w:rPr>
          <w:rFonts w:ascii="Times New Roman" w:hAnsi="Times New Roman" w:cs="Times New Roman"/>
          <w:noProof/>
          <w:sz w:val="24"/>
          <w:szCs w:val="24"/>
        </w:rPr>
        <w:t>(1), 45–59. https://doi.org/10.1080/14650045.2012.668723</w:t>
      </w:r>
    </w:p>
    <w:p w14:paraId="5941817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Edney, M. H. (2020). </w:t>
      </w:r>
      <w:r w:rsidRPr="00BB508B">
        <w:rPr>
          <w:rFonts w:ascii="Times New Roman" w:hAnsi="Times New Roman" w:cs="Times New Roman"/>
          <w:i/>
          <w:iCs/>
          <w:noProof/>
          <w:sz w:val="24"/>
          <w:szCs w:val="24"/>
        </w:rPr>
        <w:t>Cartography : The Ideal and Its History</w:t>
      </w:r>
      <w:r w:rsidRPr="00BB508B">
        <w:rPr>
          <w:rFonts w:ascii="Times New Roman" w:hAnsi="Times New Roman" w:cs="Times New Roman"/>
          <w:noProof/>
          <w:sz w:val="24"/>
          <w:szCs w:val="24"/>
        </w:rPr>
        <w:t>. University of Chicago Press. https://www.degruyter.com/isbn/9780226605715</w:t>
      </w:r>
    </w:p>
    <w:p w14:paraId="411038F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Eriksen, C. (2019). Negotiating adversity with humour: A case study of wildland firefighter women.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68</w:t>
      </w:r>
      <w:r w:rsidRPr="00BB508B">
        <w:rPr>
          <w:rFonts w:ascii="Times New Roman" w:hAnsi="Times New Roman" w:cs="Times New Roman"/>
          <w:noProof/>
          <w:sz w:val="24"/>
          <w:szCs w:val="24"/>
        </w:rPr>
        <w:t>, 139–145. https://doi.org/https://doi.org/10.1016/j.polgeo.2018.08.001</w:t>
      </w:r>
    </w:p>
    <w:p w14:paraId="26668FA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lastRenderedPageBreak/>
        <w:t xml:space="preserve">Falah, G., Flint, C., &amp; Mamadouh, V. (2006). Just War and Extraterritoriality: The Popular Geopolitics of the United States’ War on Iraq as Reflected in Newspapers of the Arab World. </w:t>
      </w:r>
      <w:r w:rsidRPr="00BB508B">
        <w:rPr>
          <w:rFonts w:ascii="Times New Roman" w:hAnsi="Times New Roman" w:cs="Times New Roman"/>
          <w:i/>
          <w:iCs/>
          <w:noProof/>
          <w:sz w:val="24"/>
          <w:szCs w:val="24"/>
        </w:rPr>
        <w:t>Annals of the Association of American Geographers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96</w:t>
      </w:r>
      <w:r w:rsidRPr="00BB508B">
        <w:rPr>
          <w:rFonts w:ascii="Times New Roman" w:hAnsi="Times New Roman" w:cs="Times New Roman"/>
          <w:noProof/>
          <w:sz w:val="24"/>
          <w:szCs w:val="24"/>
        </w:rPr>
        <w:t>(1), 142–164. https://doi.org/10.1111/j.1467-8306.2006.00503.x</w:t>
      </w:r>
    </w:p>
    <w:p w14:paraId="47A1184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Flint, C., Adduci, M., Chen, M., &amp; Chi, S.-H. (2009). Mapping the Dynamism of the United States’ Geopolitical Code: The Geography of the State of the Union Speeches, 1988–2008.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14</w:t>
      </w:r>
      <w:r w:rsidRPr="00BB508B">
        <w:rPr>
          <w:rFonts w:ascii="Times New Roman" w:hAnsi="Times New Roman" w:cs="Times New Roman"/>
          <w:noProof/>
          <w:sz w:val="24"/>
          <w:szCs w:val="24"/>
        </w:rPr>
        <w:t>(4), 604–629. https://doi.org/10.1080/14650040802693929</w:t>
      </w:r>
    </w:p>
    <w:p w14:paraId="0A2C971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Flint, C., &amp; Falah, G.-W. (2004). How the United States Justified Its War on Terrorism: Prime Morality and the Construction of a “Just War.” </w:t>
      </w:r>
      <w:r w:rsidRPr="00BB508B">
        <w:rPr>
          <w:rFonts w:ascii="Times New Roman" w:hAnsi="Times New Roman" w:cs="Times New Roman"/>
          <w:i/>
          <w:iCs/>
          <w:noProof/>
          <w:sz w:val="24"/>
          <w:szCs w:val="24"/>
        </w:rPr>
        <w:t>Third World Quarterly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25</w:t>
      </w:r>
      <w:r w:rsidRPr="00BB508B">
        <w:rPr>
          <w:rFonts w:ascii="Times New Roman" w:hAnsi="Times New Roman" w:cs="Times New Roman"/>
          <w:noProof/>
          <w:sz w:val="24"/>
          <w:szCs w:val="24"/>
        </w:rPr>
        <w:t>(8), 1379–1399.</w:t>
      </w:r>
    </w:p>
    <w:p w14:paraId="6BACEB2D"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Fluri, J. L. (2019). What’s so funny in Afghanistan?: Jocular geopolitics and the everyday use of humor in spaces of protracted precarity.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68</w:t>
      </w:r>
      <w:r w:rsidRPr="00BB508B">
        <w:rPr>
          <w:rFonts w:ascii="Times New Roman" w:hAnsi="Times New Roman" w:cs="Times New Roman"/>
          <w:noProof/>
          <w:sz w:val="24"/>
          <w:szCs w:val="24"/>
        </w:rPr>
        <w:t>, 125–130. https://doi.org/https://doi.org/10.1016/j.polgeo.2018.08.011</w:t>
      </w:r>
    </w:p>
    <w:p w14:paraId="63C7026D"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Foucault, M. (1972). </w:t>
      </w:r>
      <w:r w:rsidRPr="00BB508B">
        <w:rPr>
          <w:rFonts w:ascii="Times New Roman" w:hAnsi="Times New Roman" w:cs="Times New Roman"/>
          <w:i/>
          <w:iCs/>
          <w:noProof/>
          <w:sz w:val="24"/>
          <w:szCs w:val="24"/>
        </w:rPr>
        <w:t>Archaeology of knowledge</w:t>
      </w:r>
      <w:r w:rsidRPr="00BB508B">
        <w:rPr>
          <w:rFonts w:ascii="Times New Roman" w:hAnsi="Times New Roman" w:cs="Times New Roman"/>
          <w:noProof/>
          <w:sz w:val="24"/>
          <w:szCs w:val="24"/>
        </w:rPr>
        <w:t>. Pantheon Books.</w:t>
      </w:r>
    </w:p>
    <w:p w14:paraId="64B4EAC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Foucault, M. (1979). Discipline and punish : the birth of the prison / Michel Foucault . In </w:t>
      </w:r>
      <w:r w:rsidRPr="00BB508B">
        <w:rPr>
          <w:rFonts w:ascii="Times New Roman" w:hAnsi="Times New Roman" w:cs="Times New Roman"/>
          <w:i/>
          <w:iCs/>
          <w:noProof/>
          <w:sz w:val="24"/>
          <w:szCs w:val="24"/>
        </w:rPr>
        <w:t>Discipline &amp; Punish</w:t>
      </w:r>
      <w:r w:rsidRPr="00BB508B">
        <w:rPr>
          <w:rFonts w:ascii="Times New Roman" w:hAnsi="Times New Roman" w:cs="Times New Roman"/>
          <w:noProof/>
          <w:sz w:val="24"/>
          <w:szCs w:val="24"/>
        </w:rPr>
        <w:t>. New York : Vintage Books.</w:t>
      </w:r>
    </w:p>
    <w:p w14:paraId="0B9FFD0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Gelvin, J. L. (2015). </w:t>
      </w:r>
      <w:r w:rsidRPr="00BB508B">
        <w:rPr>
          <w:rFonts w:ascii="Times New Roman" w:hAnsi="Times New Roman" w:cs="Times New Roman"/>
          <w:i/>
          <w:iCs/>
          <w:noProof/>
          <w:sz w:val="24"/>
          <w:szCs w:val="24"/>
        </w:rPr>
        <w:t>The Arab uprisings : what everyone needs to know / James L. Gelvin.</w:t>
      </w:r>
      <w:r w:rsidRPr="00BB508B">
        <w:rPr>
          <w:rFonts w:ascii="Times New Roman" w:hAnsi="Times New Roman" w:cs="Times New Roman"/>
          <w:noProof/>
          <w:sz w:val="24"/>
          <w:szCs w:val="24"/>
        </w:rPr>
        <w:t xml:space="preserve"> (2nd ed.). New York : Oxford University Press.</w:t>
      </w:r>
    </w:p>
    <w:p w14:paraId="13BAF7D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Gordon, J., &amp; Arafa, H. (2014). “Stuck with Him”: Bassem Youssef and the Egyptian Revolution’s Last Laugh. </w:t>
      </w:r>
      <w:r w:rsidRPr="00BB508B">
        <w:rPr>
          <w:rFonts w:ascii="Times New Roman" w:hAnsi="Times New Roman" w:cs="Times New Roman"/>
          <w:i/>
          <w:iCs/>
          <w:noProof/>
          <w:sz w:val="24"/>
          <w:szCs w:val="24"/>
        </w:rPr>
        <w:t>Review of Middle East Studies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48</w:t>
      </w:r>
      <w:r w:rsidRPr="00BB508B">
        <w:rPr>
          <w:rFonts w:ascii="Times New Roman" w:hAnsi="Times New Roman" w:cs="Times New Roman"/>
          <w:noProof/>
          <w:sz w:val="24"/>
          <w:szCs w:val="24"/>
        </w:rPr>
        <w:t>(1–2), 34–43. https://doi.org/10.1017/S2151348100056809</w:t>
      </w:r>
    </w:p>
    <w:p w14:paraId="06C2EE71"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Gregory, D. (1995). Imaginative geographies. </w:t>
      </w:r>
      <w:r w:rsidRPr="00BB508B">
        <w:rPr>
          <w:rFonts w:ascii="Times New Roman" w:hAnsi="Times New Roman" w:cs="Times New Roman"/>
          <w:i/>
          <w:iCs/>
          <w:noProof/>
          <w:sz w:val="24"/>
          <w:szCs w:val="24"/>
        </w:rPr>
        <w:t>Progress in Human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19</w:t>
      </w:r>
      <w:r w:rsidRPr="00BB508B">
        <w:rPr>
          <w:rFonts w:ascii="Times New Roman" w:hAnsi="Times New Roman" w:cs="Times New Roman"/>
          <w:noProof/>
          <w:sz w:val="24"/>
          <w:szCs w:val="24"/>
        </w:rPr>
        <w:t xml:space="preserve">(4), 447–485. </w:t>
      </w:r>
      <w:r w:rsidRPr="00BB508B">
        <w:rPr>
          <w:rFonts w:ascii="Times New Roman" w:hAnsi="Times New Roman" w:cs="Times New Roman"/>
          <w:noProof/>
          <w:sz w:val="24"/>
          <w:szCs w:val="24"/>
        </w:rPr>
        <w:lastRenderedPageBreak/>
        <w:t>https://doi.org/10.1177/030913259501900402</w:t>
      </w:r>
    </w:p>
    <w:p w14:paraId="7F4217C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Gregory, D. (2004). </w:t>
      </w:r>
      <w:r w:rsidRPr="00BB508B">
        <w:rPr>
          <w:rFonts w:ascii="Times New Roman" w:hAnsi="Times New Roman" w:cs="Times New Roman"/>
          <w:i/>
          <w:iCs/>
          <w:noProof/>
          <w:sz w:val="24"/>
          <w:szCs w:val="24"/>
        </w:rPr>
        <w:t>The colonial present : Afghanistan, Palestine, Iraq / Derek Gregory.</w:t>
      </w:r>
      <w:r w:rsidRPr="00BB508B">
        <w:rPr>
          <w:rFonts w:ascii="Times New Roman" w:hAnsi="Times New Roman" w:cs="Times New Roman"/>
          <w:noProof/>
          <w:sz w:val="24"/>
          <w:szCs w:val="24"/>
        </w:rPr>
        <w:t xml:space="preserve"> Malden, MA : Blackwell Pub.</w:t>
      </w:r>
    </w:p>
    <w:p w14:paraId="2597060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Gregory, D. (2009). Geographic Imaginary. In </w:t>
      </w:r>
      <w:r w:rsidRPr="00BB508B">
        <w:rPr>
          <w:rFonts w:ascii="Times New Roman" w:hAnsi="Times New Roman" w:cs="Times New Roman"/>
          <w:i/>
          <w:iCs/>
          <w:noProof/>
          <w:sz w:val="24"/>
          <w:szCs w:val="24"/>
        </w:rPr>
        <w:t>The Dictionary of Human Geography</w:t>
      </w:r>
      <w:r w:rsidRPr="00BB508B">
        <w:rPr>
          <w:rFonts w:ascii="Times New Roman" w:hAnsi="Times New Roman" w:cs="Times New Roman"/>
          <w:noProof/>
          <w:sz w:val="24"/>
          <w:szCs w:val="24"/>
        </w:rPr>
        <w:t xml:space="preserve"> (p. 283). Blackwell.</w:t>
      </w:r>
    </w:p>
    <w:p w14:paraId="2DCE56F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Hammett, D. (2011). Resistance, power and geopolitics in Zimbabwe. </w:t>
      </w:r>
      <w:r w:rsidRPr="00BB508B">
        <w:rPr>
          <w:rFonts w:ascii="Times New Roman" w:hAnsi="Times New Roman" w:cs="Times New Roman"/>
          <w:i/>
          <w:iCs/>
          <w:noProof/>
          <w:sz w:val="24"/>
          <w:szCs w:val="24"/>
        </w:rPr>
        <w:t>Area</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43</w:t>
      </w:r>
      <w:r w:rsidRPr="00BB508B">
        <w:rPr>
          <w:rFonts w:ascii="Times New Roman" w:hAnsi="Times New Roman" w:cs="Times New Roman"/>
          <w:noProof/>
          <w:sz w:val="24"/>
          <w:szCs w:val="24"/>
        </w:rPr>
        <w:t>(2), 202–210. http://libraries.ou.edu/access.aspx?url=http://search.ebscohost.com/login.aspx?direct=true&amp;db=s3h&amp;AN=60676132&amp;site=ehost-live</w:t>
      </w:r>
    </w:p>
    <w:p w14:paraId="5FEB0C3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Hartshorne, R. (1954). Political Geography. In P. James &amp; C. Jones (Eds.), </w:t>
      </w:r>
      <w:r w:rsidRPr="00BB508B">
        <w:rPr>
          <w:rFonts w:ascii="Times New Roman" w:hAnsi="Times New Roman" w:cs="Times New Roman"/>
          <w:i/>
          <w:iCs/>
          <w:noProof/>
          <w:sz w:val="24"/>
          <w:szCs w:val="24"/>
        </w:rPr>
        <w:t>American Geography</w:t>
      </w:r>
      <w:r w:rsidRPr="00BB508B">
        <w:rPr>
          <w:rFonts w:ascii="Times New Roman" w:hAnsi="Times New Roman" w:cs="Times New Roman"/>
          <w:noProof/>
          <w:sz w:val="24"/>
          <w:szCs w:val="24"/>
        </w:rPr>
        <w:t xml:space="preserve"> (pp. 211–214). Syracuse University Press.</w:t>
      </w:r>
    </w:p>
    <w:p w14:paraId="57403C3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Harvey, D. (1990). Time-space compression and the postmodern condition. In </w:t>
      </w:r>
      <w:r w:rsidRPr="00BB508B">
        <w:rPr>
          <w:rFonts w:ascii="Times New Roman" w:hAnsi="Times New Roman" w:cs="Times New Roman"/>
          <w:i/>
          <w:iCs/>
          <w:noProof/>
          <w:sz w:val="24"/>
          <w:szCs w:val="24"/>
        </w:rPr>
        <w:t>The Condition of Postmodernity: An Enquiry into the Origins of Cultural Change</w:t>
      </w:r>
      <w:r w:rsidRPr="00BB508B">
        <w:rPr>
          <w:rFonts w:ascii="Times New Roman" w:hAnsi="Times New Roman" w:cs="Times New Roman"/>
          <w:noProof/>
          <w:sz w:val="24"/>
          <w:szCs w:val="24"/>
        </w:rPr>
        <w:t xml:space="preserve"> (pp. 284–307). Blackwell.</w:t>
      </w:r>
    </w:p>
    <w:p w14:paraId="565330E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Hempelmann, C. F., &amp; Samson, A. C. (2008). Cartoons: Drawn Jokes? In V. Raskin (Ed.), </w:t>
      </w:r>
      <w:r w:rsidRPr="00BB508B">
        <w:rPr>
          <w:rFonts w:ascii="Times New Roman" w:hAnsi="Times New Roman" w:cs="Times New Roman"/>
          <w:i/>
          <w:iCs/>
          <w:noProof/>
          <w:sz w:val="24"/>
          <w:szCs w:val="24"/>
        </w:rPr>
        <w:t>Primer of Humour Research</w:t>
      </w:r>
      <w:r w:rsidRPr="00BB508B">
        <w:rPr>
          <w:rFonts w:ascii="Times New Roman" w:hAnsi="Times New Roman" w:cs="Times New Roman"/>
          <w:noProof/>
          <w:sz w:val="24"/>
          <w:szCs w:val="24"/>
        </w:rPr>
        <w:t>. Mouton de Gruyter.</w:t>
      </w:r>
    </w:p>
    <w:p w14:paraId="50889BE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Huntington, S. P. (1996). The clash of civilizations and the remaking of world order / Samuel P. Huntington. In </w:t>
      </w:r>
      <w:r w:rsidRPr="00BB508B">
        <w:rPr>
          <w:rFonts w:ascii="Times New Roman" w:hAnsi="Times New Roman" w:cs="Times New Roman"/>
          <w:i/>
          <w:iCs/>
          <w:noProof/>
          <w:sz w:val="24"/>
          <w:szCs w:val="24"/>
        </w:rPr>
        <w:t>Clash of civilizations &amp; the remaking of world order</w:t>
      </w:r>
      <w:r w:rsidRPr="00BB508B">
        <w:rPr>
          <w:rFonts w:ascii="Times New Roman" w:hAnsi="Times New Roman" w:cs="Times New Roman"/>
          <w:noProof/>
          <w:sz w:val="24"/>
          <w:szCs w:val="24"/>
        </w:rPr>
        <w:t>. New York : Simon &amp; Schuster.</w:t>
      </w:r>
    </w:p>
    <w:p w14:paraId="23D1184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Hyndman, J. (2001). Towards a feminist geopolitics. </w:t>
      </w:r>
      <w:r w:rsidRPr="00BB508B">
        <w:rPr>
          <w:rFonts w:ascii="Times New Roman" w:hAnsi="Times New Roman" w:cs="Times New Roman"/>
          <w:i/>
          <w:iCs/>
          <w:noProof/>
          <w:sz w:val="24"/>
          <w:szCs w:val="24"/>
        </w:rPr>
        <w:t>Canadian Geographer / Le Géographe Canadien</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45</w:t>
      </w:r>
      <w:r w:rsidRPr="00BB508B">
        <w:rPr>
          <w:rFonts w:ascii="Times New Roman" w:hAnsi="Times New Roman" w:cs="Times New Roman"/>
          <w:noProof/>
          <w:sz w:val="24"/>
          <w:szCs w:val="24"/>
        </w:rPr>
        <w:t>(2), 210–222. https://doi.org/10.1111/j.1541-0064.2001.tb01484.x</w:t>
      </w:r>
    </w:p>
    <w:p w14:paraId="279C1F5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Hyndman, J. (2007). Feminist geopolitics revisited: Body counts in Iraq. </w:t>
      </w:r>
      <w:r w:rsidRPr="00BB508B">
        <w:rPr>
          <w:rFonts w:ascii="Times New Roman" w:hAnsi="Times New Roman" w:cs="Times New Roman"/>
          <w:i/>
          <w:iCs/>
          <w:noProof/>
          <w:sz w:val="24"/>
          <w:szCs w:val="24"/>
        </w:rPr>
        <w:t>The Professional Geographer</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59</w:t>
      </w:r>
      <w:r w:rsidRPr="00BB508B">
        <w:rPr>
          <w:rFonts w:ascii="Times New Roman" w:hAnsi="Times New Roman" w:cs="Times New Roman"/>
          <w:noProof/>
          <w:sz w:val="24"/>
          <w:szCs w:val="24"/>
        </w:rPr>
        <w:t>(1), 35–46.</w:t>
      </w:r>
    </w:p>
    <w:p w14:paraId="2B6B79D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lastRenderedPageBreak/>
        <w:t xml:space="preserve">Ibrahim, A., &amp; Eltantawy, N. (2017). Egypt’s Jon Stewart: Humorous Political Satire and Serious Culture Jamming. </w:t>
      </w:r>
      <w:r w:rsidRPr="00BB508B">
        <w:rPr>
          <w:rFonts w:ascii="Times New Roman" w:hAnsi="Times New Roman" w:cs="Times New Roman"/>
          <w:i/>
          <w:iCs/>
          <w:noProof/>
          <w:sz w:val="24"/>
          <w:szCs w:val="24"/>
        </w:rPr>
        <w:t>International Journal of Communication; Vol 11 (2017)</w:t>
      </w:r>
      <w:r w:rsidRPr="00BB508B">
        <w:rPr>
          <w:rFonts w:ascii="Times New Roman" w:hAnsi="Times New Roman" w:cs="Times New Roman"/>
          <w:noProof/>
          <w:sz w:val="24"/>
          <w:szCs w:val="24"/>
        </w:rPr>
        <w:t>. https://ijoc.org/index.php/ijoc/article/view/6359</w:t>
      </w:r>
    </w:p>
    <w:p w14:paraId="552E052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Ibrahim, R. (2014). A socio-pragmatic study of some caricatures in Iraqi TV Media. </w:t>
      </w:r>
      <w:r w:rsidRPr="00BB508B">
        <w:rPr>
          <w:rFonts w:ascii="Times New Roman" w:hAnsi="Times New Roman" w:cs="Times New Roman"/>
          <w:i/>
          <w:iCs/>
          <w:noProof/>
          <w:sz w:val="24"/>
          <w:szCs w:val="24"/>
        </w:rPr>
        <w:t>Research on Humanities and Social Sciences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w:t>
      </w:r>
      <w:r w:rsidRPr="00BB508B">
        <w:rPr>
          <w:rFonts w:ascii="Times New Roman" w:hAnsi="Times New Roman" w:cs="Times New Roman"/>
          <w:noProof/>
          <w:sz w:val="24"/>
          <w:szCs w:val="24"/>
        </w:rPr>
        <w:t>, 165–175.</w:t>
      </w:r>
    </w:p>
    <w:p w14:paraId="618846B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Jacquemond, R. (2016). Satiric Literature and Other “Popular” Literary Genres in Egypt Today. </w:t>
      </w:r>
      <w:r w:rsidRPr="00BB508B">
        <w:rPr>
          <w:rFonts w:ascii="Times New Roman" w:hAnsi="Times New Roman" w:cs="Times New Roman"/>
          <w:i/>
          <w:iCs/>
          <w:noProof/>
          <w:sz w:val="24"/>
          <w:szCs w:val="24"/>
        </w:rPr>
        <w:t>Journal of Arabic and Islamic Studies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16</w:t>
      </w:r>
      <w:r w:rsidRPr="00BB508B">
        <w:rPr>
          <w:rFonts w:ascii="Times New Roman" w:hAnsi="Times New Roman" w:cs="Times New Roman"/>
          <w:noProof/>
          <w:sz w:val="24"/>
          <w:szCs w:val="24"/>
        </w:rPr>
        <w:t>, 349–367.</w:t>
      </w:r>
    </w:p>
    <w:p w14:paraId="440CBD81"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Jervis, R. (1978). Cooperation Under the Security Dilemma. </w:t>
      </w:r>
      <w:r w:rsidRPr="00BB508B">
        <w:rPr>
          <w:rFonts w:ascii="Times New Roman" w:hAnsi="Times New Roman" w:cs="Times New Roman"/>
          <w:i/>
          <w:iCs/>
          <w:noProof/>
          <w:sz w:val="24"/>
          <w:szCs w:val="24"/>
        </w:rPr>
        <w:t>World 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30</w:t>
      </w:r>
      <w:r w:rsidRPr="00BB508B">
        <w:rPr>
          <w:rFonts w:ascii="Times New Roman" w:hAnsi="Times New Roman" w:cs="Times New Roman"/>
          <w:noProof/>
          <w:sz w:val="24"/>
          <w:szCs w:val="24"/>
        </w:rPr>
        <w:t>(2), 167–214.</w:t>
      </w:r>
    </w:p>
    <w:p w14:paraId="37CEE97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Joubin, R. (2014). Resistance amid Regime Co-optation on the Syrian Television Series Buq’at Daw’, 2001-2012. </w:t>
      </w:r>
      <w:r w:rsidRPr="00BB508B">
        <w:rPr>
          <w:rFonts w:ascii="Times New Roman" w:hAnsi="Times New Roman" w:cs="Times New Roman"/>
          <w:i/>
          <w:iCs/>
          <w:noProof/>
          <w:sz w:val="24"/>
          <w:szCs w:val="24"/>
        </w:rPr>
        <w:t>Middle East Journal</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68</w:t>
      </w:r>
      <w:r w:rsidRPr="00BB508B">
        <w:rPr>
          <w:rFonts w:ascii="Times New Roman" w:hAnsi="Times New Roman" w:cs="Times New Roman"/>
          <w:noProof/>
          <w:sz w:val="24"/>
          <w:szCs w:val="24"/>
        </w:rPr>
        <w:t>(1), 9–32.</w:t>
      </w:r>
    </w:p>
    <w:p w14:paraId="17DF276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Khoury, L., &amp; Da’Na, S. (2012a). Decolonizing the Geographies of Resistance: Imperialist Cartography of the Arab World. </w:t>
      </w:r>
      <w:r w:rsidRPr="00BB508B">
        <w:rPr>
          <w:rFonts w:ascii="Times New Roman" w:hAnsi="Times New Roman" w:cs="Times New Roman"/>
          <w:i/>
          <w:iCs/>
          <w:noProof/>
          <w:sz w:val="24"/>
          <w:szCs w:val="24"/>
        </w:rPr>
        <w:t>The Arab World Geographer</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15</w:t>
      </w:r>
      <w:r w:rsidRPr="00BB508B">
        <w:rPr>
          <w:rFonts w:ascii="Times New Roman" w:hAnsi="Times New Roman" w:cs="Times New Roman"/>
          <w:noProof/>
          <w:sz w:val="24"/>
          <w:szCs w:val="24"/>
        </w:rPr>
        <w:t>(3), 189–225. https://doi.org/10.5555/arwg.15.3.c1l6837m3110826x</w:t>
      </w:r>
    </w:p>
    <w:p w14:paraId="66F7D54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Khoury, L., &amp; Da’Na, S. (2012b). Decolonizing the Geographies of Resistance: Imperialist Cartography of the Arab World. </w:t>
      </w:r>
      <w:r w:rsidRPr="00BB508B">
        <w:rPr>
          <w:rFonts w:ascii="Times New Roman" w:hAnsi="Times New Roman" w:cs="Times New Roman"/>
          <w:i/>
          <w:iCs/>
          <w:noProof/>
          <w:sz w:val="24"/>
          <w:szCs w:val="24"/>
        </w:rPr>
        <w:t>The Arab World Geographer</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15</w:t>
      </w:r>
      <w:r w:rsidRPr="00BB508B">
        <w:rPr>
          <w:rFonts w:ascii="Times New Roman" w:hAnsi="Times New Roman" w:cs="Times New Roman"/>
          <w:noProof/>
          <w:sz w:val="24"/>
          <w:szCs w:val="24"/>
        </w:rPr>
        <w:t>(3), 189–225. https://doi.org/10.5555/arwg.15.3.c1l6837m3110826x</w:t>
      </w:r>
    </w:p>
    <w:p w14:paraId="4CBE522C"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Khoury, S. D., &amp; Khoury, L. (2013). “GEOPOLITICS OF KNOWLEDGE”: CONSTRUCTING AN INDIGENOUS SOCIOLOGY FROM THE SOUTH. </w:t>
      </w:r>
      <w:r w:rsidRPr="00BB508B">
        <w:rPr>
          <w:rFonts w:ascii="Times New Roman" w:hAnsi="Times New Roman" w:cs="Times New Roman"/>
          <w:i/>
          <w:iCs/>
          <w:noProof/>
          <w:sz w:val="24"/>
          <w:szCs w:val="24"/>
        </w:rPr>
        <w:t>International Review of Modern Sociology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39</w:t>
      </w:r>
      <w:r w:rsidRPr="00BB508B">
        <w:rPr>
          <w:rFonts w:ascii="Times New Roman" w:hAnsi="Times New Roman" w:cs="Times New Roman"/>
          <w:noProof/>
          <w:sz w:val="24"/>
          <w:szCs w:val="24"/>
        </w:rPr>
        <w:t>(1), 1–28.</w:t>
      </w:r>
    </w:p>
    <w:p w14:paraId="3C63371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Kishtainy, K. (1985). </w:t>
      </w:r>
      <w:r w:rsidRPr="00BB508B">
        <w:rPr>
          <w:rFonts w:ascii="Times New Roman" w:hAnsi="Times New Roman" w:cs="Times New Roman"/>
          <w:i/>
          <w:iCs/>
          <w:noProof/>
          <w:sz w:val="24"/>
          <w:szCs w:val="24"/>
        </w:rPr>
        <w:t>Arab political humour</w:t>
      </w:r>
      <w:r w:rsidRPr="00BB508B">
        <w:rPr>
          <w:rFonts w:ascii="Times New Roman" w:hAnsi="Times New Roman" w:cs="Times New Roman"/>
          <w:noProof/>
          <w:sz w:val="24"/>
          <w:szCs w:val="24"/>
        </w:rPr>
        <w:t>. Quartet Books Limited.</w:t>
      </w:r>
    </w:p>
    <w:p w14:paraId="4545C77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Kishtainy, K. (2009). Humor and resistance in the Arab world and greater Middle East. In M. J. </w:t>
      </w:r>
      <w:r w:rsidRPr="00BB508B">
        <w:rPr>
          <w:rFonts w:ascii="Times New Roman" w:hAnsi="Times New Roman" w:cs="Times New Roman"/>
          <w:noProof/>
          <w:sz w:val="24"/>
          <w:szCs w:val="24"/>
        </w:rPr>
        <w:lastRenderedPageBreak/>
        <w:t xml:space="preserve">Stephan (Ed.), </w:t>
      </w:r>
      <w:r w:rsidRPr="00BB508B">
        <w:rPr>
          <w:rFonts w:ascii="Times New Roman" w:hAnsi="Times New Roman" w:cs="Times New Roman"/>
          <w:i/>
          <w:iCs/>
          <w:noProof/>
          <w:sz w:val="24"/>
          <w:szCs w:val="24"/>
        </w:rPr>
        <w:t>Civilian Jihad: Nonviolent Struggle, Democratization, and Governance in the Middle East</w:t>
      </w:r>
      <w:r w:rsidRPr="00BB508B">
        <w:rPr>
          <w:rFonts w:ascii="Times New Roman" w:hAnsi="Times New Roman" w:cs="Times New Roman"/>
          <w:noProof/>
          <w:sz w:val="24"/>
          <w:szCs w:val="24"/>
        </w:rPr>
        <w:t xml:space="preserve"> (pp. 53–63). Palgrave Macmillian.</w:t>
      </w:r>
    </w:p>
    <w:p w14:paraId="21023D6F"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Knight, C. A. (2004). Introduction: the satiric frame of mind. In </w:t>
      </w:r>
      <w:r w:rsidRPr="00BB508B">
        <w:rPr>
          <w:rFonts w:ascii="Times New Roman" w:hAnsi="Times New Roman" w:cs="Times New Roman"/>
          <w:i/>
          <w:iCs/>
          <w:noProof/>
          <w:sz w:val="24"/>
          <w:szCs w:val="24"/>
        </w:rPr>
        <w:t>The Literature of Satire</w:t>
      </w:r>
      <w:r w:rsidRPr="00BB508B">
        <w:rPr>
          <w:rFonts w:ascii="Times New Roman" w:hAnsi="Times New Roman" w:cs="Times New Roman"/>
          <w:noProof/>
          <w:sz w:val="24"/>
          <w:szCs w:val="24"/>
        </w:rPr>
        <w:t xml:space="preserve"> (pp. 1–10). Cambridge University Press. https://doi.org/DOI: 10.1017/CBO9780511485428.001</w:t>
      </w:r>
    </w:p>
    <w:p w14:paraId="6DFB81F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Kofman, E., &amp; Peake, L. (1990). Into the 1990s: a gendered agenda for political geography. </w:t>
      </w:r>
      <w:r w:rsidRPr="00BB508B">
        <w:rPr>
          <w:rFonts w:ascii="Times New Roman" w:hAnsi="Times New Roman" w:cs="Times New Roman"/>
          <w:i/>
          <w:iCs/>
          <w:noProof/>
          <w:sz w:val="24"/>
          <w:szCs w:val="24"/>
        </w:rPr>
        <w:t>Political Geography Quarterly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9</w:t>
      </w:r>
      <w:r w:rsidRPr="00BB508B">
        <w:rPr>
          <w:rFonts w:ascii="Times New Roman" w:hAnsi="Times New Roman" w:cs="Times New Roman"/>
          <w:noProof/>
          <w:sz w:val="24"/>
          <w:szCs w:val="24"/>
        </w:rPr>
        <w:t>(4), 313–336.</w:t>
      </w:r>
    </w:p>
    <w:p w14:paraId="64B50AB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Kuus, M. (2010). Critical Geopolitics. In </w:t>
      </w:r>
      <w:r w:rsidRPr="00BB508B">
        <w:rPr>
          <w:rFonts w:ascii="Times New Roman" w:hAnsi="Times New Roman" w:cs="Times New Roman"/>
          <w:i/>
          <w:iCs/>
          <w:noProof/>
          <w:sz w:val="24"/>
          <w:szCs w:val="24"/>
        </w:rPr>
        <w:t>Critical Geopolitics. Oxford Research Encyclopedia of International Studies</w:t>
      </w:r>
      <w:r w:rsidRPr="00BB508B">
        <w:rPr>
          <w:rFonts w:ascii="Times New Roman" w:hAnsi="Times New Roman" w:cs="Times New Roman"/>
          <w:noProof/>
          <w:sz w:val="24"/>
          <w:szCs w:val="24"/>
        </w:rPr>
        <w:t>. Oxford University Press. https://doi.org/10.1093/acrefore/9780190846626.013.137</w:t>
      </w:r>
    </w:p>
    <w:p w14:paraId="1068D43E"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Lewis, P., Davies, C., Kuipers, G., Lewis, P., Martin, R. A., Oring, E., &amp; Raskin, V. (2008). The Muhammad cartoons and humor research: A collection of essays. </w:t>
      </w:r>
      <w:r w:rsidRPr="00BB508B">
        <w:rPr>
          <w:rFonts w:ascii="Times New Roman" w:hAnsi="Times New Roman" w:cs="Times New Roman"/>
          <w:i/>
          <w:iCs/>
          <w:noProof/>
          <w:sz w:val="24"/>
          <w:szCs w:val="24"/>
        </w:rPr>
        <w:t>HUMOR</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21</w:t>
      </w:r>
      <w:r w:rsidRPr="00BB508B">
        <w:rPr>
          <w:rFonts w:ascii="Times New Roman" w:hAnsi="Times New Roman" w:cs="Times New Roman"/>
          <w:noProof/>
          <w:sz w:val="24"/>
          <w:szCs w:val="24"/>
        </w:rPr>
        <w:t>(1), 1–46. https://doi.org/https://doi.org/10.1515/HUMOR.2008.001</w:t>
      </w:r>
    </w:p>
    <w:p w14:paraId="20A3061F"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Lorenz, J. P. (1990). </w:t>
      </w:r>
      <w:r w:rsidRPr="00BB508B">
        <w:rPr>
          <w:rFonts w:ascii="Times New Roman" w:hAnsi="Times New Roman" w:cs="Times New Roman"/>
          <w:i/>
          <w:iCs/>
          <w:noProof/>
          <w:sz w:val="24"/>
          <w:szCs w:val="24"/>
        </w:rPr>
        <w:t>Egypt and the Arabs : foreign policy and the search for national identity / Joseph P. Lorenz.</w:t>
      </w:r>
      <w:r w:rsidRPr="00BB508B">
        <w:rPr>
          <w:rFonts w:ascii="Times New Roman" w:hAnsi="Times New Roman" w:cs="Times New Roman"/>
          <w:noProof/>
          <w:sz w:val="24"/>
          <w:szCs w:val="24"/>
        </w:rPr>
        <w:t xml:space="preserve"> Boulder : Westview Press.</w:t>
      </w:r>
    </w:p>
    <w:p w14:paraId="292EA49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Lynch, M. (2014). Media, Old and New. In M. Lynch (Ed.), </w:t>
      </w:r>
      <w:r w:rsidRPr="00BB508B">
        <w:rPr>
          <w:rFonts w:ascii="Times New Roman" w:hAnsi="Times New Roman" w:cs="Times New Roman"/>
          <w:i/>
          <w:iCs/>
          <w:noProof/>
          <w:sz w:val="24"/>
          <w:szCs w:val="24"/>
        </w:rPr>
        <w:t>The Arab Uprisings Explained: new contentious politics in the Middle East</w:t>
      </w:r>
      <w:r w:rsidRPr="00BB508B">
        <w:rPr>
          <w:rFonts w:ascii="Times New Roman" w:hAnsi="Times New Roman" w:cs="Times New Roman"/>
          <w:noProof/>
          <w:sz w:val="24"/>
          <w:szCs w:val="24"/>
        </w:rPr>
        <w:t>. Columbia University Press.</w:t>
      </w:r>
    </w:p>
    <w:p w14:paraId="7D6BDED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Makdisi, U. S. (2010). </w:t>
      </w:r>
      <w:r w:rsidRPr="00BB508B">
        <w:rPr>
          <w:rFonts w:ascii="Times New Roman" w:hAnsi="Times New Roman" w:cs="Times New Roman"/>
          <w:i/>
          <w:iCs/>
          <w:noProof/>
          <w:sz w:val="24"/>
          <w:szCs w:val="24"/>
        </w:rPr>
        <w:t>Faith misplaced : the broken promise of U.S.-Arab relations: 1820-2001 / Ussama Makdisi.</w:t>
      </w:r>
      <w:r w:rsidRPr="00BB508B">
        <w:rPr>
          <w:rFonts w:ascii="Times New Roman" w:hAnsi="Times New Roman" w:cs="Times New Roman"/>
          <w:noProof/>
          <w:sz w:val="24"/>
          <w:szCs w:val="24"/>
        </w:rPr>
        <w:t xml:space="preserve"> (1st ed..). New York : PublicAffairs.</w:t>
      </w:r>
    </w:p>
    <w:p w14:paraId="2E5180C1"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Maktabi, R. (2011). Brothers’ political cartoons break taboos. </w:t>
      </w:r>
      <w:r w:rsidRPr="00BB508B">
        <w:rPr>
          <w:rFonts w:ascii="Times New Roman" w:hAnsi="Times New Roman" w:cs="Times New Roman"/>
          <w:i/>
          <w:iCs/>
          <w:noProof/>
          <w:sz w:val="24"/>
          <w:szCs w:val="24"/>
        </w:rPr>
        <w:t>CNN</w:t>
      </w:r>
      <w:r w:rsidRPr="00BB508B">
        <w:rPr>
          <w:rFonts w:ascii="Times New Roman" w:hAnsi="Times New Roman" w:cs="Times New Roman"/>
          <w:noProof/>
          <w:sz w:val="24"/>
          <w:szCs w:val="24"/>
        </w:rPr>
        <w:t>.</w:t>
      </w:r>
    </w:p>
    <w:p w14:paraId="07C5361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Mamadouh, V. D., &amp; Dijkink, G. J. W. (2006). Geopolitics, international relations and political geography: The politics of geopolitical discourse.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11</w:t>
      </w:r>
      <w:r w:rsidRPr="00BB508B">
        <w:rPr>
          <w:rFonts w:ascii="Times New Roman" w:hAnsi="Times New Roman" w:cs="Times New Roman"/>
          <w:noProof/>
          <w:sz w:val="24"/>
          <w:szCs w:val="24"/>
        </w:rPr>
        <w:t xml:space="preserve">(3), 349–366. </w:t>
      </w:r>
      <w:r w:rsidRPr="00BB508B">
        <w:rPr>
          <w:rFonts w:ascii="Times New Roman" w:hAnsi="Times New Roman" w:cs="Times New Roman"/>
          <w:noProof/>
          <w:sz w:val="24"/>
          <w:szCs w:val="24"/>
        </w:rPr>
        <w:lastRenderedPageBreak/>
        <w:t>https://doi.org/10.1080/14650040600767859</w:t>
      </w:r>
    </w:p>
    <w:p w14:paraId="33B80EB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Mehrez, S. (2010). </w:t>
      </w:r>
      <w:r w:rsidRPr="00BB508B">
        <w:rPr>
          <w:rFonts w:ascii="Times New Roman" w:hAnsi="Times New Roman" w:cs="Times New Roman"/>
          <w:i/>
          <w:iCs/>
          <w:noProof/>
          <w:sz w:val="24"/>
          <w:szCs w:val="24"/>
        </w:rPr>
        <w:t>Egypt’s culture wars</w:t>
      </w:r>
      <w:r w:rsidRPr="00BB508B">
        <w:rPr>
          <w:rFonts w:ascii="Times New Roman" w:hAnsi="Times New Roman" w:cs="Times New Roman"/>
          <w:noProof/>
          <w:sz w:val="24"/>
          <w:szCs w:val="24"/>
        </w:rPr>
        <w:t>. American University in Cairo Press.</w:t>
      </w:r>
    </w:p>
    <w:p w14:paraId="3719ECA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Najjar, O. (2007). Cartoons as a site for the construction of Palestinian refugee identity. </w:t>
      </w:r>
      <w:r w:rsidRPr="00BB508B">
        <w:rPr>
          <w:rFonts w:ascii="Times New Roman" w:hAnsi="Times New Roman" w:cs="Times New Roman"/>
          <w:i/>
          <w:iCs/>
          <w:noProof/>
          <w:sz w:val="24"/>
          <w:szCs w:val="24"/>
        </w:rPr>
        <w:t>Journal of Communication Inquiry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31</w:t>
      </w:r>
      <w:r w:rsidRPr="00BB508B">
        <w:rPr>
          <w:rFonts w:ascii="Times New Roman" w:hAnsi="Times New Roman" w:cs="Times New Roman"/>
          <w:noProof/>
          <w:sz w:val="24"/>
          <w:szCs w:val="24"/>
        </w:rPr>
        <w:t>(3), 255–285.</w:t>
      </w:r>
    </w:p>
    <w:p w14:paraId="7897CE6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Purcell, D. (2006). Geopolitics. In </w:t>
      </w:r>
      <w:r w:rsidRPr="00BB508B">
        <w:rPr>
          <w:rFonts w:ascii="Times New Roman" w:hAnsi="Times New Roman" w:cs="Times New Roman"/>
          <w:i/>
          <w:iCs/>
          <w:noProof/>
          <w:sz w:val="24"/>
          <w:szCs w:val="24"/>
        </w:rPr>
        <w:t>Encyclopedia of Human Geography</w:t>
      </w:r>
      <w:r w:rsidRPr="00BB508B">
        <w:rPr>
          <w:rFonts w:ascii="Times New Roman" w:hAnsi="Times New Roman" w:cs="Times New Roman"/>
          <w:noProof/>
          <w:sz w:val="24"/>
          <w:szCs w:val="24"/>
        </w:rPr>
        <w:t xml:space="preserve"> (pp. 184–186). SAGE Publications Ltd.</w:t>
      </w:r>
    </w:p>
    <w:p w14:paraId="72D53CAC"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Purcell, D., Brown, M. S., &amp; Gokmen, M. (2010). Achmed the dead terrorist and humor in popular geopolitics. </w:t>
      </w:r>
      <w:r w:rsidRPr="00BB508B">
        <w:rPr>
          <w:rFonts w:ascii="Times New Roman" w:hAnsi="Times New Roman" w:cs="Times New Roman"/>
          <w:i/>
          <w:iCs/>
          <w:noProof/>
          <w:sz w:val="24"/>
          <w:szCs w:val="24"/>
        </w:rPr>
        <w:t>GeoJournal</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75</w:t>
      </w:r>
      <w:r w:rsidRPr="00BB508B">
        <w:rPr>
          <w:rFonts w:ascii="Times New Roman" w:hAnsi="Times New Roman" w:cs="Times New Roman"/>
          <w:noProof/>
          <w:sz w:val="24"/>
          <w:szCs w:val="24"/>
        </w:rPr>
        <w:t>(4), 373–385. https://doi.org/10.1007/s10708-009-9258-9</w:t>
      </w:r>
    </w:p>
    <w:p w14:paraId="79857FCD"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Purcell, D., Heitmeier, B., &amp; van Wyhe, C. (2017). Critical Geopolitics and the Framing of the Arab Spring Through Late-Night Humor. </w:t>
      </w:r>
      <w:r w:rsidRPr="00BB508B">
        <w:rPr>
          <w:rFonts w:ascii="Times New Roman" w:hAnsi="Times New Roman" w:cs="Times New Roman"/>
          <w:i/>
          <w:iCs/>
          <w:noProof/>
          <w:sz w:val="24"/>
          <w:szCs w:val="24"/>
        </w:rPr>
        <w:t>Social Science Quarterly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98</w:t>
      </w:r>
      <w:r w:rsidRPr="00BB508B">
        <w:rPr>
          <w:rFonts w:ascii="Times New Roman" w:hAnsi="Times New Roman" w:cs="Times New Roman"/>
          <w:noProof/>
          <w:sz w:val="24"/>
          <w:szCs w:val="24"/>
        </w:rPr>
        <w:t>(2), 513–531. https://doi.org/10.1111/ssqu.12296</w:t>
      </w:r>
    </w:p>
    <w:p w14:paraId="1184DC4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Raney, A. A. (2004). Expanding Disposition Theory: Reconsidering Character Liking, Moral Evaluations, and Enjoyment. </w:t>
      </w:r>
      <w:r w:rsidRPr="00BB508B">
        <w:rPr>
          <w:rFonts w:ascii="Times New Roman" w:hAnsi="Times New Roman" w:cs="Times New Roman"/>
          <w:i/>
          <w:iCs/>
          <w:noProof/>
          <w:sz w:val="24"/>
          <w:szCs w:val="24"/>
        </w:rPr>
        <w:t>Communication Theory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14</w:t>
      </w:r>
      <w:r w:rsidRPr="00BB508B">
        <w:rPr>
          <w:rFonts w:ascii="Times New Roman" w:hAnsi="Times New Roman" w:cs="Times New Roman"/>
          <w:noProof/>
          <w:sz w:val="24"/>
          <w:szCs w:val="24"/>
        </w:rPr>
        <w:t>(4), 348–369. https://doi.org/10.1111/j.1468-2885.2004.tb00319.x</w:t>
      </w:r>
    </w:p>
    <w:p w14:paraId="31034C9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Reuber, P. (2009).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(R. Kitchin &amp; N. B. T.-I. E. of H. G. Thrift (Eds.); pp. 441–452). Elsevier. https://doi.org/https://doi.org/10.1016/B978-008044910-4.00777-X</w:t>
      </w:r>
    </w:p>
    <w:p w14:paraId="669CEFB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Ridanpää, J. (2012). The media and the irony of politically serious situations: consequences of the Muhammed cartoons in Finland. </w:t>
      </w:r>
      <w:r w:rsidRPr="00BB508B">
        <w:rPr>
          <w:rFonts w:ascii="Times New Roman" w:hAnsi="Times New Roman" w:cs="Times New Roman"/>
          <w:i/>
          <w:iCs/>
          <w:noProof/>
          <w:sz w:val="24"/>
          <w:szCs w:val="24"/>
        </w:rPr>
        <w:t>Media, Culture &amp; Society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34</w:t>
      </w:r>
      <w:r w:rsidRPr="00BB508B">
        <w:rPr>
          <w:rFonts w:ascii="Times New Roman" w:hAnsi="Times New Roman" w:cs="Times New Roman"/>
          <w:noProof/>
          <w:sz w:val="24"/>
          <w:szCs w:val="24"/>
        </w:rPr>
        <w:t>(2), 131–145. https://doi.org/10.1177/0163443711430754</w:t>
      </w:r>
    </w:p>
    <w:p w14:paraId="2DA4997E"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Rose, G. (2012). Discourse Analysis I: Text, Intertextuality, and Context. In </w:t>
      </w:r>
      <w:r w:rsidRPr="00BB508B">
        <w:rPr>
          <w:rFonts w:ascii="Times New Roman" w:hAnsi="Times New Roman" w:cs="Times New Roman"/>
          <w:i/>
          <w:iCs/>
          <w:noProof/>
          <w:sz w:val="24"/>
          <w:szCs w:val="24"/>
        </w:rPr>
        <w:t xml:space="preserve">Visual </w:t>
      </w:r>
      <w:r w:rsidRPr="00BB508B">
        <w:rPr>
          <w:rFonts w:ascii="Times New Roman" w:hAnsi="Times New Roman" w:cs="Times New Roman"/>
          <w:i/>
          <w:iCs/>
          <w:noProof/>
          <w:sz w:val="24"/>
          <w:szCs w:val="24"/>
        </w:rPr>
        <w:lastRenderedPageBreak/>
        <w:t>Methodologies: An Introduction to Researching with Visual Materials</w:t>
      </w:r>
      <w:r w:rsidRPr="00BB508B">
        <w:rPr>
          <w:rFonts w:ascii="Times New Roman" w:hAnsi="Times New Roman" w:cs="Times New Roman"/>
          <w:noProof/>
          <w:sz w:val="24"/>
          <w:szCs w:val="24"/>
        </w:rPr>
        <w:t xml:space="preserve"> (pp. 188–226). SAGE Publications Ltd.</w:t>
      </w:r>
    </w:p>
    <w:p w14:paraId="1EA14D18"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Said, E. W. (1978). </w:t>
      </w:r>
      <w:r w:rsidRPr="00BB508B">
        <w:rPr>
          <w:rFonts w:ascii="Times New Roman" w:hAnsi="Times New Roman" w:cs="Times New Roman"/>
          <w:i/>
          <w:iCs/>
          <w:noProof/>
          <w:sz w:val="24"/>
          <w:szCs w:val="24"/>
        </w:rPr>
        <w:t>Orientalism</w:t>
      </w:r>
      <w:r w:rsidRPr="00BB508B">
        <w:rPr>
          <w:rFonts w:ascii="Times New Roman" w:hAnsi="Times New Roman" w:cs="Times New Roman"/>
          <w:noProof/>
          <w:sz w:val="24"/>
          <w:szCs w:val="24"/>
        </w:rPr>
        <w:t xml:space="preserve"> (1st ed..). New York : Pantheon Books.</w:t>
      </w:r>
    </w:p>
    <w:p w14:paraId="2D174EC9"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Saunders, R. A. (2019). (Profitable) imaginaries of Black Power: The popular and political geographies of Black Panther. In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(Vol. 69, pp. 139–149). https://doi.org/10.1016/j.polgeo.2018.12.010</w:t>
      </w:r>
    </w:p>
    <w:p w14:paraId="72365048"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Secor, A. J. (2001). Toward a Feminist Counter-geopolitics: Gender, Space and Islamist Politics in Istanbul. </w:t>
      </w:r>
      <w:r w:rsidRPr="00BB508B">
        <w:rPr>
          <w:rFonts w:ascii="Times New Roman" w:hAnsi="Times New Roman" w:cs="Times New Roman"/>
          <w:i/>
          <w:iCs/>
          <w:noProof/>
          <w:sz w:val="24"/>
          <w:szCs w:val="24"/>
        </w:rPr>
        <w:t>Space and Polity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5</w:t>
      </w:r>
      <w:r w:rsidRPr="00BB508B">
        <w:rPr>
          <w:rFonts w:ascii="Times New Roman" w:hAnsi="Times New Roman" w:cs="Times New Roman"/>
          <w:noProof/>
          <w:sz w:val="24"/>
          <w:szCs w:val="24"/>
        </w:rPr>
        <w:t>(3), 191–211. https://doi.org/10.1080/13562570120104409</w:t>
      </w:r>
    </w:p>
    <w:p w14:paraId="28B2BD2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Shaheen, J. G. (2001). </w:t>
      </w:r>
      <w:r w:rsidRPr="00BB508B">
        <w:rPr>
          <w:rFonts w:ascii="Times New Roman" w:hAnsi="Times New Roman" w:cs="Times New Roman"/>
          <w:i/>
          <w:iCs/>
          <w:noProof/>
          <w:sz w:val="24"/>
          <w:szCs w:val="24"/>
        </w:rPr>
        <w:t xml:space="preserve">Reel bad Arabs : how Hollywood vilifies a people / Jack G. Shaheen </w:t>
      </w:r>
      <w:r w:rsidRPr="00BB508B">
        <w:rPr>
          <w:rFonts w:ascii="Times New Roman" w:hAnsi="Times New Roman" w:cs="Times New Roman"/>
          <w:noProof/>
          <w:sz w:val="24"/>
          <w:szCs w:val="24"/>
        </w:rPr>
        <w:t>. New York : Olive Branch Press.</w:t>
      </w:r>
    </w:p>
    <w:p w14:paraId="6C0EBF9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Sharp, J. P. (1993). Publishing American identity: popular geopolitics, myth and The Reader’s Digest.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12</w:t>
      </w:r>
      <w:r w:rsidRPr="00BB508B">
        <w:rPr>
          <w:rFonts w:ascii="Times New Roman" w:hAnsi="Times New Roman" w:cs="Times New Roman"/>
          <w:noProof/>
          <w:sz w:val="24"/>
          <w:szCs w:val="24"/>
        </w:rPr>
        <w:t>(6), 491–503.</w:t>
      </w:r>
    </w:p>
    <w:p w14:paraId="0CD979A0"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Sharp, J. P. (2006). Critical Geopolitics. In </w:t>
      </w:r>
      <w:r w:rsidRPr="00BB508B">
        <w:rPr>
          <w:rFonts w:ascii="Times New Roman" w:hAnsi="Times New Roman" w:cs="Times New Roman"/>
          <w:i/>
          <w:iCs/>
          <w:noProof/>
          <w:sz w:val="24"/>
          <w:szCs w:val="24"/>
        </w:rPr>
        <w:t>Encyclopedia of Human Geography</w:t>
      </w:r>
      <w:r w:rsidRPr="00BB508B">
        <w:rPr>
          <w:rFonts w:ascii="Times New Roman" w:hAnsi="Times New Roman" w:cs="Times New Roman"/>
          <w:noProof/>
          <w:sz w:val="24"/>
          <w:szCs w:val="24"/>
        </w:rPr>
        <w:t xml:space="preserve"> (pp. 65–66). SAGE Publications Ltd.</w:t>
      </w:r>
    </w:p>
    <w:p w14:paraId="0E1B9A36"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Sharp, J. P. (2009a). </w:t>
      </w:r>
      <w:r w:rsidRPr="00BB508B">
        <w:rPr>
          <w:rFonts w:ascii="Times New Roman" w:hAnsi="Times New Roman" w:cs="Times New Roman"/>
          <w:i/>
          <w:iCs/>
          <w:noProof/>
          <w:sz w:val="24"/>
          <w:szCs w:val="24"/>
        </w:rPr>
        <w:t>Critical Geopolitics</w:t>
      </w:r>
      <w:r w:rsidRPr="00BB508B">
        <w:rPr>
          <w:rFonts w:ascii="Times New Roman" w:hAnsi="Times New Roman" w:cs="Times New Roman"/>
          <w:noProof/>
          <w:sz w:val="24"/>
          <w:szCs w:val="24"/>
        </w:rPr>
        <w:t xml:space="preserve"> (R. Kitchin &amp; N. B. T.-I. E. of H. G. Thrift (Eds.); pp. 358–362). Elsevier. https://doi.org/https://doi.org/10.1016/B978-008044910-4.00766-5</w:t>
      </w:r>
    </w:p>
    <w:p w14:paraId="53F7CE1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Sharp, J. P. (2009b). </w:t>
      </w:r>
      <w:r w:rsidRPr="00BB508B">
        <w:rPr>
          <w:rFonts w:ascii="Times New Roman" w:hAnsi="Times New Roman" w:cs="Times New Roman"/>
          <w:i/>
          <w:iCs/>
          <w:noProof/>
          <w:sz w:val="24"/>
          <w:szCs w:val="24"/>
        </w:rPr>
        <w:t>Geographies of Postcolonialism: Spaces of Power and Representation</w:t>
      </w:r>
      <w:r w:rsidRPr="00BB508B">
        <w:rPr>
          <w:rFonts w:ascii="Times New Roman" w:hAnsi="Times New Roman" w:cs="Times New Roman"/>
          <w:noProof/>
          <w:sz w:val="24"/>
          <w:szCs w:val="24"/>
        </w:rPr>
        <w:t>. https://doi.org/10.4135/9781446212233</w:t>
      </w:r>
    </w:p>
    <w:p w14:paraId="64AA9608"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Sharp, J. P. (2011). A subaltern critical geopolitics of the war on terror: Postcolonial security in Tanzania. </w:t>
      </w:r>
      <w:r w:rsidRPr="00BB508B">
        <w:rPr>
          <w:rFonts w:ascii="Times New Roman" w:hAnsi="Times New Roman" w:cs="Times New Roman"/>
          <w:i/>
          <w:iCs/>
          <w:noProof/>
          <w:sz w:val="24"/>
          <w:szCs w:val="24"/>
        </w:rPr>
        <w:t>Geoforum</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42</w:t>
      </w:r>
      <w:r w:rsidRPr="00BB508B">
        <w:rPr>
          <w:rFonts w:ascii="Times New Roman" w:hAnsi="Times New Roman" w:cs="Times New Roman"/>
          <w:noProof/>
          <w:sz w:val="24"/>
          <w:szCs w:val="24"/>
        </w:rPr>
        <w:t>(3), 297–305.</w:t>
      </w:r>
    </w:p>
    <w:p w14:paraId="7F4AA1E5"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Sharp, J. P. (2013). Geopolitics at the margins? Reconsidering genealogies of critical geopolitics. </w:t>
      </w:r>
      <w:r w:rsidRPr="00BB508B">
        <w:rPr>
          <w:rFonts w:ascii="Times New Roman" w:hAnsi="Times New Roman" w:cs="Times New Roman"/>
          <w:i/>
          <w:iCs/>
          <w:noProof/>
          <w:sz w:val="24"/>
          <w:szCs w:val="24"/>
        </w:rPr>
        <w:lastRenderedPageBreak/>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37</w:t>
      </w:r>
      <w:r w:rsidRPr="00BB508B">
        <w:rPr>
          <w:rFonts w:ascii="Times New Roman" w:hAnsi="Times New Roman" w:cs="Times New Roman"/>
          <w:noProof/>
          <w:sz w:val="24"/>
          <w:szCs w:val="24"/>
        </w:rPr>
        <w:t>, 20–29. https://doi.org/https://doi.org/10.1016/j.polgeo.2013.04.006</w:t>
      </w:r>
    </w:p>
    <w:p w14:paraId="6D31CB18"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Shehata, S. S. (1992). Politics of Laughter: Nasser, Sadat, and Mubarak in Egyptian political jokes. </w:t>
      </w:r>
      <w:r w:rsidRPr="00BB508B">
        <w:rPr>
          <w:rFonts w:ascii="Times New Roman" w:hAnsi="Times New Roman" w:cs="Times New Roman"/>
          <w:i/>
          <w:iCs/>
          <w:noProof/>
          <w:sz w:val="24"/>
          <w:szCs w:val="24"/>
        </w:rPr>
        <w:t>Folklore</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103</w:t>
      </w:r>
      <w:r w:rsidRPr="00BB508B">
        <w:rPr>
          <w:rFonts w:ascii="Times New Roman" w:hAnsi="Times New Roman" w:cs="Times New Roman"/>
          <w:noProof/>
          <w:sz w:val="24"/>
          <w:szCs w:val="24"/>
        </w:rPr>
        <w:t>, 75–91.</w:t>
      </w:r>
    </w:p>
    <w:p w14:paraId="2A495021"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Sidaway, J. (2000). Postcolonial geographies: an exploratory essay. </w:t>
      </w:r>
      <w:r w:rsidRPr="00BB508B">
        <w:rPr>
          <w:rFonts w:ascii="Times New Roman" w:hAnsi="Times New Roman" w:cs="Times New Roman"/>
          <w:i/>
          <w:iCs/>
          <w:noProof/>
          <w:sz w:val="24"/>
          <w:szCs w:val="24"/>
        </w:rPr>
        <w:t>Progress in Human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24</w:t>
      </w:r>
      <w:r w:rsidRPr="00BB508B">
        <w:rPr>
          <w:rFonts w:ascii="Times New Roman" w:hAnsi="Times New Roman" w:cs="Times New Roman"/>
          <w:noProof/>
          <w:sz w:val="24"/>
          <w:szCs w:val="24"/>
        </w:rPr>
        <w:t>(4), 591–612. https://doi.org/10.1191/030913200100189120</w:t>
      </w:r>
    </w:p>
    <w:p w14:paraId="5993D7EE"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Sidaway, J. (2003). </w:t>
      </w:r>
      <w:r w:rsidRPr="00BB508B">
        <w:rPr>
          <w:rFonts w:ascii="Times New Roman" w:hAnsi="Times New Roman" w:cs="Times New Roman"/>
          <w:i/>
          <w:iCs/>
          <w:noProof/>
          <w:sz w:val="24"/>
          <w:szCs w:val="24"/>
        </w:rPr>
        <w:t>Imagined Regional Communities : Integration and Sovereignty in the Global South.</w:t>
      </w:r>
      <w:r w:rsidRPr="00BB508B">
        <w:rPr>
          <w:rFonts w:ascii="Times New Roman" w:hAnsi="Times New Roman" w:cs="Times New Roman"/>
          <w:noProof/>
          <w:sz w:val="24"/>
          <w:szCs w:val="24"/>
        </w:rPr>
        <w:t xml:space="preserve"> http://ebookcentral.proquest.com/lib/qut/detail.action?docID=170194</w:t>
      </w:r>
    </w:p>
    <w:p w14:paraId="17CFAC6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Slater, D. (2008). </w:t>
      </w:r>
      <w:r w:rsidRPr="00BB508B">
        <w:rPr>
          <w:rFonts w:ascii="Times New Roman" w:hAnsi="Times New Roman" w:cs="Times New Roman"/>
          <w:i/>
          <w:iCs/>
          <w:noProof/>
          <w:sz w:val="24"/>
          <w:szCs w:val="24"/>
        </w:rPr>
        <w:t>Geopolitics and the post-colonial: rethinking North-South relations</w:t>
      </w:r>
      <w:r w:rsidRPr="00BB508B">
        <w:rPr>
          <w:rFonts w:ascii="Times New Roman" w:hAnsi="Times New Roman" w:cs="Times New Roman"/>
          <w:noProof/>
          <w:sz w:val="24"/>
          <w:szCs w:val="24"/>
        </w:rPr>
        <w:t>. John Wiley &amp; Sons.</w:t>
      </w:r>
    </w:p>
    <w:p w14:paraId="15162804"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Spivak, G. C. (2003). Can the subaltern speak? </w:t>
      </w:r>
      <w:r w:rsidRPr="00BB508B">
        <w:rPr>
          <w:rFonts w:ascii="Times New Roman" w:hAnsi="Times New Roman" w:cs="Times New Roman"/>
          <w:i/>
          <w:iCs/>
          <w:noProof/>
          <w:sz w:val="24"/>
          <w:szCs w:val="24"/>
        </w:rPr>
        <w:t>Die Philosophin</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14</w:t>
      </w:r>
      <w:r w:rsidRPr="00BB508B">
        <w:rPr>
          <w:rFonts w:ascii="Times New Roman" w:hAnsi="Times New Roman" w:cs="Times New Roman"/>
          <w:noProof/>
          <w:sz w:val="24"/>
          <w:szCs w:val="24"/>
        </w:rPr>
        <w:t>(27), 42–58.</w:t>
      </w:r>
    </w:p>
    <w:p w14:paraId="0E09DC33"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Staeheli, L. (1999). Tyrannies of Indifference: Feminist and political geographies. </w:t>
      </w:r>
      <w:r w:rsidRPr="00BB508B">
        <w:rPr>
          <w:rFonts w:ascii="Times New Roman" w:hAnsi="Times New Roman" w:cs="Times New Roman"/>
          <w:i/>
          <w:iCs/>
          <w:noProof/>
          <w:sz w:val="24"/>
          <w:szCs w:val="24"/>
        </w:rPr>
        <w:t>Presentation to the American Association of Geographers Annual Conference, Honolulu, HI, March</w:t>
      </w:r>
      <w:r w:rsidRPr="00BB508B">
        <w:rPr>
          <w:rFonts w:ascii="Times New Roman" w:hAnsi="Times New Roman" w:cs="Times New Roman"/>
          <w:noProof/>
          <w:sz w:val="24"/>
          <w:szCs w:val="24"/>
        </w:rPr>
        <w:t>.</w:t>
      </w:r>
    </w:p>
    <w:p w14:paraId="2B515397"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Strukov, V. (2018). Towards a new paradigm of resistance: Theorizing popular geopolitics as an interdiscipline. In R. A. Saunders &amp; V. Strukov (Eds.), </w:t>
      </w:r>
      <w:r w:rsidRPr="00BB508B">
        <w:rPr>
          <w:rFonts w:ascii="Times New Roman" w:hAnsi="Times New Roman" w:cs="Times New Roman"/>
          <w:i/>
          <w:iCs/>
          <w:noProof/>
          <w:sz w:val="24"/>
          <w:szCs w:val="24"/>
        </w:rPr>
        <w:t>Popular Geopolitics: plotting an evolving interdiscipline</w:t>
      </w:r>
      <w:r w:rsidRPr="00BB508B">
        <w:rPr>
          <w:rFonts w:ascii="Times New Roman" w:hAnsi="Times New Roman" w:cs="Times New Roman"/>
          <w:noProof/>
          <w:sz w:val="24"/>
          <w:szCs w:val="24"/>
        </w:rPr>
        <w:t xml:space="preserve"> (pp. 63–82). Routledge.</w:t>
      </w:r>
    </w:p>
    <w:p w14:paraId="6A00912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Toal, G. (1986). Political geography of contemporary events VIII the language and nature of the ‘new geopolitics’—the case of US-El Salvador relations. </w:t>
      </w:r>
      <w:r w:rsidRPr="00BB508B">
        <w:rPr>
          <w:rFonts w:ascii="Times New Roman" w:hAnsi="Times New Roman" w:cs="Times New Roman"/>
          <w:i/>
          <w:iCs/>
          <w:noProof/>
          <w:sz w:val="24"/>
          <w:szCs w:val="24"/>
        </w:rPr>
        <w:t>Political Geography Quarterly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5</w:t>
      </w:r>
      <w:r w:rsidRPr="00BB508B">
        <w:rPr>
          <w:rFonts w:ascii="Times New Roman" w:hAnsi="Times New Roman" w:cs="Times New Roman"/>
          <w:noProof/>
          <w:sz w:val="24"/>
          <w:szCs w:val="24"/>
        </w:rPr>
        <w:t>(1), 73–85. https://doi.org/https://doi.org/10.1016/0260-9827(86)90014-5</w:t>
      </w:r>
    </w:p>
    <w:p w14:paraId="32CCB7E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Toal, G. (1996). </w:t>
      </w:r>
      <w:r w:rsidRPr="00BB508B">
        <w:rPr>
          <w:rFonts w:ascii="Times New Roman" w:hAnsi="Times New Roman" w:cs="Times New Roman"/>
          <w:i/>
          <w:iCs/>
          <w:noProof/>
          <w:sz w:val="24"/>
          <w:szCs w:val="24"/>
        </w:rPr>
        <w:t>Critical geopolitics : the politics of writing global space / Gearóid Ó Tuathail.</w:t>
      </w:r>
      <w:r w:rsidRPr="00BB508B">
        <w:rPr>
          <w:rFonts w:ascii="Times New Roman" w:hAnsi="Times New Roman" w:cs="Times New Roman"/>
          <w:noProof/>
          <w:sz w:val="24"/>
          <w:szCs w:val="24"/>
        </w:rPr>
        <w:t xml:space="preserve"> Minneapolis : University of Minnesota Press.</w:t>
      </w:r>
    </w:p>
    <w:p w14:paraId="72B881C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lastRenderedPageBreak/>
        <w:t xml:space="preserve">Tuathail, G. Ó., &amp; Agnew, J. (1992). Geopolitics and discourse: Practical geopolitical reasoning in American foreign policy. </w:t>
      </w:r>
      <w:r w:rsidRPr="00BB508B">
        <w:rPr>
          <w:rFonts w:ascii="Times New Roman" w:hAnsi="Times New Roman" w:cs="Times New Roman"/>
          <w:i/>
          <w:iCs/>
          <w:noProof/>
          <w:sz w:val="24"/>
          <w:szCs w:val="24"/>
        </w:rPr>
        <w:t>Political Geography</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11</w:t>
      </w:r>
      <w:r w:rsidRPr="00BB508B">
        <w:rPr>
          <w:rFonts w:ascii="Times New Roman" w:hAnsi="Times New Roman" w:cs="Times New Roman"/>
          <w:noProof/>
          <w:sz w:val="24"/>
          <w:szCs w:val="24"/>
        </w:rPr>
        <w:t>(2), 190–204. https://doi.org/10.1016/0962-6298(92)90048-X</w:t>
      </w:r>
    </w:p>
    <w:p w14:paraId="2B583744"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Tuathail, G. Ó., Dalby, S., &amp; Routledge, P. (Eds.). (1998). </w:t>
      </w:r>
      <w:r w:rsidRPr="00BB508B">
        <w:rPr>
          <w:rFonts w:ascii="Times New Roman" w:hAnsi="Times New Roman" w:cs="Times New Roman"/>
          <w:i/>
          <w:iCs/>
          <w:noProof/>
          <w:sz w:val="24"/>
          <w:szCs w:val="24"/>
        </w:rPr>
        <w:t>The Geopolitics Reader</w:t>
      </w:r>
      <w:r w:rsidRPr="00BB508B">
        <w:rPr>
          <w:rFonts w:ascii="Times New Roman" w:hAnsi="Times New Roman" w:cs="Times New Roman"/>
          <w:noProof/>
          <w:sz w:val="24"/>
          <w:szCs w:val="24"/>
        </w:rPr>
        <w:t xml:space="preserve"> (First). Routledge.</w:t>
      </w:r>
    </w:p>
    <w:p w14:paraId="724D028B"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Walsh, D., &amp; Ismail, A. (2016). Cartoonist is Arrested as Egypt Cracks Down on Critics. </w:t>
      </w:r>
      <w:r w:rsidRPr="00BB508B">
        <w:rPr>
          <w:rFonts w:ascii="Times New Roman" w:hAnsi="Times New Roman" w:cs="Times New Roman"/>
          <w:i/>
          <w:iCs/>
          <w:noProof/>
          <w:sz w:val="24"/>
          <w:szCs w:val="24"/>
        </w:rPr>
        <w:t>New York Times</w:t>
      </w:r>
      <w:r w:rsidRPr="00BB508B">
        <w:rPr>
          <w:rFonts w:ascii="Times New Roman" w:hAnsi="Times New Roman" w:cs="Times New Roman"/>
          <w:noProof/>
          <w:sz w:val="24"/>
          <w:szCs w:val="24"/>
        </w:rPr>
        <w:t>.</w:t>
      </w:r>
    </w:p>
    <w:p w14:paraId="0F677C58"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Watts, M. (1999). Collective Wish Images: Geographical Imaginaries and the Crisis of Development. In J. Allen &amp; D. Massey (Eds.), </w:t>
      </w:r>
      <w:r w:rsidRPr="00BB508B">
        <w:rPr>
          <w:rFonts w:ascii="Times New Roman" w:hAnsi="Times New Roman" w:cs="Times New Roman"/>
          <w:i/>
          <w:iCs/>
          <w:noProof/>
          <w:sz w:val="24"/>
          <w:szCs w:val="24"/>
        </w:rPr>
        <w:t>Human Geography Today</w:t>
      </w:r>
      <w:r w:rsidRPr="00BB508B">
        <w:rPr>
          <w:rFonts w:ascii="Times New Roman" w:hAnsi="Times New Roman" w:cs="Times New Roman"/>
          <w:noProof/>
          <w:sz w:val="24"/>
          <w:szCs w:val="24"/>
        </w:rPr>
        <w:t xml:space="preserve"> (pp. 85–107). Polity Press.</w:t>
      </w:r>
    </w:p>
    <w:p w14:paraId="1019FA8A"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szCs w:val="24"/>
        </w:rPr>
      </w:pPr>
      <w:r w:rsidRPr="00BB508B">
        <w:rPr>
          <w:rFonts w:ascii="Times New Roman" w:hAnsi="Times New Roman" w:cs="Times New Roman"/>
          <w:noProof/>
          <w:sz w:val="24"/>
          <w:szCs w:val="24"/>
        </w:rPr>
        <w:t xml:space="preserve">Webber, J. A. (2013). </w:t>
      </w:r>
      <w:r w:rsidRPr="00BB508B">
        <w:rPr>
          <w:rFonts w:ascii="Times New Roman" w:hAnsi="Times New Roman" w:cs="Times New Roman"/>
          <w:i/>
          <w:iCs/>
          <w:noProof/>
          <w:sz w:val="24"/>
          <w:szCs w:val="24"/>
        </w:rPr>
        <w:t>The Cultural Set Up of Comedy: Affective Politics in the United States Post 9/11</w:t>
      </w:r>
      <w:r w:rsidRPr="00BB508B">
        <w:rPr>
          <w:rFonts w:ascii="Times New Roman" w:hAnsi="Times New Roman" w:cs="Times New Roman"/>
          <w:noProof/>
          <w:sz w:val="24"/>
          <w:szCs w:val="24"/>
        </w:rPr>
        <w:t>. United Kingdom: Intellect Books.</w:t>
      </w:r>
    </w:p>
    <w:p w14:paraId="4FAD26F2" w14:textId="77777777" w:rsidR="00BB508B" w:rsidRPr="00BB508B" w:rsidRDefault="00BB508B" w:rsidP="00BB508B">
      <w:pPr>
        <w:widowControl w:val="0"/>
        <w:autoSpaceDE w:val="0"/>
        <w:autoSpaceDN w:val="0"/>
        <w:adjustRightInd w:val="0"/>
        <w:spacing w:line="480" w:lineRule="auto"/>
        <w:ind w:left="480" w:hanging="480"/>
        <w:rPr>
          <w:rFonts w:ascii="Times New Roman" w:hAnsi="Times New Roman" w:cs="Times New Roman"/>
          <w:noProof/>
          <w:sz w:val="24"/>
        </w:rPr>
      </w:pPr>
      <w:r w:rsidRPr="00BB508B">
        <w:rPr>
          <w:rFonts w:ascii="Times New Roman" w:hAnsi="Times New Roman" w:cs="Times New Roman"/>
          <w:noProof/>
          <w:sz w:val="24"/>
          <w:szCs w:val="24"/>
        </w:rPr>
        <w:t xml:space="preserve">Woon, C. Y. (2014). Popular geopolitics, audiences and identities: Reading the ‘War on Terror’in the Philippines. </w:t>
      </w:r>
      <w:r w:rsidRPr="00BB508B">
        <w:rPr>
          <w:rFonts w:ascii="Times New Roman" w:hAnsi="Times New Roman" w:cs="Times New Roman"/>
          <w:i/>
          <w:iCs/>
          <w:noProof/>
          <w:sz w:val="24"/>
          <w:szCs w:val="24"/>
        </w:rPr>
        <w:t>Geopolitics</w:t>
      </w:r>
      <w:r w:rsidRPr="00BB508B">
        <w:rPr>
          <w:rFonts w:ascii="Times New Roman" w:hAnsi="Times New Roman" w:cs="Times New Roman"/>
          <w:noProof/>
          <w:sz w:val="24"/>
          <w:szCs w:val="24"/>
        </w:rPr>
        <w:t xml:space="preserve">, </w:t>
      </w:r>
      <w:r w:rsidRPr="00BB508B">
        <w:rPr>
          <w:rFonts w:ascii="Times New Roman" w:hAnsi="Times New Roman" w:cs="Times New Roman"/>
          <w:i/>
          <w:iCs/>
          <w:noProof/>
          <w:sz w:val="24"/>
          <w:szCs w:val="24"/>
        </w:rPr>
        <w:t>19</w:t>
      </w:r>
      <w:r w:rsidRPr="00BB508B">
        <w:rPr>
          <w:rFonts w:ascii="Times New Roman" w:hAnsi="Times New Roman" w:cs="Times New Roman"/>
          <w:noProof/>
          <w:sz w:val="24"/>
          <w:szCs w:val="24"/>
        </w:rPr>
        <w:t>(3), 656–683.</w:t>
      </w:r>
    </w:p>
    <w:p w14:paraId="5F0851A7" w14:textId="43BEA44A" w:rsidR="00AF6A0A" w:rsidRPr="00DB61D1" w:rsidRDefault="002A48F1" w:rsidP="00DB61D1">
      <w:pPr>
        <w:spacing w:line="240" w:lineRule="auto"/>
        <w:rPr>
          <w:rFonts w:asciiTheme="majorBidi" w:hAnsiTheme="majorBidi" w:cstheme="majorBidi"/>
          <w:b/>
          <w:sz w:val="24"/>
          <w:szCs w:val="24"/>
        </w:rPr>
      </w:pPr>
      <w:r w:rsidRPr="00DB61D1">
        <w:rPr>
          <w:rFonts w:asciiTheme="majorBidi" w:hAnsiTheme="majorBidi" w:cstheme="majorBidi"/>
          <w:b/>
          <w:sz w:val="24"/>
          <w:szCs w:val="24"/>
        </w:rPr>
        <w:fldChar w:fldCharType="end"/>
      </w:r>
    </w:p>
    <w:sectPr w:rsidR="00AF6A0A" w:rsidRPr="00DB61D1" w:rsidSect="00DB61D1">
      <w:footerReference w:type="first" r:id="rId37"/>
      <w:pgSz w:w="12240" w:h="15840"/>
      <w:pgMar w:top="1440" w:right="1440" w:bottom="1440" w:left="1440"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Moore, Cayton T." w:date="2021-05-06T15:12:00Z" w:initials="MCT">
    <w:p w14:paraId="7FB70324" w14:textId="1BD7DFC5" w:rsidR="001C6F67" w:rsidRDefault="001C6F67" w:rsidP="001C6F67">
      <w:pPr>
        <w:pStyle w:val="CommentText"/>
      </w:pPr>
      <w:r>
        <w:rPr>
          <w:rStyle w:val="CommentReference"/>
        </w:rPr>
        <w:annotationRef/>
      </w:r>
      <w:r>
        <w:t>Harvey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B703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85F4" w16cex:dateUtc="2021-05-06T20: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B70324" w16cid:durableId="243E85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D87CA" w14:textId="77777777" w:rsidR="00095A1A" w:rsidRDefault="00095A1A" w:rsidP="003C1D93">
      <w:pPr>
        <w:spacing w:after="0" w:line="240" w:lineRule="auto"/>
      </w:pPr>
      <w:r>
        <w:separator/>
      </w:r>
    </w:p>
  </w:endnote>
  <w:endnote w:type="continuationSeparator" w:id="0">
    <w:p w14:paraId="167EA17C" w14:textId="77777777" w:rsidR="00095A1A" w:rsidRDefault="00095A1A" w:rsidP="003C1D93">
      <w:pPr>
        <w:spacing w:after="0" w:line="240" w:lineRule="auto"/>
      </w:pPr>
      <w:r>
        <w:continuationSeparator/>
      </w:r>
    </w:p>
  </w:endnote>
  <w:endnote w:type="continuationNotice" w:id="1">
    <w:p w14:paraId="62B911D8" w14:textId="77777777" w:rsidR="00095A1A" w:rsidRDefault="00095A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B935" w14:textId="4761461A" w:rsidR="009B5A4D" w:rsidRDefault="009B5A4D" w:rsidP="0009793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24454" w14:textId="48E42546" w:rsidR="00D828B4" w:rsidRDefault="00C727CE" w:rsidP="00795460">
    <w:pPr>
      <w:pStyle w:val="Footer"/>
      <w:tabs>
        <w:tab w:val="clear" w:pos="4680"/>
        <w:tab w:val="clear" w:pos="9360"/>
        <w:tab w:val="left" w:pos="873"/>
      </w:tabs>
      <w:jc w:val="center"/>
    </w:pPr>
    <w:r>
      <w:fldChar w:fldCharType="begin"/>
    </w:r>
    <w:r>
      <w:instrText xml:space="preserve"> PAGE   \* MERGEFORMAT </w:instrText>
    </w:r>
    <w:r>
      <w:fldChar w:fldCharType="separate"/>
    </w:r>
    <w:r>
      <w:rPr>
        <w:noProof/>
      </w:rPr>
      <w:t>1</w:t>
    </w:r>
    <w:r>
      <w:rPr>
        <w:noProof/>
      </w:rPr>
      <w:fldChar w:fldCharType="end"/>
    </w:r>
  </w:p>
  <w:p w14:paraId="263E9860" w14:textId="7289F908" w:rsidR="00D828B4" w:rsidRDefault="00D828B4" w:rsidP="008C222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8697" w14:textId="77777777" w:rsidR="00097930" w:rsidRDefault="00097930" w:rsidP="00097930">
    <w:pPr>
      <w:pStyle w:val="Footer"/>
      <w:jc w:val="center"/>
    </w:pPr>
    <w:r>
      <w:fldChar w:fldCharType="begin"/>
    </w:r>
    <w:r>
      <w:instrText xml:space="preserve"> PAGE   \* MERGEFORMAT </w:instrText>
    </w:r>
    <w:r>
      <w:fldChar w:fldCharType="separate"/>
    </w:r>
    <w:r>
      <w:rPr>
        <w:noProof/>
      </w:rPr>
      <w:t>1</w:t>
    </w:r>
    <w:r>
      <w:rPr>
        <w:noProof/>
      </w:rPr>
      <w:fldChar w:fldCharType="end"/>
    </w:r>
  </w:p>
  <w:p w14:paraId="01EE2F84" w14:textId="77777777" w:rsidR="00097930" w:rsidRDefault="00097930" w:rsidP="0009793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DFD40" w14:textId="77777777" w:rsidR="0059411A" w:rsidRDefault="0059411A" w:rsidP="008C2226">
    <w:pPr>
      <w:pStyle w:val="Footer"/>
    </w:pPr>
  </w:p>
  <w:p w14:paraId="6E693F0A" w14:textId="79CBEC50" w:rsidR="0059411A" w:rsidRDefault="0059411A" w:rsidP="008C22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C2C20" w14:textId="77777777" w:rsidR="00095A1A" w:rsidRDefault="00095A1A" w:rsidP="003C1D93">
      <w:pPr>
        <w:spacing w:after="0" w:line="240" w:lineRule="auto"/>
      </w:pPr>
      <w:r>
        <w:separator/>
      </w:r>
    </w:p>
  </w:footnote>
  <w:footnote w:type="continuationSeparator" w:id="0">
    <w:p w14:paraId="57BABF6E" w14:textId="77777777" w:rsidR="00095A1A" w:rsidRDefault="00095A1A" w:rsidP="003C1D93">
      <w:pPr>
        <w:spacing w:after="0" w:line="240" w:lineRule="auto"/>
      </w:pPr>
      <w:r>
        <w:continuationSeparator/>
      </w:r>
    </w:p>
  </w:footnote>
  <w:footnote w:type="continuationNotice" w:id="1">
    <w:p w14:paraId="1513B41C" w14:textId="77777777" w:rsidR="00095A1A" w:rsidRDefault="00095A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032C" w14:textId="2430D9E3" w:rsidR="009B5A4D" w:rsidRDefault="009B5A4D" w:rsidP="00DB11D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0B02" w14:textId="36CD14AB" w:rsidR="00EA7434" w:rsidRPr="00F56BB8" w:rsidRDefault="00EA7434">
    <w:pPr>
      <w:pStyle w:val="Header"/>
      <w:jc w:val="right"/>
    </w:pPr>
  </w:p>
  <w:p w14:paraId="71C750AF" w14:textId="77777777" w:rsidR="003C1372" w:rsidRDefault="003C1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6000E"/>
    <w:multiLevelType w:val="hybridMultilevel"/>
    <w:tmpl w:val="6DCA3E00"/>
    <w:lvl w:ilvl="0" w:tplc="D8F6D48E">
      <w:start w:val="1"/>
      <w:numFmt w:val="bullet"/>
      <w:lvlText w:val="•"/>
      <w:lvlJc w:val="left"/>
      <w:pPr>
        <w:tabs>
          <w:tab w:val="num" w:pos="720"/>
        </w:tabs>
        <w:ind w:left="720" w:hanging="360"/>
      </w:pPr>
      <w:rPr>
        <w:rFonts w:ascii="Times New Roman" w:hAnsi="Times New Roman" w:hint="default"/>
      </w:rPr>
    </w:lvl>
    <w:lvl w:ilvl="1" w:tplc="EC78590E" w:tentative="1">
      <w:start w:val="1"/>
      <w:numFmt w:val="bullet"/>
      <w:lvlText w:val="•"/>
      <w:lvlJc w:val="left"/>
      <w:pPr>
        <w:tabs>
          <w:tab w:val="num" w:pos="1440"/>
        </w:tabs>
        <w:ind w:left="1440" w:hanging="360"/>
      </w:pPr>
      <w:rPr>
        <w:rFonts w:ascii="Times New Roman" w:hAnsi="Times New Roman" w:hint="default"/>
      </w:rPr>
    </w:lvl>
    <w:lvl w:ilvl="2" w:tplc="0770A6CA" w:tentative="1">
      <w:start w:val="1"/>
      <w:numFmt w:val="bullet"/>
      <w:lvlText w:val="•"/>
      <w:lvlJc w:val="left"/>
      <w:pPr>
        <w:tabs>
          <w:tab w:val="num" w:pos="2160"/>
        </w:tabs>
        <w:ind w:left="2160" w:hanging="360"/>
      </w:pPr>
      <w:rPr>
        <w:rFonts w:ascii="Times New Roman" w:hAnsi="Times New Roman" w:hint="default"/>
      </w:rPr>
    </w:lvl>
    <w:lvl w:ilvl="3" w:tplc="361C24EE" w:tentative="1">
      <w:start w:val="1"/>
      <w:numFmt w:val="bullet"/>
      <w:lvlText w:val="•"/>
      <w:lvlJc w:val="left"/>
      <w:pPr>
        <w:tabs>
          <w:tab w:val="num" w:pos="2880"/>
        </w:tabs>
        <w:ind w:left="2880" w:hanging="360"/>
      </w:pPr>
      <w:rPr>
        <w:rFonts w:ascii="Times New Roman" w:hAnsi="Times New Roman" w:hint="default"/>
      </w:rPr>
    </w:lvl>
    <w:lvl w:ilvl="4" w:tplc="3C3C51FA" w:tentative="1">
      <w:start w:val="1"/>
      <w:numFmt w:val="bullet"/>
      <w:lvlText w:val="•"/>
      <w:lvlJc w:val="left"/>
      <w:pPr>
        <w:tabs>
          <w:tab w:val="num" w:pos="3600"/>
        </w:tabs>
        <w:ind w:left="3600" w:hanging="360"/>
      </w:pPr>
      <w:rPr>
        <w:rFonts w:ascii="Times New Roman" w:hAnsi="Times New Roman" w:hint="default"/>
      </w:rPr>
    </w:lvl>
    <w:lvl w:ilvl="5" w:tplc="3F286B82" w:tentative="1">
      <w:start w:val="1"/>
      <w:numFmt w:val="bullet"/>
      <w:lvlText w:val="•"/>
      <w:lvlJc w:val="left"/>
      <w:pPr>
        <w:tabs>
          <w:tab w:val="num" w:pos="4320"/>
        </w:tabs>
        <w:ind w:left="4320" w:hanging="360"/>
      </w:pPr>
      <w:rPr>
        <w:rFonts w:ascii="Times New Roman" w:hAnsi="Times New Roman" w:hint="default"/>
      </w:rPr>
    </w:lvl>
    <w:lvl w:ilvl="6" w:tplc="FA5E8342" w:tentative="1">
      <w:start w:val="1"/>
      <w:numFmt w:val="bullet"/>
      <w:lvlText w:val="•"/>
      <w:lvlJc w:val="left"/>
      <w:pPr>
        <w:tabs>
          <w:tab w:val="num" w:pos="5040"/>
        </w:tabs>
        <w:ind w:left="5040" w:hanging="360"/>
      </w:pPr>
      <w:rPr>
        <w:rFonts w:ascii="Times New Roman" w:hAnsi="Times New Roman" w:hint="default"/>
      </w:rPr>
    </w:lvl>
    <w:lvl w:ilvl="7" w:tplc="F696973E" w:tentative="1">
      <w:start w:val="1"/>
      <w:numFmt w:val="bullet"/>
      <w:lvlText w:val="•"/>
      <w:lvlJc w:val="left"/>
      <w:pPr>
        <w:tabs>
          <w:tab w:val="num" w:pos="5760"/>
        </w:tabs>
        <w:ind w:left="5760" w:hanging="360"/>
      </w:pPr>
      <w:rPr>
        <w:rFonts w:ascii="Times New Roman" w:hAnsi="Times New Roman" w:hint="default"/>
      </w:rPr>
    </w:lvl>
    <w:lvl w:ilvl="8" w:tplc="C3D692A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4345F9"/>
    <w:multiLevelType w:val="hybridMultilevel"/>
    <w:tmpl w:val="515CCF9E"/>
    <w:lvl w:ilvl="0" w:tplc="5FA81B42">
      <w:start w:val="1"/>
      <w:numFmt w:val="bullet"/>
      <w:lvlText w:val="•"/>
      <w:lvlJc w:val="left"/>
      <w:pPr>
        <w:tabs>
          <w:tab w:val="num" w:pos="720"/>
        </w:tabs>
        <w:ind w:left="720" w:hanging="360"/>
      </w:pPr>
      <w:rPr>
        <w:rFonts w:ascii="Times New Roman" w:hAnsi="Times New Roman" w:hint="default"/>
      </w:rPr>
    </w:lvl>
    <w:lvl w:ilvl="1" w:tplc="3B5CBAC0" w:tentative="1">
      <w:start w:val="1"/>
      <w:numFmt w:val="bullet"/>
      <w:lvlText w:val="•"/>
      <w:lvlJc w:val="left"/>
      <w:pPr>
        <w:tabs>
          <w:tab w:val="num" w:pos="1440"/>
        </w:tabs>
        <w:ind w:left="1440" w:hanging="360"/>
      </w:pPr>
      <w:rPr>
        <w:rFonts w:ascii="Times New Roman" w:hAnsi="Times New Roman" w:hint="default"/>
      </w:rPr>
    </w:lvl>
    <w:lvl w:ilvl="2" w:tplc="F4AC14B2" w:tentative="1">
      <w:start w:val="1"/>
      <w:numFmt w:val="bullet"/>
      <w:lvlText w:val="•"/>
      <w:lvlJc w:val="left"/>
      <w:pPr>
        <w:tabs>
          <w:tab w:val="num" w:pos="2160"/>
        </w:tabs>
        <w:ind w:left="2160" w:hanging="360"/>
      </w:pPr>
      <w:rPr>
        <w:rFonts w:ascii="Times New Roman" w:hAnsi="Times New Roman" w:hint="default"/>
      </w:rPr>
    </w:lvl>
    <w:lvl w:ilvl="3" w:tplc="5114C280" w:tentative="1">
      <w:start w:val="1"/>
      <w:numFmt w:val="bullet"/>
      <w:lvlText w:val="•"/>
      <w:lvlJc w:val="left"/>
      <w:pPr>
        <w:tabs>
          <w:tab w:val="num" w:pos="2880"/>
        </w:tabs>
        <w:ind w:left="2880" w:hanging="360"/>
      </w:pPr>
      <w:rPr>
        <w:rFonts w:ascii="Times New Roman" w:hAnsi="Times New Roman" w:hint="default"/>
      </w:rPr>
    </w:lvl>
    <w:lvl w:ilvl="4" w:tplc="2398E77E" w:tentative="1">
      <w:start w:val="1"/>
      <w:numFmt w:val="bullet"/>
      <w:lvlText w:val="•"/>
      <w:lvlJc w:val="left"/>
      <w:pPr>
        <w:tabs>
          <w:tab w:val="num" w:pos="3600"/>
        </w:tabs>
        <w:ind w:left="3600" w:hanging="360"/>
      </w:pPr>
      <w:rPr>
        <w:rFonts w:ascii="Times New Roman" w:hAnsi="Times New Roman" w:hint="default"/>
      </w:rPr>
    </w:lvl>
    <w:lvl w:ilvl="5" w:tplc="4B86DCF4" w:tentative="1">
      <w:start w:val="1"/>
      <w:numFmt w:val="bullet"/>
      <w:lvlText w:val="•"/>
      <w:lvlJc w:val="left"/>
      <w:pPr>
        <w:tabs>
          <w:tab w:val="num" w:pos="4320"/>
        </w:tabs>
        <w:ind w:left="4320" w:hanging="360"/>
      </w:pPr>
      <w:rPr>
        <w:rFonts w:ascii="Times New Roman" w:hAnsi="Times New Roman" w:hint="default"/>
      </w:rPr>
    </w:lvl>
    <w:lvl w:ilvl="6" w:tplc="0FB281EC" w:tentative="1">
      <w:start w:val="1"/>
      <w:numFmt w:val="bullet"/>
      <w:lvlText w:val="•"/>
      <w:lvlJc w:val="left"/>
      <w:pPr>
        <w:tabs>
          <w:tab w:val="num" w:pos="5040"/>
        </w:tabs>
        <w:ind w:left="5040" w:hanging="360"/>
      </w:pPr>
      <w:rPr>
        <w:rFonts w:ascii="Times New Roman" w:hAnsi="Times New Roman" w:hint="default"/>
      </w:rPr>
    </w:lvl>
    <w:lvl w:ilvl="7" w:tplc="D89C7E3A" w:tentative="1">
      <w:start w:val="1"/>
      <w:numFmt w:val="bullet"/>
      <w:lvlText w:val="•"/>
      <w:lvlJc w:val="left"/>
      <w:pPr>
        <w:tabs>
          <w:tab w:val="num" w:pos="5760"/>
        </w:tabs>
        <w:ind w:left="5760" w:hanging="360"/>
      </w:pPr>
      <w:rPr>
        <w:rFonts w:ascii="Times New Roman" w:hAnsi="Times New Roman" w:hint="default"/>
      </w:rPr>
    </w:lvl>
    <w:lvl w:ilvl="8" w:tplc="ED36D01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95A7900"/>
    <w:multiLevelType w:val="hybridMultilevel"/>
    <w:tmpl w:val="A3A8D1F0"/>
    <w:lvl w:ilvl="0" w:tplc="7FC06F14">
      <w:start w:val="1"/>
      <w:numFmt w:val="bullet"/>
      <w:lvlText w:val="•"/>
      <w:lvlJc w:val="left"/>
      <w:pPr>
        <w:tabs>
          <w:tab w:val="num" w:pos="720"/>
        </w:tabs>
        <w:ind w:left="720" w:hanging="360"/>
      </w:pPr>
      <w:rPr>
        <w:rFonts w:ascii="Times New Roman" w:hAnsi="Times New Roman" w:hint="default"/>
      </w:rPr>
    </w:lvl>
    <w:lvl w:ilvl="1" w:tplc="F63603A2" w:tentative="1">
      <w:start w:val="1"/>
      <w:numFmt w:val="bullet"/>
      <w:lvlText w:val="•"/>
      <w:lvlJc w:val="left"/>
      <w:pPr>
        <w:tabs>
          <w:tab w:val="num" w:pos="1440"/>
        </w:tabs>
        <w:ind w:left="1440" w:hanging="360"/>
      </w:pPr>
      <w:rPr>
        <w:rFonts w:ascii="Times New Roman" w:hAnsi="Times New Roman" w:hint="default"/>
      </w:rPr>
    </w:lvl>
    <w:lvl w:ilvl="2" w:tplc="952E8578" w:tentative="1">
      <w:start w:val="1"/>
      <w:numFmt w:val="bullet"/>
      <w:lvlText w:val="•"/>
      <w:lvlJc w:val="left"/>
      <w:pPr>
        <w:tabs>
          <w:tab w:val="num" w:pos="2160"/>
        </w:tabs>
        <w:ind w:left="2160" w:hanging="360"/>
      </w:pPr>
      <w:rPr>
        <w:rFonts w:ascii="Times New Roman" w:hAnsi="Times New Roman" w:hint="default"/>
      </w:rPr>
    </w:lvl>
    <w:lvl w:ilvl="3" w:tplc="F3D02358" w:tentative="1">
      <w:start w:val="1"/>
      <w:numFmt w:val="bullet"/>
      <w:lvlText w:val="•"/>
      <w:lvlJc w:val="left"/>
      <w:pPr>
        <w:tabs>
          <w:tab w:val="num" w:pos="2880"/>
        </w:tabs>
        <w:ind w:left="2880" w:hanging="360"/>
      </w:pPr>
      <w:rPr>
        <w:rFonts w:ascii="Times New Roman" w:hAnsi="Times New Roman" w:hint="default"/>
      </w:rPr>
    </w:lvl>
    <w:lvl w:ilvl="4" w:tplc="6D00F644" w:tentative="1">
      <w:start w:val="1"/>
      <w:numFmt w:val="bullet"/>
      <w:lvlText w:val="•"/>
      <w:lvlJc w:val="left"/>
      <w:pPr>
        <w:tabs>
          <w:tab w:val="num" w:pos="3600"/>
        </w:tabs>
        <w:ind w:left="3600" w:hanging="360"/>
      </w:pPr>
      <w:rPr>
        <w:rFonts w:ascii="Times New Roman" w:hAnsi="Times New Roman" w:hint="default"/>
      </w:rPr>
    </w:lvl>
    <w:lvl w:ilvl="5" w:tplc="3D88EF1C" w:tentative="1">
      <w:start w:val="1"/>
      <w:numFmt w:val="bullet"/>
      <w:lvlText w:val="•"/>
      <w:lvlJc w:val="left"/>
      <w:pPr>
        <w:tabs>
          <w:tab w:val="num" w:pos="4320"/>
        </w:tabs>
        <w:ind w:left="4320" w:hanging="360"/>
      </w:pPr>
      <w:rPr>
        <w:rFonts w:ascii="Times New Roman" w:hAnsi="Times New Roman" w:hint="default"/>
      </w:rPr>
    </w:lvl>
    <w:lvl w:ilvl="6" w:tplc="88B04F4C" w:tentative="1">
      <w:start w:val="1"/>
      <w:numFmt w:val="bullet"/>
      <w:lvlText w:val="•"/>
      <w:lvlJc w:val="left"/>
      <w:pPr>
        <w:tabs>
          <w:tab w:val="num" w:pos="5040"/>
        </w:tabs>
        <w:ind w:left="5040" w:hanging="360"/>
      </w:pPr>
      <w:rPr>
        <w:rFonts w:ascii="Times New Roman" w:hAnsi="Times New Roman" w:hint="default"/>
      </w:rPr>
    </w:lvl>
    <w:lvl w:ilvl="7" w:tplc="AE50A998" w:tentative="1">
      <w:start w:val="1"/>
      <w:numFmt w:val="bullet"/>
      <w:lvlText w:val="•"/>
      <w:lvlJc w:val="left"/>
      <w:pPr>
        <w:tabs>
          <w:tab w:val="num" w:pos="5760"/>
        </w:tabs>
        <w:ind w:left="5760" w:hanging="360"/>
      </w:pPr>
      <w:rPr>
        <w:rFonts w:ascii="Times New Roman" w:hAnsi="Times New Roman" w:hint="default"/>
      </w:rPr>
    </w:lvl>
    <w:lvl w:ilvl="8" w:tplc="CFF0B5B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61B4312"/>
    <w:multiLevelType w:val="hybridMultilevel"/>
    <w:tmpl w:val="B636CC6A"/>
    <w:lvl w:ilvl="0" w:tplc="906E641E">
      <w:start w:val="1"/>
      <w:numFmt w:val="bullet"/>
      <w:lvlText w:val="•"/>
      <w:lvlJc w:val="left"/>
      <w:pPr>
        <w:tabs>
          <w:tab w:val="num" w:pos="720"/>
        </w:tabs>
        <w:ind w:left="720" w:hanging="360"/>
      </w:pPr>
      <w:rPr>
        <w:rFonts w:ascii="Times New Roman" w:hAnsi="Times New Roman" w:hint="default"/>
      </w:rPr>
    </w:lvl>
    <w:lvl w:ilvl="1" w:tplc="6B82BAE0" w:tentative="1">
      <w:start w:val="1"/>
      <w:numFmt w:val="bullet"/>
      <w:lvlText w:val="•"/>
      <w:lvlJc w:val="left"/>
      <w:pPr>
        <w:tabs>
          <w:tab w:val="num" w:pos="1440"/>
        </w:tabs>
        <w:ind w:left="1440" w:hanging="360"/>
      </w:pPr>
      <w:rPr>
        <w:rFonts w:ascii="Times New Roman" w:hAnsi="Times New Roman" w:hint="default"/>
      </w:rPr>
    </w:lvl>
    <w:lvl w:ilvl="2" w:tplc="9934F878" w:tentative="1">
      <w:start w:val="1"/>
      <w:numFmt w:val="bullet"/>
      <w:lvlText w:val="•"/>
      <w:lvlJc w:val="left"/>
      <w:pPr>
        <w:tabs>
          <w:tab w:val="num" w:pos="2160"/>
        </w:tabs>
        <w:ind w:left="2160" w:hanging="360"/>
      </w:pPr>
      <w:rPr>
        <w:rFonts w:ascii="Times New Roman" w:hAnsi="Times New Roman" w:hint="default"/>
      </w:rPr>
    </w:lvl>
    <w:lvl w:ilvl="3" w:tplc="B936FA40" w:tentative="1">
      <w:start w:val="1"/>
      <w:numFmt w:val="bullet"/>
      <w:lvlText w:val="•"/>
      <w:lvlJc w:val="left"/>
      <w:pPr>
        <w:tabs>
          <w:tab w:val="num" w:pos="2880"/>
        </w:tabs>
        <w:ind w:left="2880" w:hanging="360"/>
      </w:pPr>
      <w:rPr>
        <w:rFonts w:ascii="Times New Roman" w:hAnsi="Times New Roman" w:hint="default"/>
      </w:rPr>
    </w:lvl>
    <w:lvl w:ilvl="4" w:tplc="2ABE3DC0" w:tentative="1">
      <w:start w:val="1"/>
      <w:numFmt w:val="bullet"/>
      <w:lvlText w:val="•"/>
      <w:lvlJc w:val="left"/>
      <w:pPr>
        <w:tabs>
          <w:tab w:val="num" w:pos="3600"/>
        </w:tabs>
        <w:ind w:left="3600" w:hanging="360"/>
      </w:pPr>
      <w:rPr>
        <w:rFonts w:ascii="Times New Roman" w:hAnsi="Times New Roman" w:hint="default"/>
      </w:rPr>
    </w:lvl>
    <w:lvl w:ilvl="5" w:tplc="4F7A852E" w:tentative="1">
      <w:start w:val="1"/>
      <w:numFmt w:val="bullet"/>
      <w:lvlText w:val="•"/>
      <w:lvlJc w:val="left"/>
      <w:pPr>
        <w:tabs>
          <w:tab w:val="num" w:pos="4320"/>
        </w:tabs>
        <w:ind w:left="4320" w:hanging="360"/>
      </w:pPr>
      <w:rPr>
        <w:rFonts w:ascii="Times New Roman" w:hAnsi="Times New Roman" w:hint="default"/>
      </w:rPr>
    </w:lvl>
    <w:lvl w:ilvl="6" w:tplc="D150A154" w:tentative="1">
      <w:start w:val="1"/>
      <w:numFmt w:val="bullet"/>
      <w:lvlText w:val="•"/>
      <w:lvlJc w:val="left"/>
      <w:pPr>
        <w:tabs>
          <w:tab w:val="num" w:pos="5040"/>
        </w:tabs>
        <w:ind w:left="5040" w:hanging="360"/>
      </w:pPr>
      <w:rPr>
        <w:rFonts w:ascii="Times New Roman" w:hAnsi="Times New Roman" w:hint="default"/>
      </w:rPr>
    </w:lvl>
    <w:lvl w:ilvl="7" w:tplc="92949B34" w:tentative="1">
      <w:start w:val="1"/>
      <w:numFmt w:val="bullet"/>
      <w:lvlText w:val="•"/>
      <w:lvlJc w:val="left"/>
      <w:pPr>
        <w:tabs>
          <w:tab w:val="num" w:pos="5760"/>
        </w:tabs>
        <w:ind w:left="5760" w:hanging="360"/>
      </w:pPr>
      <w:rPr>
        <w:rFonts w:ascii="Times New Roman" w:hAnsi="Times New Roman" w:hint="default"/>
      </w:rPr>
    </w:lvl>
    <w:lvl w:ilvl="8" w:tplc="81AE633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ore, Cayton T.">
    <w15:presenceInfo w15:providerId="None" w15:userId="Moore, Cayton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7F8"/>
    <w:rsid w:val="000026F9"/>
    <w:rsid w:val="000064DD"/>
    <w:rsid w:val="00006F7F"/>
    <w:rsid w:val="000075EB"/>
    <w:rsid w:val="000103EC"/>
    <w:rsid w:val="000112BD"/>
    <w:rsid w:val="0001338D"/>
    <w:rsid w:val="00013A07"/>
    <w:rsid w:val="00016053"/>
    <w:rsid w:val="0001751A"/>
    <w:rsid w:val="00017AC0"/>
    <w:rsid w:val="000242E0"/>
    <w:rsid w:val="000245E4"/>
    <w:rsid w:val="000253A0"/>
    <w:rsid w:val="00025D21"/>
    <w:rsid w:val="00025D93"/>
    <w:rsid w:val="00030BA3"/>
    <w:rsid w:val="00030C09"/>
    <w:rsid w:val="00030DBB"/>
    <w:rsid w:val="00030FBA"/>
    <w:rsid w:val="00031266"/>
    <w:rsid w:val="00032FE2"/>
    <w:rsid w:val="00034054"/>
    <w:rsid w:val="00034A50"/>
    <w:rsid w:val="000351E5"/>
    <w:rsid w:val="0003553A"/>
    <w:rsid w:val="0003584F"/>
    <w:rsid w:val="000364EA"/>
    <w:rsid w:val="0003679B"/>
    <w:rsid w:val="00036AF8"/>
    <w:rsid w:val="00040459"/>
    <w:rsid w:val="00042B24"/>
    <w:rsid w:val="000442DB"/>
    <w:rsid w:val="00045514"/>
    <w:rsid w:val="00045E07"/>
    <w:rsid w:val="00045E38"/>
    <w:rsid w:val="00045F6F"/>
    <w:rsid w:val="000461A1"/>
    <w:rsid w:val="000502E3"/>
    <w:rsid w:val="00050F0D"/>
    <w:rsid w:val="00051462"/>
    <w:rsid w:val="00051806"/>
    <w:rsid w:val="00051CD0"/>
    <w:rsid w:val="00052540"/>
    <w:rsid w:val="00052E53"/>
    <w:rsid w:val="000534BE"/>
    <w:rsid w:val="00053559"/>
    <w:rsid w:val="000536BC"/>
    <w:rsid w:val="000558EA"/>
    <w:rsid w:val="0005660B"/>
    <w:rsid w:val="0005681E"/>
    <w:rsid w:val="0005757B"/>
    <w:rsid w:val="00057990"/>
    <w:rsid w:val="000604F4"/>
    <w:rsid w:val="00060F3C"/>
    <w:rsid w:val="0006197A"/>
    <w:rsid w:val="00061CF5"/>
    <w:rsid w:val="00062CB5"/>
    <w:rsid w:val="000631D1"/>
    <w:rsid w:val="000647D1"/>
    <w:rsid w:val="00064BD2"/>
    <w:rsid w:val="00065233"/>
    <w:rsid w:val="00065C62"/>
    <w:rsid w:val="00070EC1"/>
    <w:rsid w:val="000742C5"/>
    <w:rsid w:val="00075C8D"/>
    <w:rsid w:val="00075E0F"/>
    <w:rsid w:val="00080D90"/>
    <w:rsid w:val="000822E7"/>
    <w:rsid w:val="00084000"/>
    <w:rsid w:val="00084DE4"/>
    <w:rsid w:val="00085141"/>
    <w:rsid w:val="000860E4"/>
    <w:rsid w:val="00086363"/>
    <w:rsid w:val="00087C98"/>
    <w:rsid w:val="000908AE"/>
    <w:rsid w:val="00090BF6"/>
    <w:rsid w:val="00092A75"/>
    <w:rsid w:val="00093060"/>
    <w:rsid w:val="00093DB5"/>
    <w:rsid w:val="00094810"/>
    <w:rsid w:val="00095769"/>
    <w:rsid w:val="00095A1A"/>
    <w:rsid w:val="00096F15"/>
    <w:rsid w:val="00097930"/>
    <w:rsid w:val="000A0745"/>
    <w:rsid w:val="000A0F3A"/>
    <w:rsid w:val="000A184A"/>
    <w:rsid w:val="000A3A28"/>
    <w:rsid w:val="000A4192"/>
    <w:rsid w:val="000A5C75"/>
    <w:rsid w:val="000B11F4"/>
    <w:rsid w:val="000B1EF2"/>
    <w:rsid w:val="000B2085"/>
    <w:rsid w:val="000B2E62"/>
    <w:rsid w:val="000B453E"/>
    <w:rsid w:val="000B5B5D"/>
    <w:rsid w:val="000C0376"/>
    <w:rsid w:val="000C08D9"/>
    <w:rsid w:val="000C1E27"/>
    <w:rsid w:val="000C3A0C"/>
    <w:rsid w:val="000C3DC3"/>
    <w:rsid w:val="000C3E9F"/>
    <w:rsid w:val="000C3FAD"/>
    <w:rsid w:val="000C4C86"/>
    <w:rsid w:val="000C5802"/>
    <w:rsid w:val="000D185C"/>
    <w:rsid w:val="000D1EF5"/>
    <w:rsid w:val="000D4AEA"/>
    <w:rsid w:val="000D61C6"/>
    <w:rsid w:val="000D6FC4"/>
    <w:rsid w:val="000E362E"/>
    <w:rsid w:val="000E3765"/>
    <w:rsid w:val="000E4D06"/>
    <w:rsid w:val="000E6CEA"/>
    <w:rsid w:val="000E7924"/>
    <w:rsid w:val="000F1FDF"/>
    <w:rsid w:val="000F2133"/>
    <w:rsid w:val="000F2EB8"/>
    <w:rsid w:val="000F36F9"/>
    <w:rsid w:val="000F4767"/>
    <w:rsid w:val="000F671A"/>
    <w:rsid w:val="00100BCF"/>
    <w:rsid w:val="0010603F"/>
    <w:rsid w:val="001061F0"/>
    <w:rsid w:val="0010979C"/>
    <w:rsid w:val="001146E6"/>
    <w:rsid w:val="00114E63"/>
    <w:rsid w:val="00114F98"/>
    <w:rsid w:val="00122093"/>
    <w:rsid w:val="00122CAB"/>
    <w:rsid w:val="00124F39"/>
    <w:rsid w:val="0012706D"/>
    <w:rsid w:val="00131AA8"/>
    <w:rsid w:val="001320E5"/>
    <w:rsid w:val="0013280A"/>
    <w:rsid w:val="00133931"/>
    <w:rsid w:val="00133ACF"/>
    <w:rsid w:val="00134213"/>
    <w:rsid w:val="00136378"/>
    <w:rsid w:val="00136BA2"/>
    <w:rsid w:val="00136BEF"/>
    <w:rsid w:val="00137694"/>
    <w:rsid w:val="00141299"/>
    <w:rsid w:val="00141E18"/>
    <w:rsid w:val="00142E5B"/>
    <w:rsid w:val="0014583D"/>
    <w:rsid w:val="00145D24"/>
    <w:rsid w:val="00147E83"/>
    <w:rsid w:val="001514EC"/>
    <w:rsid w:val="001518A5"/>
    <w:rsid w:val="0015462D"/>
    <w:rsid w:val="00156BD7"/>
    <w:rsid w:val="00157DFF"/>
    <w:rsid w:val="00161A37"/>
    <w:rsid w:val="00161EA0"/>
    <w:rsid w:val="001624DD"/>
    <w:rsid w:val="0016296A"/>
    <w:rsid w:val="0016339C"/>
    <w:rsid w:val="00163ABA"/>
    <w:rsid w:val="00163C09"/>
    <w:rsid w:val="0016599C"/>
    <w:rsid w:val="001662B6"/>
    <w:rsid w:val="0017066E"/>
    <w:rsid w:val="00170E9A"/>
    <w:rsid w:val="00171896"/>
    <w:rsid w:val="001726B8"/>
    <w:rsid w:val="00173A2A"/>
    <w:rsid w:val="00175E24"/>
    <w:rsid w:val="00175EAD"/>
    <w:rsid w:val="00176723"/>
    <w:rsid w:val="00177524"/>
    <w:rsid w:val="00177654"/>
    <w:rsid w:val="00180659"/>
    <w:rsid w:val="0018087B"/>
    <w:rsid w:val="00182E7B"/>
    <w:rsid w:val="00184073"/>
    <w:rsid w:val="00184ABF"/>
    <w:rsid w:val="0018576E"/>
    <w:rsid w:val="001905E3"/>
    <w:rsid w:val="001925FE"/>
    <w:rsid w:val="00193B40"/>
    <w:rsid w:val="00194475"/>
    <w:rsid w:val="0019467F"/>
    <w:rsid w:val="00194A2A"/>
    <w:rsid w:val="00195BB3"/>
    <w:rsid w:val="00196E88"/>
    <w:rsid w:val="001A1F99"/>
    <w:rsid w:val="001A25C2"/>
    <w:rsid w:val="001A5E38"/>
    <w:rsid w:val="001A6F98"/>
    <w:rsid w:val="001B086A"/>
    <w:rsid w:val="001B300A"/>
    <w:rsid w:val="001B41FF"/>
    <w:rsid w:val="001B61C7"/>
    <w:rsid w:val="001B69CC"/>
    <w:rsid w:val="001C0751"/>
    <w:rsid w:val="001C43E5"/>
    <w:rsid w:val="001C6F67"/>
    <w:rsid w:val="001C74C4"/>
    <w:rsid w:val="001D1399"/>
    <w:rsid w:val="001D1409"/>
    <w:rsid w:val="001D31C1"/>
    <w:rsid w:val="001D3E60"/>
    <w:rsid w:val="001D400F"/>
    <w:rsid w:val="001D4998"/>
    <w:rsid w:val="001D61BC"/>
    <w:rsid w:val="001E038F"/>
    <w:rsid w:val="001E0852"/>
    <w:rsid w:val="001E5865"/>
    <w:rsid w:val="001E6D02"/>
    <w:rsid w:val="001E7937"/>
    <w:rsid w:val="001F18F4"/>
    <w:rsid w:val="001F24DF"/>
    <w:rsid w:val="001F2C1E"/>
    <w:rsid w:val="001F3213"/>
    <w:rsid w:val="001F33B7"/>
    <w:rsid w:val="001F38A8"/>
    <w:rsid w:val="001F457E"/>
    <w:rsid w:val="00202BA7"/>
    <w:rsid w:val="002045AC"/>
    <w:rsid w:val="00205938"/>
    <w:rsid w:val="002063D1"/>
    <w:rsid w:val="002068C4"/>
    <w:rsid w:val="002070C7"/>
    <w:rsid w:val="00210D63"/>
    <w:rsid w:val="00213BD0"/>
    <w:rsid w:val="00216850"/>
    <w:rsid w:val="0021762A"/>
    <w:rsid w:val="0021775F"/>
    <w:rsid w:val="00221856"/>
    <w:rsid w:val="002225E8"/>
    <w:rsid w:val="002229AD"/>
    <w:rsid w:val="00227611"/>
    <w:rsid w:val="00227FAD"/>
    <w:rsid w:val="00230D1C"/>
    <w:rsid w:val="002313FF"/>
    <w:rsid w:val="00231547"/>
    <w:rsid w:val="002338F2"/>
    <w:rsid w:val="00236413"/>
    <w:rsid w:val="002376D1"/>
    <w:rsid w:val="00241FC3"/>
    <w:rsid w:val="00243165"/>
    <w:rsid w:val="0024356E"/>
    <w:rsid w:val="00246879"/>
    <w:rsid w:val="00246895"/>
    <w:rsid w:val="002530A8"/>
    <w:rsid w:val="0025467E"/>
    <w:rsid w:val="00254DCF"/>
    <w:rsid w:val="00255107"/>
    <w:rsid w:val="00257821"/>
    <w:rsid w:val="00262960"/>
    <w:rsid w:val="002646E9"/>
    <w:rsid w:val="0027058C"/>
    <w:rsid w:val="0027119F"/>
    <w:rsid w:val="00271A85"/>
    <w:rsid w:val="00274CB5"/>
    <w:rsid w:val="0027603E"/>
    <w:rsid w:val="0027680B"/>
    <w:rsid w:val="00280449"/>
    <w:rsid w:val="00280A58"/>
    <w:rsid w:val="0029051A"/>
    <w:rsid w:val="00290874"/>
    <w:rsid w:val="00294589"/>
    <w:rsid w:val="00294719"/>
    <w:rsid w:val="00295DB2"/>
    <w:rsid w:val="00297AC9"/>
    <w:rsid w:val="00297F6C"/>
    <w:rsid w:val="002A107B"/>
    <w:rsid w:val="002A48F1"/>
    <w:rsid w:val="002A6B3E"/>
    <w:rsid w:val="002A6F28"/>
    <w:rsid w:val="002A73E8"/>
    <w:rsid w:val="002B272E"/>
    <w:rsid w:val="002B2FB4"/>
    <w:rsid w:val="002B6C7B"/>
    <w:rsid w:val="002C00E8"/>
    <w:rsid w:val="002C27B5"/>
    <w:rsid w:val="002C30CE"/>
    <w:rsid w:val="002C3C41"/>
    <w:rsid w:val="002C4E4B"/>
    <w:rsid w:val="002C6F2A"/>
    <w:rsid w:val="002D03F6"/>
    <w:rsid w:val="002D0BCE"/>
    <w:rsid w:val="002D1789"/>
    <w:rsid w:val="002D6038"/>
    <w:rsid w:val="002D786A"/>
    <w:rsid w:val="002E143F"/>
    <w:rsid w:val="002E3952"/>
    <w:rsid w:val="002E4C77"/>
    <w:rsid w:val="002E4D28"/>
    <w:rsid w:val="002E4F14"/>
    <w:rsid w:val="002E65F6"/>
    <w:rsid w:val="002F1B67"/>
    <w:rsid w:val="002F31C2"/>
    <w:rsid w:val="002F3D87"/>
    <w:rsid w:val="002F575F"/>
    <w:rsid w:val="002F5C88"/>
    <w:rsid w:val="00301D74"/>
    <w:rsid w:val="00302BB1"/>
    <w:rsid w:val="00304022"/>
    <w:rsid w:val="003045AD"/>
    <w:rsid w:val="00304E0B"/>
    <w:rsid w:val="00305041"/>
    <w:rsid w:val="00305B74"/>
    <w:rsid w:val="00310EC2"/>
    <w:rsid w:val="0031265C"/>
    <w:rsid w:val="00313B12"/>
    <w:rsid w:val="003142A1"/>
    <w:rsid w:val="00323021"/>
    <w:rsid w:val="00323D1A"/>
    <w:rsid w:val="00323EE0"/>
    <w:rsid w:val="00325492"/>
    <w:rsid w:val="003300CC"/>
    <w:rsid w:val="00330D61"/>
    <w:rsid w:val="003345B3"/>
    <w:rsid w:val="00334DB6"/>
    <w:rsid w:val="00336D3A"/>
    <w:rsid w:val="00337515"/>
    <w:rsid w:val="003401DA"/>
    <w:rsid w:val="00342BB6"/>
    <w:rsid w:val="00342F80"/>
    <w:rsid w:val="00343C96"/>
    <w:rsid w:val="00344CFF"/>
    <w:rsid w:val="00345D97"/>
    <w:rsid w:val="00347A62"/>
    <w:rsid w:val="00350AE0"/>
    <w:rsid w:val="003541C6"/>
    <w:rsid w:val="003548DA"/>
    <w:rsid w:val="00354F71"/>
    <w:rsid w:val="0035511D"/>
    <w:rsid w:val="003552F2"/>
    <w:rsid w:val="00355ECF"/>
    <w:rsid w:val="00356E54"/>
    <w:rsid w:val="00357609"/>
    <w:rsid w:val="00363014"/>
    <w:rsid w:val="00367A95"/>
    <w:rsid w:val="003724FD"/>
    <w:rsid w:val="00372BE3"/>
    <w:rsid w:val="00373CDB"/>
    <w:rsid w:val="0037478C"/>
    <w:rsid w:val="0037534A"/>
    <w:rsid w:val="00375735"/>
    <w:rsid w:val="00375E6A"/>
    <w:rsid w:val="0037606F"/>
    <w:rsid w:val="003850B4"/>
    <w:rsid w:val="00385BA1"/>
    <w:rsid w:val="003862C0"/>
    <w:rsid w:val="00387224"/>
    <w:rsid w:val="00392182"/>
    <w:rsid w:val="003923E2"/>
    <w:rsid w:val="003923E5"/>
    <w:rsid w:val="00393033"/>
    <w:rsid w:val="00394934"/>
    <w:rsid w:val="0039504E"/>
    <w:rsid w:val="00396D3F"/>
    <w:rsid w:val="003A2056"/>
    <w:rsid w:val="003A2252"/>
    <w:rsid w:val="003A5412"/>
    <w:rsid w:val="003A6743"/>
    <w:rsid w:val="003A6C5E"/>
    <w:rsid w:val="003A7073"/>
    <w:rsid w:val="003A7318"/>
    <w:rsid w:val="003A772F"/>
    <w:rsid w:val="003A7850"/>
    <w:rsid w:val="003A79CD"/>
    <w:rsid w:val="003B091D"/>
    <w:rsid w:val="003B0B28"/>
    <w:rsid w:val="003B0C83"/>
    <w:rsid w:val="003B1F97"/>
    <w:rsid w:val="003B23C1"/>
    <w:rsid w:val="003B2595"/>
    <w:rsid w:val="003B5048"/>
    <w:rsid w:val="003B620F"/>
    <w:rsid w:val="003B7580"/>
    <w:rsid w:val="003C0A93"/>
    <w:rsid w:val="003C0CB7"/>
    <w:rsid w:val="003C0FB6"/>
    <w:rsid w:val="003C1155"/>
    <w:rsid w:val="003C1372"/>
    <w:rsid w:val="003C14E5"/>
    <w:rsid w:val="003C1D93"/>
    <w:rsid w:val="003C264F"/>
    <w:rsid w:val="003D296A"/>
    <w:rsid w:val="003D334B"/>
    <w:rsid w:val="003D770C"/>
    <w:rsid w:val="003D7842"/>
    <w:rsid w:val="003D7E32"/>
    <w:rsid w:val="003E0A3F"/>
    <w:rsid w:val="003E2544"/>
    <w:rsid w:val="003E3C14"/>
    <w:rsid w:val="003E4D9F"/>
    <w:rsid w:val="003E5094"/>
    <w:rsid w:val="003E6AEF"/>
    <w:rsid w:val="003E7B1F"/>
    <w:rsid w:val="003F05AC"/>
    <w:rsid w:val="003F403F"/>
    <w:rsid w:val="003F6585"/>
    <w:rsid w:val="003F6D31"/>
    <w:rsid w:val="003F7C09"/>
    <w:rsid w:val="00402E91"/>
    <w:rsid w:val="00404B8B"/>
    <w:rsid w:val="00406427"/>
    <w:rsid w:val="00406842"/>
    <w:rsid w:val="00412D11"/>
    <w:rsid w:val="0041414D"/>
    <w:rsid w:val="0041522A"/>
    <w:rsid w:val="0041745F"/>
    <w:rsid w:val="0042025A"/>
    <w:rsid w:val="00420D9D"/>
    <w:rsid w:val="00422717"/>
    <w:rsid w:val="00424573"/>
    <w:rsid w:val="004251D7"/>
    <w:rsid w:val="00425256"/>
    <w:rsid w:val="004270FE"/>
    <w:rsid w:val="004308AB"/>
    <w:rsid w:val="004318CA"/>
    <w:rsid w:val="0043567A"/>
    <w:rsid w:val="004358ED"/>
    <w:rsid w:val="004362D7"/>
    <w:rsid w:val="00437DCD"/>
    <w:rsid w:val="004417EB"/>
    <w:rsid w:val="004447F0"/>
    <w:rsid w:val="00445384"/>
    <w:rsid w:val="00446CED"/>
    <w:rsid w:val="004478B4"/>
    <w:rsid w:val="00450E51"/>
    <w:rsid w:val="00452665"/>
    <w:rsid w:val="004538B0"/>
    <w:rsid w:val="0045436E"/>
    <w:rsid w:val="00454B9C"/>
    <w:rsid w:val="004551B2"/>
    <w:rsid w:val="00455D45"/>
    <w:rsid w:val="00457F64"/>
    <w:rsid w:val="004614A9"/>
    <w:rsid w:val="00462C62"/>
    <w:rsid w:val="0046348B"/>
    <w:rsid w:val="0046356C"/>
    <w:rsid w:val="004655E5"/>
    <w:rsid w:val="00465FED"/>
    <w:rsid w:val="00471BEF"/>
    <w:rsid w:val="00471D23"/>
    <w:rsid w:val="0047338B"/>
    <w:rsid w:val="004737D7"/>
    <w:rsid w:val="004745D2"/>
    <w:rsid w:val="00474CE6"/>
    <w:rsid w:val="00474F28"/>
    <w:rsid w:val="00475850"/>
    <w:rsid w:val="00480064"/>
    <w:rsid w:val="0048098D"/>
    <w:rsid w:val="00481D4A"/>
    <w:rsid w:val="004820F4"/>
    <w:rsid w:val="004844A5"/>
    <w:rsid w:val="004912E8"/>
    <w:rsid w:val="00494B14"/>
    <w:rsid w:val="00495D69"/>
    <w:rsid w:val="0049610C"/>
    <w:rsid w:val="00496715"/>
    <w:rsid w:val="004A04C6"/>
    <w:rsid w:val="004A31C7"/>
    <w:rsid w:val="004A32BF"/>
    <w:rsid w:val="004A40E2"/>
    <w:rsid w:val="004A4851"/>
    <w:rsid w:val="004A4BB9"/>
    <w:rsid w:val="004A67BC"/>
    <w:rsid w:val="004A7BB9"/>
    <w:rsid w:val="004B0CDF"/>
    <w:rsid w:val="004B1F12"/>
    <w:rsid w:val="004B21D3"/>
    <w:rsid w:val="004B3ECD"/>
    <w:rsid w:val="004B4EDC"/>
    <w:rsid w:val="004B4FEF"/>
    <w:rsid w:val="004C0424"/>
    <w:rsid w:val="004C1457"/>
    <w:rsid w:val="004C4D9D"/>
    <w:rsid w:val="004C66EB"/>
    <w:rsid w:val="004C774E"/>
    <w:rsid w:val="004D01A9"/>
    <w:rsid w:val="004D2A0B"/>
    <w:rsid w:val="004D37F8"/>
    <w:rsid w:val="004D3DB2"/>
    <w:rsid w:val="004D4394"/>
    <w:rsid w:val="004D49C2"/>
    <w:rsid w:val="004D67D4"/>
    <w:rsid w:val="004E066A"/>
    <w:rsid w:val="004E0DD3"/>
    <w:rsid w:val="004E1815"/>
    <w:rsid w:val="004E2D21"/>
    <w:rsid w:val="004E30C2"/>
    <w:rsid w:val="004E59A7"/>
    <w:rsid w:val="004E7324"/>
    <w:rsid w:val="004E796D"/>
    <w:rsid w:val="004F36AF"/>
    <w:rsid w:val="004F46B3"/>
    <w:rsid w:val="004F4B97"/>
    <w:rsid w:val="004F5725"/>
    <w:rsid w:val="004F7535"/>
    <w:rsid w:val="0050297F"/>
    <w:rsid w:val="00502C29"/>
    <w:rsid w:val="00502D6C"/>
    <w:rsid w:val="00505199"/>
    <w:rsid w:val="00505C68"/>
    <w:rsid w:val="00506ECB"/>
    <w:rsid w:val="0051183A"/>
    <w:rsid w:val="005139CB"/>
    <w:rsid w:val="00513DA1"/>
    <w:rsid w:val="00514599"/>
    <w:rsid w:val="00517A68"/>
    <w:rsid w:val="005213E1"/>
    <w:rsid w:val="0052319E"/>
    <w:rsid w:val="00525B4E"/>
    <w:rsid w:val="0052681A"/>
    <w:rsid w:val="00530500"/>
    <w:rsid w:val="00531FF5"/>
    <w:rsid w:val="00533F35"/>
    <w:rsid w:val="00536239"/>
    <w:rsid w:val="00536B4F"/>
    <w:rsid w:val="00536D6D"/>
    <w:rsid w:val="0053709C"/>
    <w:rsid w:val="005371A0"/>
    <w:rsid w:val="005408E8"/>
    <w:rsid w:val="0054174B"/>
    <w:rsid w:val="00541DEC"/>
    <w:rsid w:val="00542618"/>
    <w:rsid w:val="005436ED"/>
    <w:rsid w:val="00544BD7"/>
    <w:rsid w:val="00545B98"/>
    <w:rsid w:val="005515CB"/>
    <w:rsid w:val="00551B56"/>
    <w:rsid w:val="005535E8"/>
    <w:rsid w:val="00554794"/>
    <w:rsid w:val="005565E4"/>
    <w:rsid w:val="00560302"/>
    <w:rsid w:val="0056082B"/>
    <w:rsid w:val="00560F82"/>
    <w:rsid w:val="00561660"/>
    <w:rsid w:val="00561B28"/>
    <w:rsid w:val="00562A3C"/>
    <w:rsid w:val="00562B91"/>
    <w:rsid w:val="0056303E"/>
    <w:rsid w:val="005641E2"/>
    <w:rsid w:val="005643A6"/>
    <w:rsid w:val="00565BAD"/>
    <w:rsid w:val="00567E8F"/>
    <w:rsid w:val="00570DA8"/>
    <w:rsid w:val="00573E2D"/>
    <w:rsid w:val="00577015"/>
    <w:rsid w:val="00580019"/>
    <w:rsid w:val="00582C14"/>
    <w:rsid w:val="00585605"/>
    <w:rsid w:val="00586D3A"/>
    <w:rsid w:val="00592175"/>
    <w:rsid w:val="0059336A"/>
    <w:rsid w:val="0059411A"/>
    <w:rsid w:val="005945DE"/>
    <w:rsid w:val="00594D02"/>
    <w:rsid w:val="005A26FB"/>
    <w:rsid w:val="005A3D33"/>
    <w:rsid w:val="005A68C5"/>
    <w:rsid w:val="005A78DC"/>
    <w:rsid w:val="005A7BF2"/>
    <w:rsid w:val="005A7E7E"/>
    <w:rsid w:val="005B0486"/>
    <w:rsid w:val="005B134D"/>
    <w:rsid w:val="005B2A7A"/>
    <w:rsid w:val="005B2DAA"/>
    <w:rsid w:val="005B3206"/>
    <w:rsid w:val="005B50C0"/>
    <w:rsid w:val="005C0941"/>
    <w:rsid w:val="005C1C57"/>
    <w:rsid w:val="005C2808"/>
    <w:rsid w:val="005C2F1F"/>
    <w:rsid w:val="005C54CB"/>
    <w:rsid w:val="005C566D"/>
    <w:rsid w:val="005C572A"/>
    <w:rsid w:val="005C5E7A"/>
    <w:rsid w:val="005C761C"/>
    <w:rsid w:val="005C7726"/>
    <w:rsid w:val="005D2750"/>
    <w:rsid w:val="005D2948"/>
    <w:rsid w:val="005D2B4F"/>
    <w:rsid w:val="005D36A2"/>
    <w:rsid w:val="005D451E"/>
    <w:rsid w:val="005D5D0F"/>
    <w:rsid w:val="005D7514"/>
    <w:rsid w:val="005E1555"/>
    <w:rsid w:val="005E4199"/>
    <w:rsid w:val="005E41A1"/>
    <w:rsid w:val="005E4AE4"/>
    <w:rsid w:val="005E4EE7"/>
    <w:rsid w:val="005E5BB4"/>
    <w:rsid w:val="005E6C2D"/>
    <w:rsid w:val="005F5CB2"/>
    <w:rsid w:val="005F75E3"/>
    <w:rsid w:val="005F7622"/>
    <w:rsid w:val="005F7E93"/>
    <w:rsid w:val="006003FC"/>
    <w:rsid w:val="0060232C"/>
    <w:rsid w:val="006035C8"/>
    <w:rsid w:val="0060414A"/>
    <w:rsid w:val="006060A7"/>
    <w:rsid w:val="006068F3"/>
    <w:rsid w:val="0061036E"/>
    <w:rsid w:val="006114F3"/>
    <w:rsid w:val="006119BC"/>
    <w:rsid w:val="00611AF6"/>
    <w:rsid w:val="006156FC"/>
    <w:rsid w:val="00621610"/>
    <w:rsid w:val="00621B2F"/>
    <w:rsid w:val="00622DAB"/>
    <w:rsid w:val="0062500E"/>
    <w:rsid w:val="00625EE1"/>
    <w:rsid w:val="00627498"/>
    <w:rsid w:val="00627A65"/>
    <w:rsid w:val="00630962"/>
    <w:rsid w:val="006316EB"/>
    <w:rsid w:val="00631E4B"/>
    <w:rsid w:val="00634A9C"/>
    <w:rsid w:val="00635330"/>
    <w:rsid w:val="00635CF1"/>
    <w:rsid w:val="006363F6"/>
    <w:rsid w:val="006400EC"/>
    <w:rsid w:val="00640C3B"/>
    <w:rsid w:val="00643146"/>
    <w:rsid w:val="0064421E"/>
    <w:rsid w:val="00644232"/>
    <w:rsid w:val="006447A9"/>
    <w:rsid w:val="006467BF"/>
    <w:rsid w:val="00646F74"/>
    <w:rsid w:val="00647316"/>
    <w:rsid w:val="00651F54"/>
    <w:rsid w:val="0065338C"/>
    <w:rsid w:val="00653A7C"/>
    <w:rsid w:val="00655752"/>
    <w:rsid w:val="006570D8"/>
    <w:rsid w:val="006574A4"/>
    <w:rsid w:val="00657C08"/>
    <w:rsid w:val="00657F70"/>
    <w:rsid w:val="0066048C"/>
    <w:rsid w:val="006620E6"/>
    <w:rsid w:val="006622D6"/>
    <w:rsid w:val="006622DC"/>
    <w:rsid w:val="0066482E"/>
    <w:rsid w:val="006661DE"/>
    <w:rsid w:val="00667953"/>
    <w:rsid w:val="00670BAC"/>
    <w:rsid w:val="00670E36"/>
    <w:rsid w:val="00671190"/>
    <w:rsid w:val="00671ACE"/>
    <w:rsid w:val="006764C1"/>
    <w:rsid w:val="00676FD3"/>
    <w:rsid w:val="006802B2"/>
    <w:rsid w:val="00681BE3"/>
    <w:rsid w:val="006874EB"/>
    <w:rsid w:val="00690A9B"/>
    <w:rsid w:val="00690DB0"/>
    <w:rsid w:val="00690F9F"/>
    <w:rsid w:val="006910F5"/>
    <w:rsid w:val="00695A9F"/>
    <w:rsid w:val="006A06F4"/>
    <w:rsid w:val="006A13AE"/>
    <w:rsid w:val="006A1446"/>
    <w:rsid w:val="006A1C64"/>
    <w:rsid w:val="006A2018"/>
    <w:rsid w:val="006A2C85"/>
    <w:rsid w:val="006A489F"/>
    <w:rsid w:val="006A4C2D"/>
    <w:rsid w:val="006A6198"/>
    <w:rsid w:val="006A6568"/>
    <w:rsid w:val="006A6BCC"/>
    <w:rsid w:val="006A70A7"/>
    <w:rsid w:val="006A7522"/>
    <w:rsid w:val="006A7604"/>
    <w:rsid w:val="006B1A9C"/>
    <w:rsid w:val="006B4216"/>
    <w:rsid w:val="006B45D9"/>
    <w:rsid w:val="006B785B"/>
    <w:rsid w:val="006C0451"/>
    <w:rsid w:val="006C0543"/>
    <w:rsid w:val="006C11C9"/>
    <w:rsid w:val="006C1792"/>
    <w:rsid w:val="006C1C35"/>
    <w:rsid w:val="006C33C4"/>
    <w:rsid w:val="006C3716"/>
    <w:rsid w:val="006C56C9"/>
    <w:rsid w:val="006C5F1E"/>
    <w:rsid w:val="006C68E9"/>
    <w:rsid w:val="006D0470"/>
    <w:rsid w:val="006D2C6B"/>
    <w:rsid w:val="006D3A58"/>
    <w:rsid w:val="006D4869"/>
    <w:rsid w:val="006D6971"/>
    <w:rsid w:val="006D6AF5"/>
    <w:rsid w:val="006D6C12"/>
    <w:rsid w:val="006D78C6"/>
    <w:rsid w:val="006D7B11"/>
    <w:rsid w:val="006E0849"/>
    <w:rsid w:val="006E0EF4"/>
    <w:rsid w:val="006E72AC"/>
    <w:rsid w:val="006E7350"/>
    <w:rsid w:val="006E7CB1"/>
    <w:rsid w:val="006E7DA8"/>
    <w:rsid w:val="006F0973"/>
    <w:rsid w:val="006F111F"/>
    <w:rsid w:val="006F295A"/>
    <w:rsid w:val="006F392A"/>
    <w:rsid w:val="006F42AA"/>
    <w:rsid w:val="006F6902"/>
    <w:rsid w:val="006F7C71"/>
    <w:rsid w:val="0070440B"/>
    <w:rsid w:val="007046F7"/>
    <w:rsid w:val="0070491B"/>
    <w:rsid w:val="0070497E"/>
    <w:rsid w:val="00707023"/>
    <w:rsid w:val="00707C96"/>
    <w:rsid w:val="00710775"/>
    <w:rsid w:val="00710EAC"/>
    <w:rsid w:val="007135E2"/>
    <w:rsid w:val="007144EB"/>
    <w:rsid w:val="007151CD"/>
    <w:rsid w:val="00715B9A"/>
    <w:rsid w:val="00716068"/>
    <w:rsid w:val="007162A1"/>
    <w:rsid w:val="0072032B"/>
    <w:rsid w:val="00721044"/>
    <w:rsid w:val="00726657"/>
    <w:rsid w:val="0072699C"/>
    <w:rsid w:val="00726E4A"/>
    <w:rsid w:val="00726FC4"/>
    <w:rsid w:val="00727ADC"/>
    <w:rsid w:val="00733BD2"/>
    <w:rsid w:val="00740DA5"/>
    <w:rsid w:val="00745C37"/>
    <w:rsid w:val="00747C92"/>
    <w:rsid w:val="00750922"/>
    <w:rsid w:val="00751F83"/>
    <w:rsid w:val="007534C3"/>
    <w:rsid w:val="00753CDA"/>
    <w:rsid w:val="007553FD"/>
    <w:rsid w:val="007601DD"/>
    <w:rsid w:val="00761E76"/>
    <w:rsid w:val="0076486F"/>
    <w:rsid w:val="00765CED"/>
    <w:rsid w:val="00766724"/>
    <w:rsid w:val="00766BEF"/>
    <w:rsid w:val="00767B7F"/>
    <w:rsid w:val="00770502"/>
    <w:rsid w:val="0077051A"/>
    <w:rsid w:val="00770F01"/>
    <w:rsid w:val="00770F7A"/>
    <w:rsid w:val="00771A19"/>
    <w:rsid w:val="007729B3"/>
    <w:rsid w:val="0077350D"/>
    <w:rsid w:val="007756C4"/>
    <w:rsid w:val="0077719C"/>
    <w:rsid w:val="00777E21"/>
    <w:rsid w:val="00780C15"/>
    <w:rsid w:val="00781D62"/>
    <w:rsid w:val="00782256"/>
    <w:rsid w:val="007840B9"/>
    <w:rsid w:val="00784BDF"/>
    <w:rsid w:val="007851FC"/>
    <w:rsid w:val="00786523"/>
    <w:rsid w:val="007870EB"/>
    <w:rsid w:val="00787C04"/>
    <w:rsid w:val="00790B0B"/>
    <w:rsid w:val="007935E3"/>
    <w:rsid w:val="00793FBF"/>
    <w:rsid w:val="007942F8"/>
    <w:rsid w:val="00794739"/>
    <w:rsid w:val="00795460"/>
    <w:rsid w:val="007964BD"/>
    <w:rsid w:val="007A0606"/>
    <w:rsid w:val="007A0A45"/>
    <w:rsid w:val="007A0FFD"/>
    <w:rsid w:val="007A2A6D"/>
    <w:rsid w:val="007A315B"/>
    <w:rsid w:val="007A4233"/>
    <w:rsid w:val="007A582D"/>
    <w:rsid w:val="007A7209"/>
    <w:rsid w:val="007B23AB"/>
    <w:rsid w:val="007B34E4"/>
    <w:rsid w:val="007B4273"/>
    <w:rsid w:val="007B49F4"/>
    <w:rsid w:val="007B50A3"/>
    <w:rsid w:val="007B5567"/>
    <w:rsid w:val="007B5598"/>
    <w:rsid w:val="007C2FE6"/>
    <w:rsid w:val="007C3417"/>
    <w:rsid w:val="007C44A0"/>
    <w:rsid w:val="007C4975"/>
    <w:rsid w:val="007C4AA5"/>
    <w:rsid w:val="007C5017"/>
    <w:rsid w:val="007C54E3"/>
    <w:rsid w:val="007D0107"/>
    <w:rsid w:val="007D30AB"/>
    <w:rsid w:val="007D36A8"/>
    <w:rsid w:val="007D4D58"/>
    <w:rsid w:val="007D6266"/>
    <w:rsid w:val="007D7B28"/>
    <w:rsid w:val="007E07CB"/>
    <w:rsid w:val="007E0D1D"/>
    <w:rsid w:val="007E0D47"/>
    <w:rsid w:val="007E1555"/>
    <w:rsid w:val="007E17C8"/>
    <w:rsid w:val="007E4C54"/>
    <w:rsid w:val="007E53D0"/>
    <w:rsid w:val="007E5BA6"/>
    <w:rsid w:val="007F034D"/>
    <w:rsid w:val="007F0449"/>
    <w:rsid w:val="007F1343"/>
    <w:rsid w:val="007F339E"/>
    <w:rsid w:val="007F391A"/>
    <w:rsid w:val="007F3FFA"/>
    <w:rsid w:val="007F4D33"/>
    <w:rsid w:val="007F543E"/>
    <w:rsid w:val="007F5829"/>
    <w:rsid w:val="007F5BD7"/>
    <w:rsid w:val="007F5D74"/>
    <w:rsid w:val="008015C3"/>
    <w:rsid w:val="008020F5"/>
    <w:rsid w:val="00802B3D"/>
    <w:rsid w:val="00802E3C"/>
    <w:rsid w:val="00805A49"/>
    <w:rsid w:val="00805DCE"/>
    <w:rsid w:val="008107FB"/>
    <w:rsid w:val="00810FC9"/>
    <w:rsid w:val="0081135A"/>
    <w:rsid w:val="00812CA4"/>
    <w:rsid w:val="00815200"/>
    <w:rsid w:val="008155C8"/>
    <w:rsid w:val="008165B8"/>
    <w:rsid w:val="00816FAA"/>
    <w:rsid w:val="008210E9"/>
    <w:rsid w:val="008228E9"/>
    <w:rsid w:val="0082309E"/>
    <w:rsid w:val="00824551"/>
    <w:rsid w:val="00825CCA"/>
    <w:rsid w:val="00826850"/>
    <w:rsid w:val="00827311"/>
    <w:rsid w:val="00830865"/>
    <w:rsid w:val="008310D8"/>
    <w:rsid w:val="00833453"/>
    <w:rsid w:val="0083412F"/>
    <w:rsid w:val="00835BCD"/>
    <w:rsid w:val="00836940"/>
    <w:rsid w:val="0083738D"/>
    <w:rsid w:val="00837D10"/>
    <w:rsid w:val="00840DAB"/>
    <w:rsid w:val="00841A12"/>
    <w:rsid w:val="0085035A"/>
    <w:rsid w:val="00850E85"/>
    <w:rsid w:val="008539B5"/>
    <w:rsid w:val="00853C38"/>
    <w:rsid w:val="00853F02"/>
    <w:rsid w:val="00854753"/>
    <w:rsid w:val="00855BAC"/>
    <w:rsid w:val="00855DBC"/>
    <w:rsid w:val="008600CD"/>
    <w:rsid w:val="008628A3"/>
    <w:rsid w:val="00867263"/>
    <w:rsid w:val="00867DDD"/>
    <w:rsid w:val="00867F5F"/>
    <w:rsid w:val="0087139E"/>
    <w:rsid w:val="0087149E"/>
    <w:rsid w:val="008717D8"/>
    <w:rsid w:val="008727F3"/>
    <w:rsid w:val="00873580"/>
    <w:rsid w:val="00874017"/>
    <w:rsid w:val="0087450A"/>
    <w:rsid w:val="00875755"/>
    <w:rsid w:val="0087747B"/>
    <w:rsid w:val="008809BB"/>
    <w:rsid w:val="00883C37"/>
    <w:rsid w:val="008846E7"/>
    <w:rsid w:val="00884C9C"/>
    <w:rsid w:val="00885BAB"/>
    <w:rsid w:val="0089205D"/>
    <w:rsid w:val="00892CD2"/>
    <w:rsid w:val="00893DC1"/>
    <w:rsid w:val="0089422F"/>
    <w:rsid w:val="00895CB4"/>
    <w:rsid w:val="008A0482"/>
    <w:rsid w:val="008A073B"/>
    <w:rsid w:val="008A074B"/>
    <w:rsid w:val="008A10F2"/>
    <w:rsid w:val="008A1108"/>
    <w:rsid w:val="008A1761"/>
    <w:rsid w:val="008A1A79"/>
    <w:rsid w:val="008A3426"/>
    <w:rsid w:val="008A3856"/>
    <w:rsid w:val="008A45A7"/>
    <w:rsid w:val="008B1DC4"/>
    <w:rsid w:val="008B3C9E"/>
    <w:rsid w:val="008B4526"/>
    <w:rsid w:val="008B4B75"/>
    <w:rsid w:val="008B4CE0"/>
    <w:rsid w:val="008B50FA"/>
    <w:rsid w:val="008B5870"/>
    <w:rsid w:val="008B6517"/>
    <w:rsid w:val="008B745C"/>
    <w:rsid w:val="008B7543"/>
    <w:rsid w:val="008C0E01"/>
    <w:rsid w:val="008C1B7F"/>
    <w:rsid w:val="008C1FAC"/>
    <w:rsid w:val="008C2226"/>
    <w:rsid w:val="008C2EE4"/>
    <w:rsid w:val="008C47D6"/>
    <w:rsid w:val="008D11A9"/>
    <w:rsid w:val="008D1636"/>
    <w:rsid w:val="008D1D4A"/>
    <w:rsid w:val="008D40D2"/>
    <w:rsid w:val="008D5663"/>
    <w:rsid w:val="008D67F3"/>
    <w:rsid w:val="008D77A3"/>
    <w:rsid w:val="008E011A"/>
    <w:rsid w:val="008E16A9"/>
    <w:rsid w:val="008E18F4"/>
    <w:rsid w:val="008E2F8B"/>
    <w:rsid w:val="008E3DAA"/>
    <w:rsid w:val="008E4436"/>
    <w:rsid w:val="008E4600"/>
    <w:rsid w:val="008E4E6D"/>
    <w:rsid w:val="008E6659"/>
    <w:rsid w:val="008F1048"/>
    <w:rsid w:val="008F28F7"/>
    <w:rsid w:val="008F372C"/>
    <w:rsid w:val="008F5477"/>
    <w:rsid w:val="00900BEA"/>
    <w:rsid w:val="0090183C"/>
    <w:rsid w:val="009036AA"/>
    <w:rsid w:val="00904319"/>
    <w:rsid w:val="00907115"/>
    <w:rsid w:val="00907EE3"/>
    <w:rsid w:val="00912CCA"/>
    <w:rsid w:val="00912F9F"/>
    <w:rsid w:val="009133D5"/>
    <w:rsid w:val="00913428"/>
    <w:rsid w:val="00913802"/>
    <w:rsid w:val="0091396E"/>
    <w:rsid w:val="00914C8B"/>
    <w:rsid w:val="00915725"/>
    <w:rsid w:val="00916742"/>
    <w:rsid w:val="00916943"/>
    <w:rsid w:val="00917AE5"/>
    <w:rsid w:val="009202C2"/>
    <w:rsid w:val="00920E0A"/>
    <w:rsid w:val="009226CA"/>
    <w:rsid w:val="00923722"/>
    <w:rsid w:val="00925407"/>
    <w:rsid w:val="00927094"/>
    <w:rsid w:val="00930CF5"/>
    <w:rsid w:val="00931041"/>
    <w:rsid w:val="00934036"/>
    <w:rsid w:val="00934761"/>
    <w:rsid w:val="009348DA"/>
    <w:rsid w:val="00934F65"/>
    <w:rsid w:val="009427A3"/>
    <w:rsid w:val="00943C34"/>
    <w:rsid w:val="00943FEC"/>
    <w:rsid w:val="00945596"/>
    <w:rsid w:val="00946631"/>
    <w:rsid w:val="009502CE"/>
    <w:rsid w:val="0095068C"/>
    <w:rsid w:val="009511A8"/>
    <w:rsid w:val="00951D37"/>
    <w:rsid w:val="00953CE6"/>
    <w:rsid w:val="00953ECB"/>
    <w:rsid w:val="009571D2"/>
    <w:rsid w:val="00962B8D"/>
    <w:rsid w:val="009632B5"/>
    <w:rsid w:val="009644B2"/>
    <w:rsid w:val="009714CB"/>
    <w:rsid w:val="00971A37"/>
    <w:rsid w:val="00971FFD"/>
    <w:rsid w:val="0097374C"/>
    <w:rsid w:val="0097457C"/>
    <w:rsid w:val="00974DDD"/>
    <w:rsid w:val="00974F14"/>
    <w:rsid w:val="00976DD7"/>
    <w:rsid w:val="00977F97"/>
    <w:rsid w:val="00977FDB"/>
    <w:rsid w:val="00980287"/>
    <w:rsid w:val="009828BC"/>
    <w:rsid w:val="00982A4C"/>
    <w:rsid w:val="009843E2"/>
    <w:rsid w:val="00984B42"/>
    <w:rsid w:val="00984C0B"/>
    <w:rsid w:val="00986F0B"/>
    <w:rsid w:val="00990EE5"/>
    <w:rsid w:val="00992394"/>
    <w:rsid w:val="00992CE8"/>
    <w:rsid w:val="009937F4"/>
    <w:rsid w:val="00994641"/>
    <w:rsid w:val="009959DF"/>
    <w:rsid w:val="00996DF2"/>
    <w:rsid w:val="009A2AA1"/>
    <w:rsid w:val="009A6CFF"/>
    <w:rsid w:val="009B1232"/>
    <w:rsid w:val="009B1283"/>
    <w:rsid w:val="009B1992"/>
    <w:rsid w:val="009B201D"/>
    <w:rsid w:val="009B2306"/>
    <w:rsid w:val="009B2552"/>
    <w:rsid w:val="009B2BBA"/>
    <w:rsid w:val="009B3FA9"/>
    <w:rsid w:val="009B5A4D"/>
    <w:rsid w:val="009B61CB"/>
    <w:rsid w:val="009B6693"/>
    <w:rsid w:val="009B691A"/>
    <w:rsid w:val="009B6F54"/>
    <w:rsid w:val="009B7F4C"/>
    <w:rsid w:val="009C0C55"/>
    <w:rsid w:val="009C1AE0"/>
    <w:rsid w:val="009C2584"/>
    <w:rsid w:val="009C25BB"/>
    <w:rsid w:val="009C2785"/>
    <w:rsid w:val="009C3D5D"/>
    <w:rsid w:val="009C45E0"/>
    <w:rsid w:val="009C61B3"/>
    <w:rsid w:val="009D0998"/>
    <w:rsid w:val="009D0C3D"/>
    <w:rsid w:val="009D6DD3"/>
    <w:rsid w:val="009D7323"/>
    <w:rsid w:val="009E217A"/>
    <w:rsid w:val="009E2CED"/>
    <w:rsid w:val="009E5BB3"/>
    <w:rsid w:val="009F0A44"/>
    <w:rsid w:val="009F3525"/>
    <w:rsid w:val="009F4CA5"/>
    <w:rsid w:val="009F562C"/>
    <w:rsid w:val="009F6B3E"/>
    <w:rsid w:val="009F7B65"/>
    <w:rsid w:val="00A01292"/>
    <w:rsid w:val="00A05692"/>
    <w:rsid w:val="00A073E7"/>
    <w:rsid w:val="00A10325"/>
    <w:rsid w:val="00A12533"/>
    <w:rsid w:val="00A12947"/>
    <w:rsid w:val="00A14859"/>
    <w:rsid w:val="00A14929"/>
    <w:rsid w:val="00A22310"/>
    <w:rsid w:val="00A228DB"/>
    <w:rsid w:val="00A22CF3"/>
    <w:rsid w:val="00A2617A"/>
    <w:rsid w:val="00A303BC"/>
    <w:rsid w:val="00A31312"/>
    <w:rsid w:val="00A32778"/>
    <w:rsid w:val="00A32825"/>
    <w:rsid w:val="00A32926"/>
    <w:rsid w:val="00A42FD5"/>
    <w:rsid w:val="00A44572"/>
    <w:rsid w:val="00A47C9D"/>
    <w:rsid w:val="00A47D60"/>
    <w:rsid w:val="00A528EC"/>
    <w:rsid w:val="00A52BE3"/>
    <w:rsid w:val="00A53886"/>
    <w:rsid w:val="00A5679D"/>
    <w:rsid w:val="00A57BE3"/>
    <w:rsid w:val="00A6146F"/>
    <w:rsid w:val="00A62CAE"/>
    <w:rsid w:val="00A62DB6"/>
    <w:rsid w:val="00A631A3"/>
    <w:rsid w:val="00A71741"/>
    <w:rsid w:val="00A72D86"/>
    <w:rsid w:val="00A749F7"/>
    <w:rsid w:val="00A7718E"/>
    <w:rsid w:val="00A77AAB"/>
    <w:rsid w:val="00A801A8"/>
    <w:rsid w:val="00A81EC1"/>
    <w:rsid w:val="00A83D9F"/>
    <w:rsid w:val="00A8521F"/>
    <w:rsid w:val="00A87871"/>
    <w:rsid w:val="00A91DC2"/>
    <w:rsid w:val="00A92E4B"/>
    <w:rsid w:val="00A972B9"/>
    <w:rsid w:val="00A97A72"/>
    <w:rsid w:val="00A97C90"/>
    <w:rsid w:val="00AA0745"/>
    <w:rsid w:val="00AA08D6"/>
    <w:rsid w:val="00AA11E6"/>
    <w:rsid w:val="00AA334D"/>
    <w:rsid w:val="00AA3B23"/>
    <w:rsid w:val="00AA3E8F"/>
    <w:rsid w:val="00AA62A2"/>
    <w:rsid w:val="00AA7071"/>
    <w:rsid w:val="00AA7119"/>
    <w:rsid w:val="00AA7D83"/>
    <w:rsid w:val="00AB0499"/>
    <w:rsid w:val="00AB12E3"/>
    <w:rsid w:val="00AB2E7D"/>
    <w:rsid w:val="00AB3E30"/>
    <w:rsid w:val="00AB5620"/>
    <w:rsid w:val="00AB58AD"/>
    <w:rsid w:val="00AB5959"/>
    <w:rsid w:val="00AB5D7D"/>
    <w:rsid w:val="00AB667C"/>
    <w:rsid w:val="00AB7D60"/>
    <w:rsid w:val="00AC3596"/>
    <w:rsid w:val="00AC47A7"/>
    <w:rsid w:val="00AC5C8F"/>
    <w:rsid w:val="00AD0C6E"/>
    <w:rsid w:val="00AD118D"/>
    <w:rsid w:val="00AD14D7"/>
    <w:rsid w:val="00AD183C"/>
    <w:rsid w:val="00AD24F7"/>
    <w:rsid w:val="00AD27FE"/>
    <w:rsid w:val="00AD3481"/>
    <w:rsid w:val="00AD4405"/>
    <w:rsid w:val="00AD6543"/>
    <w:rsid w:val="00AD66F8"/>
    <w:rsid w:val="00AD6BE1"/>
    <w:rsid w:val="00AD6F23"/>
    <w:rsid w:val="00AE03A8"/>
    <w:rsid w:val="00AE0CD2"/>
    <w:rsid w:val="00AE15E2"/>
    <w:rsid w:val="00AE163F"/>
    <w:rsid w:val="00AE4E6B"/>
    <w:rsid w:val="00AE515B"/>
    <w:rsid w:val="00AE65A7"/>
    <w:rsid w:val="00AE681C"/>
    <w:rsid w:val="00AE7FCA"/>
    <w:rsid w:val="00AF16E9"/>
    <w:rsid w:val="00AF245F"/>
    <w:rsid w:val="00AF3548"/>
    <w:rsid w:val="00AF3949"/>
    <w:rsid w:val="00AF46A7"/>
    <w:rsid w:val="00AF5A76"/>
    <w:rsid w:val="00AF6176"/>
    <w:rsid w:val="00AF6A0A"/>
    <w:rsid w:val="00B01F61"/>
    <w:rsid w:val="00B020D0"/>
    <w:rsid w:val="00B03860"/>
    <w:rsid w:val="00B0414D"/>
    <w:rsid w:val="00B0670B"/>
    <w:rsid w:val="00B06813"/>
    <w:rsid w:val="00B06C27"/>
    <w:rsid w:val="00B113DD"/>
    <w:rsid w:val="00B12CD7"/>
    <w:rsid w:val="00B1383D"/>
    <w:rsid w:val="00B13A4B"/>
    <w:rsid w:val="00B14B75"/>
    <w:rsid w:val="00B15388"/>
    <w:rsid w:val="00B17ECE"/>
    <w:rsid w:val="00B20D80"/>
    <w:rsid w:val="00B2302E"/>
    <w:rsid w:val="00B23C43"/>
    <w:rsid w:val="00B23DEE"/>
    <w:rsid w:val="00B277B3"/>
    <w:rsid w:val="00B305A9"/>
    <w:rsid w:val="00B3091A"/>
    <w:rsid w:val="00B329AA"/>
    <w:rsid w:val="00B3378F"/>
    <w:rsid w:val="00B3675B"/>
    <w:rsid w:val="00B37642"/>
    <w:rsid w:val="00B377B8"/>
    <w:rsid w:val="00B41680"/>
    <w:rsid w:val="00B46D97"/>
    <w:rsid w:val="00B46F5A"/>
    <w:rsid w:val="00B47EC5"/>
    <w:rsid w:val="00B525BF"/>
    <w:rsid w:val="00B52B95"/>
    <w:rsid w:val="00B553A0"/>
    <w:rsid w:val="00B572EC"/>
    <w:rsid w:val="00B60FB5"/>
    <w:rsid w:val="00B6139D"/>
    <w:rsid w:val="00B61965"/>
    <w:rsid w:val="00B62626"/>
    <w:rsid w:val="00B635E4"/>
    <w:rsid w:val="00B64D56"/>
    <w:rsid w:val="00B658D8"/>
    <w:rsid w:val="00B70EBB"/>
    <w:rsid w:val="00B7144E"/>
    <w:rsid w:val="00B739EC"/>
    <w:rsid w:val="00B73E14"/>
    <w:rsid w:val="00B74D6D"/>
    <w:rsid w:val="00B7741C"/>
    <w:rsid w:val="00B77466"/>
    <w:rsid w:val="00B800BE"/>
    <w:rsid w:val="00B81F20"/>
    <w:rsid w:val="00B837A1"/>
    <w:rsid w:val="00B83E17"/>
    <w:rsid w:val="00B86337"/>
    <w:rsid w:val="00B90845"/>
    <w:rsid w:val="00B91B04"/>
    <w:rsid w:val="00B927DD"/>
    <w:rsid w:val="00B9282F"/>
    <w:rsid w:val="00B9288D"/>
    <w:rsid w:val="00B93EEA"/>
    <w:rsid w:val="00B97C48"/>
    <w:rsid w:val="00BA01FA"/>
    <w:rsid w:val="00BA2F76"/>
    <w:rsid w:val="00BA3349"/>
    <w:rsid w:val="00BA37BB"/>
    <w:rsid w:val="00BA543F"/>
    <w:rsid w:val="00BA67AC"/>
    <w:rsid w:val="00BA7323"/>
    <w:rsid w:val="00BA7CE1"/>
    <w:rsid w:val="00BB2DEE"/>
    <w:rsid w:val="00BB508B"/>
    <w:rsid w:val="00BB5EEB"/>
    <w:rsid w:val="00BB6460"/>
    <w:rsid w:val="00BB665A"/>
    <w:rsid w:val="00BB727F"/>
    <w:rsid w:val="00BC2922"/>
    <w:rsid w:val="00BC3454"/>
    <w:rsid w:val="00BC3485"/>
    <w:rsid w:val="00BC3F6D"/>
    <w:rsid w:val="00BC4436"/>
    <w:rsid w:val="00BC483F"/>
    <w:rsid w:val="00BC5EFF"/>
    <w:rsid w:val="00BC6A32"/>
    <w:rsid w:val="00BC6A3F"/>
    <w:rsid w:val="00BC6DFD"/>
    <w:rsid w:val="00BC756E"/>
    <w:rsid w:val="00BC7717"/>
    <w:rsid w:val="00BD1254"/>
    <w:rsid w:val="00BD6BFA"/>
    <w:rsid w:val="00BE087D"/>
    <w:rsid w:val="00BE2C4C"/>
    <w:rsid w:val="00BE40AF"/>
    <w:rsid w:val="00BE5877"/>
    <w:rsid w:val="00BE6722"/>
    <w:rsid w:val="00BE6EFF"/>
    <w:rsid w:val="00BE7C59"/>
    <w:rsid w:val="00BF09AC"/>
    <w:rsid w:val="00BF2219"/>
    <w:rsid w:val="00BF6C8F"/>
    <w:rsid w:val="00C00F2E"/>
    <w:rsid w:val="00C101BA"/>
    <w:rsid w:val="00C12DA7"/>
    <w:rsid w:val="00C130AA"/>
    <w:rsid w:val="00C147A0"/>
    <w:rsid w:val="00C1622E"/>
    <w:rsid w:val="00C16DA9"/>
    <w:rsid w:val="00C17CE0"/>
    <w:rsid w:val="00C2093A"/>
    <w:rsid w:val="00C22EA3"/>
    <w:rsid w:val="00C243B5"/>
    <w:rsid w:val="00C24FE6"/>
    <w:rsid w:val="00C25EBC"/>
    <w:rsid w:val="00C2680F"/>
    <w:rsid w:val="00C27DFA"/>
    <w:rsid w:val="00C27EA0"/>
    <w:rsid w:val="00C32408"/>
    <w:rsid w:val="00C33AA3"/>
    <w:rsid w:val="00C3443D"/>
    <w:rsid w:val="00C3490C"/>
    <w:rsid w:val="00C34FED"/>
    <w:rsid w:val="00C36479"/>
    <w:rsid w:val="00C364C3"/>
    <w:rsid w:val="00C37FD4"/>
    <w:rsid w:val="00C403F3"/>
    <w:rsid w:val="00C434F3"/>
    <w:rsid w:val="00C43913"/>
    <w:rsid w:val="00C4567D"/>
    <w:rsid w:val="00C475E8"/>
    <w:rsid w:val="00C50AC4"/>
    <w:rsid w:val="00C52C13"/>
    <w:rsid w:val="00C54F09"/>
    <w:rsid w:val="00C60ACB"/>
    <w:rsid w:val="00C620A2"/>
    <w:rsid w:val="00C63E12"/>
    <w:rsid w:val="00C64A78"/>
    <w:rsid w:val="00C672F2"/>
    <w:rsid w:val="00C727CE"/>
    <w:rsid w:val="00C737E1"/>
    <w:rsid w:val="00C73D3A"/>
    <w:rsid w:val="00C74415"/>
    <w:rsid w:val="00C76331"/>
    <w:rsid w:val="00C82D1D"/>
    <w:rsid w:val="00C83829"/>
    <w:rsid w:val="00C860CF"/>
    <w:rsid w:val="00C86192"/>
    <w:rsid w:val="00C868A9"/>
    <w:rsid w:val="00C872CB"/>
    <w:rsid w:val="00C9006F"/>
    <w:rsid w:val="00C91812"/>
    <w:rsid w:val="00C92D40"/>
    <w:rsid w:val="00C935D4"/>
    <w:rsid w:val="00C94930"/>
    <w:rsid w:val="00C950C4"/>
    <w:rsid w:val="00C9530F"/>
    <w:rsid w:val="00C956B0"/>
    <w:rsid w:val="00C96860"/>
    <w:rsid w:val="00CA081D"/>
    <w:rsid w:val="00CA0BA5"/>
    <w:rsid w:val="00CA0D03"/>
    <w:rsid w:val="00CA10BA"/>
    <w:rsid w:val="00CA2BB2"/>
    <w:rsid w:val="00CA3261"/>
    <w:rsid w:val="00CA33D4"/>
    <w:rsid w:val="00CA50E4"/>
    <w:rsid w:val="00CA6E91"/>
    <w:rsid w:val="00CA7F1F"/>
    <w:rsid w:val="00CB0096"/>
    <w:rsid w:val="00CB0506"/>
    <w:rsid w:val="00CB0E37"/>
    <w:rsid w:val="00CB2BE8"/>
    <w:rsid w:val="00CB47FA"/>
    <w:rsid w:val="00CB62B9"/>
    <w:rsid w:val="00CB6A85"/>
    <w:rsid w:val="00CB6E7A"/>
    <w:rsid w:val="00CC181F"/>
    <w:rsid w:val="00CC1E3E"/>
    <w:rsid w:val="00CC3706"/>
    <w:rsid w:val="00CC4313"/>
    <w:rsid w:val="00CC4B68"/>
    <w:rsid w:val="00CC5EC7"/>
    <w:rsid w:val="00CC6C2F"/>
    <w:rsid w:val="00CC79E2"/>
    <w:rsid w:val="00CD0106"/>
    <w:rsid w:val="00CD3B0E"/>
    <w:rsid w:val="00CD475F"/>
    <w:rsid w:val="00CD57E2"/>
    <w:rsid w:val="00CD669A"/>
    <w:rsid w:val="00CD7514"/>
    <w:rsid w:val="00CE0A9A"/>
    <w:rsid w:val="00CE6245"/>
    <w:rsid w:val="00CE6B85"/>
    <w:rsid w:val="00CF0068"/>
    <w:rsid w:val="00CF1D45"/>
    <w:rsid w:val="00CF2DA1"/>
    <w:rsid w:val="00CF30B4"/>
    <w:rsid w:val="00D02F7D"/>
    <w:rsid w:val="00D03408"/>
    <w:rsid w:val="00D03754"/>
    <w:rsid w:val="00D046ED"/>
    <w:rsid w:val="00D054B2"/>
    <w:rsid w:val="00D07DAE"/>
    <w:rsid w:val="00D1041F"/>
    <w:rsid w:val="00D1166B"/>
    <w:rsid w:val="00D15C36"/>
    <w:rsid w:val="00D16FD0"/>
    <w:rsid w:val="00D20A9F"/>
    <w:rsid w:val="00D20B4A"/>
    <w:rsid w:val="00D2115B"/>
    <w:rsid w:val="00D21644"/>
    <w:rsid w:val="00D21AE4"/>
    <w:rsid w:val="00D238C5"/>
    <w:rsid w:val="00D247D9"/>
    <w:rsid w:val="00D24807"/>
    <w:rsid w:val="00D25585"/>
    <w:rsid w:val="00D25CEE"/>
    <w:rsid w:val="00D270DF"/>
    <w:rsid w:val="00D27137"/>
    <w:rsid w:val="00D27735"/>
    <w:rsid w:val="00D27B31"/>
    <w:rsid w:val="00D31301"/>
    <w:rsid w:val="00D349C1"/>
    <w:rsid w:val="00D34A95"/>
    <w:rsid w:val="00D36035"/>
    <w:rsid w:val="00D3679C"/>
    <w:rsid w:val="00D372F8"/>
    <w:rsid w:val="00D37BED"/>
    <w:rsid w:val="00D40CF4"/>
    <w:rsid w:val="00D4152F"/>
    <w:rsid w:val="00D42E5E"/>
    <w:rsid w:val="00D435B4"/>
    <w:rsid w:val="00D43851"/>
    <w:rsid w:val="00D43995"/>
    <w:rsid w:val="00D43BE3"/>
    <w:rsid w:val="00D44120"/>
    <w:rsid w:val="00D44211"/>
    <w:rsid w:val="00D451F8"/>
    <w:rsid w:val="00D501AB"/>
    <w:rsid w:val="00D51571"/>
    <w:rsid w:val="00D51F5A"/>
    <w:rsid w:val="00D52AA0"/>
    <w:rsid w:val="00D53DAA"/>
    <w:rsid w:val="00D55D8D"/>
    <w:rsid w:val="00D570CA"/>
    <w:rsid w:val="00D57E09"/>
    <w:rsid w:val="00D603DE"/>
    <w:rsid w:val="00D63142"/>
    <w:rsid w:val="00D63675"/>
    <w:rsid w:val="00D63D2D"/>
    <w:rsid w:val="00D63ECF"/>
    <w:rsid w:val="00D640F0"/>
    <w:rsid w:val="00D65F67"/>
    <w:rsid w:val="00D708BA"/>
    <w:rsid w:val="00D733D5"/>
    <w:rsid w:val="00D801E1"/>
    <w:rsid w:val="00D82889"/>
    <w:rsid w:val="00D828B4"/>
    <w:rsid w:val="00D82CF8"/>
    <w:rsid w:val="00D84761"/>
    <w:rsid w:val="00D847BE"/>
    <w:rsid w:val="00D85D44"/>
    <w:rsid w:val="00D87A52"/>
    <w:rsid w:val="00D9101E"/>
    <w:rsid w:val="00D9186B"/>
    <w:rsid w:val="00D91F8E"/>
    <w:rsid w:val="00D95B17"/>
    <w:rsid w:val="00D96B60"/>
    <w:rsid w:val="00D97A40"/>
    <w:rsid w:val="00D97CE3"/>
    <w:rsid w:val="00D97E56"/>
    <w:rsid w:val="00DA131C"/>
    <w:rsid w:val="00DA4BF2"/>
    <w:rsid w:val="00DA4DF1"/>
    <w:rsid w:val="00DA69A6"/>
    <w:rsid w:val="00DA6DC9"/>
    <w:rsid w:val="00DB024A"/>
    <w:rsid w:val="00DB04DB"/>
    <w:rsid w:val="00DB11DB"/>
    <w:rsid w:val="00DB14F2"/>
    <w:rsid w:val="00DB2C86"/>
    <w:rsid w:val="00DB2FAF"/>
    <w:rsid w:val="00DB4500"/>
    <w:rsid w:val="00DB4A62"/>
    <w:rsid w:val="00DB61D1"/>
    <w:rsid w:val="00DB6B5F"/>
    <w:rsid w:val="00DB716C"/>
    <w:rsid w:val="00DC09A4"/>
    <w:rsid w:val="00DC165C"/>
    <w:rsid w:val="00DC2DC5"/>
    <w:rsid w:val="00DC3BDB"/>
    <w:rsid w:val="00DC4EC0"/>
    <w:rsid w:val="00DC5BBE"/>
    <w:rsid w:val="00DC5CFA"/>
    <w:rsid w:val="00DC62F3"/>
    <w:rsid w:val="00DC6C27"/>
    <w:rsid w:val="00DD0C82"/>
    <w:rsid w:val="00DD30C5"/>
    <w:rsid w:val="00DD4881"/>
    <w:rsid w:val="00DD51A9"/>
    <w:rsid w:val="00DD6A61"/>
    <w:rsid w:val="00DD74B8"/>
    <w:rsid w:val="00DD7C99"/>
    <w:rsid w:val="00DE0130"/>
    <w:rsid w:val="00DE22FC"/>
    <w:rsid w:val="00DE2A00"/>
    <w:rsid w:val="00DE52E5"/>
    <w:rsid w:val="00DE5B3B"/>
    <w:rsid w:val="00DE5FA6"/>
    <w:rsid w:val="00DE75BA"/>
    <w:rsid w:val="00DF1520"/>
    <w:rsid w:val="00DF1657"/>
    <w:rsid w:val="00DF1DBD"/>
    <w:rsid w:val="00DF2029"/>
    <w:rsid w:val="00DF250D"/>
    <w:rsid w:val="00DF2DE9"/>
    <w:rsid w:val="00DF3D1F"/>
    <w:rsid w:val="00DF48EF"/>
    <w:rsid w:val="00DF60A4"/>
    <w:rsid w:val="00DF64DD"/>
    <w:rsid w:val="00DF6B84"/>
    <w:rsid w:val="00DF7345"/>
    <w:rsid w:val="00E009D9"/>
    <w:rsid w:val="00E01CF2"/>
    <w:rsid w:val="00E01F04"/>
    <w:rsid w:val="00E03368"/>
    <w:rsid w:val="00E04044"/>
    <w:rsid w:val="00E0431D"/>
    <w:rsid w:val="00E073F3"/>
    <w:rsid w:val="00E0792A"/>
    <w:rsid w:val="00E1095E"/>
    <w:rsid w:val="00E115F5"/>
    <w:rsid w:val="00E11E48"/>
    <w:rsid w:val="00E1281E"/>
    <w:rsid w:val="00E13207"/>
    <w:rsid w:val="00E13AD7"/>
    <w:rsid w:val="00E14299"/>
    <w:rsid w:val="00E20191"/>
    <w:rsid w:val="00E228E3"/>
    <w:rsid w:val="00E23ADD"/>
    <w:rsid w:val="00E247EE"/>
    <w:rsid w:val="00E24B00"/>
    <w:rsid w:val="00E24DE1"/>
    <w:rsid w:val="00E26636"/>
    <w:rsid w:val="00E2730E"/>
    <w:rsid w:val="00E27769"/>
    <w:rsid w:val="00E27BD0"/>
    <w:rsid w:val="00E30E63"/>
    <w:rsid w:val="00E31252"/>
    <w:rsid w:val="00E32FF0"/>
    <w:rsid w:val="00E35613"/>
    <w:rsid w:val="00E35DC4"/>
    <w:rsid w:val="00E37BAA"/>
    <w:rsid w:val="00E41039"/>
    <w:rsid w:val="00E4172C"/>
    <w:rsid w:val="00E425E5"/>
    <w:rsid w:val="00E42760"/>
    <w:rsid w:val="00E429E7"/>
    <w:rsid w:val="00E43C55"/>
    <w:rsid w:val="00E44B0C"/>
    <w:rsid w:val="00E45815"/>
    <w:rsid w:val="00E45DBD"/>
    <w:rsid w:val="00E46658"/>
    <w:rsid w:val="00E46C8F"/>
    <w:rsid w:val="00E502C2"/>
    <w:rsid w:val="00E513DD"/>
    <w:rsid w:val="00E53247"/>
    <w:rsid w:val="00E53C9F"/>
    <w:rsid w:val="00E56E01"/>
    <w:rsid w:val="00E573CD"/>
    <w:rsid w:val="00E575D2"/>
    <w:rsid w:val="00E6058D"/>
    <w:rsid w:val="00E613D0"/>
    <w:rsid w:val="00E639B0"/>
    <w:rsid w:val="00E653DE"/>
    <w:rsid w:val="00E655EA"/>
    <w:rsid w:val="00E6597E"/>
    <w:rsid w:val="00E65C87"/>
    <w:rsid w:val="00E70ABD"/>
    <w:rsid w:val="00E71BF2"/>
    <w:rsid w:val="00E723CD"/>
    <w:rsid w:val="00E73E6E"/>
    <w:rsid w:val="00E7432E"/>
    <w:rsid w:val="00E75198"/>
    <w:rsid w:val="00E75989"/>
    <w:rsid w:val="00E75C64"/>
    <w:rsid w:val="00E80382"/>
    <w:rsid w:val="00E81866"/>
    <w:rsid w:val="00E81AED"/>
    <w:rsid w:val="00E82C0B"/>
    <w:rsid w:val="00E84F76"/>
    <w:rsid w:val="00E867F8"/>
    <w:rsid w:val="00E90221"/>
    <w:rsid w:val="00E91660"/>
    <w:rsid w:val="00E924DD"/>
    <w:rsid w:val="00E94363"/>
    <w:rsid w:val="00E96C97"/>
    <w:rsid w:val="00E97C60"/>
    <w:rsid w:val="00EA148F"/>
    <w:rsid w:val="00EA14EB"/>
    <w:rsid w:val="00EA28A6"/>
    <w:rsid w:val="00EA2A63"/>
    <w:rsid w:val="00EA5812"/>
    <w:rsid w:val="00EA7434"/>
    <w:rsid w:val="00EA7E87"/>
    <w:rsid w:val="00EB0397"/>
    <w:rsid w:val="00EB2B79"/>
    <w:rsid w:val="00EB305B"/>
    <w:rsid w:val="00EB447C"/>
    <w:rsid w:val="00EB609C"/>
    <w:rsid w:val="00EB6504"/>
    <w:rsid w:val="00EB6A46"/>
    <w:rsid w:val="00EB6EEF"/>
    <w:rsid w:val="00EC0CB0"/>
    <w:rsid w:val="00EC13E8"/>
    <w:rsid w:val="00EC146E"/>
    <w:rsid w:val="00EC166B"/>
    <w:rsid w:val="00EC3269"/>
    <w:rsid w:val="00EC5F3C"/>
    <w:rsid w:val="00EC6994"/>
    <w:rsid w:val="00EC71B5"/>
    <w:rsid w:val="00ED34EF"/>
    <w:rsid w:val="00ED3F02"/>
    <w:rsid w:val="00ED4A53"/>
    <w:rsid w:val="00ED4C14"/>
    <w:rsid w:val="00EE08D0"/>
    <w:rsid w:val="00EE3021"/>
    <w:rsid w:val="00EE3CA1"/>
    <w:rsid w:val="00EE46DC"/>
    <w:rsid w:val="00EE63E3"/>
    <w:rsid w:val="00EE72E2"/>
    <w:rsid w:val="00EF1441"/>
    <w:rsid w:val="00EF2B2A"/>
    <w:rsid w:val="00EF2D05"/>
    <w:rsid w:val="00EF3011"/>
    <w:rsid w:val="00EF4483"/>
    <w:rsid w:val="00EF558D"/>
    <w:rsid w:val="00EF7339"/>
    <w:rsid w:val="00F001D9"/>
    <w:rsid w:val="00F0176A"/>
    <w:rsid w:val="00F04200"/>
    <w:rsid w:val="00F04F2F"/>
    <w:rsid w:val="00F05CDB"/>
    <w:rsid w:val="00F07A1D"/>
    <w:rsid w:val="00F1124D"/>
    <w:rsid w:val="00F11B97"/>
    <w:rsid w:val="00F12D1F"/>
    <w:rsid w:val="00F1312F"/>
    <w:rsid w:val="00F138D8"/>
    <w:rsid w:val="00F13D9C"/>
    <w:rsid w:val="00F14FD5"/>
    <w:rsid w:val="00F153AC"/>
    <w:rsid w:val="00F15896"/>
    <w:rsid w:val="00F16107"/>
    <w:rsid w:val="00F20227"/>
    <w:rsid w:val="00F20A7D"/>
    <w:rsid w:val="00F21025"/>
    <w:rsid w:val="00F216CA"/>
    <w:rsid w:val="00F21C4E"/>
    <w:rsid w:val="00F21CDF"/>
    <w:rsid w:val="00F23749"/>
    <w:rsid w:val="00F23772"/>
    <w:rsid w:val="00F24E84"/>
    <w:rsid w:val="00F2583F"/>
    <w:rsid w:val="00F259B1"/>
    <w:rsid w:val="00F2674D"/>
    <w:rsid w:val="00F320F1"/>
    <w:rsid w:val="00F321D1"/>
    <w:rsid w:val="00F35D73"/>
    <w:rsid w:val="00F4123A"/>
    <w:rsid w:val="00F41F02"/>
    <w:rsid w:val="00F43978"/>
    <w:rsid w:val="00F45A84"/>
    <w:rsid w:val="00F470DC"/>
    <w:rsid w:val="00F47326"/>
    <w:rsid w:val="00F50666"/>
    <w:rsid w:val="00F507C2"/>
    <w:rsid w:val="00F5092F"/>
    <w:rsid w:val="00F50F8B"/>
    <w:rsid w:val="00F513AA"/>
    <w:rsid w:val="00F51419"/>
    <w:rsid w:val="00F51596"/>
    <w:rsid w:val="00F515DC"/>
    <w:rsid w:val="00F52579"/>
    <w:rsid w:val="00F53057"/>
    <w:rsid w:val="00F53505"/>
    <w:rsid w:val="00F553C2"/>
    <w:rsid w:val="00F56BB8"/>
    <w:rsid w:val="00F638B5"/>
    <w:rsid w:val="00F638C8"/>
    <w:rsid w:val="00F64C91"/>
    <w:rsid w:val="00F65979"/>
    <w:rsid w:val="00F67409"/>
    <w:rsid w:val="00F704E1"/>
    <w:rsid w:val="00F70F85"/>
    <w:rsid w:val="00F7128E"/>
    <w:rsid w:val="00F727E1"/>
    <w:rsid w:val="00F7350F"/>
    <w:rsid w:val="00F739FB"/>
    <w:rsid w:val="00F73B18"/>
    <w:rsid w:val="00F8429B"/>
    <w:rsid w:val="00F84823"/>
    <w:rsid w:val="00F85914"/>
    <w:rsid w:val="00F86187"/>
    <w:rsid w:val="00F86373"/>
    <w:rsid w:val="00F86813"/>
    <w:rsid w:val="00F90C44"/>
    <w:rsid w:val="00F94CD1"/>
    <w:rsid w:val="00F96BD1"/>
    <w:rsid w:val="00F96DC7"/>
    <w:rsid w:val="00F975CC"/>
    <w:rsid w:val="00FA177C"/>
    <w:rsid w:val="00FA557F"/>
    <w:rsid w:val="00FB3F9D"/>
    <w:rsid w:val="00FB44F2"/>
    <w:rsid w:val="00FB5302"/>
    <w:rsid w:val="00FC1E86"/>
    <w:rsid w:val="00FC494D"/>
    <w:rsid w:val="00FC4D5F"/>
    <w:rsid w:val="00FC56DB"/>
    <w:rsid w:val="00FC5BA6"/>
    <w:rsid w:val="00FC636E"/>
    <w:rsid w:val="00FC67E2"/>
    <w:rsid w:val="00FC6D76"/>
    <w:rsid w:val="00FC774B"/>
    <w:rsid w:val="00FC79E2"/>
    <w:rsid w:val="00FD186D"/>
    <w:rsid w:val="00FD4473"/>
    <w:rsid w:val="00FD5346"/>
    <w:rsid w:val="00FD5A29"/>
    <w:rsid w:val="00FD6FE4"/>
    <w:rsid w:val="00FE2488"/>
    <w:rsid w:val="00FF0066"/>
    <w:rsid w:val="00FF12BB"/>
    <w:rsid w:val="00FF152E"/>
    <w:rsid w:val="00FF26F0"/>
    <w:rsid w:val="00FF4827"/>
    <w:rsid w:val="00FF6634"/>
    <w:rsid w:val="00FF6A33"/>
    <w:rsid w:val="01B81C23"/>
    <w:rsid w:val="027EB711"/>
    <w:rsid w:val="02FF00B1"/>
    <w:rsid w:val="04B78DC8"/>
    <w:rsid w:val="05AF993D"/>
    <w:rsid w:val="065A3245"/>
    <w:rsid w:val="079A8065"/>
    <w:rsid w:val="07FBC939"/>
    <w:rsid w:val="0AEED771"/>
    <w:rsid w:val="0AEF84EC"/>
    <w:rsid w:val="0B4CBFE4"/>
    <w:rsid w:val="0D816317"/>
    <w:rsid w:val="1002C1FF"/>
    <w:rsid w:val="1061A085"/>
    <w:rsid w:val="110BC600"/>
    <w:rsid w:val="11A771D7"/>
    <w:rsid w:val="1302C0C5"/>
    <w:rsid w:val="158EE971"/>
    <w:rsid w:val="1702BBE9"/>
    <w:rsid w:val="179780FF"/>
    <w:rsid w:val="17DAAD12"/>
    <w:rsid w:val="19173264"/>
    <w:rsid w:val="19DEB6F5"/>
    <w:rsid w:val="1A42B049"/>
    <w:rsid w:val="1CBF98A7"/>
    <w:rsid w:val="1DEED6EE"/>
    <w:rsid w:val="1FD1FC1E"/>
    <w:rsid w:val="23A8F215"/>
    <w:rsid w:val="24C2585F"/>
    <w:rsid w:val="27CCD821"/>
    <w:rsid w:val="29738094"/>
    <w:rsid w:val="29C924E3"/>
    <w:rsid w:val="2A9A62A5"/>
    <w:rsid w:val="2BBB4BBD"/>
    <w:rsid w:val="30283F83"/>
    <w:rsid w:val="3031132D"/>
    <w:rsid w:val="323247F7"/>
    <w:rsid w:val="36A8F636"/>
    <w:rsid w:val="36EDBFAC"/>
    <w:rsid w:val="372F3373"/>
    <w:rsid w:val="373D7462"/>
    <w:rsid w:val="37C1C3E5"/>
    <w:rsid w:val="395D9446"/>
    <w:rsid w:val="3C302FED"/>
    <w:rsid w:val="3C4E22BA"/>
    <w:rsid w:val="3C7DEC3E"/>
    <w:rsid w:val="3CBEF8E4"/>
    <w:rsid w:val="3EDE1AB5"/>
    <w:rsid w:val="3F08E965"/>
    <w:rsid w:val="408EBC5A"/>
    <w:rsid w:val="413B744C"/>
    <w:rsid w:val="41561D11"/>
    <w:rsid w:val="452C390B"/>
    <w:rsid w:val="4595B23D"/>
    <w:rsid w:val="47301D3C"/>
    <w:rsid w:val="4731829E"/>
    <w:rsid w:val="490F20CF"/>
    <w:rsid w:val="4A3A0673"/>
    <w:rsid w:val="4B2023F0"/>
    <w:rsid w:val="4D5738B6"/>
    <w:rsid w:val="4D87044D"/>
    <w:rsid w:val="4DCFBF64"/>
    <w:rsid w:val="4E109984"/>
    <w:rsid w:val="520F03A5"/>
    <w:rsid w:val="52BD4553"/>
    <w:rsid w:val="5327E242"/>
    <w:rsid w:val="551502CC"/>
    <w:rsid w:val="56A78B07"/>
    <w:rsid w:val="58A18451"/>
    <w:rsid w:val="5986BA03"/>
    <w:rsid w:val="59E5ECB0"/>
    <w:rsid w:val="5A619AC9"/>
    <w:rsid w:val="5C3B2DE7"/>
    <w:rsid w:val="5D3DD5C0"/>
    <w:rsid w:val="5E75D602"/>
    <w:rsid w:val="5F7AEE81"/>
    <w:rsid w:val="639031FD"/>
    <w:rsid w:val="63E23010"/>
    <w:rsid w:val="6401C9BB"/>
    <w:rsid w:val="64262724"/>
    <w:rsid w:val="64B138B7"/>
    <w:rsid w:val="64F5236D"/>
    <w:rsid w:val="666E9ACF"/>
    <w:rsid w:val="681F8482"/>
    <w:rsid w:val="6B524180"/>
    <w:rsid w:val="6C9020C6"/>
    <w:rsid w:val="6DE5D3F3"/>
    <w:rsid w:val="6EADC9B8"/>
    <w:rsid w:val="6F9BDE3B"/>
    <w:rsid w:val="7243D4B8"/>
    <w:rsid w:val="7386E860"/>
    <w:rsid w:val="74A34038"/>
    <w:rsid w:val="75D5968C"/>
    <w:rsid w:val="7651860C"/>
    <w:rsid w:val="76C33237"/>
    <w:rsid w:val="772D1FAA"/>
    <w:rsid w:val="77F13919"/>
    <w:rsid w:val="79756F2A"/>
    <w:rsid w:val="7B02FF8E"/>
    <w:rsid w:val="7C25145E"/>
    <w:rsid w:val="7C3EB1ED"/>
    <w:rsid w:val="7C97F182"/>
    <w:rsid w:val="7E46FBFD"/>
    <w:rsid w:val="7FB2F9D3"/>
    <w:rsid w:val="7FB6D4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28951"/>
  <w15:chartTrackingRefBased/>
  <w15:docId w15:val="{6DCBC2DC-2528-462D-B690-6BA1D086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1C1"/>
  </w:style>
  <w:style w:type="paragraph" w:styleId="Heading1">
    <w:name w:val="heading 1"/>
    <w:basedOn w:val="Normal"/>
    <w:next w:val="Normal"/>
    <w:link w:val="Heading1Char"/>
    <w:uiPriority w:val="9"/>
    <w:qFormat/>
    <w:rsid w:val="003C13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C13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D93"/>
  </w:style>
  <w:style w:type="paragraph" w:styleId="Footer">
    <w:name w:val="footer"/>
    <w:basedOn w:val="Normal"/>
    <w:link w:val="FooterChar"/>
    <w:uiPriority w:val="99"/>
    <w:unhideWhenUsed/>
    <w:rsid w:val="003C1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D93"/>
  </w:style>
  <w:style w:type="character" w:styleId="CommentReference">
    <w:name w:val="annotation reference"/>
    <w:basedOn w:val="DefaultParagraphFont"/>
    <w:uiPriority w:val="99"/>
    <w:semiHidden/>
    <w:unhideWhenUsed/>
    <w:rsid w:val="001D31C1"/>
    <w:rPr>
      <w:sz w:val="16"/>
      <w:szCs w:val="16"/>
    </w:rPr>
  </w:style>
  <w:style w:type="paragraph" w:styleId="CommentText">
    <w:name w:val="annotation text"/>
    <w:basedOn w:val="Normal"/>
    <w:link w:val="CommentTextChar"/>
    <w:uiPriority w:val="99"/>
    <w:unhideWhenUsed/>
    <w:rsid w:val="001D31C1"/>
    <w:pPr>
      <w:spacing w:line="240" w:lineRule="auto"/>
    </w:pPr>
    <w:rPr>
      <w:sz w:val="20"/>
      <w:szCs w:val="20"/>
    </w:rPr>
  </w:style>
  <w:style w:type="character" w:customStyle="1" w:styleId="CommentTextChar">
    <w:name w:val="Comment Text Char"/>
    <w:basedOn w:val="DefaultParagraphFont"/>
    <w:link w:val="CommentText"/>
    <w:uiPriority w:val="99"/>
    <w:rsid w:val="001D31C1"/>
    <w:rPr>
      <w:sz w:val="20"/>
      <w:szCs w:val="20"/>
    </w:rPr>
  </w:style>
  <w:style w:type="paragraph" w:styleId="BalloonText">
    <w:name w:val="Balloon Text"/>
    <w:basedOn w:val="Normal"/>
    <w:link w:val="BalloonTextChar"/>
    <w:uiPriority w:val="99"/>
    <w:semiHidden/>
    <w:unhideWhenUsed/>
    <w:rsid w:val="001D3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1C1"/>
    <w:rPr>
      <w:rFonts w:ascii="Segoe UI" w:hAnsi="Segoe UI" w:cs="Segoe UI"/>
      <w:sz w:val="18"/>
      <w:szCs w:val="18"/>
    </w:rPr>
  </w:style>
  <w:style w:type="character" w:styleId="Hyperlink">
    <w:name w:val="Hyperlink"/>
    <w:basedOn w:val="DefaultParagraphFont"/>
    <w:uiPriority w:val="99"/>
    <w:unhideWhenUsed/>
    <w:rsid w:val="00517A68"/>
    <w:rPr>
      <w:color w:val="0000FF"/>
      <w:u w:val="single"/>
    </w:rPr>
  </w:style>
  <w:style w:type="paragraph" w:styleId="Caption">
    <w:name w:val="caption"/>
    <w:basedOn w:val="Normal"/>
    <w:next w:val="Normal"/>
    <w:uiPriority w:val="35"/>
    <w:unhideWhenUsed/>
    <w:qFormat/>
    <w:rsid w:val="00517A68"/>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6A7604"/>
    <w:rPr>
      <w:b/>
      <w:bCs/>
    </w:rPr>
  </w:style>
  <w:style w:type="character" w:customStyle="1" w:styleId="CommentSubjectChar">
    <w:name w:val="Comment Subject Char"/>
    <w:basedOn w:val="CommentTextChar"/>
    <w:link w:val="CommentSubject"/>
    <w:uiPriority w:val="99"/>
    <w:semiHidden/>
    <w:rsid w:val="006A7604"/>
    <w:rPr>
      <w:b/>
      <w:bCs/>
      <w:sz w:val="20"/>
      <w:szCs w:val="20"/>
    </w:rPr>
  </w:style>
  <w:style w:type="paragraph" w:styleId="Revision">
    <w:name w:val="Revision"/>
    <w:hidden/>
    <w:uiPriority w:val="99"/>
    <w:semiHidden/>
    <w:rsid w:val="00C25EBC"/>
    <w:pPr>
      <w:spacing w:after="0" w:line="240" w:lineRule="auto"/>
    </w:pPr>
  </w:style>
  <w:style w:type="character" w:customStyle="1" w:styleId="Heading1Char">
    <w:name w:val="Heading 1 Char"/>
    <w:basedOn w:val="DefaultParagraphFont"/>
    <w:link w:val="Heading1"/>
    <w:uiPriority w:val="9"/>
    <w:rsid w:val="003C137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C1372"/>
    <w:rPr>
      <w:rFonts w:asciiTheme="majorHAnsi" w:eastAsiaTheme="majorEastAsia" w:hAnsiTheme="majorHAnsi" w:cstheme="majorBidi"/>
      <w:color w:val="2F5496" w:themeColor="accent1" w:themeShade="BF"/>
      <w:sz w:val="26"/>
      <w:szCs w:val="26"/>
    </w:rPr>
  </w:style>
  <w:style w:type="paragraph" w:customStyle="1" w:styleId="HeadingThesis">
    <w:name w:val="HeadingThesis"/>
    <w:basedOn w:val="Heading1"/>
    <w:link w:val="HeadingThesisChar"/>
    <w:qFormat/>
    <w:rsid w:val="003C1372"/>
    <w:pPr>
      <w:spacing w:line="480" w:lineRule="auto"/>
    </w:pPr>
    <w:rPr>
      <w:rFonts w:ascii="Times New Roman" w:hAnsi="Times New Roman" w:cs="Times New Roman"/>
      <w:b/>
      <w:bCs/>
      <w:sz w:val="24"/>
      <w:szCs w:val="24"/>
    </w:rPr>
  </w:style>
  <w:style w:type="paragraph" w:customStyle="1" w:styleId="ThesisSubheading1">
    <w:name w:val="ThesisSubheading1"/>
    <w:basedOn w:val="Heading2"/>
    <w:link w:val="ThesisSubheading1Char"/>
    <w:qFormat/>
    <w:rsid w:val="003C1372"/>
    <w:pPr>
      <w:spacing w:line="480" w:lineRule="auto"/>
    </w:pPr>
    <w:rPr>
      <w:rFonts w:ascii="Times New Roman" w:hAnsi="Times New Roman" w:cs="Times New Roman"/>
      <w:b/>
      <w:bCs/>
      <w:sz w:val="24"/>
      <w:szCs w:val="24"/>
    </w:rPr>
  </w:style>
  <w:style w:type="character" w:customStyle="1" w:styleId="HeadingThesisChar">
    <w:name w:val="HeadingThesis Char"/>
    <w:basedOn w:val="Heading1Char"/>
    <w:link w:val="HeadingThesis"/>
    <w:rsid w:val="003C1372"/>
    <w:rPr>
      <w:rFonts w:ascii="Times New Roman" w:eastAsiaTheme="majorEastAsia" w:hAnsi="Times New Roman" w:cs="Times New Roman"/>
      <w:b/>
      <w:bCs/>
      <w:color w:val="2F5496" w:themeColor="accent1" w:themeShade="BF"/>
      <w:sz w:val="24"/>
      <w:szCs w:val="24"/>
    </w:rPr>
  </w:style>
  <w:style w:type="table" w:styleId="TableGrid">
    <w:name w:val="Table Grid"/>
    <w:basedOn w:val="TableNormal"/>
    <w:uiPriority w:val="59"/>
    <w:rsid w:val="003C13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hesisSubheading1Char">
    <w:name w:val="ThesisSubheading1 Char"/>
    <w:basedOn w:val="Heading2Char"/>
    <w:link w:val="ThesisSubheading1"/>
    <w:rsid w:val="003C1372"/>
    <w:rPr>
      <w:rFonts w:ascii="Times New Roman" w:eastAsiaTheme="majorEastAsia" w:hAnsi="Times New Roman" w:cs="Times New Roman"/>
      <w:b/>
      <w:bCs/>
      <w:color w:val="2F5496" w:themeColor="accent1" w:themeShade="BF"/>
      <w:sz w:val="24"/>
      <w:szCs w:val="24"/>
    </w:rPr>
  </w:style>
  <w:style w:type="paragraph" w:styleId="BodyText">
    <w:name w:val="Body Text"/>
    <w:basedOn w:val="Normal"/>
    <w:link w:val="BodyTextChar"/>
    <w:uiPriority w:val="99"/>
    <w:semiHidden/>
    <w:unhideWhenUsed/>
    <w:rsid w:val="003C1372"/>
    <w:pPr>
      <w:spacing w:after="120"/>
    </w:pPr>
  </w:style>
  <w:style w:type="character" w:customStyle="1" w:styleId="BodyTextChar">
    <w:name w:val="Body Text Char"/>
    <w:basedOn w:val="DefaultParagraphFont"/>
    <w:link w:val="BodyText"/>
    <w:uiPriority w:val="99"/>
    <w:semiHidden/>
    <w:rsid w:val="003C1372"/>
  </w:style>
  <w:style w:type="paragraph" w:customStyle="1" w:styleId="Default">
    <w:name w:val="Default"/>
    <w:rsid w:val="003C1372"/>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3C1372"/>
    <w:pPr>
      <w:outlineLvl w:val="9"/>
    </w:pPr>
  </w:style>
  <w:style w:type="paragraph" w:styleId="TOC1">
    <w:name w:val="toc 1"/>
    <w:basedOn w:val="Normal"/>
    <w:next w:val="Normal"/>
    <w:autoRedefine/>
    <w:uiPriority w:val="39"/>
    <w:unhideWhenUsed/>
    <w:rsid w:val="003C1372"/>
    <w:pPr>
      <w:spacing w:after="100"/>
    </w:pPr>
  </w:style>
  <w:style w:type="paragraph" w:styleId="TOC2">
    <w:name w:val="toc 2"/>
    <w:basedOn w:val="Normal"/>
    <w:next w:val="Normal"/>
    <w:autoRedefine/>
    <w:uiPriority w:val="39"/>
    <w:unhideWhenUsed/>
    <w:rsid w:val="003C1372"/>
    <w:pPr>
      <w:spacing w:after="100"/>
      <w:ind w:left="220"/>
    </w:pPr>
  </w:style>
  <w:style w:type="paragraph" w:styleId="FootnoteText">
    <w:name w:val="footnote text"/>
    <w:basedOn w:val="Normal"/>
    <w:link w:val="FootnoteTextChar"/>
    <w:uiPriority w:val="99"/>
    <w:semiHidden/>
    <w:unhideWhenUsed/>
    <w:rsid w:val="00B525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25BF"/>
    <w:rPr>
      <w:sz w:val="20"/>
      <w:szCs w:val="20"/>
    </w:rPr>
  </w:style>
  <w:style w:type="character" w:styleId="FootnoteReference">
    <w:name w:val="footnote reference"/>
    <w:basedOn w:val="DefaultParagraphFont"/>
    <w:uiPriority w:val="99"/>
    <w:semiHidden/>
    <w:unhideWhenUsed/>
    <w:rsid w:val="00B525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3243">
      <w:bodyDiv w:val="1"/>
      <w:marLeft w:val="0"/>
      <w:marRight w:val="0"/>
      <w:marTop w:val="0"/>
      <w:marBottom w:val="0"/>
      <w:divBdr>
        <w:top w:val="none" w:sz="0" w:space="0" w:color="auto"/>
        <w:left w:val="none" w:sz="0" w:space="0" w:color="auto"/>
        <w:bottom w:val="none" w:sz="0" w:space="0" w:color="auto"/>
        <w:right w:val="none" w:sz="0" w:space="0" w:color="auto"/>
      </w:divBdr>
      <w:divsChild>
        <w:div w:id="208690836">
          <w:marLeft w:val="547"/>
          <w:marRight w:val="0"/>
          <w:marTop w:val="0"/>
          <w:marBottom w:val="0"/>
          <w:divBdr>
            <w:top w:val="none" w:sz="0" w:space="0" w:color="auto"/>
            <w:left w:val="none" w:sz="0" w:space="0" w:color="auto"/>
            <w:bottom w:val="none" w:sz="0" w:space="0" w:color="auto"/>
            <w:right w:val="none" w:sz="0" w:space="0" w:color="auto"/>
          </w:divBdr>
        </w:div>
        <w:div w:id="1093278999">
          <w:marLeft w:val="547"/>
          <w:marRight w:val="0"/>
          <w:marTop w:val="0"/>
          <w:marBottom w:val="0"/>
          <w:divBdr>
            <w:top w:val="none" w:sz="0" w:space="0" w:color="auto"/>
            <w:left w:val="none" w:sz="0" w:space="0" w:color="auto"/>
            <w:bottom w:val="none" w:sz="0" w:space="0" w:color="auto"/>
            <w:right w:val="none" w:sz="0" w:space="0" w:color="auto"/>
          </w:divBdr>
        </w:div>
        <w:div w:id="1536966668">
          <w:marLeft w:val="547"/>
          <w:marRight w:val="0"/>
          <w:marTop w:val="0"/>
          <w:marBottom w:val="0"/>
          <w:divBdr>
            <w:top w:val="none" w:sz="0" w:space="0" w:color="auto"/>
            <w:left w:val="none" w:sz="0" w:space="0" w:color="auto"/>
            <w:bottom w:val="none" w:sz="0" w:space="0" w:color="auto"/>
            <w:right w:val="none" w:sz="0" w:space="0" w:color="auto"/>
          </w:divBdr>
        </w:div>
        <w:div w:id="492062188">
          <w:marLeft w:val="547"/>
          <w:marRight w:val="0"/>
          <w:marTop w:val="0"/>
          <w:marBottom w:val="0"/>
          <w:divBdr>
            <w:top w:val="none" w:sz="0" w:space="0" w:color="auto"/>
            <w:left w:val="none" w:sz="0" w:space="0" w:color="auto"/>
            <w:bottom w:val="none" w:sz="0" w:space="0" w:color="auto"/>
            <w:right w:val="none" w:sz="0" w:space="0" w:color="auto"/>
          </w:divBdr>
        </w:div>
      </w:divsChild>
    </w:div>
    <w:div w:id="100498306">
      <w:bodyDiv w:val="1"/>
      <w:marLeft w:val="0"/>
      <w:marRight w:val="0"/>
      <w:marTop w:val="0"/>
      <w:marBottom w:val="0"/>
      <w:divBdr>
        <w:top w:val="none" w:sz="0" w:space="0" w:color="auto"/>
        <w:left w:val="none" w:sz="0" w:space="0" w:color="auto"/>
        <w:bottom w:val="none" w:sz="0" w:space="0" w:color="auto"/>
        <w:right w:val="none" w:sz="0" w:space="0" w:color="auto"/>
      </w:divBdr>
      <w:divsChild>
        <w:div w:id="1414543112">
          <w:marLeft w:val="547"/>
          <w:marRight w:val="0"/>
          <w:marTop w:val="0"/>
          <w:marBottom w:val="0"/>
          <w:divBdr>
            <w:top w:val="none" w:sz="0" w:space="0" w:color="auto"/>
            <w:left w:val="none" w:sz="0" w:space="0" w:color="auto"/>
            <w:bottom w:val="none" w:sz="0" w:space="0" w:color="auto"/>
            <w:right w:val="none" w:sz="0" w:space="0" w:color="auto"/>
          </w:divBdr>
        </w:div>
        <w:div w:id="1229339502">
          <w:marLeft w:val="547"/>
          <w:marRight w:val="0"/>
          <w:marTop w:val="0"/>
          <w:marBottom w:val="0"/>
          <w:divBdr>
            <w:top w:val="none" w:sz="0" w:space="0" w:color="auto"/>
            <w:left w:val="none" w:sz="0" w:space="0" w:color="auto"/>
            <w:bottom w:val="none" w:sz="0" w:space="0" w:color="auto"/>
            <w:right w:val="none" w:sz="0" w:space="0" w:color="auto"/>
          </w:divBdr>
        </w:div>
        <w:div w:id="1837453117">
          <w:marLeft w:val="547"/>
          <w:marRight w:val="0"/>
          <w:marTop w:val="0"/>
          <w:marBottom w:val="0"/>
          <w:divBdr>
            <w:top w:val="none" w:sz="0" w:space="0" w:color="auto"/>
            <w:left w:val="none" w:sz="0" w:space="0" w:color="auto"/>
            <w:bottom w:val="none" w:sz="0" w:space="0" w:color="auto"/>
            <w:right w:val="none" w:sz="0" w:space="0" w:color="auto"/>
          </w:divBdr>
        </w:div>
        <w:div w:id="1168251095">
          <w:marLeft w:val="547"/>
          <w:marRight w:val="0"/>
          <w:marTop w:val="0"/>
          <w:marBottom w:val="0"/>
          <w:divBdr>
            <w:top w:val="none" w:sz="0" w:space="0" w:color="auto"/>
            <w:left w:val="none" w:sz="0" w:space="0" w:color="auto"/>
            <w:bottom w:val="none" w:sz="0" w:space="0" w:color="auto"/>
            <w:right w:val="none" w:sz="0" w:space="0" w:color="auto"/>
          </w:divBdr>
        </w:div>
      </w:divsChild>
    </w:div>
    <w:div w:id="701973727">
      <w:bodyDiv w:val="1"/>
      <w:marLeft w:val="0"/>
      <w:marRight w:val="0"/>
      <w:marTop w:val="0"/>
      <w:marBottom w:val="0"/>
      <w:divBdr>
        <w:top w:val="none" w:sz="0" w:space="0" w:color="auto"/>
        <w:left w:val="none" w:sz="0" w:space="0" w:color="auto"/>
        <w:bottom w:val="none" w:sz="0" w:space="0" w:color="auto"/>
        <w:right w:val="none" w:sz="0" w:space="0" w:color="auto"/>
      </w:divBdr>
      <w:divsChild>
        <w:div w:id="26221829">
          <w:marLeft w:val="547"/>
          <w:marRight w:val="0"/>
          <w:marTop w:val="0"/>
          <w:marBottom w:val="0"/>
          <w:divBdr>
            <w:top w:val="none" w:sz="0" w:space="0" w:color="auto"/>
            <w:left w:val="none" w:sz="0" w:space="0" w:color="auto"/>
            <w:bottom w:val="none" w:sz="0" w:space="0" w:color="auto"/>
            <w:right w:val="none" w:sz="0" w:space="0" w:color="auto"/>
          </w:divBdr>
        </w:div>
        <w:div w:id="1965498351">
          <w:marLeft w:val="547"/>
          <w:marRight w:val="0"/>
          <w:marTop w:val="0"/>
          <w:marBottom w:val="0"/>
          <w:divBdr>
            <w:top w:val="none" w:sz="0" w:space="0" w:color="auto"/>
            <w:left w:val="none" w:sz="0" w:space="0" w:color="auto"/>
            <w:bottom w:val="none" w:sz="0" w:space="0" w:color="auto"/>
            <w:right w:val="none" w:sz="0" w:space="0" w:color="auto"/>
          </w:divBdr>
        </w:div>
        <w:div w:id="766462266">
          <w:marLeft w:val="547"/>
          <w:marRight w:val="0"/>
          <w:marTop w:val="0"/>
          <w:marBottom w:val="0"/>
          <w:divBdr>
            <w:top w:val="none" w:sz="0" w:space="0" w:color="auto"/>
            <w:left w:val="none" w:sz="0" w:space="0" w:color="auto"/>
            <w:bottom w:val="none" w:sz="0" w:space="0" w:color="auto"/>
            <w:right w:val="none" w:sz="0" w:space="0" w:color="auto"/>
          </w:divBdr>
        </w:div>
        <w:div w:id="1421026558">
          <w:marLeft w:val="547"/>
          <w:marRight w:val="0"/>
          <w:marTop w:val="0"/>
          <w:marBottom w:val="0"/>
          <w:divBdr>
            <w:top w:val="none" w:sz="0" w:space="0" w:color="auto"/>
            <w:left w:val="none" w:sz="0" w:space="0" w:color="auto"/>
            <w:bottom w:val="none" w:sz="0" w:space="0" w:color="auto"/>
            <w:right w:val="none" w:sz="0" w:space="0" w:color="auto"/>
          </w:divBdr>
        </w:div>
      </w:divsChild>
    </w:div>
    <w:div w:id="1087649022">
      <w:bodyDiv w:val="1"/>
      <w:marLeft w:val="0"/>
      <w:marRight w:val="0"/>
      <w:marTop w:val="0"/>
      <w:marBottom w:val="0"/>
      <w:divBdr>
        <w:top w:val="none" w:sz="0" w:space="0" w:color="auto"/>
        <w:left w:val="none" w:sz="0" w:space="0" w:color="auto"/>
        <w:bottom w:val="none" w:sz="0" w:space="0" w:color="auto"/>
        <w:right w:val="none" w:sz="0" w:space="0" w:color="auto"/>
      </w:divBdr>
      <w:divsChild>
        <w:div w:id="2135631267">
          <w:marLeft w:val="547"/>
          <w:marRight w:val="0"/>
          <w:marTop w:val="0"/>
          <w:marBottom w:val="0"/>
          <w:divBdr>
            <w:top w:val="none" w:sz="0" w:space="0" w:color="auto"/>
            <w:left w:val="none" w:sz="0" w:space="0" w:color="auto"/>
            <w:bottom w:val="none" w:sz="0" w:space="0" w:color="auto"/>
            <w:right w:val="none" w:sz="0" w:space="0" w:color="auto"/>
          </w:divBdr>
        </w:div>
        <w:div w:id="318727865">
          <w:marLeft w:val="547"/>
          <w:marRight w:val="0"/>
          <w:marTop w:val="0"/>
          <w:marBottom w:val="0"/>
          <w:divBdr>
            <w:top w:val="none" w:sz="0" w:space="0" w:color="auto"/>
            <w:left w:val="none" w:sz="0" w:space="0" w:color="auto"/>
            <w:bottom w:val="none" w:sz="0" w:space="0" w:color="auto"/>
            <w:right w:val="none" w:sz="0" w:space="0" w:color="auto"/>
          </w:divBdr>
        </w:div>
        <w:div w:id="1131946232">
          <w:marLeft w:val="547"/>
          <w:marRight w:val="0"/>
          <w:marTop w:val="0"/>
          <w:marBottom w:val="0"/>
          <w:divBdr>
            <w:top w:val="none" w:sz="0" w:space="0" w:color="auto"/>
            <w:left w:val="none" w:sz="0" w:space="0" w:color="auto"/>
            <w:bottom w:val="none" w:sz="0" w:space="0" w:color="auto"/>
            <w:right w:val="none" w:sz="0" w:space="0" w:color="auto"/>
          </w:divBdr>
        </w:div>
        <w:div w:id="2518008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omments" Target="comments.xml"/><Relationship Id="rId26" Type="http://schemas.openxmlformats.org/officeDocument/2006/relationships/image" Target="media/image6.jpg"/><Relationship Id="rId39" Type="http://schemas.microsoft.com/office/2011/relationships/people" Target="people.xml"/><Relationship Id="rId21" Type="http://schemas.microsoft.com/office/2018/08/relationships/commentsExtensible" Target="commentsExtensible.xml"/><Relationship Id="rId34" Type="http://schemas.openxmlformats.org/officeDocument/2006/relationships/image" Target="media/image14.jp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jpg"/><Relationship Id="rId25" Type="http://schemas.openxmlformats.org/officeDocument/2006/relationships/image" Target="media/image5.jpg"/><Relationship Id="rId33" Type="http://schemas.openxmlformats.org/officeDocument/2006/relationships/image" Target="media/image13.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20http://www.hajjajcartoons.com/" TargetMode="External"/><Relationship Id="rId20" Type="http://schemas.microsoft.com/office/2016/09/relationships/commentsIds" Target="commentsIds.xml"/><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3.jpg"/><Relationship Id="rId28" Type="http://schemas.openxmlformats.org/officeDocument/2006/relationships/image" Target="media/image8.jpg"/><Relationship Id="rId36" Type="http://schemas.openxmlformats.org/officeDocument/2006/relationships/image" Target="media/image16.jpg"/><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image" Target="media/image11.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2.jpg"/><Relationship Id="rId27" Type="http://schemas.openxmlformats.org/officeDocument/2006/relationships/image" Target="media/image7.jpg"/><Relationship Id="rId30" Type="http://schemas.openxmlformats.org/officeDocument/2006/relationships/image" Target="media/image10.jpg"/><Relationship Id="rId35" Type="http://schemas.openxmlformats.org/officeDocument/2006/relationships/image" Target="media/image15.jp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11" ma:contentTypeDescription="Create a new document." ma:contentTypeScope="" ma:versionID="b215ec9d98931721a22630da24139d4a">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866a2df5597281f0ca559bfc0cbabf50"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5900E-0288-4CB2-BCF8-5261E23B81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45BAF0-FC3F-440D-A979-FBA8246EECDE}">
  <ds:schemaRefs>
    <ds:schemaRef ds:uri="http://schemas.microsoft.com/sharepoint/v3/contenttype/forms"/>
  </ds:schemaRefs>
</ds:datastoreItem>
</file>

<file path=customXml/itemProps3.xml><?xml version="1.0" encoding="utf-8"?>
<ds:datastoreItem xmlns:ds="http://schemas.openxmlformats.org/officeDocument/2006/customXml" ds:itemID="{CAFE5AC2-3413-48EB-9F4C-986B283BA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CEC60-B6D3-434F-867A-3A68907F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81</Pages>
  <Words>56159</Words>
  <Characters>320108</Characters>
  <Application>Microsoft Office Word</Application>
  <DocSecurity>0</DocSecurity>
  <Lines>2667</Lines>
  <Paragraphs>751</Paragraphs>
  <ScaleCrop>false</ScaleCrop>
  <Company/>
  <LinksUpToDate>false</LinksUpToDate>
  <CharactersWithSpaces>375516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Cayton T.</dc:creator>
  <cp:keywords/>
  <dc:description/>
  <cp:lastModifiedBy>Cayton Moore</cp:lastModifiedBy>
  <cp:revision>7</cp:revision>
  <cp:lastPrinted>2021-05-12T15:32:00Z</cp:lastPrinted>
  <dcterms:created xsi:type="dcterms:W3CDTF">2021-05-07T21:16:00Z</dcterms:created>
  <dcterms:modified xsi:type="dcterms:W3CDTF">2021-05-12T15:32:00Z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0x01010029B35E9B34D4B540A5782920032EE300</vt:lpwstr>
  </property>
  <property fmtid="{D5CDD505-2E9C-101B-9397-08002B2CF9AE}" pid="3" name="Mendeley Recent Style Id 5_1">
    <vt:lpwstr>http://www.zotero.org/styles/harvard-cite-them-right</vt:lpwstr>
  </property>
  <property fmtid="{D5CDD505-2E9C-101B-9397-08002B2CF9AE}" pid="4" name="Mendeley Recent Style Name 5_1">
    <vt:lpwstr>Cite Them Right 10th edition - Harvard</vt:lpwstr>
  </property>
  <property fmtid="{D5CDD505-2E9C-101B-9397-08002B2CF9AE}" pid="5" name="Mendeley Recent Style Id 6_1">
    <vt:lpwstr>http://www.zotero.org/styles/ieee</vt:lpwstr>
  </property>
  <property fmtid="{D5CDD505-2E9C-101B-9397-08002B2CF9AE}" pid="6" name="Mendeley Recent Style Name 6_1">
    <vt:lpwstr>IEEE</vt:lpwstr>
  </property>
  <property fmtid="{D5CDD505-2E9C-101B-9397-08002B2CF9AE}" pid="7" name="Mendeley Recent Style Id 7_1">
    <vt:lpwstr>http://www.zotero.org/styles/modern-humanities-research-association</vt:lpwstr>
  </property>
  <property fmtid="{D5CDD505-2E9C-101B-9397-08002B2CF9AE}" pid="8" name="Mendeley Recent Style Name 7_1">
    <vt:lpwstr>Modern Humanities Research Association 3rd edition (note with bibliography)</vt:lpwstr>
  </property>
  <property fmtid="{D5CDD505-2E9C-101B-9397-08002B2CF9AE}" pid="9" name="Mendeley Recent Style Id 8_1">
    <vt:lpwstr>http://www.zotero.org/styles/modern-language-association</vt:lpwstr>
  </property>
  <property fmtid="{D5CDD505-2E9C-101B-9397-08002B2CF9AE}" pid="10" name="Mendeley Recent Style Name 8_1">
    <vt:lpwstr>Modern Language Association 8th edition</vt:lpwstr>
  </property>
  <property fmtid="{D5CDD505-2E9C-101B-9397-08002B2CF9AE}" pid="11" name="Mendeley Recent Style Id 9_1">
    <vt:lpwstr>http://www.zotero.org/styles/nature</vt:lpwstr>
  </property>
  <property fmtid="{D5CDD505-2E9C-101B-9397-08002B2CF9AE}" pid="12" name="Mendeley Recent Style Name 9_1">
    <vt:lpwstr>Nature</vt:lpwstr>
  </property>
  <property fmtid="{D5CDD505-2E9C-101B-9397-08002B2CF9AE}" pid="13" name="Mendeley Document_1">
    <vt:lpwstr>True</vt:lpwstr>
  </property>
  <property fmtid="{D5CDD505-2E9C-101B-9397-08002B2CF9AE}" pid="14" name="Mendeley Unique User Id_1">
    <vt:lpwstr>a168ead7-cb27-3df9-a901-4b9d0062e962</vt:lpwstr>
  </property>
  <property fmtid="{D5CDD505-2E9C-101B-9397-08002B2CF9AE}" pid="15" name="Mendeley Citation Style_1">
    <vt:lpwstr>http://www.zotero.org/styles/apa</vt:lpwstr>
  </property>
  <property fmtid="{D5CDD505-2E9C-101B-9397-08002B2CF9AE}" pid="16" name="Mendeley Recent Style Id 0_1">
    <vt:lpwstr>http://www.zotero.org/styles/american-medical-association</vt:lpwstr>
  </property>
  <property fmtid="{D5CDD505-2E9C-101B-9397-08002B2CF9AE}" pid="17" name="Mendeley Recent Style Name 0_1">
    <vt:lpwstr>American Medical Association 11th edition</vt:lpwstr>
  </property>
  <property fmtid="{D5CDD505-2E9C-101B-9397-08002B2CF9AE}" pid="18" name="Mendeley Recent Style Id 1_1">
    <vt:lpwstr>http://www.zotero.org/styles/american-political-science-association</vt:lpwstr>
  </property>
  <property fmtid="{D5CDD505-2E9C-101B-9397-08002B2CF9AE}" pid="19" name="Mendeley Recent Style Name 1_1">
    <vt:lpwstr>American Political Science Association</vt:lpwstr>
  </property>
  <property fmtid="{D5CDD505-2E9C-101B-9397-08002B2CF9AE}" pid="20" name="Mendeley Recent Style Id 2_1">
    <vt:lpwstr>http://www.zotero.org/styles/apa</vt:lpwstr>
  </property>
  <property fmtid="{D5CDD505-2E9C-101B-9397-08002B2CF9AE}" pid="21" name="Mendeley Recent Style Name 2_1">
    <vt:lpwstr>American Psychological Association 7th edition</vt:lpwstr>
  </property>
  <property fmtid="{D5CDD505-2E9C-101B-9397-08002B2CF9AE}" pid="22" name="Mendeley Recent Style Id 3_1">
    <vt:lpwstr>http://www.zotero.org/styles/american-sociological-association</vt:lpwstr>
  </property>
  <property fmtid="{D5CDD505-2E9C-101B-9397-08002B2CF9AE}" pid="23" name="Mendeley Recent Style Name 3_1">
    <vt:lpwstr>American Sociological Association 6th edition</vt:lpwstr>
  </property>
  <property fmtid="{D5CDD505-2E9C-101B-9397-08002B2CF9AE}" pid="24" name="Mendeley Recent Style Id 4_1">
    <vt:lpwstr>http://www.zotero.org/styles/chicago-author-date</vt:lpwstr>
  </property>
  <property fmtid="{D5CDD505-2E9C-101B-9397-08002B2CF9AE}" pid="25" name="Mendeley Recent Style Name 4_1">
    <vt:lpwstr>Chicago Manual of Style 17th edition (author-date)</vt:lpwstr>
  </property>
</Properties>
</file>